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eastAsia="黑体"/>
          <w:sz w:val="100"/>
          <w:szCs w:val="100"/>
          <w:highlight w:val="none"/>
          <w:lang w:val="zh-CN"/>
        </w:rPr>
      </w:pPr>
      <w:r>
        <w:rPr>
          <w:rFonts w:ascii="黑体" w:eastAsia="黑体"/>
          <w:sz w:val="100"/>
          <w:szCs w:val="100"/>
          <w:highlight w:val="none"/>
          <w:lang w:val="zh-CN"/>
        </w:rPr>
      </w:r>
      <w:r/>
    </w:p>
    <w:p>
      <w:pPr>
        <w:jc w:val="center"/>
        <w:rPr>
          <w:rFonts w:ascii="黑体" w:hAnsi="宋体" w:eastAsia="黑体"/>
          <w:sz w:val="40"/>
          <w:szCs w:val="18"/>
          <w:highlight w:val="none"/>
        </w:rPr>
      </w:pPr>
      <w:r>
        <w:rPr>
          <w:rFonts w:hint="eastAsia" w:ascii="黑体" w:eastAsia="黑体"/>
          <w:sz w:val="96"/>
          <w:szCs w:val="96"/>
          <w:highlight w:val="none"/>
          <w:lang w:val="zh-CN"/>
        </w:rPr>
        <w:t xml:space="preserve">竞争性磋商文件</w:t>
      </w:r>
      <w:r/>
    </w:p>
    <w:p>
      <w:pPr>
        <w:rPr>
          <w:rFonts w:ascii="黑体" w:hAnsi="宋体" w:eastAsia="黑体"/>
          <w:sz w:val="44"/>
          <w:highlight w:val="none"/>
        </w:rPr>
      </w:pPr>
      <w:r>
        <w:rPr>
          <w:rFonts w:ascii="黑体" w:hAnsi="宋体" w:eastAsia="黑体"/>
          <w:sz w:val="44"/>
          <w:highlight w:val="none"/>
        </w:rPr>
      </w:r>
      <w:r/>
    </w:p>
    <w:p>
      <w:pPr>
        <w:rPr>
          <w:rFonts w:ascii="黑体" w:hAnsi="宋体" w:eastAsia="黑体"/>
          <w:sz w:val="44"/>
          <w:highlight w:val="none"/>
        </w:rPr>
      </w:pPr>
      <w:r>
        <w:rPr>
          <w:rFonts w:ascii="黑体" w:hAnsi="宋体" w:eastAsia="黑体"/>
          <w:sz w:val="44"/>
          <w:highlight w:val="none"/>
        </w:rPr>
      </w:r>
      <w:r/>
    </w:p>
    <w:p>
      <w:pPr>
        <w:rPr>
          <w:rFonts w:ascii="黑体" w:hAnsi="宋体" w:eastAsia="黑体"/>
          <w:sz w:val="44"/>
          <w:highlight w:val="none"/>
        </w:rPr>
      </w:pPr>
      <w:r>
        <w:rPr>
          <w:rFonts w:ascii="黑体" w:hAnsi="宋体" w:eastAsia="黑体"/>
          <w:sz w:val="44"/>
          <w:highlight w:val="none"/>
        </w:rPr>
      </w:r>
      <w:r/>
    </w:p>
    <w:tbl>
      <w:tblPr>
        <w:tblStyle w:val="896"/>
        <w:tblW w:w="0" w:type="auto"/>
        <w:tblInd w:w="8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4"/>
      </w:tblGrid>
      <w:tr>
        <w:trPr>
          <w:trHeight w:val="2190"/>
        </w:trPr>
        <w:tc>
          <w:tcPr>
            <w:tcBorders>
              <w:top w:val="none" w:color="000000" w:sz="4" w:space="0"/>
              <w:left w:val="none" w:color="000000" w:sz="4" w:space="0"/>
              <w:bottom w:val="none" w:color="000000" w:sz="4" w:space="0"/>
              <w:right w:val="none" w:color="000000" w:sz="4" w:space="0"/>
            </w:tcBorders>
            <w:tcW w:w="7954" w:type="dxa"/>
            <w:vAlign w:val="top"/>
            <w:textDirection w:val="lrTb"/>
            <w:noWrap w:val="false"/>
          </w:tcPr>
          <w:p>
            <w:pPr>
              <w:rPr>
                <w:rFonts w:hint="default" w:ascii="黑体" w:hAnsi="宋体" w:eastAsia="黑体"/>
                <w:sz w:val="40"/>
                <w:szCs w:val="40"/>
                <w:highlight w:val="none"/>
                <w:lang w:val="en-US" w:eastAsia="zh-CN"/>
              </w:rPr>
            </w:pPr>
            <w:r>
              <w:rPr>
                <w:rFonts w:hint="eastAsia" w:ascii="黑体" w:hAnsi="宋体" w:eastAsia="黑体"/>
                <w:sz w:val="40"/>
                <w:szCs w:val="40"/>
                <w:highlight w:val="none"/>
              </w:rPr>
              <w:t xml:space="preserve">项目编号：</w:t>
            </w:r>
            <w:bookmarkStart w:id="295" w:name="_GoBack"/>
            <w:r/>
            <w:bookmarkEnd w:id="295"/>
            <w:r>
              <w:rPr>
                <w:rFonts w:hint="eastAsia" w:ascii="黑体" w:hAnsi="宋体" w:eastAsia="黑体"/>
                <w:sz w:val="40"/>
                <w:szCs w:val="40"/>
                <w:highlight w:val="none"/>
                <w:lang w:val="en-US" w:eastAsia="zh-CN"/>
              </w:rPr>
              <w:t xml:space="preserve">JSZC-320100-JSSZ-C2026-0044</w:t>
            </w:r>
            <w:r/>
          </w:p>
          <w:p>
            <w:pPr>
              <w:rPr>
                <w:rFonts w:ascii="黑体" w:hAnsi="宋体" w:eastAsia="黑体"/>
                <w:sz w:val="40"/>
                <w:szCs w:val="40"/>
                <w:highlight w:val="none"/>
              </w:rPr>
            </w:pPr>
            <w:r>
              <w:rPr>
                <w:rFonts w:ascii="黑体" w:hAnsi="宋体" w:eastAsia="黑体"/>
                <w:sz w:val="40"/>
                <w:szCs w:val="40"/>
                <w:highlight w:val="none"/>
              </w:rPr>
            </w:r>
            <w:r/>
          </w:p>
          <w:p>
            <w:pPr>
              <w:ind w:left="2147" w:hanging="1952"/>
              <w:rPr>
                <w:rFonts w:hint="eastAsia" w:ascii="黑体" w:hAnsi="宋体" w:eastAsia="黑体"/>
                <w:sz w:val="32"/>
                <w:szCs w:val="32"/>
                <w:highlight w:val="none"/>
                <w:lang w:val="en-US" w:eastAsia="zh-CN"/>
              </w:rPr>
            </w:pPr>
            <w:r>
              <w:rPr>
                <w:rFonts w:hint="eastAsia" w:ascii="黑体" w:eastAsia="黑体"/>
                <w:sz w:val="40"/>
                <w:szCs w:val="40"/>
                <w:highlight w:val="none"/>
              </w:rPr>
              <w:t xml:space="preserve">项目名称：</w:t>
            </w:r>
            <w:r>
              <w:rPr>
                <w:rFonts w:hint="eastAsia" w:ascii="黑体" w:eastAsia="黑体"/>
                <w:sz w:val="40"/>
                <w:szCs w:val="40"/>
                <w:highlight w:val="none"/>
                <w:lang w:eastAsia="zh-CN"/>
              </w:rPr>
              <w:t xml:space="preserve">江豚保护区江豚救护及站点维护项目</w:t>
            </w:r>
            <w:r/>
          </w:p>
        </w:tc>
      </w:tr>
    </w:tbl>
    <w:p>
      <w:pPr>
        <w:rPr>
          <w:rFonts w:ascii="黑体" w:hAnsi="宋体" w:eastAsia="黑体"/>
          <w:sz w:val="44"/>
          <w:highlight w:val="none"/>
        </w:rPr>
      </w:pPr>
      <w:r>
        <w:rPr>
          <w:rFonts w:ascii="黑体" w:hAnsi="宋体" w:eastAsia="黑体"/>
          <w:sz w:val="44"/>
          <w:highlight w:val="none"/>
        </w:rPr>
      </w:r>
      <w:r/>
    </w:p>
    <w:p>
      <w:pPr>
        <w:jc w:val="left"/>
        <w:rPr>
          <w:rFonts w:ascii="黑体" w:hAnsi="宋体" w:eastAsia="黑体"/>
          <w:sz w:val="32"/>
          <w:szCs w:val="32"/>
          <w:highlight w:val="none"/>
        </w:rPr>
      </w:pPr>
      <w:r>
        <w:rPr>
          <w:rFonts w:ascii="黑体" w:hAnsi="宋体" w:eastAsia="黑体"/>
          <w:sz w:val="32"/>
          <w:szCs w:val="32"/>
          <w:highlight w:val="none"/>
        </w:rPr>
      </w:r>
      <w:r/>
    </w:p>
    <w:p>
      <w:pPr>
        <w:pStyle w:val="1024"/>
        <w:rPr>
          <w:highlight w:val="none"/>
        </w:rPr>
      </w:pPr>
      <w:r>
        <w:rPr>
          <w:highlight w:val="none"/>
        </w:rPr>
      </w:r>
      <w:r/>
    </w:p>
    <w:p>
      <w:pPr>
        <w:pStyle w:val="1024"/>
        <w:rPr>
          <w:highlight w:val="none"/>
        </w:rPr>
      </w:pPr>
      <w:r>
        <w:rPr>
          <w:highlight w:val="none"/>
        </w:rPr>
      </w:r>
      <w:r/>
    </w:p>
    <w:p>
      <w:pPr>
        <w:pStyle w:val="1024"/>
        <w:rPr>
          <w:highlight w:val="none"/>
        </w:rPr>
      </w:pPr>
      <w:r>
        <w:rPr>
          <w:highlight w:val="none"/>
        </w:rPr>
      </w:r>
      <w:r/>
    </w:p>
    <w:p>
      <w:pPr>
        <w:pStyle w:val="1024"/>
        <w:rPr>
          <w:highlight w:val="none"/>
        </w:rPr>
      </w:pPr>
      <w:r>
        <w:rPr>
          <w:highlight w:val="none"/>
        </w:rPr>
      </w:r>
      <w:r/>
    </w:p>
    <w:p>
      <w:pPr>
        <w:pStyle w:val="1024"/>
        <w:rPr>
          <w:highlight w:val="none"/>
        </w:rPr>
      </w:pPr>
      <w:r>
        <w:rPr>
          <w:highlight w:val="none"/>
        </w:rPr>
      </w:r>
      <w:r/>
    </w:p>
    <w:p>
      <w:pPr>
        <w:pStyle w:val="1024"/>
        <w:rPr>
          <w:highlight w:val="none"/>
        </w:rPr>
      </w:pPr>
      <w:r>
        <w:rPr>
          <w:highlight w:val="none"/>
        </w:rPr>
      </w:r>
      <w:r/>
    </w:p>
    <w:p>
      <w:pPr>
        <w:ind w:firstLine="1440"/>
        <w:jc w:val="left"/>
        <w:rPr>
          <w:rFonts w:ascii="黑体" w:hAnsi="宋体" w:eastAsia="黑体"/>
          <w:sz w:val="36"/>
          <w:szCs w:val="36"/>
          <w:highlight w:val="none"/>
        </w:rPr>
      </w:pPr>
      <w:r>
        <w:rPr>
          <w:rFonts w:ascii="黑体" w:hAnsi="宋体" w:eastAsia="黑体"/>
          <w:sz w:val="36"/>
          <w:szCs w:val="36"/>
          <w:highlight w:val="none"/>
        </w:rPr>
      </w:r>
      <w:r/>
    </w:p>
    <w:p>
      <w:pPr>
        <w:jc w:val="center"/>
        <w:spacing w:line="360" w:lineRule="auto"/>
        <w:rPr>
          <w:rFonts w:ascii="黑体" w:hAnsi="宋体" w:eastAsia="黑体"/>
          <w:sz w:val="32"/>
          <w:szCs w:val="32"/>
          <w:highlight w:val="none"/>
        </w:rPr>
      </w:pPr>
      <w:r>
        <w:rPr>
          <w:rFonts w:hint="eastAsia" w:ascii="黑体" w:hAnsi="宋体" w:eastAsia="黑体"/>
          <w:sz w:val="32"/>
          <w:szCs w:val="32"/>
          <w:highlight w:val="none"/>
        </w:rPr>
        <w:t xml:space="preserve">采 购 人：</w:t>
      </w:r>
      <w:r>
        <w:rPr>
          <w:rFonts w:hint="eastAsia" w:ascii="黑体" w:hAnsi="宋体" w:eastAsia="黑体"/>
          <w:sz w:val="32"/>
          <w:szCs w:val="32"/>
          <w:highlight w:val="none"/>
          <w:lang w:eastAsia="zh-CN"/>
        </w:rPr>
        <w:t xml:space="preserve">南京长江江豚省级自然保护区管理站</w:t>
      </w:r>
      <w:r/>
    </w:p>
    <w:p>
      <w:pPr>
        <w:jc w:val="center"/>
        <w:spacing w:line="360" w:lineRule="auto"/>
        <w:rPr>
          <w:rFonts w:ascii="黑体" w:hAnsi="宋体" w:eastAsia="黑体"/>
          <w:sz w:val="32"/>
          <w:szCs w:val="32"/>
          <w:highlight w:val="none"/>
        </w:rPr>
      </w:pPr>
      <w:r>
        <w:rPr>
          <w:rFonts w:hint="eastAsia" w:ascii="黑体" w:hAnsi="宋体" w:eastAsia="黑体"/>
          <w:sz w:val="32"/>
          <w:szCs w:val="32"/>
          <w:highlight w:val="none"/>
        </w:rPr>
        <w:t xml:space="preserve">招标代理：江苏苏咨工程咨询有限责任公司</w:t>
      </w:r>
      <w:r/>
    </w:p>
    <w:p>
      <w:pPr>
        <w:pStyle w:val="1024"/>
        <w:spacing w:line="360" w:lineRule="auto"/>
        <w:rPr>
          <w:highlight w:val="none"/>
        </w:rPr>
      </w:pPr>
      <w:r>
        <w:rPr>
          <w:highlight w:val="none"/>
        </w:rPr>
      </w:r>
      <w:r/>
    </w:p>
    <w:p>
      <w:pPr>
        <w:pStyle w:val="1024"/>
        <w:rPr>
          <w:highlight w:val="none"/>
        </w:rPr>
      </w:pPr>
      <w:r>
        <w:rPr>
          <w:highlight w:val="none"/>
        </w:rPr>
      </w:r>
      <w:r/>
    </w:p>
    <w:p>
      <w:pPr>
        <w:jc w:val="center"/>
        <w:rPr>
          <w:rFonts w:hint="eastAsia" w:ascii="黑体" w:hAnsi="宋体" w:eastAsia="黑体"/>
          <w:sz w:val="32"/>
          <w:szCs w:val="32"/>
          <w:highlight w:val="none"/>
        </w:rPr>
      </w:pPr>
      <w:r>
        <w:rPr>
          <w:rFonts w:hint="eastAsia" w:ascii="黑体" w:hAnsi="宋体" w:eastAsia="黑体"/>
          <w:sz w:val="32"/>
          <w:szCs w:val="32"/>
          <w:highlight w:val="none"/>
        </w:rPr>
        <w:t xml:space="preserve">二〇二</w:t>
      </w:r>
      <w:r>
        <w:rPr>
          <w:rFonts w:hint="eastAsia" w:ascii="黑体" w:hAnsi="宋体" w:eastAsia="黑体"/>
          <w:sz w:val="32"/>
          <w:szCs w:val="32"/>
          <w:highlight w:val="none"/>
          <w:lang w:val="en-US" w:eastAsia="zh-CN"/>
        </w:rPr>
        <w:t xml:space="preserve">六</w:t>
      </w:r>
      <w:r>
        <w:rPr>
          <w:rFonts w:hint="eastAsia" w:ascii="黑体" w:hAnsi="宋体" w:eastAsia="黑体"/>
          <w:sz w:val="32"/>
          <w:szCs w:val="32"/>
          <w:highlight w:val="none"/>
        </w:rPr>
        <w:t xml:space="preserve">年</w:t>
      </w:r>
      <w:r>
        <w:rPr>
          <w:rFonts w:hint="eastAsia" w:ascii="黑体" w:hAnsi="宋体" w:eastAsia="黑体"/>
          <w:sz w:val="32"/>
          <w:szCs w:val="32"/>
          <w:highlight w:val="none"/>
          <w:lang w:val="en-US" w:eastAsia="zh-CN"/>
        </w:rPr>
        <w:t xml:space="preserve">八</w:t>
      </w:r>
      <w:r>
        <w:rPr>
          <w:rFonts w:hint="eastAsia" w:ascii="黑体" w:hAnsi="宋体" w:eastAsia="黑体"/>
          <w:sz w:val="32"/>
          <w:szCs w:val="32"/>
          <w:highlight w:val="none"/>
        </w:rPr>
        <w:t xml:space="preserve">月</w:t>
      </w:r>
      <w:r/>
    </w:p>
    <w:p>
      <w:pPr>
        <w:jc w:val="both"/>
        <w:rPr>
          <w:rFonts w:hint="eastAsia" w:ascii="黑体" w:hAnsi="宋体" w:eastAsia="黑体"/>
          <w:sz w:val="36"/>
          <w:szCs w:val="36"/>
          <w:highlight w:val="none"/>
        </w:rPr>
      </w:pPr>
      <w:r>
        <w:rPr>
          <w:rFonts w:hint="eastAsia" w:ascii="黑体" w:hAnsi="宋体" w:eastAsia="黑体"/>
          <w:sz w:val="36"/>
          <w:szCs w:val="36"/>
          <w:highlight w:val="none"/>
        </w:rPr>
      </w:r>
      <w:r/>
    </w:p>
    <w:p>
      <w:pPr>
        <w:jc w:val="both"/>
        <w:rPr>
          <w:rFonts w:hint="eastAsia" w:ascii="黑体" w:hAnsi="宋体" w:eastAsia="黑体"/>
          <w:sz w:val="36"/>
          <w:szCs w:val="36"/>
          <w:highlight w:val="none"/>
        </w:rPr>
        <w:sectPr>
          <w:headerReference w:type="default" r:id="rId9"/>
          <w:footerReference w:type="default" r:id="rId10"/>
          <w:footnotePr/>
          <w:endnotePr/>
          <w:type w:val="nextPage"/>
          <w:pgSz w:w="11906" w:h="16838" w:orient="portrait"/>
          <w:pgMar w:top="1134" w:right="1417" w:bottom="1134" w:left="1417" w:header="170" w:footer="720" w:gutter="0"/>
          <w:cols w:num="1" w:sep="0" w:space="0" w:equalWidth="1"/>
          <w:docGrid w:linePitch="360"/>
        </w:sectPr>
      </w:pPr>
      <w:r>
        <w:rPr>
          <w:rFonts w:hint="eastAsia" w:ascii="黑体" w:hAnsi="宋体" w:eastAsia="黑体"/>
          <w:sz w:val="36"/>
          <w:szCs w:val="36"/>
          <w:highlight w:val="none"/>
        </w:rPr>
        <w:br w:type="page" w:clear="all"/>
      </w:r>
      <w:r/>
    </w:p>
    <w:p>
      <w:pPr>
        <w:pStyle w:val="886"/>
        <w:ind w:firstLine="0"/>
        <w:jc w:val="center"/>
        <w:spacing w:before="312" w:after="312"/>
        <w:tabs>
          <w:tab w:val="left" w:pos="0" w:leader="none"/>
          <w:tab w:val="clear" w:pos="1440" w:leader="none"/>
          <w:tab w:val="clear" w:pos="5670" w:leader="none"/>
        </w:tabs>
        <w:rPr>
          <w:rFonts w:ascii="仿宋" w:hAnsi="仿宋" w:cs="仿宋"/>
          <w:color w:val="0c0c0c"/>
          <w:spacing w:val="-10"/>
          <w:sz w:val="36"/>
          <w:szCs w:val="36"/>
          <w:highlight w:val="none"/>
        </w:rPr>
      </w:pPr>
      <w:r/>
      <w:bookmarkStart w:id="0" w:name="_Toc33266147"/>
      <w:r/>
      <w:bookmarkStart w:id="1" w:name="_Toc5705"/>
      <w:r/>
      <w:bookmarkStart w:id="2" w:name="_Toc26976"/>
      <w:r/>
      <w:bookmarkStart w:id="3" w:name="_Toc25559"/>
      <w:r/>
      <w:bookmarkStart w:id="4" w:name="_Toc104982462"/>
      <w:r/>
      <w:bookmarkStart w:id="5" w:name="_Toc99794662"/>
      <w:r/>
      <w:bookmarkStart w:id="6" w:name="_Toc21016"/>
      <w:r/>
      <w:bookmarkStart w:id="7" w:name="_Toc24699"/>
      <w:r/>
      <w:bookmarkStart w:id="8" w:name="_Toc10938"/>
      <w:r/>
      <w:bookmarkStart w:id="9" w:name="_Toc5601"/>
      <w:r/>
      <w:bookmarkStart w:id="10" w:name="_Toc29936"/>
      <w:r/>
      <w:bookmarkStart w:id="11" w:name="_Toc31701"/>
      <w:r/>
      <w:bookmarkStart w:id="12" w:name="_Toc2072"/>
      <w:r/>
      <w:bookmarkStart w:id="13" w:name="_Toc98318833"/>
      <w:r/>
      <w:bookmarkStart w:id="14" w:name="_Toc16656"/>
      <w:r/>
      <w:bookmarkStart w:id="15" w:name="_Toc12940"/>
      <w:r/>
      <w:bookmarkStart w:id="16" w:name="_Toc93333803"/>
      <w:r/>
      <w:bookmarkStart w:id="17" w:name="_Toc111480039"/>
      <w:r/>
      <w:bookmarkStart w:id="18" w:name="_Toc111480403"/>
      <w:r/>
      <w:bookmarkStart w:id="19" w:name="_Toc15240"/>
      <w:r/>
      <w:bookmarkStart w:id="20" w:name="_Toc29138"/>
      <w:r/>
      <w:bookmarkStart w:id="21" w:name="_Toc111479742"/>
      <w:r/>
      <w:bookmarkStart w:id="22" w:name="_Toc11575"/>
      <w:r/>
      <w:bookmarkStart w:id="23" w:name="_Toc29957"/>
      <w:r/>
      <w:bookmarkStart w:id="24" w:name="_Toc100582942"/>
      <w:r>
        <w:rPr>
          <w:rFonts w:hint="eastAsia" w:ascii="仿宋" w:hAnsi="仿宋" w:cs="仿宋"/>
          <w:color w:val="0c0c0c"/>
          <w:spacing w:val="-10"/>
          <w:sz w:val="36"/>
          <w:szCs w:val="36"/>
          <w:highlight w:val="none"/>
        </w:rPr>
        <w:t xml:space="preserve">第一章 竞争性磋商</w:t>
      </w:r>
      <w:bookmarkEnd w:id="0"/>
      <w:r>
        <w:rPr>
          <w:rFonts w:hint="eastAsia" w:ascii="仿宋" w:hAnsi="仿宋" w:cs="仿宋"/>
          <w:color w:val="0c0c0c"/>
          <w:spacing w:val="-10"/>
          <w:sz w:val="36"/>
          <w:szCs w:val="36"/>
          <w:highlight w:val="none"/>
        </w:rPr>
        <w:t xml:space="preserve">邀请</w:t>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r/>
    </w:p>
    <w:p>
      <w:pPr>
        <w:ind w:firstLine="480"/>
        <w:spacing w:line="360" w:lineRule="auto"/>
        <w:rPr>
          <w:rFonts w:ascii="仿宋" w:hAnsi="仿宋" w:eastAsia="仿宋" w:cs="仿宋"/>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highlight w:val="none"/>
        </w:rPr>
        <w:t xml:space="preserve">项目概况</w:t>
      </w:r>
      <w:r/>
    </w:p>
    <w:p>
      <w:pPr>
        <w:ind w:firstLine="480"/>
        <w:spacing w:line="360" w:lineRule="auto"/>
        <w:rPr>
          <w:rFonts w:ascii="仿宋" w:hAnsi="仿宋" w:eastAsia="仿宋" w:cs="仿宋"/>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sz w:val="24"/>
          <w:szCs w:val="28"/>
          <w:highlight w:val="none"/>
          <w:u w:val="single"/>
          <w:lang w:eastAsia="zh-CN"/>
        </w:rPr>
        <w:t xml:space="preserve">江豚保护区江豚救护及站点维护项目</w:t>
      </w:r>
      <w:r>
        <w:rPr>
          <w:rFonts w:hint="eastAsia" w:ascii="仿宋" w:hAnsi="仿宋" w:eastAsia="仿宋" w:cs="仿宋"/>
          <w:sz w:val="24"/>
          <w:szCs w:val="24"/>
          <w:highlight w:val="none"/>
        </w:rPr>
        <w:t xml:space="preserve">的潜在供应商应在</w:t>
      </w:r>
      <w:r>
        <w:rPr>
          <w:rFonts w:hint="eastAsia" w:ascii="仿宋" w:hAnsi="仿宋" w:eastAsia="仿宋" w:cs="仿宋"/>
          <w:sz w:val="24"/>
          <w:szCs w:val="24"/>
          <w:highlight w:val="none"/>
          <w:u w:val="single"/>
          <w:lang w:val="en-US" w:eastAsia="zh-CN"/>
        </w:rPr>
        <w:t xml:space="preserve">江苏政府采购网</w:t>
      </w:r>
      <w:r>
        <w:rPr>
          <w:rFonts w:hint="eastAsia" w:ascii="仿宋" w:hAnsi="仿宋" w:eastAsia="仿宋" w:cs="仿宋"/>
          <w:sz w:val="24"/>
          <w:szCs w:val="24"/>
          <w:highlight w:val="none"/>
        </w:rPr>
        <w:t xml:space="preserve">获取采购文件，</w:t>
      </w:r>
      <w:r>
        <w:rPr>
          <w:rFonts w:hint="eastAsia" w:ascii="仿宋" w:hAnsi="仿宋" w:eastAsia="仿宋" w:cs="仿宋"/>
          <w:sz w:val="24"/>
          <w:szCs w:val="24"/>
          <w:highlight w:val="none"/>
        </w:rPr>
        <w:t xml:space="preserve">并于</w:t>
      </w:r>
      <w:r>
        <w:rPr>
          <w:rFonts w:hint="eastAsia" w:ascii="仿宋" w:hAnsi="仿宋" w:eastAsia="仿宋" w:cs="仿宋"/>
          <w:color w:val="auto"/>
          <w:sz w:val="24"/>
          <w:szCs w:val="24"/>
          <w:highlight w:val="none"/>
          <w:u w:val="single"/>
        </w:rPr>
        <w:t xml:space="preserve">202</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u w:val="single"/>
        </w:rPr>
        <w:t xml:space="preserve">年</w:t>
      </w:r>
      <w:r>
        <w:rPr>
          <w:rFonts w:hint="eastAsia" w:ascii="仿宋" w:hAnsi="仿宋" w:eastAsia="仿宋" w:cs="仿宋"/>
          <w:color w:val="auto"/>
          <w:sz w:val="24"/>
          <w:szCs w:val="24"/>
          <w:highlight w:val="none"/>
          <w:u w:val="single"/>
          <w:lang w:val="en-US" w:eastAsia="zh-CN"/>
        </w:rPr>
        <w:t xml:space="preserve">8</w:t>
      </w:r>
      <w:r>
        <w:rPr>
          <w:rFonts w:hint="eastAsia"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31</w:t>
      </w:r>
      <w:r>
        <w:rPr>
          <w:rFonts w:hint="eastAsia" w:ascii="仿宋" w:hAnsi="仿宋" w:eastAsia="仿宋" w:cs="仿宋"/>
          <w:bCs/>
          <w:color w:val="auto"/>
          <w:sz w:val="24"/>
          <w:szCs w:val="24"/>
          <w:highlight w:val="none"/>
          <w:u w:val="single"/>
        </w:rPr>
        <w:t xml:space="preserve">日</w:t>
      </w:r>
      <w:r>
        <w:rPr>
          <w:rFonts w:hint="eastAsia" w:ascii="仿宋" w:hAnsi="仿宋" w:eastAsia="仿宋" w:cs="仿宋"/>
          <w:bCs/>
          <w:color w:val="auto"/>
          <w:sz w:val="24"/>
          <w:szCs w:val="24"/>
          <w:highlight w:val="none"/>
          <w:u w:val="single"/>
          <w:lang w:val="en-US" w:eastAsia="zh-CN"/>
        </w:rPr>
        <w:t xml:space="preserve">14</w:t>
      </w:r>
      <w:r>
        <w:rPr>
          <w:rFonts w:hint="eastAsia" w:ascii="仿宋" w:hAnsi="仿宋" w:eastAsia="仿宋" w:cs="仿宋"/>
          <w:bCs/>
          <w:color w:val="auto"/>
          <w:sz w:val="24"/>
          <w:szCs w:val="24"/>
          <w:highlight w:val="none"/>
          <w:u w:val="single"/>
        </w:rPr>
        <w:t xml:space="preserve">点</w:t>
      </w:r>
      <w:r>
        <w:rPr>
          <w:rFonts w:hint="eastAsia" w:ascii="仿宋" w:hAnsi="仿宋" w:eastAsia="仿宋" w:cs="仿宋"/>
          <w:bCs/>
          <w:color w:val="auto"/>
          <w:sz w:val="24"/>
          <w:szCs w:val="24"/>
          <w:highlight w:val="none"/>
          <w:u w:val="single"/>
          <w:lang w:val="en-US" w:eastAsia="zh-CN"/>
        </w:rPr>
        <w:t xml:space="preserve">30</w:t>
      </w:r>
      <w:r>
        <w:rPr>
          <w:rFonts w:hint="eastAsia" w:ascii="仿宋" w:hAnsi="仿宋" w:eastAsia="仿宋" w:cs="仿宋"/>
          <w:bCs/>
          <w:color w:val="auto"/>
          <w:sz w:val="24"/>
          <w:szCs w:val="24"/>
          <w:highlight w:val="none"/>
          <w:u w:val="single"/>
        </w:rPr>
        <w:t xml:space="preserve">分</w:t>
      </w:r>
      <w:r>
        <w:rPr>
          <w:rFonts w:hint="eastAsia" w:ascii="仿宋" w:hAnsi="仿宋" w:eastAsia="仿宋" w:cs="仿宋"/>
          <w:bCs/>
          <w:color w:val="auto"/>
          <w:sz w:val="24"/>
          <w:szCs w:val="24"/>
          <w:highlight w:val="none"/>
        </w:rPr>
        <w:t xml:space="preserve">（北京时间）前提交响应文件</w:t>
      </w:r>
      <w:r>
        <w:rPr>
          <w:rFonts w:hint="eastAsia" w:ascii="仿宋" w:hAnsi="仿宋" w:eastAsia="仿宋" w:cs="仿宋"/>
          <w:color w:val="auto"/>
          <w:sz w:val="24"/>
          <w:szCs w:val="24"/>
          <w:highlight w:val="none"/>
        </w:rPr>
        <w:t xml:space="preserve">。</w:t>
      </w:r>
      <w:r/>
    </w:p>
    <w:p>
      <w:pPr>
        <w:spacing w:line="360" w:lineRule="auto"/>
        <w:rPr>
          <w:rFonts w:ascii="仿宋" w:hAnsi="仿宋" w:eastAsia="仿宋" w:cs="仿宋"/>
          <w:sz w:val="24"/>
          <w:szCs w:val="24"/>
          <w:highlight w:val="none"/>
        </w:rPr>
      </w:pPr>
      <w:r/>
      <w:bookmarkStart w:id="25" w:name="_Toc35393798"/>
      <w:r/>
      <w:bookmarkStart w:id="26" w:name="_Toc28359012"/>
      <w:r/>
      <w:bookmarkStart w:id="27" w:name="_Toc28359089"/>
      <w:r/>
      <w:bookmarkStart w:id="28" w:name="_Toc35393629"/>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一、项目基本情况</w:t>
      </w:r>
      <w:bookmarkEnd w:id="25"/>
      <w:r/>
      <w:bookmarkEnd w:id="26"/>
      <w:r/>
      <w:bookmarkEnd w:id="27"/>
      <w:r/>
      <w:bookmarkEnd w:id="28"/>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1.1项目编号：</w:t>
      </w:r>
      <w:r>
        <w:rPr>
          <w:rFonts w:hint="eastAsia" w:ascii="仿宋" w:hAnsi="仿宋" w:eastAsia="仿宋" w:cs="仿宋"/>
          <w:sz w:val="24"/>
          <w:szCs w:val="24"/>
          <w:highlight w:val="none"/>
          <w:lang w:val="en-US" w:eastAsia="zh-CN"/>
        </w:rPr>
        <w:t xml:space="preserve">JSZC-320100-JSSZ-C2026-0044</w:t>
      </w:r>
      <w:r>
        <w:rPr>
          <w:rFonts w:hint="eastAsia" w:ascii="仿宋" w:hAnsi="仿宋" w:eastAsia="仿宋" w:cs="仿宋"/>
          <w:sz w:val="24"/>
          <w:szCs w:val="24"/>
          <w:highlight w:val="none"/>
        </w:rPr>
        <w:t xml:space="preserve"> </w:t>
      </w:r>
      <w:r/>
    </w:p>
    <w:p>
      <w:pPr>
        <w:ind w:firstLine="480"/>
        <w:spacing w:line="360" w:lineRule="auto"/>
        <w:rPr>
          <w:rFonts w:hint="eastAsia" w:ascii="仿宋" w:hAnsi="仿宋" w:eastAsia="仿宋" w:cs="仿宋"/>
          <w:bCs/>
          <w:sz w:val="24"/>
          <w:szCs w:val="24"/>
          <w:highlight w:val="none"/>
          <w:lang w:eastAsia="zh-CN"/>
        </w:rPr>
      </w:pPr>
      <w:r>
        <w:rPr>
          <w:rFonts w:hint="eastAsia" w:ascii="仿宋" w:hAnsi="仿宋" w:eastAsia="仿宋" w:cs="仿宋"/>
          <w:sz w:val="24"/>
          <w:szCs w:val="24"/>
          <w:highlight w:val="none"/>
        </w:rPr>
        <w:t xml:space="preserve">1.2项目名称：</w:t>
      </w:r>
      <w:r>
        <w:rPr>
          <w:rFonts w:hint="eastAsia" w:ascii="仿宋" w:hAnsi="仿宋" w:eastAsia="仿宋"/>
          <w:sz w:val="24"/>
          <w:szCs w:val="28"/>
          <w:highlight w:val="none"/>
          <w:lang w:eastAsia="zh-CN"/>
        </w:rPr>
        <w:t xml:space="preserve">江豚保护区江豚救护及站点维护项目</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1.3采购方式：竞争性磋商</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预算金额：</w:t>
      </w:r>
      <w:r>
        <w:rPr>
          <w:rFonts w:hint="eastAsia" w:ascii="仿宋" w:hAnsi="仿宋" w:eastAsia="仿宋" w:cs="仿宋"/>
          <w:sz w:val="24"/>
          <w:szCs w:val="24"/>
          <w:highlight w:val="none"/>
          <w:lang w:val="en-US" w:eastAsia="zh-CN"/>
        </w:rPr>
        <w:t xml:space="preserve">103.5</w:t>
      </w:r>
      <w:r>
        <w:rPr>
          <w:rFonts w:hint="eastAsia" w:ascii="仿宋" w:hAnsi="仿宋" w:eastAsia="仿宋" w:cs="仿宋"/>
          <w:sz w:val="24"/>
          <w:szCs w:val="24"/>
          <w:highlight w:val="none"/>
        </w:rPr>
        <w:t xml:space="preserve">万元</w:t>
      </w:r>
      <w:r/>
    </w:p>
    <w:p>
      <w:pPr>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最高限价：</w:t>
      </w:r>
      <w:r>
        <w:rPr>
          <w:rFonts w:hint="eastAsia" w:ascii="仿宋" w:hAnsi="仿宋" w:eastAsia="仿宋" w:cs="仿宋"/>
          <w:sz w:val="24"/>
          <w:szCs w:val="24"/>
          <w:highlight w:val="none"/>
          <w:lang w:val="en-US" w:eastAsia="zh-CN"/>
        </w:rPr>
        <w:t xml:space="preserve">103.5</w:t>
      </w:r>
      <w:r>
        <w:rPr>
          <w:rFonts w:hint="eastAsia" w:ascii="仿宋" w:hAnsi="仿宋" w:eastAsia="仿宋" w:cs="仿宋"/>
          <w:sz w:val="24"/>
          <w:szCs w:val="24"/>
          <w:highlight w:val="none"/>
        </w:rPr>
        <w:t xml:space="preserve">万元</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报价超过最高限价的作无效响应处理</w:t>
      </w:r>
      <w:r>
        <w:rPr>
          <w:rFonts w:hint="eastAsia" w:ascii="仿宋" w:hAnsi="仿宋" w:eastAsia="仿宋" w:cs="仿宋"/>
          <w:sz w:val="24"/>
          <w:szCs w:val="24"/>
          <w:highlight w:val="none"/>
          <w:lang w:eastAsia="zh-CN"/>
        </w:rPr>
        <w:t xml:space="preserve">）</w:t>
      </w:r>
      <w:r/>
    </w:p>
    <w:p>
      <w:pPr>
        <w:ind w:firstLine="480"/>
        <w:spacing w:line="360" w:lineRule="auto"/>
        <w:rPr>
          <w:rFonts w:hint="default" w:ascii="仿宋" w:hAnsi="仿宋" w:eastAsia="仿宋" w:cs="仿宋"/>
          <w:bCs/>
          <w:sz w:val="24"/>
          <w:szCs w:val="24"/>
          <w:highlight w:val="none"/>
          <w:lang w:val="en-US"/>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采购需求：</w:t>
      </w:r>
      <w:r>
        <w:rPr>
          <w:rFonts w:hint="eastAsia" w:ascii="仿宋" w:hAnsi="仿宋" w:eastAsia="仿宋"/>
          <w:sz w:val="24"/>
          <w:szCs w:val="28"/>
          <w:highlight w:val="none"/>
          <w:lang w:eastAsia="zh-CN"/>
        </w:rPr>
        <w:t xml:space="preserve">江豚保护区江豚救护及站点维护项目，</w:t>
      </w:r>
      <w:r>
        <w:rPr>
          <w:rFonts w:hint="eastAsia" w:ascii="仿宋" w:hAnsi="仿宋" w:eastAsia="仿宋"/>
          <w:sz w:val="24"/>
          <w:szCs w:val="28"/>
          <w:highlight w:val="none"/>
          <w:lang w:val="en-US" w:eastAsia="zh-CN"/>
        </w:rPr>
        <w:t xml:space="preserve">包括</w:t>
      </w:r>
      <w:r>
        <w:rPr>
          <w:rFonts w:hint="eastAsia" w:ascii="仿宋" w:hAnsi="仿宋" w:eastAsia="仿宋" w:cs="仿宋"/>
          <w:sz w:val="24"/>
          <w:szCs w:val="24"/>
          <w:highlight w:val="none"/>
          <w:lang w:eastAsia="zh-CN"/>
        </w:rPr>
        <w:t xml:space="preserve">南京长江江豚省级自然保护区内江豚巡护救护、救护基地维护和南京长江江豚监测站维护三部分内容。</w:t>
      </w:r>
      <w:r>
        <w:rPr>
          <w:rFonts w:hint="eastAsia" w:ascii="仿宋" w:hAnsi="仿宋" w:eastAsia="仿宋" w:cs="仿宋"/>
          <w:sz w:val="24"/>
          <w:szCs w:val="24"/>
          <w:highlight w:val="none"/>
          <w:lang w:val="en-US" w:eastAsia="zh-CN"/>
        </w:rPr>
        <w:t xml:space="preserve">具体请见采购文件。</w:t>
      </w:r>
      <w:r/>
    </w:p>
    <w:p>
      <w:pPr>
        <w:ind w:firstLine="480"/>
        <w:spacing w:line="360" w:lineRule="auto"/>
        <w:rPr>
          <w:rFonts w:eastAsia="仿宋"/>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7</w:t>
      </w:r>
      <w:r>
        <w:rPr>
          <w:rFonts w:hint="eastAsia" w:ascii="仿宋" w:hAnsi="仿宋" w:eastAsia="仿宋" w:cs="仿宋"/>
          <w:color w:val="auto"/>
          <w:sz w:val="24"/>
          <w:szCs w:val="24"/>
          <w:highlight w:val="none"/>
        </w:rPr>
        <w:t xml:space="preserve">合同履行期限：</w:t>
      </w:r>
      <w:r>
        <w:rPr>
          <w:rFonts w:hint="eastAsia" w:ascii="仿宋" w:hAnsi="仿宋" w:eastAsia="仿宋" w:cs="仿宋"/>
          <w:bCs/>
          <w:color w:val="auto"/>
          <w:sz w:val="24"/>
          <w:szCs w:val="24"/>
          <w:highlight w:val="none"/>
          <w:lang w:val="en-US" w:eastAsia="zh-CN"/>
        </w:rPr>
        <w:t xml:space="preserve">2026年9月16日</w:t>
      </w:r>
      <w:r>
        <w:rPr>
          <w:rFonts w:hint="eastAsia" w:ascii="仿宋" w:hAnsi="仿宋" w:eastAsia="仿宋" w:cs="仿宋"/>
          <w:bCs/>
          <w:color w:val="auto"/>
          <w:sz w:val="24"/>
          <w:szCs w:val="24"/>
          <w:highlight w:val="none"/>
        </w:rPr>
        <w:t xml:space="preserve">至2027年9月15日，完成本项目所有服务内容。</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本项目是否属专门面向中小企业采购项目：</w:t>
      </w:r>
      <w:r>
        <w:rPr>
          <w:rFonts w:hint="eastAsia" w:ascii="仿宋" w:hAnsi="仿宋" w:eastAsia="仿宋"/>
          <w:sz w:val="24"/>
          <w:szCs w:val="28"/>
          <w:highlight w:val="none"/>
          <w:lang w:val="en-US" w:eastAsia="zh-CN"/>
        </w:rPr>
        <w:t xml:space="preserve">是。</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本项目不接受联合体投标。</w:t>
      </w:r>
      <w:r/>
    </w:p>
    <w:p>
      <w:pPr>
        <w:spacing w:line="360" w:lineRule="auto"/>
        <w:rPr>
          <w:rFonts w:ascii="仿宋" w:hAnsi="仿宋" w:eastAsia="仿宋" w:cs="仿宋"/>
          <w:sz w:val="24"/>
          <w:szCs w:val="24"/>
          <w:highlight w:val="none"/>
        </w:rPr>
      </w:pPr>
      <w:r/>
      <w:bookmarkStart w:id="29" w:name="_Toc35393799"/>
      <w:r/>
      <w:bookmarkStart w:id="30" w:name="_Toc28359013"/>
      <w:r/>
      <w:bookmarkStart w:id="31" w:name="_Toc35393630"/>
      <w:r/>
      <w:bookmarkStart w:id="32" w:name="_Toc28359090"/>
      <w:r>
        <w:rPr>
          <w:rFonts w:hint="eastAsia" w:ascii="仿宋" w:hAnsi="仿宋" w:eastAsia="仿宋" w:cs="仿宋"/>
          <w:sz w:val="24"/>
          <w:szCs w:val="24"/>
          <w:highlight w:val="none"/>
        </w:rPr>
        <w:t xml:space="preserve">二、申请人的资格要求</w:t>
      </w:r>
      <w:bookmarkEnd w:id="29"/>
      <w:r/>
      <w:bookmarkEnd w:id="30"/>
      <w:r/>
      <w:bookmarkEnd w:id="31"/>
      <w:r/>
      <w:bookmarkEnd w:id="32"/>
      <w:r/>
      <w:r/>
    </w:p>
    <w:p>
      <w:pPr>
        <w:ind w:firstLine="480"/>
        <w:spacing w:line="360" w:lineRule="auto"/>
        <w:rPr>
          <w:rFonts w:hint="eastAsia" w:ascii="仿宋" w:hAnsi="仿宋" w:eastAsia="仿宋" w:cs="仿宋"/>
          <w:sz w:val="24"/>
          <w:szCs w:val="24"/>
          <w:highlight w:val="none"/>
        </w:rPr>
      </w:pPr>
      <w:r/>
      <w:bookmarkStart w:id="33" w:name="_Toc28359091"/>
      <w:r/>
      <w:bookmarkStart w:id="34" w:name="_Toc28359014"/>
      <w:r>
        <w:rPr>
          <w:rFonts w:hint="eastAsia" w:ascii="仿宋" w:hAnsi="仿宋" w:eastAsia="仿宋" w:cs="仿宋"/>
          <w:sz w:val="24"/>
          <w:szCs w:val="24"/>
          <w:highlight w:val="none"/>
        </w:rPr>
        <w:t xml:space="preserve">2.1满足《中华人民共和国政府采购法》第二十二条规定：</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（1）具有独立承担民事责任的能力；</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（2）具有良好的商业信誉和健全的财务会计制度；</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（3）具有履行合同所必需的设备和专业技术能力；</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（4）有依法缴纳税收和社会保障资金的良好记录；</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（5）参加政府采购活动前三年内，在经营活动中没有重大违法记录；</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（6）法律、行政法规规定的其他条件：无</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rPr>
        <w:t xml:space="preserve">提供《南京市政府采购供应商信用记录表暨信用承诺书》。</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其中不适用信用承诺的情形：</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w:t>
      </w: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rPr>
        <w:t xml:space="preserve">被列入严重失信主体名单；</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（二）被相关监管部门作出行政处罚且尚在处罚有效期内；</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（三）其他法律、行政法规规定的不适用信用承诺的情形。</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2.2落实政府采购政策需满足的资格要求：</w:t>
      </w:r>
      <w:r>
        <w:rPr>
          <w:rFonts w:hint="eastAsia" w:ascii="仿宋" w:hAnsi="仿宋" w:eastAsia="仿宋" w:cs="仿宋"/>
          <w:sz w:val="24"/>
          <w:szCs w:val="24"/>
          <w:highlight w:val="none"/>
          <w:lang w:val="en-US" w:eastAsia="zh-CN"/>
        </w:rPr>
        <w:t xml:space="preserve">本项目专门面向中小企业采购，供应商须提供中小企业声明函，否则作无效响应处理</w:t>
      </w:r>
      <w:r>
        <w:rPr>
          <w:rFonts w:hint="eastAsia" w:ascii="仿宋" w:hAnsi="仿宋" w:eastAsia="仿宋" w:cs="仿宋"/>
          <w:sz w:val="24"/>
          <w:szCs w:val="24"/>
          <w:highlight w:val="none"/>
        </w:rPr>
        <w:t xml:space="preserve">。</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sz w:val="24"/>
          <w:szCs w:val="24"/>
          <w:highlight w:val="none"/>
        </w:rPr>
        <w:t xml:space="preserve">2.3采购人根据采购项目的特殊要求规定的特定条件：</w:t>
      </w:r>
      <w:r>
        <w:rPr>
          <w:rFonts w:hint="eastAsia" w:ascii="仿宋" w:hAnsi="仿宋" w:eastAsia="仿宋" w:cs="仿宋"/>
          <w:sz w:val="24"/>
          <w:szCs w:val="24"/>
          <w:highlight w:val="none"/>
          <w:lang w:val="en-US" w:eastAsia="zh-CN"/>
        </w:rPr>
        <w:t xml:space="preserve">无。</w:t>
      </w:r>
      <w:r/>
    </w:p>
    <w:p>
      <w:pPr>
        <w:spacing w:line="360" w:lineRule="auto"/>
        <w:rPr>
          <w:rFonts w:ascii="仿宋" w:hAnsi="仿宋" w:eastAsia="仿宋" w:cs="仿宋"/>
          <w:bCs/>
          <w:sz w:val="24"/>
          <w:szCs w:val="24"/>
          <w:highlight w:val="none"/>
          <w:lang w:val="zh-CN"/>
        </w:rPr>
      </w:pPr>
      <w:r/>
      <w:bookmarkStart w:id="35" w:name="_Toc35393800"/>
      <w:r/>
      <w:bookmarkStart w:id="36" w:name="_Toc35393631"/>
      <w:r>
        <w:rPr>
          <w:rFonts w:hint="eastAsia" w:ascii="仿宋" w:hAnsi="仿宋" w:eastAsia="仿宋" w:cs="仿宋"/>
          <w:bCs/>
          <w:sz w:val="24"/>
          <w:szCs w:val="24"/>
          <w:highlight w:val="none"/>
          <w:lang w:val="zh-CN"/>
        </w:rPr>
        <w:t xml:space="preserve">三、获取采购文件</w:t>
      </w:r>
      <w:bookmarkEnd w:id="33"/>
      <w:r/>
      <w:bookmarkEnd w:id="34"/>
      <w:r/>
      <w:bookmarkEnd w:id="35"/>
      <w:r/>
      <w:bookmarkEnd w:id="36"/>
      <w:r/>
      <w:r/>
    </w:p>
    <w:p>
      <w:pPr>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3.1时间：自</w:t>
      </w:r>
      <w:r>
        <w:rPr>
          <w:rFonts w:hint="eastAsia" w:ascii="仿宋" w:hAnsi="仿宋" w:eastAsia="仿宋" w:cs="仿宋"/>
          <w:sz w:val="24"/>
          <w:szCs w:val="24"/>
          <w:highlight w:val="none"/>
          <w:lang w:val="en-US" w:eastAsia="zh-CN"/>
        </w:rPr>
        <w:t xml:space="preserve">采购</w:t>
      </w:r>
      <w:r>
        <w:rPr>
          <w:rFonts w:hint="eastAsia" w:ascii="仿宋" w:hAnsi="仿宋" w:eastAsia="仿宋" w:cs="仿宋"/>
          <w:sz w:val="24"/>
          <w:szCs w:val="24"/>
          <w:highlight w:val="none"/>
        </w:rPr>
        <w:t xml:space="preserve">公告发布之日起5个工作日。</w:t>
      </w:r>
      <w:r/>
    </w:p>
    <w:p>
      <w:pPr>
        <w:ind w:firstLine="480"/>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3.2地点：</w:t>
      </w:r>
      <w:r>
        <w:rPr>
          <w:rFonts w:hint="eastAsia" w:ascii="仿宋" w:hAnsi="仿宋" w:eastAsia="仿宋" w:cs="仿宋"/>
          <w:sz w:val="24"/>
          <w:szCs w:val="24"/>
          <w:highlight w:val="none"/>
          <w:lang w:val="en-US" w:eastAsia="zh-CN"/>
        </w:rPr>
        <w:t xml:space="preserve">江苏政府采购网</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3.3方式：线上获取</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3.4磋商文件售价：</w:t>
      </w:r>
      <w:r>
        <w:rPr>
          <w:rFonts w:hint="eastAsia" w:ascii="仿宋" w:hAnsi="仿宋" w:eastAsia="仿宋" w:cs="仿宋"/>
          <w:sz w:val="24"/>
          <w:szCs w:val="24"/>
          <w:highlight w:val="none"/>
          <w:lang w:val="en-US" w:eastAsia="zh-CN"/>
        </w:rPr>
        <w:t xml:space="preserve">0元</w:t>
      </w:r>
      <w:r>
        <w:rPr>
          <w:rFonts w:hint="eastAsia" w:ascii="仿宋" w:hAnsi="仿宋" w:eastAsia="仿宋" w:cs="仿宋"/>
          <w:sz w:val="24"/>
          <w:szCs w:val="24"/>
          <w:highlight w:val="none"/>
        </w:rPr>
        <w:t xml:space="preserve">。</w:t>
      </w:r>
      <w:r/>
    </w:p>
    <w:p>
      <w:pPr>
        <w:spacing w:line="360" w:lineRule="auto"/>
        <w:rPr>
          <w:rFonts w:ascii="仿宋" w:hAnsi="仿宋" w:eastAsia="仿宋" w:cs="仿宋"/>
          <w:color w:val="auto"/>
          <w:sz w:val="24"/>
          <w:szCs w:val="24"/>
          <w:highlight w:val="none"/>
        </w:rPr>
      </w:pPr>
      <w:r/>
      <w:bookmarkStart w:id="37" w:name="_Toc28359092"/>
      <w:r/>
      <w:bookmarkStart w:id="38" w:name="_Toc35393801"/>
      <w:r/>
      <w:bookmarkStart w:id="39" w:name="_Toc28359015"/>
      <w:r/>
      <w:bookmarkStart w:id="40" w:name="_Toc35393632"/>
      <w:r>
        <w:rPr>
          <w:rFonts w:hint="eastAsia" w:ascii="仿宋" w:hAnsi="仿宋" w:eastAsia="仿宋" w:cs="仿宋"/>
          <w:sz w:val="24"/>
          <w:szCs w:val="24"/>
          <w:highlight w:val="none"/>
        </w:rPr>
        <w:t xml:space="preserve">四、</w:t>
      </w:r>
      <w:bookmarkEnd w:id="37"/>
      <w:r/>
      <w:bookmarkEnd w:id="38"/>
      <w:r/>
      <w:bookmarkEnd w:id="39"/>
      <w:r/>
      <w:bookmarkEnd w:id="40"/>
      <w:r>
        <w:rPr>
          <w:rFonts w:hint="eastAsia" w:ascii="仿宋" w:hAnsi="仿宋" w:eastAsia="仿宋" w:cs="仿宋"/>
          <w:sz w:val="24"/>
          <w:szCs w:val="24"/>
          <w:highlight w:val="none"/>
        </w:rPr>
        <w:t xml:space="preserve">提交响应文件截止时间、开启时间及地点</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1 </w:t>
      </w:r>
      <w:r>
        <w:rPr>
          <w:rFonts w:hint="eastAsia" w:ascii="仿宋" w:hAnsi="仿宋" w:eastAsia="仿宋" w:cs="仿宋"/>
          <w:color w:val="auto"/>
          <w:sz w:val="24"/>
          <w:szCs w:val="24"/>
          <w:highlight w:val="none"/>
          <w:u w:val="single"/>
        </w:rPr>
        <w:t xml:space="preserve">202</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bCs/>
          <w:color w:val="auto"/>
          <w:sz w:val="24"/>
          <w:szCs w:val="24"/>
          <w:highlight w:val="none"/>
          <w:u w:val="single"/>
        </w:rPr>
        <w:t xml:space="preserve">年</w:t>
      </w:r>
      <w:r>
        <w:rPr>
          <w:rFonts w:hint="eastAsia" w:ascii="仿宋" w:hAnsi="仿宋" w:eastAsia="仿宋" w:cs="仿宋"/>
          <w:bCs/>
          <w:color w:val="auto"/>
          <w:sz w:val="24"/>
          <w:szCs w:val="24"/>
          <w:highlight w:val="none"/>
          <w:u w:val="single"/>
          <w:lang w:val="en-US" w:eastAsia="zh-CN"/>
        </w:rPr>
        <w:t xml:space="preserve">8</w:t>
      </w:r>
      <w:r>
        <w:rPr>
          <w:rFonts w:hint="eastAsia"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31</w:t>
      </w:r>
      <w:r>
        <w:rPr>
          <w:rFonts w:hint="eastAsia" w:ascii="仿宋" w:hAnsi="仿宋" w:eastAsia="仿宋" w:cs="仿宋"/>
          <w:bCs/>
          <w:color w:val="auto"/>
          <w:sz w:val="24"/>
          <w:szCs w:val="24"/>
          <w:highlight w:val="none"/>
          <w:u w:val="single"/>
        </w:rPr>
        <w:t xml:space="preserve">日</w:t>
      </w:r>
      <w:r>
        <w:rPr>
          <w:rFonts w:hint="eastAsia" w:ascii="仿宋" w:hAnsi="仿宋" w:eastAsia="仿宋" w:cs="仿宋"/>
          <w:bCs/>
          <w:color w:val="auto"/>
          <w:sz w:val="24"/>
          <w:szCs w:val="24"/>
          <w:highlight w:val="none"/>
          <w:u w:val="single"/>
          <w:lang w:val="en-US" w:eastAsia="zh-CN"/>
        </w:rPr>
        <w:t xml:space="preserve">14</w:t>
      </w:r>
      <w:r>
        <w:rPr>
          <w:rFonts w:hint="eastAsia" w:ascii="仿宋" w:hAnsi="仿宋" w:eastAsia="仿宋" w:cs="仿宋"/>
          <w:bCs/>
          <w:color w:val="auto"/>
          <w:sz w:val="24"/>
          <w:szCs w:val="24"/>
          <w:highlight w:val="none"/>
          <w:u w:val="single"/>
        </w:rPr>
        <w:t xml:space="preserve">点</w:t>
      </w:r>
      <w:r>
        <w:rPr>
          <w:rFonts w:hint="eastAsia" w:ascii="仿宋" w:hAnsi="仿宋" w:eastAsia="仿宋" w:cs="仿宋"/>
          <w:bCs/>
          <w:color w:val="auto"/>
          <w:sz w:val="24"/>
          <w:szCs w:val="24"/>
          <w:highlight w:val="none"/>
          <w:u w:val="single"/>
          <w:lang w:val="en-US" w:eastAsia="zh-CN"/>
        </w:rPr>
        <w:t xml:space="preserve">30</w:t>
      </w:r>
      <w:r>
        <w:rPr>
          <w:rFonts w:hint="eastAsia" w:ascii="仿宋" w:hAnsi="仿宋" w:eastAsia="仿宋" w:cs="仿宋"/>
          <w:bCs/>
          <w:color w:val="auto"/>
          <w:sz w:val="24"/>
          <w:szCs w:val="24"/>
          <w:highlight w:val="none"/>
          <w:u w:val="single"/>
        </w:rPr>
        <w:t xml:space="preserve">分</w:t>
      </w:r>
      <w:r>
        <w:rPr>
          <w:rFonts w:hint="eastAsia" w:ascii="仿宋" w:hAnsi="仿宋" w:eastAsia="仿宋" w:cs="仿宋"/>
          <w:bCs/>
          <w:color w:val="auto"/>
          <w:sz w:val="24"/>
          <w:szCs w:val="24"/>
          <w:highlight w:val="none"/>
        </w:rPr>
        <w:t xml:space="preserve">（北京时间）</w:t>
      </w:r>
      <w:r/>
    </w:p>
    <w:p>
      <w:pPr>
        <w:ind w:firstLine="480"/>
        <w:spacing w:line="360" w:lineRule="auto"/>
        <w:rPr>
          <w:rFonts w:hint="default" w:ascii="仿宋" w:hAnsi="仿宋" w:eastAsia="仿宋" w:cs="仿宋"/>
          <w:bCs/>
          <w:color w:val="auto"/>
          <w:sz w:val="24"/>
          <w:szCs w:val="24"/>
          <w:highlight w:val="none"/>
          <w:lang w:val="en-US" w:eastAsia="zh-CN"/>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响应文件提交地点：“苏采云”政府采购交易系统</w:t>
      </w:r>
      <w:r/>
    </w:p>
    <w:p>
      <w:pPr>
        <w:spacing w:line="360" w:lineRule="auto"/>
        <w:rPr>
          <w:rFonts w:ascii="仿宋" w:hAnsi="仿宋" w:eastAsia="仿宋" w:cs="仿宋"/>
          <w:sz w:val="24"/>
          <w:szCs w:val="24"/>
          <w:highlight w:val="none"/>
        </w:rPr>
      </w:pPr>
      <w:r/>
      <w:bookmarkStart w:id="41" w:name="_Toc35393803"/>
      <w:r/>
      <w:bookmarkStart w:id="42" w:name="_Toc35393634"/>
      <w:r/>
      <w:bookmarkStart w:id="43" w:name="_Toc28359094"/>
      <w:r/>
      <w:bookmarkStart w:id="44" w:name="_Toc28359017"/>
      <w:r>
        <w:rPr>
          <w:rFonts w:hint="eastAsia" w:ascii="仿宋" w:hAnsi="仿宋" w:eastAsia="仿宋" w:cs="仿宋"/>
          <w:sz w:val="24"/>
          <w:szCs w:val="24"/>
          <w:highlight w:val="none"/>
          <w:lang w:val="en-US" w:eastAsia="zh-CN"/>
        </w:rPr>
        <w:t xml:space="preserve">五</w:t>
      </w:r>
      <w:r>
        <w:rPr>
          <w:rFonts w:hint="eastAsia" w:ascii="仿宋" w:hAnsi="仿宋" w:eastAsia="仿宋" w:cs="仿宋"/>
          <w:sz w:val="24"/>
          <w:szCs w:val="24"/>
          <w:highlight w:val="none"/>
        </w:rPr>
        <w:t xml:space="preserve">、公告期限</w:t>
      </w:r>
      <w:bookmarkEnd w:id="41"/>
      <w:r/>
      <w:bookmarkEnd w:id="42"/>
      <w:r/>
      <w:bookmarkEnd w:id="43"/>
      <w:r/>
      <w:bookmarkEnd w:id="44"/>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自本公告发布之日起3个工作日。</w:t>
      </w:r>
      <w:r/>
    </w:p>
    <w:p>
      <w:pPr>
        <w:spacing w:line="360" w:lineRule="auto"/>
        <w:rPr>
          <w:rFonts w:ascii="仿宋" w:hAnsi="仿宋" w:eastAsia="仿宋" w:cs="仿宋"/>
          <w:sz w:val="24"/>
          <w:szCs w:val="24"/>
          <w:highlight w:val="none"/>
        </w:rPr>
      </w:pPr>
      <w:r/>
      <w:bookmarkStart w:id="45" w:name="_Toc35393804"/>
      <w:r/>
      <w:bookmarkStart w:id="46" w:name="_Toc35393635"/>
      <w:r>
        <w:rPr>
          <w:rFonts w:hint="eastAsia" w:ascii="仿宋" w:hAnsi="仿宋" w:eastAsia="仿宋" w:cs="仿宋"/>
          <w:sz w:val="24"/>
          <w:szCs w:val="24"/>
          <w:highlight w:val="none"/>
          <w:lang w:val="en-US" w:eastAsia="zh-CN"/>
        </w:rPr>
        <w:t xml:space="preserve">六</w:t>
      </w:r>
      <w:r>
        <w:rPr>
          <w:rFonts w:hint="eastAsia" w:ascii="仿宋" w:hAnsi="仿宋" w:eastAsia="仿宋" w:cs="仿宋"/>
          <w:sz w:val="24"/>
          <w:szCs w:val="24"/>
          <w:highlight w:val="none"/>
        </w:rPr>
        <w:t xml:space="preserve">、其他补充事宜</w:t>
      </w:r>
      <w:bookmarkEnd w:id="45"/>
      <w:r/>
      <w:bookmarkEnd w:id="46"/>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本项目不</w:t>
      </w:r>
      <w:r>
        <w:rPr>
          <w:rFonts w:hint="eastAsia" w:ascii="仿宋" w:hAnsi="仿宋" w:eastAsia="仿宋" w:cs="仿宋"/>
          <w:sz w:val="24"/>
          <w:szCs w:val="24"/>
          <w:highlight w:val="none"/>
          <w:lang w:eastAsia="zh-CN"/>
        </w:rPr>
        <w:t xml:space="preserve">允许转包、分包</w:t>
      </w:r>
      <w:r>
        <w:rPr>
          <w:rFonts w:hint="eastAsia" w:ascii="仿宋" w:hAnsi="仿宋" w:eastAsia="仿宋" w:cs="仿宋"/>
          <w:sz w:val="24"/>
          <w:szCs w:val="24"/>
          <w:highlight w:val="none"/>
        </w:rPr>
        <w:t xml:space="preserve">。</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磋商时，请</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法定代表人或其授权代表出席磋商会议。</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3.本项目资格条件具体为（1）具有独立承担民事责任的能力（提供法人或者其他组织的营业执照；供应商为自然人的提供其身份证）；提供复印件并加盖公章。</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（2）具有良好的商业信誉和健全的财务会计制度（提供参加本次政府采购活动前的财务报表）；提供复印件并加盖公章。</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（3）具有履行合同所必需的设备和专业技术能力（提供履行合同所必需的设备和专业技术能力的声明）；提供声明并加盖公章</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有依法缴纳税收和社会保障资金的良好记录（提供参加本次采购活动前半年内至少一个月缴纳增值税，或营业税，或企业所得税的凭据；并提供缴纳社会保险的凭据（专用收据，或社会保险缴纳清单））；提供复印件并加盖公章。</w:t>
      </w:r>
      <w:r/>
    </w:p>
    <w:p>
      <w:pPr>
        <w:ind w:firstLine="480"/>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（5）参加采购活动前三年内，在经营活动中没有重大违法记录；提供承诺书原件并加盖公章。</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落实政府采购政策：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(2019)9号)和《财政部、发展改革委关于印发节能产品政府采购品目清单的通知》(财库(2019)19号)等政府采购文件。</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本项目不组织统一现场踏勘。</w:t>
      </w:r>
      <w:r/>
    </w:p>
    <w:p>
      <w:pPr>
        <w:ind w:firstLine="48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6.项目所属行业：根据《关于印发中小企业划型标准规定的通知》（工信部联企业〔2011〕</w:t>
      </w:r>
      <w:r>
        <w:rPr>
          <w:rFonts w:hint="eastAsia" w:ascii="仿宋" w:hAnsi="仿宋" w:eastAsia="仿宋" w:cs="仿宋"/>
          <w:sz w:val="24"/>
          <w:szCs w:val="24"/>
          <w:highlight w:val="none"/>
          <w:lang w:val="en-US" w:eastAsia="zh-CN" w:bidi="ar-SA"/>
        </w:rPr>
        <w:t xml:space="preserve">300号）及《国家统计局关于印发&lt;统计上大中小微型企业划分办法（2017）&gt;的通知》（国统字〔2017〕213号）等文件规定，本项目所属行业为“其他未列明行业”。</w:t>
      </w:r>
      <w:r/>
    </w:p>
    <w:p>
      <w:pPr>
        <w:ind w:firstLine="48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7.根据省财政厅《关于更</w:t>
      </w:r>
      <w:r>
        <w:rPr>
          <w:rFonts w:hint="eastAsia" w:ascii="仿宋" w:hAnsi="仿宋" w:eastAsia="仿宋" w:cs="仿宋"/>
          <w:sz w:val="24"/>
          <w:szCs w:val="24"/>
          <w:highlight w:val="none"/>
          <w:lang w:val="en-US" w:eastAsia="zh-CN" w:bidi="ar-SA"/>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ww.jszwfw.gov.cn），“一企来办”专栏下“政府采购”模块详细了解关于CA办理、标书制作、开标投标指引等事宜。</w:t>
      </w:r>
      <w:r/>
    </w:p>
    <w:p>
      <w:pPr>
        <w:ind w:firstLine="48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如果“江苏政府采购网”（www.ccgp-jiangsu.gov.cn）信息与“江苏政务服务网” （www.jszwfw.gov.cn），“一企来办”专栏下“政府采购”模块中信息不一致，以“江苏政府采购网”信息为准。</w:t>
      </w:r>
      <w:r/>
    </w:p>
    <w:p>
      <w:pPr>
        <w:pStyle w:val="920"/>
        <w:ind w:left="199" w:firstLine="480"/>
        <w:spacing w:line="360" w:lineRule="auto"/>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8.</w:t>
      </w:r>
      <w:r>
        <w:rPr>
          <w:rFonts w:hint="default" w:ascii="仿宋" w:hAnsi="仿宋" w:eastAsia="仿宋" w:cs="仿宋"/>
          <w:sz w:val="24"/>
          <w:szCs w:val="24"/>
          <w:highlight w:val="none"/>
          <w:lang w:val="en-US" w:eastAsia="zh-CN" w:bidi="ar-SA"/>
        </w:rPr>
        <w:t xml:space="preserve">供应商诚信档案</w:t>
      </w:r>
      <w:r/>
    </w:p>
    <w:p>
      <w:pPr>
        <w:pStyle w:val="920"/>
        <w:ind w:left="199" w:firstLine="480"/>
        <w:spacing w:line="360" w:lineRule="auto"/>
        <w:rPr>
          <w:rFonts w:hint="default"/>
          <w:highlight w:val="none"/>
          <w:lang w:val="en-US" w:eastAsia="zh-CN"/>
        </w:rPr>
      </w:pPr>
      <w:r>
        <w:rPr>
          <w:rFonts w:hint="eastAsia" w:ascii="仿宋" w:hAnsi="仿宋" w:eastAsia="仿宋" w:cs="仿宋"/>
          <w:sz w:val="24"/>
          <w:szCs w:val="24"/>
          <w:highlight w:val="none"/>
          <w:lang w:val="en-US" w:eastAsia="zh-CN" w:bidi="ar-SA"/>
        </w:rPr>
        <w:t xml:space="preserve">根据《关于在政府采购活动中推行信用承诺制的通知》规定， 参加南京地区政府采购活动的供应商，应以书面形式向采购人或政府采购代理机构作出信用承诺。信用承诺以《南京市政府采购供应商信用记录表暨信用承诺书》体现。供应商应通过“南京公共采购信息网”首页（https://njgc.jfh.com/）“南京市政府采购供应商诚信档案”系统链接打开系统页面</w:t>
      </w:r>
      <w:r>
        <w:rPr>
          <w:rFonts w:hint="eastAsia" w:ascii="仿宋" w:hAnsi="仿宋" w:eastAsia="仿宋" w:cs="仿宋"/>
          <w:sz w:val="24"/>
          <w:szCs w:val="24"/>
          <w:highlight w:val="none"/>
          <w:lang w:val="en-US" w:eastAsia="zh-CN" w:bidi="ar-SA"/>
        </w:rPr>
        <w:br/>
      </w:r>
      <w:r>
        <w:rPr>
          <w:rFonts w:hint="eastAsia" w:ascii="仿宋" w:hAnsi="仿宋" w:eastAsia="仿宋" w:cs="仿宋"/>
          <w:sz w:val="24"/>
          <w:szCs w:val="24"/>
          <w:highlight w:val="none"/>
          <w:lang w:val="en-US" w:eastAsia="zh-CN" w:bidi="ar-SA"/>
        </w:rPr>
        <w:t xml:space="preserve">（http://180.101.238.212:8280/hodeframe2018_cxda/index.action;jsessionid=769BA9C8E1729422E7173B991C8EC1E5）登录系统（未注册的供应商应先点击“供应商注册点这里”打开注册页面按要求完成注册），然后在“信用记录”模块页面点击“信用记录打印”下载本单位信用记录表，由法定代表人签字并盖单位公章，请在提交投标（响应）文件截止日2天前做好相关工作。</w:t>
      </w:r>
      <w:r/>
    </w:p>
    <w:p>
      <w:pPr>
        <w:spacing w:line="360" w:lineRule="auto"/>
        <w:rPr>
          <w:rFonts w:ascii="仿宋" w:hAnsi="仿宋" w:eastAsia="仿宋" w:cs="仿宋"/>
          <w:sz w:val="24"/>
          <w:szCs w:val="24"/>
          <w:highlight w:val="none"/>
        </w:rPr>
      </w:pPr>
      <w:r/>
      <w:bookmarkStart w:id="47" w:name="_Toc35393636"/>
      <w:r/>
      <w:bookmarkStart w:id="48" w:name="_Toc35393805"/>
      <w:r/>
      <w:bookmarkStart w:id="49" w:name="_Toc28359095"/>
      <w:r/>
      <w:bookmarkStart w:id="50" w:name="_Toc28359018"/>
      <w:r>
        <w:rPr>
          <w:rFonts w:hint="eastAsia" w:ascii="仿宋" w:hAnsi="仿宋" w:eastAsia="仿宋" w:cs="仿宋"/>
          <w:sz w:val="24"/>
          <w:szCs w:val="24"/>
          <w:highlight w:val="none"/>
        </w:rPr>
        <w:t xml:space="preserve">八、凡对本次采购提出询问，请按以下方式联系。</w:t>
      </w:r>
      <w:bookmarkEnd w:id="47"/>
      <w:r/>
      <w:bookmarkEnd w:id="48"/>
      <w:r/>
      <w:bookmarkEnd w:id="49"/>
      <w:r/>
      <w:bookmarkEnd w:id="50"/>
      <w:r/>
      <w:r/>
    </w:p>
    <w:p>
      <w:pPr>
        <w:ind w:firstLine="480"/>
        <w:spacing w:line="360" w:lineRule="auto"/>
        <w:rPr>
          <w:rFonts w:ascii="仿宋" w:hAnsi="仿宋" w:eastAsia="仿宋" w:cs="仿宋"/>
          <w:sz w:val="24"/>
          <w:szCs w:val="24"/>
          <w:highlight w:val="none"/>
        </w:rPr>
      </w:pPr>
      <w:r/>
      <w:bookmarkStart w:id="51" w:name="_Toc35393806"/>
      <w:r/>
      <w:bookmarkStart w:id="52" w:name="_Toc35393637"/>
      <w:r/>
      <w:bookmarkStart w:id="53" w:name="_Toc28359096"/>
      <w:r/>
      <w:bookmarkStart w:id="54" w:name="_Toc28359019"/>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采购人</w:t>
      </w:r>
      <w:r>
        <w:rPr>
          <w:rFonts w:hint="eastAsia" w:ascii="仿宋" w:hAnsi="仿宋" w:eastAsia="仿宋" w:cs="仿宋"/>
          <w:sz w:val="24"/>
          <w:szCs w:val="24"/>
          <w:highlight w:val="none"/>
        </w:rPr>
        <w:t xml:space="preserve">信息</w:t>
      </w:r>
      <w:bookmarkEnd w:id="51"/>
      <w:r/>
      <w:bookmarkEnd w:id="52"/>
      <w:r/>
      <w:bookmarkEnd w:id="53"/>
      <w:r/>
      <w:bookmarkEnd w:id="54"/>
      <w:r/>
      <w:r/>
    </w:p>
    <w:p>
      <w:pPr>
        <w:ind w:left="1559" w:hanging="780"/>
        <w:jc w:val="left"/>
        <w:spacing w:line="360" w:lineRule="auto"/>
        <w:rPr>
          <w:rFonts w:hint="default" w:ascii="仿宋" w:hAnsi="仿宋" w:eastAsia="仿宋"/>
          <w:sz w:val="24"/>
          <w:szCs w:val="24"/>
          <w:highlight w:val="none"/>
          <w:lang w:val="en-US"/>
        </w:rPr>
      </w:pPr>
      <w:r>
        <w:rPr>
          <w:rFonts w:hint="eastAsia" w:ascii="仿宋" w:hAnsi="仿宋" w:eastAsia="仿宋" w:cs="仿宋"/>
          <w:sz w:val="24"/>
          <w:szCs w:val="24"/>
          <w:highlight w:val="none"/>
        </w:rPr>
        <w:t xml:space="preserve">名    称：</w:t>
      </w:r>
      <w:r>
        <w:rPr>
          <w:rFonts w:hint="eastAsia" w:ascii="仿宋" w:hAnsi="仿宋" w:eastAsia="仿宋"/>
          <w:sz w:val="24"/>
          <w:szCs w:val="28"/>
          <w:highlight w:val="none"/>
          <w:u w:val="none"/>
          <w:lang w:val="en-US" w:eastAsia="zh-CN"/>
        </w:rPr>
        <w:t xml:space="preserve">南京长江江豚省级自然保护区管理站</w:t>
      </w:r>
      <w:r/>
    </w:p>
    <w:p>
      <w:pPr>
        <w:ind w:left="1079" w:hanging="300"/>
        <w:jc w:val="left"/>
        <w:spacing w:line="360" w:lineRule="auto"/>
        <w:rPr>
          <w:rFonts w:hint="default" w:ascii="仿宋" w:hAnsi="仿宋" w:eastAsia="仿宋" w:cs="Times New Roman"/>
          <w:sz w:val="24"/>
          <w:szCs w:val="24"/>
          <w:highlight w:val="none"/>
          <w:lang w:val="en-US"/>
        </w:rPr>
      </w:pPr>
      <w:r>
        <w:rPr>
          <w:rFonts w:hint="eastAsia" w:ascii="仿宋" w:hAnsi="仿宋" w:eastAsia="仿宋"/>
          <w:sz w:val="24"/>
          <w:szCs w:val="24"/>
          <w:highlight w:val="none"/>
        </w:rPr>
        <w:t xml:space="preserve">地    </w:t>
      </w:r>
      <w:r>
        <w:rPr>
          <w:rFonts w:hint="eastAsia" w:ascii="仿宋" w:hAnsi="仿宋" w:eastAsia="仿宋" w:cs="Times New Roman"/>
          <w:sz w:val="24"/>
          <w:szCs w:val="24"/>
          <w:highlight w:val="none"/>
          <w:lang w:val="zh-CN"/>
        </w:rPr>
        <w:t xml:space="preserve">址：</w:t>
      </w:r>
      <w:r>
        <w:rPr>
          <w:rFonts w:hint="eastAsia" w:ascii="仿宋" w:hAnsi="仿宋" w:eastAsia="仿宋" w:cs="Times New Roman"/>
          <w:sz w:val="24"/>
          <w:szCs w:val="24"/>
          <w:highlight w:val="none"/>
          <w:lang w:val="en-US" w:eastAsia="zh-CN"/>
        </w:rPr>
        <w:t xml:space="preserve">南京市鼓楼区广州路189号</w:t>
      </w:r>
      <w:r/>
    </w:p>
    <w:p>
      <w:pPr>
        <w:ind w:left="1079" w:hanging="300"/>
        <w:jc w:val="left"/>
        <w:spacing w:line="360" w:lineRule="auto"/>
        <w:rPr>
          <w:rFonts w:hint="eastAsia" w:ascii="仿宋" w:hAnsi="仿宋" w:eastAsia="仿宋"/>
          <w:sz w:val="24"/>
          <w:szCs w:val="24"/>
          <w:highlight w:val="none"/>
          <w:lang w:eastAsia="zh-CN"/>
        </w:rPr>
      </w:pPr>
      <w:r>
        <w:rPr>
          <w:rFonts w:hint="eastAsia" w:ascii="仿宋" w:hAnsi="仿宋" w:eastAsia="仿宋"/>
          <w:sz w:val="24"/>
          <w:szCs w:val="24"/>
          <w:highlight w:val="none"/>
        </w:rPr>
        <w:t xml:space="preserve">联系方式：</w:t>
      </w:r>
      <w:bookmarkStart w:id="55" w:name="_Toc35393807"/>
      <w:r/>
      <w:bookmarkStart w:id="56" w:name="_Toc28359020"/>
      <w:r/>
      <w:bookmarkStart w:id="57" w:name="_Toc35393638"/>
      <w:r/>
      <w:bookmarkStart w:id="58" w:name="_Toc28359097"/>
      <w:r>
        <w:rPr>
          <w:rFonts w:hint="eastAsia" w:ascii="仿宋" w:hAnsi="仿宋" w:eastAsia="仿宋"/>
          <w:sz w:val="24"/>
          <w:szCs w:val="24"/>
          <w:highlight w:val="none"/>
          <w:lang w:val="en-US" w:eastAsia="zh-CN"/>
        </w:rPr>
        <w:t xml:space="preserve">彭老师 025-86668922</w:t>
      </w:r>
      <w:r/>
    </w:p>
    <w:p>
      <w:pPr>
        <w:ind w:firstLine="480"/>
        <w:jc w:val="left"/>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2.采购代理机构信息</w:t>
      </w:r>
      <w:bookmarkEnd w:id="55"/>
      <w:r/>
      <w:bookmarkEnd w:id="56"/>
      <w:r/>
      <w:bookmarkEnd w:id="57"/>
      <w:r/>
      <w:bookmarkEnd w:id="58"/>
      <w:r/>
      <w:r/>
    </w:p>
    <w:p>
      <w:pPr>
        <w:ind w:firstLine="720"/>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名 </w:t>
      </w:r>
      <w:r>
        <w:rPr>
          <w:rFonts w:hint="eastAsia" w:ascii="仿宋" w:hAnsi="仿宋" w:eastAsia="仿宋"/>
          <w:sz w:val="24"/>
          <w:szCs w:val="24"/>
          <w:highlight w:val="none"/>
          <w:lang w:val="en-US" w:eastAsia="zh-CN"/>
        </w:rPr>
        <w:t xml:space="preserve">   </w:t>
      </w:r>
      <w:r>
        <w:rPr>
          <w:rFonts w:hint="eastAsia" w:ascii="仿宋" w:hAnsi="仿宋" w:eastAsia="仿宋"/>
          <w:sz w:val="24"/>
          <w:szCs w:val="24"/>
          <w:highlight w:val="none"/>
        </w:rPr>
        <w:t xml:space="preserve">称：江苏苏咨工程咨询有限责任公司</w:t>
      </w:r>
      <w:r/>
    </w:p>
    <w:p>
      <w:pPr>
        <w:ind w:firstLine="720"/>
        <w:spacing w:line="360" w:lineRule="auto"/>
        <w:rPr>
          <w:rFonts w:hint="default" w:ascii="仿宋" w:hAnsi="仿宋" w:eastAsia="仿宋"/>
          <w:sz w:val="24"/>
          <w:szCs w:val="24"/>
          <w:highlight w:val="none"/>
          <w:lang w:val="en-US" w:eastAsia="zh-CN"/>
        </w:rPr>
      </w:pPr>
      <w:r>
        <w:rPr>
          <w:rFonts w:hint="eastAsia" w:ascii="仿宋" w:hAnsi="仿宋" w:eastAsia="仿宋"/>
          <w:sz w:val="24"/>
          <w:szCs w:val="24"/>
          <w:highlight w:val="none"/>
        </w:rPr>
        <w:t xml:space="preserve">地　</w:t>
      </w:r>
      <w:r>
        <w:rPr>
          <w:rFonts w:hint="eastAsia" w:ascii="仿宋" w:hAnsi="仿宋" w:eastAsia="仿宋"/>
          <w:sz w:val="24"/>
          <w:szCs w:val="24"/>
          <w:highlight w:val="none"/>
          <w:lang w:val="en-US" w:eastAsia="zh-CN"/>
        </w:rPr>
        <w:t xml:space="preserve">  </w:t>
      </w:r>
      <w:r>
        <w:rPr>
          <w:rFonts w:hint="eastAsia" w:ascii="仿宋" w:hAnsi="仿宋" w:eastAsia="仿宋"/>
          <w:sz w:val="24"/>
          <w:szCs w:val="24"/>
          <w:highlight w:val="none"/>
        </w:rPr>
        <w:t xml:space="preserve">址：南京市鼓楼区中山北路285号</w:t>
      </w:r>
      <w:r>
        <w:rPr>
          <w:rFonts w:hint="eastAsia" w:ascii="仿宋" w:hAnsi="仿宋" w:eastAsia="仿宋" w:cs="仿宋"/>
          <w:sz w:val="24"/>
          <w:szCs w:val="24"/>
          <w:highlight w:val="none"/>
          <w:u w:val="none"/>
          <w:lang w:val="en-US" w:eastAsia="zh-CN"/>
        </w:rPr>
        <w:t xml:space="preserve">电子大楼附楼（原</w:t>
      </w:r>
      <w:r>
        <w:rPr>
          <w:rFonts w:hint="eastAsia" w:ascii="仿宋" w:hAnsi="仿宋" w:eastAsia="仿宋" w:cs="仿宋"/>
          <w:sz w:val="24"/>
          <w:szCs w:val="24"/>
          <w:highlight w:val="none"/>
          <w:u w:val="none"/>
          <w:lang w:val="zh-CN"/>
        </w:rPr>
        <w:t xml:space="preserve">江虞宾馆</w:t>
      </w:r>
      <w:r>
        <w:rPr>
          <w:rFonts w:hint="eastAsia" w:ascii="仿宋" w:hAnsi="仿宋" w:eastAsia="仿宋" w:cs="仿宋"/>
          <w:sz w:val="24"/>
          <w:szCs w:val="24"/>
          <w:highlight w:val="none"/>
          <w:u w:val="none"/>
          <w:lang w:val="en-US" w:eastAsia="zh-CN"/>
        </w:rPr>
        <w:t xml:space="preserve">）</w:t>
      </w:r>
      <w:r>
        <w:rPr>
          <w:rFonts w:hint="eastAsia" w:ascii="仿宋" w:hAnsi="仿宋" w:eastAsia="仿宋"/>
          <w:sz w:val="24"/>
          <w:szCs w:val="24"/>
          <w:highlight w:val="none"/>
          <w:lang w:val="en-US" w:eastAsia="zh-CN"/>
        </w:rPr>
        <w:t xml:space="preserve">4楼</w:t>
      </w:r>
      <w:r/>
    </w:p>
    <w:p>
      <w:pPr>
        <w:ind w:firstLine="720"/>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联系方式：</w:t>
      </w:r>
      <w:r>
        <w:rPr>
          <w:rFonts w:hint="eastAsia" w:ascii="仿宋" w:hAnsi="仿宋" w:eastAsia="仿宋"/>
          <w:sz w:val="24"/>
          <w:szCs w:val="24"/>
          <w:highlight w:val="none"/>
          <w:lang w:val="en-US" w:eastAsia="zh-CN"/>
        </w:rPr>
        <w:t xml:space="preserve">梁工</w:t>
      </w:r>
      <w:r>
        <w:rPr>
          <w:rFonts w:hint="eastAsia" w:ascii="仿宋" w:hAnsi="仿宋" w:eastAsia="仿宋"/>
          <w:sz w:val="24"/>
          <w:szCs w:val="24"/>
          <w:highlight w:val="none"/>
        </w:rPr>
        <w:t xml:space="preserve">、025-83581352</w:t>
      </w:r>
      <w:r/>
    </w:p>
    <w:p>
      <w:pPr>
        <w:ind w:firstLine="480"/>
        <w:jc w:val="left"/>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3.项目联系方式</w:t>
      </w:r>
      <w:r/>
    </w:p>
    <w:p>
      <w:pPr>
        <w:pStyle w:val="931"/>
        <w:ind w:firstLine="7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项目联系人：</w:t>
      </w:r>
      <w:r>
        <w:rPr>
          <w:rFonts w:hint="eastAsia" w:ascii="仿宋" w:hAnsi="仿宋" w:eastAsia="仿宋"/>
          <w:sz w:val="24"/>
          <w:szCs w:val="24"/>
          <w:highlight w:val="none"/>
          <w:lang w:val="en-US" w:eastAsia="zh-CN"/>
        </w:rPr>
        <w:t xml:space="preserve">梁工</w:t>
      </w:r>
      <w:r/>
    </w:p>
    <w:p>
      <w:pPr>
        <w:ind w:firstLine="720"/>
        <w:spacing w:line="360" w:lineRule="auto"/>
        <w:rPr>
          <w:rFonts w:ascii="仿宋" w:hAnsi="仿宋" w:eastAsia="仿宋"/>
          <w:sz w:val="24"/>
          <w:szCs w:val="24"/>
          <w:highlight w:val="none"/>
        </w:rPr>
      </w:pPr>
      <w:r>
        <w:rPr>
          <w:rFonts w:hint="eastAsia" w:ascii="仿宋" w:hAnsi="仿宋" w:eastAsia="仿宋" w:cs="仿宋"/>
          <w:sz w:val="24"/>
          <w:szCs w:val="24"/>
          <w:highlight w:val="none"/>
        </w:rPr>
        <w:t xml:space="preserve">电    话：</w:t>
      </w:r>
      <w:r>
        <w:rPr>
          <w:rFonts w:hint="eastAsia" w:ascii="仿宋" w:hAnsi="仿宋" w:eastAsia="仿宋"/>
          <w:sz w:val="24"/>
          <w:szCs w:val="24"/>
          <w:highlight w:val="none"/>
        </w:rPr>
        <w:t xml:space="preserve">025-83581352</w:t>
      </w:r>
      <w:r/>
    </w:p>
    <w:p>
      <w:pPr>
        <w:pStyle w:val="886"/>
        <w:ind w:firstLine="0"/>
        <w:jc w:val="center"/>
        <w:spacing w:before="312" w:after="312" w:line="360" w:lineRule="auto"/>
        <w:tabs>
          <w:tab w:val="left" w:pos="0" w:leader="none"/>
          <w:tab w:val="clear" w:pos="1440" w:leader="none"/>
          <w:tab w:val="clear" w:pos="5670" w:leader="none"/>
        </w:tabs>
        <w:rPr>
          <w:rFonts w:hint="eastAsia" w:ascii="仿宋" w:hAnsi="仿宋" w:eastAsia="仿宋" w:cs="仿宋"/>
          <w:b/>
          <w:bCs/>
          <w:color w:val="0c0c0c"/>
          <w:sz w:val="24"/>
          <w:szCs w:val="24"/>
          <w:highlight w:val="none"/>
          <w:lang w:val="zh-CN"/>
        </w:rPr>
      </w:pPr>
      <w:r/>
      <w:bookmarkStart w:id="59" w:name="_Toc33266148"/>
      <w:r>
        <w:rPr>
          <w:rFonts w:hint="eastAsia" w:ascii="仿宋" w:hAnsi="仿宋" w:cs="仿宋"/>
          <w:color w:val="0c0c0c"/>
          <w:spacing w:val="-10"/>
          <w:sz w:val="36"/>
          <w:szCs w:val="36"/>
          <w:highlight w:val="none"/>
        </w:rPr>
        <w:br w:type="page" w:clear="all"/>
      </w:r>
      <w:bookmarkStart w:id="60" w:name="_Toc111479743"/>
      <w:r/>
      <w:bookmarkStart w:id="61" w:name="_Toc28391"/>
      <w:r/>
      <w:bookmarkStart w:id="62" w:name="_Toc12107"/>
      <w:r/>
      <w:bookmarkStart w:id="63" w:name="_Toc26840"/>
      <w:r/>
      <w:bookmarkStart w:id="64" w:name="_Toc19905"/>
      <w:r/>
      <w:bookmarkStart w:id="65" w:name="_Toc100582943"/>
      <w:r/>
      <w:bookmarkStart w:id="66" w:name="_Toc7213"/>
      <w:r/>
      <w:bookmarkStart w:id="67" w:name="_Toc23673"/>
      <w:r/>
      <w:bookmarkStart w:id="68" w:name="_Toc9044"/>
      <w:r/>
      <w:bookmarkStart w:id="69" w:name="_Toc99794663"/>
      <w:r/>
      <w:bookmarkStart w:id="70" w:name="_Toc2000"/>
      <w:r/>
      <w:bookmarkStart w:id="71" w:name="_Toc104982463"/>
      <w:r/>
      <w:bookmarkStart w:id="72" w:name="_Toc24803"/>
      <w:r/>
      <w:bookmarkStart w:id="73" w:name="_Toc26280"/>
      <w:r/>
      <w:bookmarkStart w:id="74" w:name="_Toc27534"/>
      <w:r/>
      <w:bookmarkStart w:id="75" w:name="_Toc32285"/>
      <w:r/>
      <w:bookmarkStart w:id="76" w:name="_Toc8595"/>
      <w:r/>
      <w:bookmarkStart w:id="77" w:name="_Toc19012"/>
      <w:r/>
      <w:bookmarkStart w:id="78" w:name="_Toc111480404"/>
      <w:r/>
      <w:bookmarkStart w:id="79" w:name="_Toc10097"/>
      <w:r/>
      <w:bookmarkStart w:id="80" w:name="_Toc111480040"/>
      <w:r/>
      <w:bookmarkStart w:id="81" w:name="_Toc98318834"/>
      <w:r/>
      <w:bookmarkStart w:id="82" w:name="_Toc9883"/>
      <w:r/>
      <w:bookmarkStart w:id="83" w:name="_Toc93333804"/>
      <w:r>
        <w:rPr>
          <w:rFonts w:hint="eastAsia" w:ascii="仿宋" w:hAnsi="仿宋" w:cs="仿宋"/>
          <w:color w:val="0c0c0c"/>
          <w:spacing w:val="-10"/>
          <w:sz w:val="36"/>
          <w:szCs w:val="36"/>
          <w:highlight w:val="none"/>
        </w:rPr>
        <w:t xml:space="preserve">第二章 竞争性磋商须知</w:t>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r/>
    </w:p>
    <w:p>
      <w:pPr>
        <w:ind w:firstLine="487"/>
        <w:spacing w:line="360" w:lineRule="auto"/>
        <w:rPr>
          <w:rFonts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lang w:val="zh-CN"/>
        </w:rPr>
        <w:t xml:space="preserve">一、总则</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1、适用法律</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1.1《中华人民共和国政府采购法》、《中华人民共和国政府采购法实施条例》、《政府采购竞争性磋商采购方式管理暂行办法》等有关法律、规章和规定等。</w:t>
      </w:r>
      <w:r/>
    </w:p>
    <w:p>
      <w:pPr>
        <w:ind w:firstLine="487"/>
        <w:spacing w:line="360" w:lineRule="auto"/>
        <w:rPr>
          <w:rFonts w:ascii="仿宋" w:hAnsi="仿宋" w:eastAsia="仿宋" w:cs="仿宋"/>
          <w:b/>
          <w:color w:val="0c0c0c"/>
          <w:sz w:val="24"/>
          <w:szCs w:val="24"/>
          <w:highlight w:val="none"/>
          <w:lang w:val="zh-CN"/>
        </w:rPr>
      </w:pPr>
      <w:r>
        <w:rPr>
          <w:rFonts w:hint="eastAsia" w:ascii="仿宋" w:hAnsi="仿宋" w:eastAsia="仿宋" w:cs="仿宋"/>
          <w:b/>
          <w:color w:val="0c0c0c"/>
          <w:sz w:val="24"/>
          <w:szCs w:val="24"/>
          <w:highlight w:val="none"/>
          <w:lang w:val="zh-CN"/>
        </w:rPr>
        <w:t xml:space="preserve">2、定义</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2.1“</w:t>
      </w:r>
      <w:r>
        <w:rPr>
          <w:rFonts w:hint="eastAsia" w:ascii="仿宋" w:hAnsi="仿宋" w:eastAsia="仿宋" w:cs="仿宋"/>
          <w:b/>
          <w:color w:val="0c0c0c"/>
          <w:sz w:val="24"/>
          <w:szCs w:val="24"/>
          <w:highlight w:val="none"/>
          <w:lang w:val="zh-CN"/>
        </w:rPr>
        <w:t xml:space="preserve">供应商</w:t>
      </w: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rPr>
        <w:t xml:space="preserve">是指参加磋商竞争，并符合采购文件规定资格条件的法人、其他组织或者自然人。</w:t>
      </w:r>
      <w:r/>
    </w:p>
    <w:p>
      <w:pPr>
        <w:ind w:firstLine="484"/>
        <w:spacing w:line="360" w:lineRule="auto"/>
        <w:rPr>
          <w:rFonts w:ascii="仿宋" w:hAnsi="仿宋" w:eastAsia="仿宋" w:cs="仿宋"/>
          <w:b/>
          <w:color w:val="0c0c0c"/>
          <w:sz w:val="24"/>
          <w:szCs w:val="24"/>
          <w:highlight w:val="none"/>
          <w:lang w:val="zh-CN"/>
        </w:rPr>
      </w:pPr>
      <w:r>
        <w:rPr>
          <w:rFonts w:hint="eastAsia" w:ascii="仿宋" w:hAnsi="仿宋" w:eastAsia="仿宋" w:cs="仿宋"/>
          <w:color w:val="0c0c0c"/>
          <w:sz w:val="24"/>
          <w:szCs w:val="24"/>
          <w:highlight w:val="none"/>
          <w:lang w:val="zh-CN"/>
        </w:rPr>
        <w:t xml:space="preserve">2.2“服务”指本采购文件中所述产品及相关服务。</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2.3“用户或</w:t>
      </w:r>
      <w:r>
        <w:rPr>
          <w:rFonts w:hint="eastAsia" w:ascii="仿宋" w:hAnsi="仿宋" w:eastAsia="仿宋" w:cs="仿宋"/>
          <w:color w:val="0c0c0c"/>
          <w:sz w:val="24"/>
          <w:szCs w:val="24"/>
          <w:highlight w:val="none"/>
          <w:lang w:val="en-US" w:eastAsia="zh-CN"/>
        </w:rPr>
        <w:t xml:space="preserve">采购</w:t>
      </w:r>
      <w:r>
        <w:rPr>
          <w:rFonts w:hint="eastAsia" w:ascii="仿宋" w:hAnsi="仿宋" w:eastAsia="仿宋" w:cs="仿宋"/>
          <w:color w:val="0c0c0c"/>
          <w:sz w:val="24"/>
          <w:szCs w:val="24"/>
          <w:highlight w:val="none"/>
          <w:lang w:val="zh-CN"/>
        </w:rPr>
        <w:t xml:space="preserve">单位或发包人”是指使用服务的单位。</w:t>
      </w:r>
      <w:r/>
    </w:p>
    <w:p>
      <w:pPr>
        <w:ind w:firstLine="487"/>
        <w:spacing w:line="360" w:lineRule="auto"/>
        <w:rPr>
          <w:rFonts w:ascii="仿宋" w:hAnsi="仿宋" w:eastAsia="仿宋" w:cs="仿宋"/>
          <w:b/>
          <w:color w:val="0c0c0c"/>
          <w:sz w:val="24"/>
          <w:szCs w:val="24"/>
          <w:highlight w:val="none"/>
          <w:lang w:val="zh-CN"/>
        </w:rPr>
      </w:pPr>
      <w:r>
        <w:rPr>
          <w:rFonts w:hint="eastAsia" w:ascii="仿宋" w:hAnsi="仿宋" w:eastAsia="仿宋" w:cs="仿宋"/>
          <w:b/>
          <w:color w:val="0c0c0c"/>
          <w:sz w:val="24"/>
          <w:szCs w:val="24"/>
          <w:highlight w:val="none"/>
          <w:lang w:val="zh-CN"/>
        </w:rPr>
        <w:t xml:space="preserve">3、政策功能</w:t>
      </w:r>
      <w:r/>
    </w:p>
    <w:p>
      <w:pPr>
        <w:ind w:firstLine="480"/>
        <w:spacing w:line="360" w:lineRule="auto"/>
        <w:rPr>
          <w:rFonts w:ascii="仿宋" w:hAnsi="仿宋" w:eastAsia="仿宋" w:cs="仿宋"/>
          <w:color w:val="0c0c0c"/>
          <w:sz w:val="24"/>
          <w:highlight w:val="none"/>
        </w:rPr>
      </w:pPr>
      <w:r>
        <w:rPr>
          <w:rFonts w:hint="eastAsia" w:ascii="仿宋" w:hAnsi="仿宋" w:eastAsia="仿宋" w:cs="仿宋"/>
          <w:color w:val="0c0c0c"/>
          <w:sz w:val="24"/>
          <w:highlight w:val="none"/>
        </w:rPr>
        <w:t xml:space="preserve">3.1中小企业政策</w:t>
      </w:r>
      <w:r/>
    </w:p>
    <w:p>
      <w:pPr>
        <w:ind w:firstLine="480"/>
        <w:spacing w:line="360" w:lineRule="auto"/>
        <w:rPr>
          <w:rFonts w:ascii="仿宋" w:hAnsi="仿宋" w:eastAsia="仿宋" w:cs="仿宋"/>
          <w:color w:val="0c0c0c"/>
          <w:sz w:val="24"/>
          <w:highlight w:val="none"/>
        </w:rPr>
      </w:pPr>
      <w:r>
        <w:rPr>
          <w:rFonts w:hint="eastAsia" w:ascii="仿宋" w:hAnsi="仿宋" w:eastAsia="仿宋" w:cs="仿宋"/>
          <w:color w:val="0c0c0c"/>
          <w:sz w:val="24"/>
          <w:highlight w:val="none"/>
        </w:rPr>
        <w:t xml:space="preserve">（1）中小企业（含中型、小型、微型企业）应当符合《政府采购促进中小企业发展管理办法》（财库〔2020〕46 号）第二条、《关于政府采购支持监狱企业发展有关问题的通知》（财库〔2014〕68 号）第一条或《关于促进残疾人就业政府采购政策的通知》（财库〔2017〕141 号）第一条的规定。</w:t>
      </w:r>
      <w:r/>
    </w:p>
    <w:p>
      <w:pPr>
        <w:ind w:firstLine="480"/>
        <w:spacing w:line="360" w:lineRule="auto"/>
        <w:rPr>
          <w:rFonts w:ascii="仿宋" w:hAnsi="仿宋" w:eastAsia="仿宋" w:cs="仿宋"/>
          <w:color w:val="0c0c0c"/>
          <w:sz w:val="24"/>
          <w:highlight w:val="none"/>
        </w:rPr>
      </w:pPr>
      <w:r>
        <w:rPr>
          <w:rFonts w:hint="eastAsia" w:ascii="仿宋" w:hAnsi="仿宋" w:eastAsia="仿宋" w:cs="仿宋"/>
          <w:color w:val="0c0c0c"/>
          <w:sz w:val="24"/>
          <w:highlight w:val="none"/>
        </w:rPr>
        <w:t xml:space="preserve">（2）对于专门面向中小企业或小型、微型企业的项目，只面向中小企业或小型、微型企业采购。对于非专门面向中小企业的项目，</w:t>
      </w:r>
      <w:r>
        <w:rPr>
          <w:rFonts w:hint="eastAsia" w:ascii="仿宋" w:hAnsi="仿宋" w:eastAsia="仿宋" w:cs="仿宋"/>
          <w:color w:val="0c0c0c"/>
          <w:sz w:val="24"/>
          <w:highlight w:val="none"/>
        </w:rPr>
        <w:t xml:space="preserve">对小型和微型企业的</w:t>
      </w:r>
      <w:r>
        <w:rPr>
          <w:rFonts w:hint="eastAsia" w:ascii="仿宋" w:hAnsi="仿宋" w:eastAsia="仿宋" w:cs="仿宋"/>
          <w:color w:val="0c0c0c"/>
          <w:sz w:val="24"/>
          <w:highlight w:val="none"/>
          <w:lang w:val="en-US" w:eastAsia="zh-CN"/>
        </w:rPr>
        <w:t xml:space="preserve">报价</w:t>
      </w:r>
      <w:r>
        <w:rPr>
          <w:rFonts w:hint="eastAsia" w:ascii="仿宋" w:hAnsi="仿宋" w:eastAsia="仿宋" w:cs="仿宋"/>
          <w:color w:val="0c0c0c"/>
          <w:sz w:val="24"/>
          <w:highlight w:val="none"/>
        </w:rPr>
        <w:t xml:space="preserve">给予</w:t>
      </w:r>
      <w:r>
        <w:rPr>
          <w:rFonts w:hint="eastAsia" w:ascii="仿宋" w:hAnsi="仿宋" w:eastAsia="仿宋" w:cs="仿宋"/>
          <w:color w:val="0c0c0c"/>
          <w:sz w:val="24"/>
          <w:highlight w:val="none"/>
          <w:lang w:val="en-US" w:eastAsia="zh-CN"/>
        </w:rPr>
        <w:t xml:space="preserve">5</w:t>
      </w:r>
      <w:r>
        <w:rPr>
          <w:rFonts w:hint="eastAsia" w:ascii="仿宋" w:hAnsi="仿宋" w:eastAsia="仿宋" w:cs="仿宋"/>
          <w:color w:val="0c0c0c"/>
          <w:sz w:val="24"/>
          <w:highlight w:val="none"/>
        </w:rPr>
        <w:t xml:space="preserve">%的扣除</w:t>
      </w:r>
      <w:r>
        <w:rPr>
          <w:rFonts w:hint="eastAsia" w:ascii="仿宋" w:hAnsi="仿宋" w:eastAsia="仿宋" w:cs="仿宋"/>
          <w:color w:val="0c0c0c"/>
          <w:sz w:val="24"/>
          <w:highlight w:val="none"/>
        </w:rPr>
        <w:t xml:space="preserve">，用扣除后的价格参与评审。</w:t>
      </w:r>
      <w:r/>
    </w:p>
    <w:p>
      <w:pPr>
        <w:ind w:firstLine="480"/>
        <w:spacing w:line="360" w:lineRule="auto"/>
        <w:rPr>
          <w:rFonts w:ascii="仿宋" w:hAnsi="仿宋" w:eastAsia="仿宋" w:cs="仿宋"/>
          <w:color w:val="0c0c0c"/>
          <w:sz w:val="24"/>
          <w:highlight w:val="none"/>
        </w:rPr>
      </w:pPr>
      <w:r>
        <w:rPr>
          <w:rFonts w:hint="eastAsia" w:ascii="仿宋" w:hAnsi="仿宋" w:eastAsia="仿宋" w:cs="仿宋"/>
          <w:color w:val="0c0c0c"/>
          <w:sz w:val="24"/>
          <w:highlight w:val="none"/>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ascii="仿宋" w:hAnsi="仿宋" w:eastAsia="仿宋" w:cs="仿宋"/>
          <w:color w:val="0c0c0c"/>
          <w:sz w:val="24"/>
          <w:highlight w:val="none"/>
        </w:rPr>
      </w:pPr>
      <w:r>
        <w:rPr>
          <w:rFonts w:hint="eastAsia" w:ascii="仿宋" w:hAnsi="仿宋" w:eastAsia="仿宋" w:cs="仿宋"/>
          <w:color w:val="0c0c0c"/>
          <w:sz w:val="24"/>
          <w:highlight w:val="none"/>
        </w:rPr>
        <w:t xml:space="preserve">（4）对于接受供应商以联合体形式参加采购活动的项目，小型、微型企业联合体应当符合《政府采购促进中小企业发展管理办法》（财库〔2020〕46 号）第六条的规定。联合协议中约定，小型、微型企业的协议合同金额占到联合体协议合同总金额 30%以上的，给予联合体 2%的价格扣除。</w:t>
      </w:r>
      <w:r/>
    </w:p>
    <w:p>
      <w:pPr>
        <w:ind w:firstLine="480"/>
        <w:spacing w:line="360" w:lineRule="auto"/>
        <w:rPr>
          <w:rFonts w:ascii="仿宋" w:hAnsi="仿宋" w:eastAsia="仿宋" w:cs="仿宋"/>
          <w:color w:val="0c0c0c"/>
          <w:sz w:val="24"/>
          <w:highlight w:val="none"/>
        </w:rPr>
      </w:pPr>
      <w:r>
        <w:rPr>
          <w:rFonts w:hint="eastAsia" w:ascii="仿宋" w:hAnsi="仿宋" w:eastAsia="仿宋" w:cs="仿宋"/>
          <w:color w:val="0c0c0c"/>
          <w:sz w:val="24"/>
          <w:highlight w:val="none"/>
        </w:rPr>
        <w:t xml:space="preserve">（5）中小企业依据《政府采购促进中小企业发展管理办法》（财库〔2020〕46号）规定的政策获取政府采购合同后，小型、微型企业不得分包或转包给大型、中型企业，中型企业不得分包或转包给大型企业。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ascii="仿宋" w:hAnsi="仿宋" w:eastAsia="仿宋" w:cs="仿宋"/>
          <w:color w:val="0c0c0c"/>
          <w:sz w:val="24"/>
          <w:highlight w:val="none"/>
        </w:rPr>
      </w:pPr>
      <w:r>
        <w:rPr>
          <w:rFonts w:hint="eastAsia" w:ascii="仿宋" w:hAnsi="仿宋" w:eastAsia="仿宋" w:cs="仿宋"/>
          <w:color w:val="0c0c0c"/>
          <w:sz w:val="24"/>
          <w:highlight w:val="none"/>
        </w:rPr>
        <w:t xml:space="preserve">（6）本项目采购标的所属行业为</w:t>
      </w:r>
      <w:r>
        <w:rPr>
          <w:rFonts w:hint="eastAsia" w:ascii="仿宋" w:hAnsi="仿宋" w:eastAsia="仿宋" w:cs="仿宋"/>
          <w:color w:val="0c0c0c"/>
          <w:sz w:val="24"/>
          <w:highlight w:val="none"/>
          <w:lang w:eastAsia="zh-CN"/>
        </w:rPr>
        <w:t xml:space="preserve">其他未列明行业</w:t>
      </w:r>
      <w:r>
        <w:rPr>
          <w:rFonts w:hint="eastAsia" w:ascii="仿宋" w:hAnsi="仿宋" w:eastAsia="仿宋" w:cs="仿宋"/>
          <w:color w:val="0c0c0c"/>
          <w:sz w:val="24"/>
          <w:highlight w:val="none"/>
        </w:rPr>
        <w:t xml:space="preserve">。</w:t>
      </w:r>
      <w:r/>
    </w:p>
    <w:p>
      <w:pPr>
        <w:ind w:firstLine="487"/>
        <w:spacing w:line="360" w:lineRule="auto"/>
        <w:rPr>
          <w:rFonts w:ascii="仿宋" w:hAnsi="仿宋" w:eastAsia="仿宋" w:cs="仿宋"/>
          <w:b/>
          <w:bCs/>
          <w:color w:val="0c0c0c"/>
          <w:sz w:val="24"/>
          <w:szCs w:val="24"/>
          <w:highlight w:val="none"/>
          <w:lang w:val="zh-CN"/>
        </w:rPr>
      </w:pPr>
      <w:r>
        <w:rPr>
          <w:rFonts w:hint="eastAsia" w:ascii="仿宋" w:hAnsi="仿宋" w:eastAsia="仿宋" w:cs="仿宋"/>
          <w:b/>
          <w:color w:val="0c0c0c"/>
          <w:sz w:val="24"/>
          <w:szCs w:val="24"/>
          <w:highlight w:val="none"/>
        </w:rPr>
        <w:t xml:space="preserve">4、</w:t>
      </w:r>
      <w:r>
        <w:rPr>
          <w:rFonts w:hint="eastAsia" w:ascii="仿宋" w:hAnsi="仿宋" w:eastAsia="仿宋" w:cs="仿宋"/>
          <w:b/>
          <w:bCs/>
          <w:color w:val="0c0c0c"/>
          <w:sz w:val="24"/>
          <w:szCs w:val="24"/>
          <w:highlight w:val="none"/>
          <w:lang w:val="zh-CN"/>
        </w:rPr>
        <w:t xml:space="preserve">磋商费用</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4.1供应商应承担所有与准备和参加磋商有关的费用，无论采购结果如何，采购代理和</w:t>
      </w:r>
      <w:r>
        <w:rPr>
          <w:rFonts w:hint="eastAsia" w:ascii="仿宋" w:hAnsi="仿宋" w:eastAsia="仿宋" w:cs="仿宋"/>
          <w:color w:val="0c0c0c"/>
          <w:sz w:val="24"/>
          <w:szCs w:val="24"/>
          <w:highlight w:val="none"/>
          <w:lang w:val="en-US" w:eastAsia="zh-CN"/>
        </w:rPr>
        <w:t xml:space="preserve">采购</w:t>
      </w:r>
      <w:r>
        <w:rPr>
          <w:rFonts w:hint="eastAsia" w:ascii="仿宋" w:hAnsi="仿宋" w:eastAsia="仿宋" w:cs="仿宋"/>
          <w:color w:val="0c0c0c"/>
          <w:sz w:val="24"/>
          <w:szCs w:val="24"/>
          <w:highlight w:val="none"/>
          <w:lang w:val="zh-CN"/>
        </w:rPr>
        <w:t xml:space="preserve">人在任何情况下均无义务和责任承担这些费用。</w:t>
      </w:r>
      <w:r/>
    </w:p>
    <w:p>
      <w:pPr>
        <w:ind w:firstLine="487"/>
        <w:spacing w:line="360" w:lineRule="auto"/>
        <w:rPr>
          <w:rFonts w:ascii="仿宋" w:hAnsi="仿宋" w:eastAsia="仿宋" w:cs="仿宋"/>
          <w:b/>
          <w:color w:val="0c0c0c"/>
          <w:sz w:val="24"/>
          <w:szCs w:val="24"/>
          <w:highlight w:val="none"/>
          <w:lang w:val="zh-CN"/>
        </w:rPr>
      </w:pPr>
      <w:r>
        <w:rPr>
          <w:rFonts w:hint="eastAsia" w:ascii="仿宋" w:hAnsi="仿宋" w:eastAsia="仿宋" w:cs="仿宋"/>
          <w:b/>
          <w:color w:val="0c0c0c"/>
          <w:sz w:val="24"/>
          <w:szCs w:val="24"/>
          <w:highlight w:val="none"/>
          <w:lang w:val="zh-CN"/>
        </w:rPr>
        <w:t xml:space="preserve">二、响应文件编制</w:t>
      </w:r>
      <w:r/>
    </w:p>
    <w:p>
      <w:pPr>
        <w:ind w:firstLine="487"/>
        <w:spacing w:line="360" w:lineRule="auto"/>
        <w:rPr>
          <w:rFonts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lang w:val="zh-CN"/>
        </w:rPr>
        <w:t xml:space="preserve">5、</w:t>
      </w:r>
      <w:r>
        <w:rPr>
          <w:rFonts w:hint="eastAsia" w:ascii="仿宋" w:hAnsi="仿宋" w:eastAsia="仿宋" w:cs="仿宋"/>
          <w:color w:val="0c0c0c"/>
          <w:sz w:val="24"/>
          <w:szCs w:val="24"/>
          <w:highlight w:val="none"/>
          <w:lang w:val="zh-CN"/>
        </w:rPr>
        <w:t xml:space="preserve">供应商应当按照磋商文件的要求编制响应文件，并对其提交的响应文件真实性、合法性承担法律责任。</w:t>
      </w:r>
      <w:r/>
    </w:p>
    <w:p>
      <w:pPr>
        <w:ind w:firstLine="487"/>
        <w:spacing w:line="360" w:lineRule="auto"/>
        <w:rPr>
          <w:rFonts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lang w:val="zh-CN"/>
        </w:rPr>
        <w:t xml:space="preserve">6、响应文件的语言、计量单位、货币和编制</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6.1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6.2供应商所使用的计量单位应为国家法定计量单位。</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6.3供应商应用人民币报价。</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6.4响应文件应字迹清楚、内容齐全、不得涂改。如有修改，修改处须有供应商公章或法定代表人或其授权磋商代表签字。</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6.</w:t>
      </w:r>
      <w:r>
        <w:rPr>
          <w:rFonts w:hint="eastAsia" w:ascii="仿宋" w:hAnsi="仿宋" w:eastAsia="仿宋" w:cs="仿宋"/>
          <w:color w:val="0c0c0c"/>
          <w:sz w:val="24"/>
          <w:szCs w:val="24"/>
          <w:highlight w:val="none"/>
          <w:lang w:val="en-US" w:eastAsia="zh-CN"/>
        </w:rPr>
        <w:t xml:space="preserve">5</w:t>
      </w:r>
      <w:r>
        <w:rPr>
          <w:rFonts w:hint="eastAsia" w:ascii="仿宋" w:hAnsi="仿宋" w:eastAsia="仿宋" w:cs="仿宋"/>
          <w:color w:val="0c0c0c"/>
          <w:sz w:val="24"/>
          <w:szCs w:val="24"/>
          <w:highlight w:val="none"/>
          <w:lang w:val="zh-CN"/>
        </w:rPr>
        <w:t xml:space="preserve">供应商应在响应文件中写清相应的项目编号、项目名称、供应商名称、地址、电话、传真等。</w:t>
      </w:r>
      <w:r/>
    </w:p>
    <w:p>
      <w:pPr>
        <w:ind w:firstLine="487"/>
        <w:spacing w:line="360" w:lineRule="auto"/>
        <w:rPr>
          <w:rFonts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lang w:val="zh-CN"/>
        </w:rPr>
        <w:t xml:space="preserve">7、响应文件的组成</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7.1</w:t>
      </w:r>
      <w:r>
        <w:rPr>
          <w:rFonts w:hint="eastAsia" w:ascii="仿宋" w:hAnsi="仿宋" w:eastAsia="仿宋" w:cs="仿宋"/>
          <w:color w:val="0c0c0c"/>
          <w:sz w:val="24"/>
          <w:szCs w:val="24"/>
          <w:highlight w:val="none"/>
        </w:rPr>
        <w:t xml:space="preserve">供应商应当根据磋商文件要求编制响应文件，并根据自己的商务能力、技术水平对磋商文件提出的要求和条件逐条标明是否响应。</w:t>
      </w:r>
      <w:r>
        <w:rPr>
          <w:rFonts w:hint="eastAsia" w:ascii="仿宋" w:hAnsi="仿宋" w:eastAsia="仿宋" w:cs="仿宋"/>
          <w:color w:val="0c0c0c"/>
          <w:sz w:val="24"/>
          <w:szCs w:val="24"/>
          <w:highlight w:val="none"/>
          <w:lang w:val="zh-CN"/>
        </w:rPr>
        <w:t xml:space="preserve">响应文件由商务部分、技术部分、价格部分，以及其他部分组成。</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bCs/>
          <w:color w:val="0c0c0c"/>
          <w:sz w:val="24"/>
          <w:szCs w:val="24"/>
          <w:highlight w:val="none"/>
          <w:lang w:val="zh-CN"/>
        </w:rPr>
        <w:t xml:space="preserve">7.2</w:t>
      </w:r>
      <w:r>
        <w:rPr>
          <w:rFonts w:hint="eastAsia" w:ascii="仿宋" w:hAnsi="仿宋" w:eastAsia="仿宋" w:cs="仿宋"/>
          <w:b/>
          <w:bCs/>
          <w:color w:val="0c0c0c"/>
          <w:sz w:val="24"/>
          <w:szCs w:val="24"/>
          <w:highlight w:val="none"/>
          <w:lang w:val="zh-CN"/>
        </w:rPr>
        <w:t xml:space="preserve">响应文件的商务部分。</w:t>
      </w:r>
      <w:r>
        <w:rPr>
          <w:rFonts w:hint="eastAsia" w:ascii="仿宋" w:hAnsi="仿宋" w:eastAsia="仿宋" w:cs="仿宋"/>
          <w:color w:val="0c0c0c"/>
          <w:sz w:val="24"/>
          <w:szCs w:val="24"/>
          <w:highlight w:val="none"/>
          <w:lang w:val="zh-CN"/>
        </w:rPr>
        <w:t xml:space="preserve">商务部分是证明供应商有资格参加磋商和成交后有能力履行合同的文件，</w:t>
      </w:r>
      <w:r>
        <w:rPr>
          <w:rFonts w:hint="eastAsia" w:ascii="仿宋" w:hAnsi="仿宋" w:eastAsia="仿宋" w:cs="仿宋"/>
          <w:color w:val="0c0c0c"/>
          <w:sz w:val="24"/>
          <w:szCs w:val="24"/>
          <w:highlight w:val="none"/>
        </w:rPr>
        <w:t xml:space="preserve">这些文件应能满足竞争性磋商采购文件的要求</w:t>
      </w:r>
      <w:r>
        <w:rPr>
          <w:rFonts w:hint="eastAsia" w:ascii="仿宋" w:hAnsi="仿宋" w:eastAsia="仿宋" w:cs="仿宋"/>
          <w:color w:val="0c0c0c"/>
          <w:sz w:val="24"/>
          <w:szCs w:val="24"/>
          <w:highlight w:val="none"/>
          <w:lang w:val="zh-CN"/>
        </w:rPr>
        <w:t xml:space="preserve">，包括但不限于下列文件，其中加“</w:t>
      </w:r>
      <w:r>
        <w:rPr>
          <w:rFonts w:hint="default" w:ascii="仿宋" w:hAnsi="仿宋" w:eastAsia="仿宋"/>
          <w:b w:val="0"/>
          <w:bCs/>
          <w:color w:val="auto"/>
          <w:sz w:val="24"/>
          <w:szCs w:val="28"/>
          <w:highlight w:val="none"/>
          <w:lang w:val="en-US" w:eastAsia="zh-CN"/>
        </w:rPr>
        <w:t xml:space="preserve">★</w:t>
      </w:r>
      <w:r>
        <w:rPr>
          <w:rFonts w:hint="eastAsia" w:ascii="仿宋" w:hAnsi="仿宋" w:eastAsia="仿宋" w:cs="仿宋"/>
          <w:color w:val="0c0c0c"/>
          <w:sz w:val="24"/>
          <w:szCs w:val="24"/>
          <w:highlight w:val="none"/>
          <w:lang w:val="zh-CN"/>
        </w:rPr>
        <w:t xml:space="preserve">”项目不得有缺失或无效：</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（1）</w:t>
      </w:r>
      <w:r>
        <w:rPr>
          <w:rFonts w:hint="default" w:ascii="仿宋" w:hAnsi="仿宋" w:eastAsia="仿宋"/>
          <w:b w:val="0"/>
          <w:bCs/>
          <w:color w:val="auto"/>
          <w:sz w:val="24"/>
          <w:szCs w:val="28"/>
          <w:highlight w:val="none"/>
          <w:lang w:val="en-US" w:eastAsia="zh-CN"/>
        </w:rPr>
        <w:t xml:space="preserve">★</w:t>
      </w:r>
      <w:r>
        <w:rPr>
          <w:rFonts w:hint="eastAsia" w:ascii="仿宋" w:hAnsi="仿宋" w:eastAsia="仿宋" w:cs="仿宋"/>
          <w:b/>
          <w:color w:val="0c0c0c"/>
          <w:sz w:val="24"/>
          <w:szCs w:val="24"/>
          <w:highlight w:val="none"/>
        </w:rPr>
        <w:t xml:space="preserve"> </w:t>
      </w:r>
      <w:r>
        <w:rPr>
          <w:rFonts w:hint="eastAsia" w:ascii="仿宋" w:hAnsi="仿宋" w:eastAsia="仿宋" w:cs="仿宋"/>
          <w:b/>
          <w:bCs/>
          <w:color w:val="0c0c0c"/>
          <w:sz w:val="24"/>
          <w:szCs w:val="24"/>
          <w:highlight w:val="none"/>
          <w:lang w:val="zh-CN"/>
        </w:rPr>
        <w:t xml:space="preserve">磋商申请及声明</w:t>
      </w:r>
      <w:r>
        <w:rPr>
          <w:rFonts w:hint="eastAsia" w:ascii="仿宋" w:hAnsi="仿宋" w:eastAsia="仿宋" w:cs="仿宋"/>
          <w:color w:val="0c0c0c"/>
          <w:sz w:val="24"/>
          <w:szCs w:val="24"/>
          <w:highlight w:val="none"/>
          <w:lang w:val="zh-CN"/>
        </w:rPr>
        <w:t xml:space="preserve">；</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（2）</w:t>
      </w:r>
      <w:r>
        <w:rPr>
          <w:rFonts w:hint="default" w:ascii="仿宋" w:hAnsi="仿宋" w:eastAsia="仿宋"/>
          <w:b w:val="0"/>
          <w:bCs/>
          <w:color w:val="auto"/>
          <w:sz w:val="24"/>
          <w:szCs w:val="28"/>
          <w:highlight w:val="none"/>
          <w:lang w:val="en-US" w:eastAsia="zh-CN"/>
        </w:rPr>
        <w:t xml:space="preserve">★</w:t>
      </w:r>
      <w:r>
        <w:rPr>
          <w:rFonts w:hint="eastAsia" w:ascii="仿宋" w:hAnsi="仿宋" w:eastAsia="仿宋" w:cs="仿宋"/>
          <w:b/>
          <w:color w:val="0c0c0c"/>
          <w:sz w:val="24"/>
          <w:szCs w:val="24"/>
          <w:highlight w:val="none"/>
        </w:rPr>
        <w:t xml:space="preserve"> </w:t>
      </w:r>
      <w:r>
        <w:rPr>
          <w:rFonts w:hint="eastAsia" w:ascii="仿宋" w:hAnsi="仿宋" w:eastAsia="仿宋" w:cs="仿宋"/>
          <w:b/>
          <w:bCs/>
          <w:color w:val="0c0c0c"/>
          <w:sz w:val="24"/>
          <w:szCs w:val="24"/>
          <w:highlight w:val="none"/>
          <w:lang w:val="zh-CN"/>
        </w:rPr>
        <w:t xml:space="preserve">法定代表人授权委托书及委托代理人的身份证复印件</w:t>
      </w:r>
      <w:r>
        <w:rPr>
          <w:rFonts w:hint="eastAsia" w:ascii="仿宋" w:hAnsi="仿宋" w:eastAsia="仿宋" w:cs="仿宋"/>
          <w:color w:val="0c0c0c"/>
          <w:sz w:val="24"/>
          <w:szCs w:val="24"/>
          <w:highlight w:val="none"/>
          <w:lang w:val="zh-CN"/>
        </w:rPr>
        <w:t xml:space="preserve">； </w:t>
      </w:r>
      <w:r/>
    </w:p>
    <w:p>
      <w:pPr>
        <w:ind w:firstLine="484"/>
        <w:spacing w:line="360" w:lineRule="auto"/>
        <w:rPr>
          <w:rFonts w:hint="eastAsia" w:ascii="仿宋" w:hAnsi="仿宋" w:eastAsia="仿宋" w:cs="仿宋"/>
          <w:b/>
          <w:bCs/>
          <w:color w:val="0c0c0c"/>
          <w:sz w:val="24"/>
          <w:szCs w:val="24"/>
          <w:highlight w:val="none"/>
          <w:lang w:val="zh-CN"/>
        </w:rPr>
      </w:pPr>
      <w:r>
        <w:rPr>
          <w:rFonts w:hint="eastAsia" w:ascii="仿宋" w:hAnsi="仿宋" w:eastAsia="仿宋" w:cs="仿宋"/>
          <w:color w:val="0c0c0c"/>
          <w:sz w:val="24"/>
          <w:szCs w:val="24"/>
          <w:highlight w:val="none"/>
          <w:lang w:val="zh-CN"/>
        </w:rPr>
        <w:t xml:space="preserve">（3）</w:t>
      </w:r>
      <w:r>
        <w:rPr>
          <w:rFonts w:hint="default" w:ascii="仿宋" w:hAnsi="仿宋" w:eastAsia="仿宋"/>
          <w:b w:val="0"/>
          <w:bCs/>
          <w:color w:val="auto"/>
          <w:sz w:val="24"/>
          <w:szCs w:val="28"/>
          <w:highlight w:val="none"/>
          <w:lang w:val="en-US" w:eastAsia="zh-CN"/>
        </w:rPr>
        <w:t xml:space="preserve">★</w:t>
      </w:r>
      <w:r>
        <w:rPr>
          <w:rFonts w:hint="eastAsia" w:ascii="仿宋" w:hAnsi="仿宋" w:eastAsia="仿宋" w:cs="仿宋"/>
          <w:b/>
          <w:color w:val="0c0c0c"/>
          <w:sz w:val="24"/>
          <w:szCs w:val="24"/>
          <w:highlight w:val="none"/>
        </w:rPr>
        <w:t xml:space="preserve"> </w:t>
      </w:r>
      <w:r>
        <w:rPr>
          <w:rFonts w:hint="eastAsia" w:ascii="仿宋" w:hAnsi="仿宋" w:eastAsia="仿宋" w:cs="仿宋"/>
          <w:b/>
          <w:bCs/>
          <w:color w:val="0c0c0c"/>
          <w:sz w:val="24"/>
          <w:szCs w:val="24"/>
          <w:highlight w:val="none"/>
        </w:rPr>
        <w:t xml:space="preserve">第一章磋商邀请</w:t>
      </w:r>
      <w:r>
        <w:rPr>
          <w:rFonts w:hint="eastAsia" w:ascii="仿宋" w:hAnsi="仿宋" w:eastAsia="仿宋" w:cs="仿宋"/>
          <w:b/>
          <w:bCs/>
          <w:color w:val="0c0c0c"/>
          <w:sz w:val="24"/>
          <w:szCs w:val="24"/>
          <w:highlight w:val="none"/>
          <w:lang w:val="zh-CN"/>
        </w:rPr>
        <w:t xml:space="preserve">中</w:t>
      </w:r>
      <w:r>
        <w:rPr>
          <w:rFonts w:hint="eastAsia" w:ascii="仿宋" w:hAnsi="仿宋" w:eastAsia="仿宋" w:cs="仿宋"/>
          <w:b/>
          <w:bCs/>
          <w:color w:val="0c0c0c"/>
          <w:sz w:val="24"/>
          <w:szCs w:val="24"/>
          <w:highlight w:val="none"/>
          <w:lang w:val="zh-CN" w:eastAsia="zh-CN"/>
        </w:rPr>
        <w:t xml:space="preserve">“</w:t>
      </w:r>
      <w:r>
        <w:rPr>
          <w:rFonts w:hint="eastAsia" w:ascii="仿宋" w:hAnsi="仿宋" w:eastAsia="仿宋" w:cs="仿宋"/>
          <w:b/>
          <w:bCs/>
          <w:color w:val="0c0c0c"/>
          <w:sz w:val="24"/>
          <w:szCs w:val="24"/>
          <w:highlight w:val="none"/>
          <w:lang w:val="zh-CN"/>
        </w:rPr>
        <w:t xml:space="preserve">二、申请人的资格要求</w:t>
      </w:r>
      <w:r>
        <w:rPr>
          <w:rFonts w:hint="eastAsia" w:ascii="仿宋" w:hAnsi="仿宋" w:eastAsia="仿宋" w:cs="仿宋"/>
          <w:b/>
          <w:bCs/>
          <w:color w:val="0c0c0c"/>
          <w:sz w:val="24"/>
          <w:szCs w:val="24"/>
          <w:highlight w:val="none"/>
          <w:lang w:val="zh-CN" w:eastAsia="zh-CN"/>
        </w:rPr>
        <w:t xml:space="preserve">”</w:t>
      </w:r>
      <w:r>
        <w:rPr>
          <w:rFonts w:hint="eastAsia" w:ascii="仿宋" w:hAnsi="仿宋" w:eastAsia="仿宋" w:cs="仿宋"/>
          <w:b/>
          <w:bCs/>
          <w:color w:val="0c0c0c"/>
          <w:sz w:val="24"/>
          <w:szCs w:val="24"/>
          <w:highlight w:val="none"/>
          <w:lang w:val="zh-CN"/>
        </w:rPr>
        <w:t xml:space="preserve">证明文件；</w:t>
      </w:r>
      <w:r/>
    </w:p>
    <w:p>
      <w:pPr>
        <w:ind w:firstLine="480"/>
        <w:spacing w:line="360" w:lineRule="auto"/>
        <w:rPr>
          <w:rFonts w:hint="eastAsia" w:ascii="Times New Roman" w:hAnsi="Times New Roman" w:eastAsia="仿宋"/>
          <w:bCs/>
          <w:spacing w:val="-1"/>
          <w:sz w:val="24"/>
          <w:szCs w:val="24"/>
          <w:highlight w:val="none"/>
          <w:lang w:eastAsia="zh-CN"/>
        </w:rPr>
      </w:pPr>
      <w:r>
        <w:rPr>
          <w:rFonts w:hint="eastAsia" w:ascii="Times New Roman" w:hAnsi="Times New Roman" w:eastAsia="仿宋"/>
          <w:bCs/>
          <w:spacing w:val="-1"/>
          <w:sz w:val="24"/>
          <w:szCs w:val="24"/>
          <w:highlight w:val="none"/>
          <w:lang w:eastAsia="zh-CN"/>
        </w:rPr>
        <w:t xml:space="preserve">（</w:t>
      </w:r>
      <w:r>
        <w:rPr>
          <w:rFonts w:hint="eastAsia" w:ascii="Times New Roman" w:hAnsi="Times New Roman" w:eastAsia="仿宋"/>
          <w:bCs/>
          <w:spacing w:val="-1"/>
          <w:sz w:val="24"/>
          <w:szCs w:val="24"/>
          <w:highlight w:val="none"/>
          <w:lang w:val="en-US" w:eastAsia="zh-CN"/>
        </w:rPr>
        <w:t xml:space="preserve">4</w:t>
      </w:r>
      <w:r>
        <w:rPr>
          <w:rFonts w:hint="eastAsia" w:ascii="Times New Roman" w:hAnsi="Times New Roman" w:eastAsia="仿宋"/>
          <w:bCs/>
          <w:spacing w:val="-1"/>
          <w:sz w:val="24"/>
          <w:szCs w:val="24"/>
          <w:highlight w:val="none"/>
          <w:lang w:eastAsia="zh-CN"/>
        </w:rPr>
        <w:t xml:space="preserve">）</w:t>
      </w:r>
      <w:r>
        <w:rPr>
          <w:rFonts w:hint="default" w:ascii="仿宋" w:hAnsi="仿宋" w:eastAsia="仿宋"/>
          <w:b w:val="0"/>
          <w:bCs/>
          <w:color w:val="auto"/>
          <w:sz w:val="24"/>
          <w:szCs w:val="28"/>
          <w:highlight w:val="none"/>
          <w:lang w:val="en-US" w:eastAsia="zh-CN"/>
        </w:rPr>
        <w:t xml:space="preserve">★</w:t>
      </w:r>
      <w:r>
        <w:rPr>
          <w:rFonts w:hint="eastAsia" w:ascii="Times New Roman" w:hAnsi="Times New Roman" w:eastAsia="仿宋"/>
          <w:bCs/>
          <w:spacing w:val="-1"/>
          <w:sz w:val="24"/>
          <w:szCs w:val="24"/>
          <w:highlight w:val="none"/>
          <w:lang w:eastAsia="zh-CN"/>
        </w:rPr>
        <w:t xml:space="preserve">《南京市政府采购供应商信用记录表暨信用承诺书》；</w:t>
      </w:r>
      <w:r/>
    </w:p>
    <w:p>
      <w:pPr>
        <w:ind w:firstLine="480"/>
        <w:spacing w:line="360" w:lineRule="auto"/>
        <w:rPr>
          <w:rFonts w:hint="eastAsia" w:ascii="仿宋" w:hAnsi="仿宋" w:eastAsia="仿宋" w:cs="仿宋"/>
          <w:b w:val="0"/>
          <w:bCs/>
          <w:color w:val="0c0c0c"/>
          <w:sz w:val="24"/>
          <w:szCs w:val="24"/>
          <w:highlight w:val="none"/>
          <w:lang w:val="zh-CN"/>
        </w:rPr>
      </w:pPr>
      <w:r>
        <w:rPr>
          <w:rFonts w:hint="eastAsia" w:ascii="Times New Roman" w:hAnsi="Times New Roman" w:eastAsia="仿宋"/>
          <w:b w:val="0"/>
          <w:bCs/>
          <w:spacing w:val="-1"/>
          <w:sz w:val="24"/>
          <w:szCs w:val="24"/>
          <w:highlight w:val="none"/>
          <w:lang w:val="en-US" w:eastAsia="zh-CN"/>
        </w:rPr>
        <w:t xml:space="preserve">（5）</w:t>
      </w:r>
      <w:r>
        <w:rPr>
          <w:rFonts w:hint="eastAsia" w:ascii="仿宋" w:hAnsi="仿宋" w:eastAsia="仿宋" w:cs="仿宋"/>
          <w:b w:val="0"/>
          <w:bCs/>
          <w:color w:val="0c0c0c"/>
          <w:sz w:val="24"/>
          <w:szCs w:val="24"/>
          <w:highlight w:val="none"/>
          <w:lang w:val="zh-CN"/>
        </w:rPr>
        <w:t xml:space="preserve">供应商拟投入本项目服务人员一览表；</w:t>
      </w:r>
      <w:r/>
    </w:p>
    <w:p>
      <w:pPr>
        <w:ind w:firstLine="484"/>
        <w:spacing w:line="360" w:lineRule="auto"/>
        <w:rPr>
          <w:rFonts w:hint="default" w:ascii="仿宋" w:hAnsi="仿宋" w:eastAsia="仿宋" w:cs="仿宋"/>
          <w:b w:val="0"/>
          <w:bCs/>
          <w:color w:val="0c0c0c"/>
          <w:sz w:val="24"/>
          <w:szCs w:val="24"/>
          <w:highlight w:val="none"/>
          <w:lang w:val="en-US" w:eastAsia="zh-CN"/>
        </w:rPr>
      </w:pPr>
      <w:r>
        <w:rPr>
          <w:rFonts w:hint="eastAsia" w:ascii="仿宋" w:hAnsi="仿宋" w:eastAsia="仿宋" w:cs="仿宋"/>
          <w:b w:val="0"/>
          <w:bCs/>
          <w:color w:val="0c0c0c"/>
          <w:sz w:val="24"/>
          <w:szCs w:val="24"/>
          <w:highlight w:val="none"/>
          <w:lang w:val="zh-CN"/>
        </w:rPr>
        <w:t xml:space="preserve">（</w:t>
      </w:r>
      <w:r>
        <w:rPr>
          <w:rFonts w:hint="eastAsia" w:ascii="仿宋" w:hAnsi="仿宋" w:eastAsia="仿宋" w:cs="仿宋"/>
          <w:b w:val="0"/>
          <w:bCs/>
          <w:color w:val="0c0c0c"/>
          <w:sz w:val="24"/>
          <w:szCs w:val="24"/>
          <w:highlight w:val="none"/>
          <w:lang w:val="en-US" w:eastAsia="zh-CN"/>
        </w:rPr>
        <w:t xml:space="preserve">6</w:t>
      </w:r>
      <w:r>
        <w:rPr>
          <w:rFonts w:hint="eastAsia" w:ascii="仿宋" w:hAnsi="仿宋" w:eastAsia="仿宋" w:cs="仿宋"/>
          <w:b w:val="0"/>
          <w:bCs/>
          <w:color w:val="0c0c0c"/>
          <w:sz w:val="24"/>
          <w:szCs w:val="24"/>
          <w:highlight w:val="none"/>
          <w:lang w:val="zh-CN"/>
        </w:rPr>
        <w:t xml:space="preserve">）供应商类似业绩情况表；</w:t>
      </w:r>
      <w:r/>
    </w:p>
    <w:p>
      <w:pPr>
        <w:ind w:firstLine="484"/>
        <w:spacing w:line="360" w:lineRule="auto"/>
        <w:rPr>
          <w:rFonts w:ascii="仿宋" w:hAnsi="仿宋" w:eastAsia="仿宋" w:cs="仿宋"/>
          <w:color w:val="0c0c0c"/>
          <w:sz w:val="24"/>
          <w:szCs w:val="24"/>
          <w:highlight w:val="none"/>
        </w:rPr>
      </w:pP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lang w:val="en-US" w:eastAsia="zh-CN"/>
        </w:rPr>
        <w:t xml:space="preserve">7</w:t>
      </w: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rPr>
        <w:t xml:space="preserve">供应商认为需要</w:t>
      </w:r>
      <w:r>
        <w:rPr>
          <w:rFonts w:hint="eastAsia" w:ascii="仿宋" w:hAnsi="仿宋" w:eastAsia="仿宋" w:cs="仿宋"/>
          <w:color w:val="0c0c0c"/>
          <w:sz w:val="24"/>
          <w:szCs w:val="24"/>
          <w:highlight w:val="none"/>
          <w:lang w:val="zh-CN"/>
        </w:rPr>
        <w:t xml:space="preserve">提供的其他资格证明文件和商务资料。</w:t>
      </w:r>
      <w:r/>
    </w:p>
    <w:p>
      <w:pPr>
        <w:ind w:firstLine="484"/>
        <w:spacing w:line="360" w:lineRule="auto"/>
        <w:rPr>
          <w:rFonts w:hint="eastAsia" w:ascii="仿宋" w:hAnsi="仿宋" w:eastAsia="仿宋" w:cs="仿宋"/>
          <w:bCs/>
          <w:color w:val="0c0c0c"/>
          <w:sz w:val="24"/>
          <w:szCs w:val="24"/>
          <w:highlight w:val="none"/>
          <w:lang w:val="zh-CN"/>
        </w:rPr>
      </w:pPr>
      <w:r>
        <w:rPr>
          <w:rFonts w:hint="eastAsia" w:ascii="仿宋" w:hAnsi="仿宋" w:eastAsia="仿宋" w:cs="仿宋"/>
          <w:bCs/>
          <w:color w:val="0c0c0c"/>
          <w:sz w:val="24"/>
          <w:szCs w:val="24"/>
          <w:highlight w:val="none"/>
          <w:lang w:val="zh-CN"/>
        </w:rPr>
        <w:t xml:space="preserve">7.3</w:t>
      </w:r>
      <w:r>
        <w:rPr>
          <w:rFonts w:hint="eastAsia" w:ascii="仿宋" w:hAnsi="仿宋" w:eastAsia="仿宋" w:cs="仿宋"/>
          <w:b/>
          <w:bCs/>
          <w:color w:val="0c0c0c"/>
          <w:sz w:val="24"/>
          <w:szCs w:val="24"/>
          <w:highlight w:val="none"/>
          <w:lang w:val="zh-CN"/>
        </w:rPr>
        <w:t xml:space="preserve">响应文件的技术部分。</w:t>
      </w:r>
      <w:r>
        <w:rPr>
          <w:rFonts w:hint="eastAsia" w:ascii="仿宋" w:hAnsi="仿宋" w:eastAsia="仿宋" w:cs="仿宋"/>
          <w:color w:val="0c0c0c"/>
          <w:sz w:val="24"/>
          <w:szCs w:val="24"/>
          <w:highlight w:val="none"/>
          <w:lang w:val="zh-CN"/>
        </w:rPr>
        <w:t xml:space="preserve">技术部分是证明</w:t>
      </w:r>
      <w:r>
        <w:rPr>
          <w:rFonts w:hint="eastAsia" w:ascii="仿宋" w:hAnsi="仿宋" w:eastAsia="仿宋" w:cs="仿宋"/>
          <w:color w:val="0c0c0c"/>
          <w:sz w:val="24"/>
          <w:szCs w:val="24"/>
          <w:highlight w:val="none"/>
        </w:rPr>
        <w:t xml:space="preserve">供应商提供的服务是合格的，并符合磋商文件要求的证明文件，以及</w:t>
      </w:r>
      <w:r>
        <w:rPr>
          <w:rFonts w:hint="eastAsia" w:ascii="仿宋" w:hAnsi="仿宋" w:eastAsia="仿宋" w:cs="仿宋"/>
          <w:color w:val="0c0c0c"/>
          <w:sz w:val="24"/>
          <w:szCs w:val="24"/>
          <w:highlight w:val="none"/>
          <w:lang w:val="zh-CN"/>
        </w:rPr>
        <w:t xml:space="preserve">对</w:t>
      </w:r>
      <w:r>
        <w:rPr>
          <w:rFonts w:hint="eastAsia" w:ascii="仿宋" w:hAnsi="仿宋" w:eastAsia="仿宋" w:cs="仿宋"/>
          <w:color w:val="0c0c0c"/>
          <w:sz w:val="24"/>
          <w:szCs w:val="24"/>
          <w:highlight w:val="none"/>
        </w:rPr>
        <w:t xml:space="preserve">服务</w:t>
      </w:r>
      <w:r>
        <w:rPr>
          <w:rFonts w:hint="eastAsia" w:ascii="仿宋" w:hAnsi="仿宋" w:eastAsia="仿宋" w:cs="仿宋"/>
          <w:color w:val="0c0c0c"/>
          <w:sz w:val="24"/>
          <w:szCs w:val="24"/>
          <w:highlight w:val="none"/>
          <w:lang w:val="zh-CN"/>
        </w:rPr>
        <w:t xml:space="preserve">的详细说明，这些文件可以是文字资料、图纸和数据等。提供的</w:t>
      </w:r>
      <w:r>
        <w:rPr>
          <w:rFonts w:hint="eastAsia" w:ascii="仿宋" w:hAnsi="仿宋" w:eastAsia="仿宋" w:cs="仿宋"/>
          <w:color w:val="0c0c0c"/>
          <w:sz w:val="24"/>
          <w:szCs w:val="24"/>
          <w:highlight w:val="none"/>
        </w:rPr>
        <w:t xml:space="preserve">服务</w:t>
      </w:r>
      <w:r>
        <w:rPr>
          <w:rFonts w:hint="eastAsia" w:ascii="仿宋" w:hAnsi="仿宋" w:eastAsia="仿宋" w:cs="仿宋"/>
          <w:color w:val="0c0c0c"/>
          <w:sz w:val="24"/>
          <w:szCs w:val="24"/>
          <w:highlight w:val="none"/>
          <w:lang w:val="zh-CN"/>
        </w:rPr>
        <w:t xml:space="preserve">如与磋商文件要求有不符之处，应说明其差别之所在。包括但不限于下列文件，其中加</w:t>
      </w:r>
      <w:r>
        <w:rPr>
          <w:rFonts w:hint="eastAsia" w:ascii="仿宋" w:hAnsi="仿宋" w:eastAsia="仿宋" w:cs="仿宋"/>
          <w:color w:val="0c0c0c"/>
          <w:sz w:val="24"/>
          <w:szCs w:val="24"/>
          <w:highlight w:val="none"/>
        </w:rPr>
        <w:t xml:space="preserve">“</w:t>
      </w:r>
      <w:r>
        <w:rPr>
          <w:rFonts w:hint="default" w:ascii="仿宋" w:hAnsi="仿宋" w:eastAsia="仿宋"/>
          <w:b w:val="0"/>
          <w:bCs/>
          <w:color w:val="auto"/>
          <w:sz w:val="24"/>
          <w:szCs w:val="28"/>
          <w:highlight w:val="none"/>
          <w:lang w:val="en-US" w:eastAsia="zh-CN"/>
        </w:rPr>
        <w:t xml:space="preserve">★</w:t>
      </w:r>
      <w:r>
        <w:rPr>
          <w:rFonts w:hint="eastAsia" w:ascii="仿宋" w:hAnsi="仿宋" w:eastAsia="仿宋" w:cs="仿宋"/>
          <w:color w:val="0c0c0c"/>
          <w:sz w:val="24"/>
          <w:szCs w:val="24"/>
          <w:highlight w:val="none"/>
        </w:rPr>
        <w:t xml:space="preserve">”</w:t>
      </w:r>
      <w:r>
        <w:rPr>
          <w:rFonts w:hint="eastAsia" w:ascii="仿宋" w:hAnsi="仿宋" w:eastAsia="仿宋" w:cs="仿宋"/>
          <w:color w:val="0c0c0c"/>
          <w:sz w:val="24"/>
          <w:szCs w:val="24"/>
          <w:highlight w:val="none"/>
          <w:lang w:val="zh-CN"/>
        </w:rPr>
        <w:t xml:space="preserve">项目不得有缺失</w:t>
      </w:r>
      <w:r>
        <w:rPr>
          <w:rFonts w:hint="eastAsia" w:ascii="仿宋" w:hAnsi="仿宋" w:eastAsia="仿宋" w:cs="仿宋"/>
          <w:sz w:val="24"/>
          <w:szCs w:val="24"/>
          <w:highlight w:val="none"/>
          <w:lang w:val="zh-CN"/>
        </w:rPr>
        <w:t xml:space="preserve">或</w:t>
      </w:r>
      <w:r>
        <w:rPr>
          <w:rFonts w:hint="eastAsia" w:ascii="仿宋" w:hAnsi="仿宋" w:eastAsia="仿宋" w:cs="仿宋"/>
          <w:color w:val="0c0c0c"/>
          <w:sz w:val="24"/>
          <w:szCs w:val="24"/>
          <w:highlight w:val="none"/>
          <w:lang w:val="zh-CN"/>
        </w:rPr>
        <w:t xml:space="preserve">无效：</w:t>
      </w:r>
      <w:r/>
    </w:p>
    <w:p>
      <w:pPr>
        <w:ind w:firstLine="484"/>
        <w:spacing w:line="360" w:lineRule="auto"/>
        <w:rPr>
          <w:rFonts w:ascii="仿宋" w:hAnsi="仿宋" w:eastAsia="仿宋" w:cs="仿宋"/>
          <w:bCs/>
          <w:color w:val="0c0c0c"/>
          <w:sz w:val="24"/>
          <w:szCs w:val="24"/>
          <w:highlight w:val="none"/>
          <w:lang w:val="zh-CN"/>
        </w:rPr>
      </w:pPr>
      <w:r>
        <w:rPr>
          <w:rFonts w:hint="eastAsia" w:ascii="仿宋" w:hAnsi="仿宋" w:eastAsia="仿宋" w:cs="仿宋"/>
          <w:bCs/>
          <w:color w:val="0c0c0c"/>
          <w:sz w:val="24"/>
          <w:szCs w:val="24"/>
          <w:highlight w:val="none"/>
          <w:lang w:val="zh-CN"/>
        </w:rPr>
        <w:t xml:space="preserve">（</w:t>
      </w:r>
      <w:r>
        <w:rPr>
          <w:rFonts w:hint="eastAsia" w:ascii="仿宋" w:hAnsi="仿宋" w:eastAsia="仿宋" w:cs="仿宋"/>
          <w:bCs/>
          <w:color w:val="0c0c0c"/>
          <w:sz w:val="24"/>
          <w:szCs w:val="24"/>
          <w:highlight w:val="none"/>
          <w:lang w:val="en-US" w:eastAsia="zh-CN"/>
        </w:rPr>
        <w:t xml:space="preserve">1</w:t>
      </w:r>
      <w:r>
        <w:rPr>
          <w:rFonts w:hint="eastAsia" w:ascii="仿宋" w:hAnsi="仿宋" w:eastAsia="仿宋" w:cs="仿宋"/>
          <w:bCs/>
          <w:color w:val="0c0c0c"/>
          <w:sz w:val="24"/>
          <w:szCs w:val="24"/>
          <w:highlight w:val="none"/>
          <w:lang w:val="zh-CN"/>
        </w:rPr>
        <w:t xml:space="preserve">）</w:t>
      </w:r>
      <w:r>
        <w:rPr>
          <w:rFonts w:hint="eastAsia" w:ascii="仿宋" w:hAnsi="仿宋" w:eastAsia="仿宋" w:cs="仿宋"/>
          <w:bCs/>
          <w:color w:val="0c0c0c"/>
          <w:sz w:val="24"/>
          <w:szCs w:val="24"/>
          <w:highlight w:val="none"/>
          <w:lang w:val="en-US" w:eastAsia="zh-CN"/>
        </w:rPr>
        <w:t xml:space="preserve">服务方案</w:t>
      </w:r>
      <w:r>
        <w:rPr>
          <w:rFonts w:hint="eastAsia" w:ascii="仿宋" w:hAnsi="仿宋" w:eastAsia="仿宋" w:cs="仿宋"/>
          <w:bCs/>
          <w:color w:val="0c0c0c"/>
          <w:sz w:val="24"/>
          <w:szCs w:val="24"/>
          <w:highlight w:val="none"/>
          <w:lang w:val="zh-CN"/>
        </w:rPr>
        <w:t xml:space="preserve">；</w:t>
      </w:r>
      <w:r/>
    </w:p>
    <w:p>
      <w:pPr>
        <w:ind w:firstLine="484"/>
        <w:spacing w:line="360" w:lineRule="auto"/>
        <w:rPr>
          <w:rFonts w:ascii="仿宋" w:hAnsi="仿宋" w:eastAsia="仿宋" w:cs="仿宋"/>
          <w:bCs/>
          <w:color w:val="0c0c0c"/>
          <w:sz w:val="24"/>
          <w:szCs w:val="24"/>
          <w:highlight w:val="none"/>
          <w:lang w:val="zh-CN"/>
        </w:rPr>
      </w:pPr>
      <w:r>
        <w:rPr>
          <w:rFonts w:hint="eastAsia" w:ascii="仿宋" w:hAnsi="仿宋" w:eastAsia="仿宋" w:cs="仿宋"/>
          <w:bCs/>
          <w:color w:val="0c0c0c"/>
          <w:sz w:val="24"/>
          <w:szCs w:val="24"/>
          <w:highlight w:val="none"/>
          <w:lang w:val="zh-CN"/>
        </w:rPr>
        <w:t xml:space="preserve">（</w:t>
      </w:r>
      <w:r>
        <w:rPr>
          <w:rFonts w:hint="eastAsia" w:ascii="仿宋" w:hAnsi="仿宋" w:eastAsia="仿宋" w:cs="仿宋"/>
          <w:bCs/>
          <w:color w:val="0c0c0c"/>
          <w:sz w:val="24"/>
          <w:szCs w:val="24"/>
          <w:highlight w:val="none"/>
          <w:lang w:val="en-US" w:eastAsia="zh-CN"/>
        </w:rPr>
        <w:t xml:space="preserve">2</w:t>
      </w:r>
      <w:r>
        <w:rPr>
          <w:rFonts w:hint="eastAsia" w:ascii="仿宋" w:hAnsi="仿宋" w:eastAsia="仿宋" w:cs="仿宋"/>
          <w:bCs/>
          <w:color w:val="0c0c0c"/>
          <w:sz w:val="24"/>
          <w:szCs w:val="24"/>
          <w:highlight w:val="none"/>
          <w:lang w:val="zh-CN"/>
        </w:rPr>
        <w:t xml:space="preserve">）供应商认为需要提供的其他技术资料。</w:t>
      </w:r>
      <w:r/>
    </w:p>
    <w:p>
      <w:pPr>
        <w:ind w:firstLine="484"/>
        <w:spacing w:line="360" w:lineRule="auto"/>
        <w:rPr>
          <w:rFonts w:ascii="仿宋" w:hAnsi="仿宋" w:eastAsia="仿宋" w:cs="仿宋"/>
          <w:b/>
          <w:color w:val="0c0c0c"/>
          <w:sz w:val="24"/>
          <w:szCs w:val="24"/>
          <w:highlight w:val="none"/>
          <w:lang w:val="zh-CN"/>
        </w:rPr>
      </w:pPr>
      <w:r>
        <w:rPr>
          <w:rFonts w:hint="eastAsia" w:ascii="仿宋" w:hAnsi="仿宋" w:eastAsia="仿宋" w:cs="仿宋"/>
          <w:color w:val="0c0c0c"/>
          <w:sz w:val="24"/>
          <w:szCs w:val="24"/>
          <w:highlight w:val="none"/>
          <w:lang w:val="zh-CN"/>
        </w:rPr>
        <w:t xml:space="preserve">7.4</w:t>
      </w:r>
      <w:r>
        <w:rPr>
          <w:rFonts w:hint="eastAsia" w:ascii="仿宋" w:hAnsi="仿宋" w:eastAsia="仿宋" w:cs="仿宋"/>
          <w:b/>
          <w:color w:val="0c0c0c"/>
          <w:sz w:val="24"/>
          <w:szCs w:val="24"/>
          <w:highlight w:val="none"/>
          <w:lang w:val="zh-CN"/>
        </w:rPr>
        <w:t xml:space="preserve">响应文件的价格部分</w:t>
      </w:r>
      <w:r/>
    </w:p>
    <w:p>
      <w:pPr>
        <w:ind w:firstLine="487"/>
        <w:spacing w:line="360" w:lineRule="auto"/>
        <w:rPr>
          <w:rFonts w:hint="eastAsia" w:ascii="仿宋" w:hAnsi="仿宋" w:eastAsia="仿宋" w:cs="仿宋"/>
          <w:color w:val="0c0c0c"/>
          <w:sz w:val="24"/>
          <w:szCs w:val="24"/>
          <w:highlight w:val="none"/>
        </w:rPr>
      </w:pPr>
      <w:r>
        <w:rPr>
          <w:rStyle w:val="1117"/>
          <w:rFonts w:hint="eastAsia" w:ascii="仿宋" w:hAnsi="仿宋" w:eastAsia="仿宋" w:cs="仿宋"/>
          <w:b/>
          <w:color w:val="0c0c0c"/>
          <w:sz w:val="24"/>
          <w:szCs w:val="24"/>
          <w:highlight w:val="none"/>
          <w:lang w:val="zh-CN"/>
        </w:rPr>
        <w:t xml:space="preserve">（</w:t>
      </w:r>
      <w:r>
        <w:rPr>
          <w:rStyle w:val="1117"/>
          <w:rFonts w:hint="eastAsia" w:ascii="仿宋" w:hAnsi="仿宋" w:eastAsia="仿宋" w:cs="仿宋"/>
          <w:b/>
          <w:color w:val="0c0c0c"/>
          <w:sz w:val="24"/>
          <w:szCs w:val="24"/>
          <w:highlight w:val="none"/>
          <w:lang w:val="en-US" w:eastAsia="zh-CN"/>
        </w:rPr>
        <w:t xml:space="preserve">1</w:t>
      </w:r>
      <w:r>
        <w:rPr>
          <w:rStyle w:val="1117"/>
          <w:rFonts w:hint="eastAsia" w:ascii="仿宋" w:hAnsi="仿宋" w:eastAsia="仿宋" w:cs="仿宋"/>
          <w:b/>
          <w:color w:val="0c0c0c"/>
          <w:sz w:val="24"/>
          <w:szCs w:val="24"/>
          <w:highlight w:val="none"/>
          <w:lang w:val="zh-CN"/>
        </w:rPr>
        <w:t xml:space="preserve">）</w:t>
      </w:r>
      <w:r>
        <w:rPr>
          <w:rStyle w:val="1117"/>
          <w:rFonts w:hint="eastAsia" w:ascii="仿宋" w:hAnsi="仿宋" w:eastAsia="仿宋" w:cs="仿宋"/>
          <w:b/>
          <w:color w:val="0c0c0c"/>
          <w:sz w:val="24"/>
          <w:szCs w:val="24"/>
          <w:highlight w:val="none"/>
          <w:lang w:val="zh-CN"/>
        </w:rPr>
        <w:t xml:space="preserve">报价应包含完成本项目发生的所有含税费用、支付给员工的工资和国家强制缴纳的各种社会保障资金</w:t>
      </w:r>
      <w:r>
        <w:rPr>
          <w:rStyle w:val="1117"/>
          <w:rFonts w:hint="eastAsia" w:ascii="仿宋" w:hAnsi="仿宋" w:eastAsia="仿宋" w:cs="仿宋"/>
          <w:b/>
          <w:color w:val="0c0c0c"/>
          <w:sz w:val="24"/>
          <w:szCs w:val="24"/>
          <w:highlight w:val="none"/>
          <w:lang w:val="en-US" w:eastAsia="zh-CN"/>
        </w:rPr>
        <w:t xml:space="preserve">，</w:t>
      </w:r>
      <w:r>
        <w:rPr>
          <w:rFonts w:hint="eastAsia" w:ascii="仿宋" w:hAnsi="仿宋" w:eastAsia="仿宋" w:cs="仿宋"/>
          <w:color w:val="0c0c0c"/>
          <w:sz w:val="24"/>
          <w:highlight w:val="none"/>
          <w:lang w:val="zh-CN"/>
        </w:rPr>
        <w:t xml:space="preserve">以及</w:t>
      </w:r>
      <w:r>
        <w:rPr>
          <w:rFonts w:hint="eastAsia" w:ascii="仿宋" w:hAnsi="仿宋" w:eastAsia="仿宋" w:cs="仿宋"/>
          <w:color w:val="0c0c0c"/>
          <w:sz w:val="24"/>
          <w:highlight w:val="none"/>
        </w:rPr>
        <w:t xml:space="preserve">供应商为完成相关服务所承担的全部费用，包括利润、税金、政策性文件规定及合同包含内的所有风险、责任</w:t>
      </w:r>
      <w:r>
        <w:rPr>
          <w:rFonts w:hint="eastAsia" w:ascii="仿宋" w:hAnsi="仿宋" w:eastAsia="仿宋" w:cs="仿宋"/>
          <w:color w:val="0c0c0c"/>
          <w:sz w:val="24"/>
          <w:szCs w:val="24"/>
          <w:highlight w:val="none"/>
        </w:rPr>
        <w:t xml:space="preserve">等各项应有费用。</w:t>
      </w:r>
      <w:r/>
    </w:p>
    <w:p>
      <w:pPr>
        <w:ind w:firstLine="484"/>
        <w:spacing w:line="360" w:lineRule="auto"/>
        <w:rPr>
          <w:rFonts w:hint="eastAsia" w:ascii="仿宋" w:hAnsi="仿宋" w:eastAsia="仿宋" w:cs="仿宋"/>
          <w:color w:val="0c0c0c"/>
          <w:sz w:val="24"/>
          <w:szCs w:val="24"/>
          <w:highlight w:val="none"/>
        </w:rPr>
      </w:pPr>
      <w:r>
        <w:rPr>
          <w:rFonts w:hint="eastAsia" w:ascii="仿宋" w:hAnsi="仿宋" w:eastAsia="仿宋" w:cs="仿宋"/>
          <w:color w:val="0c0c0c"/>
          <w:sz w:val="24"/>
          <w:szCs w:val="24"/>
          <w:highlight w:val="none"/>
          <w:lang w:val="en-US" w:eastAsia="zh-CN"/>
        </w:rPr>
        <w:t xml:space="preserve">（2）</w:t>
      </w:r>
      <w:r>
        <w:rPr>
          <w:rFonts w:hint="eastAsia" w:ascii="仿宋" w:hAnsi="仿宋" w:eastAsia="仿宋" w:cs="仿宋"/>
          <w:color w:val="0c0c0c"/>
          <w:sz w:val="24"/>
          <w:szCs w:val="24"/>
          <w:highlight w:val="none"/>
        </w:rPr>
        <w:t xml:space="preserve">本项目代理费用由</w:t>
      </w:r>
      <w:r>
        <w:rPr>
          <w:rFonts w:hint="eastAsia" w:ascii="仿宋" w:hAnsi="仿宋" w:eastAsia="仿宋" w:cs="仿宋"/>
          <w:color w:val="0c0c0c"/>
          <w:sz w:val="24"/>
          <w:szCs w:val="24"/>
          <w:highlight w:val="none"/>
          <w:lang w:val="en-US" w:eastAsia="zh-CN"/>
        </w:rPr>
        <w:t xml:space="preserve">采购人</w:t>
      </w:r>
      <w:r>
        <w:rPr>
          <w:rFonts w:hint="eastAsia" w:ascii="仿宋" w:hAnsi="仿宋" w:eastAsia="仿宋" w:cs="仿宋"/>
          <w:color w:val="0c0c0c"/>
          <w:sz w:val="24"/>
          <w:szCs w:val="24"/>
          <w:highlight w:val="none"/>
        </w:rPr>
        <w:t xml:space="preserve">支付。</w:t>
      </w:r>
      <w:r/>
    </w:p>
    <w:p>
      <w:pPr>
        <w:ind w:firstLine="487"/>
        <w:spacing w:line="360" w:lineRule="auto"/>
        <w:rPr>
          <w:rFonts w:ascii="仿宋" w:hAnsi="仿宋" w:eastAsia="仿宋" w:cs="仿宋"/>
          <w:b/>
          <w:color w:val="0c0c0c"/>
          <w:sz w:val="24"/>
          <w:szCs w:val="24"/>
          <w:highlight w:val="none"/>
          <w:lang w:val="zh-CN"/>
        </w:rPr>
      </w:pPr>
      <w:r>
        <w:rPr>
          <w:rFonts w:hint="eastAsia" w:ascii="仿宋" w:hAnsi="仿宋" w:eastAsia="仿宋" w:cs="仿宋"/>
          <w:b/>
          <w:color w:val="0c0c0c"/>
          <w:sz w:val="24"/>
          <w:szCs w:val="24"/>
          <w:highlight w:val="none"/>
          <w:lang w:val="zh-CN"/>
        </w:rPr>
        <w:t xml:space="preserve">（</w:t>
      </w:r>
      <w:r>
        <w:rPr>
          <w:rFonts w:hint="eastAsia" w:ascii="仿宋" w:hAnsi="仿宋" w:eastAsia="仿宋" w:cs="仿宋"/>
          <w:b/>
          <w:color w:val="0c0c0c"/>
          <w:sz w:val="24"/>
          <w:szCs w:val="24"/>
          <w:highlight w:val="none"/>
          <w:lang w:val="en-US" w:eastAsia="zh-CN"/>
        </w:rPr>
        <w:t xml:space="preserve">3</w:t>
      </w:r>
      <w:r>
        <w:rPr>
          <w:rFonts w:hint="eastAsia" w:ascii="仿宋" w:hAnsi="仿宋" w:eastAsia="仿宋" w:cs="仿宋"/>
          <w:b/>
          <w:color w:val="0c0c0c"/>
          <w:sz w:val="24"/>
          <w:szCs w:val="24"/>
          <w:highlight w:val="none"/>
          <w:lang w:val="zh-CN"/>
        </w:rPr>
        <w:t xml:space="preserve">）供应商应充分考虑到市场价格变动，以及项目实施过程中的不可预见因素，一旦成交，</w:t>
      </w:r>
      <w:r>
        <w:rPr>
          <w:rFonts w:hint="eastAsia" w:ascii="仿宋" w:hAnsi="仿宋" w:eastAsia="仿宋" w:cs="仿宋"/>
          <w:b/>
          <w:color w:val="0c0c0c"/>
          <w:sz w:val="24"/>
          <w:szCs w:val="24"/>
          <w:highlight w:val="none"/>
          <w:lang w:val="en-US" w:eastAsia="zh-CN"/>
        </w:rPr>
        <w:t xml:space="preserve">总价</w:t>
      </w:r>
      <w:r>
        <w:rPr>
          <w:rFonts w:hint="eastAsia" w:ascii="仿宋" w:hAnsi="仿宋" w:eastAsia="仿宋" w:cs="仿宋"/>
          <w:b/>
          <w:color w:val="0c0c0c"/>
          <w:sz w:val="24"/>
          <w:szCs w:val="24"/>
          <w:highlight w:val="none"/>
          <w:lang w:val="zh-CN"/>
        </w:rPr>
        <w:t xml:space="preserve">不变，如果有漏项，视同让利。</w:t>
      </w:r>
      <w:r/>
    </w:p>
    <w:p>
      <w:pPr>
        <w:ind w:firstLine="484"/>
        <w:spacing w:line="360" w:lineRule="auto"/>
        <w:rPr>
          <w:rFonts w:ascii="仿宋" w:hAnsi="仿宋" w:eastAsia="仿宋" w:cs="仿宋"/>
          <w:color w:val="0c0c0c"/>
          <w:sz w:val="24"/>
          <w:szCs w:val="24"/>
          <w:highlight w:val="none"/>
        </w:rPr>
      </w:pPr>
      <w:r>
        <w:rPr>
          <w:rFonts w:hint="eastAsia" w:ascii="仿宋" w:hAnsi="仿宋" w:eastAsia="仿宋" w:cs="仿宋"/>
          <w:color w:val="0c0c0c"/>
          <w:sz w:val="24"/>
          <w:szCs w:val="24"/>
          <w:highlight w:val="none"/>
        </w:rPr>
        <w:t xml:space="preserve">（</w:t>
      </w:r>
      <w:r>
        <w:rPr>
          <w:rFonts w:hint="eastAsia" w:ascii="仿宋" w:hAnsi="仿宋" w:eastAsia="仿宋" w:cs="仿宋"/>
          <w:color w:val="0c0c0c"/>
          <w:sz w:val="24"/>
          <w:szCs w:val="24"/>
          <w:highlight w:val="none"/>
          <w:lang w:val="en-US" w:eastAsia="zh-CN"/>
        </w:rPr>
        <w:t xml:space="preserve">4</w:t>
      </w:r>
      <w:r>
        <w:rPr>
          <w:rFonts w:hint="eastAsia" w:ascii="仿宋" w:hAnsi="仿宋" w:eastAsia="仿宋" w:cs="仿宋"/>
          <w:color w:val="0c0c0c"/>
          <w:sz w:val="24"/>
          <w:szCs w:val="24"/>
          <w:highlight w:val="none"/>
        </w:rPr>
        <w:t xml:space="preserve">）供应商应按竞争性磋商文件的要求</w:t>
      </w:r>
      <w:r>
        <w:rPr>
          <w:rFonts w:hint="eastAsia" w:ascii="仿宋" w:hAnsi="仿宋" w:eastAsia="仿宋" w:cs="仿宋"/>
          <w:color w:val="0c0c0c"/>
          <w:sz w:val="24"/>
          <w:szCs w:val="24"/>
          <w:highlight w:val="none"/>
          <w:lang w:eastAsia="zh-CN"/>
        </w:rPr>
        <w:t xml:space="preserve">，</w:t>
      </w:r>
      <w:r>
        <w:rPr>
          <w:rFonts w:hint="eastAsia" w:ascii="仿宋" w:hAnsi="仿宋" w:eastAsia="仿宋" w:cs="仿宋"/>
          <w:color w:val="0c0c0c"/>
          <w:sz w:val="24"/>
          <w:szCs w:val="24"/>
          <w:highlight w:val="none"/>
        </w:rPr>
        <w:t xml:space="preserve">并结合本企业的融资能力、管理水平和</w:t>
      </w:r>
      <w:r>
        <w:rPr>
          <w:rFonts w:hint="eastAsia" w:ascii="仿宋" w:hAnsi="仿宋" w:eastAsia="仿宋" w:cs="仿宋"/>
          <w:color w:val="0c0c0c"/>
          <w:sz w:val="24"/>
          <w:szCs w:val="24"/>
          <w:highlight w:val="none"/>
          <w:lang w:val="en-US" w:eastAsia="zh-CN"/>
        </w:rPr>
        <w:t xml:space="preserve">项目</w:t>
      </w:r>
      <w:r>
        <w:rPr>
          <w:rFonts w:hint="eastAsia" w:ascii="仿宋" w:hAnsi="仿宋" w:eastAsia="仿宋" w:cs="仿宋"/>
          <w:color w:val="0c0c0c"/>
          <w:sz w:val="24"/>
          <w:szCs w:val="24"/>
          <w:highlight w:val="none"/>
        </w:rPr>
        <w:t xml:space="preserve">实际，参照各类费用标准和规范，结合</w:t>
      </w:r>
      <w:r>
        <w:rPr>
          <w:rFonts w:hint="eastAsia" w:ascii="仿宋" w:hAnsi="仿宋" w:eastAsia="仿宋" w:cs="仿宋"/>
          <w:color w:val="0c0c0c"/>
          <w:sz w:val="24"/>
          <w:szCs w:val="24"/>
          <w:highlight w:val="none"/>
          <w:lang w:val="en-US" w:eastAsia="zh-CN"/>
        </w:rPr>
        <w:t xml:space="preserve">项目</w:t>
      </w:r>
      <w:r>
        <w:rPr>
          <w:rFonts w:hint="eastAsia" w:ascii="仿宋" w:hAnsi="仿宋" w:eastAsia="仿宋" w:cs="仿宋"/>
          <w:color w:val="0c0c0c"/>
          <w:sz w:val="24"/>
          <w:szCs w:val="24"/>
          <w:highlight w:val="none"/>
        </w:rPr>
        <w:t xml:space="preserve">所在地的社会、政治、自然条件，综合考虑市场及政策风险因素自主报价。</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）经磋商后，如果成交价高于或低于供应商在响应文件首次报价的，</w:t>
      </w:r>
      <w:r>
        <w:rPr>
          <w:rFonts w:hint="eastAsia" w:ascii="仿宋" w:hAnsi="仿宋" w:eastAsia="仿宋" w:cs="仿宋"/>
          <w:sz w:val="24"/>
          <w:szCs w:val="24"/>
          <w:highlight w:val="none"/>
          <w:lang w:eastAsia="zh-CN"/>
        </w:rPr>
        <w:t xml:space="preserve">按</w:t>
      </w:r>
      <w:r>
        <w:rPr>
          <w:rFonts w:hint="eastAsia" w:ascii="仿宋" w:hAnsi="仿宋" w:eastAsia="仿宋" w:cs="仿宋"/>
          <w:sz w:val="24"/>
          <w:szCs w:val="24"/>
          <w:highlight w:val="none"/>
          <w:lang w:val="en-US" w:eastAsia="zh-CN"/>
        </w:rPr>
        <w:t xml:space="preserve">成交价格</w:t>
      </w:r>
      <w:r>
        <w:rPr>
          <w:rFonts w:hint="eastAsia" w:ascii="仿宋" w:hAnsi="仿宋" w:eastAsia="仿宋" w:cs="仿宋"/>
          <w:sz w:val="24"/>
          <w:szCs w:val="24"/>
          <w:highlight w:val="none"/>
        </w:rPr>
        <w:t xml:space="preserve">同比例调整。</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7.5</w:t>
      </w:r>
      <w:r>
        <w:rPr>
          <w:rFonts w:hint="eastAsia" w:ascii="仿宋" w:hAnsi="仿宋" w:eastAsia="仿宋" w:cs="仿宋"/>
          <w:b/>
          <w:color w:val="0c0c0c"/>
          <w:sz w:val="24"/>
          <w:szCs w:val="24"/>
          <w:highlight w:val="none"/>
          <w:lang w:val="zh-CN"/>
        </w:rPr>
        <w:t xml:space="preserve">响应文件的其他部分。</w:t>
      </w:r>
      <w:r>
        <w:rPr>
          <w:rFonts w:hint="eastAsia" w:ascii="仿宋" w:hAnsi="仿宋" w:eastAsia="仿宋" w:cs="仿宋"/>
          <w:color w:val="0c0c0c"/>
          <w:sz w:val="24"/>
          <w:szCs w:val="24"/>
          <w:highlight w:val="none"/>
          <w:lang w:val="zh-CN"/>
        </w:rPr>
        <w:t xml:space="preserve">其他部分由供应商根据编制响应文件需要提供的其他相关文件。</w:t>
      </w:r>
      <w:r/>
    </w:p>
    <w:p>
      <w:pPr>
        <w:ind w:firstLine="487"/>
        <w:spacing w:line="360" w:lineRule="auto"/>
        <w:rPr>
          <w:rFonts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lang w:val="zh-CN"/>
        </w:rPr>
        <w:t xml:space="preserve">三、响应文件签署与提交</w:t>
      </w:r>
      <w:r/>
    </w:p>
    <w:p>
      <w:pPr>
        <w:ind w:firstLine="487"/>
        <w:spacing w:line="360" w:lineRule="auto"/>
        <w:rPr>
          <w:rFonts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rPr>
        <w:t xml:space="preserve">8</w:t>
      </w:r>
      <w:r>
        <w:rPr>
          <w:rFonts w:hint="eastAsia" w:ascii="仿宋" w:hAnsi="仿宋" w:eastAsia="仿宋" w:cs="仿宋"/>
          <w:b/>
          <w:bCs/>
          <w:color w:val="0c0c0c"/>
          <w:sz w:val="24"/>
          <w:szCs w:val="24"/>
          <w:highlight w:val="none"/>
          <w:lang w:val="zh-CN"/>
        </w:rPr>
        <w:t xml:space="preserve">、响应文件签署</w:t>
      </w:r>
      <w:r/>
    </w:p>
    <w:p>
      <w:pPr>
        <w:ind w:firstLine="484"/>
        <w:spacing w:line="360" w:lineRule="auto"/>
        <w:rPr>
          <w:rFonts w:ascii="仿宋" w:hAnsi="仿宋" w:eastAsia="仿宋" w:cs="仿宋"/>
          <w:b/>
          <w:bCs/>
          <w:color w:val="0c0c0c"/>
          <w:sz w:val="24"/>
          <w:szCs w:val="24"/>
          <w:highlight w:val="none"/>
          <w:lang w:val="zh-CN"/>
        </w:rPr>
      </w:pPr>
      <w:r>
        <w:rPr>
          <w:rFonts w:hint="eastAsia" w:ascii="仿宋" w:hAnsi="仿宋" w:eastAsia="仿宋" w:cs="仿宋"/>
          <w:color w:val="0c0c0c"/>
          <w:sz w:val="24"/>
          <w:szCs w:val="24"/>
          <w:highlight w:val="none"/>
        </w:rPr>
        <w:t xml:space="preserve">8</w:t>
      </w:r>
      <w:r>
        <w:rPr>
          <w:rFonts w:hint="eastAsia" w:ascii="仿宋" w:hAnsi="仿宋" w:eastAsia="仿宋" w:cs="仿宋"/>
          <w:color w:val="0c0c0c"/>
          <w:sz w:val="24"/>
          <w:szCs w:val="24"/>
          <w:highlight w:val="none"/>
          <w:lang w:val="zh-CN"/>
        </w:rPr>
        <w:t xml:space="preserve">.1响应文件应由供应商法定代表人或授权代表签字，并加盖</w:t>
      </w:r>
      <w:r>
        <w:rPr>
          <w:rFonts w:hint="eastAsia" w:ascii="仿宋" w:hAnsi="仿宋" w:eastAsia="仿宋" w:cs="仿宋"/>
          <w:color w:val="0c0c0c"/>
          <w:sz w:val="24"/>
          <w:szCs w:val="24"/>
          <w:highlight w:val="none"/>
          <w:lang w:val="en-US" w:eastAsia="zh-CN"/>
        </w:rPr>
        <w:t xml:space="preserve">电子</w:t>
      </w:r>
      <w:r>
        <w:rPr>
          <w:rFonts w:hint="eastAsia" w:ascii="仿宋" w:hAnsi="仿宋" w:eastAsia="仿宋" w:cs="仿宋"/>
          <w:color w:val="0c0c0c"/>
          <w:sz w:val="24"/>
          <w:szCs w:val="24"/>
          <w:highlight w:val="none"/>
          <w:lang w:val="zh-CN"/>
        </w:rPr>
        <w:t xml:space="preserve">公章。</w:t>
      </w:r>
      <w:r/>
    </w:p>
    <w:p>
      <w:pPr>
        <w:ind w:firstLine="484"/>
        <w:spacing w:line="360" w:lineRule="auto"/>
        <w:rPr>
          <w:rFonts w:ascii="仿宋" w:hAnsi="仿宋" w:eastAsia="仿宋" w:cs="仿宋"/>
          <w:color w:val="0c0c0c"/>
          <w:sz w:val="24"/>
          <w:szCs w:val="24"/>
          <w:highlight w:val="none"/>
        </w:rPr>
      </w:pPr>
      <w:r>
        <w:rPr>
          <w:rFonts w:hint="eastAsia" w:ascii="仿宋" w:hAnsi="仿宋" w:eastAsia="仿宋" w:cs="仿宋"/>
          <w:color w:val="0c0c0c"/>
          <w:sz w:val="24"/>
          <w:szCs w:val="24"/>
          <w:highlight w:val="none"/>
        </w:rPr>
        <w:t xml:space="preserve">8</w:t>
      </w:r>
      <w:r>
        <w:rPr>
          <w:rFonts w:hint="eastAsia" w:ascii="仿宋" w:hAnsi="仿宋" w:eastAsia="仿宋" w:cs="仿宋"/>
          <w:color w:val="0c0c0c"/>
          <w:sz w:val="24"/>
          <w:szCs w:val="24"/>
          <w:highlight w:val="none"/>
          <w:lang w:val="zh-CN"/>
        </w:rPr>
        <w:t xml:space="preserve">.2供应商应当按照《操作手册》规定，在提交响应文件截止时间前制作并上传电子响应文件。</w:t>
      </w:r>
      <w:r>
        <w:rPr>
          <w:rFonts w:hint="eastAsia" w:ascii="仿宋" w:hAnsi="仿宋" w:eastAsia="仿宋" w:cs="仿宋"/>
          <w:color w:val="0c0c0c"/>
          <w:sz w:val="24"/>
          <w:szCs w:val="24"/>
          <w:highlight w:val="none"/>
        </w:rPr>
        <w:t xml:space="preserve"> </w:t>
      </w:r>
      <w:r/>
    </w:p>
    <w:p>
      <w:pPr>
        <w:ind w:firstLine="484"/>
        <w:spacing w:line="360" w:lineRule="auto"/>
        <w:rPr>
          <w:rFonts w:ascii="仿宋" w:hAnsi="仿宋" w:eastAsia="仿宋" w:cs="仿宋"/>
          <w:b/>
          <w:bCs/>
          <w:color w:val="0c0c0c"/>
          <w:sz w:val="24"/>
          <w:szCs w:val="24"/>
          <w:highlight w:val="none"/>
          <w:lang w:val="zh-CN"/>
        </w:rPr>
      </w:pPr>
      <w:r>
        <w:rPr>
          <w:rFonts w:hint="eastAsia" w:ascii="仿宋" w:hAnsi="仿宋" w:eastAsia="仿宋" w:cs="仿宋"/>
          <w:bCs/>
          <w:color w:val="0c0c0c"/>
          <w:sz w:val="24"/>
          <w:szCs w:val="24"/>
          <w:highlight w:val="none"/>
        </w:rPr>
        <w:t xml:space="preserve">8</w:t>
      </w:r>
      <w:r>
        <w:rPr>
          <w:rFonts w:hint="eastAsia" w:ascii="仿宋" w:hAnsi="仿宋" w:eastAsia="仿宋" w:cs="仿宋"/>
          <w:bCs/>
          <w:color w:val="0c0c0c"/>
          <w:sz w:val="24"/>
          <w:szCs w:val="24"/>
          <w:highlight w:val="none"/>
          <w:lang w:val="zh-CN"/>
        </w:rPr>
        <w:t xml:space="preserve">.3</w:t>
      </w:r>
      <w:r>
        <w:rPr>
          <w:rFonts w:hint="eastAsia" w:ascii="仿宋" w:hAnsi="仿宋" w:eastAsia="仿宋" w:cs="仿宋"/>
          <w:b/>
          <w:bCs/>
          <w:color w:val="0c0c0c"/>
          <w:sz w:val="24"/>
          <w:szCs w:val="24"/>
          <w:highlight w:val="none"/>
          <w:lang w:val="zh-CN"/>
        </w:rPr>
        <w:t xml:space="preserve">有下列情形的响应文件将拒收：</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在规定的提交响应文件截止时间后上传的任何电子响应文件。</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9</w:t>
      </w:r>
      <w:r>
        <w:rPr>
          <w:rFonts w:hint="eastAsia" w:ascii="仿宋" w:hAnsi="仿宋" w:eastAsia="仿宋" w:cs="仿宋"/>
          <w:color w:val="0c0c0c"/>
          <w:sz w:val="24"/>
          <w:szCs w:val="24"/>
          <w:highlight w:val="none"/>
          <w:lang w:val="zh-CN"/>
        </w:rPr>
        <w:t xml:space="preserve">、响应文件的撤回和修改</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9</w:t>
      </w:r>
      <w:r>
        <w:rPr>
          <w:rFonts w:hint="eastAsia" w:ascii="仿宋" w:hAnsi="仿宋" w:eastAsia="仿宋" w:cs="仿宋"/>
          <w:color w:val="0c0c0c"/>
          <w:sz w:val="24"/>
          <w:szCs w:val="24"/>
          <w:highlight w:val="none"/>
          <w:lang w:val="zh-CN"/>
        </w:rPr>
        <w:t xml:space="preserve">.1响应文件的撤回</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9</w:t>
      </w:r>
      <w:r>
        <w:rPr>
          <w:rFonts w:hint="eastAsia" w:ascii="仿宋" w:hAnsi="仿宋" w:eastAsia="仿宋" w:cs="仿宋"/>
          <w:color w:val="0c0c0c"/>
          <w:sz w:val="24"/>
          <w:szCs w:val="24"/>
          <w:highlight w:val="none"/>
          <w:lang w:val="zh-CN"/>
        </w:rPr>
        <w:t xml:space="preserve">.1.1 电子响应文件的撤回</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供应商可在提交响应文件截止时间前，撤回其电子响应文件，具体操作方法见《操作手册》。</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9</w:t>
      </w:r>
      <w:r>
        <w:rPr>
          <w:rFonts w:hint="eastAsia" w:ascii="仿宋" w:hAnsi="仿宋" w:eastAsia="仿宋" w:cs="仿宋"/>
          <w:color w:val="0c0c0c"/>
          <w:sz w:val="24"/>
          <w:szCs w:val="24"/>
          <w:highlight w:val="none"/>
          <w:lang w:val="zh-CN"/>
        </w:rPr>
        <w:t xml:space="preserve">.1.2供应商撤回电子响应文件，则认为其不再参与本项目磋商活动。</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9</w:t>
      </w:r>
      <w:r>
        <w:rPr>
          <w:rFonts w:hint="eastAsia" w:ascii="仿宋" w:hAnsi="仿宋" w:eastAsia="仿宋" w:cs="仿宋"/>
          <w:color w:val="0c0c0c"/>
          <w:sz w:val="24"/>
          <w:szCs w:val="24"/>
          <w:highlight w:val="none"/>
          <w:lang w:val="zh-CN"/>
        </w:rPr>
        <w:t xml:space="preserve">.2响应文件的修改</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供应商可在提交响应文件截止时间前，对其电子响应文件进行修改，具体操作方法见《操作手册》。</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9</w:t>
      </w:r>
      <w:r>
        <w:rPr>
          <w:rFonts w:hint="eastAsia" w:ascii="仿宋" w:hAnsi="仿宋" w:eastAsia="仿宋" w:cs="仿宋"/>
          <w:color w:val="0c0c0c"/>
          <w:sz w:val="24"/>
          <w:szCs w:val="24"/>
          <w:highlight w:val="none"/>
          <w:lang w:val="zh-CN"/>
        </w:rPr>
        <w:t xml:space="preserve">.3 在提交响应文件截止时间之后，供应商不得对其电子响应文件作任何修改。</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9</w:t>
      </w:r>
      <w:r>
        <w:rPr>
          <w:rFonts w:hint="eastAsia" w:ascii="仿宋" w:hAnsi="仿宋" w:eastAsia="仿宋" w:cs="仿宋"/>
          <w:color w:val="0c0c0c"/>
          <w:sz w:val="24"/>
          <w:szCs w:val="24"/>
          <w:highlight w:val="none"/>
          <w:lang w:val="zh-CN"/>
        </w:rPr>
        <w:t xml:space="preserve">.4 在提交响应文件截止时间至磋商文件中规定的磋商有效期满之间的这段时间内，供应商不得撤回其响应文件。</w:t>
      </w:r>
      <w:r/>
    </w:p>
    <w:p>
      <w:pPr>
        <w:ind w:firstLine="487"/>
        <w:spacing w:line="360" w:lineRule="auto"/>
        <w:rPr>
          <w:rFonts w:hint="eastAsia" w:ascii="仿宋" w:hAnsi="仿宋" w:eastAsia="仿宋" w:cs="仿宋"/>
          <w:b/>
          <w:bCs/>
          <w:color w:val="0c0c0c"/>
          <w:sz w:val="24"/>
          <w:szCs w:val="24"/>
          <w:highlight w:val="none"/>
          <w:lang w:val="en-US" w:eastAsia="zh-CN"/>
        </w:rPr>
      </w:pPr>
      <w:r>
        <w:rPr>
          <w:rFonts w:hint="eastAsia" w:ascii="仿宋" w:hAnsi="仿宋" w:eastAsia="仿宋" w:cs="仿宋"/>
          <w:b/>
          <w:bCs/>
          <w:color w:val="0c0c0c"/>
          <w:sz w:val="24"/>
          <w:szCs w:val="24"/>
          <w:highlight w:val="none"/>
          <w:lang w:val="zh-CN"/>
        </w:rPr>
        <w:t xml:space="preserve">四、</w:t>
      </w:r>
      <w:r>
        <w:rPr>
          <w:rFonts w:hint="eastAsia" w:ascii="仿宋" w:hAnsi="仿宋" w:eastAsia="仿宋" w:cs="仿宋"/>
          <w:b/>
          <w:bCs/>
          <w:color w:val="0c0c0c"/>
          <w:sz w:val="24"/>
          <w:szCs w:val="24"/>
          <w:highlight w:val="none"/>
          <w:lang w:val="en-US" w:eastAsia="zh-CN"/>
        </w:rPr>
        <w:t xml:space="preserve">响应文件解密与评审</w:t>
      </w:r>
      <w:r/>
    </w:p>
    <w:p>
      <w:pPr>
        <w:ind w:firstLine="484"/>
        <w:spacing w:line="360" w:lineRule="auto"/>
        <w:rPr>
          <w:rFonts w:hint="eastAsia" w:ascii="仿宋" w:hAnsi="仿宋" w:eastAsia="仿宋" w:cs="仿宋"/>
          <w:b w:val="0"/>
          <w:bCs w:val="0"/>
          <w:color w:val="0c0c0c"/>
          <w:sz w:val="24"/>
          <w:szCs w:val="24"/>
          <w:highlight w:val="none"/>
          <w:lang w:val="en-US" w:eastAsia="zh-CN"/>
        </w:rPr>
      </w:pPr>
      <w:r>
        <w:rPr>
          <w:rFonts w:hint="eastAsia" w:ascii="仿宋" w:hAnsi="仿宋" w:eastAsia="仿宋" w:cs="仿宋"/>
          <w:b w:val="0"/>
          <w:bCs w:val="0"/>
          <w:color w:val="0c0c0c"/>
          <w:sz w:val="24"/>
          <w:szCs w:val="24"/>
          <w:highlight w:val="none"/>
          <w:lang w:val="en-US" w:eastAsia="zh-CN"/>
        </w:rPr>
        <w:t xml:space="preserve">10、响应文件解密</w:t>
      </w:r>
      <w:r/>
    </w:p>
    <w:p>
      <w:pPr>
        <w:ind w:firstLine="484"/>
        <w:spacing w:line="360" w:lineRule="auto"/>
        <w:rPr>
          <w:rFonts w:hint="eastAsia" w:ascii="仿宋" w:hAnsi="仿宋" w:eastAsia="仿宋" w:cs="仿宋"/>
          <w:b w:val="0"/>
          <w:bCs w:val="0"/>
          <w:color w:val="0c0c0c"/>
          <w:sz w:val="24"/>
          <w:szCs w:val="24"/>
          <w:highlight w:val="none"/>
          <w:lang w:val="en-US" w:eastAsia="zh-CN"/>
        </w:rPr>
      </w:pPr>
      <w:r>
        <w:rPr>
          <w:rFonts w:hint="eastAsia" w:ascii="仿宋" w:hAnsi="仿宋" w:eastAsia="仿宋" w:cs="仿宋"/>
          <w:b w:val="0"/>
          <w:bCs w:val="0"/>
          <w:color w:val="0c0c0c"/>
          <w:sz w:val="24"/>
          <w:szCs w:val="24"/>
          <w:highlight w:val="none"/>
          <w:lang w:val="en-US" w:eastAsia="zh-CN"/>
        </w:rPr>
        <w:t xml:space="preserve">10.1供应商应当按照《操作手册》规定，在苏采云系统规定的时间内对磋商响应文件进行解密。</w:t>
      </w:r>
      <w:r/>
    </w:p>
    <w:p>
      <w:pPr>
        <w:ind w:firstLine="484"/>
        <w:spacing w:line="360" w:lineRule="auto"/>
        <w:rPr>
          <w:rFonts w:hint="eastAsia" w:ascii="仿宋" w:hAnsi="仿宋" w:eastAsia="仿宋" w:cs="仿宋"/>
          <w:b w:val="0"/>
          <w:bCs w:val="0"/>
          <w:color w:val="0c0c0c"/>
          <w:sz w:val="24"/>
          <w:szCs w:val="24"/>
          <w:highlight w:val="none"/>
          <w:lang w:val="en-US" w:eastAsia="zh-CN"/>
        </w:rPr>
      </w:pPr>
      <w:r>
        <w:rPr>
          <w:rFonts w:hint="eastAsia" w:ascii="仿宋" w:hAnsi="仿宋" w:eastAsia="仿宋" w:cs="仿宋"/>
          <w:b w:val="0"/>
          <w:bCs w:val="0"/>
          <w:color w:val="0c0c0c"/>
          <w:sz w:val="24"/>
          <w:szCs w:val="24"/>
          <w:highlight w:val="none"/>
          <w:lang w:val="en-US" w:eastAsia="zh-CN"/>
        </w:rPr>
        <w:t xml:space="preserve">11、磋商小组</w:t>
      </w:r>
      <w:r/>
    </w:p>
    <w:p>
      <w:pPr>
        <w:ind w:firstLine="484"/>
        <w:spacing w:line="360" w:lineRule="auto"/>
        <w:rPr>
          <w:rFonts w:hint="eastAsia" w:ascii="仿宋" w:hAnsi="仿宋" w:eastAsia="仿宋" w:cs="仿宋"/>
          <w:b w:val="0"/>
          <w:bCs w:val="0"/>
          <w:color w:val="0c0c0c"/>
          <w:sz w:val="24"/>
          <w:szCs w:val="24"/>
          <w:highlight w:val="none"/>
          <w:lang w:val="en-US" w:eastAsia="zh-CN"/>
        </w:rPr>
      </w:pPr>
      <w:r>
        <w:rPr>
          <w:rFonts w:hint="eastAsia" w:ascii="仿宋" w:hAnsi="仿宋" w:eastAsia="仿宋" w:cs="仿宋"/>
          <w:b w:val="0"/>
          <w:bCs w:val="0"/>
          <w:color w:val="0c0c0c"/>
          <w:sz w:val="24"/>
          <w:szCs w:val="24"/>
          <w:highlight w:val="none"/>
          <w:lang w:val="en-US" w:eastAsia="zh-CN"/>
        </w:rPr>
        <w:t xml:space="preserve">11.1采购代理将组织磋商小组对响应文件进行评审。磋商小组由采购人代表和有关技术、经济等方面的专家组成，且人员构成符合政府采购有关规定。</w:t>
      </w:r>
      <w:r/>
    </w:p>
    <w:p>
      <w:pPr>
        <w:ind w:firstLine="484"/>
        <w:spacing w:line="360" w:lineRule="auto"/>
        <w:rPr>
          <w:rFonts w:hint="eastAsia" w:ascii="仿宋" w:hAnsi="仿宋" w:eastAsia="仿宋" w:cs="仿宋"/>
          <w:b w:val="0"/>
          <w:bCs w:val="0"/>
          <w:color w:val="0c0c0c"/>
          <w:sz w:val="24"/>
          <w:szCs w:val="24"/>
          <w:highlight w:val="none"/>
          <w:lang w:val="en-US" w:eastAsia="zh-CN"/>
        </w:rPr>
      </w:pPr>
      <w:r>
        <w:rPr>
          <w:rFonts w:hint="eastAsia" w:ascii="仿宋" w:hAnsi="仿宋" w:eastAsia="仿宋" w:cs="仿宋"/>
          <w:b w:val="0"/>
          <w:bCs w:val="0"/>
          <w:color w:val="0c0c0c"/>
          <w:sz w:val="24"/>
          <w:szCs w:val="24"/>
          <w:highlight w:val="none"/>
          <w:lang w:val="en-US" w:eastAsia="zh-CN"/>
        </w:rPr>
        <w:t xml:space="preserve">11.2磋商小组独立工作，负责评审所有响应文件并确定成交候选人。</w:t>
      </w:r>
      <w:r/>
    </w:p>
    <w:p>
      <w:pPr>
        <w:ind w:firstLine="484"/>
        <w:spacing w:line="360" w:lineRule="auto"/>
        <w:rPr>
          <w:rFonts w:hint="eastAsia" w:ascii="仿宋" w:hAnsi="仿宋" w:eastAsia="仿宋" w:cs="仿宋"/>
          <w:b w:val="0"/>
          <w:bCs w:val="0"/>
          <w:color w:val="0c0c0c"/>
          <w:sz w:val="24"/>
          <w:szCs w:val="24"/>
          <w:highlight w:val="none"/>
          <w:lang w:val="en-US" w:eastAsia="zh-CN"/>
        </w:rPr>
      </w:pPr>
      <w:r>
        <w:rPr>
          <w:rFonts w:hint="eastAsia" w:ascii="仿宋" w:hAnsi="仿宋" w:eastAsia="仿宋" w:cs="仿宋"/>
          <w:b w:val="0"/>
          <w:bCs w:val="0"/>
          <w:color w:val="0c0c0c"/>
          <w:sz w:val="24"/>
          <w:szCs w:val="24"/>
          <w:highlight w:val="none"/>
          <w:lang w:val="en-US" w:eastAsia="zh-CN"/>
        </w:rPr>
        <w:t xml:space="preserve">12、评审过程的保密与公正</w:t>
      </w:r>
      <w:r/>
    </w:p>
    <w:p>
      <w:pPr>
        <w:ind w:firstLine="484"/>
        <w:spacing w:line="360" w:lineRule="auto"/>
        <w:rPr>
          <w:rFonts w:hint="eastAsia" w:ascii="仿宋" w:hAnsi="仿宋" w:eastAsia="仿宋" w:cs="仿宋"/>
          <w:b w:val="0"/>
          <w:bCs w:val="0"/>
          <w:color w:val="0c0c0c"/>
          <w:sz w:val="24"/>
          <w:szCs w:val="24"/>
          <w:highlight w:val="none"/>
          <w:lang w:val="en-US" w:eastAsia="zh-CN"/>
        </w:rPr>
      </w:pPr>
      <w:r>
        <w:rPr>
          <w:rFonts w:hint="eastAsia" w:ascii="仿宋" w:hAnsi="仿宋" w:eastAsia="仿宋" w:cs="仿宋"/>
          <w:b w:val="0"/>
          <w:bCs w:val="0"/>
          <w:color w:val="0c0c0c"/>
          <w:sz w:val="24"/>
          <w:szCs w:val="24"/>
          <w:highlight w:val="none"/>
          <w:lang w:val="en-US" w:eastAsia="zh-CN"/>
        </w:rPr>
        <w:t xml:space="preserve">12.1磋商小组、采购人和采购代理工作人员、相关监督人员等与评审工作有关的人员，对评审情况以及在评审过程中获悉的国家秘密、商业秘密负有保密责任。</w:t>
      </w:r>
      <w:r/>
    </w:p>
    <w:p>
      <w:pPr>
        <w:ind w:firstLine="484"/>
        <w:spacing w:line="360" w:lineRule="auto"/>
        <w:rPr>
          <w:rFonts w:hint="eastAsia" w:ascii="仿宋" w:hAnsi="仿宋" w:eastAsia="仿宋" w:cs="仿宋"/>
          <w:b w:val="0"/>
          <w:bCs w:val="0"/>
          <w:color w:val="0c0c0c"/>
          <w:sz w:val="24"/>
          <w:szCs w:val="24"/>
          <w:highlight w:val="none"/>
          <w:lang w:val="en-US" w:eastAsia="zh-CN"/>
        </w:rPr>
      </w:pPr>
      <w:r>
        <w:rPr>
          <w:rFonts w:hint="eastAsia" w:ascii="仿宋" w:hAnsi="仿宋" w:eastAsia="仿宋" w:cs="仿宋"/>
          <w:b w:val="0"/>
          <w:bCs w:val="0"/>
          <w:color w:val="0c0c0c"/>
          <w:sz w:val="24"/>
          <w:szCs w:val="24"/>
          <w:highlight w:val="none"/>
          <w:lang w:val="en-US" w:eastAsia="zh-CN"/>
        </w:rPr>
        <w:t xml:space="preserve">12.2在评审过程中，供应商不得以任何行为影响磋商评审过程，否则其响应文件将被作为无效响应文件。</w:t>
      </w:r>
      <w:r/>
    </w:p>
    <w:p>
      <w:pPr>
        <w:ind w:firstLine="484"/>
        <w:spacing w:line="360" w:lineRule="auto"/>
        <w:rPr>
          <w:rFonts w:hint="eastAsia" w:ascii="仿宋" w:hAnsi="仿宋" w:eastAsia="仿宋" w:cs="仿宋"/>
          <w:b w:val="0"/>
          <w:bCs w:val="0"/>
          <w:color w:val="0c0c0c"/>
          <w:sz w:val="24"/>
          <w:szCs w:val="24"/>
          <w:highlight w:val="none"/>
          <w:lang w:val="en-US" w:eastAsia="zh-CN"/>
        </w:rPr>
      </w:pPr>
      <w:r>
        <w:rPr>
          <w:rFonts w:hint="eastAsia" w:ascii="仿宋" w:hAnsi="仿宋" w:eastAsia="仿宋" w:cs="仿宋"/>
          <w:b w:val="0"/>
          <w:bCs w:val="0"/>
          <w:color w:val="0c0c0c"/>
          <w:sz w:val="24"/>
          <w:szCs w:val="24"/>
          <w:highlight w:val="none"/>
          <w:lang w:val="en-US" w:eastAsia="zh-CN"/>
        </w:rPr>
        <w:t xml:space="preserve">12.3在项目评审期间，采购代理将设专门人员与供应商联系。</w:t>
      </w:r>
      <w:r/>
    </w:p>
    <w:p>
      <w:pPr>
        <w:ind w:firstLine="484"/>
        <w:spacing w:line="360" w:lineRule="auto"/>
        <w:rPr>
          <w:rFonts w:hint="eastAsia" w:ascii="仿宋" w:hAnsi="仿宋" w:eastAsia="仿宋" w:cs="仿宋"/>
          <w:b w:val="0"/>
          <w:bCs w:val="0"/>
          <w:color w:val="0c0c0c"/>
          <w:sz w:val="24"/>
          <w:szCs w:val="24"/>
          <w:highlight w:val="none"/>
          <w:lang w:val="en-US" w:eastAsia="zh-CN"/>
        </w:rPr>
      </w:pPr>
      <w:r>
        <w:rPr>
          <w:rFonts w:hint="eastAsia" w:ascii="仿宋" w:hAnsi="仿宋" w:eastAsia="仿宋" w:cs="仿宋"/>
          <w:b w:val="0"/>
          <w:bCs w:val="0"/>
          <w:color w:val="0c0c0c"/>
          <w:sz w:val="24"/>
          <w:szCs w:val="24"/>
          <w:highlight w:val="none"/>
          <w:lang w:val="en-US" w:eastAsia="zh-CN"/>
        </w:rPr>
        <w:t xml:space="preserve">12.4 采购代理和磋商小组不向未成交的供应商解释未成交原因，也不公布评审过程中的相关细节。</w:t>
      </w:r>
      <w:r/>
    </w:p>
    <w:p>
      <w:pPr>
        <w:ind w:firstLine="487"/>
        <w:spacing w:line="360" w:lineRule="auto"/>
        <w:rPr>
          <w:rFonts w:hint="eastAsia" w:ascii="仿宋" w:hAnsi="仿宋" w:eastAsia="仿宋" w:cs="仿宋"/>
          <w:b/>
          <w:bCs/>
          <w:color w:val="0c0c0c"/>
          <w:sz w:val="24"/>
          <w:szCs w:val="24"/>
          <w:highlight w:val="none"/>
          <w:lang w:val="en-US" w:eastAsia="zh-CN"/>
        </w:rPr>
      </w:pPr>
      <w:r>
        <w:rPr>
          <w:rFonts w:hint="eastAsia" w:ascii="仿宋" w:hAnsi="仿宋" w:eastAsia="仿宋" w:cs="仿宋"/>
          <w:b/>
          <w:bCs/>
          <w:color w:val="0c0c0c"/>
          <w:sz w:val="24"/>
          <w:szCs w:val="24"/>
          <w:highlight w:val="none"/>
          <w:lang w:val="en-US" w:eastAsia="zh-CN"/>
        </w:rPr>
        <w:t xml:space="preserve">13、评审过程中澄清</w:t>
      </w:r>
      <w:r/>
    </w:p>
    <w:p>
      <w:pPr>
        <w:ind w:firstLine="484"/>
        <w:spacing w:line="360" w:lineRule="auto"/>
        <w:rPr>
          <w:rFonts w:hint="eastAsia" w:ascii="仿宋" w:hAnsi="仿宋" w:eastAsia="仿宋" w:cs="仿宋"/>
          <w:b w:val="0"/>
          <w:bCs w:val="0"/>
          <w:color w:val="0c0c0c"/>
          <w:sz w:val="24"/>
          <w:szCs w:val="24"/>
          <w:highlight w:val="none"/>
          <w:lang w:val="en-US" w:eastAsia="zh-CN"/>
        </w:rPr>
      </w:pPr>
      <w:r>
        <w:rPr>
          <w:rFonts w:hint="eastAsia" w:ascii="仿宋" w:hAnsi="仿宋" w:eastAsia="仿宋" w:cs="仿宋"/>
          <w:b w:val="0"/>
          <w:bCs w:val="0"/>
          <w:color w:val="0c0c0c"/>
          <w:sz w:val="24"/>
          <w:szCs w:val="24"/>
          <w:highlight w:val="none"/>
          <w:lang w:val="en-US" w:eastAsia="zh-CN"/>
        </w:rPr>
        <w:t xml:space="preserve">13.1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4"/>
        <w:spacing w:line="360" w:lineRule="auto"/>
        <w:rPr>
          <w:rFonts w:hint="eastAsia" w:ascii="仿宋" w:hAnsi="仿宋" w:eastAsia="仿宋" w:cs="仿宋"/>
          <w:b w:val="0"/>
          <w:bCs w:val="0"/>
          <w:color w:val="0c0c0c"/>
          <w:sz w:val="24"/>
          <w:szCs w:val="24"/>
          <w:highlight w:val="none"/>
          <w:lang w:val="en-US" w:eastAsia="zh-CN"/>
        </w:rPr>
      </w:pPr>
      <w:r>
        <w:rPr>
          <w:rFonts w:hint="eastAsia" w:ascii="仿宋" w:hAnsi="仿宋" w:eastAsia="仿宋" w:cs="仿宋"/>
          <w:b w:val="0"/>
          <w:bCs w:val="0"/>
          <w:color w:val="0c0c0c"/>
          <w:sz w:val="24"/>
          <w:szCs w:val="24"/>
          <w:highlight w:val="none"/>
          <w:lang w:val="en-US" w:eastAsia="zh-CN"/>
        </w:rPr>
        <w:t xml:space="preserve">磋商小组并非对每个供应商都作澄清要求。</w:t>
      </w:r>
      <w:r/>
    </w:p>
    <w:p>
      <w:pPr>
        <w:ind w:firstLine="484"/>
        <w:spacing w:line="360" w:lineRule="auto"/>
        <w:rPr>
          <w:rFonts w:hint="eastAsia" w:ascii="仿宋" w:hAnsi="仿宋" w:eastAsia="仿宋" w:cs="仿宋"/>
          <w:b w:val="0"/>
          <w:bCs w:val="0"/>
          <w:color w:val="0c0c0c"/>
          <w:sz w:val="24"/>
          <w:szCs w:val="24"/>
          <w:highlight w:val="none"/>
          <w:lang w:val="en-US" w:eastAsia="zh-CN"/>
        </w:rPr>
      </w:pPr>
      <w:r>
        <w:rPr>
          <w:rFonts w:hint="eastAsia" w:ascii="仿宋" w:hAnsi="仿宋" w:eastAsia="仿宋" w:cs="仿宋"/>
          <w:b w:val="0"/>
          <w:bCs w:val="0"/>
          <w:color w:val="0c0c0c"/>
          <w:sz w:val="24"/>
          <w:szCs w:val="24"/>
          <w:highlight w:val="none"/>
          <w:lang w:val="en-US" w:eastAsia="zh-CN"/>
        </w:rPr>
        <w:t xml:space="preserve">13.2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4"/>
        <w:spacing w:line="360" w:lineRule="auto"/>
        <w:rPr>
          <w:rFonts w:hint="default" w:ascii="仿宋" w:hAnsi="仿宋" w:eastAsia="仿宋" w:cs="仿宋"/>
          <w:b/>
          <w:bCs/>
          <w:color w:val="0c0c0c"/>
          <w:sz w:val="24"/>
          <w:szCs w:val="24"/>
          <w:highlight w:val="none"/>
          <w:lang w:val="en-US" w:eastAsia="zh-CN"/>
        </w:rPr>
      </w:pPr>
      <w:r>
        <w:rPr>
          <w:rFonts w:hint="eastAsia" w:ascii="仿宋" w:hAnsi="仿宋" w:eastAsia="仿宋" w:cs="仿宋"/>
          <w:b w:val="0"/>
          <w:bCs w:val="0"/>
          <w:color w:val="0c0c0c"/>
          <w:sz w:val="24"/>
          <w:szCs w:val="24"/>
          <w:highlight w:val="none"/>
          <w:lang w:val="en-US" w:eastAsia="zh-CN"/>
        </w:rPr>
        <w:t xml:space="preserve">13.3 接到磋商小组澄清、说明和更正要求的供应商如未按规定作出澄清、说明和 更正，其风险由供应商自行承担。</w:t>
      </w:r>
      <w:r/>
    </w:p>
    <w:p>
      <w:pPr>
        <w:ind w:firstLine="484"/>
        <w:spacing w:line="360" w:lineRule="auto"/>
        <w:rPr>
          <w:rFonts w:ascii="仿宋" w:hAnsi="仿宋" w:eastAsia="仿宋" w:cs="仿宋"/>
          <w:b/>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14</w:t>
      </w:r>
      <w:r>
        <w:rPr>
          <w:rFonts w:hint="eastAsia" w:ascii="仿宋" w:hAnsi="仿宋" w:eastAsia="仿宋" w:cs="仿宋"/>
          <w:b/>
          <w:bCs/>
          <w:color w:val="0c0c0c"/>
          <w:sz w:val="24"/>
          <w:szCs w:val="24"/>
          <w:highlight w:val="none"/>
          <w:lang w:val="zh-CN"/>
        </w:rPr>
        <w:t xml:space="preserve">、联合体(本项目不采用)</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15</w:t>
      </w:r>
      <w:r>
        <w:rPr>
          <w:rFonts w:hint="eastAsia" w:ascii="仿宋" w:hAnsi="仿宋" w:eastAsia="仿宋" w:cs="仿宋"/>
          <w:color w:val="0c0c0c"/>
          <w:sz w:val="24"/>
          <w:szCs w:val="24"/>
          <w:highlight w:val="none"/>
          <w:lang w:val="zh-CN"/>
        </w:rPr>
        <w:t xml:space="preserve">、对响应文件的审查</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15</w:t>
      </w:r>
      <w:r>
        <w:rPr>
          <w:rFonts w:hint="eastAsia" w:ascii="仿宋" w:hAnsi="仿宋" w:eastAsia="仿宋" w:cs="仿宋"/>
          <w:color w:val="0c0c0c"/>
          <w:sz w:val="24"/>
          <w:szCs w:val="24"/>
          <w:highlight w:val="none"/>
          <w:lang w:val="zh-CN"/>
        </w:rPr>
        <w:t xml:space="preserve">.1响应文件审查分为资格审查和符合性审查。</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15</w:t>
      </w:r>
      <w:r>
        <w:rPr>
          <w:rFonts w:hint="eastAsia" w:ascii="仿宋" w:hAnsi="仿宋" w:eastAsia="仿宋" w:cs="仿宋"/>
          <w:color w:val="0c0c0c"/>
          <w:sz w:val="24"/>
          <w:szCs w:val="24"/>
          <w:highlight w:val="none"/>
          <w:lang w:val="zh-CN"/>
        </w:rPr>
        <w:t xml:space="preserve">.1.1 资格审查：由磋商小组依据法律法规和磋商文件的规定，对响应文件中的资格证明文件进行审查，以确定供应商是否具备参加磋商的资格。</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磋商小组在进行资格审查的同时，将在“信用中国”网站（www.creditchina.gov.cn）查询供应商的信用记录，以确定供应商是否具备磋商资格,查询结果留存并归档。</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5.1.2 符合性审查：依据磋商文件的规定，由磋商小组从响应文件的有效性、完整性和对磋商文件的响应程度进行审查，以确定是否对磋商文件的实质性要求作出响应。</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5.1.3 未通过资格审查或符合性审查的供应商，磋商小组将在苏采云系统中告知未通过资格审查或符合性审查的原因，评审结束后，磋商小组将不再告知未通过资格审查或符合性审查的原因。</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5.2在详细评审之前，磋商小组将首先审查每份响应文件是否实质性响应了磋商文件的要求。实质性响应的响应文件应该是与磋商文件要求的条款、条件和规格相符，没有重大偏离或保留。</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5.3未实质性响应磋商文件的情形</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）供应商在苏采云系统规定的时间内未成功解密电子响应文件的。</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lang w:val="en-US" w:eastAsia="zh-CN"/>
        </w:rPr>
        <w:t xml:space="preserve">2</w:t>
      </w:r>
      <w:r>
        <w:rPr>
          <w:rFonts w:hint="eastAsia" w:ascii="仿宋" w:hAnsi="仿宋" w:eastAsia="仿宋" w:cs="仿宋"/>
          <w:color w:val="0c0c0c"/>
          <w:sz w:val="24"/>
          <w:szCs w:val="24"/>
          <w:highlight w:val="none"/>
          <w:lang w:val="zh-CN"/>
        </w:rPr>
        <w:t xml:space="preserve">）供应商未按照磋商文件要求上传电子响应文件的。</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lang w:val="en-US" w:eastAsia="zh-CN"/>
        </w:rPr>
        <w:t xml:space="preserve">3</w:t>
      </w:r>
      <w:r>
        <w:rPr>
          <w:rFonts w:hint="eastAsia" w:ascii="仿宋" w:hAnsi="仿宋" w:eastAsia="仿宋" w:cs="仿宋"/>
          <w:color w:val="0c0c0c"/>
          <w:sz w:val="24"/>
          <w:szCs w:val="24"/>
          <w:highlight w:val="none"/>
          <w:lang w:val="zh-CN"/>
        </w:rPr>
        <w:t xml:space="preserve">）供应商同一采购包提交两个（含两个）以上不同的响应文件或者最后报价的。</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lang w:val="en-US" w:eastAsia="zh-CN"/>
        </w:rPr>
        <w:t xml:space="preserve">4</w:t>
      </w:r>
      <w:r>
        <w:rPr>
          <w:rFonts w:hint="eastAsia" w:ascii="仿宋" w:hAnsi="仿宋" w:eastAsia="仿宋" w:cs="仿宋"/>
          <w:color w:val="0c0c0c"/>
          <w:sz w:val="24"/>
          <w:szCs w:val="24"/>
          <w:highlight w:val="none"/>
          <w:lang w:val="zh-CN"/>
        </w:rPr>
        <w:t xml:space="preserve">）供应商不具备磋商文件中规定资格要求的。</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lang w:val="en-US" w:eastAsia="zh-CN"/>
        </w:rPr>
        <w:t xml:space="preserve">5</w:t>
      </w:r>
      <w:r>
        <w:rPr>
          <w:rFonts w:hint="eastAsia" w:ascii="仿宋" w:hAnsi="仿宋" w:eastAsia="仿宋" w:cs="仿宋"/>
          <w:color w:val="0c0c0c"/>
          <w:sz w:val="24"/>
          <w:szCs w:val="24"/>
          <w:highlight w:val="none"/>
          <w:lang w:val="zh-CN"/>
        </w:rPr>
        <w:t xml:space="preserve">）供应商的最后报价超过了采购预算。</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lang w:val="en-US" w:eastAsia="zh-CN"/>
        </w:rPr>
        <w:t xml:space="preserve">6</w:t>
      </w:r>
      <w:r>
        <w:rPr>
          <w:rFonts w:hint="eastAsia" w:ascii="仿宋" w:hAnsi="仿宋" w:eastAsia="仿宋" w:cs="仿宋"/>
          <w:color w:val="0c0c0c"/>
          <w:sz w:val="24"/>
          <w:szCs w:val="24"/>
          <w:highlight w:val="none"/>
          <w:lang w:val="zh-CN"/>
        </w:rPr>
        <w:t xml:space="preserve">）不符合磋商文件中规定的实质性要求的（本磋商文件中加“</w:t>
      </w:r>
      <w:r>
        <w:rPr>
          <w:rFonts w:hint="default" w:ascii="仿宋" w:hAnsi="仿宋" w:eastAsia="仿宋"/>
          <w:b w:val="0"/>
          <w:bCs/>
          <w:color w:val="auto"/>
          <w:sz w:val="24"/>
          <w:szCs w:val="28"/>
          <w:highlight w:val="none"/>
          <w:lang w:val="en-US" w:eastAsia="zh-CN"/>
        </w:rPr>
        <w:t xml:space="preserve">★</w:t>
      </w:r>
      <w:r>
        <w:rPr>
          <w:rFonts w:hint="eastAsia" w:ascii="仿宋" w:hAnsi="仿宋" w:eastAsia="仿宋" w:cs="仿宋"/>
          <w:color w:val="0c0c0c"/>
          <w:sz w:val="24"/>
          <w:szCs w:val="24"/>
          <w:highlight w:val="none"/>
          <w:lang w:val="zh-CN"/>
        </w:rPr>
        <w:t xml:space="preserve">”号条款为实质性要求）。</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lang w:val="en-US" w:eastAsia="zh-CN"/>
        </w:rPr>
        <w:t xml:space="preserve">7</w:t>
      </w:r>
      <w:r>
        <w:rPr>
          <w:rFonts w:hint="eastAsia" w:ascii="仿宋" w:hAnsi="仿宋" w:eastAsia="仿宋" w:cs="仿宋"/>
          <w:color w:val="0c0c0c"/>
          <w:sz w:val="24"/>
          <w:szCs w:val="24"/>
          <w:highlight w:val="none"/>
          <w:lang w:val="zh-CN"/>
        </w:rPr>
        <w:t xml:space="preserve">）供应商被“信用中国”网站（www.creditchina.gov.cn）列入失信被执行人或重大税收违法失信主体或政府采购严重失信行为记录名单。或查询“信用中国”网站后发现供应商存在其他不符合《中华人民共和国政府采购法》第二十二条规定条件的信用记录。</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lang w:val="en-US" w:eastAsia="zh-CN"/>
        </w:rPr>
        <w:t xml:space="preserve">8</w:t>
      </w:r>
      <w:r>
        <w:rPr>
          <w:rFonts w:hint="eastAsia" w:ascii="仿宋" w:hAnsi="仿宋" w:eastAsia="仿宋" w:cs="仿宋"/>
          <w:color w:val="0c0c0c"/>
          <w:sz w:val="24"/>
          <w:szCs w:val="24"/>
          <w:highlight w:val="none"/>
          <w:lang w:val="zh-CN"/>
        </w:rPr>
        <w:t xml:space="preserve">）响应文件含有采购人不能接受的附加条件的。</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lang w:val="en-US" w:eastAsia="zh-CN"/>
        </w:rPr>
        <w:t xml:space="preserve">9</w:t>
      </w:r>
      <w:r>
        <w:rPr>
          <w:rFonts w:hint="eastAsia" w:ascii="仿宋" w:hAnsi="仿宋" w:eastAsia="仿宋" w:cs="仿宋"/>
          <w:color w:val="0c0c0c"/>
          <w:sz w:val="24"/>
          <w:szCs w:val="24"/>
          <w:highlight w:val="none"/>
          <w:lang w:val="zh-CN"/>
        </w:rPr>
        <w:t xml:space="preserve">）响应文件未按照磋商文件要求加盖CA电子公章的。</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5.4未实质性响应磋商文件的响应文件按无效响应处理。</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5.5如果响应文件实质上没有响应磋商文件的要求，磋商小组将予以拒绝，供应商不得通过修改或撤销不符合要求的偏离或保留而使其成为实质性响应的文件。</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5.6供应商在项目评审全过程中应保持通讯畅通，并安排专人与采购</w:t>
      </w:r>
      <w:r>
        <w:rPr>
          <w:rFonts w:hint="eastAsia" w:ascii="仿宋" w:hAnsi="仿宋" w:eastAsia="仿宋" w:cs="仿宋"/>
          <w:color w:val="0c0c0c"/>
          <w:sz w:val="24"/>
          <w:szCs w:val="24"/>
          <w:highlight w:val="none"/>
          <w:lang w:val="en-US" w:eastAsia="zh-CN"/>
        </w:rPr>
        <w:t xml:space="preserve">代理</w:t>
      </w:r>
      <w:r>
        <w:rPr>
          <w:rFonts w:hint="eastAsia" w:ascii="仿宋" w:hAnsi="仿宋" w:eastAsia="仿宋" w:cs="仿宋"/>
          <w:color w:val="0c0c0c"/>
          <w:sz w:val="24"/>
          <w:szCs w:val="24"/>
          <w:highlight w:val="none"/>
          <w:lang w:val="zh-CN"/>
        </w:rPr>
        <w:t xml:space="preserve">及磋商小组联系。</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6、磋商程序及评审方法与评审标准</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6.1磋商程序</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16</w:t>
      </w:r>
      <w:r>
        <w:rPr>
          <w:rFonts w:hint="eastAsia" w:ascii="仿宋" w:hAnsi="仿宋" w:eastAsia="仿宋" w:cs="仿宋"/>
          <w:color w:val="0c0c0c"/>
          <w:sz w:val="24"/>
          <w:szCs w:val="24"/>
          <w:highlight w:val="none"/>
          <w:lang w:val="zh-CN"/>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6.1.4 异常低价响应审查</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6.1.4.1 评审过程中出现下列情形之一的，磋商小组应当启动异常低价响应审查程序：</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）投标（响应）报价低于全部通过符合性审查供应商投标（响应）报价平均值50%的，即投标（响应）报价&lt;全部通过符合性审查供应商投标（响应）报价平均值×50%；</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lang w:val="en-US" w:eastAsia="zh-CN"/>
        </w:rPr>
        <w:t xml:space="preserve">2</w:t>
      </w:r>
      <w:r>
        <w:rPr>
          <w:rFonts w:hint="eastAsia" w:ascii="仿宋" w:hAnsi="仿宋" w:eastAsia="仿宋" w:cs="仿宋"/>
          <w:color w:val="0c0c0c"/>
          <w:sz w:val="24"/>
          <w:szCs w:val="24"/>
          <w:highlight w:val="none"/>
          <w:lang w:val="zh-CN"/>
        </w:rPr>
        <w:t xml:space="preserve">）投标（响应）报价低于通过符合性审查的次低报价供应商投标（响应）报价50%的，即投标（响应）报价&lt;通过符合性审查的次低报价供应商投标（响应）报价×50%；</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lang w:val="en-US" w:eastAsia="zh-CN"/>
        </w:rPr>
        <w:t xml:space="preserve">3</w:t>
      </w:r>
      <w:r>
        <w:rPr>
          <w:rFonts w:hint="eastAsia" w:ascii="仿宋" w:hAnsi="仿宋" w:eastAsia="仿宋" w:cs="仿宋"/>
          <w:color w:val="0c0c0c"/>
          <w:sz w:val="24"/>
          <w:szCs w:val="24"/>
          <w:highlight w:val="none"/>
          <w:lang w:val="zh-CN"/>
        </w:rPr>
        <w:t xml:space="preserve">）投标（响应）报价低于采购项目最高限价45%的，即投标（响应）报价&lt;采购项目最高限价×45%；</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lang w:val="en-US" w:eastAsia="zh-CN"/>
        </w:rPr>
        <w:t xml:space="preserve">4</w:t>
      </w:r>
      <w:r>
        <w:rPr>
          <w:rFonts w:hint="eastAsia" w:ascii="仿宋" w:hAnsi="仿宋" w:eastAsia="仿宋" w:cs="仿宋"/>
          <w:color w:val="0c0c0c"/>
          <w:sz w:val="24"/>
          <w:szCs w:val="24"/>
          <w:highlight w:val="none"/>
          <w:lang w:val="zh-CN"/>
        </w:rPr>
        <w:t xml:space="preserve">）评审委员会基于专业判断，认为供应商报价过低，有可能影响产品质量或者不能诚信履约的其他情形。</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采购人可以结合具体项目实际情况，提高上述第（</w:t>
      </w: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）项至第（</w:t>
      </w:r>
      <w:r>
        <w:rPr>
          <w:rFonts w:hint="eastAsia" w:ascii="仿宋" w:hAnsi="仿宋" w:eastAsia="仿宋" w:cs="仿宋"/>
          <w:color w:val="0c0c0c"/>
          <w:sz w:val="24"/>
          <w:szCs w:val="24"/>
          <w:highlight w:val="none"/>
          <w:lang w:val="en-US" w:eastAsia="zh-CN"/>
        </w:rPr>
        <w:t xml:space="preserve">3</w:t>
      </w:r>
      <w:r>
        <w:rPr>
          <w:rFonts w:hint="eastAsia" w:ascii="仿宋" w:hAnsi="仿宋" w:eastAsia="仿宋" w:cs="仿宋"/>
          <w:color w:val="0c0c0c"/>
          <w:sz w:val="24"/>
          <w:szCs w:val="24"/>
          <w:highlight w:val="none"/>
          <w:lang w:val="zh-CN"/>
        </w:rPr>
        <w:t xml:space="preserve">）项中启动异常低价投标（响应）审查的数值标准，但是最高不得超过65%。</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相关法律法规对供应商报价有规定的，从其规定。</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16.1.4.2磋商小组</w:t>
      </w:r>
      <w:r>
        <w:rPr>
          <w:rFonts w:hint="eastAsia" w:ascii="仿宋" w:hAnsi="仿宋" w:eastAsia="仿宋" w:cs="仿宋"/>
          <w:color w:val="0c0c0c"/>
          <w:sz w:val="24"/>
          <w:szCs w:val="24"/>
          <w:highlight w:val="none"/>
          <w:lang w:val="zh-CN"/>
        </w:rPr>
        <w:t xml:space="preserve">启动异常低价投标（响应）审查后，属于前述第（</w:t>
      </w: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）项至第（</w:t>
      </w:r>
      <w:r>
        <w:rPr>
          <w:rFonts w:hint="eastAsia" w:ascii="仿宋" w:hAnsi="仿宋" w:eastAsia="仿宋" w:cs="仿宋"/>
          <w:color w:val="0c0c0c"/>
          <w:sz w:val="24"/>
          <w:szCs w:val="24"/>
          <w:highlight w:val="none"/>
          <w:lang w:val="en-US" w:eastAsia="zh-CN"/>
        </w:rPr>
        <w:t xml:space="preserve">4</w:t>
      </w:r>
      <w:r>
        <w:rPr>
          <w:rFonts w:hint="eastAsia" w:ascii="仿宋" w:hAnsi="仿宋" w:eastAsia="仿宋" w:cs="仿宋"/>
          <w:color w:val="0c0c0c"/>
          <w:sz w:val="24"/>
          <w:szCs w:val="24"/>
          <w:highlight w:val="none"/>
          <w:lang w:val="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磋商小组</w:t>
      </w:r>
      <w:r>
        <w:rPr>
          <w:rFonts w:hint="eastAsia" w:ascii="仿宋" w:hAnsi="仿宋" w:eastAsia="仿宋" w:cs="仿宋"/>
          <w:color w:val="0c0c0c"/>
          <w:sz w:val="24"/>
          <w:szCs w:val="24"/>
          <w:highlight w:val="none"/>
          <w:lang w:val="zh-CN"/>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cs="仿宋"/>
          <w:color w:val="0c0c0c"/>
          <w:sz w:val="24"/>
          <w:szCs w:val="24"/>
          <w:highlight w:val="none"/>
          <w:lang w:val="en-US" w:eastAsia="zh-CN"/>
        </w:rPr>
        <w:t xml:space="preserve">磋商小组</w:t>
      </w:r>
      <w:r>
        <w:rPr>
          <w:rFonts w:hint="eastAsia" w:ascii="仿宋" w:hAnsi="仿宋" w:eastAsia="仿宋" w:cs="仿宋"/>
          <w:color w:val="0c0c0c"/>
          <w:sz w:val="24"/>
          <w:szCs w:val="24"/>
          <w:highlight w:val="none"/>
          <w:lang w:val="zh-CN"/>
        </w:rPr>
        <w:t xml:space="preserve">应当将其作为无效投标（响应）处理。</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其他未尽事宜详见《关于推动解决政府采购异常低价问题的通知》（财库〔2026〕2号）。</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6.2 评审方法与评审标准</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6.2.1评审方法。经磋商确定最终采购需求和提交最后报价的供应商后，由磋商小组采用综合评分法对提交最后报价的供应商的响应文件和最后报价进行综合评分。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6.2.2评审标准</w:t>
      </w:r>
      <w:r/>
    </w:p>
    <w:p>
      <w:pPr>
        <w:ind w:firstLine="484"/>
        <w:spacing w:line="360" w:lineRule="auto"/>
        <w:rPr>
          <w:rFonts w:hint="eastAsia" w:ascii="仿宋" w:hAnsi="仿宋" w:eastAsia="仿宋" w:cs="仿宋"/>
          <w:b w:val="0"/>
          <w:bCs/>
          <w:color w:val="0c0c0c"/>
          <w:sz w:val="24"/>
          <w:szCs w:val="24"/>
          <w:highlight w:val="none"/>
          <w:lang w:val="zh-CN"/>
        </w:rPr>
      </w:pPr>
      <w:r>
        <w:rPr>
          <w:rFonts w:hint="eastAsia" w:ascii="仿宋" w:hAnsi="仿宋" w:eastAsia="仿宋" w:cs="仿宋"/>
          <w:b w:val="0"/>
          <w:bCs/>
          <w:color w:val="0c0c0c"/>
          <w:sz w:val="24"/>
          <w:szCs w:val="24"/>
          <w:highlight w:val="none"/>
        </w:rPr>
        <w:t xml:space="preserve">评审标准详见</w:t>
      </w:r>
      <w:r>
        <w:rPr>
          <w:rFonts w:hint="eastAsia" w:ascii="仿宋" w:hAnsi="仿宋" w:eastAsia="仿宋" w:cs="仿宋"/>
          <w:b w:val="0"/>
          <w:bCs/>
          <w:color w:val="0c0c0c"/>
          <w:sz w:val="24"/>
          <w:szCs w:val="24"/>
          <w:highlight w:val="none"/>
          <w:lang w:val="zh-CN"/>
        </w:rPr>
        <w:t xml:space="preserve">本磋商文件</w:t>
      </w:r>
      <w:r>
        <w:rPr>
          <w:rFonts w:hint="eastAsia" w:ascii="仿宋" w:hAnsi="仿宋" w:eastAsia="仿宋" w:cs="仿宋"/>
          <w:b w:val="0"/>
          <w:bCs/>
          <w:color w:val="0c0c0c"/>
          <w:sz w:val="24"/>
          <w:szCs w:val="24"/>
          <w:highlight w:val="none"/>
        </w:rPr>
        <w:t xml:space="preserve">第三章。</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6.3采购活动终止的情况</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出现下列情形之一的，本次竞争性磋商采购活动将被终止：</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6.3.1因情况变化，不再符合规定的竞争性磋商采购方式适用情形的。</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6.3.2出现影响采购公正的违法、违规行为的。</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6.3.3除本磋商文件第二章第26.1.2条第三款规定的情形外，在采购过程中符合要求的供应商或者最后报价未超过采购预算的供应商不足3家的。</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6.3.4在苏采云系统规定时间内成功解密电子响应文件的供应商不足3家的。</w:t>
      </w:r>
      <w:r/>
    </w:p>
    <w:p>
      <w:pPr>
        <w:ind w:firstLine="484"/>
        <w:spacing w:line="360" w:lineRule="auto"/>
        <w:rPr>
          <w:rFonts w:hint="eastAsia" w:ascii="仿宋" w:hAnsi="仿宋" w:eastAsia="仿宋" w:cs="仿宋"/>
          <w:color w:val="0c0c0c"/>
          <w:sz w:val="24"/>
          <w:szCs w:val="24"/>
          <w:highlight w:val="none"/>
          <w:lang w:val="en-US" w:eastAsia="zh-CN"/>
        </w:rPr>
      </w:pPr>
      <w:r>
        <w:rPr>
          <w:rFonts w:hint="eastAsia" w:ascii="仿宋" w:hAnsi="仿宋" w:eastAsia="仿宋" w:cs="仿宋"/>
          <w:color w:val="0c0c0c"/>
          <w:sz w:val="24"/>
          <w:szCs w:val="24"/>
          <w:highlight w:val="none"/>
          <w:lang w:val="en-US" w:eastAsia="zh-CN"/>
        </w:rPr>
        <w:t xml:space="preserve">五、成交</w:t>
      </w:r>
      <w:r/>
    </w:p>
    <w:p>
      <w:pPr>
        <w:ind w:firstLine="487"/>
        <w:spacing w:line="360" w:lineRule="auto"/>
        <w:rPr>
          <w:rFonts w:hint="eastAsia"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lang w:val="en-US" w:eastAsia="zh-CN"/>
        </w:rPr>
        <w:t xml:space="preserve">17</w:t>
      </w:r>
      <w:r>
        <w:rPr>
          <w:rFonts w:hint="eastAsia" w:ascii="仿宋" w:hAnsi="仿宋" w:eastAsia="仿宋" w:cs="仿宋"/>
          <w:b/>
          <w:bCs/>
          <w:color w:val="0c0c0c"/>
          <w:sz w:val="24"/>
          <w:szCs w:val="24"/>
          <w:highlight w:val="none"/>
          <w:lang w:val="zh-CN"/>
        </w:rPr>
        <w:t xml:space="preserve">.1磋商小组根据综合评分情况，按照评审得分由高到低顺序推荐3名成交候选供应商，并编写评审报告。符合本磋商文件第二章第</w:t>
      </w:r>
      <w:r>
        <w:rPr>
          <w:rFonts w:hint="eastAsia" w:ascii="仿宋" w:hAnsi="仿宋" w:eastAsia="仿宋" w:cs="仿宋"/>
          <w:b/>
          <w:bCs/>
          <w:color w:val="0c0c0c"/>
          <w:sz w:val="24"/>
          <w:szCs w:val="24"/>
          <w:highlight w:val="none"/>
          <w:lang w:val="en-US" w:eastAsia="zh-CN"/>
        </w:rPr>
        <w:t xml:space="preserve">1</w:t>
      </w:r>
      <w:r>
        <w:rPr>
          <w:rFonts w:hint="eastAsia" w:ascii="仿宋" w:hAnsi="仿宋" w:eastAsia="仿宋" w:cs="仿宋"/>
          <w:b/>
          <w:bCs/>
          <w:color w:val="0c0c0c"/>
          <w:sz w:val="24"/>
          <w:szCs w:val="24"/>
          <w:highlight w:val="none"/>
          <w:lang w:val="zh-CN"/>
        </w:rPr>
        <w:t xml:space="preserve">6.1.2条情形的，可以推荐2名成交候选供应商。评审得分相同的，按照最后报价由低到高的顺序推荐。评审得分且最后报价相同的，按照技术指标优劣顺序推荐。</w:t>
      </w:r>
      <w:r/>
    </w:p>
    <w:p>
      <w:pPr>
        <w:ind w:firstLine="487"/>
        <w:spacing w:line="360" w:lineRule="auto"/>
        <w:rPr>
          <w:rFonts w:hint="eastAsia"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lang w:val="en-US" w:eastAsia="zh-CN"/>
        </w:rPr>
        <w:t xml:space="preserve">1</w:t>
      </w:r>
      <w:r>
        <w:rPr>
          <w:rFonts w:hint="eastAsia" w:ascii="仿宋" w:hAnsi="仿宋" w:eastAsia="仿宋" w:cs="仿宋"/>
          <w:b/>
          <w:bCs/>
          <w:color w:val="0c0c0c"/>
          <w:sz w:val="24"/>
          <w:szCs w:val="24"/>
          <w:highlight w:val="none"/>
          <w:lang w:val="zh-CN"/>
        </w:rPr>
        <w:t xml:space="preserve">7.2采购人从评审报告提出的成交候选供应商中，按照排序由高到低的原则确定成交供应商。采购人确定成交供应商后，采购</w:t>
      </w:r>
      <w:r>
        <w:rPr>
          <w:rFonts w:hint="eastAsia" w:ascii="仿宋" w:hAnsi="仿宋" w:eastAsia="仿宋" w:cs="仿宋"/>
          <w:b/>
          <w:bCs/>
          <w:color w:val="0c0c0c"/>
          <w:sz w:val="24"/>
          <w:szCs w:val="24"/>
          <w:highlight w:val="none"/>
          <w:lang w:val="en-US" w:eastAsia="zh-CN"/>
        </w:rPr>
        <w:t xml:space="preserve">代理</w:t>
      </w:r>
      <w:r>
        <w:rPr>
          <w:rFonts w:hint="eastAsia" w:ascii="仿宋" w:hAnsi="仿宋" w:eastAsia="仿宋" w:cs="仿宋"/>
          <w:b/>
          <w:bCs/>
          <w:color w:val="0c0c0c"/>
          <w:sz w:val="24"/>
          <w:szCs w:val="24"/>
          <w:highlight w:val="none"/>
          <w:lang w:val="zh-CN"/>
        </w:rPr>
        <w:t xml:space="preserve">将在“江苏政府采购网”发布成交结果公告，公告期限为1个工作日。</w:t>
      </w:r>
      <w:r/>
    </w:p>
    <w:p>
      <w:pPr>
        <w:ind w:firstLine="487"/>
        <w:spacing w:line="360" w:lineRule="auto"/>
        <w:rPr>
          <w:rFonts w:hint="eastAsia"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lang w:val="en-US" w:eastAsia="zh-CN"/>
        </w:rPr>
        <w:t xml:space="preserve">1</w:t>
      </w:r>
      <w:r>
        <w:rPr>
          <w:rFonts w:hint="eastAsia" w:ascii="仿宋" w:hAnsi="仿宋" w:eastAsia="仿宋" w:cs="仿宋"/>
          <w:b/>
          <w:bCs/>
          <w:color w:val="0c0c0c"/>
          <w:sz w:val="24"/>
          <w:szCs w:val="24"/>
          <w:highlight w:val="none"/>
          <w:lang w:val="zh-CN"/>
        </w:rPr>
        <w:t xml:space="preserve">7.3若有充分证据证明，成交供应商出现下列情况之一的，一经查实，将被取消成交资格：</w:t>
      </w:r>
      <w:r/>
    </w:p>
    <w:p>
      <w:pPr>
        <w:ind w:firstLine="484"/>
        <w:spacing w:line="360" w:lineRule="auto"/>
        <w:rPr>
          <w:rFonts w:hint="eastAsia" w:ascii="仿宋" w:hAnsi="仿宋" w:eastAsia="仿宋" w:cs="仿宋"/>
          <w:b w:val="0"/>
          <w:bCs w:val="0"/>
          <w:color w:val="0c0c0c"/>
          <w:sz w:val="24"/>
          <w:szCs w:val="24"/>
          <w:highlight w:val="none"/>
          <w:lang w:val="zh-CN"/>
        </w:rPr>
      </w:pPr>
      <w:r>
        <w:rPr>
          <w:rFonts w:hint="eastAsia" w:ascii="仿宋" w:hAnsi="仿宋" w:eastAsia="仿宋" w:cs="仿宋"/>
          <w:b w:val="0"/>
          <w:bCs w:val="0"/>
          <w:color w:val="0c0c0c"/>
          <w:sz w:val="24"/>
          <w:szCs w:val="24"/>
          <w:highlight w:val="none"/>
          <w:lang w:val="en-US" w:eastAsia="zh-CN"/>
        </w:rPr>
        <w:t xml:space="preserve">（1）</w:t>
      </w:r>
      <w:r>
        <w:rPr>
          <w:rFonts w:hint="eastAsia" w:ascii="仿宋" w:hAnsi="仿宋" w:eastAsia="仿宋" w:cs="仿宋"/>
          <w:b w:val="0"/>
          <w:bCs w:val="0"/>
          <w:color w:val="0c0c0c"/>
          <w:sz w:val="24"/>
          <w:szCs w:val="24"/>
          <w:highlight w:val="none"/>
          <w:lang w:val="zh-CN"/>
        </w:rPr>
        <w:t xml:space="preserve">提供虚假材料谋取成交的。</w:t>
      </w:r>
      <w:r/>
    </w:p>
    <w:p>
      <w:pPr>
        <w:ind w:firstLine="484"/>
        <w:spacing w:line="360" w:lineRule="auto"/>
        <w:rPr>
          <w:rFonts w:hint="eastAsia" w:ascii="仿宋" w:hAnsi="仿宋" w:eastAsia="仿宋" w:cs="仿宋"/>
          <w:b w:val="0"/>
          <w:bCs w:val="0"/>
          <w:color w:val="0c0c0c"/>
          <w:sz w:val="24"/>
          <w:szCs w:val="24"/>
          <w:highlight w:val="none"/>
          <w:lang w:val="zh-CN"/>
        </w:rPr>
      </w:pPr>
      <w:r>
        <w:rPr>
          <w:rFonts w:hint="eastAsia" w:ascii="仿宋" w:hAnsi="仿宋" w:eastAsia="仿宋" w:cs="仿宋"/>
          <w:b w:val="0"/>
          <w:bCs w:val="0"/>
          <w:color w:val="0c0c0c"/>
          <w:sz w:val="24"/>
          <w:szCs w:val="24"/>
          <w:highlight w:val="none"/>
          <w:lang w:val="zh-CN"/>
        </w:rPr>
        <w:t xml:space="preserve">（</w:t>
      </w:r>
      <w:r>
        <w:rPr>
          <w:rFonts w:hint="eastAsia" w:ascii="仿宋" w:hAnsi="仿宋" w:eastAsia="仿宋" w:cs="仿宋"/>
          <w:b w:val="0"/>
          <w:bCs w:val="0"/>
          <w:color w:val="0c0c0c"/>
          <w:sz w:val="24"/>
          <w:szCs w:val="24"/>
          <w:highlight w:val="none"/>
          <w:lang w:val="en-US" w:eastAsia="zh-CN"/>
        </w:rPr>
        <w:t xml:space="preserve">2</w:t>
      </w:r>
      <w:r>
        <w:rPr>
          <w:rFonts w:hint="eastAsia" w:ascii="仿宋" w:hAnsi="仿宋" w:eastAsia="仿宋" w:cs="仿宋"/>
          <w:b w:val="0"/>
          <w:bCs w:val="0"/>
          <w:color w:val="0c0c0c"/>
          <w:sz w:val="24"/>
          <w:szCs w:val="24"/>
          <w:highlight w:val="none"/>
          <w:lang w:val="zh-CN"/>
        </w:rPr>
        <w:t xml:space="preserve">）与评审专家、采购人、其他供应商或者采购</w:t>
      </w:r>
      <w:r>
        <w:rPr>
          <w:rFonts w:hint="eastAsia" w:ascii="仿宋" w:hAnsi="仿宋" w:eastAsia="仿宋" w:cs="仿宋"/>
          <w:b w:val="0"/>
          <w:bCs w:val="0"/>
          <w:color w:val="0c0c0c"/>
          <w:sz w:val="24"/>
          <w:szCs w:val="24"/>
          <w:highlight w:val="none"/>
          <w:lang w:val="en-US" w:eastAsia="zh-CN"/>
        </w:rPr>
        <w:t xml:space="preserve">代理</w:t>
      </w:r>
      <w:r>
        <w:rPr>
          <w:rFonts w:hint="eastAsia" w:ascii="仿宋" w:hAnsi="仿宋" w:eastAsia="仿宋" w:cs="仿宋"/>
          <w:b w:val="0"/>
          <w:bCs w:val="0"/>
          <w:color w:val="0c0c0c"/>
          <w:sz w:val="24"/>
          <w:szCs w:val="24"/>
          <w:highlight w:val="none"/>
          <w:lang w:val="zh-CN"/>
        </w:rPr>
        <w:t xml:space="preserve">工作人员恶意串通的。</w:t>
      </w:r>
      <w:r/>
    </w:p>
    <w:p>
      <w:pPr>
        <w:ind w:firstLine="484"/>
        <w:spacing w:line="360" w:lineRule="auto"/>
        <w:rPr>
          <w:rFonts w:hint="eastAsia" w:ascii="仿宋" w:hAnsi="仿宋" w:eastAsia="仿宋" w:cs="仿宋"/>
          <w:b w:val="0"/>
          <w:bCs w:val="0"/>
          <w:color w:val="0c0c0c"/>
          <w:sz w:val="24"/>
          <w:szCs w:val="24"/>
          <w:highlight w:val="none"/>
          <w:lang w:val="zh-CN"/>
        </w:rPr>
      </w:pPr>
      <w:r>
        <w:rPr>
          <w:rFonts w:hint="eastAsia" w:ascii="仿宋" w:hAnsi="仿宋" w:eastAsia="仿宋" w:cs="仿宋"/>
          <w:b w:val="0"/>
          <w:bCs w:val="0"/>
          <w:color w:val="0c0c0c"/>
          <w:sz w:val="24"/>
          <w:szCs w:val="24"/>
          <w:highlight w:val="none"/>
          <w:lang w:val="zh-CN"/>
        </w:rPr>
        <w:t xml:space="preserve">（</w:t>
      </w:r>
      <w:r>
        <w:rPr>
          <w:rFonts w:hint="eastAsia" w:ascii="仿宋" w:hAnsi="仿宋" w:eastAsia="仿宋" w:cs="仿宋"/>
          <w:b w:val="0"/>
          <w:bCs w:val="0"/>
          <w:color w:val="0c0c0c"/>
          <w:sz w:val="24"/>
          <w:szCs w:val="24"/>
          <w:highlight w:val="none"/>
          <w:lang w:val="en-US" w:eastAsia="zh-CN"/>
        </w:rPr>
        <w:t xml:space="preserve">3</w:t>
      </w:r>
      <w:r>
        <w:rPr>
          <w:rFonts w:hint="eastAsia" w:ascii="仿宋" w:hAnsi="仿宋" w:eastAsia="仿宋" w:cs="仿宋"/>
          <w:b w:val="0"/>
          <w:bCs w:val="0"/>
          <w:color w:val="0c0c0c"/>
          <w:sz w:val="24"/>
          <w:szCs w:val="24"/>
          <w:highlight w:val="none"/>
          <w:lang w:val="zh-CN"/>
        </w:rPr>
        <w:t xml:space="preserve">）向评审专家、采购人或采购</w:t>
      </w:r>
      <w:r>
        <w:rPr>
          <w:rFonts w:hint="eastAsia" w:ascii="仿宋" w:hAnsi="仿宋" w:eastAsia="仿宋" w:cs="仿宋"/>
          <w:b w:val="0"/>
          <w:bCs w:val="0"/>
          <w:color w:val="0c0c0c"/>
          <w:sz w:val="24"/>
          <w:szCs w:val="24"/>
          <w:highlight w:val="none"/>
          <w:lang w:val="en-US" w:eastAsia="zh-CN"/>
        </w:rPr>
        <w:t xml:space="preserve">代理</w:t>
      </w:r>
      <w:r>
        <w:rPr>
          <w:rFonts w:hint="eastAsia" w:ascii="仿宋" w:hAnsi="仿宋" w:eastAsia="仿宋" w:cs="仿宋"/>
          <w:b w:val="0"/>
          <w:bCs w:val="0"/>
          <w:color w:val="0c0c0c"/>
          <w:sz w:val="24"/>
          <w:szCs w:val="24"/>
          <w:highlight w:val="none"/>
          <w:lang w:val="zh-CN"/>
        </w:rPr>
        <w:t xml:space="preserve">工作人员行贿或者提供其他不正当利益的。</w:t>
      </w:r>
      <w:r/>
    </w:p>
    <w:p>
      <w:pPr>
        <w:ind w:firstLine="484"/>
        <w:spacing w:line="360" w:lineRule="auto"/>
        <w:rPr>
          <w:rFonts w:hint="eastAsia" w:ascii="仿宋" w:hAnsi="仿宋" w:eastAsia="仿宋" w:cs="仿宋"/>
          <w:b w:val="0"/>
          <w:bCs w:val="0"/>
          <w:color w:val="0c0c0c"/>
          <w:sz w:val="24"/>
          <w:szCs w:val="24"/>
          <w:highlight w:val="none"/>
          <w:lang w:val="zh-CN"/>
        </w:rPr>
      </w:pPr>
      <w:r>
        <w:rPr>
          <w:rFonts w:hint="eastAsia" w:ascii="仿宋" w:hAnsi="仿宋" w:eastAsia="仿宋" w:cs="仿宋"/>
          <w:b w:val="0"/>
          <w:bCs w:val="0"/>
          <w:color w:val="0c0c0c"/>
          <w:sz w:val="24"/>
          <w:szCs w:val="24"/>
          <w:highlight w:val="none"/>
          <w:lang w:val="zh-CN"/>
        </w:rPr>
        <w:t xml:space="preserve">（</w:t>
      </w:r>
      <w:r>
        <w:rPr>
          <w:rFonts w:hint="eastAsia" w:ascii="仿宋" w:hAnsi="仿宋" w:eastAsia="仿宋" w:cs="仿宋"/>
          <w:b w:val="0"/>
          <w:bCs w:val="0"/>
          <w:color w:val="0c0c0c"/>
          <w:sz w:val="24"/>
          <w:szCs w:val="24"/>
          <w:highlight w:val="none"/>
          <w:lang w:val="en-US" w:eastAsia="zh-CN"/>
        </w:rPr>
        <w:t xml:space="preserve">4</w:t>
      </w:r>
      <w:r>
        <w:rPr>
          <w:rFonts w:hint="eastAsia" w:ascii="仿宋" w:hAnsi="仿宋" w:eastAsia="仿宋" w:cs="仿宋"/>
          <w:b w:val="0"/>
          <w:bCs w:val="0"/>
          <w:color w:val="0c0c0c"/>
          <w:sz w:val="24"/>
          <w:szCs w:val="24"/>
          <w:highlight w:val="none"/>
          <w:lang w:val="zh-CN"/>
        </w:rPr>
        <w:t xml:space="preserve">）恶意竞争，最后报价明显低于其自身合理成本且又无法提供证明的。</w:t>
      </w:r>
      <w:r/>
    </w:p>
    <w:p>
      <w:pPr>
        <w:ind w:firstLine="484"/>
        <w:spacing w:line="360" w:lineRule="auto"/>
        <w:rPr>
          <w:rFonts w:hint="eastAsia" w:ascii="仿宋" w:hAnsi="仿宋" w:eastAsia="仿宋" w:cs="仿宋"/>
          <w:b w:val="0"/>
          <w:bCs w:val="0"/>
          <w:color w:val="0c0c0c"/>
          <w:sz w:val="24"/>
          <w:szCs w:val="24"/>
          <w:highlight w:val="none"/>
          <w:lang w:val="zh-CN"/>
        </w:rPr>
      </w:pPr>
      <w:r>
        <w:rPr>
          <w:rFonts w:hint="eastAsia" w:ascii="仿宋" w:hAnsi="仿宋" w:eastAsia="仿宋" w:cs="仿宋"/>
          <w:b w:val="0"/>
          <w:bCs w:val="0"/>
          <w:color w:val="0c0c0c"/>
          <w:sz w:val="24"/>
          <w:szCs w:val="24"/>
          <w:highlight w:val="none"/>
          <w:lang w:val="zh-CN"/>
        </w:rPr>
        <w:t xml:space="preserve">（</w:t>
      </w:r>
      <w:r>
        <w:rPr>
          <w:rFonts w:hint="eastAsia" w:ascii="仿宋" w:hAnsi="仿宋" w:eastAsia="仿宋" w:cs="仿宋"/>
          <w:b w:val="0"/>
          <w:bCs w:val="0"/>
          <w:color w:val="0c0c0c"/>
          <w:sz w:val="24"/>
          <w:szCs w:val="24"/>
          <w:highlight w:val="none"/>
          <w:lang w:val="en-US" w:eastAsia="zh-CN"/>
        </w:rPr>
        <w:t xml:space="preserve">5</w:t>
      </w:r>
      <w:r>
        <w:rPr>
          <w:rFonts w:hint="eastAsia" w:ascii="仿宋" w:hAnsi="仿宋" w:eastAsia="仿宋" w:cs="仿宋"/>
          <w:b w:val="0"/>
          <w:bCs w:val="0"/>
          <w:color w:val="0c0c0c"/>
          <w:sz w:val="24"/>
          <w:szCs w:val="24"/>
          <w:highlight w:val="none"/>
          <w:lang w:val="zh-CN"/>
        </w:rPr>
        <w:t xml:space="preserve">）不满足本磋商文件规定的实质性要求，但在评审过程中又未被磋商小组发现的。</w:t>
      </w:r>
      <w:r/>
    </w:p>
    <w:p>
      <w:pPr>
        <w:ind w:firstLine="484"/>
        <w:spacing w:line="360" w:lineRule="auto"/>
        <w:rPr>
          <w:rFonts w:hint="eastAsia" w:ascii="仿宋" w:hAnsi="仿宋" w:eastAsia="仿宋" w:cs="仿宋"/>
          <w:b w:val="0"/>
          <w:bCs w:val="0"/>
          <w:color w:val="0c0c0c"/>
          <w:sz w:val="24"/>
          <w:szCs w:val="24"/>
          <w:highlight w:val="none"/>
          <w:lang w:val="zh-CN"/>
        </w:rPr>
      </w:pPr>
      <w:r>
        <w:rPr>
          <w:rFonts w:hint="eastAsia" w:ascii="仿宋" w:hAnsi="仿宋" w:eastAsia="仿宋" w:cs="仿宋"/>
          <w:b w:val="0"/>
          <w:bCs w:val="0"/>
          <w:color w:val="0c0c0c"/>
          <w:sz w:val="24"/>
          <w:szCs w:val="24"/>
          <w:highlight w:val="none"/>
          <w:lang w:val="zh-CN"/>
        </w:rPr>
        <w:t xml:space="preserve">（</w:t>
      </w:r>
      <w:r>
        <w:rPr>
          <w:rFonts w:hint="eastAsia" w:ascii="仿宋" w:hAnsi="仿宋" w:eastAsia="仿宋" w:cs="仿宋"/>
          <w:b w:val="0"/>
          <w:bCs w:val="0"/>
          <w:color w:val="0c0c0c"/>
          <w:sz w:val="24"/>
          <w:szCs w:val="24"/>
          <w:highlight w:val="none"/>
          <w:lang w:val="en-US" w:eastAsia="zh-CN"/>
        </w:rPr>
        <w:t xml:space="preserve">6</w:t>
      </w:r>
      <w:r>
        <w:rPr>
          <w:rFonts w:hint="eastAsia" w:ascii="仿宋" w:hAnsi="仿宋" w:eastAsia="仿宋" w:cs="仿宋"/>
          <w:b w:val="0"/>
          <w:bCs w:val="0"/>
          <w:color w:val="0c0c0c"/>
          <w:sz w:val="24"/>
          <w:szCs w:val="24"/>
          <w:highlight w:val="none"/>
          <w:lang w:val="zh-CN"/>
        </w:rPr>
        <w:t xml:space="preserve">）成交后无正当理由拒不与采购人签订政府采购合同或者未按照磋商文件确定的事项签订政府采购合同的。</w:t>
      </w:r>
      <w:r/>
    </w:p>
    <w:p>
      <w:pPr>
        <w:ind w:firstLine="484"/>
        <w:spacing w:line="360" w:lineRule="auto"/>
        <w:rPr>
          <w:rFonts w:hint="eastAsia" w:ascii="仿宋" w:hAnsi="仿宋" w:eastAsia="仿宋" w:cs="仿宋"/>
          <w:b w:val="0"/>
          <w:bCs w:val="0"/>
          <w:color w:val="0c0c0c"/>
          <w:sz w:val="24"/>
          <w:szCs w:val="24"/>
          <w:highlight w:val="none"/>
          <w:lang w:val="zh-CN"/>
        </w:rPr>
      </w:pPr>
      <w:r>
        <w:rPr>
          <w:rFonts w:hint="eastAsia" w:ascii="仿宋" w:hAnsi="仿宋" w:eastAsia="仿宋" w:cs="仿宋"/>
          <w:b w:val="0"/>
          <w:bCs w:val="0"/>
          <w:color w:val="0c0c0c"/>
          <w:sz w:val="24"/>
          <w:szCs w:val="24"/>
          <w:highlight w:val="none"/>
          <w:lang w:val="zh-CN"/>
        </w:rPr>
        <w:t xml:space="preserve">（</w:t>
      </w:r>
      <w:r>
        <w:rPr>
          <w:rFonts w:hint="eastAsia" w:ascii="仿宋" w:hAnsi="仿宋" w:eastAsia="仿宋" w:cs="仿宋"/>
          <w:b w:val="0"/>
          <w:bCs w:val="0"/>
          <w:color w:val="0c0c0c"/>
          <w:sz w:val="24"/>
          <w:szCs w:val="24"/>
          <w:highlight w:val="none"/>
          <w:lang w:val="en-US" w:eastAsia="zh-CN"/>
        </w:rPr>
        <w:t xml:space="preserve">7</w:t>
      </w:r>
      <w:r>
        <w:rPr>
          <w:rFonts w:hint="eastAsia" w:ascii="仿宋" w:hAnsi="仿宋" w:eastAsia="仿宋" w:cs="仿宋"/>
          <w:b w:val="0"/>
          <w:bCs w:val="0"/>
          <w:color w:val="0c0c0c"/>
          <w:sz w:val="24"/>
          <w:szCs w:val="24"/>
          <w:highlight w:val="none"/>
          <w:lang w:val="zh-CN"/>
        </w:rPr>
        <w:t xml:space="preserve">）将政府采购合同转包的。</w:t>
      </w:r>
      <w:r/>
    </w:p>
    <w:p>
      <w:pPr>
        <w:ind w:firstLine="484"/>
        <w:spacing w:line="360" w:lineRule="auto"/>
        <w:rPr>
          <w:rFonts w:ascii="仿宋" w:hAnsi="仿宋" w:eastAsia="仿宋" w:cs="仿宋"/>
          <w:color w:val="0c0c0c"/>
          <w:sz w:val="24"/>
          <w:szCs w:val="24"/>
          <w:highlight w:val="none"/>
        </w:rPr>
      </w:pPr>
      <w:r>
        <w:rPr>
          <w:rFonts w:hint="eastAsia" w:ascii="仿宋" w:hAnsi="仿宋" w:eastAsia="仿宋" w:cs="仿宋"/>
          <w:color w:val="0c0c0c"/>
          <w:sz w:val="24"/>
          <w:szCs w:val="24"/>
          <w:highlight w:val="none"/>
        </w:rPr>
        <w:t xml:space="preserve">1</w:t>
      </w:r>
      <w:r>
        <w:rPr>
          <w:rFonts w:hint="eastAsia" w:ascii="仿宋" w:hAnsi="仿宋" w:eastAsia="仿宋" w:cs="仿宋"/>
          <w:color w:val="0c0c0c"/>
          <w:sz w:val="24"/>
          <w:szCs w:val="24"/>
          <w:highlight w:val="none"/>
          <w:lang w:val="en-US" w:eastAsia="zh-CN"/>
        </w:rPr>
        <w:t xml:space="preserve">7</w:t>
      </w:r>
      <w:r>
        <w:rPr>
          <w:rFonts w:hint="eastAsia" w:ascii="仿宋" w:hAnsi="仿宋" w:eastAsia="仿宋" w:cs="仿宋"/>
          <w:color w:val="0c0c0c"/>
          <w:sz w:val="24"/>
          <w:szCs w:val="24"/>
          <w:highlight w:val="none"/>
        </w:rPr>
        <w:t xml:space="preserve">.4采购代理对未成交的供应商不作未成交原因的解释。</w:t>
      </w:r>
      <w:r/>
    </w:p>
    <w:p>
      <w:pPr>
        <w:ind w:firstLine="484"/>
        <w:spacing w:line="360" w:lineRule="auto"/>
        <w:rPr>
          <w:rFonts w:hint="eastAsia" w:ascii="仿宋" w:hAnsi="仿宋" w:eastAsia="仿宋" w:cs="仿宋"/>
          <w:b w:val="0"/>
          <w:bCs w:val="0"/>
          <w:color w:val="0c0c0c"/>
          <w:sz w:val="24"/>
          <w:szCs w:val="24"/>
          <w:highlight w:val="none"/>
          <w:lang w:val="zh-CN"/>
        </w:rPr>
      </w:pPr>
      <w:r>
        <w:rPr>
          <w:rFonts w:hint="eastAsia" w:ascii="仿宋" w:hAnsi="仿宋" w:eastAsia="仿宋" w:cs="仿宋"/>
          <w:color w:val="0c0c0c"/>
          <w:sz w:val="24"/>
          <w:szCs w:val="24"/>
          <w:highlight w:val="none"/>
        </w:rPr>
        <w:t xml:space="preserve">1</w:t>
      </w:r>
      <w:r>
        <w:rPr>
          <w:rFonts w:hint="eastAsia" w:ascii="仿宋" w:hAnsi="仿宋" w:eastAsia="仿宋" w:cs="仿宋"/>
          <w:color w:val="0c0c0c"/>
          <w:sz w:val="24"/>
          <w:szCs w:val="24"/>
          <w:highlight w:val="none"/>
          <w:lang w:val="en-US" w:eastAsia="zh-CN"/>
        </w:rPr>
        <w:t xml:space="preserve">7</w:t>
      </w:r>
      <w:r>
        <w:rPr>
          <w:rFonts w:hint="eastAsia" w:ascii="仿宋" w:hAnsi="仿宋" w:eastAsia="仿宋" w:cs="仿宋"/>
          <w:color w:val="0c0c0c"/>
          <w:sz w:val="24"/>
          <w:szCs w:val="24"/>
          <w:highlight w:val="none"/>
        </w:rPr>
        <w:t xml:space="preserve">.5所有响应文件都将作为档案保存，不论成交与否，采购代理均不退回。</w:t>
      </w:r>
      <w:r/>
    </w:p>
    <w:p>
      <w:pPr>
        <w:ind w:firstLine="487"/>
        <w:spacing w:line="360" w:lineRule="auto"/>
        <w:rPr>
          <w:rFonts w:hint="default" w:ascii="仿宋" w:hAnsi="仿宋" w:eastAsia="仿宋" w:cs="仿宋"/>
          <w:b/>
          <w:bCs/>
          <w:color w:val="0c0c0c"/>
          <w:sz w:val="24"/>
          <w:szCs w:val="24"/>
          <w:highlight w:val="none"/>
          <w:lang w:val="en-US" w:eastAsia="zh-CN"/>
        </w:rPr>
      </w:pPr>
      <w:r>
        <w:rPr>
          <w:rFonts w:hint="eastAsia" w:ascii="仿宋" w:hAnsi="仿宋" w:eastAsia="仿宋" w:cs="仿宋"/>
          <w:b/>
          <w:bCs/>
          <w:color w:val="0c0c0c"/>
          <w:sz w:val="24"/>
          <w:szCs w:val="24"/>
          <w:highlight w:val="none"/>
          <w:lang w:val="zh-CN"/>
        </w:rPr>
        <w:t xml:space="preserve">1</w:t>
      </w:r>
      <w:r>
        <w:rPr>
          <w:rFonts w:hint="eastAsia" w:ascii="仿宋" w:hAnsi="仿宋" w:eastAsia="仿宋" w:cs="仿宋"/>
          <w:b/>
          <w:bCs/>
          <w:color w:val="0c0c0c"/>
          <w:sz w:val="24"/>
          <w:szCs w:val="24"/>
          <w:highlight w:val="none"/>
          <w:lang w:val="en-US" w:eastAsia="zh-CN"/>
        </w:rPr>
        <w:t xml:space="preserve">8</w:t>
      </w:r>
      <w:r>
        <w:rPr>
          <w:rFonts w:hint="eastAsia" w:ascii="仿宋" w:hAnsi="仿宋" w:eastAsia="仿宋" w:cs="仿宋"/>
          <w:b/>
          <w:bCs/>
          <w:color w:val="0c0c0c"/>
          <w:sz w:val="24"/>
          <w:szCs w:val="24"/>
          <w:highlight w:val="none"/>
          <w:lang w:val="zh-CN"/>
        </w:rPr>
        <w:t xml:space="preserve">、</w:t>
      </w:r>
      <w:r>
        <w:rPr>
          <w:rFonts w:hint="eastAsia" w:ascii="仿宋" w:hAnsi="仿宋" w:eastAsia="仿宋" w:cs="仿宋"/>
          <w:b/>
          <w:bCs/>
          <w:color w:val="0c0c0c"/>
          <w:sz w:val="24"/>
          <w:szCs w:val="24"/>
          <w:highlight w:val="none"/>
          <w:lang w:val="en-US" w:eastAsia="zh-CN"/>
        </w:rPr>
        <w:t xml:space="preserve">成交通知书</w:t>
      </w:r>
      <w:r/>
    </w:p>
    <w:p>
      <w:pPr>
        <w:ind w:firstLine="484"/>
        <w:spacing w:line="360" w:lineRule="auto"/>
        <w:rPr>
          <w:rFonts w:hint="eastAsia" w:ascii="仿宋" w:hAnsi="仿宋" w:eastAsia="仿宋" w:cs="仿宋"/>
          <w:color w:val="0c0c0c"/>
          <w:sz w:val="24"/>
          <w:szCs w:val="24"/>
          <w:highlight w:val="none"/>
        </w:rPr>
      </w:pPr>
      <w:r>
        <w:rPr>
          <w:rFonts w:hint="eastAsia" w:ascii="仿宋" w:hAnsi="仿宋" w:eastAsia="仿宋" w:cs="仿宋"/>
          <w:color w:val="0c0c0c"/>
          <w:sz w:val="24"/>
          <w:szCs w:val="24"/>
          <w:highlight w:val="none"/>
          <w:lang w:val="zh-CN"/>
        </w:rPr>
        <w:t xml:space="preserve">1</w:t>
      </w:r>
      <w:r>
        <w:rPr>
          <w:rFonts w:hint="eastAsia" w:ascii="仿宋" w:hAnsi="仿宋" w:eastAsia="仿宋" w:cs="仿宋"/>
          <w:color w:val="0c0c0c"/>
          <w:sz w:val="24"/>
          <w:szCs w:val="24"/>
          <w:highlight w:val="none"/>
          <w:lang w:val="en-US" w:eastAsia="zh-CN"/>
        </w:rPr>
        <w:t xml:space="preserve">8</w:t>
      </w: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成交通知书对</w:t>
      </w:r>
      <w:r>
        <w:rPr>
          <w:rFonts w:hint="eastAsia" w:ascii="仿宋" w:hAnsi="仿宋" w:eastAsia="仿宋" w:cs="仿宋"/>
          <w:color w:val="0c0c0c"/>
          <w:sz w:val="24"/>
          <w:szCs w:val="24"/>
          <w:highlight w:val="none"/>
          <w:lang w:val="en-US" w:eastAsia="zh-CN"/>
        </w:rPr>
        <w:t xml:space="preserve">采购人</w:t>
      </w:r>
      <w:r>
        <w:rPr>
          <w:rFonts w:hint="eastAsia" w:ascii="仿宋" w:hAnsi="仿宋" w:eastAsia="仿宋" w:cs="仿宋"/>
          <w:color w:val="0c0c0c"/>
          <w:sz w:val="24"/>
          <w:szCs w:val="24"/>
          <w:highlight w:val="none"/>
          <w:lang w:val="zh-CN"/>
        </w:rPr>
        <w:t xml:space="preserve">和成交供应商具有同等法律效力。</w:t>
      </w:r>
      <w:r/>
    </w:p>
    <w:p>
      <w:pPr>
        <w:numPr>
          <w:ilvl w:val="0"/>
          <w:numId w:val="0"/>
        </w:numPr>
        <w:ind w:firstLine="482"/>
        <w:spacing w:line="360" w:lineRule="auto"/>
        <w:rPr>
          <w:rFonts w:hint="eastAsia" w:ascii="仿宋" w:hAnsi="仿宋" w:eastAsia="仿宋" w:cs="仿宋"/>
          <w:b/>
          <w:color w:val="0c0c0c"/>
          <w:sz w:val="24"/>
          <w:szCs w:val="24"/>
          <w:highlight w:val="none"/>
          <w:lang w:val="zh-CN"/>
        </w:rPr>
      </w:pPr>
      <w:r>
        <w:rPr>
          <w:rFonts w:hint="eastAsia" w:ascii="仿宋" w:hAnsi="仿宋" w:eastAsia="仿宋" w:cs="仿宋"/>
          <w:b/>
          <w:color w:val="0c0c0c"/>
          <w:sz w:val="24"/>
          <w:szCs w:val="24"/>
          <w:highlight w:val="none"/>
          <w:lang w:val="en-US" w:eastAsia="zh-CN"/>
        </w:rPr>
        <w:t xml:space="preserve">19、</w:t>
      </w:r>
      <w:r>
        <w:rPr>
          <w:rFonts w:hint="eastAsia" w:ascii="仿宋" w:hAnsi="仿宋" w:eastAsia="仿宋" w:cs="仿宋"/>
          <w:b/>
          <w:color w:val="0c0c0c"/>
          <w:sz w:val="24"/>
          <w:szCs w:val="24"/>
          <w:highlight w:val="none"/>
          <w:lang w:val="zh-CN"/>
        </w:rPr>
        <w:t xml:space="preserve">履约担保（</w:t>
      </w:r>
      <w:r>
        <w:rPr>
          <w:rFonts w:hint="eastAsia" w:ascii="仿宋" w:hAnsi="仿宋" w:eastAsia="仿宋" w:cs="仿宋"/>
          <w:b/>
          <w:color w:val="0c0c0c"/>
          <w:sz w:val="24"/>
          <w:szCs w:val="24"/>
          <w:highlight w:val="none"/>
          <w:lang w:val="en-US" w:eastAsia="zh-CN"/>
        </w:rPr>
        <w:t xml:space="preserve">本项目无</w:t>
      </w:r>
      <w:r>
        <w:rPr>
          <w:rFonts w:hint="eastAsia" w:ascii="仿宋" w:hAnsi="仿宋" w:eastAsia="仿宋" w:cs="仿宋"/>
          <w:b/>
          <w:color w:val="0c0c0c"/>
          <w:sz w:val="24"/>
          <w:szCs w:val="24"/>
          <w:highlight w:val="none"/>
          <w:lang w:val="zh-CN"/>
        </w:rPr>
        <w:t xml:space="preserve">）</w:t>
      </w:r>
      <w:r/>
    </w:p>
    <w:p>
      <w:pPr>
        <w:ind w:firstLine="487"/>
        <w:spacing w:line="360" w:lineRule="auto"/>
        <w:rPr>
          <w:rFonts w:ascii="仿宋" w:hAnsi="仿宋" w:eastAsia="仿宋" w:cs="仿宋"/>
          <w:b/>
          <w:bCs/>
          <w:color w:val="0c0c0c"/>
          <w:sz w:val="24"/>
          <w:szCs w:val="24"/>
          <w:highlight w:val="none"/>
          <w:lang w:val="zh-CN"/>
        </w:rPr>
      </w:pPr>
      <w:r>
        <w:rPr>
          <w:rFonts w:hint="eastAsia" w:ascii="仿宋" w:hAnsi="仿宋" w:eastAsia="仿宋" w:cs="仿宋"/>
          <w:b/>
          <w:color w:val="0c0c0c"/>
          <w:sz w:val="24"/>
          <w:szCs w:val="24"/>
          <w:highlight w:val="none"/>
          <w:lang w:val="en-US" w:eastAsia="zh-CN"/>
        </w:rPr>
        <w:t xml:space="preserve">20</w:t>
      </w:r>
      <w:r>
        <w:rPr>
          <w:rFonts w:hint="eastAsia" w:ascii="仿宋" w:hAnsi="仿宋" w:eastAsia="仿宋" w:cs="仿宋"/>
          <w:b/>
          <w:color w:val="0c0c0c"/>
          <w:sz w:val="24"/>
          <w:szCs w:val="24"/>
          <w:highlight w:val="none"/>
          <w:lang w:val="zh-CN"/>
        </w:rPr>
        <w:t xml:space="preserve">、</w:t>
      </w:r>
      <w:r>
        <w:rPr>
          <w:rFonts w:hint="eastAsia" w:ascii="仿宋" w:hAnsi="仿宋" w:eastAsia="仿宋" w:cs="仿宋"/>
          <w:b/>
          <w:bCs/>
          <w:color w:val="0c0c0c"/>
          <w:sz w:val="24"/>
          <w:szCs w:val="24"/>
          <w:highlight w:val="none"/>
          <w:lang w:val="zh-CN"/>
        </w:rPr>
        <w:t xml:space="preserve">签订合同</w:t>
      </w:r>
      <w:r/>
    </w:p>
    <w:p>
      <w:pPr>
        <w:ind w:firstLine="484"/>
        <w:spacing w:line="360" w:lineRule="auto"/>
        <w:rPr>
          <w:rFonts w:hint="eastAsia" w:ascii="仿宋" w:hAnsi="仿宋" w:eastAsia="仿宋" w:cs="仿宋"/>
          <w:color w:val="0c0c0c"/>
          <w:sz w:val="24"/>
          <w:szCs w:val="24"/>
          <w:highlight w:val="none"/>
        </w:rPr>
      </w:pPr>
      <w:r>
        <w:rPr>
          <w:rFonts w:hint="eastAsia" w:ascii="仿宋" w:hAnsi="仿宋" w:eastAsia="仿宋" w:cs="仿宋"/>
          <w:color w:val="0c0c0c"/>
          <w:sz w:val="24"/>
          <w:szCs w:val="24"/>
          <w:highlight w:val="none"/>
          <w:lang w:val="en-US" w:eastAsia="zh-CN"/>
        </w:rPr>
        <w:t xml:space="preserve">2</w:t>
      </w:r>
      <w:r>
        <w:rPr>
          <w:rFonts w:hint="eastAsia" w:ascii="仿宋" w:hAnsi="仿宋" w:eastAsia="仿宋" w:cs="仿宋"/>
          <w:color w:val="0c0c0c"/>
          <w:sz w:val="24"/>
          <w:szCs w:val="24"/>
          <w:highlight w:val="none"/>
        </w:rPr>
        <w:t xml:space="preserve">0.l成交供应商应当在成交通知书发出之日起三十日内，按照磋商文件确定的事项与采购人签订政府采购合同。</w:t>
      </w:r>
      <w:r/>
    </w:p>
    <w:p>
      <w:pPr>
        <w:ind w:firstLine="484"/>
        <w:spacing w:line="360" w:lineRule="auto"/>
        <w:rPr>
          <w:rFonts w:hint="eastAsia" w:ascii="仿宋" w:hAnsi="仿宋" w:eastAsia="仿宋" w:cs="仿宋"/>
          <w:color w:val="0c0c0c"/>
          <w:sz w:val="24"/>
          <w:szCs w:val="24"/>
          <w:highlight w:val="none"/>
        </w:rPr>
      </w:pPr>
      <w:r>
        <w:rPr>
          <w:rFonts w:hint="eastAsia" w:ascii="仿宋" w:hAnsi="仿宋" w:eastAsia="仿宋" w:cs="仿宋"/>
          <w:color w:val="0c0c0c"/>
          <w:sz w:val="24"/>
          <w:szCs w:val="24"/>
          <w:highlight w:val="none"/>
          <w:lang w:val="en-US" w:eastAsia="zh-CN"/>
        </w:rPr>
        <w:t xml:space="preserve">2</w:t>
      </w:r>
      <w:r>
        <w:rPr>
          <w:rFonts w:hint="eastAsia" w:ascii="仿宋" w:hAnsi="仿宋" w:eastAsia="仿宋" w:cs="仿宋"/>
          <w:color w:val="0c0c0c"/>
          <w:sz w:val="24"/>
          <w:szCs w:val="24"/>
          <w:highlight w:val="none"/>
        </w:rPr>
        <w:t xml:space="preserve">0.2磋商文件、成交供应商的响应文件及磋商过程中有关澄清、承诺文件均应作为合同附件。</w:t>
      </w:r>
      <w:r/>
    </w:p>
    <w:p>
      <w:pPr>
        <w:ind w:firstLine="484"/>
        <w:spacing w:line="360" w:lineRule="auto"/>
        <w:rPr>
          <w:rFonts w:hint="eastAsia" w:ascii="仿宋" w:hAnsi="仿宋" w:eastAsia="仿宋" w:cs="仿宋"/>
          <w:color w:val="0c0c0c"/>
          <w:sz w:val="24"/>
          <w:szCs w:val="24"/>
          <w:highlight w:val="none"/>
          <w:lang w:eastAsia="zh-CN"/>
        </w:rPr>
      </w:pPr>
      <w:r>
        <w:rPr>
          <w:rFonts w:hint="eastAsia" w:ascii="仿宋" w:hAnsi="仿宋" w:eastAsia="仿宋" w:cs="仿宋"/>
          <w:color w:val="0c0c0c"/>
          <w:sz w:val="24"/>
          <w:szCs w:val="24"/>
          <w:highlight w:val="none"/>
          <w:lang w:val="en-US" w:eastAsia="zh-CN"/>
        </w:rPr>
        <w:t xml:space="preserve">2</w:t>
      </w:r>
      <w:r>
        <w:rPr>
          <w:rFonts w:hint="eastAsia" w:ascii="仿宋" w:hAnsi="仿宋" w:eastAsia="仿宋" w:cs="仿宋"/>
          <w:color w:val="0c0c0c"/>
          <w:sz w:val="24"/>
          <w:szCs w:val="24"/>
          <w:highlight w:val="none"/>
        </w:rPr>
        <w:t xml:space="preserve">0.3 签订合同后，成交供应商不得将合同标的进行转包。未经采购人同意，成交供应商也不得采用分包形式履行合同,否则采购人有权终止合同。转包或分包造成采购人损失</w:t>
      </w:r>
      <w:r>
        <w:rPr>
          <w:rFonts w:hint="eastAsia" w:ascii="仿宋" w:hAnsi="仿宋" w:eastAsia="仿宋" w:cs="仿宋"/>
          <w:color w:val="0c0c0c"/>
          <w:sz w:val="24"/>
          <w:szCs w:val="24"/>
          <w:highlight w:val="none"/>
          <w:lang w:eastAsia="zh-CN"/>
        </w:rPr>
        <w:t xml:space="preserve">的，成交供应商应承担相应赔偿责任。</w:t>
      </w:r>
      <w:r/>
    </w:p>
    <w:p>
      <w:pPr>
        <w:ind w:firstLine="484"/>
        <w:spacing w:line="360" w:lineRule="auto"/>
        <w:rPr>
          <w:rFonts w:hint="eastAsia" w:ascii="仿宋" w:hAnsi="仿宋" w:eastAsia="仿宋" w:cs="仿宋"/>
          <w:color w:val="0c0c0c"/>
          <w:sz w:val="24"/>
          <w:szCs w:val="24"/>
          <w:highlight w:val="none"/>
        </w:rPr>
      </w:pPr>
      <w:r>
        <w:rPr>
          <w:rFonts w:hint="eastAsia" w:ascii="仿宋" w:hAnsi="仿宋" w:eastAsia="仿宋" w:cs="仿宋"/>
          <w:color w:val="0c0c0c"/>
          <w:sz w:val="24"/>
          <w:szCs w:val="24"/>
          <w:highlight w:val="none"/>
          <w:lang w:val="en-US" w:eastAsia="zh-CN"/>
        </w:rPr>
        <w:t xml:space="preserve">2</w:t>
      </w:r>
      <w:r>
        <w:rPr>
          <w:rFonts w:hint="eastAsia" w:ascii="仿宋" w:hAnsi="仿宋" w:eastAsia="仿宋" w:cs="仿宋"/>
          <w:color w:val="0c0c0c"/>
          <w:sz w:val="24"/>
          <w:szCs w:val="24"/>
          <w:highlight w:val="none"/>
        </w:rPr>
        <w:t xml:space="preserve">1、标的物的追加</w:t>
      </w:r>
      <w:r/>
    </w:p>
    <w:p>
      <w:pPr>
        <w:ind w:firstLine="484"/>
        <w:spacing w:line="360" w:lineRule="auto"/>
        <w:rPr>
          <w:rFonts w:hint="eastAsia" w:ascii="仿宋" w:hAnsi="仿宋" w:eastAsia="仿宋" w:cs="仿宋"/>
          <w:color w:val="0c0c0c"/>
          <w:sz w:val="24"/>
          <w:szCs w:val="24"/>
          <w:highlight w:val="none"/>
        </w:rPr>
      </w:pPr>
      <w:r>
        <w:rPr>
          <w:rFonts w:hint="eastAsia" w:ascii="仿宋" w:hAnsi="仿宋" w:eastAsia="仿宋" w:cs="仿宋"/>
          <w:color w:val="0c0c0c"/>
          <w:sz w:val="24"/>
          <w:szCs w:val="24"/>
          <w:highlight w:val="none"/>
          <w:lang w:val="en-US" w:eastAsia="zh-CN"/>
        </w:rPr>
        <w:t xml:space="preserve">2</w:t>
      </w:r>
      <w:r>
        <w:rPr>
          <w:rFonts w:hint="eastAsia" w:ascii="仿宋" w:hAnsi="仿宋" w:eastAsia="仿宋" w:cs="仿宋"/>
          <w:color w:val="0c0c0c"/>
          <w:sz w:val="24"/>
          <w:szCs w:val="24"/>
          <w:highlight w:val="none"/>
        </w:rPr>
        <w:t xml:space="preserve">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jc w:val="left"/>
        <w:spacing w:line="360" w:lineRule="auto"/>
        <w:rPr>
          <w:rStyle w:val="1117"/>
          <w:rFonts w:ascii="仿宋" w:hAnsi="仿宋" w:eastAsia="仿宋" w:cs="仿宋"/>
          <w:b/>
          <w:bCs/>
          <w:color w:val="0c0c0c"/>
          <w:sz w:val="24"/>
          <w:highlight w:val="none"/>
        </w:rPr>
      </w:pPr>
      <w:r>
        <w:rPr>
          <w:rFonts w:hint="eastAsia" w:ascii="仿宋" w:hAnsi="仿宋" w:eastAsia="仿宋" w:cs="仿宋"/>
          <w:color w:val="0c0c0c"/>
          <w:sz w:val="24"/>
          <w:szCs w:val="24"/>
          <w:highlight w:val="none"/>
          <w:lang w:val="en-US" w:eastAsia="zh-CN"/>
        </w:rPr>
        <w:t xml:space="preserve">22、</w:t>
      </w:r>
      <w:r>
        <w:rPr>
          <w:rStyle w:val="1117"/>
          <w:rFonts w:hint="eastAsia" w:ascii="仿宋" w:hAnsi="仿宋" w:eastAsia="仿宋" w:cs="仿宋"/>
          <w:b/>
          <w:bCs/>
          <w:color w:val="0c0c0c"/>
          <w:sz w:val="24"/>
          <w:highlight w:val="none"/>
        </w:rPr>
        <w:t xml:space="preserve">合同款支付</w:t>
      </w:r>
      <w:r/>
    </w:p>
    <w:p>
      <w:pPr>
        <w:ind w:firstLine="420"/>
        <w:jc w:val="left"/>
        <w:spacing w:line="360" w:lineRule="auto"/>
        <w:rPr>
          <w:rFonts w:ascii="仿宋" w:hAnsi="仿宋" w:eastAsia="仿宋" w:cs="仿宋"/>
          <w:color w:val="0c0c0c"/>
          <w:sz w:val="24"/>
          <w:szCs w:val="24"/>
          <w:highlight w:val="none"/>
        </w:rPr>
      </w:pPr>
      <w:r>
        <w:rPr>
          <w:rFonts w:hint="eastAsia" w:ascii="仿宋" w:hAnsi="仿宋" w:eastAsia="仿宋" w:cs="仿宋"/>
          <w:color w:val="0c0c0c"/>
          <w:sz w:val="24"/>
          <w:szCs w:val="24"/>
          <w:highlight w:val="none"/>
        </w:rPr>
        <w:t xml:space="preserve">（1）本合同项下所有款项均以人民币支付。 </w:t>
      </w:r>
      <w:r/>
    </w:p>
    <w:p>
      <w:pPr>
        <w:ind w:firstLine="420"/>
        <w:jc w:val="left"/>
        <w:spacing w:line="360" w:lineRule="auto"/>
        <w:rPr>
          <w:rFonts w:ascii="仿宋" w:hAnsi="仿宋" w:eastAsia="仿宋" w:cs="仿宋"/>
          <w:color w:val="0c0c0c"/>
          <w:sz w:val="24"/>
          <w:szCs w:val="24"/>
          <w:highlight w:val="none"/>
        </w:rPr>
      </w:pPr>
      <w:r>
        <w:rPr>
          <w:rFonts w:hint="eastAsia" w:ascii="仿宋" w:hAnsi="仿宋" w:eastAsia="仿宋" w:cs="仿宋"/>
          <w:color w:val="0c0c0c"/>
          <w:sz w:val="24"/>
          <w:szCs w:val="24"/>
          <w:highlight w:val="none"/>
        </w:rPr>
        <w:t xml:space="preserve">（2）本合同项下的采购资金由</w:t>
      </w:r>
      <w:r>
        <w:rPr>
          <w:rFonts w:hint="eastAsia" w:ascii="仿宋" w:hAnsi="仿宋" w:eastAsia="仿宋" w:cs="仿宋"/>
          <w:color w:val="0c0c0c"/>
          <w:sz w:val="24"/>
          <w:szCs w:val="24"/>
          <w:highlight w:val="none"/>
          <w:lang w:val="en-US" w:eastAsia="zh-CN"/>
        </w:rPr>
        <w:t xml:space="preserve">采购</w:t>
      </w:r>
      <w:r>
        <w:rPr>
          <w:rFonts w:hint="eastAsia" w:ascii="仿宋" w:hAnsi="仿宋" w:eastAsia="仿宋" w:cs="仿宋"/>
          <w:color w:val="0c0c0c"/>
          <w:sz w:val="24"/>
          <w:szCs w:val="24"/>
          <w:highlight w:val="none"/>
          <w:lang w:eastAsia="zh-CN"/>
        </w:rPr>
        <w:t xml:space="preserve">人</w:t>
      </w:r>
      <w:r>
        <w:rPr>
          <w:rFonts w:hint="eastAsia" w:ascii="仿宋" w:hAnsi="仿宋" w:eastAsia="仿宋" w:cs="仿宋"/>
          <w:color w:val="0c0c0c"/>
          <w:sz w:val="24"/>
          <w:szCs w:val="24"/>
          <w:highlight w:val="none"/>
        </w:rPr>
        <w:t xml:space="preserve">自行支付，乙方向</w:t>
      </w:r>
      <w:r>
        <w:rPr>
          <w:rFonts w:hint="eastAsia" w:ascii="仿宋" w:hAnsi="仿宋" w:eastAsia="仿宋" w:cs="仿宋"/>
          <w:color w:val="0c0c0c"/>
          <w:sz w:val="24"/>
          <w:szCs w:val="24"/>
          <w:highlight w:val="none"/>
          <w:lang w:val="en-US" w:eastAsia="zh-CN"/>
        </w:rPr>
        <w:t xml:space="preserve">采购</w:t>
      </w:r>
      <w:r>
        <w:rPr>
          <w:rFonts w:hint="eastAsia" w:ascii="仿宋" w:hAnsi="仿宋" w:eastAsia="仿宋" w:cs="仿宋"/>
          <w:color w:val="0c0c0c"/>
          <w:sz w:val="24"/>
          <w:szCs w:val="24"/>
          <w:highlight w:val="none"/>
          <w:lang w:eastAsia="zh-CN"/>
        </w:rPr>
        <w:t xml:space="preserve">人</w:t>
      </w:r>
      <w:r>
        <w:rPr>
          <w:rFonts w:hint="eastAsia" w:ascii="仿宋" w:hAnsi="仿宋" w:eastAsia="仿宋" w:cs="仿宋"/>
          <w:color w:val="0c0c0c"/>
          <w:sz w:val="24"/>
          <w:szCs w:val="24"/>
          <w:highlight w:val="none"/>
        </w:rPr>
        <w:t xml:space="preserve">开具发票。 </w:t>
      </w:r>
      <w:r/>
    </w:p>
    <w:p>
      <w:pPr>
        <w:ind w:firstLine="420"/>
        <w:jc w:val="left"/>
        <w:spacing w:line="360" w:lineRule="auto"/>
        <w:rPr>
          <w:rFonts w:ascii="仿宋" w:hAnsi="仿宋" w:eastAsia="仿宋" w:cs="仿宋"/>
          <w:color w:val="0c0c0c"/>
          <w:sz w:val="24"/>
          <w:szCs w:val="24"/>
          <w:highlight w:val="none"/>
        </w:rPr>
      </w:pPr>
      <w:r>
        <w:rPr>
          <w:rFonts w:hint="eastAsia" w:ascii="仿宋" w:hAnsi="仿宋" w:eastAsia="仿宋" w:cs="仿宋"/>
          <w:color w:val="0c0c0c"/>
          <w:sz w:val="24"/>
          <w:szCs w:val="24"/>
          <w:highlight w:val="none"/>
        </w:rPr>
        <w:t xml:space="preserve">（3）付款方式：见合同。</w:t>
      </w:r>
      <w:r/>
    </w:p>
    <w:p>
      <w:pPr>
        <w:ind w:firstLine="487"/>
        <w:spacing w:line="360" w:lineRule="auto"/>
        <w:rPr>
          <w:rFonts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lang w:val="en-US" w:eastAsia="zh-CN"/>
        </w:rPr>
        <w:t xml:space="preserve">六</w:t>
      </w:r>
      <w:r>
        <w:rPr>
          <w:rFonts w:hint="eastAsia" w:ascii="仿宋" w:hAnsi="仿宋" w:eastAsia="仿宋" w:cs="仿宋"/>
          <w:b/>
          <w:bCs/>
          <w:color w:val="0c0c0c"/>
          <w:sz w:val="24"/>
          <w:szCs w:val="24"/>
          <w:highlight w:val="none"/>
          <w:lang w:val="zh-CN"/>
        </w:rPr>
        <w:t xml:space="preserve">、询问、质疑、投诉和诚实信用</w:t>
      </w:r>
      <w:r/>
    </w:p>
    <w:p>
      <w:pPr>
        <w:ind w:firstLine="487"/>
        <w:spacing w:line="360" w:lineRule="auto"/>
        <w:rPr>
          <w:rFonts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lang w:val="en-US" w:eastAsia="zh-CN"/>
        </w:rPr>
        <w:t xml:space="preserve">23</w:t>
      </w:r>
      <w:r>
        <w:rPr>
          <w:rFonts w:hint="eastAsia" w:ascii="仿宋" w:hAnsi="仿宋" w:eastAsia="仿宋" w:cs="仿宋"/>
          <w:b/>
          <w:bCs/>
          <w:color w:val="0c0c0c"/>
          <w:sz w:val="24"/>
          <w:szCs w:val="24"/>
          <w:highlight w:val="none"/>
          <w:lang w:val="zh-CN"/>
        </w:rPr>
        <w:t xml:space="preserve">、询问</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供应商对采购活动事项有疑问的，可以向采购代理提出询问，采购代理将在两个工作日内作出答复，但答复的内容不涉及商业秘密</w:t>
      </w:r>
      <w:r>
        <w:rPr>
          <w:rFonts w:hint="eastAsia" w:ascii="仿宋" w:hAnsi="仿宋" w:eastAsia="仿宋" w:cs="仿宋"/>
          <w:b/>
          <w:color w:val="0c0c0c"/>
          <w:sz w:val="24"/>
          <w:szCs w:val="24"/>
          <w:highlight w:val="none"/>
          <w:lang w:val="zh-CN"/>
        </w:rPr>
        <w:t xml:space="preserve">。</w:t>
      </w:r>
      <w:r/>
    </w:p>
    <w:p>
      <w:pPr>
        <w:ind w:firstLine="487"/>
        <w:spacing w:line="360" w:lineRule="auto"/>
        <w:rPr>
          <w:rFonts w:ascii="仿宋" w:hAnsi="仿宋" w:eastAsia="仿宋" w:cs="仿宋"/>
          <w:b/>
          <w:color w:val="0c0c0c"/>
          <w:sz w:val="24"/>
          <w:szCs w:val="24"/>
          <w:highlight w:val="none"/>
          <w:lang w:val="zh-CN"/>
        </w:rPr>
      </w:pPr>
      <w:r>
        <w:rPr>
          <w:rFonts w:hint="eastAsia" w:ascii="仿宋" w:hAnsi="仿宋" w:eastAsia="仿宋" w:cs="仿宋"/>
          <w:b/>
          <w:color w:val="0c0c0c"/>
          <w:sz w:val="24"/>
          <w:szCs w:val="24"/>
          <w:highlight w:val="none"/>
          <w:lang w:val="en-US" w:eastAsia="zh-CN"/>
        </w:rPr>
        <w:t xml:space="preserve">24</w:t>
      </w:r>
      <w:r>
        <w:rPr>
          <w:rFonts w:hint="eastAsia" w:ascii="仿宋" w:hAnsi="仿宋" w:eastAsia="仿宋" w:cs="仿宋"/>
          <w:b/>
          <w:color w:val="0c0c0c"/>
          <w:sz w:val="24"/>
          <w:szCs w:val="24"/>
          <w:highlight w:val="none"/>
          <w:lang w:val="zh-CN"/>
        </w:rPr>
        <w:t xml:space="preserve">、质疑</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24</w:t>
      </w:r>
      <w:r>
        <w:rPr>
          <w:rFonts w:hint="eastAsia" w:ascii="仿宋" w:hAnsi="仿宋" w:eastAsia="仿宋" w:cs="仿宋"/>
          <w:color w:val="0c0c0c"/>
          <w:sz w:val="24"/>
          <w:szCs w:val="24"/>
          <w:highlight w:val="none"/>
          <w:lang w:val="zh-CN"/>
        </w:rPr>
        <w:t xml:space="preserve">.1供应商认为采购文件、采购过程和成交结果使自己的合法权益受到损害的，可以在知道或者应当知道其权益受到损害之日起七个工作日内，一次性提出针对统一采购程序环节的质疑并</w:t>
      </w:r>
      <w:r>
        <w:rPr>
          <w:rFonts w:hint="eastAsia" w:ascii="仿宋" w:hAnsi="仿宋" w:eastAsia="仿宋" w:cs="仿宋"/>
          <w:b/>
          <w:color w:val="0c0c0c"/>
          <w:sz w:val="24"/>
          <w:szCs w:val="24"/>
          <w:highlight w:val="none"/>
          <w:lang w:val="zh-CN"/>
        </w:rPr>
        <w:t xml:space="preserve">将质疑文件原件送达江苏苏咨工程咨询有限责任公司。</w:t>
      </w:r>
      <w:r/>
    </w:p>
    <w:p>
      <w:pPr>
        <w:ind w:firstLine="484"/>
        <w:spacing w:line="360" w:lineRule="auto"/>
        <w:rPr>
          <w:rFonts w:ascii="仿宋" w:hAnsi="仿宋" w:eastAsia="仿宋" w:cs="仿宋"/>
          <w:color w:val="0c0c0c"/>
          <w:sz w:val="24"/>
          <w:szCs w:val="24"/>
          <w:highlight w:val="none"/>
        </w:rPr>
      </w:pPr>
      <w:r>
        <w:rPr>
          <w:rFonts w:hint="eastAsia" w:ascii="仿宋" w:hAnsi="仿宋" w:eastAsia="仿宋" w:cs="仿宋"/>
          <w:color w:val="0c0c0c"/>
          <w:sz w:val="24"/>
          <w:szCs w:val="24"/>
          <w:highlight w:val="none"/>
          <w:lang w:val="en-US" w:eastAsia="zh-CN"/>
        </w:rPr>
        <w:t xml:space="preserve">24</w:t>
      </w:r>
      <w:r>
        <w:rPr>
          <w:rFonts w:hint="eastAsia" w:ascii="仿宋" w:hAnsi="仿宋" w:eastAsia="仿宋" w:cs="仿宋"/>
          <w:color w:val="0c0c0c"/>
          <w:sz w:val="24"/>
          <w:szCs w:val="24"/>
          <w:highlight w:val="none"/>
          <w:lang w:val="zh-CN"/>
        </w:rPr>
        <w:t xml:space="preserve">.2质疑文件应包括以下主要内容，并</w:t>
      </w:r>
      <w:r>
        <w:rPr>
          <w:rFonts w:hint="eastAsia" w:ascii="仿宋" w:hAnsi="仿宋" w:eastAsia="仿宋" w:cs="仿宋"/>
          <w:color w:val="0c0c0c"/>
          <w:sz w:val="24"/>
          <w:szCs w:val="24"/>
          <w:highlight w:val="none"/>
        </w:rPr>
        <w:t xml:space="preserve">按照“谁主张、谁举证”的原则，附上相关证明材料。否则，采购代理不予受理：</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rPr>
        <w:t xml:space="preserve">（1）质疑项目名称、项目编号、包号、采购公告发布时间、磋商时间；</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（2）提起质疑的日期、具体的质疑事项及事实根据（具体条款）；</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（3）认为自己合法权益受到损害或可能受到损害的相关证据材料；</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（4）质疑供应商名称、地址、邮编、联系人、联系电话</w:t>
      </w:r>
      <w:r>
        <w:rPr>
          <w:rFonts w:hint="eastAsia" w:ascii="仿宋" w:hAnsi="仿宋" w:eastAsia="仿宋" w:cs="仿宋"/>
          <w:color w:val="0c0c0c"/>
          <w:sz w:val="24"/>
          <w:szCs w:val="24"/>
          <w:highlight w:val="none"/>
        </w:rPr>
        <w:t xml:space="preserve">（包括座机、手机、传真号码等）</w:t>
      </w:r>
      <w:r>
        <w:rPr>
          <w:rFonts w:hint="eastAsia" w:ascii="仿宋" w:hAnsi="仿宋" w:eastAsia="仿宋" w:cs="仿宋"/>
          <w:color w:val="0c0c0c"/>
          <w:sz w:val="24"/>
          <w:szCs w:val="24"/>
          <w:highlight w:val="none"/>
          <w:lang w:val="zh-CN"/>
        </w:rPr>
        <w:t xml:space="preserve">；</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ascii="仿宋" w:hAnsi="仿宋" w:eastAsia="仿宋" w:cs="仿宋"/>
          <w:color w:val="0c0c0c"/>
          <w:sz w:val="24"/>
          <w:szCs w:val="24"/>
          <w:highlight w:val="none"/>
        </w:rPr>
      </w:pPr>
      <w:r>
        <w:rPr>
          <w:rFonts w:hint="eastAsia" w:ascii="仿宋" w:hAnsi="仿宋" w:eastAsia="仿宋" w:cs="仿宋"/>
          <w:color w:val="0c0c0c"/>
          <w:sz w:val="24"/>
          <w:szCs w:val="24"/>
          <w:highlight w:val="none"/>
          <w:lang w:val="zh-CN"/>
        </w:rPr>
        <w:t xml:space="preserve">（6）供应商委托代理质疑的，应当提交授权委托书，并载明委托代理的具体权限和事项。</w:t>
      </w:r>
      <w:r/>
    </w:p>
    <w:p>
      <w:pPr>
        <w:ind w:firstLine="484"/>
        <w:spacing w:line="360" w:lineRule="auto"/>
        <w:rPr>
          <w:rFonts w:ascii="仿宋" w:hAnsi="仿宋" w:eastAsia="仿宋" w:cs="仿宋"/>
          <w:color w:val="0c0c0c"/>
          <w:sz w:val="24"/>
          <w:szCs w:val="24"/>
          <w:highlight w:val="none"/>
        </w:rPr>
      </w:pPr>
      <w:r>
        <w:rPr>
          <w:rFonts w:hint="eastAsia" w:ascii="仿宋" w:hAnsi="仿宋" w:eastAsia="仿宋" w:cs="仿宋"/>
          <w:color w:val="0c0c0c"/>
          <w:sz w:val="24"/>
          <w:szCs w:val="24"/>
          <w:highlight w:val="none"/>
          <w:lang w:val="en-US" w:eastAsia="zh-CN"/>
        </w:rPr>
        <w:t xml:space="preserve">24</w:t>
      </w:r>
      <w:r>
        <w:rPr>
          <w:rFonts w:hint="eastAsia" w:ascii="仿宋" w:hAnsi="仿宋" w:eastAsia="仿宋" w:cs="仿宋"/>
          <w:color w:val="0c0c0c"/>
          <w:sz w:val="24"/>
          <w:szCs w:val="24"/>
          <w:highlight w:val="none"/>
          <w:lang w:val="zh-CN"/>
        </w:rPr>
        <w:t xml:space="preserve">.3质疑供应商是指直接参加本项目采购活动的供应商；供应商应知其权益受到损害之日是指：对采购文件提出质疑的，为收到采购文件之日或者采购文件公告期限届满之日；对采购过程提出质疑的，为各采购程序环节结束之日；对采购结果提出质疑的，为中标或者成交结果公告期限届满之日。</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24</w:t>
      </w:r>
      <w:r>
        <w:rPr>
          <w:rFonts w:hint="eastAsia" w:ascii="仿宋" w:hAnsi="仿宋" w:eastAsia="仿宋" w:cs="仿宋"/>
          <w:color w:val="0c0c0c"/>
          <w:sz w:val="24"/>
          <w:szCs w:val="24"/>
          <w:highlight w:val="none"/>
        </w:rPr>
        <w:t xml:space="preserve">.4</w:t>
      </w:r>
      <w:r>
        <w:rPr>
          <w:rFonts w:hint="eastAsia" w:ascii="仿宋" w:hAnsi="仿宋" w:eastAsia="仿宋" w:cs="仿宋"/>
          <w:color w:val="0c0c0c"/>
          <w:sz w:val="24"/>
          <w:szCs w:val="24"/>
          <w:highlight w:val="none"/>
          <w:lang w:val="zh-CN"/>
        </w:rPr>
        <w:t xml:space="preserve">采购代理</w:t>
      </w:r>
      <w:r>
        <w:rPr>
          <w:rFonts w:hint="eastAsia" w:ascii="仿宋" w:hAnsi="仿宋" w:eastAsia="仿宋" w:cs="仿宋"/>
          <w:color w:val="0c0c0c"/>
          <w:sz w:val="24"/>
          <w:szCs w:val="24"/>
          <w:highlight w:val="none"/>
        </w:rPr>
        <w:t xml:space="preserve">在收到供应商的书面质疑后将及时组织调查核实，在</w:t>
      </w:r>
      <w:r>
        <w:rPr>
          <w:rFonts w:hint="eastAsia" w:ascii="仿宋" w:hAnsi="仿宋" w:eastAsia="仿宋" w:cs="仿宋"/>
          <w:b/>
          <w:bCs/>
          <w:color w:val="0c0c0c"/>
          <w:sz w:val="24"/>
          <w:szCs w:val="24"/>
          <w:highlight w:val="none"/>
          <w:lang w:val="zh-CN"/>
        </w:rPr>
        <w:t xml:space="preserve">七个工作日内</w:t>
      </w:r>
      <w:r>
        <w:rPr>
          <w:rFonts w:hint="eastAsia" w:ascii="仿宋" w:hAnsi="仿宋" w:eastAsia="仿宋" w:cs="仿宋"/>
          <w:color w:val="0c0c0c"/>
          <w:sz w:val="24"/>
          <w:szCs w:val="24"/>
          <w:highlight w:val="none"/>
          <w:lang w:val="zh-CN"/>
        </w:rPr>
        <w:t xml:space="preserve">作出答复，并以书面通知质疑供应商和其他有关供应商，答复的内容不涉及商业秘密。采购代理</w:t>
      </w:r>
      <w:r>
        <w:rPr>
          <w:rFonts w:hint="eastAsia" w:ascii="仿宋" w:hAnsi="仿宋" w:eastAsia="仿宋" w:cs="仿宋"/>
          <w:color w:val="0c0c0c"/>
          <w:sz w:val="24"/>
          <w:szCs w:val="24"/>
          <w:highlight w:val="none"/>
        </w:rPr>
        <w:t xml:space="preserve">遵循“谁过错谁负担”的原则，有过错的一方承担调查论证费用。</w:t>
      </w:r>
      <w:r/>
    </w:p>
    <w:p>
      <w:pPr>
        <w:ind w:firstLine="487"/>
        <w:spacing w:line="360" w:lineRule="auto"/>
        <w:rPr>
          <w:rFonts w:ascii="仿宋" w:hAnsi="仿宋" w:eastAsia="仿宋" w:cs="仿宋"/>
          <w:color w:val="0c0c0c"/>
          <w:sz w:val="24"/>
          <w:szCs w:val="24"/>
          <w:highlight w:val="none"/>
          <w:lang w:val="zh-CN"/>
        </w:rPr>
      </w:pPr>
      <w:r>
        <w:rPr>
          <w:rFonts w:hint="eastAsia" w:ascii="仿宋" w:hAnsi="仿宋" w:eastAsia="仿宋" w:cs="仿宋"/>
          <w:b/>
          <w:bCs/>
          <w:color w:val="0c0c0c"/>
          <w:sz w:val="24"/>
          <w:szCs w:val="24"/>
          <w:highlight w:val="none"/>
          <w:lang w:val="en-US" w:eastAsia="zh-CN"/>
        </w:rPr>
        <w:t xml:space="preserve">25</w:t>
      </w:r>
      <w:r>
        <w:rPr>
          <w:rFonts w:hint="eastAsia" w:ascii="仿宋" w:hAnsi="仿宋" w:eastAsia="仿宋" w:cs="仿宋"/>
          <w:b/>
          <w:bCs/>
          <w:color w:val="0c0c0c"/>
          <w:sz w:val="24"/>
          <w:szCs w:val="24"/>
          <w:highlight w:val="none"/>
          <w:lang w:val="zh-CN"/>
        </w:rPr>
        <w:t xml:space="preserve">、投诉</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质疑供应商对采购代理的答复不满意，或采购代理未在规定的时间内作出答复的，可以在答复期满后</w:t>
      </w:r>
      <w:r>
        <w:rPr>
          <w:rFonts w:hint="eastAsia" w:ascii="仿宋" w:hAnsi="仿宋" w:eastAsia="仿宋" w:cs="仿宋"/>
          <w:b/>
          <w:bCs/>
          <w:color w:val="0c0c0c"/>
          <w:sz w:val="24"/>
          <w:szCs w:val="24"/>
          <w:highlight w:val="none"/>
          <w:lang w:val="zh-CN"/>
        </w:rPr>
        <w:t xml:space="preserve">十五个工作日内</w:t>
      </w:r>
      <w:r>
        <w:rPr>
          <w:rFonts w:hint="eastAsia" w:ascii="仿宋" w:hAnsi="仿宋" w:eastAsia="仿宋" w:cs="仿宋"/>
          <w:color w:val="0c0c0c"/>
          <w:sz w:val="24"/>
          <w:szCs w:val="24"/>
          <w:highlight w:val="none"/>
          <w:lang w:val="zh-CN"/>
        </w:rPr>
        <w:t xml:space="preserve">向采购项目同级财政部门投诉。</w:t>
      </w:r>
      <w:r/>
    </w:p>
    <w:p>
      <w:pPr>
        <w:ind w:firstLine="487"/>
        <w:spacing w:line="360" w:lineRule="auto"/>
        <w:rPr>
          <w:rFonts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lang w:val="en-US" w:eastAsia="zh-CN"/>
        </w:rPr>
        <w:t xml:space="preserve">26</w:t>
      </w:r>
      <w:r>
        <w:rPr>
          <w:rFonts w:hint="eastAsia" w:ascii="仿宋" w:hAnsi="仿宋" w:eastAsia="仿宋" w:cs="仿宋"/>
          <w:b/>
          <w:bCs/>
          <w:color w:val="0c0c0c"/>
          <w:sz w:val="24"/>
          <w:szCs w:val="24"/>
          <w:highlight w:val="none"/>
          <w:lang w:val="zh-CN"/>
        </w:rPr>
        <w:t xml:space="preserve">、诚实信用</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26</w:t>
      </w:r>
      <w:r>
        <w:rPr>
          <w:rFonts w:hint="eastAsia" w:ascii="仿宋" w:hAnsi="仿宋" w:eastAsia="仿宋" w:cs="仿宋"/>
          <w:color w:val="0c0c0c"/>
          <w:sz w:val="24"/>
          <w:szCs w:val="24"/>
          <w:highlight w:val="none"/>
          <w:lang w:val="zh-CN"/>
        </w:rPr>
        <w:t xml:space="preserve">.1供应商之间不得相互串通报价，不得妨碍其他供应商的公平竞争，不得损害</w:t>
      </w:r>
      <w:r>
        <w:rPr>
          <w:rFonts w:hint="eastAsia" w:ascii="仿宋" w:hAnsi="仿宋" w:eastAsia="仿宋" w:cs="仿宋"/>
          <w:color w:val="0c0c0c"/>
          <w:sz w:val="24"/>
          <w:szCs w:val="24"/>
          <w:highlight w:val="none"/>
          <w:lang w:val="en-US" w:eastAsia="zh-CN"/>
        </w:rPr>
        <w:t xml:space="preserve">采购</w:t>
      </w:r>
      <w:r>
        <w:rPr>
          <w:rFonts w:hint="eastAsia" w:ascii="仿宋" w:hAnsi="仿宋" w:eastAsia="仿宋" w:cs="仿宋"/>
          <w:color w:val="0c0c0c"/>
          <w:sz w:val="24"/>
          <w:szCs w:val="24"/>
          <w:highlight w:val="none"/>
          <w:lang w:val="zh-CN"/>
        </w:rPr>
        <w:t xml:space="preserve">人和其他供应商的合法权益。</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26</w:t>
      </w:r>
      <w:r>
        <w:rPr>
          <w:rFonts w:hint="eastAsia" w:ascii="仿宋" w:hAnsi="仿宋" w:eastAsia="仿宋" w:cs="仿宋"/>
          <w:color w:val="0c0c0c"/>
          <w:sz w:val="24"/>
          <w:szCs w:val="24"/>
          <w:highlight w:val="none"/>
          <w:lang w:val="zh-CN"/>
        </w:rPr>
        <w:t xml:space="preserve">.2供应商不得以向采购代理工作人员、磋商小组成员行贿或者采取其他不正当手段谋取成交。经查实供应商有此行为的，</w:t>
      </w:r>
      <w:r>
        <w:rPr>
          <w:rFonts w:hint="eastAsia" w:ascii="仿宋" w:hAnsi="仿宋" w:eastAsia="仿宋" w:cs="仿宋"/>
          <w:color w:val="0c0c0c"/>
          <w:sz w:val="24"/>
          <w:szCs w:val="24"/>
          <w:highlight w:val="none"/>
        </w:rPr>
        <w:t xml:space="preserve">政府采购管理部门将供应商列入不良行为记录名单，按照《政府采购法》有关规定处理。</w:t>
      </w:r>
      <w:r/>
    </w:p>
    <w:p>
      <w:pPr>
        <w:ind w:firstLine="484"/>
        <w:spacing w:line="360" w:lineRule="auto"/>
        <w:rPr>
          <w:rFonts w:ascii="仿宋" w:hAnsi="仿宋" w:eastAsia="仿宋" w:cs="仿宋"/>
          <w:color w:val="0c0c0c"/>
          <w:sz w:val="24"/>
          <w:szCs w:val="24"/>
          <w:highlight w:val="none"/>
        </w:rPr>
      </w:pPr>
      <w:r>
        <w:rPr>
          <w:rFonts w:hint="eastAsia" w:ascii="仿宋" w:hAnsi="仿宋" w:eastAsia="仿宋" w:cs="仿宋"/>
          <w:color w:val="0c0c0c"/>
          <w:sz w:val="24"/>
          <w:szCs w:val="24"/>
          <w:highlight w:val="none"/>
          <w:lang w:val="en-US" w:eastAsia="zh-CN"/>
        </w:rPr>
        <w:t xml:space="preserve">26</w:t>
      </w:r>
      <w:r>
        <w:rPr>
          <w:rFonts w:hint="eastAsia" w:ascii="仿宋" w:hAnsi="仿宋" w:eastAsia="仿宋" w:cs="仿宋"/>
          <w:color w:val="0c0c0c"/>
          <w:sz w:val="24"/>
          <w:szCs w:val="24"/>
          <w:highlight w:val="none"/>
          <w:lang w:val="zh-CN"/>
        </w:rPr>
        <w:t xml:space="preserve">.3供应商不得虚假质疑和恶意质疑，并对质疑内容的真实性承担责任。</w:t>
      </w:r>
      <w:r>
        <w:rPr>
          <w:rFonts w:hint="eastAsia" w:ascii="仿宋" w:hAnsi="仿宋" w:eastAsia="仿宋" w:cs="仿宋"/>
          <w:color w:val="0c0c0c"/>
          <w:sz w:val="24"/>
          <w:szCs w:val="24"/>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26</w:t>
      </w:r>
      <w:r>
        <w:rPr>
          <w:rFonts w:hint="eastAsia" w:ascii="仿宋" w:hAnsi="仿宋" w:eastAsia="仿宋" w:cs="仿宋"/>
          <w:color w:val="0c0c0c"/>
          <w:sz w:val="24"/>
          <w:szCs w:val="24"/>
          <w:highlight w:val="none"/>
          <w:lang w:val="zh-CN"/>
        </w:rPr>
        <w:t xml:space="preserve">.4供应商不得虚假承诺，否则，按照提供虚假材料谋取成交处理。</w:t>
      </w:r>
      <w:r/>
    </w:p>
    <w:p>
      <w:pPr>
        <w:ind w:firstLine="484"/>
        <w:spacing w:line="360" w:lineRule="auto"/>
        <w:rPr>
          <w:rFonts w:ascii="宋体" w:hAnsi="宋体"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26</w:t>
      </w:r>
      <w:r>
        <w:rPr>
          <w:rFonts w:hint="eastAsia" w:ascii="仿宋" w:hAnsi="仿宋" w:eastAsia="仿宋" w:cs="仿宋"/>
          <w:color w:val="0c0c0c"/>
          <w:sz w:val="24"/>
          <w:szCs w:val="24"/>
          <w:highlight w:val="none"/>
          <w:lang w:val="zh-CN"/>
        </w:rPr>
        <w:t xml:space="preserve">.5供应商应自觉遵守磋商、评审纪律，扰乱磋商、评审现场秩序的，属于失信行为，根据《江苏省政府采购供应商监督管理暂行办法》，失信行为将被记入供应商诚信档案。</w:t>
      </w:r>
      <w:r/>
    </w:p>
    <w:p>
      <w:pPr>
        <w:ind w:firstLine="487"/>
        <w:spacing w:line="360" w:lineRule="auto"/>
        <w:rPr>
          <w:rFonts w:hint="eastAsia"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lang w:val="zh-CN"/>
        </w:rPr>
      </w:r>
      <w:r/>
    </w:p>
    <w:p>
      <w:pPr>
        <w:ind w:firstLine="487"/>
        <w:spacing w:line="360" w:lineRule="auto"/>
        <w:rPr>
          <w:rFonts w:hint="eastAsia"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lang w:val="zh-CN"/>
        </w:rPr>
      </w:r>
      <w:r/>
    </w:p>
    <w:p>
      <w:pPr>
        <w:ind w:firstLine="487"/>
        <w:spacing w:line="360" w:lineRule="auto"/>
        <w:rPr>
          <w:rFonts w:hint="eastAsia"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lang w:val="zh-CN"/>
        </w:rPr>
      </w:r>
      <w:r/>
    </w:p>
    <w:p>
      <w:pPr>
        <w:ind w:firstLine="487"/>
        <w:spacing w:line="360" w:lineRule="auto"/>
        <w:rPr>
          <w:rFonts w:hint="eastAsia"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lang w:val="zh-CN"/>
        </w:rPr>
      </w:r>
      <w:r/>
    </w:p>
    <w:p>
      <w:pPr>
        <w:ind w:firstLine="487"/>
        <w:spacing w:line="360" w:lineRule="auto"/>
        <w:rPr>
          <w:rFonts w:hint="eastAsia"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lang w:val="zh-CN"/>
        </w:rPr>
      </w:r>
      <w:r/>
    </w:p>
    <w:p>
      <w:pPr>
        <w:ind w:firstLine="487"/>
        <w:spacing w:line="360" w:lineRule="auto"/>
        <w:rPr>
          <w:rFonts w:hint="eastAsia"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lang w:val="zh-CN"/>
        </w:rPr>
      </w:r>
      <w:r/>
    </w:p>
    <w:p>
      <w:pPr>
        <w:ind w:firstLine="487"/>
        <w:spacing w:line="360" w:lineRule="auto"/>
        <w:rPr>
          <w:rFonts w:hint="eastAsia"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lang w:val="zh-CN"/>
        </w:rPr>
      </w:r>
      <w:r/>
    </w:p>
    <w:p>
      <w:pPr>
        <w:pStyle w:val="886"/>
        <w:ind w:firstLine="0"/>
        <w:jc w:val="center"/>
        <w:spacing w:before="312" w:after="312"/>
        <w:tabs>
          <w:tab w:val="left" w:pos="0" w:leader="none"/>
          <w:tab w:val="clear" w:pos="1440" w:leader="none"/>
          <w:tab w:val="clear" w:pos="5670" w:leader="none"/>
        </w:tabs>
        <w:rPr>
          <w:rFonts w:ascii="仿宋" w:hAnsi="仿宋" w:cs="仿宋"/>
          <w:b w:val="0"/>
          <w:color w:val="0c0c0c"/>
          <w:spacing w:val="-10"/>
          <w:sz w:val="36"/>
          <w:szCs w:val="36"/>
          <w:highlight w:val="none"/>
        </w:rPr>
      </w:pPr>
      <w:r>
        <w:rPr>
          <w:rFonts w:hint="eastAsia" w:ascii="仿宋" w:hAnsi="仿宋" w:cs="仿宋"/>
          <w:i/>
          <w:color w:val="ff0000"/>
          <w:szCs w:val="21"/>
          <w:highlight w:val="none"/>
          <w:u w:val="single"/>
          <w:lang w:val="zh-CN"/>
        </w:rPr>
        <w:br w:type="page" w:clear="all"/>
      </w:r>
      <w:bookmarkStart w:id="84" w:name="_Toc21473"/>
      <w:r/>
      <w:bookmarkStart w:id="85" w:name="_Toc21308"/>
      <w:r/>
      <w:bookmarkStart w:id="86" w:name="_Toc111480041"/>
      <w:r/>
      <w:bookmarkStart w:id="87" w:name="_Toc31681"/>
      <w:r/>
      <w:bookmarkStart w:id="88" w:name="_Toc99794664"/>
      <w:r/>
      <w:bookmarkStart w:id="89" w:name="_Toc22618"/>
      <w:r/>
      <w:bookmarkStart w:id="90" w:name="_Toc111479744"/>
      <w:r/>
      <w:bookmarkStart w:id="91" w:name="_Toc31608"/>
      <w:r/>
      <w:bookmarkStart w:id="92" w:name="_Toc10695"/>
      <w:r/>
      <w:bookmarkStart w:id="93" w:name="_Toc18344"/>
      <w:r/>
      <w:bookmarkStart w:id="94" w:name="_Toc11246"/>
      <w:r/>
      <w:bookmarkStart w:id="95" w:name="_Toc33266149"/>
      <w:r/>
      <w:bookmarkStart w:id="96" w:name="_Toc14708"/>
      <w:r/>
      <w:bookmarkStart w:id="97" w:name="_Toc100582944"/>
      <w:r/>
      <w:bookmarkStart w:id="98" w:name="_Toc352"/>
      <w:r/>
      <w:bookmarkStart w:id="99" w:name="_Toc104982464"/>
      <w:r/>
      <w:bookmarkStart w:id="100" w:name="_Toc93333805"/>
      <w:r/>
      <w:bookmarkStart w:id="101" w:name="_Toc111480405"/>
      <w:r/>
      <w:bookmarkStart w:id="102" w:name="_Toc16501"/>
      <w:r/>
      <w:bookmarkStart w:id="103" w:name="_Toc16406"/>
      <w:r/>
      <w:bookmarkStart w:id="104" w:name="_Toc98318835"/>
      <w:r/>
      <w:bookmarkStart w:id="105" w:name="_Toc8664"/>
      <w:r/>
      <w:bookmarkStart w:id="106" w:name="_Toc22945"/>
      <w:r/>
      <w:bookmarkStart w:id="107" w:name="_Toc11560"/>
      <w:r/>
      <w:bookmarkStart w:id="108" w:name="_Toc2232"/>
      <w:r>
        <w:rPr>
          <w:rFonts w:hint="eastAsia" w:ascii="仿宋" w:hAnsi="仿宋" w:cs="仿宋"/>
          <w:color w:val="0c0c0c"/>
          <w:spacing w:val="-10"/>
          <w:sz w:val="36"/>
          <w:szCs w:val="36"/>
          <w:highlight w:val="none"/>
        </w:rPr>
        <w:t xml:space="preserve">第三章 成交标准</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
    </w:p>
    <w:p>
      <w:pPr>
        <w:pStyle w:val="1480"/>
        <w:ind w:firstLine="542"/>
        <w:spacing w:line="360" w:lineRule="auto"/>
        <w:rPr>
          <w:rFonts w:hint="eastAsia" w:ascii="仿宋" w:hAnsi="仿宋" w:eastAsia="仿宋"/>
          <w:highlight w:val="none"/>
        </w:rPr>
      </w:pPr>
      <w:r>
        <w:rPr>
          <w:rFonts w:hint="eastAsia" w:ascii="仿宋" w:hAnsi="仿宋" w:eastAsia="仿宋"/>
          <w:b/>
          <w:bCs/>
          <w:szCs w:val="21"/>
          <w:highlight w:val="none"/>
          <w:lang w:val="zh-CN"/>
        </w:rPr>
        <w:t xml:space="preserve">评分方法和标准：</w:t>
      </w:r>
      <w:r>
        <w:rPr>
          <w:rFonts w:hint="eastAsia" w:ascii="仿宋" w:hAnsi="仿宋" w:eastAsia="仿宋"/>
          <w:highlight w:val="none"/>
        </w:rPr>
        <w:t xml:space="preserve">本项目采用综合评分法，评分统计方法采用百分制（满分100分），</w:t>
      </w:r>
      <w:r>
        <w:rPr>
          <w:rFonts w:hint="eastAsia" w:ascii="仿宋" w:hAnsi="仿宋" w:eastAsia="仿宋"/>
          <w:highlight w:val="none"/>
          <w:lang w:val="en-US" w:eastAsia="zh-CN"/>
        </w:rPr>
        <w:t xml:space="preserve">施工组织设计</w:t>
      </w:r>
      <w:r>
        <w:rPr>
          <w:rFonts w:hint="eastAsia" w:ascii="仿宋" w:hAnsi="仿宋" w:eastAsia="仿宋"/>
          <w:highlight w:val="none"/>
        </w:rPr>
        <w:t xml:space="preserve">的评委评分进行算术平均，小数点后保留2位。</w:t>
      </w:r>
      <w:r>
        <w:rPr>
          <w:rFonts w:hint="eastAsia" w:ascii="仿宋" w:hAnsi="仿宋" w:eastAsia="仿宋"/>
          <w:highlight w:val="none"/>
        </w:rPr>
        <w:t xml:space="preserve">按评审后得分由高到低顺序排列，得分相同的，按报价由低到高顺序排列。得分且报价相同的，按技术指标优劣顺序排列，由</w:t>
      </w:r>
      <w:r>
        <w:rPr>
          <w:rFonts w:hint="eastAsia" w:ascii="仿宋" w:hAnsi="仿宋" w:eastAsia="仿宋"/>
          <w:highlight w:val="none"/>
          <w:lang w:val="en-US" w:eastAsia="zh-CN"/>
        </w:rPr>
        <w:t xml:space="preserve">磋商小组</w:t>
      </w:r>
      <w:r>
        <w:rPr>
          <w:rFonts w:hint="eastAsia" w:ascii="仿宋" w:hAnsi="仿宋" w:eastAsia="仿宋"/>
          <w:highlight w:val="none"/>
        </w:rPr>
        <w:t xml:space="preserve">推荐成交供应商排序</w:t>
      </w:r>
      <w:r>
        <w:rPr>
          <w:rFonts w:hint="eastAsia" w:ascii="仿宋" w:hAnsi="仿宋" w:eastAsia="仿宋"/>
          <w:highlight w:val="none"/>
        </w:rPr>
        <w:t xml:space="preserve">。</w:t>
      </w:r>
      <w:r/>
    </w:p>
    <w:tbl>
      <w:tblPr>
        <w:tblStyle w:val="896"/>
        <w:tblW w:w="96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1"/>
        <w:gridCol w:w="1272"/>
        <w:gridCol w:w="7051"/>
        <w:gridCol w:w="839"/>
      </w:tblGrid>
      <w:tr>
        <w:trPr>
          <w:trHeight w:val="765"/>
        </w:trPr>
        <w:tc>
          <w:tcPr>
            <w:tcW w:w="491" w:type="dxa"/>
            <w:vAlign w:val="center"/>
            <w:textDirection w:val="lrTb"/>
            <w:noWrap w:val="false"/>
          </w:tcPr>
          <w:p>
            <w:pPr>
              <w:jc w:val="center"/>
              <w:rPr>
                <w:rFonts w:ascii="仿宋" w:hAnsi="仿宋" w:eastAsia="仿宋"/>
                <w:b/>
                <w:sz w:val="22"/>
                <w:szCs w:val="22"/>
                <w:highlight w:val="none"/>
                <w:lang w:val="zh-CN"/>
              </w:rPr>
            </w:pPr>
            <w:r>
              <w:rPr>
                <w:rFonts w:hint="eastAsia" w:ascii="仿宋" w:hAnsi="仿宋" w:eastAsia="仿宋"/>
                <w:b/>
                <w:sz w:val="22"/>
                <w:szCs w:val="22"/>
                <w:highlight w:val="none"/>
                <w:lang w:val="zh-CN"/>
              </w:rPr>
              <w:t xml:space="preserve">序号</w:t>
            </w:r>
            <w:r/>
          </w:p>
        </w:tc>
        <w:tc>
          <w:tcPr>
            <w:tcW w:w="1272" w:type="dxa"/>
            <w:vAlign w:val="center"/>
            <w:textDirection w:val="lrTb"/>
            <w:noWrap w:val="false"/>
          </w:tcPr>
          <w:p>
            <w:pPr>
              <w:jc w:val="center"/>
              <w:spacing w:line="240" w:lineRule="exact"/>
              <w:rPr>
                <w:rFonts w:ascii="仿宋" w:hAnsi="仿宋" w:eastAsia="仿宋" w:cs="仿宋"/>
                <w:b/>
                <w:sz w:val="22"/>
                <w:szCs w:val="22"/>
                <w:highlight w:val="none"/>
              </w:rPr>
            </w:pPr>
            <w:r>
              <w:rPr>
                <w:rFonts w:hint="eastAsia" w:ascii="仿宋" w:hAnsi="仿宋" w:eastAsia="仿宋" w:cs="仿宋"/>
                <w:b/>
                <w:sz w:val="22"/>
                <w:szCs w:val="22"/>
                <w:highlight w:val="none"/>
              </w:rPr>
              <w:t xml:space="preserve">评分</w:t>
            </w:r>
            <w:r/>
          </w:p>
          <w:p>
            <w:pPr>
              <w:jc w:val="center"/>
              <w:spacing w:line="240" w:lineRule="exact"/>
              <w:rPr>
                <w:rFonts w:ascii="仿宋" w:hAnsi="仿宋" w:eastAsia="仿宋" w:cs="仿宋"/>
                <w:sz w:val="22"/>
                <w:szCs w:val="22"/>
                <w:highlight w:val="none"/>
              </w:rPr>
            </w:pPr>
            <w:r>
              <w:rPr>
                <w:rFonts w:hint="eastAsia" w:ascii="仿宋" w:hAnsi="仿宋" w:eastAsia="仿宋" w:cs="仿宋"/>
                <w:b/>
                <w:sz w:val="22"/>
                <w:szCs w:val="22"/>
                <w:highlight w:val="none"/>
              </w:rPr>
              <w:t xml:space="preserve">因素</w:t>
            </w:r>
            <w:r/>
          </w:p>
        </w:tc>
        <w:tc>
          <w:tcPr>
            <w:tcW w:w="7051" w:type="dxa"/>
            <w:vAlign w:val="center"/>
            <w:textDirection w:val="lrTb"/>
            <w:noWrap w:val="false"/>
          </w:tcPr>
          <w:p>
            <w:pPr>
              <w:jc w:val="center"/>
              <w:spacing w:line="240" w:lineRule="exact"/>
              <w:rPr>
                <w:rFonts w:ascii="仿宋" w:hAnsi="仿宋" w:eastAsia="仿宋" w:cs="仿宋"/>
                <w:color w:val="000000"/>
                <w:sz w:val="22"/>
                <w:szCs w:val="22"/>
                <w:highlight w:val="none"/>
                <w:lang w:val="zh-CN"/>
              </w:rPr>
            </w:pPr>
            <w:r>
              <w:rPr>
                <w:rFonts w:hint="eastAsia" w:ascii="仿宋" w:hAnsi="仿宋" w:eastAsia="仿宋" w:cs="仿宋"/>
                <w:b/>
                <w:sz w:val="22"/>
                <w:szCs w:val="22"/>
                <w:highlight w:val="none"/>
              </w:rPr>
              <w:t xml:space="preserve">评分细则</w:t>
            </w:r>
            <w:r/>
          </w:p>
        </w:tc>
        <w:tc>
          <w:tcPr>
            <w:tcW w:w="839" w:type="dxa"/>
            <w:vAlign w:val="center"/>
            <w:textDirection w:val="lrTb"/>
            <w:noWrap w:val="false"/>
          </w:tcPr>
          <w:p>
            <w:pPr>
              <w:jc w:val="center"/>
              <w:spacing w:line="240" w:lineRule="exact"/>
              <w:rPr>
                <w:rFonts w:ascii="仿宋" w:hAnsi="仿宋" w:eastAsia="仿宋" w:cs="仿宋"/>
                <w:bCs/>
                <w:sz w:val="22"/>
                <w:szCs w:val="22"/>
                <w:highlight w:val="none"/>
              </w:rPr>
            </w:pPr>
            <w:r>
              <w:rPr>
                <w:rFonts w:hint="eastAsia" w:ascii="仿宋" w:hAnsi="仿宋" w:eastAsia="仿宋" w:cs="仿宋"/>
                <w:b/>
                <w:sz w:val="22"/>
                <w:szCs w:val="22"/>
                <w:highlight w:val="none"/>
              </w:rPr>
              <w:t xml:space="preserve">分值</w:t>
            </w:r>
            <w:r/>
          </w:p>
        </w:tc>
      </w:tr>
      <w:tr>
        <w:trPr>
          <w:trHeight w:val="1221"/>
        </w:trPr>
        <w:tc>
          <w:tcPr>
            <w:tcW w:w="491" w:type="dxa"/>
            <w:vAlign w:val="center"/>
            <w:textDirection w:val="lrTb"/>
            <w:noWrap w:val="false"/>
          </w:tcPr>
          <w:p>
            <w:pPr>
              <w:jc w:val="center"/>
              <w:rPr>
                <w:rFonts w:ascii="仿宋" w:hAnsi="仿宋" w:eastAsia="仿宋"/>
                <w:color w:val="auto"/>
                <w:sz w:val="22"/>
                <w:szCs w:val="22"/>
                <w:highlight w:val="none"/>
                <w:lang w:val="zh-CN"/>
              </w:rPr>
            </w:pPr>
            <w:r>
              <w:rPr>
                <w:rFonts w:hint="eastAsia" w:ascii="仿宋" w:hAnsi="仿宋" w:eastAsia="仿宋"/>
                <w:color w:val="auto"/>
                <w:sz w:val="22"/>
                <w:szCs w:val="22"/>
                <w:highlight w:val="none"/>
                <w:lang w:val="zh-CN"/>
              </w:rPr>
              <w:t xml:space="preserve">1</w:t>
            </w:r>
            <w:r/>
          </w:p>
        </w:tc>
        <w:tc>
          <w:tcPr>
            <w:tcW w:w="1272" w:type="dxa"/>
            <w:vAlign w:val="center"/>
            <w:textDirection w:val="lrTb"/>
            <w:noWrap w:val="false"/>
          </w:tcPr>
          <w:p>
            <w:pPr>
              <w:jc w:val="center"/>
              <w:rPr>
                <w:rFonts w:ascii="仿宋" w:hAnsi="仿宋" w:eastAsia="仿宋"/>
                <w:color w:val="auto"/>
                <w:sz w:val="22"/>
                <w:szCs w:val="22"/>
                <w:highlight w:val="none"/>
                <w:lang w:val="zh-CN"/>
              </w:rPr>
            </w:pPr>
            <w:r>
              <w:rPr>
                <w:rFonts w:hint="eastAsia" w:ascii="仿宋" w:hAnsi="仿宋" w:eastAsia="仿宋"/>
                <w:color w:val="auto"/>
                <w:sz w:val="22"/>
                <w:szCs w:val="22"/>
                <w:highlight w:val="none"/>
                <w:lang w:val="zh-CN"/>
              </w:rPr>
              <w:t xml:space="preserve">报价部分（</w:t>
            </w:r>
            <w:r>
              <w:rPr>
                <w:rFonts w:hint="eastAsia" w:ascii="仿宋" w:hAnsi="仿宋" w:eastAsia="仿宋"/>
                <w:color w:val="auto"/>
                <w:sz w:val="22"/>
                <w:szCs w:val="22"/>
                <w:highlight w:val="none"/>
                <w:lang w:val="en-US" w:eastAsia="zh-CN"/>
              </w:rPr>
              <w:t xml:space="preserve">15</w:t>
            </w:r>
            <w:r>
              <w:rPr>
                <w:rFonts w:hint="eastAsia" w:ascii="仿宋" w:hAnsi="仿宋" w:eastAsia="仿宋"/>
                <w:color w:val="auto"/>
                <w:sz w:val="22"/>
                <w:szCs w:val="22"/>
                <w:highlight w:val="none"/>
                <w:lang w:val="zh-CN"/>
              </w:rPr>
              <w:t xml:space="preserve">分）</w:t>
            </w:r>
            <w:r/>
          </w:p>
        </w:tc>
        <w:tc>
          <w:tcPr>
            <w:tcW w:w="7051" w:type="dxa"/>
            <w:vAlign w:val="center"/>
            <w:textDirection w:val="lrTb"/>
            <w:noWrap w:val="false"/>
          </w:tcPr>
          <w:p>
            <w:pPr>
              <w:rPr>
                <w:rFonts w:hint="default" w:ascii="仿宋" w:hAnsi="仿宋" w:eastAsia="仿宋"/>
                <w:color w:val="auto"/>
                <w:sz w:val="22"/>
                <w:szCs w:val="22"/>
                <w:highlight w:val="none"/>
                <w:lang w:val="en-US" w:eastAsia="zh-CN"/>
              </w:rPr>
            </w:pPr>
            <w:r>
              <w:rPr>
                <w:rFonts w:hint="eastAsia" w:ascii="仿宋" w:hAnsi="仿宋" w:eastAsia="仿宋"/>
                <w:color w:val="auto"/>
                <w:sz w:val="22"/>
                <w:szCs w:val="22"/>
                <w:highlight w:val="none"/>
              </w:rPr>
              <w:t xml:space="preserve">价格分采用低价优先法计算，即满足竞争性磋商文件要求且最终报价最低的为磋商基准价，其价格分为满分。其他供应商的价格分统一按照下列公式计算（小数点保</w:t>
            </w:r>
            <w:r>
              <w:rPr>
                <w:rFonts w:hint="eastAsia" w:ascii="仿宋" w:hAnsi="仿宋" w:eastAsia="仿宋"/>
                <w:color w:val="auto"/>
                <w:sz w:val="22"/>
                <w:szCs w:val="22"/>
                <w:highlight w:val="none"/>
                <w:lang w:val="en-US" w:eastAsia="zh-CN"/>
              </w:rPr>
              <w:t xml:space="preserve">留</w:t>
            </w:r>
            <w:r>
              <w:rPr>
                <w:rFonts w:hint="eastAsia" w:ascii="仿宋" w:hAnsi="仿宋" w:eastAsia="仿宋"/>
                <w:color w:val="auto"/>
                <w:sz w:val="22"/>
                <w:szCs w:val="22"/>
                <w:highlight w:val="none"/>
              </w:rPr>
              <w:t xml:space="preserve">两位）：磋商报价得分=</w:t>
            </w:r>
            <w:r>
              <w:rPr>
                <w:rFonts w:hint="eastAsia" w:ascii="仿宋" w:hAnsi="仿宋" w:eastAsia="仿宋"/>
                <w:color w:val="auto"/>
                <w:sz w:val="22"/>
                <w:szCs w:val="22"/>
                <w:highlight w:val="none"/>
                <w:lang w:eastAsia="zh-CN"/>
              </w:rPr>
              <w:t xml:space="preserve">（</w:t>
            </w:r>
            <w:r>
              <w:rPr>
                <w:rFonts w:hint="eastAsia" w:ascii="仿宋" w:hAnsi="仿宋" w:eastAsia="仿宋"/>
                <w:color w:val="auto"/>
                <w:sz w:val="22"/>
                <w:szCs w:val="22"/>
                <w:highlight w:val="none"/>
              </w:rPr>
              <w:t xml:space="preserve">磋商基准价／最后磋商报价</w:t>
            </w:r>
            <w:r>
              <w:rPr>
                <w:rFonts w:hint="eastAsia" w:ascii="仿宋" w:hAnsi="仿宋" w:eastAsia="仿宋"/>
                <w:color w:val="auto"/>
                <w:sz w:val="22"/>
                <w:szCs w:val="22"/>
                <w:highlight w:val="none"/>
                <w:lang w:eastAsia="zh-CN"/>
              </w:rPr>
              <w:t xml:space="preserve">）</w:t>
            </w:r>
            <w:r>
              <w:rPr>
                <w:rFonts w:hint="eastAsia" w:ascii="仿宋" w:hAnsi="仿宋" w:eastAsia="仿宋"/>
                <w:color w:val="auto"/>
                <w:sz w:val="22"/>
                <w:szCs w:val="22"/>
                <w:highlight w:val="none"/>
              </w:rPr>
              <w:t xml:space="preserve">×</w:t>
            </w:r>
            <w:r>
              <w:rPr>
                <w:rFonts w:hint="eastAsia" w:ascii="仿宋" w:hAnsi="仿宋" w:eastAsia="仿宋"/>
                <w:color w:val="auto"/>
                <w:sz w:val="22"/>
                <w:szCs w:val="22"/>
                <w:highlight w:val="none"/>
                <w:lang w:val="en-US" w:eastAsia="zh-CN"/>
              </w:rPr>
              <w:t xml:space="preserve">15</w:t>
            </w:r>
            <w:r/>
          </w:p>
        </w:tc>
        <w:tc>
          <w:tcPr>
            <w:tcW w:w="839" w:type="dxa"/>
            <w:vAlign w:val="center"/>
            <w:textDirection w:val="lrTb"/>
            <w:noWrap w:val="false"/>
          </w:tcPr>
          <w:p>
            <w:pPr>
              <w:pStyle w:val="1480"/>
              <w:ind w:firstLine="0"/>
              <w:jc w:val="center"/>
              <w:spacing w:line="240" w:lineRule="auto"/>
              <w:rPr>
                <w:rFonts w:hint="default" w:ascii="仿宋" w:hAnsi="仿宋" w:eastAsia="仿宋"/>
                <w:sz w:val="22"/>
                <w:szCs w:val="22"/>
                <w:highlight w:val="none"/>
                <w:lang w:val="en-US" w:eastAsia="zh-CN"/>
              </w:rPr>
            </w:pPr>
            <w:r>
              <w:rPr>
                <w:rFonts w:hint="eastAsia" w:ascii="仿宋" w:hAnsi="仿宋" w:eastAsia="仿宋"/>
                <w:sz w:val="22"/>
                <w:szCs w:val="22"/>
                <w:highlight w:val="none"/>
                <w:lang w:val="en-US" w:eastAsia="zh-CN"/>
              </w:rPr>
              <w:t xml:space="preserve">15</w:t>
            </w:r>
            <w:r/>
          </w:p>
        </w:tc>
      </w:tr>
      <w:tr>
        <w:trPr>
          <w:trHeight w:val="983"/>
        </w:trPr>
        <w:tc>
          <w:tcPr>
            <w:tcW w:w="491" w:type="dxa"/>
            <w:vAlign w:val="center"/>
            <w:textDirection w:val="lrTb"/>
            <w:noWrap w:val="false"/>
          </w:tcPr>
          <w:p>
            <w:pPr>
              <w:jc w:val="center"/>
              <w:rPr>
                <w:rFonts w:hint="default" w:ascii="仿宋" w:hAnsi="仿宋" w:eastAsia="仿宋" w:cs="Times New Roman"/>
                <w:color w:val="auto"/>
                <w:sz w:val="22"/>
                <w:szCs w:val="22"/>
                <w:highlight w:val="none"/>
                <w:lang w:val="en-US" w:eastAsia="zh-CN"/>
              </w:rPr>
            </w:pPr>
            <w:r>
              <w:rPr>
                <w:rFonts w:hint="eastAsia" w:ascii="仿宋" w:hAnsi="仿宋" w:eastAsia="仿宋" w:cs="Times New Roman"/>
                <w:color w:val="auto"/>
                <w:sz w:val="22"/>
                <w:szCs w:val="22"/>
                <w:highlight w:val="none"/>
                <w:lang w:val="en-US" w:eastAsia="zh-CN"/>
              </w:rPr>
              <w:t xml:space="preserve">2</w:t>
            </w:r>
            <w:r/>
          </w:p>
        </w:tc>
        <w:tc>
          <w:tcPr>
            <w:tcW w:w="1272" w:type="dxa"/>
            <w:vAlign w:val="center"/>
            <w:textDirection w:val="lrTb"/>
            <w:noWrap w:val="false"/>
          </w:tcPr>
          <w:p>
            <w:pPr>
              <w:jc w:val="center"/>
              <w:rPr>
                <w:rFonts w:hint="eastAsia" w:ascii="仿宋" w:hAnsi="仿宋" w:eastAsia="仿宋" w:cs="Times New Roman"/>
                <w:color w:val="auto"/>
                <w:sz w:val="22"/>
                <w:szCs w:val="22"/>
                <w:highlight w:val="none"/>
                <w:lang w:val="en-US" w:eastAsia="zh-CN"/>
              </w:rPr>
            </w:pPr>
            <w:r>
              <w:rPr>
                <w:rFonts w:hint="eastAsia" w:ascii="仿宋" w:hAnsi="仿宋" w:eastAsia="仿宋" w:cs="Times New Roman"/>
                <w:color w:val="auto"/>
                <w:sz w:val="22"/>
                <w:szCs w:val="22"/>
                <w:highlight w:val="none"/>
                <w:lang w:val="en-US" w:eastAsia="zh-CN"/>
              </w:rPr>
              <w:t xml:space="preserve">项目</w:t>
            </w:r>
            <w:r/>
          </w:p>
          <w:p>
            <w:pPr>
              <w:jc w:val="center"/>
              <w:rPr>
                <w:rFonts w:hint="eastAsia" w:ascii="仿宋" w:hAnsi="仿宋" w:eastAsia="仿宋" w:cs="Times New Roman"/>
                <w:color w:val="auto"/>
                <w:sz w:val="22"/>
                <w:szCs w:val="22"/>
                <w:highlight w:val="none"/>
                <w:lang w:val="en-US" w:eastAsia="zh-CN"/>
              </w:rPr>
            </w:pPr>
            <w:r>
              <w:rPr>
                <w:rFonts w:hint="eastAsia" w:ascii="仿宋" w:hAnsi="仿宋" w:eastAsia="仿宋" w:cs="Times New Roman"/>
                <w:color w:val="auto"/>
                <w:sz w:val="22"/>
                <w:szCs w:val="22"/>
                <w:highlight w:val="none"/>
                <w:lang w:val="en-US" w:eastAsia="zh-CN"/>
              </w:rPr>
              <w:t xml:space="preserve">负责人</w:t>
            </w:r>
            <w:r/>
          </w:p>
          <w:p>
            <w:pPr>
              <w:jc w:val="center"/>
              <w:rPr>
                <w:rFonts w:hint="default" w:ascii="仿宋" w:hAnsi="仿宋" w:eastAsia="仿宋" w:cs="Times New Roman"/>
                <w:color w:val="auto"/>
                <w:sz w:val="22"/>
                <w:szCs w:val="22"/>
                <w:highlight w:val="none"/>
                <w:lang w:val="en-US" w:eastAsia="zh-CN"/>
              </w:rPr>
            </w:pPr>
            <w:r>
              <w:rPr>
                <w:rFonts w:hint="eastAsia" w:ascii="仿宋" w:hAnsi="仿宋" w:eastAsia="仿宋" w:cs="Times New Roman"/>
                <w:color w:val="auto"/>
                <w:sz w:val="22"/>
                <w:szCs w:val="22"/>
                <w:highlight w:val="none"/>
                <w:lang w:val="en-US" w:eastAsia="zh-CN"/>
              </w:rPr>
              <w:t xml:space="preserve">（5分）</w:t>
            </w:r>
            <w:r/>
          </w:p>
        </w:tc>
        <w:tc>
          <w:tcPr>
            <w:tcW w:w="7051" w:type="dxa"/>
            <w:vAlign w:val="center"/>
            <w:textDirection w:val="lrTb"/>
            <w:noWrap w:val="false"/>
          </w:tcPr>
          <w:p>
            <w:pPr>
              <w:numPr>
                <w:ilvl w:val="0"/>
                <w:numId w:val="0"/>
              </w:numPr>
              <w:keepLines w:val="0"/>
              <w:keepNext w:val="0"/>
              <w:pageBreakBefore w:val="0"/>
              <w:spacing w:line="240" w:lineRule="auto"/>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供应商拟派项目负责人具有</w:t>
            </w:r>
            <w:r>
              <w:rPr>
                <w:rFonts w:hint="eastAsia" w:ascii="仿宋" w:hAnsi="仿宋" w:eastAsia="仿宋" w:cs="仿宋"/>
                <w:color w:val="auto"/>
                <w:sz w:val="22"/>
                <w:szCs w:val="22"/>
                <w:highlight w:val="none"/>
              </w:rPr>
              <w:t xml:space="preserve">水生生物学</w:t>
            </w:r>
            <w:r>
              <w:rPr>
                <w:rFonts w:hint="eastAsia" w:ascii="仿宋" w:hAnsi="仿宋" w:eastAsia="仿宋" w:cs="仿宋"/>
                <w:color w:val="auto"/>
                <w:sz w:val="22"/>
                <w:szCs w:val="22"/>
                <w:highlight w:val="none"/>
                <w:lang w:val="en-US" w:eastAsia="zh-CN"/>
              </w:rPr>
              <w:t xml:space="preserve">或</w:t>
            </w:r>
            <w:r>
              <w:rPr>
                <w:rFonts w:hint="eastAsia" w:ascii="仿宋" w:hAnsi="仿宋" w:eastAsia="仿宋" w:cs="仿宋"/>
                <w:color w:val="auto"/>
                <w:sz w:val="22"/>
                <w:szCs w:val="22"/>
                <w:highlight w:val="none"/>
              </w:rPr>
              <w:t xml:space="preserve">动物学等相关专业</w:t>
            </w:r>
            <w:r>
              <w:rPr>
                <w:rFonts w:hint="eastAsia" w:ascii="仿宋" w:hAnsi="仿宋" w:eastAsia="仿宋" w:cs="仿宋"/>
                <w:color w:val="auto"/>
                <w:sz w:val="22"/>
                <w:szCs w:val="22"/>
                <w:highlight w:val="none"/>
                <w:lang w:val="en-US" w:eastAsia="zh-CN"/>
              </w:rPr>
              <w:t xml:space="preserve">副</w:t>
            </w:r>
            <w:r>
              <w:rPr>
                <w:rFonts w:hint="eastAsia" w:ascii="仿宋" w:hAnsi="仿宋" w:eastAsia="仿宋" w:cs="仿宋"/>
                <w:color w:val="auto"/>
                <w:sz w:val="22"/>
                <w:szCs w:val="22"/>
                <w:highlight w:val="none"/>
              </w:rPr>
              <w:t xml:space="preserve">高级及以上职称的</w:t>
            </w:r>
            <w:r>
              <w:rPr>
                <w:rFonts w:hint="eastAsia" w:ascii="仿宋" w:hAnsi="仿宋" w:eastAsia="仿宋" w:cs="仿宋"/>
                <w:color w:val="auto"/>
                <w:sz w:val="22"/>
                <w:szCs w:val="22"/>
                <w:highlight w:val="none"/>
                <w:lang w:val="en-US" w:eastAsia="zh-CN"/>
              </w:rPr>
              <w:t xml:space="preserve">且具有</w:t>
            </w:r>
            <w:r>
              <w:rPr>
                <w:rFonts w:hint="eastAsia" w:ascii="仿宋" w:hAnsi="仿宋" w:eastAsia="仿宋" w:cs="仿宋"/>
                <w:color w:val="auto"/>
                <w:sz w:val="22"/>
                <w:szCs w:val="22"/>
                <w:highlight w:val="none"/>
              </w:rPr>
              <w:t xml:space="preserve">豚类或水生生物保护工作经验</w:t>
            </w:r>
            <w:r>
              <w:rPr>
                <w:rFonts w:hint="eastAsia" w:ascii="仿宋" w:hAnsi="仿宋" w:eastAsia="仿宋" w:cs="仿宋"/>
                <w:color w:val="auto"/>
                <w:sz w:val="22"/>
                <w:szCs w:val="22"/>
                <w:highlight w:val="none"/>
                <w:lang w:val="en-US" w:eastAsia="zh-CN"/>
              </w:rPr>
              <w:t xml:space="preserve">3年以上的得5分。</w:t>
            </w:r>
            <w:r/>
          </w:p>
          <w:p>
            <w:pPr>
              <w:numPr>
                <w:ilvl w:val="0"/>
                <w:numId w:val="0"/>
              </w:numPr>
              <w:keepLines w:val="0"/>
              <w:keepNext w:val="0"/>
              <w:pageBreakBefore w:val="0"/>
              <w:spacing w:line="240" w:lineRule="auto"/>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 xml:space="preserve">（提供</w:t>
            </w:r>
            <w:r>
              <w:rPr>
                <w:rFonts w:hint="eastAsia" w:ascii="仿宋" w:hAnsi="仿宋" w:eastAsia="仿宋" w:cs="仿宋"/>
                <w:color w:val="auto"/>
                <w:sz w:val="22"/>
                <w:szCs w:val="22"/>
                <w:highlight w:val="none"/>
                <w:lang w:val="en-US" w:eastAsia="zh-CN"/>
              </w:rPr>
              <w:t xml:space="preserve">职称证书扫描件、工作经验证明及</w:t>
            </w:r>
            <w:r>
              <w:rPr>
                <w:rFonts w:hint="eastAsia" w:ascii="仿宋" w:hAnsi="仿宋" w:eastAsia="仿宋" w:cs="仿宋"/>
                <w:color w:val="auto"/>
                <w:sz w:val="22"/>
                <w:szCs w:val="22"/>
                <w:highlight w:val="none"/>
              </w:rPr>
              <w:t xml:space="preserve">承诺书</w:t>
            </w:r>
            <w:r>
              <w:rPr>
                <w:rFonts w:hint="eastAsia" w:ascii="仿宋" w:hAnsi="仿宋" w:eastAsia="仿宋" w:cs="仿宋"/>
                <w:color w:val="auto"/>
                <w:sz w:val="22"/>
                <w:szCs w:val="22"/>
                <w:highlight w:val="none"/>
                <w:lang w:val="en-US" w:eastAsia="zh-CN"/>
              </w:rPr>
              <w:t xml:space="preserve">并加盖供应商电子公章</w:t>
            </w:r>
            <w:r>
              <w:rPr>
                <w:rFonts w:hint="eastAsia" w:ascii="仿宋" w:hAnsi="仿宋" w:eastAsia="仿宋" w:cs="仿宋"/>
                <w:color w:val="auto"/>
                <w:sz w:val="22"/>
                <w:szCs w:val="22"/>
                <w:highlight w:val="none"/>
              </w:rPr>
              <w:t xml:space="preserve">，未提供不得分。）</w:t>
            </w:r>
            <w:r/>
          </w:p>
        </w:tc>
        <w:tc>
          <w:tcPr>
            <w:tcW w:w="839" w:type="dxa"/>
            <w:vAlign w:val="center"/>
            <w:textDirection w:val="lrTb"/>
            <w:noWrap w:val="false"/>
          </w:tcPr>
          <w:p>
            <w:pPr>
              <w:jc w:val="center"/>
              <w:rPr>
                <w:rFonts w:hint="default" w:ascii="仿宋" w:hAnsi="仿宋" w:eastAsia="仿宋" w:cs="仿宋"/>
                <w:strike/>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5</w:t>
            </w:r>
            <w:r/>
          </w:p>
        </w:tc>
      </w:tr>
      <w:tr>
        <w:trPr>
          <w:trHeight w:val="924"/>
        </w:trPr>
        <w:tc>
          <w:tcPr>
            <w:tcW w:w="491" w:type="dxa"/>
            <w:vAlign w:val="center"/>
            <w:vMerge w:val="restart"/>
            <w:textDirection w:val="lrTb"/>
            <w:noWrap w:val="false"/>
          </w:tcPr>
          <w:p>
            <w:pPr>
              <w:jc w:val="center"/>
              <w:rPr>
                <w:rFonts w:hint="default" w:ascii="仿宋" w:hAnsi="仿宋" w:eastAsia="仿宋"/>
                <w:color w:val="auto"/>
                <w:sz w:val="22"/>
                <w:szCs w:val="22"/>
                <w:highlight w:val="none"/>
                <w:lang w:val="en-US" w:eastAsia="zh-CN"/>
              </w:rPr>
            </w:pPr>
            <w:r>
              <w:rPr>
                <w:rFonts w:hint="eastAsia" w:ascii="仿宋" w:hAnsi="仿宋" w:eastAsia="仿宋"/>
                <w:color w:val="auto"/>
                <w:sz w:val="22"/>
                <w:szCs w:val="22"/>
                <w:highlight w:val="none"/>
                <w:lang w:val="en-US" w:eastAsia="zh-CN"/>
              </w:rPr>
              <w:t xml:space="preserve">3</w:t>
            </w:r>
            <w:r/>
          </w:p>
        </w:tc>
        <w:tc>
          <w:tcPr>
            <w:tcW w:w="1272" w:type="dxa"/>
            <w:vAlign w:val="center"/>
            <w:vMerge w:val="restart"/>
            <w:textDirection w:val="lrTb"/>
            <w:noWrap w:val="false"/>
          </w:tcPr>
          <w:p>
            <w:pPr>
              <w:jc w:val="center"/>
              <w:rPr>
                <w:rFonts w:hint="eastAsia" w:ascii="仿宋" w:hAnsi="仿宋" w:eastAsia="仿宋" w:cs="Times New Roman"/>
                <w:color w:val="auto"/>
                <w:sz w:val="22"/>
                <w:szCs w:val="22"/>
                <w:highlight w:val="none"/>
                <w:lang w:val="en-US" w:eastAsia="zh-CN"/>
              </w:rPr>
            </w:pPr>
            <w:r>
              <w:rPr>
                <w:rFonts w:hint="eastAsia" w:ascii="仿宋" w:hAnsi="仿宋" w:eastAsia="仿宋" w:cs="Times New Roman"/>
                <w:color w:val="auto"/>
                <w:sz w:val="22"/>
                <w:szCs w:val="22"/>
                <w:highlight w:val="none"/>
                <w:lang w:val="en-US" w:eastAsia="zh-CN"/>
              </w:rPr>
              <w:t xml:space="preserve">项目团队</w:t>
            </w:r>
            <w:r/>
          </w:p>
          <w:p>
            <w:pPr>
              <w:pStyle w:val="985"/>
              <w:ind w:left="0" w:firstLine="0"/>
              <w:jc w:val="center"/>
              <w:rPr>
                <w:rFonts w:hint="default"/>
                <w:color w:val="auto"/>
                <w:highlight w:val="none"/>
                <w:lang w:val="en-US" w:eastAsia="zh-CN"/>
              </w:rPr>
            </w:pPr>
            <w:r>
              <w:rPr>
                <w:rFonts w:hint="eastAsia" w:ascii="仿宋" w:hAnsi="仿宋" w:eastAsia="仿宋" w:cs="Times New Roman"/>
                <w:color w:val="auto"/>
                <w:sz w:val="22"/>
                <w:szCs w:val="22"/>
                <w:highlight w:val="none"/>
                <w:lang w:val="en-US" w:eastAsia="zh-CN"/>
              </w:rPr>
              <w:t xml:space="preserve">（17分）</w:t>
            </w:r>
            <w:r/>
          </w:p>
        </w:tc>
        <w:tc>
          <w:tcPr>
            <w:tcW w:w="7051" w:type="dxa"/>
            <w:vAlign w:val="center"/>
            <w:textDirection w:val="lrTb"/>
            <w:noWrap w:val="false"/>
          </w:tcPr>
          <w:p>
            <w:pPr>
              <w:numPr>
                <w:ilvl w:val="0"/>
                <w:numId w:val="0"/>
              </w:numPr>
              <w:keepLines w:val="0"/>
              <w:keepNext w:val="0"/>
              <w:pageBreakBefore w:val="0"/>
              <w:spacing w:line="24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供应商</w:t>
            </w:r>
            <w:r>
              <w:rPr>
                <w:rFonts w:hint="eastAsia" w:ascii="仿宋" w:hAnsi="仿宋" w:eastAsia="仿宋" w:cs="仿宋"/>
                <w:color w:val="auto"/>
                <w:sz w:val="22"/>
                <w:szCs w:val="22"/>
                <w:highlight w:val="none"/>
                <w:lang w:eastAsia="zh-CN"/>
              </w:rPr>
              <w:t xml:space="preserve">拟投入</w:t>
            </w:r>
            <w:r>
              <w:rPr>
                <w:rFonts w:hint="eastAsia" w:ascii="仿宋" w:hAnsi="仿宋" w:eastAsia="仿宋" w:cs="仿宋"/>
                <w:color w:val="auto"/>
                <w:sz w:val="22"/>
                <w:szCs w:val="22"/>
                <w:highlight w:val="none"/>
                <w:lang w:val="en-US" w:eastAsia="zh-CN"/>
              </w:rPr>
              <w:t xml:space="preserve">项目</w:t>
            </w:r>
            <w:r>
              <w:rPr>
                <w:rFonts w:hint="eastAsia" w:ascii="仿宋" w:hAnsi="仿宋" w:eastAsia="仿宋" w:cs="仿宋"/>
                <w:color w:val="auto"/>
                <w:sz w:val="22"/>
                <w:szCs w:val="22"/>
                <w:highlight w:val="none"/>
              </w:rPr>
              <w:t xml:space="preserve">成员</w:t>
            </w:r>
            <w:r>
              <w:rPr>
                <w:rFonts w:hint="eastAsia" w:ascii="仿宋" w:hAnsi="仿宋" w:eastAsia="仿宋" w:cs="仿宋"/>
                <w:color w:val="auto"/>
                <w:sz w:val="22"/>
                <w:szCs w:val="22"/>
                <w:highlight w:val="none"/>
                <w:lang w:val="en-US" w:eastAsia="zh-CN"/>
              </w:rPr>
              <w:t xml:space="preserve">中（除项目负责人外），</w:t>
            </w:r>
            <w:r>
              <w:rPr>
                <w:rFonts w:hint="eastAsia" w:ascii="仿宋" w:hAnsi="仿宋" w:eastAsia="仿宋" w:cs="仿宋"/>
                <w:color w:val="auto"/>
                <w:sz w:val="22"/>
                <w:szCs w:val="22"/>
                <w:highlight w:val="none"/>
              </w:rPr>
              <w:t xml:space="preserve">具有豚类或水生生物保护工作经验</w:t>
            </w:r>
            <w:r>
              <w:rPr>
                <w:rFonts w:hint="eastAsia" w:ascii="仿宋" w:hAnsi="仿宋" w:eastAsia="仿宋" w:cs="仿宋"/>
                <w:color w:val="auto"/>
                <w:sz w:val="22"/>
                <w:szCs w:val="22"/>
                <w:highlight w:val="none"/>
                <w:lang w:val="en-US" w:eastAsia="zh-CN"/>
              </w:rPr>
              <w:t xml:space="preserve">或动物学相关专业的每有1人得1分，本项最高</w:t>
            </w:r>
            <w:r>
              <w:rPr>
                <w:rFonts w:hint="eastAsia" w:ascii="仿宋" w:hAnsi="仿宋" w:eastAsia="仿宋" w:cs="仿宋"/>
                <w:color w:val="auto"/>
                <w:sz w:val="22"/>
                <w:szCs w:val="22"/>
                <w:highlight w:val="none"/>
              </w:rPr>
              <w:t xml:space="preserve">得</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分。</w:t>
            </w:r>
            <w:r/>
          </w:p>
          <w:p>
            <w:pPr>
              <w:numPr>
                <w:ilvl w:val="0"/>
                <w:numId w:val="0"/>
              </w:numPr>
              <w:keepLines w:val="0"/>
              <w:keepNext w:val="0"/>
              <w:pageBreakBefore w:val="0"/>
              <w:spacing w:line="240" w:lineRule="auto"/>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 xml:space="preserve">（提供</w:t>
            </w:r>
            <w:r>
              <w:rPr>
                <w:rFonts w:hint="eastAsia" w:ascii="仿宋" w:hAnsi="仿宋" w:eastAsia="仿宋" w:cs="仿宋"/>
                <w:color w:val="auto"/>
                <w:sz w:val="22"/>
                <w:szCs w:val="22"/>
                <w:highlight w:val="none"/>
                <w:lang w:val="en-US" w:eastAsia="zh-CN"/>
              </w:rPr>
              <w:t xml:space="preserve">相关证明材料及</w:t>
            </w:r>
            <w:r>
              <w:rPr>
                <w:rFonts w:hint="eastAsia" w:ascii="仿宋" w:hAnsi="仿宋" w:eastAsia="仿宋" w:cs="仿宋"/>
                <w:color w:val="auto"/>
                <w:sz w:val="22"/>
                <w:szCs w:val="22"/>
                <w:highlight w:val="none"/>
              </w:rPr>
              <w:t xml:space="preserve">承诺书</w:t>
            </w:r>
            <w:r>
              <w:rPr>
                <w:rFonts w:hint="eastAsia" w:ascii="仿宋" w:hAnsi="仿宋" w:eastAsia="仿宋" w:cs="仿宋"/>
                <w:color w:val="auto"/>
                <w:sz w:val="22"/>
                <w:szCs w:val="22"/>
                <w:highlight w:val="none"/>
                <w:lang w:val="en-US" w:eastAsia="zh-CN"/>
              </w:rPr>
              <w:t xml:space="preserve">并加盖供应商电子公章</w:t>
            </w:r>
            <w:r>
              <w:rPr>
                <w:rFonts w:hint="eastAsia" w:ascii="仿宋" w:hAnsi="仿宋" w:eastAsia="仿宋" w:cs="仿宋"/>
                <w:color w:val="auto"/>
                <w:sz w:val="22"/>
                <w:szCs w:val="22"/>
                <w:highlight w:val="none"/>
              </w:rPr>
              <w:t xml:space="preserve">，未提供不得分。）</w:t>
            </w:r>
            <w:r/>
          </w:p>
        </w:tc>
        <w:tc>
          <w:tcPr>
            <w:tcW w:w="839" w:type="dxa"/>
            <w:vAlign w:val="center"/>
            <w:textDirection w:val="lrTb"/>
            <w:noWrap w:val="false"/>
          </w:tcPr>
          <w:p>
            <w:pPr>
              <w:jc w:val="center"/>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w:t>
            </w:r>
            <w:r/>
          </w:p>
        </w:tc>
      </w:tr>
      <w:tr>
        <w:trPr>
          <w:trHeight w:val="912"/>
        </w:trPr>
        <w:tc>
          <w:tcPr>
            <w:tcW w:w="491" w:type="dxa"/>
            <w:vAlign w:val="center"/>
            <w:vMerge w:val="continue"/>
            <w:textDirection w:val="lrTb"/>
            <w:noWrap w:val="false"/>
          </w:tcPr>
          <w:p>
            <w:pPr>
              <w:pStyle w:val="971"/>
              <w:ind w:left="0" w:firstLine="0"/>
              <w:keepLines w:val="0"/>
              <w:keepNext w:val="0"/>
              <w:pageBreakBefore w:val="0"/>
              <w:spacing w:after="0" w:line="240" w:lineRule="auto"/>
              <w:rPr>
                <w:color w:val="auto"/>
                <w:highlight w:val="none"/>
              </w:rPr>
            </w:pPr>
            <w:r>
              <w:rPr>
                <w:color w:val="auto"/>
                <w:highlight w:val="none"/>
              </w:rPr>
            </w:r>
            <w:r/>
          </w:p>
        </w:tc>
        <w:tc>
          <w:tcPr>
            <w:tcW w:w="1272" w:type="dxa"/>
            <w:vAlign w:val="center"/>
            <w:vMerge w:val="continue"/>
            <w:textDirection w:val="lrTb"/>
            <w:noWrap w:val="false"/>
          </w:tcPr>
          <w:p>
            <w:pPr>
              <w:pStyle w:val="971"/>
              <w:ind w:left="0" w:firstLine="0"/>
              <w:keepLines w:val="0"/>
              <w:keepNext w:val="0"/>
              <w:pageBreakBefore w:val="0"/>
              <w:spacing w:after="0" w:line="240" w:lineRule="auto"/>
              <w:rPr>
                <w:color w:val="auto"/>
                <w:highlight w:val="none"/>
              </w:rPr>
            </w:pPr>
            <w:r>
              <w:rPr>
                <w:color w:val="auto"/>
                <w:highlight w:val="none"/>
              </w:rPr>
            </w:r>
            <w:r/>
          </w:p>
        </w:tc>
        <w:tc>
          <w:tcPr>
            <w:tcW w:w="7051" w:type="dxa"/>
            <w:vAlign w:val="center"/>
            <w:textDirection w:val="lrTb"/>
            <w:noWrap w:val="false"/>
          </w:tcPr>
          <w:p>
            <w:pPr>
              <w:pStyle w:val="971"/>
              <w:ind w:left="0" w:firstLine="0"/>
              <w:keepLines w:val="0"/>
              <w:keepNext w:val="0"/>
              <w:pageBreakBefore w:val="0"/>
              <w:spacing w:after="0" w:line="240" w:lineRule="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 xml:space="preserve">供应商</w:t>
            </w:r>
            <w:r>
              <w:rPr>
                <w:rFonts w:hint="eastAsia" w:ascii="仿宋" w:hAnsi="仿宋" w:eastAsia="仿宋" w:cs="仿宋"/>
                <w:color w:val="auto"/>
                <w:sz w:val="22"/>
                <w:szCs w:val="22"/>
                <w:highlight w:val="none"/>
                <w:lang w:eastAsia="zh-CN"/>
              </w:rPr>
              <w:t xml:space="preserve">拟投入项目成员</w:t>
            </w:r>
            <w:r>
              <w:rPr>
                <w:rFonts w:hint="eastAsia" w:ascii="仿宋" w:hAnsi="仿宋" w:eastAsia="仿宋" w:cs="仿宋"/>
                <w:color w:val="auto"/>
                <w:sz w:val="22"/>
                <w:szCs w:val="22"/>
                <w:highlight w:val="none"/>
                <w:lang w:val="en-US" w:eastAsia="zh-CN"/>
              </w:rPr>
              <w:t xml:space="preserve">（除项目负责人外）安排在南京长江江豚监测站站点</w:t>
            </w:r>
            <w:r>
              <w:rPr>
                <w:rFonts w:hint="eastAsia" w:ascii="仿宋" w:hAnsi="仿宋" w:eastAsia="仿宋" w:cs="仿宋"/>
                <w:color w:val="auto"/>
                <w:sz w:val="22"/>
                <w:szCs w:val="22"/>
                <w:highlight w:val="none"/>
              </w:rPr>
              <w:t xml:space="preserve">不少于2人</w:t>
            </w:r>
            <w:r>
              <w:rPr>
                <w:rFonts w:hint="eastAsia" w:ascii="仿宋" w:hAnsi="仿宋" w:eastAsia="仿宋" w:cs="仿宋"/>
                <w:color w:val="auto"/>
                <w:sz w:val="22"/>
                <w:szCs w:val="22"/>
                <w:highlight w:val="none"/>
                <w:lang w:val="en-US" w:eastAsia="zh-CN"/>
              </w:rPr>
              <w:t xml:space="preserve">且</w:t>
            </w:r>
            <w:r>
              <w:rPr>
                <w:rFonts w:hint="eastAsia" w:ascii="仿宋" w:hAnsi="仿宋" w:eastAsia="仿宋" w:cs="仿宋"/>
                <w:color w:val="auto"/>
                <w:sz w:val="22"/>
                <w:szCs w:val="22"/>
                <w:highlight w:val="none"/>
                <w:lang w:eastAsia="zh-CN"/>
              </w:rPr>
              <w:t xml:space="preserve">具有科普场馆讲解、科普宣传工作等相关经验的得</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分。</w:t>
            </w:r>
            <w:r/>
          </w:p>
          <w:p>
            <w:pPr>
              <w:pStyle w:val="971"/>
              <w:ind w:left="0" w:firstLine="0"/>
              <w:keepLines w:val="0"/>
              <w:keepNext w:val="0"/>
              <w:pageBreakBefore w:val="0"/>
              <w:spacing w:after="0" w:line="240" w:lineRule="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（提供相关证明材料扫描件</w:t>
            </w:r>
            <w:r>
              <w:rPr>
                <w:rFonts w:hint="eastAsia" w:ascii="仿宋" w:hAnsi="仿宋" w:eastAsia="仿宋" w:cs="仿宋"/>
                <w:color w:val="auto"/>
                <w:sz w:val="22"/>
                <w:szCs w:val="22"/>
                <w:highlight w:val="none"/>
                <w:lang w:val="en-US" w:eastAsia="zh-CN"/>
              </w:rPr>
              <w:t xml:space="preserve">及承诺书</w:t>
            </w:r>
            <w:r>
              <w:rPr>
                <w:rFonts w:hint="eastAsia" w:ascii="仿宋" w:hAnsi="仿宋" w:eastAsia="仿宋" w:cs="仿宋"/>
                <w:color w:val="auto"/>
                <w:sz w:val="22"/>
                <w:szCs w:val="22"/>
                <w:highlight w:val="none"/>
                <w:lang w:eastAsia="zh-CN"/>
              </w:rPr>
              <w:t xml:space="preserve">加盖供应商单位电子公章。）</w:t>
            </w:r>
            <w:r/>
          </w:p>
        </w:tc>
        <w:tc>
          <w:tcPr>
            <w:tcW w:w="839" w:type="dxa"/>
            <w:vAlign w:val="center"/>
            <w:textDirection w:val="lrTb"/>
            <w:noWrap w:val="false"/>
          </w:tcPr>
          <w:p>
            <w:pPr>
              <w:jc w:val="center"/>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w:t>
            </w:r>
            <w:r/>
          </w:p>
        </w:tc>
      </w:tr>
      <w:tr>
        <w:trPr>
          <w:trHeight w:val="1103"/>
        </w:trPr>
        <w:tc>
          <w:tcPr>
            <w:tcW w:w="491" w:type="dxa"/>
            <w:vAlign w:val="center"/>
            <w:vMerge w:val="continue"/>
            <w:textDirection w:val="lrTb"/>
            <w:noWrap w:val="false"/>
          </w:tcPr>
          <w:p>
            <w:pPr>
              <w:pStyle w:val="971"/>
              <w:ind w:left="0" w:firstLine="0"/>
              <w:keepLines w:val="0"/>
              <w:keepNext w:val="0"/>
              <w:pageBreakBefore w:val="0"/>
              <w:spacing w:after="0" w:line="240" w:lineRule="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r>
            <w:r/>
          </w:p>
        </w:tc>
        <w:tc>
          <w:tcPr>
            <w:tcW w:w="1272" w:type="dxa"/>
            <w:vAlign w:val="center"/>
            <w:vMerge w:val="continue"/>
            <w:textDirection w:val="lrTb"/>
            <w:noWrap w:val="false"/>
          </w:tcPr>
          <w:p>
            <w:pPr>
              <w:pStyle w:val="971"/>
              <w:ind w:left="0" w:firstLine="0"/>
              <w:keepLines w:val="0"/>
              <w:keepNext w:val="0"/>
              <w:pageBreakBefore w:val="0"/>
              <w:spacing w:after="0" w:line="240" w:lineRule="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r>
            <w:r/>
          </w:p>
        </w:tc>
        <w:tc>
          <w:tcPr>
            <w:shd w:val="clear" w:color="auto" w:fill="auto"/>
            <w:tcW w:w="7051" w:type="dxa"/>
            <w:vAlign w:val="center"/>
            <w:textDirection w:val="lrTb"/>
            <w:noWrap w:val="false"/>
          </w:tcPr>
          <w:p>
            <w:pPr>
              <w:numPr>
                <w:ilvl w:val="0"/>
                <w:numId w:val="0"/>
              </w:numPr>
              <w:keepLines w:val="0"/>
              <w:keepNext w:val="0"/>
              <w:pageBreakBefore w:val="0"/>
              <w:spacing w:line="24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供应商优先聘用转产上岸渔民担任监测</w:t>
            </w:r>
            <w:r>
              <w:rPr>
                <w:rFonts w:hint="eastAsia" w:ascii="仿宋" w:hAnsi="仿宋" w:eastAsia="仿宋" w:cs="仿宋"/>
                <w:color w:val="auto"/>
                <w:sz w:val="22"/>
                <w:szCs w:val="22"/>
                <w:highlight w:val="none"/>
                <w:lang w:val="en-US" w:eastAsia="zh-CN"/>
              </w:rPr>
              <w:t xml:space="preserve">巡护救护</w:t>
            </w:r>
            <w:r>
              <w:rPr>
                <w:rFonts w:hint="eastAsia" w:ascii="仿宋" w:hAnsi="仿宋" w:eastAsia="仿宋" w:cs="仿宋"/>
                <w:color w:val="auto"/>
                <w:sz w:val="22"/>
                <w:szCs w:val="22"/>
                <w:highlight w:val="none"/>
              </w:rPr>
              <w:t xml:space="preserve">员，聘用</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人得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val="en-US" w:eastAsia="zh-CN"/>
              </w:rPr>
              <w:t xml:space="preserve">每增加一人得1分，本项</w:t>
            </w:r>
            <w:r>
              <w:rPr>
                <w:rFonts w:hint="eastAsia" w:ascii="仿宋" w:hAnsi="仿宋" w:eastAsia="仿宋" w:cs="仿宋"/>
                <w:color w:val="auto"/>
                <w:sz w:val="22"/>
                <w:szCs w:val="22"/>
                <w:highlight w:val="none"/>
              </w:rPr>
              <w:t xml:space="preserve">最高得</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分。</w:t>
            </w:r>
            <w:r/>
          </w:p>
          <w:p>
            <w:pPr>
              <w:numPr>
                <w:ilvl w:val="0"/>
                <w:numId w:val="0"/>
              </w:numPr>
              <w:ind w:left="0" w:firstLine="0"/>
              <w:keepLines w:val="0"/>
              <w:keepNext w:val="0"/>
              <w:pageBreakBefore w:val="0"/>
              <w:spacing w:line="240" w:lineRule="auto"/>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（提供</w:t>
            </w:r>
            <w:r>
              <w:rPr>
                <w:rFonts w:hint="eastAsia" w:ascii="仿宋" w:hAnsi="仿宋" w:eastAsia="仿宋" w:cs="仿宋"/>
                <w:color w:val="auto"/>
                <w:sz w:val="22"/>
                <w:szCs w:val="22"/>
                <w:highlight w:val="none"/>
                <w:lang w:val="en-US" w:eastAsia="zh-CN"/>
              </w:rPr>
              <w:t xml:space="preserve">聘用协议及</w:t>
            </w:r>
            <w:r>
              <w:rPr>
                <w:rFonts w:hint="eastAsia" w:ascii="仿宋" w:hAnsi="仿宋" w:eastAsia="仿宋" w:cs="仿宋"/>
                <w:color w:val="auto"/>
                <w:sz w:val="22"/>
                <w:szCs w:val="22"/>
                <w:highlight w:val="none"/>
              </w:rPr>
              <w:t xml:space="preserve">承诺书</w:t>
            </w:r>
            <w:r>
              <w:rPr>
                <w:rFonts w:hint="eastAsia" w:ascii="仿宋" w:hAnsi="仿宋" w:eastAsia="仿宋" w:cs="仿宋"/>
                <w:color w:val="auto"/>
                <w:sz w:val="22"/>
                <w:szCs w:val="22"/>
                <w:highlight w:val="none"/>
                <w:lang w:val="en-US" w:eastAsia="zh-CN"/>
              </w:rPr>
              <w:t xml:space="preserve">并加盖供应商电子公章</w:t>
            </w:r>
            <w:r>
              <w:rPr>
                <w:rFonts w:hint="eastAsia" w:ascii="仿宋" w:hAnsi="仿宋" w:eastAsia="仿宋" w:cs="仿宋"/>
                <w:color w:val="auto"/>
                <w:sz w:val="22"/>
                <w:szCs w:val="22"/>
                <w:highlight w:val="none"/>
              </w:rPr>
              <w:t xml:space="preserve">，未提供不得分。）</w:t>
            </w:r>
            <w:r/>
          </w:p>
        </w:tc>
        <w:tc>
          <w:tcPr>
            <w:shd w:val="clear" w:color="auto" w:fill="auto"/>
            <w:tcW w:w="839" w:type="dxa"/>
            <w:vAlign w:val="center"/>
            <w:textDirection w:val="lrTb"/>
            <w:noWrap w:val="false"/>
          </w:tcPr>
          <w:p>
            <w:pPr>
              <w:jc w:val="center"/>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rPr>
              <w:t xml:space="preserve">5</w:t>
            </w:r>
            <w:r/>
          </w:p>
        </w:tc>
      </w:tr>
      <w:tr>
        <w:trPr>
          <w:trHeight w:val="1067"/>
        </w:trPr>
        <w:tc>
          <w:tcPr>
            <w:tcW w:w="491" w:type="dxa"/>
            <w:vAlign w:val="center"/>
            <w:vMerge w:val="continue"/>
            <w:textDirection w:val="lrTb"/>
            <w:noWrap w:val="false"/>
          </w:tcPr>
          <w:p>
            <w:pPr>
              <w:pStyle w:val="971"/>
              <w:ind w:left="0" w:firstLine="0"/>
              <w:keepLines w:val="0"/>
              <w:keepNext w:val="0"/>
              <w:pageBreakBefore w:val="0"/>
              <w:spacing w:after="0" w:line="240" w:lineRule="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r>
            <w:r/>
          </w:p>
        </w:tc>
        <w:tc>
          <w:tcPr>
            <w:tcW w:w="1272" w:type="dxa"/>
            <w:vAlign w:val="center"/>
            <w:vMerge w:val="continue"/>
            <w:textDirection w:val="lrTb"/>
            <w:noWrap w:val="false"/>
          </w:tcPr>
          <w:p>
            <w:pPr>
              <w:pStyle w:val="971"/>
              <w:ind w:left="0" w:firstLine="0"/>
              <w:keepLines w:val="0"/>
              <w:keepNext w:val="0"/>
              <w:pageBreakBefore w:val="0"/>
              <w:spacing w:after="0" w:line="240" w:lineRule="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r>
            <w:r/>
          </w:p>
        </w:tc>
        <w:tc>
          <w:tcPr>
            <w:tcW w:w="7051" w:type="dxa"/>
            <w:vAlign w:val="center"/>
            <w:textDirection w:val="lrTb"/>
            <w:noWrap w:val="false"/>
          </w:tcPr>
          <w:p>
            <w:pPr>
              <w:pStyle w:val="971"/>
              <w:ind w:left="0" w:firstLine="0"/>
              <w:keepLines w:val="0"/>
              <w:keepNext w:val="0"/>
              <w:pageBreakBefore w:val="0"/>
              <w:spacing w:after="0"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供应商</w:t>
            </w:r>
            <w:r>
              <w:rPr>
                <w:rFonts w:hint="eastAsia" w:ascii="仿宋" w:hAnsi="仿宋" w:eastAsia="仿宋" w:cs="仿宋"/>
                <w:color w:val="auto"/>
                <w:sz w:val="22"/>
                <w:szCs w:val="22"/>
                <w:highlight w:val="none"/>
                <w:lang w:eastAsia="zh-CN"/>
              </w:rPr>
              <w:t xml:space="preserve">拟投入</w:t>
            </w:r>
            <w:r>
              <w:rPr>
                <w:rFonts w:hint="eastAsia" w:ascii="仿宋" w:hAnsi="仿宋" w:eastAsia="仿宋" w:cs="仿宋"/>
                <w:color w:val="auto"/>
                <w:sz w:val="22"/>
                <w:szCs w:val="22"/>
                <w:highlight w:val="none"/>
                <w:lang w:val="en-US" w:eastAsia="zh-CN"/>
              </w:rPr>
              <w:t xml:space="preserve">专家（除项目负责人外）参与</w:t>
            </w:r>
            <w:r>
              <w:rPr>
                <w:rFonts w:hint="eastAsia" w:ascii="仿宋" w:hAnsi="仿宋" w:eastAsia="仿宋" w:cs="仿宋"/>
                <w:color w:val="auto"/>
                <w:sz w:val="22"/>
                <w:szCs w:val="22"/>
                <w:highlight w:val="none"/>
              </w:rPr>
              <w:t xml:space="preserve">江豚救护队</w:t>
            </w:r>
            <w:r>
              <w:rPr>
                <w:rFonts w:hint="eastAsia" w:ascii="仿宋" w:hAnsi="仿宋" w:eastAsia="仿宋" w:cs="仿宋"/>
                <w:color w:val="auto"/>
                <w:sz w:val="22"/>
                <w:szCs w:val="22"/>
                <w:highlight w:val="none"/>
                <w:lang w:val="en-US" w:eastAsia="zh-CN"/>
              </w:rPr>
              <w:t xml:space="preserve">工作</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每有1位</w:t>
            </w:r>
            <w:r>
              <w:rPr>
                <w:rFonts w:hint="eastAsia" w:ascii="仿宋" w:hAnsi="仿宋" w:eastAsia="仿宋" w:cs="仿宋"/>
                <w:color w:val="auto"/>
                <w:sz w:val="22"/>
                <w:szCs w:val="22"/>
                <w:highlight w:val="none"/>
              </w:rPr>
              <w:t xml:space="preserve">具有水生生物学</w:t>
            </w:r>
            <w:r>
              <w:rPr>
                <w:rFonts w:hint="eastAsia" w:ascii="仿宋" w:hAnsi="仿宋" w:eastAsia="仿宋" w:cs="仿宋"/>
                <w:color w:val="auto"/>
                <w:sz w:val="22"/>
                <w:szCs w:val="22"/>
                <w:highlight w:val="none"/>
                <w:lang w:val="en-US" w:eastAsia="zh-CN"/>
              </w:rPr>
              <w:t xml:space="preserve">或</w:t>
            </w:r>
            <w:r>
              <w:rPr>
                <w:rFonts w:hint="eastAsia" w:ascii="仿宋" w:hAnsi="仿宋" w:eastAsia="仿宋" w:cs="仿宋"/>
                <w:color w:val="auto"/>
                <w:sz w:val="22"/>
                <w:szCs w:val="22"/>
                <w:highlight w:val="none"/>
              </w:rPr>
              <w:t xml:space="preserve">动物学等相关专业</w:t>
            </w:r>
            <w:r>
              <w:rPr>
                <w:rFonts w:hint="eastAsia" w:ascii="仿宋" w:hAnsi="仿宋" w:eastAsia="仿宋" w:cs="仿宋"/>
                <w:color w:val="auto"/>
                <w:sz w:val="22"/>
                <w:szCs w:val="22"/>
                <w:highlight w:val="none"/>
                <w:lang w:val="en-US" w:eastAsia="zh-CN"/>
              </w:rPr>
              <w:t xml:space="preserve">副</w:t>
            </w:r>
            <w:r>
              <w:rPr>
                <w:rFonts w:hint="eastAsia" w:ascii="仿宋" w:hAnsi="仿宋" w:eastAsia="仿宋" w:cs="仿宋"/>
                <w:color w:val="auto"/>
                <w:sz w:val="22"/>
                <w:szCs w:val="22"/>
                <w:highlight w:val="none"/>
              </w:rPr>
              <w:t xml:space="preserve">高级及以上职称的得</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每有1位</w:t>
            </w:r>
            <w:r>
              <w:rPr>
                <w:rFonts w:hint="eastAsia" w:ascii="仿宋" w:hAnsi="仿宋" w:eastAsia="仿宋" w:cs="仿宋"/>
                <w:color w:val="auto"/>
                <w:sz w:val="22"/>
                <w:szCs w:val="22"/>
                <w:highlight w:val="none"/>
              </w:rPr>
              <w:t xml:space="preserve">具有水生生物学</w:t>
            </w:r>
            <w:r>
              <w:rPr>
                <w:rFonts w:hint="eastAsia" w:ascii="仿宋" w:hAnsi="仿宋" w:eastAsia="仿宋" w:cs="仿宋"/>
                <w:color w:val="auto"/>
                <w:sz w:val="22"/>
                <w:szCs w:val="22"/>
                <w:highlight w:val="none"/>
                <w:lang w:val="en-US" w:eastAsia="zh-CN"/>
              </w:rPr>
              <w:t xml:space="preserve">或</w:t>
            </w:r>
            <w:r>
              <w:rPr>
                <w:rFonts w:hint="eastAsia" w:ascii="仿宋" w:hAnsi="仿宋" w:eastAsia="仿宋" w:cs="仿宋"/>
                <w:color w:val="auto"/>
                <w:sz w:val="22"/>
                <w:szCs w:val="22"/>
                <w:highlight w:val="none"/>
              </w:rPr>
              <w:t xml:space="preserve">动物学等相关专业</w:t>
            </w:r>
            <w:r>
              <w:rPr>
                <w:rFonts w:hint="eastAsia" w:ascii="仿宋" w:hAnsi="仿宋" w:eastAsia="仿宋" w:cs="仿宋"/>
                <w:color w:val="auto"/>
                <w:sz w:val="22"/>
                <w:szCs w:val="22"/>
                <w:highlight w:val="none"/>
                <w:lang w:val="en-US" w:eastAsia="zh-CN"/>
              </w:rPr>
              <w:t xml:space="preserve">中级</w:t>
            </w:r>
            <w:r>
              <w:rPr>
                <w:rFonts w:hint="eastAsia" w:ascii="仿宋" w:hAnsi="仿宋" w:eastAsia="仿宋" w:cs="仿宋"/>
                <w:color w:val="auto"/>
                <w:sz w:val="22"/>
                <w:szCs w:val="22"/>
                <w:highlight w:val="none"/>
              </w:rPr>
              <w:t xml:space="preserve">职称的得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val="en-US" w:eastAsia="zh-CN"/>
              </w:rPr>
              <w:t xml:space="preserve">本项</w:t>
            </w:r>
            <w:r>
              <w:rPr>
                <w:rFonts w:hint="eastAsia" w:ascii="仿宋" w:hAnsi="仿宋" w:eastAsia="仿宋" w:cs="仿宋"/>
                <w:color w:val="auto"/>
                <w:sz w:val="22"/>
                <w:szCs w:val="22"/>
                <w:highlight w:val="none"/>
              </w:rPr>
              <w:t xml:space="preserve">最高得</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限评2人</w:t>
            </w:r>
            <w:r>
              <w:rPr>
                <w:rFonts w:hint="eastAsia" w:ascii="仿宋" w:hAnsi="仿宋" w:eastAsia="仿宋" w:cs="仿宋"/>
                <w:color w:val="auto"/>
                <w:sz w:val="22"/>
                <w:szCs w:val="22"/>
                <w:highlight w:val="none"/>
              </w:rPr>
              <w:t xml:space="preserve">。</w:t>
            </w:r>
            <w:r/>
          </w:p>
          <w:p>
            <w:pPr>
              <w:pStyle w:val="971"/>
              <w:ind w:left="0" w:firstLine="0"/>
              <w:keepLines w:val="0"/>
              <w:keepNext w:val="0"/>
              <w:pageBreakBefore w:val="0"/>
              <w:spacing w:after="0" w:line="240" w:lineRule="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 xml:space="preserve">（提供专家职称证书</w:t>
            </w:r>
            <w:r>
              <w:rPr>
                <w:rFonts w:hint="eastAsia" w:ascii="仿宋" w:hAnsi="仿宋" w:eastAsia="仿宋" w:cs="仿宋"/>
                <w:color w:val="auto"/>
                <w:sz w:val="22"/>
                <w:szCs w:val="22"/>
                <w:highlight w:val="none"/>
                <w:lang w:val="en-US" w:eastAsia="zh-CN"/>
              </w:rPr>
              <w:t xml:space="preserve">扫描件及</w:t>
            </w:r>
            <w:r>
              <w:rPr>
                <w:rFonts w:hint="eastAsia" w:ascii="仿宋" w:hAnsi="仿宋" w:eastAsia="仿宋" w:cs="仿宋"/>
                <w:color w:val="auto"/>
                <w:sz w:val="22"/>
                <w:szCs w:val="22"/>
                <w:highlight w:val="none"/>
              </w:rPr>
              <w:t xml:space="preserve">承诺书</w:t>
            </w:r>
            <w:r>
              <w:rPr>
                <w:rFonts w:hint="eastAsia" w:ascii="仿宋" w:hAnsi="仿宋" w:eastAsia="仿宋" w:cs="仿宋"/>
                <w:color w:val="auto"/>
                <w:sz w:val="22"/>
                <w:szCs w:val="22"/>
                <w:highlight w:val="none"/>
                <w:lang w:val="en-US" w:eastAsia="zh-CN"/>
              </w:rPr>
              <w:t xml:space="preserve">并加盖供应商电子公章</w:t>
            </w:r>
            <w:r>
              <w:rPr>
                <w:rFonts w:hint="eastAsia" w:ascii="仿宋" w:hAnsi="仿宋" w:eastAsia="仿宋" w:cs="仿宋"/>
                <w:color w:val="auto"/>
                <w:sz w:val="22"/>
                <w:szCs w:val="22"/>
                <w:highlight w:val="none"/>
              </w:rPr>
              <w:t xml:space="preserve">，未提供不得分。）</w:t>
            </w:r>
            <w:r/>
          </w:p>
        </w:tc>
        <w:tc>
          <w:tcPr>
            <w:tcW w:w="839" w:type="dxa"/>
            <w:vAlign w:val="center"/>
            <w:textDirection w:val="lrTb"/>
            <w:noWrap w:val="false"/>
          </w:tcPr>
          <w:p>
            <w:pPr>
              <w:jc w:val="center"/>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6</w:t>
            </w:r>
            <w:r/>
          </w:p>
        </w:tc>
      </w:tr>
      <w:tr>
        <w:trPr>
          <w:trHeight w:val="90"/>
        </w:trPr>
        <w:tc>
          <w:tcPr>
            <w:tcW w:w="491" w:type="dxa"/>
            <w:vAlign w:val="center"/>
            <w:textDirection w:val="lrTb"/>
            <w:noWrap w:val="false"/>
          </w:tcPr>
          <w:p>
            <w:pPr>
              <w:jc w:val="center"/>
              <w:rPr>
                <w:rFonts w:hint="default" w:ascii="仿宋" w:hAnsi="仿宋" w:eastAsia="仿宋"/>
                <w:color w:val="auto"/>
                <w:sz w:val="22"/>
                <w:szCs w:val="22"/>
                <w:highlight w:val="none"/>
                <w:lang w:val="en-US" w:eastAsia="zh-CN"/>
              </w:rPr>
            </w:pPr>
            <w:r>
              <w:rPr>
                <w:rFonts w:hint="eastAsia" w:ascii="仿宋" w:hAnsi="仿宋" w:eastAsia="仿宋"/>
                <w:color w:val="auto"/>
                <w:sz w:val="22"/>
                <w:szCs w:val="22"/>
                <w:highlight w:val="none"/>
                <w:lang w:val="en-US" w:eastAsia="zh-CN"/>
              </w:rPr>
              <w:t xml:space="preserve">4</w:t>
            </w:r>
            <w:r/>
          </w:p>
        </w:tc>
        <w:tc>
          <w:tcPr>
            <w:tcW w:w="1272" w:type="dxa"/>
            <w:vAlign w:val="center"/>
            <w:textDirection w:val="lrTb"/>
            <w:noWrap w:val="false"/>
          </w:tcPr>
          <w:p>
            <w:pPr>
              <w:pStyle w:val="985"/>
              <w:ind w:left="0" w:firstLine="0"/>
              <w:jc w:val="center"/>
              <w:rPr>
                <w:rFonts w:hint="eastAsia" w:ascii="仿宋" w:hAnsi="仿宋" w:eastAsia="仿宋" w:cs="Times New Roman"/>
                <w:color w:val="auto"/>
                <w:sz w:val="22"/>
                <w:szCs w:val="22"/>
                <w:highlight w:val="none"/>
                <w:lang w:val="en-US" w:eastAsia="zh-CN"/>
              </w:rPr>
            </w:pPr>
            <w:r>
              <w:rPr>
                <w:rFonts w:hint="eastAsia" w:ascii="仿宋" w:hAnsi="仿宋" w:eastAsia="仿宋" w:cs="Times New Roman"/>
                <w:color w:val="auto"/>
                <w:sz w:val="22"/>
                <w:szCs w:val="22"/>
                <w:highlight w:val="none"/>
                <w:lang w:val="en-US" w:eastAsia="zh-CN"/>
              </w:rPr>
              <w:t xml:space="preserve">拟投入</w:t>
            </w:r>
            <w:r/>
          </w:p>
          <w:p>
            <w:pPr>
              <w:pStyle w:val="985"/>
              <w:ind w:left="0" w:firstLine="0"/>
              <w:jc w:val="center"/>
              <w:rPr>
                <w:rFonts w:hint="eastAsia" w:ascii="仿宋" w:hAnsi="仿宋" w:eastAsia="仿宋" w:cs="Times New Roman"/>
                <w:color w:val="auto"/>
                <w:sz w:val="22"/>
                <w:szCs w:val="22"/>
                <w:highlight w:val="none"/>
                <w:lang w:val="en-US" w:eastAsia="zh-CN"/>
              </w:rPr>
            </w:pPr>
            <w:r>
              <w:rPr>
                <w:rFonts w:hint="eastAsia" w:ascii="仿宋" w:hAnsi="仿宋" w:eastAsia="仿宋" w:cs="Times New Roman"/>
                <w:color w:val="auto"/>
                <w:sz w:val="22"/>
                <w:szCs w:val="22"/>
                <w:highlight w:val="none"/>
                <w:lang w:val="en-US" w:eastAsia="zh-CN"/>
              </w:rPr>
              <w:t xml:space="preserve">设备</w:t>
            </w:r>
            <w:r/>
          </w:p>
          <w:p>
            <w:pPr>
              <w:pStyle w:val="985"/>
              <w:ind w:left="0" w:firstLine="0"/>
              <w:jc w:val="center"/>
              <w:rPr>
                <w:rFonts w:hint="default" w:ascii="仿宋" w:hAnsi="仿宋" w:eastAsia="仿宋" w:cs="Times New Roman"/>
                <w:color w:val="auto"/>
                <w:sz w:val="22"/>
                <w:szCs w:val="22"/>
                <w:highlight w:val="none"/>
                <w:lang w:val="en-US" w:eastAsia="zh-CN"/>
              </w:rPr>
            </w:pPr>
            <w:r>
              <w:rPr>
                <w:rFonts w:hint="eastAsia" w:ascii="仿宋" w:hAnsi="仿宋" w:eastAsia="仿宋" w:cs="Times New Roman"/>
                <w:color w:val="auto"/>
                <w:sz w:val="22"/>
                <w:szCs w:val="22"/>
                <w:highlight w:val="none"/>
                <w:lang w:val="en-US" w:eastAsia="zh-CN"/>
              </w:rPr>
              <w:t xml:space="preserve">（10分）</w:t>
            </w:r>
            <w:r/>
          </w:p>
        </w:tc>
        <w:tc>
          <w:tcPr>
            <w:shd w:val="clear" w:color="auto" w:fill="auto"/>
            <w:tcW w:w="7051" w:type="dxa"/>
            <w:vAlign w:val="center"/>
            <w:textDirection w:val="lrTb"/>
            <w:noWrap w:val="false"/>
          </w:tcPr>
          <w:p>
            <w:pPr>
              <w:pStyle w:val="971"/>
              <w:ind w:left="0" w:firstLine="0"/>
              <w:keepLines w:val="0"/>
              <w:keepNext w:val="0"/>
              <w:pageBreakBefore w:val="0"/>
              <w:spacing w:after="0" w:line="24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评委根据供应商提供的设备投入方案进行综合评分，开展江豚救护相关工作的设备，持有或租赁等可供随时使用，包括相关专业救护车辆和救护设备、用品、观测设备等（具体详见第四章项目需求）。</w:t>
            </w:r>
            <w:r/>
          </w:p>
          <w:p>
            <w:pPr>
              <w:pStyle w:val="971"/>
              <w:ind w:left="0" w:firstLine="0"/>
              <w:keepLines w:val="0"/>
              <w:keepNext w:val="0"/>
              <w:pageBreakBefore w:val="0"/>
              <w:spacing w:after="0" w:line="240" w:lineRule="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设备配置优于或完全满足本项目全部需求，设备来源明确、保障可靠，可随时投入实施，得 10 分；</w:t>
            </w:r>
            <w:r/>
          </w:p>
          <w:p>
            <w:pPr>
              <w:pStyle w:val="971"/>
              <w:ind w:left="0" w:firstLine="0"/>
              <w:keepLines w:val="0"/>
              <w:keepNext w:val="0"/>
              <w:pageBreakBefore w:val="0"/>
              <w:spacing w:after="0" w:line="240" w:lineRule="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设备基本符合本项目需求，核心救护设备齐全，少量辅助设备存在欠缺，不影响主要救护工作开展，得 7 分；</w:t>
            </w:r>
            <w:r/>
          </w:p>
          <w:p>
            <w:pPr>
              <w:pStyle w:val="971"/>
              <w:ind w:left="0" w:firstLine="0"/>
              <w:keepLines w:val="0"/>
              <w:keepNext w:val="0"/>
              <w:pageBreakBefore w:val="0"/>
              <w:spacing w:after="0" w:line="240" w:lineRule="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设备配置简单，核心救护设备存在缺失，难以保障江豚救护工作正常开展，得 4 分；</w:t>
            </w:r>
            <w:r/>
          </w:p>
          <w:p>
            <w:pPr>
              <w:pStyle w:val="971"/>
              <w:ind w:left="0" w:firstLine="0"/>
              <w:keepLines w:val="0"/>
              <w:keepNext w:val="0"/>
              <w:pageBreakBefore w:val="0"/>
              <w:spacing w:after="0" w:line="240" w:lineRule="auto"/>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eastAsia="zh-CN"/>
              </w:rPr>
              <w:t xml:space="preserve">未提供设备投入方案的，本项不得分。</w:t>
            </w:r>
            <w:r/>
          </w:p>
        </w:tc>
        <w:tc>
          <w:tcPr>
            <w:shd w:val="clear" w:color="auto" w:fill="auto"/>
            <w:tcW w:w="839" w:type="dxa"/>
            <w:vAlign w:val="center"/>
            <w:textDirection w:val="lrTb"/>
            <w:noWrap w:val="false"/>
          </w:tcPr>
          <w:p>
            <w:pPr>
              <w:jc w:val="center"/>
              <w:rPr>
                <w:rFonts w:hint="default"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rPr>
              <w:t xml:space="preserve">10</w:t>
            </w:r>
            <w:r/>
          </w:p>
        </w:tc>
      </w:tr>
      <w:tr>
        <w:trPr>
          <w:trHeight w:val="90"/>
        </w:trPr>
        <w:tc>
          <w:tcPr>
            <w:tcW w:w="491" w:type="dxa"/>
            <w:vAlign w:val="center"/>
            <w:textDirection w:val="lrTb"/>
            <w:noWrap w:val="false"/>
          </w:tcPr>
          <w:p>
            <w:pPr>
              <w:jc w:val="center"/>
              <w:rPr>
                <w:rFonts w:hint="default" w:ascii="仿宋" w:hAnsi="仿宋" w:eastAsia="仿宋"/>
                <w:color w:val="auto"/>
                <w:sz w:val="22"/>
                <w:szCs w:val="22"/>
                <w:highlight w:val="none"/>
                <w:lang w:val="en-US" w:eastAsia="zh-CN"/>
              </w:rPr>
            </w:pPr>
            <w:r>
              <w:rPr>
                <w:rFonts w:hint="eastAsia" w:ascii="仿宋" w:hAnsi="仿宋" w:eastAsia="仿宋"/>
                <w:color w:val="auto"/>
                <w:sz w:val="22"/>
                <w:szCs w:val="22"/>
                <w:highlight w:val="none"/>
                <w:lang w:val="en-US" w:eastAsia="zh-CN"/>
              </w:rPr>
              <w:t xml:space="preserve">5</w:t>
            </w:r>
            <w:r/>
          </w:p>
        </w:tc>
        <w:tc>
          <w:tcPr>
            <w:tcW w:w="1272" w:type="dxa"/>
            <w:vAlign w:val="center"/>
            <w:vMerge w:val="restart"/>
            <w:textDirection w:val="lrTb"/>
            <w:noWrap w:val="false"/>
          </w:tcPr>
          <w:p>
            <w:pPr>
              <w:jc w:val="center"/>
              <w:rPr>
                <w:rFonts w:hint="eastAsia" w:ascii="仿宋" w:hAnsi="仿宋" w:eastAsia="仿宋" w:cs="Times New Roman"/>
                <w:color w:val="auto"/>
                <w:sz w:val="22"/>
                <w:szCs w:val="22"/>
                <w:highlight w:val="none"/>
                <w:lang w:val="en-US" w:eastAsia="zh-CN"/>
              </w:rPr>
            </w:pPr>
            <w:r>
              <w:rPr>
                <w:rFonts w:hint="eastAsia" w:ascii="仿宋" w:hAnsi="仿宋" w:eastAsia="仿宋" w:cs="Times New Roman"/>
                <w:color w:val="auto"/>
                <w:sz w:val="22"/>
                <w:szCs w:val="22"/>
                <w:highlight w:val="none"/>
                <w:lang w:val="en-US" w:eastAsia="zh-CN"/>
              </w:rPr>
              <w:t xml:space="preserve">服务方案</w:t>
            </w:r>
            <w:r/>
          </w:p>
          <w:p>
            <w:pPr>
              <w:pStyle w:val="985"/>
              <w:ind w:left="0" w:firstLine="0"/>
              <w:jc w:val="center"/>
              <w:rPr>
                <w:rFonts w:hint="default"/>
                <w:color w:val="auto"/>
                <w:highlight w:val="none"/>
                <w:lang w:val="en-US" w:eastAsia="zh-CN"/>
              </w:rPr>
            </w:pPr>
            <w:r>
              <w:rPr>
                <w:rFonts w:hint="eastAsia" w:ascii="仿宋" w:hAnsi="仿宋" w:eastAsia="仿宋" w:cs="Times New Roman"/>
                <w:color w:val="auto"/>
                <w:sz w:val="22"/>
                <w:szCs w:val="22"/>
                <w:highlight w:val="none"/>
                <w:lang w:val="en-US" w:eastAsia="zh-CN"/>
              </w:rPr>
              <w:t xml:space="preserve">（53分）</w:t>
            </w:r>
            <w:r/>
          </w:p>
        </w:tc>
        <w:tc>
          <w:tcPr>
            <w:tcW w:w="7051" w:type="dxa"/>
            <w:vAlign w:val="center"/>
            <w:textDirection w:val="lrTb"/>
            <w:noWrap w:val="false"/>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评委根据供应商提供的江豚救护</w:t>
            </w:r>
            <w:r>
              <w:rPr>
                <w:rFonts w:hint="eastAsia" w:ascii="仿宋" w:hAnsi="仿宋" w:eastAsia="仿宋" w:cs="仿宋"/>
                <w:color w:val="auto"/>
                <w:sz w:val="22"/>
                <w:szCs w:val="22"/>
                <w:highlight w:val="none"/>
                <w:lang w:val="en-US" w:eastAsia="zh-CN"/>
              </w:rPr>
              <w:t xml:space="preserve">工作</w:t>
            </w:r>
            <w:r>
              <w:rPr>
                <w:rFonts w:hint="eastAsia" w:ascii="仿宋" w:hAnsi="仿宋" w:eastAsia="仿宋" w:cs="仿宋"/>
                <w:color w:val="auto"/>
                <w:sz w:val="22"/>
                <w:szCs w:val="22"/>
                <w:highlight w:val="none"/>
              </w:rPr>
              <w:t xml:space="preserve">方案进行综合评分，包括但不限于开展保护区范围内长江江豚紧急救助救护工作</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应急救护预案</w:t>
            </w:r>
            <w:r>
              <w:rPr>
                <w:rFonts w:hint="eastAsia" w:ascii="仿宋" w:hAnsi="仿宋" w:eastAsia="仿宋" w:cs="仿宋"/>
                <w:color w:val="auto"/>
                <w:sz w:val="22"/>
                <w:szCs w:val="22"/>
                <w:highlight w:val="none"/>
              </w:rPr>
              <w:t xml:space="preserve">等。</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救护方案</w:t>
            </w:r>
            <w:r>
              <w:rPr>
                <w:rFonts w:hint="eastAsia" w:ascii="仿宋" w:hAnsi="仿宋" w:eastAsia="仿宋" w:cs="仿宋"/>
                <w:color w:val="auto"/>
                <w:sz w:val="22"/>
                <w:szCs w:val="22"/>
                <w:highlight w:val="none"/>
                <w:lang w:val="en-US" w:eastAsia="zh-CN"/>
              </w:rPr>
              <w:t xml:space="preserve">全面</w:t>
            </w:r>
            <w:r>
              <w:rPr>
                <w:rFonts w:hint="eastAsia" w:ascii="仿宋" w:hAnsi="仿宋" w:eastAsia="仿宋" w:cs="仿宋"/>
                <w:color w:val="auto"/>
                <w:sz w:val="22"/>
                <w:szCs w:val="22"/>
                <w:highlight w:val="none"/>
              </w:rPr>
              <w:t xml:space="preserve">清晰，合理可行、针对性强的得</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救护方案合理，具有针对性、可行性的得</w:t>
            </w:r>
            <w:r>
              <w:rPr>
                <w:rFonts w:hint="eastAsia" w:ascii="仿宋" w:hAnsi="仿宋" w:eastAsia="仿宋" w:cs="仿宋"/>
                <w:color w:val="auto"/>
                <w:sz w:val="22"/>
                <w:szCs w:val="22"/>
                <w:highlight w:val="none"/>
                <w:lang w:val="en-US" w:eastAsia="zh-CN"/>
              </w:rPr>
              <w:t xml:space="preserve">7</w:t>
            </w:r>
            <w:r>
              <w:rPr>
                <w:rFonts w:hint="eastAsia" w:ascii="仿宋" w:hAnsi="仿宋" w:eastAsia="仿宋" w:cs="仿宋"/>
                <w:color w:val="auto"/>
                <w:sz w:val="22"/>
                <w:szCs w:val="22"/>
                <w:highlight w:val="none"/>
              </w:rPr>
              <w:t xml:space="preserve">分；</w:t>
            </w:r>
            <w:r/>
          </w:p>
          <w:p>
            <w:pPr>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救护方案合理性，针对性，可行性一般的得4分；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救护方案混乱、不合理，不具有针对性、可行性的得</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rPr>
              <w:t xml:space="preserve">分；</w:t>
            </w:r>
            <w:r/>
          </w:p>
          <w:p>
            <w:pPr>
              <w:tabs>
                <w:tab w:val="left" w:pos="5591" w:leader="none"/>
              </w:tabs>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 xml:space="preserve">未提供不得分。</w:t>
            </w:r>
            <w:r>
              <w:rPr>
                <w:rFonts w:hint="eastAsia" w:ascii="仿宋" w:hAnsi="仿宋" w:eastAsia="仿宋" w:cs="仿宋"/>
                <w:color w:val="auto"/>
                <w:sz w:val="22"/>
                <w:szCs w:val="22"/>
                <w:highlight w:val="none"/>
                <w:lang w:eastAsia="zh-CN"/>
              </w:rPr>
              <w:tab/>
            </w:r>
            <w:r/>
          </w:p>
        </w:tc>
        <w:tc>
          <w:tcPr>
            <w:tcW w:w="839" w:type="dxa"/>
            <w:vAlign w:val="center"/>
            <w:textDirection w:val="lrTb"/>
            <w:noWrap w:val="false"/>
          </w:tcPr>
          <w:p>
            <w:pPr>
              <w:jc w:val="center"/>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10</w:t>
            </w:r>
            <w:r/>
          </w:p>
        </w:tc>
      </w:tr>
      <w:tr>
        <w:trPr>
          <w:trHeight w:val="2073"/>
        </w:trPr>
        <w:tc>
          <w:tcPr>
            <w:shd w:val="clear" w:color="auto" w:fill="auto"/>
            <w:tcW w:w="491" w:type="dxa"/>
            <w:vAlign w:val="center"/>
            <w:textDirection w:val="lrTb"/>
            <w:noWrap w:val="false"/>
          </w:tcPr>
          <w:p>
            <w:pPr>
              <w:jc w:val="center"/>
              <w:rPr>
                <w:rFonts w:hint="eastAsia" w:ascii="仿宋" w:hAnsi="仿宋" w:eastAsia="仿宋" w:cs="Times New Roman"/>
                <w:sz w:val="22"/>
                <w:szCs w:val="22"/>
                <w:highlight w:val="none"/>
                <w:lang w:val="en-US" w:eastAsia="zh-CN" w:bidi="ar-SA"/>
              </w:rPr>
            </w:pPr>
            <w:r>
              <w:rPr>
                <w:rFonts w:hint="eastAsia" w:ascii="仿宋" w:hAnsi="仿宋" w:eastAsia="仿宋"/>
                <w:sz w:val="22"/>
                <w:szCs w:val="22"/>
                <w:highlight w:val="none"/>
                <w:lang w:val="en-US" w:eastAsia="zh-CN"/>
              </w:rPr>
              <w:t xml:space="preserve">5</w:t>
            </w:r>
            <w:r/>
          </w:p>
        </w:tc>
        <w:tc>
          <w:tcPr>
            <w:tcW w:w="1272" w:type="dxa"/>
            <w:vAlign w:val="center"/>
            <w:vMerge w:val="continue"/>
            <w:textDirection w:val="lrTb"/>
            <w:noWrap w:val="false"/>
          </w:tcPr>
          <w:p>
            <w:pPr>
              <w:pStyle w:val="985"/>
              <w:ind w:left="0" w:firstLine="0"/>
              <w:jc w:val="center"/>
              <w:rPr>
                <w:rFonts w:hint="eastAsia" w:ascii="仿宋" w:hAnsi="仿宋" w:eastAsia="仿宋" w:cs="Times New Roman"/>
                <w:color w:val="auto"/>
                <w:sz w:val="22"/>
                <w:szCs w:val="22"/>
                <w:highlight w:val="none"/>
                <w:lang w:val="en-US" w:eastAsia="zh-CN"/>
              </w:rPr>
            </w:pPr>
            <w:r>
              <w:rPr>
                <w:rFonts w:hint="eastAsia" w:ascii="仿宋" w:hAnsi="仿宋" w:eastAsia="仿宋" w:cs="Times New Roman"/>
                <w:color w:val="auto"/>
                <w:sz w:val="22"/>
                <w:szCs w:val="22"/>
                <w:highlight w:val="none"/>
                <w:lang w:val="en-US" w:eastAsia="zh-CN"/>
              </w:rPr>
            </w:r>
            <w:r/>
          </w:p>
        </w:tc>
        <w:tc>
          <w:tcPr>
            <w:tcW w:w="7051" w:type="dxa"/>
            <w:vAlign w:val="center"/>
            <w:textDirection w:val="lrTb"/>
            <w:noWrap w:val="false"/>
          </w:tcPr>
          <w:p>
            <w:pPr>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rPr>
              <w:t xml:space="preserve">评委根据供应商提供的</w:t>
            </w:r>
            <w:r>
              <w:rPr>
                <w:rFonts w:hint="eastAsia" w:ascii="仿宋" w:hAnsi="仿宋" w:eastAsia="仿宋" w:cs="仿宋"/>
                <w:sz w:val="22"/>
                <w:szCs w:val="22"/>
                <w:highlight w:val="none"/>
                <w:lang w:val="en-US" w:eastAsia="zh-CN"/>
              </w:rPr>
              <w:t xml:space="preserve">日常救护巡护监测</w:t>
            </w:r>
            <w:r>
              <w:rPr>
                <w:rFonts w:hint="eastAsia" w:ascii="仿宋" w:hAnsi="仿宋" w:eastAsia="仿宋" w:cs="仿宋"/>
                <w:sz w:val="22"/>
                <w:szCs w:val="22"/>
                <w:highlight w:val="none"/>
              </w:rPr>
              <w:t xml:space="preserve">方案进行综合评分</w:t>
            </w:r>
            <w:r>
              <w:rPr>
                <w:rFonts w:hint="eastAsia" w:ascii="仿宋" w:hAnsi="仿宋" w:eastAsia="仿宋" w:cs="仿宋"/>
                <w:sz w:val="22"/>
                <w:szCs w:val="22"/>
                <w:highlight w:val="none"/>
                <w:lang w:val="en-US" w:eastAsia="zh-CN"/>
              </w:rPr>
              <w:t xml:space="preserve">。</w:t>
            </w:r>
            <w:r/>
          </w:p>
          <w:p>
            <w:pP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方案能够有效的了解保护区内江豚生活习性，科学合理、可行，创新性、针对性强的得</w:t>
            </w:r>
            <w:r>
              <w:rPr>
                <w:rFonts w:hint="eastAsia" w:ascii="仿宋" w:hAnsi="仿宋" w:eastAsia="仿宋" w:cs="仿宋"/>
                <w:sz w:val="22"/>
                <w:szCs w:val="22"/>
                <w:highlight w:val="none"/>
                <w:lang w:val="en-US" w:eastAsia="zh-CN"/>
              </w:rPr>
              <w:t xml:space="preserve">10</w:t>
            </w:r>
            <w:r>
              <w:rPr>
                <w:rFonts w:hint="eastAsia" w:ascii="仿宋" w:hAnsi="仿宋" w:eastAsia="仿宋" w:cs="仿宋"/>
                <w:sz w:val="22"/>
                <w:szCs w:val="22"/>
                <w:highlight w:val="none"/>
              </w:rPr>
              <w:t xml:space="preserve">分；</w:t>
            </w:r>
            <w:r/>
          </w:p>
          <w:p>
            <w:pP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方案合理、可行，</w:t>
            </w:r>
            <w:r>
              <w:rPr>
                <w:rFonts w:hint="eastAsia" w:ascii="仿宋" w:hAnsi="仿宋" w:eastAsia="仿宋" w:cs="仿宋"/>
                <w:sz w:val="22"/>
                <w:szCs w:val="22"/>
                <w:highlight w:val="none"/>
                <w:lang w:val="en-US" w:eastAsia="zh-CN"/>
              </w:rPr>
              <w:t xml:space="preserve">针对</w:t>
            </w:r>
            <w:r>
              <w:rPr>
                <w:rFonts w:hint="eastAsia" w:ascii="仿宋" w:hAnsi="仿宋" w:eastAsia="仿宋" w:cs="仿宋"/>
                <w:sz w:val="22"/>
                <w:szCs w:val="22"/>
                <w:highlight w:val="none"/>
              </w:rPr>
              <w:t xml:space="preserve">性</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lang w:val="en-US" w:eastAsia="zh-CN"/>
              </w:rPr>
              <w:t xml:space="preserve">创新性较强</w:t>
            </w:r>
            <w:r>
              <w:rPr>
                <w:rFonts w:hint="eastAsia" w:ascii="仿宋" w:hAnsi="仿宋" w:eastAsia="仿宋" w:cs="仿宋"/>
                <w:sz w:val="22"/>
                <w:szCs w:val="22"/>
                <w:highlight w:val="none"/>
              </w:rPr>
              <w:t xml:space="preserve">的得</w:t>
            </w:r>
            <w:r>
              <w:rPr>
                <w:rFonts w:hint="eastAsia" w:ascii="仿宋" w:hAnsi="仿宋" w:eastAsia="仿宋" w:cs="仿宋"/>
                <w:sz w:val="22"/>
                <w:szCs w:val="22"/>
                <w:highlight w:val="none"/>
                <w:lang w:val="en-US" w:eastAsia="zh-CN"/>
              </w:rPr>
              <w:t xml:space="preserve">7</w:t>
            </w:r>
            <w:r>
              <w:rPr>
                <w:rFonts w:hint="eastAsia" w:ascii="仿宋" w:hAnsi="仿宋" w:eastAsia="仿宋" w:cs="仿宋"/>
                <w:sz w:val="22"/>
                <w:szCs w:val="22"/>
                <w:highlight w:val="none"/>
              </w:rPr>
              <w:t xml:space="preserve">分；</w:t>
            </w:r>
            <w:r/>
          </w:p>
          <w:p>
            <w:pPr>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方案合理性、可行性一般，针对性、创新性一般的得4分；</w:t>
            </w:r>
            <w:r/>
          </w:p>
          <w:p>
            <w:pP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方案不合理，不具有针对性、可行性的得</w:t>
            </w:r>
            <w:r>
              <w:rPr>
                <w:rFonts w:hint="eastAsia" w:ascii="仿宋" w:hAnsi="仿宋" w:eastAsia="仿宋" w:cs="仿宋"/>
                <w:sz w:val="22"/>
                <w:szCs w:val="22"/>
                <w:highlight w:val="none"/>
                <w:lang w:val="en-US" w:eastAsia="zh-CN"/>
              </w:rPr>
              <w:t xml:space="preserve">1</w:t>
            </w:r>
            <w:r>
              <w:rPr>
                <w:rFonts w:hint="eastAsia" w:ascii="仿宋" w:hAnsi="仿宋" w:eastAsia="仿宋" w:cs="仿宋"/>
                <w:sz w:val="22"/>
                <w:szCs w:val="22"/>
                <w:highlight w:val="none"/>
              </w:rPr>
              <w:t xml:space="preserve">分；</w:t>
            </w:r>
            <w:r/>
          </w:p>
          <w:p>
            <w:pP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未提供不得分。</w:t>
            </w:r>
            <w:r/>
          </w:p>
        </w:tc>
        <w:tc>
          <w:tcPr>
            <w:tcW w:w="839" w:type="dxa"/>
            <w:vAlign w:val="center"/>
            <w:textDirection w:val="lrTb"/>
            <w:noWrap w:val="false"/>
          </w:tcPr>
          <w:p>
            <w:pPr>
              <w:jc w:val="center"/>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10</w:t>
            </w:r>
            <w:r/>
          </w:p>
        </w:tc>
      </w:tr>
      <w:tr>
        <w:trPr>
          <w:trHeight w:val="2073"/>
        </w:trPr>
        <w:tc>
          <w:tcPr>
            <w:shd w:val="clear" w:color="auto" w:fill="auto"/>
            <w:tcW w:w="491" w:type="dxa"/>
            <w:vAlign w:val="center"/>
            <w:textDirection w:val="lrTb"/>
            <w:noWrap w:val="false"/>
          </w:tcPr>
          <w:p>
            <w:pPr>
              <w:jc w:val="center"/>
              <w:rPr>
                <w:rFonts w:hint="eastAsia" w:ascii="仿宋" w:hAnsi="仿宋" w:eastAsia="仿宋" w:cs="Times New Roman"/>
                <w:sz w:val="22"/>
                <w:szCs w:val="22"/>
                <w:highlight w:val="none"/>
                <w:lang w:val="en-US" w:eastAsia="zh-CN" w:bidi="ar-SA"/>
              </w:rPr>
            </w:pPr>
            <w:r>
              <w:rPr>
                <w:rFonts w:hint="eastAsia" w:ascii="仿宋" w:hAnsi="仿宋" w:eastAsia="仿宋"/>
                <w:sz w:val="22"/>
                <w:szCs w:val="22"/>
                <w:highlight w:val="none"/>
                <w:lang w:val="en-US" w:eastAsia="zh-CN"/>
              </w:rPr>
              <w:t xml:space="preserve">6</w:t>
            </w:r>
            <w:r/>
          </w:p>
        </w:tc>
        <w:tc>
          <w:tcPr>
            <w:tcW w:w="1272" w:type="dxa"/>
            <w:vAlign w:val="center"/>
            <w:vMerge w:val="continue"/>
            <w:textDirection w:val="lrTb"/>
            <w:noWrap w:val="false"/>
          </w:tcPr>
          <w:p>
            <w:pPr>
              <w:pStyle w:val="985"/>
              <w:ind w:left="0" w:firstLine="0"/>
              <w:jc w:val="center"/>
              <w:rPr>
                <w:rFonts w:hint="eastAsia" w:ascii="仿宋" w:hAnsi="仿宋" w:eastAsia="仿宋" w:cs="Times New Roman"/>
                <w:color w:val="auto"/>
                <w:sz w:val="22"/>
                <w:szCs w:val="22"/>
                <w:highlight w:val="none"/>
                <w:lang w:val="en-US" w:eastAsia="zh-CN"/>
              </w:rPr>
            </w:pPr>
            <w:r>
              <w:rPr>
                <w:rFonts w:hint="eastAsia" w:ascii="仿宋" w:hAnsi="仿宋" w:eastAsia="仿宋" w:cs="Times New Roman"/>
                <w:color w:val="auto"/>
                <w:sz w:val="22"/>
                <w:szCs w:val="22"/>
                <w:highlight w:val="none"/>
                <w:lang w:val="en-US" w:eastAsia="zh-CN"/>
              </w:rPr>
            </w:r>
            <w:r/>
          </w:p>
        </w:tc>
        <w:tc>
          <w:tcPr>
            <w:tcW w:w="7051" w:type="dxa"/>
            <w:vAlign w:val="center"/>
            <w:textDirection w:val="lrTb"/>
            <w:noWrap w:val="false"/>
          </w:tcPr>
          <w:p>
            <w:pPr>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根据供应商提供的</w:t>
            </w:r>
            <w:r>
              <w:rPr>
                <w:rFonts w:hint="eastAsia" w:ascii="仿宋" w:hAnsi="仿宋" w:eastAsia="仿宋" w:cs="仿宋"/>
                <w:b w:val="0"/>
                <w:bCs w:val="0"/>
                <w:sz w:val="22"/>
                <w:szCs w:val="22"/>
                <w:highlight w:val="none"/>
                <w:lang w:val="en-US" w:eastAsia="zh-CN"/>
              </w:rPr>
              <w:t xml:space="preserve">救护基地维护</w:t>
            </w:r>
            <w:r>
              <w:rPr>
                <w:rFonts w:hint="eastAsia" w:ascii="仿宋" w:hAnsi="仿宋" w:eastAsia="仿宋" w:cs="仿宋"/>
                <w:b w:val="0"/>
                <w:bCs w:val="0"/>
                <w:sz w:val="22"/>
                <w:szCs w:val="22"/>
                <w:highlight w:val="none"/>
                <w:lang w:val="en-US" w:eastAsia="zh-CN" w:bidi="ar-SA"/>
              </w:rPr>
              <w:t xml:space="preserve">定期维护和应急维护方案进行</w:t>
            </w:r>
            <w:r>
              <w:rPr>
                <w:rFonts w:hint="eastAsia" w:ascii="仿宋" w:hAnsi="仿宋" w:eastAsia="仿宋" w:cs="仿宋"/>
                <w:sz w:val="22"/>
                <w:szCs w:val="22"/>
                <w:highlight w:val="none"/>
              </w:rPr>
              <w:t xml:space="preserve">综合评分</w:t>
            </w:r>
            <w:r>
              <w:rPr>
                <w:rFonts w:hint="eastAsia" w:ascii="仿宋" w:hAnsi="仿宋" w:eastAsia="仿宋" w:cs="仿宋"/>
                <w:sz w:val="22"/>
                <w:szCs w:val="22"/>
                <w:highlight w:val="none"/>
                <w:lang w:val="en-US" w:eastAsia="zh-CN"/>
              </w:rPr>
              <w:t xml:space="preserve">。</w:t>
            </w:r>
            <w:r/>
          </w:p>
          <w:p>
            <w:pP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方案科学全面，针对性和可行性强，能够出具深度细化的</w:t>
            </w:r>
            <w:r>
              <w:rPr>
                <w:rFonts w:hint="eastAsia" w:ascii="仿宋" w:hAnsi="仿宋" w:eastAsia="仿宋" w:cs="仿宋"/>
                <w:sz w:val="22"/>
                <w:szCs w:val="22"/>
                <w:highlight w:val="none"/>
                <w:lang w:val="en-US" w:eastAsia="zh-CN"/>
              </w:rPr>
              <w:t xml:space="preserve">方案</w:t>
            </w:r>
            <w:r>
              <w:rPr>
                <w:rFonts w:hint="eastAsia" w:ascii="仿宋" w:hAnsi="仿宋" w:eastAsia="仿宋" w:cs="仿宋"/>
                <w:sz w:val="22"/>
                <w:szCs w:val="22"/>
                <w:highlight w:val="none"/>
              </w:rPr>
              <w:t xml:space="preserve">内容的得 </w:t>
            </w:r>
            <w:r>
              <w:rPr>
                <w:rFonts w:hint="eastAsia" w:ascii="仿宋" w:hAnsi="仿宋" w:eastAsia="仿宋" w:cs="仿宋"/>
                <w:sz w:val="22"/>
                <w:szCs w:val="22"/>
                <w:highlight w:val="none"/>
                <w:lang w:val="en-US" w:eastAsia="zh-CN"/>
              </w:rPr>
              <w:t xml:space="preserve">9</w:t>
            </w:r>
            <w:r>
              <w:rPr>
                <w:rFonts w:hint="eastAsia" w:ascii="仿宋" w:hAnsi="仿宋" w:eastAsia="仿宋" w:cs="仿宋"/>
                <w:sz w:val="22"/>
                <w:szCs w:val="22"/>
                <w:highlight w:val="none"/>
              </w:rPr>
              <w:t xml:space="preserve">分；</w:t>
            </w:r>
            <w:r/>
          </w:p>
          <w:p>
            <w:pP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方案全面，具有针对性、可行性及主要服务内容的得</w:t>
            </w:r>
            <w:r>
              <w:rPr>
                <w:rFonts w:hint="eastAsia" w:ascii="仿宋" w:hAnsi="仿宋" w:eastAsia="仿宋" w:cs="仿宋"/>
                <w:sz w:val="22"/>
                <w:szCs w:val="22"/>
                <w:highlight w:val="none"/>
                <w:lang w:val="en-US" w:eastAsia="zh-CN"/>
              </w:rPr>
              <w:t xml:space="preserve">6</w:t>
            </w:r>
            <w:r>
              <w:rPr>
                <w:rFonts w:hint="eastAsia" w:ascii="仿宋" w:hAnsi="仿宋" w:eastAsia="仿宋" w:cs="仿宋"/>
                <w:sz w:val="22"/>
                <w:szCs w:val="22"/>
                <w:highlight w:val="none"/>
              </w:rPr>
              <w:t xml:space="preserve">分；</w:t>
            </w:r>
            <w:r/>
          </w:p>
          <w:p>
            <w:pP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方案不全面，具备一定的可行性的得</w:t>
            </w:r>
            <w:r>
              <w:rPr>
                <w:rFonts w:hint="eastAsia" w:ascii="仿宋" w:hAnsi="仿宋" w:eastAsia="仿宋" w:cs="仿宋"/>
                <w:sz w:val="22"/>
                <w:szCs w:val="22"/>
                <w:highlight w:val="none"/>
                <w:lang w:val="en-US" w:eastAsia="zh-CN"/>
              </w:rPr>
              <w:t xml:space="preserve">3分</w:t>
            </w:r>
            <w:r>
              <w:rPr>
                <w:rFonts w:hint="eastAsia" w:ascii="仿宋" w:hAnsi="仿宋" w:eastAsia="仿宋" w:cs="仿宋"/>
                <w:sz w:val="22"/>
                <w:szCs w:val="22"/>
                <w:highlight w:val="none"/>
              </w:rPr>
              <w:t xml:space="preserve">；</w:t>
            </w:r>
            <w:r/>
          </w:p>
          <w:p>
            <w:pP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未提供不得分。</w:t>
            </w:r>
            <w:r/>
          </w:p>
        </w:tc>
        <w:tc>
          <w:tcPr>
            <w:tcW w:w="839" w:type="dxa"/>
            <w:vAlign w:val="center"/>
            <w:textDirection w:val="lrTb"/>
            <w:noWrap w:val="false"/>
          </w:tcPr>
          <w:p>
            <w:pPr>
              <w:jc w:val="center"/>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9</w:t>
            </w:r>
            <w:r/>
          </w:p>
        </w:tc>
      </w:tr>
      <w:tr>
        <w:trPr>
          <w:trHeight w:val="2073"/>
        </w:trPr>
        <w:tc>
          <w:tcPr>
            <w:shd w:val="clear" w:color="auto" w:fill="auto"/>
            <w:tcW w:w="491" w:type="dxa"/>
            <w:vAlign w:val="center"/>
            <w:textDirection w:val="lrTb"/>
            <w:noWrap w:val="false"/>
          </w:tcPr>
          <w:p>
            <w:pPr>
              <w:jc w:val="center"/>
              <w:rPr>
                <w:rFonts w:hint="eastAsia" w:ascii="仿宋" w:hAnsi="仿宋" w:eastAsia="仿宋" w:cs="Times New Roman"/>
                <w:sz w:val="22"/>
                <w:szCs w:val="22"/>
                <w:highlight w:val="none"/>
                <w:lang w:val="en-US" w:eastAsia="zh-CN" w:bidi="ar-SA"/>
              </w:rPr>
            </w:pPr>
            <w:r>
              <w:rPr>
                <w:rFonts w:hint="eastAsia" w:ascii="仿宋" w:hAnsi="仿宋" w:eastAsia="仿宋"/>
                <w:sz w:val="22"/>
                <w:szCs w:val="22"/>
                <w:highlight w:val="none"/>
                <w:lang w:val="en-US" w:eastAsia="zh-CN"/>
              </w:rPr>
              <w:t xml:space="preserve">7</w:t>
            </w:r>
            <w:r/>
          </w:p>
        </w:tc>
        <w:tc>
          <w:tcPr>
            <w:tcW w:w="1272" w:type="dxa"/>
            <w:vAlign w:val="center"/>
            <w:vMerge w:val="continue"/>
            <w:textDirection w:val="lrTb"/>
            <w:noWrap w:val="false"/>
          </w:tcPr>
          <w:p>
            <w:pPr>
              <w:pStyle w:val="985"/>
              <w:ind w:left="0" w:firstLine="0"/>
              <w:jc w:val="center"/>
              <w:rPr>
                <w:rFonts w:hint="eastAsia" w:ascii="仿宋" w:hAnsi="仿宋" w:eastAsia="仿宋" w:cs="Times New Roman"/>
                <w:color w:val="auto"/>
                <w:sz w:val="22"/>
                <w:szCs w:val="22"/>
                <w:highlight w:val="none"/>
                <w:lang w:val="en-US" w:eastAsia="zh-CN"/>
              </w:rPr>
            </w:pPr>
            <w:r>
              <w:rPr>
                <w:rFonts w:hint="eastAsia" w:ascii="仿宋" w:hAnsi="仿宋" w:eastAsia="仿宋" w:cs="Times New Roman"/>
                <w:color w:val="auto"/>
                <w:sz w:val="22"/>
                <w:szCs w:val="22"/>
                <w:highlight w:val="none"/>
                <w:lang w:val="en-US" w:eastAsia="zh-CN"/>
              </w:rPr>
            </w:r>
            <w:r/>
          </w:p>
        </w:tc>
        <w:tc>
          <w:tcPr>
            <w:tcW w:w="7051" w:type="dxa"/>
            <w:vAlign w:val="center"/>
            <w:textDirection w:val="lrTb"/>
            <w:noWrap w:val="false"/>
          </w:tcPr>
          <w:p>
            <w:pPr>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根据供应商提供的南京长江江豚监测站日常维护（</w:t>
            </w:r>
            <w:r>
              <w:rPr>
                <w:rFonts w:hint="eastAsia" w:ascii="仿宋" w:hAnsi="仿宋" w:eastAsia="仿宋" w:cs="仿宋"/>
                <w:b w:val="0"/>
                <w:bCs w:val="0"/>
                <w:sz w:val="22"/>
                <w:szCs w:val="22"/>
                <w:highlight w:val="none"/>
                <w:lang w:val="en-US" w:eastAsia="zh-CN" w:bidi="ar-SA"/>
              </w:rPr>
              <w:t xml:space="preserve">场馆开放、设施设备维护保养、日常保洁和安全生产</w:t>
            </w:r>
            <w:r>
              <w:rPr>
                <w:rFonts w:hint="eastAsia" w:ascii="仿宋" w:hAnsi="仿宋" w:eastAsia="仿宋" w:cs="仿宋"/>
                <w:sz w:val="22"/>
                <w:szCs w:val="22"/>
                <w:highlight w:val="none"/>
                <w:lang w:val="en-US" w:eastAsia="zh-CN"/>
              </w:rPr>
              <w:t xml:space="preserve">）和主题公益活动安排方案进行综合评分。</w:t>
            </w:r>
            <w:r/>
          </w:p>
          <w:p>
            <w:pP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方案</w:t>
            </w:r>
            <w:r>
              <w:rPr>
                <w:rFonts w:hint="eastAsia" w:ascii="仿宋" w:hAnsi="仿宋" w:eastAsia="仿宋" w:cs="仿宋"/>
                <w:sz w:val="22"/>
                <w:szCs w:val="22"/>
                <w:highlight w:val="none"/>
                <w:lang w:val="en-US" w:eastAsia="zh-CN"/>
              </w:rPr>
              <w:t xml:space="preserve">内容全面，</w:t>
            </w:r>
            <w:r>
              <w:rPr>
                <w:rFonts w:hint="eastAsia" w:ascii="仿宋" w:hAnsi="仿宋" w:eastAsia="仿宋" w:cs="仿宋"/>
                <w:sz w:val="22"/>
                <w:szCs w:val="22"/>
                <w:highlight w:val="none"/>
              </w:rPr>
              <w:t xml:space="preserve">清晰明了，合理可行、针对性强的得</w:t>
            </w:r>
            <w:r>
              <w:rPr>
                <w:rFonts w:hint="eastAsia" w:ascii="仿宋" w:hAnsi="仿宋" w:eastAsia="仿宋" w:cs="仿宋"/>
                <w:sz w:val="22"/>
                <w:szCs w:val="22"/>
                <w:highlight w:val="none"/>
                <w:lang w:val="en-US" w:eastAsia="zh-CN"/>
              </w:rPr>
              <w:t xml:space="preserve">8</w:t>
            </w:r>
            <w:r>
              <w:rPr>
                <w:rFonts w:hint="eastAsia" w:ascii="仿宋" w:hAnsi="仿宋" w:eastAsia="仿宋" w:cs="仿宋"/>
                <w:sz w:val="22"/>
                <w:szCs w:val="22"/>
                <w:highlight w:val="none"/>
              </w:rPr>
              <w:t xml:space="preserve">分；</w:t>
            </w:r>
            <w:r/>
          </w:p>
          <w:p>
            <w:pP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方案</w:t>
            </w:r>
            <w:r>
              <w:rPr>
                <w:rFonts w:hint="eastAsia" w:ascii="仿宋" w:hAnsi="仿宋" w:eastAsia="仿宋" w:cs="仿宋"/>
                <w:sz w:val="22"/>
                <w:szCs w:val="22"/>
                <w:highlight w:val="none"/>
                <w:lang w:val="en-US" w:eastAsia="zh-CN"/>
              </w:rPr>
              <w:t xml:space="preserve">内容较全面，</w:t>
            </w:r>
            <w:r>
              <w:rPr>
                <w:rFonts w:hint="eastAsia" w:ascii="仿宋" w:hAnsi="仿宋" w:eastAsia="仿宋" w:cs="仿宋"/>
                <w:sz w:val="22"/>
                <w:szCs w:val="22"/>
                <w:highlight w:val="none"/>
              </w:rPr>
              <w:t xml:space="preserve">较合理，具有针对性、可行性的得</w:t>
            </w:r>
            <w:r>
              <w:rPr>
                <w:rFonts w:hint="eastAsia" w:ascii="仿宋" w:hAnsi="仿宋" w:eastAsia="仿宋" w:cs="仿宋"/>
                <w:sz w:val="22"/>
                <w:szCs w:val="22"/>
                <w:highlight w:val="none"/>
                <w:lang w:val="en-US" w:eastAsia="zh-CN"/>
              </w:rPr>
              <w:t xml:space="preserve">5</w:t>
            </w:r>
            <w:r>
              <w:rPr>
                <w:rFonts w:hint="eastAsia" w:ascii="仿宋" w:hAnsi="仿宋" w:eastAsia="仿宋" w:cs="仿宋"/>
                <w:sz w:val="22"/>
                <w:szCs w:val="22"/>
                <w:highlight w:val="none"/>
              </w:rPr>
              <w:t xml:space="preserve">分；</w:t>
            </w:r>
            <w:r/>
          </w:p>
          <w:p>
            <w:pP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方案</w:t>
            </w:r>
            <w:r>
              <w:rPr>
                <w:rFonts w:hint="eastAsia" w:ascii="仿宋" w:hAnsi="仿宋" w:eastAsia="仿宋" w:cs="仿宋"/>
                <w:sz w:val="22"/>
                <w:szCs w:val="22"/>
                <w:highlight w:val="none"/>
                <w:lang w:val="en-US" w:eastAsia="zh-CN"/>
              </w:rPr>
              <w:t xml:space="preserve">内容有欠缺，</w:t>
            </w:r>
            <w:r>
              <w:rPr>
                <w:rFonts w:hint="eastAsia" w:ascii="仿宋" w:hAnsi="仿宋" w:eastAsia="仿宋" w:cs="仿宋"/>
                <w:sz w:val="22"/>
                <w:szCs w:val="22"/>
                <w:highlight w:val="none"/>
              </w:rPr>
              <w:t xml:space="preserve">合理性一般，不具有针对性的得</w:t>
            </w:r>
            <w:r>
              <w:rPr>
                <w:rFonts w:hint="eastAsia" w:ascii="仿宋" w:hAnsi="仿宋" w:eastAsia="仿宋" w:cs="仿宋"/>
                <w:sz w:val="22"/>
                <w:szCs w:val="22"/>
                <w:highlight w:val="none"/>
                <w:lang w:val="en-US" w:eastAsia="zh-CN"/>
              </w:rPr>
              <w:t xml:space="preserve">2</w:t>
            </w:r>
            <w:r>
              <w:rPr>
                <w:rFonts w:hint="eastAsia" w:ascii="仿宋" w:hAnsi="仿宋" w:eastAsia="仿宋" w:cs="仿宋"/>
                <w:sz w:val="22"/>
                <w:szCs w:val="22"/>
                <w:highlight w:val="none"/>
              </w:rPr>
              <w:t xml:space="preserve">分；</w:t>
            </w:r>
            <w:r/>
          </w:p>
          <w:p>
            <w:pP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未提供不得分。</w:t>
            </w:r>
            <w:r/>
          </w:p>
        </w:tc>
        <w:tc>
          <w:tcPr>
            <w:tcW w:w="839" w:type="dxa"/>
            <w:vAlign w:val="center"/>
            <w:textDirection w:val="lrTb"/>
            <w:noWrap w:val="false"/>
          </w:tcPr>
          <w:p>
            <w:pPr>
              <w:jc w:val="center"/>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8</w:t>
            </w:r>
            <w:r/>
          </w:p>
        </w:tc>
      </w:tr>
      <w:tr>
        <w:trPr>
          <w:trHeight w:val="2987"/>
        </w:trPr>
        <w:tc>
          <w:tcPr>
            <w:tcW w:w="491" w:type="dxa"/>
            <w:vAlign w:val="center"/>
            <w:textDirection w:val="lrTb"/>
            <w:noWrap w:val="false"/>
          </w:tcPr>
          <w:p>
            <w:pPr>
              <w:jc w:val="center"/>
              <w:rPr>
                <w:rFonts w:hint="default" w:ascii="仿宋" w:hAnsi="仿宋" w:eastAsia="仿宋"/>
                <w:sz w:val="22"/>
                <w:szCs w:val="22"/>
                <w:highlight w:val="none"/>
                <w:lang w:val="en-US" w:eastAsia="zh-CN"/>
              </w:rPr>
            </w:pPr>
            <w:r>
              <w:rPr>
                <w:rFonts w:hint="eastAsia" w:ascii="仿宋" w:hAnsi="仿宋" w:eastAsia="仿宋"/>
                <w:sz w:val="22"/>
                <w:szCs w:val="22"/>
                <w:highlight w:val="none"/>
                <w:lang w:val="en-US" w:eastAsia="zh-CN"/>
              </w:rPr>
              <w:t xml:space="preserve">8</w:t>
            </w:r>
            <w:r/>
          </w:p>
        </w:tc>
        <w:tc>
          <w:tcPr>
            <w:tcW w:w="1272" w:type="dxa"/>
            <w:vAlign w:val="center"/>
            <w:vMerge w:val="continue"/>
            <w:textDirection w:val="lrTb"/>
            <w:noWrap w:val="false"/>
          </w:tcPr>
          <w:p>
            <w:pPr>
              <w:rPr>
                <w:rFonts w:hint="eastAsia" w:ascii="仿宋" w:hAnsi="仿宋" w:eastAsia="仿宋" w:cs="Times New Roman"/>
                <w:color w:val="auto"/>
                <w:sz w:val="22"/>
                <w:szCs w:val="22"/>
                <w:highlight w:val="none"/>
              </w:rPr>
            </w:pPr>
            <w:r>
              <w:rPr>
                <w:rFonts w:hint="eastAsia" w:ascii="仿宋" w:hAnsi="仿宋" w:eastAsia="仿宋" w:cs="Times New Roman"/>
                <w:color w:val="auto"/>
                <w:sz w:val="22"/>
                <w:szCs w:val="22"/>
                <w:highlight w:val="none"/>
              </w:rPr>
            </w:r>
            <w:r/>
          </w:p>
        </w:tc>
        <w:tc>
          <w:tcPr>
            <w:tcW w:w="7051" w:type="dxa"/>
            <w:vAlign w:val="center"/>
            <w:textDirection w:val="lrTb"/>
            <w:noWrap w:val="false"/>
          </w:tcPr>
          <w:p>
            <w:pP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评委根据供应商对项目实施期间所做出的应急预案</w:t>
            </w:r>
            <w:r>
              <w:rPr>
                <w:rFonts w:hint="eastAsia" w:ascii="仿宋" w:hAnsi="仿宋" w:eastAsia="仿宋" w:cs="仿宋"/>
                <w:sz w:val="22"/>
                <w:szCs w:val="22"/>
                <w:highlight w:val="none"/>
                <w:lang w:val="en-US" w:eastAsia="zh-CN"/>
              </w:rPr>
              <w:t xml:space="preserve">和</w:t>
            </w:r>
            <w:r>
              <w:rPr>
                <w:rFonts w:hint="eastAsia" w:ascii="仿宋" w:hAnsi="仿宋" w:eastAsia="仿宋" w:cs="仿宋"/>
                <w:sz w:val="22"/>
                <w:szCs w:val="22"/>
                <w:highlight w:val="none"/>
              </w:rPr>
              <w:t xml:space="preserve">可能发生的突发状况、极端恶劣天气灾害（大风、汛涝、冰冻、地震等）及其针对紧急情况进行综合评分。</w:t>
            </w:r>
            <w:r/>
          </w:p>
          <w:p>
            <w:pP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应急预案细化全面，应急措施科学合理，服务响应及时高效，应急保障人力及物资安排合理的得</w:t>
            </w:r>
            <w:r>
              <w:rPr>
                <w:rFonts w:hint="eastAsia" w:ascii="仿宋" w:hAnsi="仿宋" w:eastAsia="仿宋" w:cs="仿宋"/>
                <w:sz w:val="22"/>
                <w:szCs w:val="22"/>
                <w:highlight w:val="none"/>
                <w:lang w:val="en-US" w:eastAsia="zh-CN"/>
              </w:rPr>
              <w:t xml:space="preserve">8</w:t>
            </w:r>
            <w:r>
              <w:rPr>
                <w:rFonts w:hint="eastAsia" w:ascii="仿宋" w:hAnsi="仿宋" w:eastAsia="仿宋" w:cs="仿宋"/>
                <w:sz w:val="22"/>
                <w:szCs w:val="22"/>
                <w:highlight w:val="none"/>
              </w:rPr>
              <w:t xml:space="preserve">分；</w:t>
            </w:r>
            <w:r/>
          </w:p>
          <w:p>
            <w:pP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应急预案全面，应急措施恰当，服务响应较及时，具有基本的应急保障人力及物资安排的得</w:t>
            </w:r>
            <w:r>
              <w:rPr>
                <w:rFonts w:hint="eastAsia" w:ascii="仿宋" w:hAnsi="仿宋" w:eastAsia="仿宋" w:cs="仿宋"/>
                <w:sz w:val="22"/>
                <w:szCs w:val="22"/>
                <w:highlight w:val="none"/>
                <w:lang w:val="en-US" w:eastAsia="zh-CN"/>
              </w:rPr>
              <w:t xml:space="preserve">5</w:t>
            </w:r>
            <w:r>
              <w:rPr>
                <w:rFonts w:hint="eastAsia" w:ascii="仿宋" w:hAnsi="仿宋" w:eastAsia="仿宋" w:cs="仿宋"/>
                <w:sz w:val="22"/>
                <w:szCs w:val="22"/>
                <w:highlight w:val="none"/>
              </w:rPr>
              <w:t xml:space="preserve">分；</w:t>
            </w:r>
            <w:r/>
          </w:p>
          <w:p>
            <w:pPr>
              <w:rPr>
                <w:rFonts w:hint="default"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应急预案不够全面，应急措施一般，服务响应及时性一般，应急保障人力及物资安排欠考虑的得2分；</w:t>
            </w:r>
            <w:r/>
          </w:p>
          <w:p>
            <w:pP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未提供不得分。</w:t>
            </w:r>
            <w:r/>
          </w:p>
        </w:tc>
        <w:tc>
          <w:tcPr>
            <w:tcW w:w="839" w:type="dxa"/>
            <w:vAlign w:val="center"/>
            <w:textDirection w:val="lrTb"/>
            <w:noWrap w:val="false"/>
          </w:tcPr>
          <w:p>
            <w:pPr>
              <w:jc w:val="center"/>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8</w:t>
            </w:r>
            <w:r/>
          </w:p>
        </w:tc>
      </w:tr>
      <w:tr>
        <w:trPr>
          <w:trHeight w:val="2059"/>
        </w:trPr>
        <w:tc>
          <w:tcPr>
            <w:tcW w:w="491" w:type="dxa"/>
            <w:vAlign w:val="center"/>
            <w:textDirection w:val="lrTb"/>
            <w:noWrap w:val="false"/>
          </w:tcPr>
          <w:p>
            <w:pPr>
              <w:jc w:val="center"/>
              <w:rPr>
                <w:rFonts w:hint="default" w:ascii="仿宋" w:hAnsi="仿宋" w:eastAsia="仿宋"/>
                <w:sz w:val="22"/>
                <w:szCs w:val="22"/>
                <w:highlight w:val="none"/>
                <w:lang w:val="en-US" w:eastAsia="zh-CN"/>
              </w:rPr>
            </w:pPr>
            <w:r>
              <w:rPr>
                <w:rFonts w:hint="eastAsia" w:ascii="仿宋" w:hAnsi="仿宋" w:eastAsia="仿宋"/>
                <w:sz w:val="22"/>
                <w:szCs w:val="22"/>
                <w:highlight w:val="none"/>
                <w:lang w:val="en-US" w:eastAsia="zh-CN"/>
              </w:rPr>
              <w:t xml:space="preserve">9</w:t>
            </w:r>
            <w:r/>
          </w:p>
        </w:tc>
        <w:tc>
          <w:tcPr>
            <w:tcW w:w="1272" w:type="dxa"/>
            <w:vAlign w:val="center"/>
            <w:vMerge w:val="continue"/>
            <w:textDirection w:val="lrTb"/>
            <w:noWrap w:val="false"/>
          </w:tcPr>
          <w:p>
            <w:pPr>
              <w:rPr>
                <w:rFonts w:hint="eastAsia" w:ascii="仿宋" w:hAnsi="仿宋" w:eastAsia="仿宋" w:cs="Times New Roman"/>
                <w:color w:val="auto"/>
                <w:sz w:val="22"/>
                <w:szCs w:val="22"/>
                <w:highlight w:val="none"/>
              </w:rPr>
            </w:pPr>
            <w:r>
              <w:rPr>
                <w:rFonts w:hint="eastAsia" w:ascii="仿宋" w:hAnsi="仿宋" w:eastAsia="仿宋" w:cs="Times New Roman"/>
                <w:color w:val="auto"/>
                <w:sz w:val="22"/>
                <w:szCs w:val="22"/>
                <w:highlight w:val="none"/>
              </w:rPr>
            </w:r>
            <w:r/>
          </w:p>
        </w:tc>
        <w:tc>
          <w:tcPr>
            <w:tcW w:w="7051" w:type="dxa"/>
            <w:vAlign w:val="center"/>
            <w:textDirection w:val="lrTb"/>
            <w:noWrap w:val="false"/>
          </w:tcPr>
          <w:p>
            <w:pPr>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 xml:space="preserve">评委根据供应商提供的工作流程、</w:t>
            </w:r>
            <w:r>
              <w:rPr>
                <w:rFonts w:hint="eastAsia" w:ascii="仿宋" w:hAnsi="仿宋" w:eastAsia="仿宋" w:cs="仿宋"/>
                <w:sz w:val="22"/>
                <w:szCs w:val="22"/>
                <w:highlight w:val="none"/>
                <w:lang w:val="en-US" w:eastAsia="zh-CN"/>
              </w:rPr>
              <w:t xml:space="preserve">安全生产管理制度等</w:t>
            </w:r>
            <w:r>
              <w:rPr>
                <w:rFonts w:hint="eastAsia" w:ascii="仿宋" w:hAnsi="仿宋" w:eastAsia="仿宋" w:cs="仿宋"/>
                <w:sz w:val="22"/>
                <w:szCs w:val="22"/>
                <w:highlight w:val="none"/>
              </w:rPr>
              <w:t xml:space="preserve">内部管理规章制度进行综合评分</w:t>
            </w:r>
            <w:r>
              <w:rPr>
                <w:rFonts w:hint="eastAsia" w:ascii="仿宋" w:hAnsi="仿宋" w:eastAsia="仿宋" w:cs="仿宋"/>
                <w:sz w:val="22"/>
                <w:szCs w:val="22"/>
                <w:highlight w:val="none"/>
                <w:lang w:eastAsia="zh-CN"/>
              </w:rPr>
              <w:t xml:space="preserve">。</w:t>
            </w:r>
            <w:r/>
          </w:p>
          <w:p>
            <w:pP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工作流程科学、完整、针对性强，内部管理规章制度健全规范的得</w:t>
            </w:r>
            <w:r>
              <w:rPr>
                <w:rFonts w:hint="eastAsia" w:ascii="仿宋" w:hAnsi="仿宋" w:eastAsia="仿宋" w:cs="仿宋"/>
                <w:sz w:val="22"/>
                <w:szCs w:val="22"/>
                <w:highlight w:val="none"/>
                <w:lang w:val="en-US" w:eastAsia="zh-CN"/>
              </w:rPr>
              <w:t xml:space="preserve">8</w:t>
            </w:r>
            <w:r>
              <w:rPr>
                <w:rFonts w:hint="eastAsia" w:ascii="仿宋" w:hAnsi="仿宋" w:eastAsia="仿宋" w:cs="仿宋"/>
                <w:sz w:val="22"/>
                <w:szCs w:val="22"/>
                <w:highlight w:val="none"/>
              </w:rPr>
              <w:t xml:space="preserve">分；</w:t>
            </w:r>
            <w:r/>
          </w:p>
          <w:p>
            <w:pP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工作流程完整，</w:t>
            </w:r>
            <w:r>
              <w:rPr>
                <w:rFonts w:hint="eastAsia" w:ascii="仿宋" w:hAnsi="仿宋" w:eastAsia="仿宋" w:cs="仿宋"/>
                <w:sz w:val="22"/>
                <w:szCs w:val="22"/>
                <w:highlight w:val="none"/>
                <w:lang w:val="en-US" w:eastAsia="zh-CN"/>
              </w:rPr>
              <w:t xml:space="preserve">针对性较强，</w:t>
            </w:r>
            <w:r>
              <w:rPr>
                <w:rFonts w:hint="eastAsia" w:ascii="仿宋" w:hAnsi="仿宋" w:eastAsia="仿宋" w:cs="仿宋"/>
                <w:sz w:val="22"/>
                <w:szCs w:val="22"/>
                <w:highlight w:val="none"/>
              </w:rPr>
              <w:t xml:space="preserve">内部管理规章制度规范的得</w:t>
            </w:r>
            <w:r>
              <w:rPr>
                <w:rFonts w:hint="eastAsia" w:ascii="仿宋" w:hAnsi="仿宋" w:eastAsia="仿宋" w:cs="仿宋"/>
                <w:sz w:val="22"/>
                <w:szCs w:val="22"/>
                <w:highlight w:val="none"/>
                <w:lang w:val="en-US" w:eastAsia="zh-CN"/>
              </w:rPr>
              <w:t xml:space="preserve">5</w:t>
            </w:r>
            <w:r>
              <w:rPr>
                <w:rFonts w:hint="eastAsia" w:ascii="仿宋" w:hAnsi="仿宋" w:eastAsia="仿宋" w:cs="仿宋"/>
                <w:sz w:val="22"/>
                <w:szCs w:val="22"/>
                <w:highlight w:val="none"/>
              </w:rPr>
              <w:t xml:space="preserve">分；</w:t>
            </w:r>
            <w:r/>
          </w:p>
          <w:p>
            <w:pPr>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工作流程完整度一般，针对性一般，内部管理规章制度规范欠考虑的得2分；</w:t>
            </w:r>
            <w:r/>
          </w:p>
          <w:p>
            <w:pP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未提供不得分。</w:t>
            </w:r>
            <w:r/>
          </w:p>
        </w:tc>
        <w:tc>
          <w:tcPr>
            <w:tcW w:w="839" w:type="dxa"/>
            <w:vAlign w:val="center"/>
            <w:textDirection w:val="lrTb"/>
            <w:noWrap w:val="false"/>
          </w:tcPr>
          <w:p>
            <w:pPr>
              <w:jc w:val="center"/>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8</w:t>
            </w:r>
            <w:r/>
          </w:p>
        </w:tc>
      </w:tr>
    </w:tbl>
    <w:p>
      <w:pPr>
        <w:spacing w:line="276" w:lineRule="auto"/>
        <w:rPr>
          <w:rFonts w:ascii="宋体" w:hAnsi="宋体"/>
          <w:b/>
          <w:szCs w:val="21"/>
          <w:highlight w:val="none"/>
        </w:rPr>
      </w:pPr>
      <w:r>
        <w:rPr>
          <w:rFonts w:ascii="宋体" w:hAnsi="宋体"/>
          <w:b/>
          <w:szCs w:val="21"/>
          <w:highlight w:val="none"/>
        </w:rPr>
      </w:r>
      <w:r/>
    </w:p>
    <w:p>
      <w:pPr>
        <w:spacing w:line="276" w:lineRule="auto"/>
        <w:rPr>
          <w:rFonts w:ascii="仿宋" w:hAnsi="仿宋" w:eastAsia="仿宋"/>
          <w:b/>
          <w:sz w:val="22"/>
          <w:szCs w:val="21"/>
          <w:highlight w:val="none"/>
        </w:rPr>
      </w:pPr>
      <w:r>
        <w:rPr>
          <w:rFonts w:hint="eastAsia" w:ascii="仿宋" w:hAnsi="仿宋" w:eastAsia="仿宋"/>
          <w:b/>
          <w:sz w:val="22"/>
          <w:szCs w:val="21"/>
          <w:highlight w:val="none"/>
        </w:rPr>
        <w:t xml:space="preserve">说明：</w:t>
      </w:r>
      <w:r/>
    </w:p>
    <w:p>
      <w:pPr>
        <w:pStyle w:val="985"/>
        <w:ind w:firstLine="440"/>
        <w:rPr>
          <w:rFonts w:hint="default" w:ascii="仿宋" w:hAnsi="仿宋" w:eastAsia="仿宋" w:cs="宋体"/>
          <w:sz w:val="22"/>
          <w:szCs w:val="21"/>
          <w:highlight w:val="none"/>
          <w:lang w:val="en-US" w:eastAsia="zh-CN"/>
        </w:rPr>
      </w:pPr>
      <w:r>
        <w:rPr>
          <w:rFonts w:hint="eastAsia" w:ascii="仿宋" w:hAnsi="仿宋" w:eastAsia="仿宋" w:cs="宋体"/>
          <w:sz w:val="22"/>
          <w:szCs w:val="21"/>
          <w:highlight w:val="none"/>
          <w:lang w:val="en-US" w:eastAsia="zh-CN"/>
        </w:rPr>
        <w:t xml:space="preserve">1.中小企业政策</w:t>
      </w:r>
      <w:r/>
    </w:p>
    <w:p>
      <w:pPr>
        <w:pStyle w:val="985"/>
        <w:ind w:firstLine="440"/>
        <w:rPr>
          <w:rFonts w:hint="eastAsia" w:ascii="仿宋" w:hAnsi="仿宋" w:eastAsia="仿宋" w:cs="宋体"/>
          <w:sz w:val="22"/>
          <w:szCs w:val="21"/>
          <w:highlight w:val="none"/>
        </w:rPr>
      </w:pPr>
      <w:r>
        <w:rPr>
          <w:rFonts w:hint="eastAsia" w:ascii="仿宋" w:hAnsi="仿宋" w:eastAsia="仿宋" w:cs="宋体"/>
          <w:sz w:val="22"/>
          <w:szCs w:val="21"/>
          <w:highlight w:val="none"/>
        </w:rPr>
        <w:t xml:space="preserve">1.</w:t>
      </w:r>
      <w:r>
        <w:rPr>
          <w:rFonts w:hint="eastAsia" w:ascii="仿宋" w:hAnsi="仿宋" w:eastAsia="仿宋" w:cs="宋体"/>
          <w:sz w:val="22"/>
          <w:szCs w:val="21"/>
          <w:highlight w:val="none"/>
          <w:lang w:val="en-US" w:eastAsia="zh-CN"/>
        </w:rPr>
        <w:t xml:space="preserve">1</w:t>
      </w:r>
      <w:r>
        <w:rPr>
          <w:rFonts w:hint="eastAsia" w:ascii="仿宋" w:hAnsi="仿宋" w:eastAsia="仿宋" w:cs="宋体"/>
          <w:sz w:val="22"/>
          <w:szCs w:val="21"/>
          <w:highlight w:val="none"/>
        </w:rPr>
        <w:t xml:space="preserve">小微企业价格扣除</w:t>
      </w:r>
      <w:r/>
    </w:p>
    <w:p>
      <w:pPr>
        <w:pStyle w:val="985"/>
        <w:ind w:firstLine="440"/>
        <w:rPr>
          <w:rFonts w:hint="eastAsia" w:ascii="仿宋" w:hAnsi="仿宋" w:eastAsia="仿宋" w:cs="宋体"/>
          <w:sz w:val="22"/>
          <w:szCs w:val="21"/>
          <w:highlight w:val="none"/>
        </w:rPr>
      </w:pPr>
      <w:r>
        <w:rPr>
          <w:rFonts w:hint="eastAsia" w:ascii="仿宋" w:hAnsi="仿宋" w:eastAsia="仿宋" w:cs="宋体"/>
          <w:sz w:val="22"/>
          <w:szCs w:val="21"/>
          <w:highlight w:val="none"/>
          <w:lang w:val="en-US" w:eastAsia="zh-CN"/>
        </w:rPr>
        <w:t xml:space="preserve">（1）</w:t>
      </w:r>
      <w:r>
        <w:rPr>
          <w:rFonts w:hint="eastAsia" w:ascii="仿宋" w:hAnsi="仿宋" w:eastAsia="仿宋" w:cs="宋体"/>
          <w:sz w:val="22"/>
          <w:szCs w:val="21"/>
          <w:highlight w:val="none"/>
        </w:rPr>
        <w:t xml:space="preserve">对于专门面向中小企业的项目，只面向中小企业采购；专门面向中小企业采购的项目或者采购包，不再执行价格评审优惠的扶持政策。</w:t>
      </w:r>
      <w:r/>
    </w:p>
    <w:p>
      <w:pPr>
        <w:pStyle w:val="985"/>
        <w:ind w:firstLine="440"/>
        <w:rPr>
          <w:rFonts w:hint="eastAsia" w:ascii="仿宋" w:hAnsi="仿宋" w:eastAsia="仿宋" w:cs="宋体"/>
          <w:sz w:val="22"/>
          <w:szCs w:val="21"/>
          <w:highlight w:val="none"/>
        </w:rPr>
      </w:pPr>
      <w:r>
        <w:rPr>
          <w:rFonts w:hint="eastAsia" w:ascii="仿宋" w:hAnsi="仿宋" w:eastAsia="仿宋" w:cs="宋体"/>
          <w:sz w:val="22"/>
          <w:szCs w:val="21"/>
          <w:highlight w:val="none"/>
          <w:lang w:val="en-US" w:eastAsia="zh-CN"/>
        </w:rPr>
        <w:t xml:space="preserve">（2）</w:t>
      </w:r>
      <w:r>
        <w:rPr>
          <w:rFonts w:hint="eastAsia" w:ascii="仿宋" w:hAnsi="仿宋" w:eastAsia="仿宋" w:cs="宋体"/>
          <w:sz w:val="22"/>
          <w:szCs w:val="21"/>
          <w:highlight w:val="none"/>
        </w:rPr>
        <w:t xml:space="preserve">对于非专门面向中小企业的项目，对小型和微型企业的价格给予</w:t>
      </w:r>
      <w:r>
        <w:rPr>
          <w:rFonts w:hint="eastAsia" w:ascii="仿宋" w:hAnsi="仿宋" w:eastAsia="仿宋" w:cs="宋体"/>
          <w:sz w:val="22"/>
          <w:szCs w:val="21"/>
          <w:highlight w:val="none"/>
          <w:lang w:val="en-US" w:eastAsia="zh-CN"/>
        </w:rPr>
        <w:t xml:space="preserve">10</w:t>
      </w:r>
      <w:r>
        <w:rPr>
          <w:rFonts w:hint="eastAsia" w:ascii="仿宋" w:hAnsi="仿宋" w:eastAsia="仿宋" w:cs="宋体"/>
          <w:sz w:val="22"/>
          <w:szCs w:val="21"/>
          <w:highlight w:val="none"/>
        </w:rPr>
        <w:t xml:space="preserve">%的扣除，用扣除后的价格参与评审。如果一个采购项目有多个采购标的的，每个采购标的均由小微企业制造的可享受小微企业价格扣除优惠。</w:t>
      </w:r>
      <w:r/>
    </w:p>
    <w:p>
      <w:pPr>
        <w:pStyle w:val="985"/>
        <w:ind w:firstLine="440"/>
        <w:rPr>
          <w:rFonts w:hint="eastAsia" w:ascii="仿宋" w:hAnsi="仿宋" w:eastAsia="仿宋" w:cs="宋体"/>
          <w:sz w:val="22"/>
          <w:szCs w:val="21"/>
          <w:highlight w:val="none"/>
        </w:rPr>
      </w:pPr>
      <w:r>
        <w:rPr>
          <w:rFonts w:hint="eastAsia" w:ascii="仿宋" w:hAnsi="仿宋" w:eastAsia="仿宋" w:cs="宋体"/>
          <w:sz w:val="22"/>
          <w:szCs w:val="21"/>
          <w:highlight w:val="none"/>
          <w:lang w:val="en-US" w:eastAsia="zh-CN"/>
        </w:rPr>
        <w:t xml:space="preserve">1</w:t>
      </w:r>
      <w:r>
        <w:rPr>
          <w:rFonts w:hint="eastAsia" w:ascii="仿宋" w:hAnsi="仿宋" w:eastAsia="仿宋" w:cs="宋体"/>
          <w:sz w:val="22"/>
          <w:szCs w:val="21"/>
          <w:highlight w:val="none"/>
        </w:rPr>
        <w:t xml:space="preserve">.2小微企业在</w:t>
      </w:r>
      <w:r>
        <w:rPr>
          <w:rFonts w:hint="eastAsia" w:ascii="仿宋" w:hAnsi="仿宋" w:eastAsia="仿宋" w:cs="宋体"/>
          <w:sz w:val="22"/>
          <w:szCs w:val="21"/>
          <w:highlight w:val="none"/>
          <w:lang w:val="en-US" w:eastAsia="zh-CN"/>
        </w:rPr>
        <w:t xml:space="preserve">响应</w:t>
      </w:r>
      <w:r>
        <w:rPr>
          <w:rFonts w:hint="eastAsia" w:ascii="仿宋" w:hAnsi="仿宋" w:eastAsia="仿宋" w:cs="宋体"/>
          <w:sz w:val="22"/>
          <w:szCs w:val="21"/>
          <w:highlight w:val="none"/>
        </w:rPr>
        <w:t xml:space="preserve">文件中提供签署的《中小企业声明函》。未按采购文件的规定在</w:t>
      </w:r>
      <w:r>
        <w:rPr>
          <w:rFonts w:hint="eastAsia" w:ascii="仿宋" w:hAnsi="仿宋" w:eastAsia="仿宋" w:cs="宋体"/>
          <w:sz w:val="22"/>
          <w:szCs w:val="21"/>
          <w:highlight w:val="none"/>
          <w:lang w:val="en-US" w:eastAsia="zh-CN"/>
        </w:rPr>
        <w:t xml:space="preserve">响应</w:t>
      </w:r>
      <w:r>
        <w:rPr>
          <w:rFonts w:hint="eastAsia" w:ascii="仿宋" w:hAnsi="仿宋" w:eastAsia="仿宋" w:cs="宋体"/>
          <w:sz w:val="22"/>
          <w:szCs w:val="21"/>
          <w:highlight w:val="none"/>
        </w:rPr>
        <w:t xml:space="preserve">文件中提供《中小企业声明函》的，不享受促进中小微企业发展的相关政府采购政策。</w:t>
      </w:r>
      <w:r/>
    </w:p>
    <w:p>
      <w:pPr>
        <w:pStyle w:val="985"/>
        <w:ind w:firstLine="440"/>
        <w:rPr>
          <w:rFonts w:ascii="仿宋" w:hAnsi="仿宋" w:eastAsia="仿宋" w:cs="宋体"/>
          <w:sz w:val="22"/>
          <w:szCs w:val="21"/>
          <w:highlight w:val="none"/>
        </w:rPr>
      </w:pPr>
      <w:r>
        <w:rPr>
          <w:rFonts w:hint="eastAsia" w:ascii="仿宋" w:hAnsi="仿宋" w:eastAsia="仿宋" w:cs="宋体"/>
          <w:sz w:val="22"/>
          <w:szCs w:val="21"/>
          <w:highlight w:val="none"/>
        </w:rPr>
        <w:t xml:space="preserve">注：①填报“中小企业声明函”需严格按“工信部联企业〔2011〕300号通知”中的《中小企业划型标准规定》进行。②若</w:t>
      </w:r>
      <w:r>
        <w:rPr>
          <w:rFonts w:hint="eastAsia" w:ascii="仿宋" w:hAnsi="仿宋" w:eastAsia="仿宋" w:cs="宋体"/>
          <w:sz w:val="22"/>
          <w:szCs w:val="21"/>
          <w:highlight w:val="none"/>
          <w:lang w:val="en-US" w:eastAsia="zh-CN"/>
        </w:rPr>
        <w:t xml:space="preserve">供应商</w:t>
      </w:r>
      <w:r>
        <w:rPr>
          <w:rFonts w:hint="eastAsia" w:ascii="仿宋" w:hAnsi="仿宋" w:eastAsia="仿宋" w:cs="宋体"/>
          <w:sz w:val="22"/>
          <w:szCs w:val="21"/>
          <w:highlight w:val="none"/>
        </w:rPr>
        <w:t xml:space="preserve">提供的“中小企业声明函”（见</w:t>
      </w:r>
      <w:r>
        <w:rPr>
          <w:rFonts w:hint="eastAsia" w:ascii="仿宋" w:hAnsi="仿宋" w:eastAsia="仿宋" w:cs="宋体"/>
          <w:sz w:val="22"/>
          <w:szCs w:val="21"/>
          <w:highlight w:val="none"/>
          <w:lang w:val="en-US" w:eastAsia="zh-CN"/>
        </w:rPr>
        <w:t xml:space="preserve">响应</w:t>
      </w:r>
      <w:r>
        <w:rPr>
          <w:rFonts w:hint="eastAsia" w:ascii="仿宋" w:hAnsi="仿宋" w:eastAsia="仿宋" w:cs="宋体"/>
          <w:sz w:val="22"/>
          <w:szCs w:val="21"/>
          <w:highlight w:val="none"/>
        </w:rPr>
        <w:t xml:space="preserve">文件格式）为虚假声明则视同提供虚假材料，按“政府采购法”相关规定处理并报请政府监管部门给予行政处罚。</w:t>
      </w:r>
      <w:r/>
    </w:p>
    <w:p>
      <w:pPr>
        <w:pStyle w:val="985"/>
        <w:ind w:firstLine="440"/>
        <w:rPr>
          <w:rFonts w:ascii="仿宋" w:hAnsi="仿宋" w:eastAsia="仿宋" w:cs="宋体"/>
          <w:b w:val="0"/>
          <w:bCs w:val="0"/>
          <w:sz w:val="22"/>
          <w:szCs w:val="21"/>
          <w:highlight w:val="none"/>
        </w:rPr>
      </w:pPr>
      <w:r>
        <w:rPr>
          <w:rFonts w:hint="eastAsia" w:ascii="仿宋" w:hAnsi="仿宋" w:eastAsia="仿宋" w:cs="宋体"/>
          <w:b w:val="0"/>
          <w:bCs w:val="0"/>
          <w:sz w:val="22"/>
          <w:szCs w:val="21"/>
          <w:highlight w:val="none"/>
        </w:rPr>
        <w:t xml:space="preserve">2.监狱企业、残疾人福利性单位属于小型、微型企业的，不重复享受政策。</w:t>
      </w:r>
      <w:r/>
    </w:p>
    <w:p>
      <w:pPr>
        <w:pStyle w:val="1024"/>
        <w:ind w:firstLine="440"/>
        <w:rPr>
          <w:rFonts w:hint="eastAsia" w:ascii="仿宋" w:hAnsi="仿宋" w:eastAsia="仿宋" w:cs="宋体"/>
          <w:sz w:val="22"/>
          <w:szCs w:val="21"/>
          <w:highlight w:val="none"/>
        </w:rPr>
      </w:pPr>
      <w:r>
        <w:rPr>
          <w:rFonts w:hint="eastAsia" w:ascii="仿宋" w:hAnsi="仿宋" w:eastAsia="仿宋"/>
          <w:color w:val="auto"/>
          <w:sz w:val="22"/>
          <w:highlight w:val="none"/>
          <w:lang w:val="en-US" w:eastAsia="zh-CN"/>
        </w:rPr>
        <w:t xml:space="preserve">3.</w:t>
      </w:r>
      <w:r>
        <w:rPr>
          <w:rFonts w:hint="eastAsia" w:ascii="仿宋" w:hAnsi="仿宋" w:eastAsia="仿宋"/>
          <w:color w:val="auto"/>
          <w:sz w:val="22"/>
          <w:highlight w:val="none"/>
        </w:rPr>
        <w:t xml:space="preserve">所有证书、业绩（提供合同）均以有效的复印件加盖</w:t>
      </w:r>
      <w:r>
        <w:rPr>
          <w:rFonts w:hint="eastAsia" w:ascii="仿宋" w:hAnsi="仿宋" w:eastAsia="仿宋"/>
          <w:color w:val="auto"/>
          <w:sz w:val="22"/>
          <w:highlight w:val="none"/>
          <w:lang w:val="en-US" w:eastAsia="zh-CN"/>
        </w:rPr>
        <w:t xml:space="preserve">电子</w:t>
      </w:r>
      <w:r>
        <w:rPr>
          <w:rFonts w:hint="eastAsia" w:ascii="仿宋" w:hAnsi="仿宋" w:eastAsia="仿宋"/>
          <w:color w:val="auto"/>
          <w:sz w:val="22"/>
          <w:highlight w:val="none"/>
        </w:rPr>
        <w:t xml:space="preserve">公章</w:t>
      </w:r>
      <w:r>
        <w:rPr>
          <w:rFonts w:hint="eastAsia" w:ascii="仿宋" w:hAnsi="仿宋" w:eastAsia="仿宋"/>
          <w:color w:val="auto"/>
          <w:sz w:val="22"/>
          <w:highlight w:val="none"/>
        </w:rPr>
        <w:t xml:space="preserve">为依据。</w:t>
      </w:r>
      <w:r/>
    </w:p>
    <w:p>
      <w:pPr>
        <w:pStyle w:val="886"/>
        <w:ind w:firstLine="0"/>
        <w:jc w:val="center"/>
        <w:spacing w:before="312" w:after="312"/>
        <w:tabs>
          <w:tab w:val="left" w:pos="0" w:leader="none"/>
          <w:tab w:val="clear" w:pos="1440" w:leader="none"/>
          <w:tab w:val="clear" w:pos="5670" w:leader="none"/>
        </w:tabs>
        <w:rPr>
          <w:rFonts w:ascii="仿宋" w:hAnsi="仿宋" w:cs="仿宋"/>
          <w:color w:val="0c0c0c"/>
          <w:spacing w:val="-10"/>
          <w:sz w:val="36"/>
          <w:szCs w:val="36"/>
          <w:highlight w:val="none"/>
        </w:rPr>
      </w:pPr>
      <w:r>
        <w:rPr>
          <w:rFonts w:hint="eastAsia" w:ascii="仿宋" w:hAnsi="仿宋" w:cs="仿宋"/>
          <w:color w:val="0c0c0c"/>
          <w:sz w:val="36"/>
          <w:szCs w:val="36"/>
          <w:highlight w:val="none"/>
          <w:lang w:val="zh-CN"/>
        </w:rPr>
        <w:br w:type="page" w:clear="all"/>
      </w:r>
      <w:bookmarkStart w:id="109" w:name="_Toc31661"/>
      <w:r/>
      <w:bookmarkStart w:id="110" w:name="_Toc4298"/>
      <w:r/>
      <w:bookmarkStart w:id="111" w:name="_Toc33266150"/>
      <w:r/>
      <w:bookmarkStart w:id="112" w:name="_Toc111480406"/>
      <w:r/>
      <w:bookmarkStart w:id="113" w:name="_Toc25174"/>
      <w:r/>
      <w:bookmarkStart w:id="114" w:name="_Toc30646"/>
      <w:r/>
      <w:bookmarkStart w:id="115" w:name="_Toc100582945"/>
      <w:r/>
      <w:bookmarkStart w:id="116" w:name="_Toc9719"/>
      <w:r/>
      <w:bookmarkStart w:id="117" w:name="_Toc26660"/>
      <w:r/>
      <w:bookmarkStart w:id="118" w:name="_Toc104982465"/>
      <w:r/>
      <w:bookmarkStart w:id="119" w:name="_Toc15940"/>
      <w:r/>
      <w:bookmarkStart w:id="120" w:name="_Toc99794665"/>
      <w:r/>
      <w:bookmarkStart w:id="121" w:name="_Toc25965"/>
      <w:r/>
      <w:bookmarkStart w:id="122" w:name="_Toc18150"/>
      <w:r/>
      <w:bookmarkStart w:id="123" w:name="_Toc98318836"/>
      <w:r/>
      <w:bookmarkStart w:id="124" w:name="_Toc26835"/>
      <w:r/>
      <w:bookmarkStart w:id="125" w:name="_Toc2526"/>
      <w:r/>
      <w:bookmarkStart w:id="126" w:name="_Toc4738"/>
      <w:r/>
      <w:bookmarkStart w:id="127" w:name="_Toc27387"/>
      <w:r/>
      <w:bookmarkStart w:id="128" w:name="_Toc7700"/>
      <w:r/>
      <w:bookmarkStart w:id="129" w:name="_Toc111480120"/>
      <w:r/>
      <w:bookmarkStart w:id="130" w:name="_Toc93333806"/>
      <w:r/>
      <w:bookmarkStart w:id="131" w:name="_Toc28428"/>
      <w:r/>
      <w:bookmarkStart w:id="132" w:name="_Toc887"/>
      <w:r/>
      <w:bookmarkStart w:id="133" w:name="_Toc111479802"/>
      <w:r>
        <w:rPr>
          <w:rFonts w:hint="eastAsia" w:ascii="仿宋" w:hAnsi="仿宋" w:cs="仿宋"/>
          <w:color w:val="0c0c0c"/>
          <w:sz w:val="36"/>
          <w:szCs w:val="36"/>
          <w:highlight w:val="none"/>
          <w:lang w:val="zh-CN"/>
        </w:rPr>
        <w:t xml:space="preserve">第四章 </w:t>
      </w:r>
      <w:bookmarkStart w:id="134" w:name="_Toc150538845"/>
      <w:r>
        <w:rPr>
          <w:rFonts w:hint="eastAsia" w:ascii="仿宋" w:hAnsi="仿宋" w:cs="仿宋"/>
          <w:color w:val="0c0c0c"/>
          <w:spacing w:val="-10"/>
          <w:sz w:val="36"/>
          <w:szCs w:val="36"/>
          <w:highlight w:val="none"/>
        </w:rPr>
        <w:t xml:space="preserve">采购项目技术、规格和数量要求等</w:t>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Start w:id="135" w:name="_Toc37243119"/>
      <w:r/>
      <w:bookmarkStart w:id="136" w:name="_Toc35401305"/>
      <w:r/>
      <w:bookmarkStart w:id="137" w:name="_Toc233618985"/>
      <w:r/>
      <w:bookmarkStart w:id="138" w:name="_Toc91899916"/>
      <w:r/>
      <w:bookmarkStart w:id="139" w:name="_Toc3834"/>
      <w:r/>
      <w:bookmarkStart w:id="140" w:name="_Toc33266151"/>
      <w:r/>
      <w:bookmarkStart w:id="141" w:name="_Toc2076"/>
      <w:r/>
      <w:bookmarkStart w:id="142" w:name="_Toc32432"/>
      <w:r/>
      <w:bookmarkStart w:id="143" w:name="_Toc13569"/>
      <w:r/>
      <w:bookmarkStart w:id="144" w:name="_Toc2"/>
      <w:r/>
      <w:bookmarkStart w:id="145" w:name="_Toc31489"/>
      <w:r/>
      <w:bookmarkStart w:id="146" w:name="_Toc1329"/>
      <w:r/>
      <w:bookmarkStart w:id="147" w:name="_Toc8762"/>
      <w:r/>
      <w:bookmarkStart w:id="148" w:name="_Toc1171"/>
      <w:r/>
      <w:bookmarkStart w:id="149" w:name="_Toc20780"/>
      <w:r/>
      <w:r/>
    </w:p>
    <w:p>
      <w:pPr>
        <w:jc w:val="left"/>
        <w:keepLines w:val="0"/>
        <w:keepNext w:val="0"/>
        <w:pageBreakBefore w:val="0"/>
        <w:spacing w:line="360" w:lineRule="auto"/>
        <w:widowControl w:val="off"/>
        <w:rPr>
          <w:rFonts w:hint="default" w:ascii="仿宋" w:hAnsi="仿宋" w:eastAsia="仿宋"/>
          <w:b w:val="0"/>
          <w:bCs/>
          <w:color w:val="auto"/>
          <w:sz w:val="24"/>
          <w:szCs w:val="28"/>
          <w:highlight w:val="none"/>
          <w:lang w:val="en-US" w:eastAsia="zh-CN"/>
        </w:rPr>
      </w:pPr>
      <w:r>
        <w:rPr>
          <w:rFonts w:hint="default" w:ascii="仿宋" w:hAnsi="仿宋" w:eastAsia="仿宋"/>
          <w:b/>
          <w:bCs w:val="0"/>
          <w:color w:val="auto"/>
          <w:sz w:val="24"/>
          <w:szCs w:val="28"/>
          <w:highlight w:val="none"/>
          <w:lang w:val="en-US" w:eastAsia="zh-CN"/>
        </w:rPr>
        <w:t xml:space="preserve">一、项目预算和采购方式</w:t>
      </w:r>
      <w:r/>
    </w:p>
    <w:p>
      <w:pPr>
        <w:ind w:firstLine="480"/>
        <w:jc w:val="left"/>
        <w:keepLines w:val="0"/>
        <w:keepNext w:val="0"/>
        <w:pageBreakBefore w:val="0"/>
        <w:spacing w:line="360" w:lineRule="auto"/>
        <w:widowControl w:val="off"/>
        <w:rPr>
          <w:rFonts w:hint="default" w:ascii="仿宋" w:hAnsi="仿宋" w:eastAsia="仿宋"/>
          <w:b w:val="0"/>
          <w:bCs/>
          <w:color w:val="auto"/>
          <w:sz w:val="24"/>
          <w:szCs w:val="28"/>
          <w:highlight w:val="none"/>
          <w:lang w:val="en-US" w:eastAsia="zh-CN"/>
        </w:rPr>
      </w:pPr>
      <w:r>
        <w:rPr>
          <w:rFonts w:hint="default" w:ascii="仿宋" w:hAnsi="仿宋" w:eastAsia="仿宋"/>
          <w:b w:val="0"/>
          <w:bCs/>
          <w:color w:val="auto"/>
          <w:sz w:val="24"/>
          <w:szCs w:val="28"/>
          <w:highlight w:val="none"/>
          <w:lang w:val="en-US" w:eastAsia="zh-CN"/>
        </w:rPr>
        <w:t xml:space="preserve">预算资金：103.5万元，最高限价103.5万元</w:t>
      </w:r>
      <w:r/>
    </w:p>
    <w:p>
      <w:pPr>
        <w:ind w:firstLine="480"/>
        <w:jc w:val="left"/>
        <w:keepLines w:val="0"/>
        <w:keepNext w:val="0"/>
        <w:pageBreakBefore w:val="0"/>
        <w:spacing w:line="360" w:lineRule="auto"/>
        <w:widowControl w:val="off"/>
        <w:rPr>
          <w:rFonts w:hint="default" w:ascii="仿宋" w:hAnsi="仿宋" w:eastAsia="仿宋"/>
          <w:b w:val="0"/>
          <w:bCs/>
          <w:color w:val="auto"/>
          <w:sz w:val="24"/>
          <w:szCs w:val="28"/>
          <w:highlight w:val="none"/>
          <w:lang w:val="en-US" w:eastAsia="zh-CN"/>
        </w:rPr>
      </w:pPr>
      <w:r>
        <w:rPr>
          <w:rFonts w:hint="default" w:ascii="仿宋" w:hAnsi="仿宋" w:eastAsia="仿宋"/>
          <w:b w:val="0"/>
          <w:bCs/>
          <w:color w:val="auto"/>
          <w:sz w:val="24"/>
          <w:szCs w:val="28"/>
          <w:highlight w:val="none"/>
          <w:lang w:val="en-US" w:eastAsia="zh-CN"/>
        </w:rPr>
        <w:t xml:space="preserve">采购方式：竞争性磋商</w:t>
      </w:r>
      <w:r/>
    </w:p>
    <w:p>
      <w:pPr>
        <w:jc w:val="left"/>
        <w:keepLines w:val="0"/>
        <w:keepNext w:val="0"/>
        <w:pageBreakBefore w:val="0"/>
        <w:spacing w:line="360" w:lineRule="auto"/>
        <w:widowControl w:val="off"/>
        <w:rPr>
          <w:rFonts w:hint="default" w:ascii="仿宋" w:hAnsi="仿宋" w:eastAsia="仿宋"/>
          <w:b w:val="0"/>
          <w:bCs/>
          <w:color w:val="auto"/>
          <w:sz w:val="24"/>
          <w:szCs w:val="28"/>
          <w:highlight w:val="none"/>
          <w:lang w:val="en-US" w:eastAsia="zh-CN"/>
        </w:rPr>
      </w:pPr>
      <w:r>
        <w:rPr>
          <w:rFonts w:hint="default" w:ascii="仿宋" w:hAnsi="仿宋" w:eastAsia="仿宋"/>
          <w:b/>
          <w:bCs w:val="0"/>
          <w:color w:val="auto"/>
          <w:sz w:val="24"/>
          <w:szCs w:val="28"/>
          <w:highlight w:val="none"/>
          <w:lang w:val="en-US" w:eastAsia="zh-CN"/>
        </w:rPr>
        <w:t xml:space="preserve">二、项目内容和要求</w:t>
      </w:r>
      <w:r/>
    </w:p>
    <w:p>
      <w:pPr>
        <w:ind w:firstLine="480"/>
        <w:jc w:val="left"/>
        <w:keepLines w:val="0"/>
        <w:keepNext w:val="0"/>
        <w:pageBreakBefore w:val="0"/>
        <w:spacing w:line="360" w:lineRule="auto"/>
        <w:widowControl w:val="off"/>
        <w:rPr>
          <w:rFonts w:hint="default" w:ascii="仿宋" w:hAnsi="仿宋" w:eastAsia="仿宋"/>
          <w:b w:val="0"/>
          <w:bCs/>
          <w:color w:val="auto"/>
          <w:sz w:val="24"/>
          <w:szCs w:val="28"/>
          <w:highlight w:val="none"/>
          <w:lang w:val="en-US" w:eastAsia="zh-CN"/>
        </w:rPr>
      </w:pPr>
      <w:r>
        <w:rPr>
          <w:rFonts w:hint="default" w:ascii="仿宋" w:hAnsi="仿宋" w:eastAsia="仿宋"/>
          <w:b w:val="0"/>
          <w:bCs/>
          <w:color w:val="auto"/>
          <w:sz w:val="24"/>
          <w:szCs w:val="28"/>
          <w:highlight w:val="none"/>
          <w:lang w:val="en-US" w:eastAsia="zh-CN"/>
        </w:rPr>
        <w:t xml:space="preserve">开展南京长江江豚省级自然保护区（以下简称“保护区”）内江豚巡护救护、救护基地维护和南京长江江豚监测站维护三部分内容。</w:t>
      </w:r>
      <w:r/>
    </w:p>
    <w:p>
      <w:pPr>
        <w:ind w:firstLine="480"/>
        <w:jc w:val="left"/>
        <w:keepLines w:val="0"/>
        <w:keepNext w:val="0"/>
        <w:pageBreakBefore w:val="0"/>
        <w:spacing w:line="360" w:lineRule="auto"/>
        <w:widowControl w:val="off"/>
        <w:rPr>
          <w:rFonts w:hint="default" w:ascii="仿宋" w:hAnsi="仿宋" w:eastAsia="仿宋"/>
          <w:b w:val="0"/>
          <w:bCs/>
          <w:color w:val="auto"/>
          <w:sz w:val="24"/>
          <w:szCs w:val="28"/>
          <w:highlight w:val="none"/>
          <w:lang w:val="en-US" w:eastAsia="zh-CN"/>
        </w:rPr>
      </w:pPr>
      <w:r>
        <w:rPr>
          <w:rFonts w:hint="default" w:ascii="仿宋" w:hAnsi="仿宋" w:eastAsia="仿宋"/>
          <w:b w:val="0"/>
          <w:bCs/>
          <w:color w:val="auto"/>
          <w:sz w:val="24"/>
          <w:szCs w:val="28"/>
          <w:highlight w:val="none"/>
          <w:lang w:val="en-US" w:eastAsia="zh-CN"/>
        </w:rPr>
        <w:t xml:space="preserve">1.江豚救护</w:t>
      </w:r>
      <w:r/>
    </w:p>
    <w:p>
      <w:pPr>
        <w:ind w:firstLine="480"/>
        <w:jc w:val="left"/>
        <w:keepLines w:val="0"/>
        <w:keepNext w:val="0"/>
        <w:pageBreakBefore w:val="0"/>
        <w:spacing w:line="360" w:lineRule="auto"/>
        <w:widowControl w:val="off"/>
        <w:rPr>
          <w:rFonts w:hint="default" w:ascii="仿宋" w:hAnsi="仿宋" w:eastAsia="仿宋"/>
          <w:b w:val="0"/>
          <w:bCs/>
          <w:color w:val="auto"/>
          <w:sz w:val="24"/>
          <w:szCs w:val="28"/>
          <w:highlight w:val="none"/>
          <w:lang w:val="en-US" w:eastAsia="zh-CN"/>
        </w:rPr>
      </w:pPr>
      <w:r>
        <w:rPr>
          <w:rFonts w:hint="default" w:ascii="仿宋" w:hAnsi="仿宋" w:eastAsia="仿宋"/>
          <w:b w:val="0"/>
          <w:bCs/>
          <w:color w:val="auto"/>
          <w:sz w:val="24"/>
          <w:szCs w:val="28"/>
          <w:highlight w:val="none"/>
          <w:lang w:val="en-US" w:eastAsia="zh-CN"/>
        </w:rPr>
        <w:t xml:space="preserve">（1）配合组建不少于8人的保护区长江江豚救护队，供应商需提供救护人员的相关情况说明。开展救护队的日常维护，组织开展主题培训不少于2次，江豚救护演练不少于2场，提升队伍专业素质和协同能力。</w:t>
      </w:r>
      <w:r/>
    </w:p>
    <w:p>
      <w:pPr>
        <w:ind w:firstLine="480"/>
        <w:jc w:val="left"/>
        <w:keepLines w:val="0"/>
        <w:keepNext w:val="0"/>
        <w:pageBreakBefore w:val="0"/>
        <w:spacing w:line="360" w:lineRule="auto"/>
        <w:widowControl w:val="off"/>
        <w:rPr>
          <w:rFonts w:hint="default" w:ascii="仿宋" w:hAnsi="仿宋" w:eastAsia="仿宋"/>
          <w:b/>
          <w:bCs w:val="0"/>
          <w:color w:val="auto"/>
          <w:sz w:val="24"/>
          <w:szCs w:val="28"/>
          <w:highlight w:val="none"/>
          <w:lang w:val="en-US" w:eastAsia="zh-CN"/>
        </w:rPr>
      </w:pPr>
      <w:r>
        <w:rPr>
          <w:rFonts w:hint="default" w:ascii="仿宋" w:hAnsi="仿宋" w:eastAsia="仿宋"/>
          <w:b w:val="0"/>
          <w:bCs/>
          <w:color w:val="auto"/>
          <w:sz w:val="24"/>
          <w:szCs w:val="28"/>
          <w:highlight w:val="none"/>
          <w:lang w:val="en-US" w:eastAsia="zh-CN"/>
        </w:rPr>
        <w:t xml:space="preserve">（2）完善应急响应机制，包括完善保护区救护工作应急方案，遇江豚搁浅、受伤或死亡等突发事件，供应商第一时间赶赴现场，及时向有关部门汇报并开展救护等工作。要求救护救助工作合理规范、科学有效。以及根据江豚救护救治工作需要</w:t>
      </w:r>
      <w:r>
        <w:rPr>
          <w:rFonts w:hint="default" w:ascii="仿宋" w:hAnsi="仿宋" w:eastAsia="仿宋"/>
          <w:b w:val="0"/>
          <w:bCs/>
          <w:color w:val="auto"/>
          <w:sz w:val="24"/>
          <w:szCs w:val="28"/>
          <w:highlight w:val="none"/>
          <w:lang w:val="en-US" w:eastAsia="zh-CN"/>
        </w:rPr>
        <w:t xml:space="preserve">，配备相关专业救护车辆和救护设备、用品，供随时使用。</w:t>
      </w:r>
      <w:r>
        <w:rPr>
          <w:rFonts w:hint="default" w:ascii="仿宋" w:hAnsi="仿宋" w:eastAsia="仿宋"/>
          <w:b/>
          <w:bCs w:val="0"/>
          <w:color w:val="auto"/>
          <w:sz w:val="24"/>
          <w:szCs w:val="28"/>
          <w:highlight w:val="none"/>
          <w:lang w:val="en-US" w:eastAsia="zh-CN"/>
        </w:rPr>
        <w:t xml:space="preserve">包括但不限于救护车辆</w:t>
      </w:r>
      <w:r>
        <w:rPr>
          <w:rFonts w:hint="eastAsia" w:ascii="仿宋" w:hAnsi="仿宋" w:eastAsia="仿宋"/>
          <w:b/>
          <w:bCs w:val="0"/>
          <w:color w:val="auto"/>
          <w:sz w:val="24"/>
          <w:szCs w:val="28"/>
          <w:highlight w:val="none"/>
          <w:lang w:val="en-US" w:eastAsia="zh-CN"/>
        </w:rPr>
        <w:t xml:space="preserve">1辆</w:t>
      </w:r>
      <w:r>
        <w:rPr>
          <w:rFonts w:hint="default" w:ascii="仿宋" w:hAnsi="仿宋" w:eastAsia="仿宋"/>
          <w:b/>
          <w:bCs w:val="0"/>
          <w:color w:val="auto"/>
          <w:sz w:val="24"/>
          <w:szCs w:val="28"/>
          <w:highlight w:val="none"/>
          <w:lang w:val="en-US" w:eastAsia="zh-CN"/>
        </w:rPr>
        <w:t xml:space="preserve">、</w:t>
      </w:r>
      <w:r>
        <w:rPr>
          <w:rFonts w:hint="eastAsia" w:ascii="仿宋" w:hAnsi="仿宋" w:eastAsia="仿宋"/>
          <w:b/>
          <w:bCs w:val="0"/>
          <w:color w:val="auto"/>
          <w:sz w:val="24"/>
          <w:szCs w:val="28"/>
          <w:highlight w:val="none"/>
          <w:lang w:val="en-US" w:eastAsia="zh-CN"/>
        </w:rPr>
        <w:t xml:space="preserve">运输担架1个、可移动蓄水池1个，</w:t>
      </w:r>
      <w:r>
        <w:rPr>
          <w:rFonts w:hint="default" w:ascii="仿宋" w:hAnsi="仿宋" w:eastAsia="仿宋"/>
          <w:b/>
          <w:bCs w:val="0"/>
          <w:color w:val="auto"/>
          <w:sz w:val="24"/>
          <w:szCs w:val="28"/>
          <w:highlight w:val="none"/>
          <w:lang w:val="en-US" w:eastAsia="zh-CN"/>
        </w:rPr>
        <w:t xml:space="preserve">救生衣</w:t>
      </w:r>
      <w:r>
        <w:rPr>
          <w:rFonts w:hint="eastAsia" w:ascii="仿宋" w:hAnsi="仿宋" w:eastAsia="仿宋"/>
          <w:b/>
          <w:bCs w:val="0"/>
          <w:color w:val="auto"/>
          <w:sz w:val="24"/>
          <w:szCs w:val="28"/>
          <w:highlight w:val="none"/>
          <w:lang w:val="en-US" w:eastAsia="zh-CN"/>
        </w:rPr>
        <w:t xml:space="preserve">、望远镜等8件，以及捞网和救生圈、</w:t>
      </w:r>
      <w:r>
        <w:rPr>
          <w:rFonts w:hint="default" w:ascii="仿宋" w:hAnsi="仿宋" w:eastAsia="仿宋"/>
          <w:b/>
          <w:bCs w:val="0"/>
          <w:color w:val="auto"/>
          <w:sz w:val="24"/>
          <w:szCs w:val="28"/>
          <w:highlight w:val="none"/>
          <w:lang w:val="en-US" w:eastAsia="zh-CN"/>
        </w:rPr>
        <w:t xml:space="preserve">防护服、医疗器具及药品等必要救护设备和物资。</w:t>
      </w:r>
      <w:r/>
    </w:p>
    <w:p>
      <w:pPr>
        <w:ind w:firstLine="480"/>
        <w:jc w:val="left"/>
        <w:keepLines w:val="0"/>
        <w:keepNext w:val="0"/>
        <w:pageBreakBefore w:val="0"/>
        <w:spacing w:line="360" w:lineRule="auto"/>
        <w:widowControl w:val="off"/>
        <w:rPr>
          <w:rFonts w:hint="default" w:ascii="仿宋" w:hAnsi="仿宋" w:eastAsia="仿宋"/>
          <w:b/>
          <w:bCs w:val="0"/>
          <w:color w:val="auto"/>
          <w:sz w:val="24"/>
          <w:szCs w:val="28"/>
          <w:highlight w:val="none"/>
          <w:lang w:val="en-US" w:eastAsia="zh-CN"/>
        </w:rPr>
      </w:pPr>
      <w:r>
        <w:rPr>
          <w:rFonts w:hint="default" w:ascii="仿宋" w:hAnsi="仿宋" w:eastAsia="仿宋"/>
          <w:b w:val="0"/>
          <w:bCs/>
          <w:color w:val="auto"/>
          <w:sz w:val="24"/>
          <w:szCs w:val="28"/>
          <w:highlight w:val="none"/>
          <w:lang w:val="en-US" w:eastAsia="zh-CN"/>
        </w:rPr>
        <w:t xml:space="preserve">（3）为及时发现受伤搁浅江豚，供应商需开展日常救护巡护监测</w:t>
      </w:r>
      <w:r>
        <w:rPr>
          <w:rFonts w:hint="default" w:ascii="仿宋" w:hAnsi="仿宋" w:eastAsia="仿宋"/>
          <w:b w:val="0"/>
          <w:bCs/>
          <w:color w:val="auto"/>
          <w:sz w:val="24"/>
          <w:szCs w:val="28"/>
          <w:highlight w:val="none"/>
          <w:lang w:val="en-US" w:eastAsia="zh-CN"/>
        </w:rPr>
        <w:t xml:space="preserve">。监测巡护范围：重点覆盖新济洲——子母洲水域、绿水湾周围水域、潜洲和江心洲水域等三片重点区域；监测巡护内容包括：江豚出现位置、数量、行为特征，同步监测水域环境状况，并配合监督、阻止保护区水域违法行为及时上报有关部门。监测巡护频次：原则上每片区域每月监测天数不少于15天，监测时间为早8点至晚6点（可根据季节动态调整）。同时，供应商需做好救护巡护监测人员管理，同时规范、提高监测人员的监测技能，服务期内面向相关人员开展2场监测培训交流会。培训内容应包括：江豚定点监测技巧、江豚保护及保护区相关法律法规、安全教育等。</w:t>
      </w:r>
      <w:r>
        <w:rPr>
          <w:rFonts w:hint="eastAsia" w:ascii="仿宋" w:hAnsi="仿宋" w:eastAsia="仿宋"/>
          <w:b/>
          <w:bCs w:val="0"/>
          <w:color w:val="auto"/>
          <w:sz w:val="24"/>
          <w:szCs w:val="28"/>
          <w:highlight w:val="none"/>
          <w:lang w:val="en-US" w:eastAsia="zh-CN"/>
        </w:rPr>
        <w:t xml:space="preserve">配备测距仪、拍摄设备等。</w:t>
      </w:r>
      <w:r/>
    </w:p>
    <w:p>
      <w:pPr>
        <w:ind w:firstLine="480"/>
        <w:jc w:val="left"/>
        <w:keepLines w:val="0"/>
        <w:keepNext w:val="0"/>
        <w:pageBreakBefore w:val="0"/>
        <w:spacing w:line="360" w:lineRule="auto"/>
        <w:widowControl w:val="off"/>
        <w:rPr>
          <w:rFonts w:hint="default" w:ascii="仿宋" w:hAnsi="仿宋" w:eastAsia="仿宋"/>
          <w:b w:val="0"/>
          <w:bCs/>
          <w:color w:val="auto"/>
          <w:sz w:val="24"/>
          <w:szCs w:val="28"/>
          <w:highlight w:val="none"/>
          <w:lang w:val="en-US" w:eastAsia="zh-CN"/>
        </w:rPr>
      </w:pPr>
      <w:r>
        <w:rPr>
          <w:rFonts w:hint="default" w:ascii="仿宋" w:hAnsi="仿宋" w:eastAsia="仿宋"/>
          <w:b w:val="0"/>
          <w:bCs/>
          <w:color w:val="auto"/>
          <w:sz w:val="24"/>
          <w:szCs w:val="28"/>
          <w:highlight w:val="none"/>
          <w:lang w:val="en-US" w:eastAsia="zh-CN"/>
        </w:rPr>
        <w:t xml:space="preserve">（4）相关要求：各监测巡护点位应优先聘用“转产上岸”渔民作为监测员。监测巡护需据实填写监测记录表，按月收集监测数据，按季度提交统计表及监测小结，科学分析江豚分布与活动规律。做好监测数据和相关影像资料的留存，及时整理定期归档保存。</w:t>
      </w:r>
      <w:r/>
    </w:p>
    <w:p>
      <w:pPr>
        <w:ind w:firstLine="480"/>
        <w:jc w:val="left"/>
        <w:keepLines w:val="0"/>
        <w:keepNext w:val="0"/>
        <w:pageBreakBefore w:val="0"/>
        <w:spacing w:line="360" w:lineRule="auto"/>
        <w:widowControl w:val="off"/>
        <w:rPr>
          <w:rFonts w:hint="default" w:ascii="仿宋" w:hAnsi="仿宋" w:eastAsia="仿宋"/>
          <w:b w:val="0"/>
          <w:bCs/>
          <w:color w:val="auto"/>
          <w:sz w:val="24"/>
          <w:szCs w:val="28"/>
          <w:highlight w:val="none"/>
          <w:lang w:val="en-US" w:eastAsia="zh-CN"/>
        </w:rPr>
      </w:pPr>
      <w:r>
        <w:rPr>
          <w:rFonts w:hint="default" w:ascii="仿宋" w:hAnsi="仿宋" w:eastAsia="仿宋"/>
          <w:b w:val="0"/>
          <w:bCs/>
          <w:color w:val="auto"/>
          <w:sz w:val="24"/>
          <w:szCs w:val="28"/>
          <w:highlight w:val="none"/>
          <w:lang w:val="en-US" w:eastAsia="zh-CN"/>
        </w:rPr>
        <w:t xml:space="preserve">2.救护基地维护</w:t>
      </w:r>
      <w:r/>
    </w:p>
    <w:p>
      <w:pPr>
        <w:ind w:firstLine="480"/>
        <w:jc w:val="left"/>
        <w:keepLines w:val="0"/>
        <w:keepNext w:val="0"/>
        <w:pageBreakBefore w:val="0"/>
        <w:spacing w:line="360" w:lineRule="auto"/>
        <w:widowControl w:val="off"/>
        <w:rPr>
          <w:rFonts w:hint="default" w:ascii="仿宋" w:hAnsi="仿宋" w:eastAsia="仿宋"/>
          <w:b w:val="0"/>
          <w:bCs/>
          <w:color w:val="auto"/>
          <w:sz w:val="24"/>
          <w:szCs w:val="28"/>
          <w:highlight w:val="none"/>
          <w:lang w:val="en-US" w:eastAsia="zh-CN"/>
        </w:rPr>
      </w:pPr>
      <w:r>
        <w:rPr>
          <w:rFonts w:hint="default" w:ascii="仿宋" w:hAnsi="仿宋" w:eastAsia="仿宋"/>
          <w:b w:val="0"/>
          <w:bCs/>
          <w:color w:val="auto"/>
          <w:sz w:val="24"/>
          <w:szCs w:val="28"/>
          <w:highlight w:val="none"/>
          <w:lang w:val="en-US" w:eastAsia="zh-CN"/>
        </w:rPr>
        <w:t xml:space="preserve">对位于新济洲水域的保护区江豚救护基地设施设备和网络进行定期维护和应急维护。供应商需针对救护基地设施设备（网箱、平台和相关设备等）开展每季度1次的常规检查与维护，维护救护基地监控系统及网络设备确保监控系统全天候稳定运行；结合极端恶劣天气灾害（如大风、汛涝、冰冻、地震等）特殊情况开展应急维护，根据需要进行加固、清理等处理，确保基地安全。供应商需做好维护记录，检查过程中发现问题及时向采购人反馈并按照要求及时处理，确保救护基地安全稳定运行发挥好江豚救护作用。</w:t>
      </w:r>
      <w:r/>
    </w:p>
    <w:p>
      <w:pPr>
        <w:ind w:firstLine="480"/>
        <w:jc w:val="left"/>
        <w:keepLines w:val="0"/>
        <w:keepNext w:val="0"/>
        <w:pageBreakBefore w:val="0"/>
        <w:spacing w:line="360" w:lineRule="auto"/>
        <w:widowControl w:val="off"/>
        <w:rPr>
          <w:rFonts w:hint="default" w:ascii="仿宋" w:hAnsi="仿宋" w:eastAsia="仿宋"/>
          <w:b w:val="0"/>
          <w:bCs/>
          <w:color w:val="auto"/>
          <w:sz w:val="24"/>
          <w:szCs w:val="28"/>
          <w:highlight w:val="none"/>
          <w:lang w:val="en-US" w:eastAsia="zh-CN"/>
        </w:rPr>
      </w:pPr>
      <w:r>
        <w:rPr>
          <w:rFonts w:hint="default" w:ascii="仿宋" w:hAnsi="仿宋" w:eastAsia="仿宋"/>
          <w:b w:val="0"/>
          <w:bCs/>
          <w:color w:val="auto"/>
          <w:sz w:val="24"/>
          <w:szCs w:val="28"/>
          <w:highlight w:val="none"/>
          <w:lang w:val="en-US" w:eastAsia="zh-CN"/>
        </w:rPr>
        <w:t xml:space="preserve">3.南京长江江豚监测站运营维护</w:t>
      </w:r>
      <w:r/>
    </w:p>
    <w:p>
      <w:pPr>
        <w:ind w:firstLine="480"/>
        <w:jc w:val="left"/>
        <w:keepLines w:val="0"/>
        <w:keepNext w:val="0"/>
        <w:pageBreakBefore w:val="0"/>
        <w:spacing w:line="360" w:lineRule="auto"/>
        <w:widowControl w:val="off"/>
        <w:rPr>
          <w:rFonts w:hint="default" w:ascii="仿宋" w:hAnsi="仿宋" w:eastAsia="仿宋"/>
          <w:b w:val="0"/>
          <w:bCs/>
          <w:color w:val="auto"/>
          <w:sz w:val="24"/>
          <w:szCs w:val="28"/>
          <w:highlight w:val="none"/>
          <w:lang w:val="en-US" w:eastAsia="zh-CN"/>
        </w:rPr>
      </w:pPr>
      <w:r>
        <w:rPr>
          <w:rFonts w:hint="default" w:ascii="仿宋" w:hAnsi="仿宋" w:eastAsia="仿宋"/>
          <w:b w:val="0"/>
          <w:bCs/>
          <w:color w:val="auto"/>
          <w:sz w:val="24"/>
          <w:szCs w:val="28"/>
          <w:highlight w:val="none"/>
          <w:lang w:val="en-US" w:eastAsia="zh-CN"/>
        </w:rPr>
        <w:t xml:space="preserve">（1）日常运营维护，供应商需对江豚监测站开展日常维护，做好值班值守、场馆开放通知、参观接待引导等运营服务，定期对场馆展陈设施、消防、电气设备维护保养、开展场馆日常保洁和安全生产等，确保监测站能够按时开放，平稳安全运行。</w:t>
      </w:r>
      <w:r/>
    </w:p>
    <w:p>
      <w:pPr>
        <w:ind w:firstLine="480"/>
        <w:jc w:val="left"/>
        <w:keepLines w:val="0"/>
        <w:keepNext w:val="0"/>
        <w:pageBreakBefore w:val="0"/>
        <w:spacing w:line="360" w:lineRule="auto"/>
        <w:widowControl w:val="off"/>
        <w:rPr>
          <w:rFonts w:hint="default" w:ascii="仿宋" w:hAnsi="仿宋" w:eastAsia="仿宋"/>
          <w:b w:val="0"/>
          <w:bCs/>
          <w:color w:val="auto"/>
          <w:sz w:val="24"/>
          <w:szCs w:val="28"/>
          <w:highlight w:val="none"/>
          <w:lang w:val="en-US" w:eastAsia="zh-CN"/>
        </w:rPr>
      </w:pPr>
      <w:r>
        <w:rPr>
          <w:rFonts w:hint="default" w:ascii="仿宋" w:hAnsi="仿宋" w:eastAsia="仿宋"/>
          <w:b w:val="0"/>
          <w:bCs/>
          <w:color w:val="auto"/>
          <w:sz w:val="24"/>
          <w:szCs w:val="28"/>
          <w:highlight w:val="none"/>
          <w:lang w:val="en-US" w:eastAsia="zh-CN"/>
        </w:rPr>
        <w:t xml:space="preserve">（2）围绕长江江豚保护救护及长江生态修复主题，供应商需开展45场公益活动，每场活动时长约1.5小时。活动围绕长江江豚保护救护及长江生态修复主题，普及江豚救护知识和保护常识，提升公众对长江江豚及生物多样性保护的认知度，呼吁公众积极参与保护。活动需形式丰富多样，供应商响应文件中需枚举活动形式。</w:t>
      </w:r>
      <w:r/>
    </w:p>
    <w:p>
      <w:pPr>
        <w:ind w:firstLine="480"/>
        <w:jc w:val="left"/>
        <w:keepLines w:val="0"/>
        <w:keepNext w:val="0"/>
        <w:pageBreakBefore w:val="0"/>
        <w:spacing w:line="360" w:lineRule="auto"/>
        <w:widowControl w:val="off"/>
        <w:rPr>
          <w:rFonts w:hint="default" w:ascii="仿宋" w:hAnsi="仿宋" w:eastAsia="仿宋"/>
          <w:b w:val="0"/>
          <w:bCs/>
          <w:color w:val="auto"/>
          <w:sz w:val="24"/>
          <w:szCs w:val="28"/>
          <w:highlight w:val="none"/>
          <w:lang w:val="en-US" w:eastAsia="zh-CN"/>
        </w:rPr>
      </w:pPr>
      <w:r>
        <w:rPr>
          <w:rFonts w:hint="default" w:ascii="仿宋" w:hAnsi="仿宋" w:eastAsia="仿宋"/>
          <w:b w:val="0"/>
          <w:bCs/>
          <w:color w:val="auto"/>
          <w:sz w:val="24"/>
          <w:szCs w:val="28"/>
          <w:highlight w:val="none"/>
          <w:lang w:val="en-US" w:eastAsia="zh-CN"/>
        </w:rPr>
        <w:t xml:space="preserve">（3）相关要求：</w:t>
      </w:r>
      <w:r/>
    </w:p>
    <w:p>
      <w:pPr>
        <w:ind w:firstLine="482"/>
        <w:jc w:val="left"/>
        <w:keepLines w:val="0"/>
        <w:keepNext w:val="0"/>
        <w:pageBreakBefore w:val="0"/>
        <w:spacing w:line="360" w:lineRule="auto"/>
        <w:widowControl w:val="off"/>
        <w:rPr>
          <w:rFonts w:hint="default" w:ascii="仿宋" w:hAnsi="仿宋" w:eastAsia="仿宋"/>
          <w:b/>
          <w:bCs w:val="0"/>
          <w:color w:val="auto"/>
          <w:sz w:val="24"/>
          <w:szCs w:val="28"/>
          <w:highlight w:val="none"/>
          <w:lang w:val="en-US" w:eastAsia="zh-CN"/>
        </w:rPr>
      </w:pPr>
      <w:r>
        <w:rPr>
          <w:rFonts w:hint="default" w:ascii="仿宋" w:hAnsi="仿宋" w:eastAsia="仿宋"/>
          <w:b/>
          <w:bCs w:val="0"/>
          <w:color w:val="auto"/>
          <w:sz w:val="24"/>
          <w:szCs w:val="28"/>
          <w:highlight w:val="none"/>
          <w:lang w:val="en-US" w:eastAsia="zh-CN"/>
        </w:rPr>
        <w:t xml:space="preserve">★①监测站计划周三到周日9：30—17：00开馆，周一、周二闭馆，可根据节假日调整运营时间。供应商需安排2名工作人员为南京长江江豚监测站服务，从事监测站运营维护相关工作。</w:t>
      </w:r>
      <w:r>
        <w:rPr>
          <w:rFonts w:hint="eastAsia" w:ascii="仿宋" w:hAnsi="仿宋" w:eastAsia="仿宋"/>
          <w:b/>
          <w:bCs w:val="0"/>
          <w:color w:val="auto"/>
          <w:sz w:val="24"/>
          <w:szCs w:val="28"/>
          <w:highlight w:val="none"/>
          <w:lang w:val="en-US" w:eastAsia="zh-CN"/>
        </w:rPr>
        <w:t xml:space="preserve">（供应商须提供加盖电子公章的承诺书，否则作无效响应处理）</w:t>
      </w:r>
      <w:r/>
    </w:p>
    <w:p>
      <w:pPr>
        <w:ind w:firstLine="480"/>
        <w:jc w:val="left"/>
        <w:keepLines w:val="0"/>
        <w:keepNext w:val="0"/>
        <w:pageBreakBefore w:val="0"/>
        <w:spacing w:line="360" w:lineRule="auto"/>
        <w:widowControl w:val="off"/>
        <w:rPr>
          <w:rFonts w:hint="default" w:ascii="仿宋" w:hAnsi="仿宋" w:eastAsia="仿宋"/>
          <w:b w:val="0"/>
          <w:bCs/>
          <w:color w:val="auto"/>
          <w:sz w:val="24"/>
          <w:szCs w:val="28"/>
          <w:highlight w:val="none"/>
          <w:lang w:val="en-US" w:eastAsia="zh-CN"/>
        </w:rPr>
      </w:pPr>
      <w:r>
        <w:rPr>
          <w:rFonts w:hint="default" w:ascii="仿宋" w:hAnsi="仿宋" w:eastAsia="仿宋"/>
          <w:b w:val="0"/>
          <w:bCs/>
          <w:color w:val="auto"/>
          <w:sz w:val="24"/>
          <w:szCs w:val="28"/>
          <w:highlight w:val="none"/>
          <w:lang w:val="en-US" w:eastAsia="zh-CN"/>
        </w:rPr>
        <w:t xml:space="preserve">②供应商需结合世界野生动植物保护日、国际珍稀动物保护日、国际生物多样性日、世界动物日、南京长江江豚保护宣传日等与江豚保护相关节日和重要事件节点合理安排活动。</w:t>
      </w:r>
      <w:r/>
    </w:p>
    <w:p>
      <w:pPr>
        <w:ind w:firstLine="480"/>
        <w:jc w:val="left"/>
        <w:keepLines w:val="0"/>
        <w:keepNext w:val="0"/>
        <w:pageBreakBefore w:val="0"/>
        <w:spacing w:line="360" w:lineRule="auto"/>
        <w:widowControl w:val="off"/>
        <w:rPr>
          <w:rFonts w:hint="default" w:ascii="仿宋" w:hAnsi="仿宋" w:eastAsia="仿宋"/>
          <w:b w:val="0"/>
          <w:bCs/>
          <w:color w:val="auto"/>
          <w:sz w:val="24"/>
          <w:szCs w:val="28"/>
          <w:highlight w:val="none"/>
          <w:lang w:val="en-US" w:eastAsia="zh-CN"/>
        </w:rPr>
      </w:pPr>
      <w:r>
        <w:rPr>
          <w:rFonts w:hint="default" w:ascii="仿宋" w:hAnsi="仿宋" w:eastAsia="仿宋"/>
          <w:b w:val="0"/>
          <w:bCs/>
          <w:color w:val="auto"/>
          <w:sz w:val="24"/>
          <w:szCs w:val="28"/>
          <w:highlight w:val="none"/>
          <w:lang w:val="en-US" w:eastAsia="zh-CN"/>
        </w:rPr>
        <w:t xml:space="preserve">③供应商需针对监测站每次活动，整理相关文字、图片或视频记录，及时向采购人报告活动情况，相关活动台账整理归档。同时，经采购人同意，及时向社会发布活动动态做好相关媒体宣传，并关注受众反馈情况，积极引导公众参与江豚保护工作。</w:t>
      </w:r>
      <w:r/>
    </w:p>
    <w:p>
      <w:pPr>
        <w:ind w:firstLine="480"/>
        <w:jc w:val="left"/>
        <w:keepLines w:val="0"/>
        <w:keepNext w:val="0"/>
        <w:pageBreakBefore w:val="0"/>
        <w:spacing w:line="360" w:lineRule="auto"/>
        <w:widowControl w:val="off"/>
        <w:rPr>
          <w:rFonts w:hint="default" w:ascii="仿宋" w:hAnsi="仿宋" w:eastAsia="仿宋"/>
          <w:b w:val="0"/>
          <w:bCs/>
          <w:color w:val="auto"/>
          <w:sz w:val="24"/>
          <w:szCs w:val="28"/>
          <w:highlight w:val="none"/>
          <w:lang w:val="en-US" w:eastAsia="zh-CN"/>
        </w:rPr>
      </w:pPr>
      <w:r>
        <w:rPr>
          <w:rFonts w:hint="default" w:ascii="仿宋" w:hAnsi="仿宋" w:eastAsia="仿宋"/>
          <w:b w:val="0"/>
          <w:bCs/>
          <w:color w:val="auto"/>
          <w:sz w:val="24"/>
          <w:szCs w:val="28"/>
          <w:highlight w:val="none"/>
          <w:lang w:val="en-US" w:eastAsia="zh-CN"/>
        </w:rPr>
        <w:t xml:space="preserve">4.其他要求</w:t>
      </w:r>
      <w:r/>
    </w:p>
    <w:p>
      <w:pPr>
        <w:ind w:firstLine="480"/>
        <w:jc w:val="left"/>
        <w:keepLines w:val="0"/>
        <w:keepNext w:val="0"/>
        <w:pageBreakBefore w:val="0"/>
        <w:spacing w:line="360" w:lineRule="auto"/>
        <w:widowControl w:val="off"/>
        <w:rPr>
          <w:rFonts w:hint="default" w:ascii="仿宋" w:hAnsi="仿宋" w:eastAsia="仿宋"/>
          <w:b w:val="0"/>
          <w:bCs/>
          <w:color w:val="auto"/>
          <w:sz w:val="24"/>
          <w:szCs w:val="28"/>
          <w:highlight w:val="none"/>
          <w:lang w:val="en-US" w:eastAsia="zh-CN"/>
        </w:rPr>
      </w:pPr>
      <w:r>
        <w:rPr>
          <w:rFonts w:hint="default" w:ascii="仿宋" w:hAnsi="仿宋" w:eastAsia="仿宋"/>
          <w:b w:val="0"/>
          <w:bCs/>
          <w:color w:val="auto"/>
          <w:sz w:val="24"/>
          <w:szCs w:val="28"/>
          <w:highlight w:val="none"/>
          <w:lang w:val="en-US" w:eastAsia="zh-CN"/>
        </w:rPr>
        <w:t xml:space="preserve">（1）供应商需针对本项目制定安全管理制度，建立安全管理体系，报采购人备案并严格落实。同时供应商需对监测救护人员开展岗前安全培训，提出具体安全要求，杜绝事故隐患，根据采购人要求定期上报安全培训和落实情况。如发生因供应商安全措施不力造成的事故责任或其他工作失误，所产生的一切责任由供应商承担。</w:t>
      </w:r>
      <w:r>
        <w:rPr>
          <w:rFonts w:hint="default" w:ascii="仿宋" w:hAnsi="仿宋" w:eastAsia="仿宋"/>
          <w:b/>
          <w:bCs w:val="0"/>
          <w:color w:val="auto"/>
          <w:sz w:val="24"/>
          <w:szCs w:val="28"/>
          <w:highlight w:val="none"/>
          <w:lang w:val="en-US" w:eastAsia="zh-CN"/>
        </w:rPr>
        <w:t xml:space="preserve">★供应商在响应文件中提供安全生产承诺。如果发生因供应商工作失职造成安全事故或其他财产损失和人身伤害，均由供应商承担相关经济和法律责任。</w:t>
      </w:r>
      <w:r>
        <w:rPr>
          <w:rFonts w:hint="eastAsia" w:ascii="仿宋" w:hAnsi="仿宋" w:eastAsia="仿宋"/>
          <w:b/>
          <w:bCs w:val="0"/>
          <w:color w:val="auto"/>
          <w:sz w:val="24"/>
          <w:szCs w:val="28"/>
          <w:highlight w:val="none"/>
          <w:lang w:val="en-US" w:eastAsia="zh-CN"/>
        </w:rPr>
        <w:t xml:space="preserve">（供应商须提供加盖电子公章的承诺书，否则作无效响应处理）</w:t>
      </w:r>
      <w:r/>
    </w:p>
    <w:p>
      <w:pPr>
        <w:ind w:firstLine="480"/>
        <w:jc w:val="left"/>
        <w:keepLines w:val="0"/>
        <w:keepNext w:val="0"/>
        <w:pageBreakBefore w:val="0"/>
        <w:spacing w:line="360" w:lineRule="auto"/>
        <w:widowControl w:val="off"/>
        <w:rPr>
          <w:rFonts w:hint="default" w:ascii="仿宋" w:hAnsi="仿宋" w:eastAsia="仿宋"/>
          <w:b w:val="0"/>
          <w:bCs/>
          <w:color w:val="auto"/>
          <w:sz w:val="24"/>
          <w:szCs w:val="28"/>
          <w:highlight w:val="none"/>
          <w:lang w:val="en-US" w:eastAsia="zh-CN"/>
        </w:rPr>
      </w:pPr>
      <w:r>
        <w:rPr>
          <w:rFonts w:hint="default" w:ascii="仿宋" w:hAnsi="仿宋" w:eastAsia="仿宋"/>
          <w:b w:val="0"/>
          <w:bCs/>
          <w:color w:val="auto"/>
          <w:sz w:val="24"/>
          <w:szCs w:val="28"/>
          <w:highlight w:val="none"/>
          <w:lang w:val="en-US" w:eastAsia="zh-CN"/>
        </w:rPr>
        <w:t xml:space="preserve">（2）供应商需为每位救护和巡护监测人员配备防暑防寒防疫物资，根据需要配备工作证等标识，并购买意外险，避免因意外带来的风险和不确定性，为救护相关工作提供基本保障。</w:t>
      </w:r>
      <w:r/>
    </w:p>
    <w:p>
      <w:pPr>
        <w:ind w:firstLine="480"/>
        <w:jc w:val="left"/>
        <w:keepLines w:val="0"/>
        <w:keepNext w:val="0"/>
        <w:pageBreakBefore w:val="0"/>
        <w:spacing w:line="360" w:lineRule="auto"/>
        <w:widowControl w:val="off"/>
        <w:rPr>
          <w:rFonts w:hint="default" w:ascii="仿宋" w:hAnsi="仿宋" w:eastAsia="仿宋"/>
          <w:b w:val="0"/>
          <w:bCs/>
          <w:color w:val="auto"/>
          <w:sz w:val="24"/>
          <w:szCs w:val="28"/>
          <w:highlight w:val="none"/>
          <w:lang w:val="en-US" w:eastAsia="zh-CN"/>
        </w:rPr>
      </w:pPr>
      <w:r>
        <w:rPr>
          <w:rFonts w:hint="default" w:ascii="仿宋" w:hAnsi="仿宋" w:eastAsia="仿宋"/>
          <w:b w:val="0"/>
          <w:bCs/>
          <w:color w:val="auto"/>
          <w:sz w:val="24"/>
          <w:szCs w:val="28"/>
          <w:highlight w:val="none"/>
          <w:lang w:val="en-US" w:eastAsia="zh-CN"/>
        </w:rPr>
        <w:t xml:space="preserve">（3）供应商应对履行合同过程中知悉的采购人未公开信息、数据等承担保密义务，未经供应商书面同意不得向第三方披露。本保密条款不因双方合同终止而失效。</w:t>
      </w:r>
      <w:r/>
    </w:p>
    <w:p>
      <w:pPr>
        <w:ind w:firstLine="480"/>
        <w:jc w:val="left"/>
        <w:keepLines w:val="0"/>
        <w:keepNext w:val="0"/>
        <w:pageBreakBefore w:val="0"/>
        <w:spacing w:line="360" w:lineRule="auto"/>
        <w:widowControl w:val="off"/>
        <w:rPr>
          <w:rFonts w:hint="default" w:ascii="仿宋" w:hAnsi="仿宋" w:eastAsia="仿宋"/>
          <w:b w:val="0"/>
          <w:bCs/>
          <w:color w:val="auto"/>
          <w:sz w:val="24"/>
          <w:szCs w:val="28"/>
          <w:highlight w:val="none"/>
          <w:lang w:val="en-US" w:eastAsia="zh-CN"/>
        </w:rPr>
      </w:pPr>
      <w:r>
        <w:rPr>
          <w:rFonts w:hint="default" w:ascii="仿宋" w:hAnsi="仿宋" w:eastAsia="仿宋"/>
          <w:b w:val="0"/>
          <w:bCs/>
          <w:color w:val="auto"/>
          <w:sz w:val="24"/>
          <w:szCs w:val="28"/>
          <w:highlight w:val="none"/>
          <w:lang w:val="en-US" w:eastAsia="zh-CN"/>
        </w:rPr>
        <w:t xml:space="preserve">（4）供应商需配合采购人开展项目决算审计，按审计要求及时提供真实有效合法合规的相关材料。</w:t>
      </w:r>
      <w:r/>
    </w:p>
    <w:p>
      <w:pPr>
        <w:jc w:val="left"/>
        <w:keepLines w:val="0"/>
        <w:keepNext w:val="0"/>
        <w:pageBreakBefore w:val="0"/>
        <w:spacing w:line="360" w:lineRule="auto"/>
        <w:widowControl w:val="off"/>
        <w:rPr>
          <w:rFonts w:hint="default" w:ascii="仿宋" w:hAnsi="仿宋" w:eastAsia="仿宋"/>
          <w:b/>
          <w:bCs w:val="0"/>
          <w:color w:val="auto"/>
          <w:sz w:val="24"/>
          <w:szCs w:val="28"/>
          <w:highlight w:val="none"/>
          <w:lang w:val="en-US" w:eastAsia="zh-CN"/>
        </w:rPr>
      </w:pPr>
      <w:r>
        <w:rPr>
          <w:rFonts w:hint="eastAsia" w:ascii="仿宋" w:hAnsi="仿宋" w:eastAsia="仿宋"/>
          <w:b/>
          <w:bCs w:val="0"/>
          <w:color w:val="auto"/>
          <w:sz w:val="24"/>
          <w:szCs w:val="28"/>
          <w:highlight w:val="none"/>
          <w:lang w:val="en-US" w:eastAsia="zh-CN"/>
        </w:rPr>
        <w:t xml:space="preserve">三</w:t>
      </w:r>
      <w:r>
        <w:rPr>
          <w:rFonts w:hint="default" w:ascii="仿宋" w:hAnsi="仿宋" w:eastAsia="仿宋"/>
          <w:b/>
          <w:bCs w:val="0"/>
          <w:color w:val="auto"/>
          <w:sz w:val="24"/>
          <w:szCs w:val="28"/>
          <w:highlight w:val="none"/>
          <w:lang w:val="en-US" w:eastAsia="zh-CN"/>
        </w:rPr>
        <w:t xml:space="preserve">、项目成果要求</w:t>
      </w:r>
      <w:r/>
    </w:p>
    <w:p>
      <w:pPr>
        <w:ind w:firstLine="480"/>
        <w:jc w:val="left"/>
        <w:keepLines w:val="0"/>
        <w:keepNext w:val="0"/>
        <w:pageBreakBefore w:val="0"/>
        <w:spacing w:line="360" w:lineRule="auto"/>
        <w:widowControl w:val="off"/>
        <w:rPr>
          <w:rFonts w:hint="default" w:ascii="仿宋" w:hAnsi="仿宋" w:eastAsia="仿宋"/>
          <w:b w:val="0"/>
          <w:bCs/>
          <w:color w:val="auto"/>
          <w:sz w:val="24"/>
          <w:szCs w:val="28"/>
          <w:highlight w:val="none"/>
          <w:lang w:val="en-US" w:eastAsia="zh-CN"/>
        </w:rPr>
      </w:pPr>
      <w:r>
        <w:rPr>
          <w:rFonts w:hint="default" w:ascii="仿宋" w:hAnsi="仿宋" w:eastAsia="仿宋"/>
          <w:b w:val="0"/>
          <w:bCs/>
          <w:color w:val="auto"/>
          <w:sz w:val="24"/>
          <w:szCs w:val="28"/>
          <w:highlight w:val="none"/>
          <w:lang w:val="en-US" w:eastAsia="zh-CN"/>
        </w:rPr>
        <w:t xml:space="preserve">本项目的实施江豚保护区范围内长江江豚救助救护工作的开展，确保及时发现并救护搁浅受伤江豚，提升保护区江豚救护能力。供应商需按月整理相关救护、监测巡护、维护和活动等台账，形成月度小结及时向采购人汇报。项目验收时供应商需提供全年救护、巡护监测、维护等记录表和影像资料等台账以及包含统计分析结果的项目结项报告等。</w:t>
      </w:r>
      <w:r/>
    </w:p>
    <w:p>
      <w:pPr>
        <w:ind w:firstLine="480"/>
        <w:jc w:val="left"/>
        <w:keepLines w:val="0"/>
        <w:keepNext w:val="0"/>
        <w:pageBreakBefore w:val="0"/>
        <w:spacing w:line="360" w:lineRule="auto"/>
        <w:widowControl w:val="off"/>
        <w:rPr>
          <w:rFonts w:hint="default" w:ascii="仿宋" w:hAnsi="仿宋" w:eastAsia="仿宋"/>
          <w:b w:val="0"/>
          <w:bCs/>
          <w:color w:val="auto"/>
          <w:sz w:val="24"/>
          <w:szCs w:val="28"/>
          <w:highlight w:val="none"/>
          <w:lang w:val="en-US" w:eastAsia="zh-CN"/>
        </w:rPr>
      </w:pPr>
      <w:r>
        <w:rPr>
          <w:rFonts w:hint="default" w:ascii="仿宋" w:hAnsi="仿宋" w:eastAsia="仿宋"/>
          <w:b w:val="0"/>
          <w:bCs/>
          <w:color w:val="auto"/>
          <w:sz w:val="24"/>
          <w:szCs w:val="28"/>
          <w:highlight w:val="none"/>
          <w:lang w:val="en-US" w:eastAsia="zh-CN"/>
        </w:rPr>
        <w:t xml:space="preserve">供应商应在项目服务期间及服务期满后，不得以任何形式自行使用、复制、传播、转让、许可或授权第三方使用本项目成果资料。采购人有权对所有成果资料进行独占性使用和处置。</w:t>
      </w:r>
      <w:r/>
    </w:p>
    <w:p>
      <w:pPr>
        <w:jc w:val="left"/>
        <w:keepLines w:val="0"/>
        <w:keepNext w:val="0"/>
        <w:pageBreakBefore w:val="0"/>
        <w:spacing w:line="360" w:lineRule="auto"/>
        <w:widowControl w:val="off"/>
        <w:rPr>
          <w:rFonts w:hint="default" w:ascii="仿宋" w:hAnsi="仿宋" w:eastAsia="仿宋"/>
          <w:b w:val="0"/>
          <w:bCs/>
          <w:color w:val="auto"/>
          <w:sz w:val="24"/>
          <w:szCs w:val="28"/>
          <w:highlight w:val="none"/>
          <w:lang w:val="en-US" w:eastAsia="zh-CN"/>
        </w:rPr>
      </w:pPr>
      <w:r>
        <w:rPr>
          <w:rFonts w:hint="eastAsia" w:ascii="仿宋" w:hAnsi="仿宋" w:eastAsia="仿宋"/>
          <w:b/>
          <w:bCs w:val="0"/>
          <w:color w:val="auto"/>
          <w:sz w:val="24"/>
          <w:szCs w:val="28"/>
          <w:highlight w:val="none"/>
          <w:lang w:val="en-US" w:eastAsia="zh-CN"/>
        </w:rPr>
        <w:t xml:space="preserve">四</w:t>
      </w:r>
      <w:r>
        <w:rPr>
          <w:rFonts w:hint="default" w:ascii="仿宋" w:hAnsi="仿宋" w:eastAsia="仿宋"/>
          <w:b/>
          <w:bCs w:val="0"/>
          <w:color w:val="auto"/>
          <w:sz w:val="24"/>
          <w:szCs w:val="28"/>
          <w:highlight w:val="none"/>
          <w:lang w:val="en-US" w:eastAsia="zh-CN"/>
        </w:rPr>
        <w:t xml:space="preserve">、项目服务周期</w:t>
      </w:r>
      <w:r/>
    </w:p>
    <w:p>
      <w:pPr>
        <w:ind w:firstLine="480"/>
        <w:jc w:val="left"/>
        <w:keepLines w:val="0"/>
        <w:keepNext w:val="0"/>
        <w:pageBreakBefore w:val="0"/>
        <w:spacing w:line="360" w:lineRule="auto"/>
        <w:widowControl w:val="off"/>
        <w:rPr>
          <w:rFonts w:hint="default" w:ascii="仿宋" w:hAnsi="仿宋" w:eastAsia="仿宋"/>
          <w:b w:val="0"/>
          <w:bCs/>
          <w:color w:val="auto"/>
          <w:sz w:val="24"/>
          <w:szCs w:val="28"/>
          <w:highlight w:val="none"/>
          <w:lang w:val="en-US" w:eastAsia="zh-CN"/>
        </w:rPr>
      </w:pPr>
      <w:r>
        <w:rPr>
          <w:rFonts w:hint="eastAsia" w:ascii="仿宋" w:hAnsi="仿宋" w:eastAsia="仿宋" w:cs="仿宋"/>
          <w:bCs/>
          <w:color w:val="auto"/>
          <w:sz w:val="24"/>
          <w:szCs w:val="24"/>
          <w:highlight w:val="none"/>
          <w:lang w:val="en-US" w:eastAsia="zh-CN"/>
        </w:rPr>
        <w:t xml:space="preserve">2026年9月16日</w:t>
      </w:r>
      <w:r>
        <w:rPr>
          <w:rFonts w:hint="eastAsia" w:ascii="仿宋" w:hAnsi="仿宋" w:eastAsia="仿宋" w:cs="仿宋"/>
          <w:bCs/>
          <w:color w:val="auto"/>
          <w:sz w:val="24"/>
          <w:szCs w:val="24"/>
          <w:highlight w:val="none"/>
        </w:rPr>
        <w:t xml:space="preserve">至2027年9月15日，完成本项目所有服务内容。</w:t>
      </w:r>
      <w:r/>
    </w:p>
    <w:p>
      <w:pPr>
        <w:jc w:val="left"/>
        <w:keepLines w:val="0"/>
        <w:keepNext w:val="0"/>
        <w:pageBreakBefore w:val="0"/>
        <w:spacing w:line="360" w:lineRule="auto"/>
        <w:widowControl w:val="off"/>
        <w:rPr>
          <w:rFonts w:hint="default" w:ascii="仿宋" w:hAnsi="仿宋" w:eastAsia="仿宋"/>
          <w:b/>
          <w:bCs w:val="0"/>
          <w:color w:val="auto"/>
          <w:sz w:val="24"/>
          <w:szCs w:val="28"/>
          <w:highlight w:val="none"/>
          <w:lang w:val="en-US" w:eastAsia="zh-CN"/>
        </w:rPr>
      </w:pPr>
      <w:r>
        <w:rPr>
          <w:rFonts w:hint="eastAsia" w:ascii="仿宋" w:hAnsi="仿宋" w:eastAsia="仿宋"/>
          <w:b/>
          <w:bCs w:val="0"/>
          <w:color w:val="auto"/>
          <w:sz w:val="24"/>
          <w:szCs w:val="28"/>
          <w:highlight w:val="none"/>
          <w:lang w:val="en-US" w:eastAsia="zh-CN"/>
        </w:rPr>
        <w:t xml:space="preserve">五</w:t>
      </w:r>
      <w:r>
        <w:rPr>
          <w:rFonts w:hint="default" w:ascii="仿宋" w:hAnsi="仿宋" w:eastAsia="仿宋"/>
          <w:b/>
          <w:bCs w:val="0"/>
          <w:color w:val="auto"/>
          <w:sz w:val="24"/>
          <w:szCs w:val="28"/>
          <w:highlight w:val="none"/>
          <w:lang w:val="en-US" w:eastAsia="zh-CN"/>
        </w:rPr>
        <w:t xml:space="preserve">、</w:t>
      </w:r>
      <w:r>
        <w:rPr>
          <w:rFonts w:hint="eastAsia" w:ascii="仿宋" w:hAnsi="仿宋" w:eastAsia="仿宋"/>
          <w:b/>
          <w:bCs w:val="0"/>
          <w:color w:val="auto"/>
          <w:sz w:val="24"/>
          <w:szCs w:val="28"/>
          <w:highlight w:val="none"/>
          <w:lang w:val="en-US" w:eastAsia="zh-CN"/>
        </w:rPr>
        <w:t xml:space="preserve">报价要求</w:t>
      </w:r>
      <w:r/>
    </w:p>
    <w:p>
      <w:pPr>
        <w:ind w:firstLine="480"/>
        <w:jc w:val="left"/>
        <w:keepLines w:val="0"/>
        <w:keepNext w:val="0"/>
        <w:pageBreakBefore w:val="0"/>
        <w:spacing w:line="360" w:lineRule="auto"/>
        <w:widowControl w:val="off"/>
        <w:rPr>
          <w:rFonts w:hint="eastAsia" w:ascii="仿宋" w:hAnsi="仿宋" w:eastAsia="仿宋" w:cs="Times New Roman"/>
          <w:b w:val="0"/>
          <w:bCs/>
          <w:color w:val="auto"/>
          <w:sz w:val="24"/>
          <w:szCs w:val="28"/>
          <w:highlight w:val="none"/>
          <w:lang w:val="en-US" w:eastAsia="zh-CN"/>
        </w:rPr>
      </w:pPr>
      <w:r>
        <w:rPr>
          <w:rFonts w:hint="eastAsia" w:ascii="仿宋" w:hAnsi="仿宋" w:eastAsia="仿宋" w:cs="Times New Roman"/>
          <w:b w:val="0"/>
          <w:bCs/>
          <w:color w:val="auto"/>
          <w:sz w:val="24"/>
          <w:szCs w:val="28"/>
          <w:highlight w:val="none"/>
          <w:lang w:val="en-US" w:eastAsia="zh-CN"/>
        </w:rPr>
        <w:t xml:space="preserve">（1）报价应包含完成本项目发生的所有含税费用、支付给员工的工资和国家强制缴纳的各种社会保障资金，以及供应商为完成相关服务所承担的全部费用，包括利润、税金、政策性文件规定及合同包含内的所有风险、责任等各项应有费用。</w:t>
      </w:r>
      <w:r/>
    </w:p>
    <w:p>
      <w:pPr>
        <w:ind w:firstLine="480"/>
        <w:jc w:val="left"/>
        <w:keepLines w:val="0"/>
        <w:keepNext w:val="0"/>
        <w:pageBreakBefore w:val="0"/>
        <w:spacing w:line="360" w:lineRule="auto"/>
        <w:widowControl w:val="off"/>
        <w:rPr>
          <w:rFonts w:hint="eastAsia" w:ascii="仿宋" w:hAnsi="仿宋" w:eastAsia="仿宋" w:cs="Times New Roman"/>
          <w:b w:val="0"/>
          <w:bCs/>
          <w:color w:val="auto"/>
          <w:sz w:val="24"/>
          <w:szCs w:val="28"/>
          <w:highlight w:val="none"/>
          <w:lang w:val="en-US" w:eastAsia="zh-CN"/>
        </w:rPr>
      </w:pPr>
      <w:r>
        <w:rPr>
          <w:rFonts w:hint="eastAsia" w:ascii="仿宋" w:hAnsi="仿宋" w:eastAsia="仿宋" w:cs="Times New Roman"/>
          <w:b w:val="0"/>
          <w:bCs/>
          <w:color w:val="auto"/>
          <w:sz w:val="24"/>
          <w:szCs w:val="28"/>
          <w:highlight w:val="none"/>
          <w:lang w:val="en-US" w:eastAsia="zh-CN"/>
        </w:rPr>
        <w:t xml:space="preserve">（2）供应商应充分考虑到市场价格变动，以及项目实施过程中的不可预见因素，一旦成交，总价不变，如果有漏项，视同让利。</w:t>
      </w:r>
      <w:r/>
    </w:p>
    <w:p>
      <w:pPr>
        <w:ind w:firstLine="480"/>
        <w:jc w:val="left"/>
        <w:keepLines w:val="0"/>
        <w:keepNext w:val="0"/>
        <w:pageBreakBefore w:val="0"/>
        <w:spacing w:line="360" w:lineRule="auto"/>
        <w:widowControl w:val="off"/>
        <w:rPr>
          <w:rFonts w:hint="eastAsia" w:ascii="仿宋" w:hAnsi="仿宋" w:eastAsia="仿宋" w:cs="Times New Roman"/>
          <w:b w:val="0"/>
          <w:bCs/>
          <w:color w:val="auto"/>
          <w:sz w:val="24"/>
          <w:szCs w:val="28"/>
          <w:highlight w:val="none"/>
          <w:lang w:val="en-US" w:eastAsia="zh-CN"/>
        </w:rPr>
      </w:pPr>
      <w:r>
        <w:rPr>
          <w:rFonts w:hint="eastAsia" w:ascii="仿宋" w:hAnsi="仿宋" w:eastAsia="仿宋" w:cs="Times New Roman"/>
          <w:b w:val="0"/>
          <w:bCs/>
          <w:color w:val="auto"/>
          <w:sz w:val="24"/>
          <w:szCs w:val="28"/>
          <w:highlight w:val="none"/>
          <w:lang w:val="en-US" w:eastAsia="zh-CN"/>
        </w:rPr>
        <w:t xml:space="preserve">（3）供应商应按竞争性磋商文件的要求，并结合本企业的融资能力、管理水平和项目实际，参照各类费用标准和规范，结合项目所在地的社会、政治、自然条件，综合考虑市场及政策风险因素自主报价。</w:t>
      </w:r>
      <w:r/>
    </w:p>
    <w:p>
      <w:pPr>
        <w:ind w:firstLine="480"/>
        <w:jc w:val="left"/>
        <w:keepLines w:val="0"/>
        <w:keepNext w:val="0"/>
        <w:pageBreakBefore w:val="0"/>
        <w:spacing w:line="360" w:lineRule="auto"/>
        <w:widowControl w:val="off"/>
        <w:rPr>
          <w:rFonts w:hint="eastAsia" w:ascii="仿宋" w:hAnsi="仿宋" w:eastAsia="仿宋" w:cs="Times New Roman"/>
          <w:b w:val="0"/>
          <w:bCs/>
          <w:color w:val="auto"/>
          <w:sz w:val="24"/>
          <w:szCs w:val="28"/>
          <w:highlight w:val="none"/>
          <w:lang w:val="en-US" w:eastAsia="zh-CN"/>
        </w:rPr>
      </w:pPr>
      <w:r>
        <w:rPr>
          <w:rFonts w:hint="eastAsia" w:ascii="仿宋" w:hAnsi="仿宋" w:eastAsia="仿宋" w:cs="Times New Roman"/>
          <w:b w:val="0"/>
          <w:bCs/>
          <w:color w:val="auto"/>
          <w:sz w:val="24"/>
          <w:szCs w:val="28"/>
          <w:highlight w:val="none"/>
          <w:lang w:val="en-US" w:eastAsia="zh-CN"/>
        </w:rPr>
        <w:t xml:space="preserve">（4）经磋商后，如果成交价高于或低于供应商在响应文件首次报价的，按成交价格同比例调整。</w:t>
      </w:r>
      <w:r/>
    </w:p>
    <w:p>
      <w:pPr>
        <w:jc w:val="left"/>
        <w:keepLines w:val="0"/>
        <w:keepNext w:val="0"/>
        <w:pageBreakBefore w:val="0"/>
        <w:spacing w:line="360" w:lineRule="auto"/>
        <w:widowControl w:val="off"/>
        <w:rPr>
          <w:rFonts w:hint="default" w:ascii="仿宋" w:hAnsi="仿宋" w:eastAsia="仿宋"/>
          <w:b w:val="0"/>
          <w:bCs/>
          <w:color w:val="auto"/>
          <w:sz w:val="24"/>
          <w:szCs w:val="28"/>
          <w:highlight w:val="none"/>
          <w:lang w:val="en-US" w:eastAsia="zh-CN"/>
        </w:rPr>
      </w:pPr>
      <w:r>
        <w:rPr>
          <w:rFonts w:hint="eastAsia" w:ascii="仿宋" w:hAnsi="仿宋" w:eastAsia="仿宋"/>
          <w:b/>
          <w:bCs w:val="0"/>
          <w:color w:val="auto"/>
          <w:sz w:val="24"/>
          <w:szCs w:val="28"/>
          <w:highlight w:val="none"/>
          <w:lang w:val="en-US" w:eastAsia="zh-CN"/>
        </w:rPr>
        <w:t xml:space="preserve">六</w:t>
      </w:r>
      <w:r>
        <w:rPr>
          <w:rFonts w:hint="default" w:ascii="仿宋" w:hAnsi="仿宋" w:eastAsia="仿宋"/>
          <w:b/>
          <w:bCs w:val="0"/>
          <w:color w:val="auto"/>
          <w:sz w:val="24"/>
          <w:szCs w:val="28"/>
          <w:highlight w:val="none"/>
          <w:lang w:val="en-US" w:eastAsia="zh-CN"/>
        </w:rPr>
        <w:t xml:space="preserve">、付款方式和条件</w:t>
      </w:r>
      <w:r/>
    </w:p>
    <w:p>
      <w:pPr>
        <w:ind w:firstLine="480"/>
        <w:jc w:val="left"/>
        <w:keepLines w:val="0"/>
        <w:keepNext w:val="0"/>
        <w:pageBreakBefore w:val="0"/>
        <w:spacing w:line="360" w:lineRule="auto"/>
        <w:widowControl w:val="off"/>
        <w:rPr>
          <w:rFonts w:hint="default" w:ascii="仿宋" w:hAnsi="仿宋" w:eastAsia="仿宋"/>
          <w:b w:val="0"/>
          <w:bCs/>
          <w:color w:val="auto"/>
          <w:sz w:val="24"/>
          <w:szCs w:val="28"/>
          <w:highlight w:val="none"/>
          <w:lang w:val="en-US" w:eastAsia="zh-CN"/>
        </w:rPr>
      </w:pPr>
      <w:r>
        <w:rPr>
          <w:rFonts w:hint="default" w:ascii="仿宋" w:hAnsi="仿宋" w:eastAsia="仿宋"/>
          <w:b w:val="0"/>
          <w:bCs/>
          <w:color w:val="auto"/>
          <w:sz w:val="24"/>
          <w:szCs w:val="28"/>
          <w:highlight w:val="none"/>
          <w:lang w:val="en-US" w:eastAsia="zh-CN"/>
        </w:rPr>
        <w:t xml:space="preserve">1.合同生效后30个工作日内，采购人向供应商支付首</w:t>
      </w:r>
      <w:r>
        <w:rPr>
          <w:rFonts w:hint="default" w:ascii="仿宋" w:hAnsi="仿宋" w:eastAsia="仿宋"/>
          <w:b w:val="0"/>
          <w:bCs/>
          <w:color w:val="auto"/>
          <w:sz w:val="24"/>
          <w:szCs w:val="28"/>
          <w:highlight w:val="none"/>
          <w:lang w:val="en-US" w:eastAsia="zh-CN"/>
        </w:rPr>
        <w:t xml:space="preserve">付款¥3</w:t>
      </w:r>
      <w:r>
        <w:rPr>
          <w:rFonts w:hint="eastAsia" w:ascii="仿宋" w:hAnsi="仿宋" w:eastAsia="仿宋"/>
          <w:b w:val="0"/>
          <w:bCs/>
          <w:color w:val="auto"/>
          <w:sz w:val="24"/>
          <w:szCs w:val="28"/>
          <w:highlight w:val="none"/>
          <w:lang w:val="en-US" w:eastAsia="zh-CN"/>
        </w:rPr>
        <w:t xml:space="preserve">00</w:t>
      </w:r>
      <w:r>
        <w:rPr>
          <w:rFonts w:hint="default" w:ascii="仿宋" w:hAnsi="仿宋" w:eastAsia="仿宋"/>
          <w:b w:val="0"/>
          <w:bCs/>
          <w:color w:val="auto"/>
          <w:sz w:val="24"/>
          <w:szCs w:val="28"/>
          <w:highlight w:val="none"/>
          <w:lang w:val="en-US" w:eastAsia="zh-CN"/>
        </w:rPr>
        <w:t xml:space="preserve">，</w:t>
      </w:r>
      <w:r>
        <w:rPr>
          <w:rFonts w:hint="default" w:ascii="仿宋" w:hAnsi="仿宋" w:eastAsia="仿宋"/>
          <w:b w:val="0"/>
          <w:bCs/>
          <w:color w:val="auto"/>
          <w:sz w:val="24"/>
          <w:szCs w:val="28"/>
          <w:highlight w:val="none"/>
          <w:lang w:val="en-US" w:eastAsia="zh-CN"/>
        </w:rPr>
        <w:t xml:space="preserve">000元；</w:t>
      </w:r>
      <w:r/>
    </w:p>
    <w:p>
      <w:pPr>
        <w:ind w:firstLine="480"/>
        <w:jc w:val="left"/>
        <w:keepLines w:val="0"/>
        <w:keepNext w:val="0"/>
        <w:pageBreakBefore w:val="0"/>
        <w:spacing w:line="360" w:lineRule="auto"/>
        <w:widowControl w:val="off"/>
        <w:rPr>
          <w:rFonts w:hint="default" w:ascii="仿宋" w:hAnsi="仿宋" w:eastAsia="仿宋"/>
          <w:b w:val="0"/>
          <w:bCs/>
          <w:color w:val="auto"/>
          <w:sz w:val="24"/>
          <w:szCs w:val="28"/>
          <w:highlight w:val="none"/>
          <w:lang w:val="en-US" w:eastAsia="zh-CN"/>
        </w:rPr>
      </w:pPr>
      <w:r>
        <w:rPr>
          <w:rFonts w:hint="default" w:ascii="仿宋" w:hAnsi="仿宋" w:eastAsia="仿宋"/>
          <w:b w:val="0"/>
          <w:bCs/>
          <w:color w:val="auto"/>
          <w:sz w:val="24"/>
          <w:szCs w:val="28"/>
          <w:highlight w:val="none"/>
          <w:lang w:val="en-US" w:eastAsia="zh-CN"/>
        </w:rPr>
        <w:t xml:space="preserve">2.</w:t>
      </w:r>
      <w:r>
        <w:rPr>
          <w:rFonts w:hint="eastAsia" w:ascii="仿宋" w:hAnsi="仿宋" w:eastAsia="仿宋"/>
          <w:b w:val="0"/>
          <w:bCs/>
          <w:color w:val="auto"/>
          <w:sz w:val="24"/>
          <w:szCs w:val="28"/>
          <w:highlight w:val="none"/>
          <w:lang w:val="en-US" w:eastAsia="zh-CN"/>
        </w:rPr>
        <w:t xml:space="preserve">项目实施期间，</w:t>
      </w:r>
      <w:r>
        <w:rPr>
          <w:rFonts w:hint="default" w:ascii="仿宋" w:hAnsi="仿宋" w:eastAsia="仿宋"/>
          <w:b w:val="0"/>
          <w:bCs/>
          <w:color w:val="auto"/>
          <w:sz w:val="24"/>
          <w:szCs w:val="24"/>
          <w:highlight w:val="none"/>
          <w:lang w:val="en-US" w:eastAsia="zh-CN"/>
        </w:rPr>
        <w:t xml:space="preserve">采购人</w:t>
      </w:r>
      <w:r>
        <w:rPr>
          <w:rFonts w:hint="eastAsia" w:ascii="仿宋" w:hAnsi="仿宋" w:eastAsia="仿宋"/>
          <w:b w:val="0"/>
          <w:bCs/>
          <w:color w:val="auto"/>
          <w:sz w:val="24"/>
          <w:szCs w:val="24"/>
          <w:highlight w:val="none"/>
          <w:lang w:val="en-US" w:eastAsia="zh-CN"/>
        </w:rPr>
        <w:t xml:space="preserve">可以根据项目实施进度，</w:t>
      </w:r>
      <w:r>
        <w:rPr>
          <w:rFonts w:hint="eastAsia" w:ascii="仿宋" w:hAnsi="仿宋" w:eastAsia="仿宋" w:cs="仿宋"/>
          <w:b w:val="0"/>
          <w:bCs/>
          <w:color w:val="auto"/>
          <w:sz w:val="24"/>
          <w:szCs w:val="24"/>
          <w:highlight w:val="none"/>
          <w:lang w:val="en-US" w:eastAsia="zh-CN"/>
        </w:rPr>
        <w:t xml:space="preserve">在采购人提交阶段性工作小结和付款申请后，</w:t>
      </w:r>
      <w:r>
        <w:rPr>
          <w:rFonts w:hint="default" w:ascii="仿宋" w:hAnsi="仿宋" w:eastAsia="仿宋"/>
          <w:b w:val="0"/>
          <w:bCs/>
          <w:color w:val="auto"/>
          <w:sz w:val="24"/>
          <w:szCs w:val="24"/>
          <w:highlight w:val="none"/>
          <w:lang w:val="en-US" w:eastAsia="zh-CN"/>
        </w:rPr>
        <w:t xml:space="preserve">向供应商支</w:t>
      </w:r>
      <w:r>
        <w:rPr>
          <w:rFonts w:hint="default" w:ascii="仿宋" w:hAnsi="仿宋" w:eastAsia="仿宋"/>
          <w:b w:val="0"/>
          <w:bCs/>
          <w:color w:val="auto"/>
          <w:sz w:val="24"/>
          <w:szCs w:val="24"/>
          <w:highlight w:val="none"/>
          <w:lang w:val="en-US" w:eastAsia="zh-CN"/>
        </w:rPr>
        <w:t xml:space="preserve">付</w:t>
      </w:r>
      <w:r>
        <w:rPr>
          <w:rFonts w:hint="default" w:ascii="仿宋" w:hAnsi="仿宋" w:eastAsia="仿宋"/>
          <w:b w:val="0"/>
          <w:bCs/>
          <w:color w:val="auto"/>
          <w:sz w:val="24"/>
          <w:szCs w:val="28"/>
          <w:highlight w:val="none"/>
          <w:lang w:val="en-US" w:eastAsia="zh-CN"/>
        </w:rPr>
        <w:t xml:space="preserve">¥</w:t>
      </w:r>
      <w:r>
        <w:rPr>
          <w:rFonts w:hint="eastAsia" w:ascii="仿宋" w:hAnsi="仿宋" w:eastAsia="仿宋"/>
          <w:b w:val="0"/>
          <w:bCs/>
          <w:color w:val="auto"/>
          <w:sz w:val="24"/>
          <w:szCs w:val="28"/>
          <w:highlight w:val="none"/>
          <w:lang w:val="en-US" w:eastAsia="zh-CN"/>
        </w:rPr>
        <w:t xml:space="preserve">400</w:t>
      </w:r>
      <w:r>
        <w:rPr>
          <w:rFonts w:hint="default" w:ascii="仿宋" w:hAnsi="仿宋" w:eastAsia="仿宋"/>
          <w:b w:val="0"/>
          <w:bCs/>
          <w:color w:val="auto"/>
          <w:sz w:val="24"/>
          <w:szCs w:val="28"/>
          <w:highlight w:val="none"/>
          <w:lang w:val="en-US" w:eastAsia="zh-CN"/>
        </w:rPr>
        <w:t xml:space="preserve">，000元</w:t>
      </w:r>
      <w:r>
        <w:rPr>
          <w:rFonts w:hint="eastAsia" w:ascii="仿宋" w:hAnsi="仿宋" w:eastAsia="仿宋" w:cs="仿宋"/>
          <w:b w:val="0"/>
          <w:bCs/>
          <w:color w:val="auto"/>
          <w:sz w:val="24"/>
          <w:szCs w:val="24"/>
          <w:highlight w:val="none"/>
          <w:lang w:val="zh-CN" w:eastAsia="zh-CN"/>
        </w:rPr>
        <w:t xml:space="preserve">；</w:t>
      </w:r>
      <w:r/>
    </w:p>
    <w:p>
      <w:pPr>
        <w:ind w:firstLine="480"/>
        <w:jc w:val="left"/>
        <w:keepLines w:val="0"/>
        <w:keepNext w:val="0"/>
        <w:pageBreakBefore w:val="0"/>
        <w:spacing w:line="360" w:lineRule="auto"/>
        <w:widowControl w:val="off"/>
        <w:rPr>
          <w:rFonts w:hint="default" w:ascii="仿宋" w:hAnsi="仿宋" w:eastAsia="仿宋"/>
          <w:b w:val="0"/>
          <w:bCs/>
          <w:color w:val="auto"/>
          <w:sz w:val="24"/>
          <w:szCs w:val="28"/>
          <w:highlight w:val="none"/>
          <w:lang w:val="en-US" w:eastAsia="zh-CN"/>
        </w:rPr>
      </w:pPr>
      <w:r>
        <w:rPr>
          <w:rFonts w:hint="eastAsia" w:ascii="仿宋" w:hAnsi="仿宋" w:eastAsia="仿宋"/>
          <w:b w:val="0"/>
          <w:bCs/>
          <w:color w:val="auto"/>
          <w:sz w:val="24"/>
          <w:szCs w:val="28"/>
          <w:highlight w:val="none"/>
          <w:lang w:val="en-US" w:eastAsia="zh-CN"/>
        </w:rPr>
        <w:t xml:space="preserve">3.</w:t>
      </w:r>
      <w:r>
        <w:rPr>
          <w:rFonts w:hint="default" w:ascii="仿宋" w:hAnsi="仿宋" w:eastAsia="仿宋"/>
          <w:b w:val="0"/>
          <w:bCs/>
          <w:color w:val="auto"/>
          <w:sz w:val="24"/>
          <w:szCs w:val="28"/>
          <w:highlight w:val="none"/>
          <w:lang w:val="en-US" w:eastAsia="zh-CN"/>
        </w:rPr>
        <w:t xml:space="preserve">项目全部实施完成，项目通过市级核查验收后，以第三方审计机构审定的价格向成交供应商支付余款。</w:t>
      </w:r>
      <w:r/>
    </w:p>
    <w:p>
      <w:pPr>
        <w:ind w:firstLine="480"/>
        <w:jc w:val="left"/>
        <w:keepLines w:val="0"/>
        <w:keepNext w:val="0"/>
        <w:pageBreakBefore w:val="0"/>
        <w:spacing w:line="360" w:lineRule="auto"/>
        <w:widowControl w:val="off"/>
        <w:rPr>
          <w:rFonts w:hint="default" w:ascii="仿宋" w:hAnsi="仿宋" w:eastAsia="仿宋"/>
          <w:b w:val="0"/>
          <w:bCs/>
          <w:color w:val="auto"/>
          <w:sz w:val="24"/>
          <w:szCs w:val="28"/>
          <w:highlight w:val="none"/>
          <w:lang w:val="en-US" w:eastAsia="zh-CN"/>
        </w:rPr>
      </w:pPr>
      <w:r>
        <w:rPr>
          <w:rFonts w:hint="default" w:ascii="仿宋" w:hAnsi="仿宋" w:eastAsia="仿宋"/>
          <w:b w:val="0"/>
          <w:bCs/>
          <w:color w:val="auto"/>
          <w:sz w:val="24"/>
          <w:szCs w:val="28"/>
          <w:highlight w:val="none"/>
          <w:lang w:val="en-US" w:eastAsia="zh-CN"/>
        </w:rPr>
        <w:t xml:space="preserve">注：</w:t>
      </w:r>
      <w:r>
        <w:rPr>
          <w:rFonts w:hint="eastAsia" w:ascii="仿宋" w:hAnsi="仿宋" w:eastAsia="仿宋"/>
          <w:b w:val="0"/>
          <w:bCs/>
          <w:color w:val="auto"/>
          <w:sz w:val="24"/>
          <w:szCs w:val="28"/>
          <w:highlight w:val="none"/>
          <w:lang w:val="en-US" w:eastAsia="zh-CN"/>
        </w:rPr>
        <w:t xml:space="preserve">响应</w:t>
      </w:r>
      <w:r>
        <w:rPr>
          <w:rFonts w:hint="default" w:ascii="仿宋" w:hAnsi="仿宋" w:eastAsia="仿宋"/>
          <w:b w:val="0"/>
          <w:bCs/>
          <w:color w:val="auto"/>
          <w:sz w:val="24"/>
          <w:szCs w:val="28"/>
          <w:highlight w:val="none"/>
          <w:lang w:val="en-US" w:eastAsia="zh-CN"/>
        </w:rPr>
        <w:t xml:space="preserve">文件费用部分需说明报价应包含本项目实施过程中所需的全部费用。</w:t>
      </w:r>
      <w:r/>
    </w:p>
    <w:p>
      <w:pPr>
        <w:ind w:firstLine="480"/>
        <w:jc w:val="left"/>
        <w:keepLines w:val="0"/>
        <w:keepNext w:val="0"/>
        <w:pageBreakBefore w:val="0"/>
        <w:spacing w:line="360" w:lineRule="auto"/>
        <w:widowControl w:val="off"/>
        <w:rPr>
          <w:rFonts w:hint="default" w:ascii="仿宋" w:hAnsi="仿宋" w:eastAsia="仿宋"/>
          <w:b w:val="0"/>
          <w:bCs/>
          <w:color w:val="auto"/>
          <w:sz w:val="24"/>
          <w:szCs w:val="28"/>
          <w:highlight w:val="none"/>
          <w:lang w:val="en-US" w:eastAsia="zh-CN"/>
        </w:rPr>
      </w:pPr>
      <w:r>
        <w:rPr>
          <w:rFonts w:hint="default" w:ascii="仿宋" w:hAnsi="仿宋" w:eastAsia="仿宋"/>
          <w:b w:val="0"/>
          <w:bCs/>
          <w:color w:val="auto"/>
          <w:sz w:val="24"/>
          <w:szCs w:val="28"/>
          <w:highlight w:val="none"/>
          <w:lang w:val="en-US" w:eastAsia="zh-CN"/>
        </w:rPr>
      </w:r>
      <w:r/>
    </w:p>
    <w:p>
      <w:pPr>
        <w:pStyle w:val="1024"/>
        <w:ind w:firstLine="480"/>
        <w:keepLines w:val="0"/>
        <w:keepNext w:val="0"/>
        <w:pageBreakBefore w:val="0"/>
        <w:widowControl w:val="off"/>
        <w:rPr>
          <w:rFonts w:hint="eastAsia" w:ascii="仿宋" w:hAnsi="仿宋" w:eastAsia="仿宋"/>
          <w:b w:val="0"/>
          <w:bCs/>
          <w:sz w:val="24"/>
          <w:szCs w:val="28"/>
          <w:highlight w:val="none"/>
        </w:rPr>
      </w:pPr>
      <w:r>
        <w:rPr>
          <w:rFonts w:hint="eastAsia" w:ascii="仿宋" w:hAnsi="仿宋" w:eastAsia="仿宋"/>
          <w:b w:val="0"/>
          <w:bCs/>
          <w:sz w:val="24"/>
          <w:szCs w:val="28"/>
          <w:highlight w:val="none"/>
        </w:rPr>
      </w:r>
      <w:r/>
    </w:p>
    <w:p>
      <w:pPr>
        <w:keepLines w:val="0"/>
        <w:keepNext w:val="0"/>
        <w:pageBreakBefore w:val="0"/>
        <w:widowControl w:val="off"/>
        <w:rPr>
          <w:rFonts w:hint="eastAsia" w:ascii="仿宋" w:hAnsi="仿宋" w:eastAsia="仿宋" w:cs="宋体"/>
          <w:b/>
          <w:bCs/>
          <w:sz w:val="22"/>
          <w:szCs w:val="21"/>
          <w:highlight w:val="none"/>
        </w:rPr>
      </w:pPr>
      <w:r>
        <w:rPr>
          <w:rFonts w:hint="eastAsia" w:ascii="仿宋" w:hAnsi="仿宋" w:eastAsia="仿宋"/>
          <w:b w:val="0"/>
          <w:bCs/>
          <w:sz w:val="24"/>
          <w:szCs w:val="28"/>
          <w:highlight w:val="none"/>
        </w:rPr>
        <w:br w:type="page" w:clear="all"/>
      </w:r>
      <w:bookmarkEnd w:id="135"/>
      <w:r/>
      <w:bookmarkEnd w:id="136"/>
      <w:r/>
      <w:bookmarkEnd w:id="137"/>
      <w:r/>
      <w:bookmarkEnd w:id="138"/>
      <w:r/>
      <w:r/>
    </w:p>
    <w:p>
      <w:pPr>
        <w:pStyle w:val="886"/>
        <w:ind w:firstLine="0"/>
        <w:jc w:val="center"/>
        <w:spacing w:before="312" w:after="312"/>
        <w:tabs>
          <w:tab w:val="left" w:pos="0" w:leader="none"/>
          <w:tab w:val="clear" w:pos="1440" w:leader="none"/>
          <w:tab w:val="clear" w:pos="5670" w:leader="none"/>
        </w:tabs>
        <w:rPr>
          <w:rFonts w:ascii="仿宋" w:hAnsi="仿宋" w:cs="仿宋"/>
          <w:color w:val="0c0c0c"/>
          <w:sz w:val="44"/>
          <w:highlight w:val="none"/>
        </w:rPr>
      </w:pPr>
      <w:r/>
      <w:bookmarkStart w:id="150" w:name="_Toc9940"/>
      <w:r/>
      <w:bookmarkStart w:id="151" w:name="_Toc30841"/>
      <w:r/>
      <w:bookmarkStart w:id="152" w:name="_Toc111480121"/>
      <w:r/>
      <w:bookmarkStart w:id="153" w:name="_Toc31297"/>
      <w:r/>
      <w:bookmarkStart w:id="154" w:name="_Toc2073"/>
      <w:r/>
      <w:bookmarkStart w:id="155" w:name="_Toc111480407"/>
      <w:r/>
      <w:bookmarkStart w:id="156" w:name="_Toc93333807"/>
      <w:r/>
      <w:bookmarkStart w:id="157" w:name="_Toc111479803"/>
      <w:r/>
      <w:bookmarkStart w:id="158" w:name="_Toc104982466"/>
      <w:r/>
      <w:bookmarkStart w:id="159" w:name="_Toc99794666"/>
      <w:r/>
      <w:bookmarkStart w:id="160" w:name="_Toc15489"/>
      <w:r/>
      <w:bookmarkStart w:id="161" w:name="_Toc14556"/>
      <w:r/>
      <w:bookmarkStart w:id="162" w:name="_Toc17921"/>
      <w:r/>
      <w:bookmarkStart w:id="163" w:name="_Toc98318837"/>
      <w:r/>
      <w:bookmarkStart w:id="164" w:name="_Toc100582946"/>
      <w:r>
        <w:rPr>
          <w:rFonts w:hint="eastAsia" w:ascii="仿宋" w:hAnsi="仿宋" w:cs="仿宋"/>
          <w:color w:val="0c0c0c"/>
          <w:sz w:val="44"/>
          <w:highlight w:val="none"/>
        </w:rPr>
        <w:t xml:space="preserve">第五章 合同草案条款</w:t>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
    </w:p>
    <w:p>
      <w:pPr>
        <w:ind w:firstLine="315"/>
        <w:jc w:val="center"/>
        <w:spacing w:line="360" w:lineRule="auto"/>
        <w:rPr>
          <w:rFonts w:hint="eastAsia" w:ascii="仿宋" w:hAnsi="仿宋" w:eastAsia="仿宋" w:cs="仿宋"/>
          <w:b/>
          <w:sz w:val="52"/>
          <w:highlight w:val="none"/>
        </w:rPr>
      </w:pPr>
      <w:r>
        <w:rPr>
          <w:rFonts w:hint="eastAsia" w:ascii="仿宋" w:hAnsi="仿宋" w:eastAsia="仿宋" w:cs="仿宋"/>
          <w:b/>
          <w:sz w:val="52"/>
          <w:highlight w:val="none"/>
        </w:rPr>
      </w:r>
      <w:r/>
    </w:p>
    <w:p>
      <w:pPr>
        <w:pStyle w:val="985"/>
        <w:rPr>
          <w:rFonts w:hint="eastAsia"/>
          <w:highlight w:val="none"/>
        </w:rPr>
      </w:pPr>
      <w:r>
        <w:rPr>
          <w:rFonts w:hint="eastAsia"/>
          <w:highlight w:val="none"/>
        </w:rPr>
      </w:r>
      <w:r/>
    </w:p>
    <w:p>
      <w:pPr>
        <w:ind w:firstLine="315"/>
        <w:jc w:val="center"/>
        <w:spacing w:line="360" w:lineRule="auto"/>
        <w:rPr>
          <w:rFonts w:hint="eastAsia" w:ascii="仿宋" w:hAnsi="仿宋" w:eastAsia="仿宋" w:cs="仿宋"/>
          <w:sz w:val="32"/>
          <w:highlight w:val="none"/>
        </w:rPr>
      </w:pPr>
      <w:r>
        <w:rPr>
          <w:rFonts w:hint="eastAsia" w:ascii="仿宋" w:hAnsi="仿宋" w:eastAsia="仿宋" w:cs="仿宋"/>
          <w:b/>
          <w:sz w:val="52"/>
          <w:highlight w:val="none"/>
        </w:rPr>
        <w:t xml:space="preserve">采购项目合同</w:t>
      </w:r>
      <w:r/>
    </w:p>
    <w:p>
      <w:pPr>
        <w:ind w:firstLine="1606"/>
        <w:spacing w:line="360" w:lineRule="auto"/>
        <w:rPr>
          <w:rFonts w:hint="eastAsia" w:ascii="仿宋" w:hAnsi="仿宋" w:eastAsia="仿宋" w:cs="仿宋"/>
          <w:b/>
          <w:sz w:val="32"/>
          <w:highlight w:val="none"/>
        </w:rPr>
      </w:pPr>
      <w:r>
        <w:rPr>
          <w:rFonts w:hint="eastAsia" w:ascii="仿宋" w:hAnsi="仿宋" w:eastAsia="仿宋" w:cs="仿宋"/>
          <w:b/>
          <w:sz w:val="32"/>
          <w:highlight w:val="none"/>
        </w:rPr>
      </w:r>
      <w:r/>
    </w:p>
    <w:p>
      <w:pPr>
        <w:ind w:firstLine="1606"/>
        <w:spacing w:line="360" w:lineRule="auto"/>
        <w:rPr>
          <w:rFonts w:hint="eastAsia" w:ascii="仿宋" w:hAnsi="仿宋" w:eastAsia="仿宋" w:cs="仿宋"/>
          <w:b/>
          <w:sz w:val="32"/>
          <w:highlight w:val="none"/>
        </w:rPr>
      </w:pPr>
      <w:r>
        <w:rPr>
          <w:rFonts w:hint="eastAsia" w:ascii="仿宋" w:hAnsi="仿宋" w:eastAsia="仿宋" w:cs="仿宋"/>
          <w:b/>
          <w:sz w:val="32"/>
          <w:highlight w:val="none"/>
        </w:rPr>
      </w:r>
      <w:r/>
    </w:p>
    <w:p>
      <w:pPr>
        <w:ind w:firstLine="1606"/>
        <w:spacing w:line="360" w:lineRule="auto"/>
        <w:rPr>
          <w:rFonts w:hint="eastAsia" w:ascii="仿宋" w:hAnsi="仿宋" w:eastAsia="仿宋" w:cs="仿宋"/>
          <w:b/>
          <w:sz w:val="32"/>
          <w:highlight w:val="none"/>
        </w:rPr>
      </w:pPr>
      <w:r>
        <w:rPr>
          <w:rFonts w:hint="eastAsia" w:ascii="仿宋" w:hAnsi="仿宋" w:eastAsia="仿宋" w:cs="仿宋"/>
          <w:b/>
          <w:sz w:val="32"/>
          <w:highlight w:val="none"/>
        </w:rPr>
      </w:r>
      <w:r/>
    </w:p>
    <w:p>
      <w:pPr>
        <w:ind w:firstLine="1606"/>
        <w:spacing w:line="360" w:lineRule="auto"/>
        <w:rPr>
          <w:rFonts w:hint="eastAsia" w:ascii="仿宋" w:hAnsi="仿宋" w:eastAsia="仿宋" w:cs="仿宋"/>
          <w:b/>
          <w:sz w:val="32"/>
          <w:highlight w:val="none"/>
        </w:rPr>
      </w:pPr>
      <w:r>
        <w:rPr>
          <w:rFonts w:hint="eastAsia" w:ascii="仿宋" w:hAnsi="仿宋" w:eastAsia="仿宋" w:cs="仿宋"/>
          <w:b/>
          <w:sz w:val="32"/>
          <w:highlight w:val="none"/>
        </w:rPr>
      </w:r>
      <w:r/>
    </w:p>
    <w:p>
      <w:pPr>
        <w:ind w:firstLine="1606"/>
        <w:spacing w:line="360" w:lineRule="auto"/>
        <w:rPr>
          <w:rFonts w:hint="eastAsia" w:ascii="仿宋" w:hAnsi="仿宋" w:eastAsia="仿宋" w:cs="仿宋"/>
          <w:b/>
          <w:sz w:val="32"/>
          <w:highlight w:val="none"/>
        </w:rPr>
      </w:pPr>
      <w:r>
        <w:rPr>
          <w:rFonts w:hint="eastAsia" w:ascii="仿宋" w:hAnsi="仿宋" w:eastAsia="仿宋" w:cs="仿宋"/>
          <w:b/>
          <w:sz w:val="32"/>
          <w:highlight w:val="none"/>
        </w:rPr>
      </w:r>
      <w:r/>
    </w:p>
    <w:p>
      <w:pPr>
        <w:ind w:firstLine="1606"/>
        <w:spacing w:line="360" w:lineRule="auto"/>
        <w:rPr>
          <w:rFonts w:hint="eastAsia" w:ascii="仿宋" w:hAnsi="仿宋" w:eastAsia="仿宋" w:cs="仿宋"/>
          <w:b/>
          <w:sz w:val="36"/>
          <w:highlight w:val="none"/>
        </w:rPr>
      </w:pPr>
      <w:r>
        <w:rPr>
          <w:rFonts w:hint="eastAsia" w:ascii="仿宋" w:hAnsi="仿宋" w:eastAsia="仿宋" w:cs="仿宋"/>
          <w:b/>
          <w:sz w:val="32"/>
          <w:highlight w:val="none"/>
        </w:rPr>
        <w:t xml:space="preserve"> </w:t>
      </w:r>
      <w:r/>
    </w:p>
    <w:p>
      <w:pPr>
        <w:ind w:firstLine="1918"/>
        <w:spacing w:line="360" w:lineRule="auto"/>
        <w:rPr>
          <w:rFonts w:hint="eastAsia" w:ascii="仿宋" w:hAnsi="仿宋" w:eastAsia="仿宋" w:cs="仿宋"/>
          <w:b/>
          <w:sz w:val="36"/>
          <w:highlight w:val="none"/>
        </w:rPr>
      </w:pPr>
      <w:r>
        <w:rPr>
          <w:rFonts w:hint="eastAsia" w:ascii="仿宋" w:hAnsi="仿宋" w:eastAsia="仿宋" w:cs="仿宋"/>
          <w:b/>
          <w:sz w:val="36"/>
          <w:highlight w:val="none"/>
        </w:rPr>
        <w:t xml:space="preserve">合同编号 ：</w:t>
      </w:r>
      <w:r>
        <w:rPr>
          <w:rFonts w:hint="eastAsia" w:ascii="仿宋" w:hAnsi="仿宋" w:eastAsia="仿宋" w:cs="仿宋"/>
          <w:b/>
          <w:sz w:val="36"/>
          <w:highlight w:val="none"/>
          <w:u w:val="single"/>
        </w:rPr>
        <w:t xml:space="preserve">                    </w:t>
      </w:r>
      <w:r/>
    </w:p>
    <w:p>
      <w:pPr>
        <w:ind w:firstLine="1918"/>
        <w:spacing w:line="360" w:lineRule="auto"/>
        <w:rPr>
          <w:rFonts w:hint="eastAsia" w:ascii="仿宋" w:hAnsi="仿宋" w:eastAsia="仿宋" w:cs="仿宋"/>
          <w:b/>
          <w:sz w:val="36"/>
          <w:highlight w:val="none"/>
          <w:u w:val="single"/>
        </w:rPr>
      </w:pPr>
      <w:r>
        <w:rPr>
          <w:rFonts w:hint="eastAsia" w:ascii="仿宋" w:hAnsi="仿宋" w:eastAsia="仿宋" w:cs="仿宋"/>
          <w:b/>
          <w:sz w:val="36"/>
          <w:highlight w:val="none"/>
        </w:rPr>
        <w:t xml:space="preserve">项目名称 ：</w:t>
      </w:r>
      <w:r>
        <w:rPr>
          <w:rFonts w:hint="eastAsia" w:ascii="仿宋" w:hAnsi="仿宋" w:eastAsia="仿宋" w:cs="仿宋"/>
          <w:b/>
          <w:sz w:val="36"/>
          <w:highlight w:val="none"/>
          <w:u w:val="single"/>
        </w:rPr>
        <w:t xml:space="preserve">                    </w:t>
      </w:r>
      <w:r/>
    </w:p>
    <w:p>
      <w:pPr>
        <w:ind w:firstLine="1918"/>
        <w:spacing w:line="360" w:lineRule="auto"/>
        <w:rPr>
          <w:rFonts w:hint="eastAsia" w:ascii="仿宋" w:hAnsi="仿宋" w:eastAsia="仿宋" w:cs="仿宋"/>
          <w:b/>
          <w:sz w:val="36"/>
          <w:highlight w:val="none"/>
          <w:u w:val="single"/>
        </w:rPr>
      </w:pPr>
      <w:r>
        <w:rPr>
          <w:rFonts w:hint="eastAsia" w:ascii="仿宋" w:hAnsi="仿宋" w:eastAsia="仿宋" w:cs="仿宋"/>
          <w:b/>
          <w:sz w:val="36"/>
          <w:highlight w:val="none"/>
        </w:rPr>
        <w:t xml:space="preserve">使用单位 ：</w:t>
      </w:r>
      <w:r>
        <w:rPr>
          <w:rFonts w:hint="eastAsia" w:ascii="仿宋" w:hAnsi="仿宋" w:eastAsia="仿宋" w:cs="仿宋"/>
          <w:b/>
          <w:sz w:val="36"/>
          <w:highlight w:val="none"/>
          <w:u w:val="single"/>
        </w:rPr>
        <w:t xml:space="preserve">                    </w:t>
      </w:r>
      <w:r/>
    </w:p>
    <w:p>
      <w:pPr>
        <w:ind w:firstLine="1916"/>
        <w:spacing w:line="360" w:lineRule="auto"/>
        <w:rPr>
          <w:rFonts w:hint="eastAsia" w:ascii="仿宋" w:hAnsi="仿宋" w:eastAsia="仿宋" w:cs="仿宋"/>
          <w:b/>
          <w:sz w:val="36"/>
          <w:highlight w:val="none"/>
        </w:rPr>
      </w:pPr>
      <w:r>
        <w:rPr>
          <w:rFonts w:hint="eastAsia" w:ascii="仿宋" w:hAnsi="仿宋" w:eastAsia="仿宋" w:cs="仿宋"/>
          <w:b/>
          <w:sz w:val="36"/>
          <w:highlight w:val="none"/>
        </w:rPr>
        <w:t xml:space="preserve">供货单位 ：</w:t>
      </w:r>
      <w:r>
        <w:rPr>
          <w:rFonts w:hint="eastAsia" w:ascii="仿宋" w:hAnsi="仿宋" w:eastAsia="仿宋" w:cs="仿宋"/>
          <w:b/>
          <w:sz w:val="36"/>
          <w:highlight w:val="none"/>
          <w:u w:val="single"/>
        </w:rPr>
        <w:t xml:space="preserve">                    </w:t>
      </w:r>
      <w:r/>
    </w:p>
    <w:p>
      <w:pPr>
        <w:ind w:firstLine="1916"/>
        <w:spacing w:line="360" w:lineRule="auto"/>
        <w:rPr>
          <w:rFonts w:hint="eastAsia" w:ascii="仿宋" w:hAnsi="仿宋" w:eastAsia="仿宋" w:cs="仿宋"/>
          <w:b/>
          <w:sz w:val="36"/>
          <w:highlight w:val="none"/>
        </w:rPr>
      </w:pPr>
      <w:r>
        <w:rPr>
          <w:rFonts w:hint="eastAsia" w:ascii="仿宋" w:hAnsi="仿宋" w:eastAsia="仿宋" w:cs="仿宋"/>
          <w:b/>
          <w:sz w:val="36"/>
          <w:highlight w:val="none"/>
        </w:rPr>
        <w:t xml:space="preserve">签订日期 ：</w:t>
      </w:r>
      <w:r>
        <w:rPr>
          <w:rFonts w:hint="eastAsia" w:ascii="仿宋" w:hAnsi="仿宋" w:eastAsia="仿宋" w:cs="仿宋"/>
          <w:b/>
          <w:sz w:val="36"/>
          <w:highlight w:val="none"/>
          <w:u w:val="single"/>
        </w:rPr>
        <w:t xml:space="preserve">                    </w:t>
      </w:r>
      <w:r/>
    </w:p>
    <w:p>
      <w:pPr>
        <w:spacing w:line="360" w:lineRule="auto"/>
        <w:rPr>
          <w:rFonts w:hint="eastAsia" w:ascii="仿宋" w:hAnsi="仿宋" w:eastAsia="仿宋" w:cs="仿宋"/>
          <w:sz w:val="36"/>
          <w:highlight w:val="none"/>
        </w:rPr>
      </w:pPr>
      <w:r>
        <w:rPr>
          <w:rFonts w:hint="eastAsia" w:ascii="仿宋" w:hAnsi="仿宋" w:eastAsia="仿宋" w:cs="仿宋"/>
          <w:sz w:val="36"/>
          <w:highlight w:val="none"/>
        </w:rPr>
        <w:t xml:space="preserve">       </w:t>
      </w:r>
      <w:r/>
    </w:p>
    <w:p>
      <w:pPr>
        <w:jc w:val="center"/>
        <w:spacing w:line="360" w:lineRule="auto"/>
        <w:rPr>
          <w:rFonts w:hint="eastAsia" w:ascii="仿宋" w:hAnsi="仿宋" w:eastAsia="仿宋" w:cs="仿宋"/>
          <w:b/>
          <w:sz w:val="36"/>
          <w:highlight w:val="none"/>
        </w:rPr>
      </w:pPr>
      <w:r>
        <w:rPr>
          <w:rFonts w:hint="eastAsia" w:ascii="仿宋" w:hAnsi="仿宋" w:eastAsia="仿宋" w:cs="仿宋"/>
          <w:b/>
          <w:sz w:val="36"/>
          <w:highlight w:val="none"/>
        </w:rPr>
        <w:t xml:space="preserve">南 京 市 财 政 局  监制</w:t>
      </w:r>
      <w:r/>
    </w:p>
    <w:p>
      <w:pPr>
        <w:spacing w:line="360" w:lineRule="auto"/>
        <w:rPr>
          <w:rFonts w:hint="eastAsia" w:ascii="仿宋" w:hAnsi="仿宋" w:eastAsia="仿宋" w:cs="仿宋"/>
          <w:color w:val="000000"/>
          <w:szCs w:val="21"/>
          <w:highlight w:val="none"/>
          <w:lang w:val="zh-CN"/>
        </w:rPr>
      </w:pPr>
      <w:r>
        <w:rPr>
          <w:rFonts w:hint="eastAsia" w:ascii="仿宋" w:hAnsi="仿宋" w:eastAsia="仿宋" w:cs="仿宋"/>
          <w:b/>
          <w:color w:val="000000"/>
          <w:szCs w:val="21"/>
          <w:highlight w:val="none"/>
        </w:rPr>
        <w:br w:type="page" w:clear="all"/>
      </w:r>
      <w:r>
        <w:rPr>
          <w:rFonts w:hint="eastAsia" w:ascii="仿宋" w:hAnsi="仿宋" w:eastAsia="仿宋" w:cs="仿宋"/>
          <w:color w:val="000000"/>
          <w:szCs w:val="21"/>
          <w:highlight w:val="none"/>
          <w:lang w:val="zh-CN"/>
        </w:rPr>
        <w:t xml:space="preserve">合同编号： </w:t>
      </w:r>
      <w:r/>
    </w:p>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政府采购计划号：</w:t>
      </w:r>
      <w:r/>
    </w:p>
    <w:tbl>
      <w:tblPr>
        <w:tblStyle w:val="896"/>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en-US" w:eastAsia="zh-CN"/>
              </w:rPr>
              <w:t xml:space="preserve">供应商</w:t>
            </w:r>
            <w:r>
              <w:rPr>
                <w:rFonts w:hint="eastAsia" w:ascii="仿宋" w:hAnsi="仿宋" w:eastAsia="仿宋" w:cs="仿宋"/>
                <w:szCs w:val="21"/>
                <w:highlight w:val="none"/>
                <w:lang w:val="zh-CN"/>
              </w:rPr>
              <w:t xml:space="preserve">（以下称乙方）：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lang w:val="zh-CN"/>
              </w:rPr>
              <w:t xml:space="preserve">住所地：</w:t>
            </w:r>
            <w:r/>
          </w:p>
        </w:tc>
      </w:tr>
    </w:tbl>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lang w:val="zh-CN"/>
        </w:rPr>
        <w:t xml:space="preserve">根据《中华人民共和国政府采购法》、《中华人民共和国</w:t>
      </w:r>
      <w:r>
        <w:rPr>
          <w:rFonts w:hint="eastAsia" w:ascii="仿宋" w:hAnsi="仿宋" w:eastAsia="仿宋" w:cs="仿宋"/>
          <w:szCs w:val="21"/>
          <w:highlight w:val="none"/>
        </w:rPr>
        <w:t xml:space="preserve">民法典</w:t>
      </w:r>
      <w:r>
        <w:rPr>
          <w:rFonts w:hint="eastAsia" w:ascii="仿宋" w:hAnsi="仿宋" w:eastAsia="仿宋" w:cs="仿宋"/>
          <w:szCs w:val="21"/>
          <w:highlight w:val="none"/>
          <w:lang w:val="zh-CN"/>
        </w:rPr>
        <w:t xml:space="preserve">》等法律法规的规定，甲乙双方按照</w:t>
      </w:r>
      <w:r>
        <w:rPr>
          <w:rFonts w:hint="eastAsia" w:ascii="仿宋" w:hAnsi="仿宋" w:eastAsia="仿宋" w:cs="仿宋"/>
          <w:szCs w:val="21"/>
          <w:highlight w:val="none"/>
          <w:lang w:val="en-US" w:eastAsia="zh-CN"/>
        </w:rPr>
        <w:t xml:space="preserve">江苏苏咨工程咨询有限责任公司</w:t>
      </w:r>
      <w:r>
        <w:rPr>
          <w:rFonts w:hint="eastAsia" w:ascii="仿宋" w:hAnsi="仿宋" w:eastAsia="仿宋" w:cs="仿宋"/>
          <w:szCs w:val="21"/>
          <w:highlight w:val="none"/>
          <w:lang w:val="zh-CN"/>
        </w:rPr>
        <w:t xml:space="preserve">的招标结果签订本合同。</w:t>
      </w:r>
      <w:r/>
    </w:p>
    <w:p>
      <w:pPr>
        <w:numPr>
          <w:ilvl w:val="0"/>
          <w:numId w:val="14"/>
        </w:numPr>
        <w:spacing w:line="360" w:lineRule="auto"/>
        <w:rPr>
          <w:rFonts w:hint="eastAsia" w:ascii="仿宋" w:hAnsi="仿宋" w:eastAsia="仿宋" w:cs="仿宋"/>
          <w:szCs w:val="21"/>
          <w:highlight w:val="none"/>
          <w:lang w:val="zh-CN"/>
        </w:rPr>
      </w:pPr>
      <w:r>
        <w:rPr>
          <w:rFonts w:hint="eastAsia" w:ascii="仿宋" w:hAnsi="仿宋" w:eastAsia="仿宋" w:cs="仿宋"/>
          <w:b/>
          <w:bCs/>
          <w:szCs w:val="21"/>
          <w:highlight w:val="none"/>
          <w:lang w:val="zh-CN"/>
        </w:rPr>
        <w:t xml:space="preserve">合同标的</w:t>
      </w:r>
      <w:r>
        <w:rPr>
          <w:rFonts w:hint="eastAsia" w:ascii="仿宋" w:hAnsi="仿宋" w:eastAsia="仿宋" w:cs="仿宋"/>
          <w:szCs w:val="21"/>
          <w:highlight w:val="none"/>
          <w:lang w:val="zh-CN"/>
        </w:rPr>
        <w:t xml:space="preserve">  乙方根据甲方需求提供下列服务：</w:t>
      </w:r>
      <w:r>
        <w:rPr>
          <w:rFonts w:hint="eastAsia" w:ascii="仿宋" w:hAnsi="仿宋" w:eastAsia="仿宋" w:cs="仿宋"/>
          <w:szCs w:val="21"/>
          <w:highlight w:val="none"/>
          <w:u w:val="single"/>
          <w:lang w:val="zh-CN"/>
        </w:rPr>
        <w:t xml:space="preserve">        </w:t>
      </w:r>
      <w:r>
        <w:rPr>
          <w:rFonts w:hint="eastAsia" w:ascii="仿宋" w:hAnsi="仿宋" w:eastAsia="仿宋" w:cs="仿宋"/>
          <w:szCs w:val="21"/>
          <w:highlight w:val="none"/>
          <w:lang w:val="zh-CN"/>
        </w:rPr>
        <w:t xml:space="preserve">，详见乙方响应文件。</w:t>
      </w:r>
      <w:r/>
    </w:p>
    <w:p>
      <w:pPr>
        <w:numPr>
          <w:ilvl w:val="0"/>
          <w:numId w:val="14"/>
        </w:numPr>
        <w:jc w:val="left"/>
        <w:spacing w:line="360" w:lineRule="auto"/>
        <w:rPr>
          <w:rFonts w:hint="eastAsia" w:ascii="仿宋" w:hAnsi="仿宋" w:eastAsia="仿宋" w:cs="仿宋"/>
          <w:szCs w:val="21"/>
          <w:highlight w:val="none"/>
          <w:lang w:val="zh-CN"/>
        </w:rPr>
      </w:pPr>
      <w:r>
        <w:rPr>
          <w:rFonts w:hint="eastAsia" w:ascii="仿宋" w:hAnsi="仿宋" w:eastAsia="仿宋" w:cs="仿宋"/>
          <w:b/>
          <w:bCs/>
          <w:szCs w:val="21"/>
          <w:highlight w:val="none"/>
          <w:lang w:val="zh-CN"/>
        </w:rPr>
        <w:t xml:space="preserve">合同价款</w:t>
      </w:r>
      <w:r>
        <w:rPr>
          <w:rFonts w:hint="eastAsia" w:ascii="仿宋" w:hAnsi="仿宋" w:eastAsia="仿宋" w:cs="仿宋"/>
          <w:szCs w:val="21"/>
          <w:highlight w:val="none"/>
          <w:lang w:val="zh-CN"/>
        </w:rPr>
        <w:t xml:space="preserve">  </w:t>
      </w:r>
      <w:r/>
    </w:p>
    <w:p>
      <w:pPr>
        <w:ind w:firstLine="420"/>
        <w:jc w:val="left"/>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1</w:t>
      </w:r>
      <w:r>
        <w:rPr>
          <w:rFonts w:hint="eastAsia" w:ascii="仿宋" w:hAnsi="仿宋" w:eastAsia="仿宋" w:cs="仿宋"/>
          <w:color w:val="000000"/>
          <w:szCs w:val="21"/>
          <w:highlight w:val="none"/>
          <w:lang w:val="en-US" w:eastAsia="zh-CN"/>
        </w:rPr>
        <w:t xml:space="preserve">.</w:t>
      </w:r>
      <w:r>
        <w:rPr>
          <w:rFonts w:hint="eastAsia" w:ascii="仿宋" w:hAnsi="仿宋" w:eastAsia="仿宋" w:cs="仿宋"/>
          <w:color w:val="000000"/>
          <w:szCs w:val="21"/>
          <w:highlight w:val="none"/>
          <w:lang w:val="zh-CN"/>
        </w:rPr>
        <w:t xml:space="preserve">本合同项下价款为___________（大写）人民币，分项</w:t>
      </w:r>
      <w:r>
        <w:rPr>
          <w:rFonts w:hint="eastAsia" w:ascii="仿宋" w:hAnsi="仿宋" w:eastAsia="仿宋" w:cs="仿宋"/>
          <w:color w:val="000000"/>
          <w:szCs w:val="21"/>
          <w:highlight w:val="none"/>
          <w:lang w:val="en-US" w:eastAsia="zh-CN"/>
        </w:rPr>
        <w:t xml:space="preserve">价款如下：</w:t>
      </w:r>
      <w:r/>
    </w:p>
    <w:p>
      <w:pPr>
        <w:ind w:firstLine="420"/>
        <w:jc w:val="left"/>
        <w:spacing w:line="360" w:lineRule="auto"/>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zh-CN"/>
        </w:rPr>
        <w:t xml:space="preserve">2</w:t>
      </w:r>
      <w:r>
        <w:rPr>
          <w:rFonts w:hint="eastAsia" w:ascii="仿宋" w:hAnsi="仿宋" w:eastAsia="仿宋" w:cs="仿宋"/>
          <w:color w:val="000000"/>
          <w:szCs w:val="21"/>
          <w:highlight w:val="none"/>
          <w:lang w:val="en-US" w:eastAsia="zh-CN"/>
        </w:rPr>
        <w:t xml:space="preserve">.</w:t>
      </w:r>
      <w:r>
        <w:rPr>
          <w:rFonts w:hint="eastAsia" w:ascii="仿宋" w:hAnsi="仿宋" w:eastAsia="仿宋" w:cs="仿宋"/>
          <w:color w:val="000000"/>
          <w:szCs w:val="21"/>
          <w:highlight w:val="none"/>
          <w:lang w:val="zh-CN"/>
        </w:rPr>
        <w:t xml:space="preserve">本合同价款是完成本项目所发生的所有含税费用、支付给员工的工资和国家强制缴纳的各种社会保障资金，以及乙方认为需要的其他费用等，</w:t>
      </w:r>
      <w:r>
        <w:rPr>
          <w:rFonts w:hint="eastAsia" w:ascii="仿宋" w:hAnsi="仿宋" w:eastAsia="仿宋" w:cs="仿宋"/>
          <w:color w:val="000000"/>
          <w:szCs w:val="21"/>
          <w:highlight w:val="none"/>
          <w:lang w:val="en-US" w:eastAsia="zh-CN"/>
        </w:rPr>
        <w:t xml:space="preserve">如有漏项，视同让利。</w:t>
      </w:r>
      <w:r/>
    </w:p>
    <w:p>
      <w:pPr>
        <w:ind w:firstLine="420"/>
        <w:jc w:val="left"/>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en-US" w:eastAsia="zh-CN"/>
        </w:rPr>
        <w:t xml:space="preserve">3.</w:t>
      </w:r>
      <w:r>
        <w:rPr>
          <w:rFonts w:hint="eastAsia" w:ascii="仿宋" w:hAnsi="仿宋" w:eastAsia="仿宋" w:cs="仿宋"/>
          <w:color w:val="000000"/>
          <w:szCs w:val="21"/>
          <w:highlight w:val="none"/>
          <w:lang w:val="zh-CN"/>
        </w:rPr>
        <w:t xml:space="preserve">乙方最终结算费用以甲方</w:t>
      </w:r>
      <w:r>
        <w:rPr>
          <w:rFonts w:hint="eastAsia" w:ascii="仿宋" w:hAnsi="仿宋" w:eastAsia="仿宋" w:cs="仿宋"/>
          <w:color w:val="000000"/>
          <w:szCs w:val="21"/>
          <w:highlight w:val="none"/>
          <w:lang w:val="en-US" w:eastAsia="zh-CN"/>
        </w:rPr>
        <w:t xml:space="preserve">第三方</w:t>
      </w:r>
      <w:r>
        <w:rPr>
          <w:rFonts w:hint="eastAsia" w:ascii="仿宋" w:hAnsi="仿宋" w:eastAsia="仿宋" w:cs="仿宋"/>
          <w:color w:val="000000"/>
          <w:szCs w:val="21"/>
          <w:highlight w:val="none"/>
          <w:lang w:val="zh-CN"/>
        </w:rPr>
        <w:t xml:space="preserve">审计确认的实际费用为准，最高不得超过其投标报价。</w:t>
      </w:r>
      <w:r/>
    </w:p>
    <w:p>
      <w:pPr>
        <w:ind w:firstLine="413"/>
        <w:spacing w:line="360" w:lineRule="auto"/>
        <w:rPr>
          <w:rFonts w:hint="eastAsia" w:ascii="仿宋" w:hAnsi="仿宋" w:eastAsia="仿宋" w:cs="仿宋"/>
          <w:color w:val="000000"/>
          <w:szCs w:val="21"/>
          <w:highlight w:val="none"/>
          <w:lang w:val="zh-CN"/>
        </w:rPr>
      </w:pPr>
      <w:r>
        <w:rPr>
          <w:rFonts w:hint="eastAsia" w:ascii="仿宋" w:hAnsi="仿宋" w:eastAsia="仿宋" w:cs="仿宋"/>
          <w:b/>
          <w:bCs/>
          <w:color w:val="000000"/>
          <w:szCs w:val="21"/>
          <w:highlight w:val="none"/>
          <w:lang w:val="zh-CN"/>
        </w:rPr>
        <w:t xml:space="preserve">第三条 组成本合同的有关文件</w:t>
      </w:r>
      <w:r>
        <w:rPr>
          <w:rFonts w:hint="eastAsia" w:ascii="仿宋" w:hAnsi="仿宋" w:eastAsia="仿宋" w:cs="仿宋"/>
          <w:color w:val="000000"/>
          <w:szCs w:val="21"/>
          <w:highlight w:val="none"/>
          <w:lang w:val="zh-CN"/>
        </w:rPr>
        <w:t xml:space="preserve">  下列关于</w:t>
      </w:r>
      <w:r>
        <w:rPr>
          <w:rFonts w:hint="eastAsia" w:ascii="仿宋" w:hAnsi="仿宋" w:eastAsia="仿宋" w:cs="仿宋"/>
          <w:b/>
          <w:color w:val="000000"/>
          <w:szCs w:val="21"/>
          <w:highlight w:val="none"/>
          <w:u w:val="single"/>
          <w:lang w:val="zh-CN"/>
        </w:rPr>
        <w:t xml:space="preserve">         </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标的响应文件或与本次采购活动方式相适应的文件及有关附件是本合同不可分割的组成部分，与本合同具有同等法律效力，这些文件包括但不限于：</w:t>
      </w:r>
      <w:r/>
    </w:p>
    <w:p>
      <w:pPr>
        <w:ind w:firstLine="420"/>
        <w:jc w:val="left"/>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1</w:t>
      </w:r>
      <w:r>
        <w:rPr>
          <w:rFonts w:hint="eastAsia" w:ascii="仿宋" w:hAnsi="仿宋" w:eastAsia="仿宋" w:cs="仿宋"/>
          <w:color w:val="000000"/>
          <w:szCs w:val="21"/>
          <w:highlight w:val="none"/>
          <w:lang w:val="en-US" w:eastAsia="zh-CN"/>
        </w:rPr>
        <w:t xml:space="preserve">.</w:t>
      </w:r>
      <w:r>
        <w:rPr>
          <w:rFonts w:hint="eastAsia" w:ascii="仿宋" w:hAnsi="仿宋" w:eastAsia="仿宋" w:cs="仿宋"/>
          <w:color w:val="000000"/>
          <w:szCs w:val="21"/>
          <w:highlight w:val="none"/>
          <w:lang w:val="zh-CN"/>
        </w:rPr>
        <w:t xml:space="preserve">乙方提供的响应文件和报价表；</w:t>
      </w:r>
      <w:r/>
    </w:p>
    <w:p>
      <w:pPr>
        <w:ind w:firstLine="420"/>
        <w:jc w:val="left"/>
        <w:spacing w:line="36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2.服务方案；</w:t>
      </w:r>
      <w:r/>
    </w:p>
    <w:p>
      <w:pPr>
        <w:ind w:firstLine="420"/>
        <w:jc w:val="left"/>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en-US" w:eastAsia="zh-CN"/>
        </w:rPr>
        <w:t xml:space="preserve">3.磋商</w:t>
      </w:r>
      <w:r>
        <w:rPr>
          <w:rFonts w:hint="eastAsia" w:ascii="仿宋" w:hAnsi="仿宋" w:eastAsia="仿宋" w:cs="仿宋"/>
          <w:color w:val="000000"/>
          <w:szCs w:val="21"/>
          <w:highlight w:val="none"/>
          <w:lang w:val="zh-CN"/>
        </w:rPr>
        <w:t xml:space="preserve">承诺/服务承诺；</w:t>
      </w:r>
      <w:r/>
    </w:p>
    <w:p>
      <w:pPr>
        <w:ind w:firstLine="420"/>
        <w:jc w:val="left"/>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en-US" w:eastAsia="zh-CN"/>
        </w:rPr>
        <w:t xml:space="preserve">4.成交</w:t>
      </w:r>
      <w:r>
        <w:rPr>
          <w:rFonts w:hint="eastAsia" w:ascii="仿宋" w:hAnsi="仿宋" w:eastAsia="仿宋" w:cs="仿宋"/>
          <w:color w:val="000000"/>
          <w:szCs w:val="21"/>
          <w:highlight w:val="none"/>
          <w:lang w:val="zh-CN"/>
        </w:rPr>
        <w:t xml:space="preserve">通知书；</w:t>
      </w:r>
      <w:r/>
    </w:p>
    <w:p>
      <w:pPr>
        <w:ind w:firstLine="420"/>
        <w:jc w:val="left"/>
        <w:spacing w:line="360"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lang w:val="zh-CN"/>
        </w:rPr>
        <w:t xml:space="preserve">甲乙双方商定的其他文件等。</w:t>
      </w:r>
      <w:r/>
    </w:p>
    <w:p>
      <w:pPr>
        <w:ind w:firstLine="420"/>
        <w:jc w:val="left"/>
        <w:spacing w:line="360" w:lineRule="auto"/>
        <w:rPr>
          <w:rFonts w:hint="eastAsia" w:ascii="仿宋" w:hAnsi="仿宋" w:eastAsia="仿宋" w:cs="仿宋"/>
          <w:b/>
          <w:bCs/>
          <w:color w:val="000000"/>
          <w:szCs w:val="21"/>
          <w:highlight w:val="none"/>
          <w:lang w:val="zh-CN"/>
        </w:rPr>
      </w:pPr>
      <w:r>
        <w:rPr>
          <w:rFonts w:hint="eastAsia" w:ascii="仿宋" w:hAnsi="仿宋" w:eastAsia="仿宋" w:cs="仿宋"/>
          <w:b/>
          <w:bCs/>
          <w:color w:val="000000"/>
          <w:szCs w:val="21"/>
          <w:highlight w:val="none"/>
          <w:lang w:val="zh-CN"/>
        </w:rPr>
        <w:t xml:space="preserve">第</w:t>
      </w:r>
      <w:r>
        <w:rPr>
          <w:rFonts w:hint="eastAsia" w:ascii="仿宋" w:hAnsi="仿宋" w:eastAsia="仿宋" w:cs="仿宋"/>
          <w:b/>
          <w:bCs/>
          <w:color w:val="000000"/>
          <w:szCs w:val="21"/>
          <w:highlight w:val="none"/>
          <w:lang w:val="en-US" w:eastAsia="zh-CN"/>
        </w:rPr>
        <w:t xml:space="preserve">四</w:t>
      </w:r>
      <w:r>
        <w:rPr>
          <w:rFonts w:hint="eastAsia" w:ascii="仿宋" w:hAnsi="仿宋" w:eastAsia="仿宋" w:cs="仿宋"/>
          <w:b/>
          <w:bCs/>
          <w:color w:val="000000"/>
          <w:szCs w:val="21"/>
          <w:highlight w:val="none"/>
          <w:lang w:val="zh-CN"/>
        </w:rPr>
        <w:t xml:space="preserve">条 权利保证</w:t>
      </w:r>
      <w:r/>
    </w:p>
    <w:p>
      <w:pPr>
        <w:ind w:firstLine="420"/>
        <w:jc w:val="left"/>
        <w:spacing w:line="360" w:lineRule="auto"/>
        <w:rPr>
          <w:rFonts w:hint="eastAsia" w:ascii="仿宋" w:hAnsi="仿宋" w:eastAsia="仿宋" w:cs="仿宋"/>
          <w:b w:val="0"/>
          <w:bCs w:val="0"/>
          <w:color w:val="auto"/>
          <w:szCs w:val="21"/>
          <w:highlight w:val="none"/>
          <w:lang w:val="zh-CN" w:eastAsia="zh-CN"/>
        </w:rPr>
      </w:pPr>
      <w:r>
        <w:rPr>
          <w:rFonts w:hint="eastAsia" w:ascii="仿宋" w:hAnsi="仿宋" w:eastAsia="仿宋" w:cs="仿宋"/>
          <w:b w:val="0"/>
          <w:bCs w:val="0"/>
          <w:color w:val="auto"/>
          <w:szCs w:val="21"/>
          <w:highlight w:val="none"/>
          <w:lang w:val="zh-CN" w:eastAsia="zh-CN"/>
        </w:rPr>
        <w:t xml:space="preserve">1.乙方必须对项目服务过程中涉及的所有信息予以保密，未经甲方书面许可，不得以任何形式向第三方透露本项目的任何内容。此外，双方在履行本合同过程中形成的所有项目成果（包括阶段性成果和最终成果，无论是否最终被甲方采用或认可）、文字数据、表格手册、技术资料及影像视频的知识产权均归属于甲方。</w:t>
      </w:r>
      <w:r>
        <w:rPr>
          <w:rFonts w:hint="eastAsia" w:ascii="仿宋" w:hAnsi="仿宋" w:eastAsia="仿宋" w:cs="仿宋"/>
          <w:b w:val="0"/>
          <w:bCs w:val="0"/>
          <w:color w:val="auto"/>
          <w:szCs w:val="21"/>
          <w:highlight w:val="none"/>
          <w:lang w:val="zh-CN"/>
        </w:rPr>
        <w:t xml:space="preserve">未经</w:t>
      </w:r>
      <w:r>
        <w:rPr>
          <w:rFonts w:hint="eastAsia" w:ascii="仿宋" w:hAnsi="仿宋" w:eastAsia="仿宋" w:cs="仿宋"/>
          <w:b w:val="0"/>
          <w:bCs w:val="0"/>
          <w:color w:val="auto"/>
          <w:szCs w:val="21"/>
          <w:highlight w:val="none"/>
          <w:lang w:val="zh-CN" w:eastAsia="zh-CN"/>
        </w:rPr>
        <w:t xml:space="preserve">甲方</w:t>
      </w:r>
      <w:r>
        <w:rPr>
          <w:rFonts w:hint="eastAsia" w:ascii="仿宋" w:hAnsi="仿宋" w:eastAsia="仿宋" w:cs="仿宋"/>
          <w:b w:val="0"/>
          <w:bCs w:val="0"/>
          <w:color w:val="auto"/>
          <w:szCs w:val="21"/>
          <w:highlight w:val="none"/>
          <w:lang w:val="zh-CN"/>
        </w:rPr>
        <w:t xml:space="preserve">事先书面许可，</w:t>
      </w:r>
      <w:r>
        <w:rPr>
          <w:rFonts w:hint="eastAsia" w:ascii="仿宋" w:hAnsi="仿宋" w:eastAsia="仿宋" w:cs="仿宋"/>
          <w:b w:val="0"/>
          <w:bCs w:val="0"/>
          <w:color w:val="auto"/>
          <w:szCs w:val="21"/>
          <w:highlight w:val="none"/>
          <w:lang w:val="zh-CN" w:eastAsia="zh-CN"/>
        </w:rPr>
        <w:t xml:space="preserve">乙方</w:t>
      </w:r>
      <w:r>
        <w:rPr>
          <w:rFonts w:hint="eastAsia" w:ascii="仿宋" w:hAnsi="仿宋" w:eastAsia="仿宋" w:cs="仿宋"/>
          <w:b w:val="0"/>
          <w:bCs w:val="0"/>
          <w:color w:val="auto"/>
          <w:szCs w:val="21"/>
          <w:highlight w:val="none"/>
          <w:lang w:val="zh-CN"/>
        </w:rPr>
        <w:t xml:space="preserve">不得</w:t>
      </w:r>
      <w:r>
        <w:rPr>
          <w:rFonts w:hint="eastAsia" w:ascii="仿宋" w:hAnsi="仿宋" w:eastAsia="仿宋" w:cs="仿宋"/>
          <w:b w:val="0"/>
          <w:bCs w:val="0"/>
          <w:color w:val="auto"/>
          <w:szCs w:val="21"/>
          <w:highlight w:val="none"/>
          <w:lang w:val="zh-CN" w:eastAsia="zh-CN"/>
        </w:rPr>
        <w:t xml:space="preserve">私自</w:t>
      </w:r>
      <w:r>
        <w:rPr>
          <w:rFonts w:hint="eastAsia" w:ascii="仿宋" w:hAnsi="仿宋" w:eastAsia="仿宋" w:cs="仿宋"/>
          <w:b w:val="0"/>
          <w:bCs w:val="0"/>
          <w:color w:val="auto"/>
          <w:szCs w:val="21"/>
          <w:highlight w:val="none"/>
          <w:lang w:val="zh-CN"/>
        </w:rPr>
        <w:t xml:space="preserve">实施该</w:t>
      </w:r>
      <w:r>
        <w:rPr>
          <w:rFonts w:hint="eastAsia" w:ascii="仿宋" w:hAnsi="仿宋" w:eastAsia="仿宋" w:cs="仿宋"/>
          <w:b w:val="0"/>
          <w:bCs w:val="0"/>
          <w:color w:val="auto"/>
          <w:szCs w:val="21"/>
          <w:highlight w:val="none"/>
          <w:lang w:val="zh-CN" w:eastAsia="zh-CN"/>
        </w:rPr>
        <w:t xml:space="preserve">项目</w:t>
      </w:r>
      <w:r>
        <w:rPr>
          <w:rFonts w:hint="eastAsia" w:ascii="仿宋" w:hAnsi="仿宋" w:eastAsia="仿宋" w:cs="仿宋"/>
          <w:b w:val="0"/>
          <w:bCs w:val="0"/>
          <w:color w:val="auto"/>
          <w:szCs w:val="21"/>
          <w:highlight w:val="none"/>
          <w:lang w:val="zh-CN"/>
        </w:rPr>
        <w:t xml:space="preserve">成果，也不得将</w:t>
      </w:r>
      <w:r>
        <w:rPr>
          <w:rFonts w:hint="eastAsia" w:ascii="仿宋" w:hAnsi="仿宋" w:eastAsia="仿宋" w:cs="仿宋"/>
          <w:b w:val="0"/>
          <w:bCs w:val="0"/>
          <w:color w:val="auto"/>
          <w:szCs w:val="21"/>
          <w:highlight w:val="none"/>
          <w:lang w:val="zh-CN" w:eastAsia="zh-CN"/>
        </w:rPr>
        <w:t xml:space="preserve">该项目</w:t>
      </w:r>
      <w:r>
        <w:rPr>
          <w:rFonts w:hint="eastAsia" w:ascii="仿宋" w:hAnsi="仿宋" w:eastAsia="仿宋" w:cs="仿宋"/>
          <w:b w:val="0"/>
          <w:bCs w:val="0"/>
          <w:color w:val="auto"/>
          <w:szCs w:val="21"/>
          <w:highlight w:val="none"/>
          <w:lang w:val="zh-CN"/>
        </w:rPr>
        <w:t xml:space="preserve">成果以任何方式透露、提供、许可、转让或交换给任何第三方。</w:t>
      </w:r>
      <w:r/>
    </w:p>
    <w:p>
      <w:pPr>
        <w:ind w:firstLine="420"/>
        <w:jc w:val="left"/>
        <w:spacing w:line="360" w:lineRule="auto"/>
        <w:rPr>
          <w:rFonts w:hint="eastAsia" w:ascii="仿宋" w:hAnsi="仿宋" w:eastAsia="仿宋" w:cs="仿宋"/>
          <w:b w:val="0"/>
          <w:bCs w:val="0"/>
          <w:color w:val="auto"/>
          <w:szCs w:val="21"/>
          <w:highlight w:val="none"/>
          <w:lang w:val="zh-CN"/>
        </w:rPr>
      </w:pPr>
      <w:r>
        <w:rPr>
          <w:rFonts w:hint="eastAsia" w:ascii="仿宋" w:hAnsi="仿宋" w:eastAsia="仿宋" w:cs="仿宋"/>
          <w:b w:val="0"/>
          <w:bCs w:val="0"/>
          <w:color w:val="auto"/>
          <w:szCs w:val="21"/>
          <w:highlight w:val="none"/>
          <w:lang w:val="zh-CN" w:eastAsia="zh-CN"/>
        </w:rPr>
        <w:t xml:space="preserve">2.</w:t>
      </w:r>
      <w:r>
        <w:rPr>
          <w:rFonts w:hint="eastAsia" w:ascii="仿宋" w:hAnsi="仿宋" w:eastAsia="仿宋" w:cs="仿宋"/>
          <w:b w:val="0"/>
          <w:bCs w:val="0"/>
          <w:color w:val="auto"/>
          <w:szCs w:val="21"/>
          <w:highlight w:val="none"/>
          <w:lang w:val="zh-CN"/>
        </w:rPr>
        <w:t xml:space="preserve">乙方应保证甲方在使用该服务或其任何一部分时不受第三方提出侵犯其专利权、版权、商标权或其他权利的起诉。一旦出现侵权，乙方应承担全部责任，并赔偿甲方由此造成的一切损失和相关费用，包括但不限于上述侵权指控中所产生的的诉讼费用、律师费用、罚金或者生效法律文书中规定的赔偿金额。</w:t>
      </w:r>
      <w:r/>
    </w:p>
    <w:p>
      <w:pPr>
        <w:ind w:firstLine="420"/>
        <w:jc w:val="left"/>
        <w:spacing w:line="360" w:lineRule="auto"/>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zh-CN"/>
        </w:rPr>
        <w:t xml:space="preserve">第</w:t>
      </w:r>
      <w:r>
        <w:rPr>
          <w:rFonts w:hint="eastAsia" w:ascii="仿宋" w:hAnsi="仿宋" w:eastAsia="仿宋" w:cs="仿宋"/>
          <w:b/>
          <w:bCs/>
          <w:color w:val="auto"/>
          <w:szCs w:val="21"/>
          <w:highlight w:val="none"/>
          <w:lang w:val="en-US" w:eastAsia="zh-CN"/>
        </w:rPr>
        <w:t xml:space="preserve">五</w:t>
      </w:r>
      <w:r>
        <w:rPr>
          <w:rFonts w:hint="eastAsia" w:ascii="仿宋" w:hAnsi="仿宋" w:eastAsia="仿宋" w:cs="仿宋"/>
          <w:b/>
          <w:bCs/>
          <w:color w:val="auto"/>
          <w:szCs w:val="21"/>
          <w:highlight w:val="none"/>
          <w:lang w:val="zh-CN"/>
        </w:rPr>
        <w:t xml:space="preserve">条 </w:t>
      </w:r>
      <w:r>
        <w:rPr>
          <w:rFonts w:hint="eastAsia" w:ascii="仿宋" w:hAnsi="仿宋" w:eastAsia="仿宋" w:cs="仿宋"/>
          <w:b/>
          <w:bCs/>
          <w:color w:val="auto"/>
          <w:szCs w:val="21"/>
          <w:highlight w:val="none"/>
          <w:lang w:val="en-US" w:eastAsia="zh-CN"/>
        </w:rPr>
        <w:t xml:space="preserve">安全生产</w:t>
      </w:r>
      <w:r/>
    </w:p>
    <w:p>
      <w:pPr>
        <w:ind w:firstLine="420"/>
        <w:jc w:val="left"/>
        <w:spacing w:line="360" w:lineRule="auto"/>
        <w:rPr>
          <w:rFonts w:hint="eastAsia" w:ascii="仿宋" w:hAnsi="仿宋" w:eastAsia="仿宋" w:cs="仿宋"/>
          <w:color w:val="auto"/>
          <w:highlight w:val="none"/>
          <w:lang w:val="en-US" w:eastAsia="zh-CN"/>
        </w:rPr>
      </w:pPr>
      <w:r>
        <w:rPr>
          <w:rFonts w:hint="eastAsia" w:ascii="仿宋" w:hAnsi="仿宋" w:eastAsia="仿宋" w:cs="仿宋"/>
          <w:color w:val="auto"/>
          <w:sz w:val="21"/>
          <w:szCs w:val="21"/>
          <w:highlight w:val="none"/>
          <w:lang w:val="en-US" w:eastAsia="zh-CN"/>
        </w:rPr>
        <w:t xml:space="preserve">乙方</w:t>
      </w:r>
      <w:r>
        <w:rPr>
          <w:rFonts w:hint="eastAsia" w:ascii="仿宋" w:hAnsi="仿宋" w:eastAsia="仿宋" w:cs="仿宋"/>
          <w:color w:val="auto"/>
          <w:sz w:val="21"/>
          <w:szCs w:val="21"/>
          <w:highlight w:val="none"/>
        </w:rPr>
        <w:t xml:space="preserve">需针对本项目制定安全管理制度，建立安全管理体系，报</w:t>
      </w:r>
      <w:r>
        <w:rPr>
          <w:rFonts w:hint="eastAsia" w:ascii="仿宋" w:hAnsi="仿宋" w:eastAsia="仿宋" w:cs="仿宋"/>
          <w:color w:val="auto"/>
          <w:sz w:val="21"/>
          <w:szCs w:val="21"/>
          <w:highlight w:val="none"/>
          <w:lang w:val="en-US" w:eastAsia="zh-CN"/>
        </w:rPr>
        <w:t xml:space="preserve">甲方</w:t>
      </w:r>
      <w:r>
        <w:rPr>
          <w:rFonts w:hint="eastAsia" w:ascii="仿宋" w:hAnsi="仿宋" w:eastAsia="仿宋" w:cs="仿宋"/>
          <w:color w:val="auto"/>
          <w:sz w:val="21"/>
          <w:szCs w:val="21"/>
          <w:highlight w:val="none"/>
        </w:rPr>
        <w:t xml:space="preserve">备案并严格落实。同时</w:t>
      </w:r>
      <w:r>
        <w:rPr>
          <w:rFonts w:hint="eastAsia" w:ascii="仿宋" w:hAnsi="仿宋" w:eastAsia="仿宋" w:cs="仿宋"/>
          <w:color w:val="auto"/>
          <w:sz w:val="21"/>
          <w:szCs w:val="21"/>
          <w:highlight w:val="none"/>
          <w:lang w:val="en-US" w:eastAsia="zh-CN"/>
        </w:rPr>
        <w:t xml:space="preserve">乙方</w:t>
      </w:r>
      <w:r>
        <w:rPr>
          <w:rFonts w:hint="eastAsia" w:ascii="仿宋" w:hAnsi="仿宋" w:eastAsia="仿宋" w:cs="仿宋"/>
          <w:color w:val="auto"/>
          <w:sz w:val="21"/>
          <w:szCs w:val="21"/>
          <w:highlight w:val="none"/>
        </w:rPr>
        <w:t xml:space="preserve">需对</w:t>
      </w:r>
      <w:r>
        <w:rPr>
          <w:rFonts w:hint="eastAsia" w:ascii="仿宋" w:hAnsi="仿宋" w:eastAsia="仿宋" w:cs="仿宋"/>
          <w:color w:val="auto"/>
          <w:sz w:val="21"/>
          <w:szCs w:val="21"/>
          <w:highlight w:val="none"/>
          <w:lang w:val="en-US" w:eastAsia="zh-CN"/>
        </w:rPr>
        <w:t xml:space="preserve">项目</w:t>
      </w:r>
      <w:r>
        <w:rPr>
          <w:rFonts w:hint="eastAsia" w:ascii="仿宋" w:hAnsi="仿宋" w:eastAsia="仿宋" w:cs="仿宋"/>
          <w:color w:val="auto"/>
          <w:sz w:val="21"/>
          <w:szCs w:val="21"/>
          <w:highlight w:val="none"/>
        </w:rPr>
        <w:t xml:space="preserve">人员开展岗前安全培训，提出具体安全要求，</w:t>
      </w:r>
      <w:r>
        <w:rPr>
          <w:rFonts w:hint="eastAsia" w:ascii="仿宋" w:hAnsi="仿宋" w:eastAsia="仿宋" w:cs="仿宋"/>
          <w:color w:val="auto"/>
          <w:sz w:val="21"/>
          <w:szCs w:val="21"/>
          <w:highlight w:val="none"/>
          <w:lang w:eastAsia="zh-CN"/>
        </w:rPr>
        <w:t xml:space="preserve">如有需要，为部分项目人员购买相应保险，</w:t>
      </w:r>
      <w:r>
        <w:rPr>
          <w:rFonts w:hint="eastAsia" w:ascii="仿宋" w:hAnsi="仿宋" w:eastAsia="仿宋" w:cs="仿宋"/>
          <w:color w:val="auto"/>
          <w:sz w:val="21"/>
          <w:szCs w:val="21"/>
          <w:highlight w:val="none"/>
        </w:rPr>
        <w:t xml:space="preserve">杜绝事故隐患，根据</w:t>
      </w:r>
      <w:r>
        <w:rPr>
          <w:rFonts w:hint="eastAsia" w:ascii="仿宋" w:hAnsi="仿宋" w:eastAsia="仿宋" w:cs="仿宋"/>
          <w:color w:val="auto"/>
          <w:sz w:val="21"/>
          <w:szCs w:val="21"/>
          <w:highlight w:val="none"/>
          <w:lang w:val="en-US" w:eastAsia="zh-CN"/>
        </w:rPr>
        <w:t xml:space="preserve">甲方</w:t>
      </w:r>
      <w:r>
        <w:rPr>
          <w:rFonts w:hint="eastAsia" w:ascii="仿宋" w:hAnsi="仿宋" w:eastAsia="仿宋" w:cs="仿宋"/>
          <w:color w:val="auto"/>
          <w:sz w:val="21"/>
          <w:szCs w:val="21"/>
          <w:highlight w:val="none"/>
        </w:rPr>
        <w:t xml:space="preserve">要求定期上报安全培训和落实情况。如发生因</w:t>
      </w:r>
      <w:r>
        <w:rPr>
          <w:rFonts w:hint="eastAsia" w:ascii="仿宋" w:hAnsi="仿宋" w:eastAsia="仿宋" w:cs="仿宋"/>
          <w:color w:val="auto"/>
          <w:sz w:val="21"/>
          <w:szCs w:val="21"/>
          <w:highlight w:val="none"/>
          <w:lang w:val="en-US" w:eastAsia="zh-CN"/>
        </w:rPr>
        <w:t xml:space="preserve">乙方</w:t>
      </w:r>
      <w:r>
        <w:rPr>
          <w:rFonts w:hint="eastAsia" w:ascii="仿宋" w:hAnsi="仿宋" w:eastAsia="仿宋" w:cs="仿宋"/>
          <w:color w:val="auto"/>
          <w:sz w:val="21"/>
          <w:szCs w:val="21"/>
          <w:highlight w:val="none"/>
        </w:rPr>
        <w:t xml:space="preserve">安全措施不力造成的事故责任</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侵权事件</w:t>
      </w:r>
      <w:r>
        <w:rPr>
          <w:rFonts w:hint="eastAsia" w:ascii="仿宋" w:hAnsi="仿宋" w:eastAsia="仿宋" w:cs="仿宋"/>
          <w:color w:val="auto"/>
          <w:sz w:val="21"/>
          <w:szCs w:val="21"/>
          <w:highlight w:val="none"/>
        </w:rPr>
        <w:t xml:space="preserve">或其他工作失误，所产生的一切责任由</w:t>
      </w:r>
      <w:r>
        <w:rPr>
          <w:rFonts w:hint="eastAsia" w:ascii="仿宋" w:hAnsi="仿宋" w:eastAsia="仿宋" w:cs="仿宋"/>
          <w:color w:val="auto"/>
          <w:sz w:val="21"/>
          <w:szCs w:val="21"/>
          <w:highlight w:val="none"/>
          <w:lang w:val="en-US" w:eastAsia="zh-CN"/>
        </w:rPr>
        <w:t xml:space="preserve">乙方</w:t>
      </w:r>
      <w:r>
        <w:rPr>
          <w:rFonts w:hint="eastAsia" w:ascii="仿宋" w:hAnsi="仿宋" w:eastAsia="仿宋" w:cs="仿宋"/>
          <w:color w:val="auto"/>
          <w:sz w:val="21"/>
          <w:szCs w:val="21"/>
          <w:highlight w:val="none"/>
        </w:rPr>
        <w:t xml:space="preserve">承担。</w:t>
      </w:r>
      <w:r/>
    </w:p>
    <w:p>
      <w:pPr>
        <w:ind w:firstLine="420"/>
        <w:jc w:val="left"/>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t xml:space="preserve">第</w:t>
      </w:r>
      <w:r>
        <w:rPr>
          <w:rFonts w:hint="eastAsia" w:ascii="仿宋" w:hAnsi="仿宋" w:eastAsia="仿宋" w:cs="仿宋"/>
          <w:b/>
          <w:bCs/>
          <w:color w:val="auto"/>
          <w:szCs w:val="21"/>
          <w:highlight w:val="none"/>
          <w:lang w:val="en-US" w:eastAsia="zh-CN"/>
        </w:rPr>
        <w:t xml:space="preserve">六</w:t>
      </w:r>
      <w:r>
        <w:rPr>
          <w:rFonts w:hint="eastAsia" w:ascii="仿宋" w:hAnsi="仿宋" w:eastAsia="仿宋" w:cs="仿宋"/>
          <w:b/>
          <w:bCs/>
          <w:color w:val="auto"/>
          <w:szCs w:val="21"/>
          <w:highlight w:val="none"/>
          <w:lang w:val="zh-CN"/>
        </w:rPr>
        <w:t xml:space="preserve">条</w:t>
      </w:r>
      <w:r>
        <w:rPr>
          <w:rFonts w:hint="eastAsia" w:ascii="仿宋" w:hAnsi="仿宋" w:eastAsia="仿宋" w:cs="仿宋"/>
          <w:b/>
          <w:bCs/>
          <w:color w:val="auto"/>
          <w:szCs w:val="21"/>
          <w:highlight w:val="none"/>
        </w:rPr>
        <w:t xml:space="preserve"> </w:t>
      </w:r>
      <w:r>
        <w:rPr>
          <w:rFonts w:hint="eastAsia" w:ascii="仿宋" w:hAnsi="仿宋" w:eastAsia="仿宋" w:cs="仿宋"/>
          <w:b/>
          <w:bCs/>
          <w:color w:val="auto"/>
          <w:szCs w:val="21"/>
          <w:highlight w:val="none"/>
          <w:lang w:val="zh-CN"/>
        </w:rPr>
        <w:t xml:space="preserve">服务期及质量保证</w:t>
      </w:r>
      <w:r/>
    </w:p>
    <w:p>
      <w:pPr>
        <w:ind w:firstLine="420"/>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乙方提供的服务必须全部达到竞争性磋商文件规定的各项要求，国家或行业有规定的，还要符合相应规定。</w:t>
      </w:r>
      <w:r/>
    </w:p>
    <w:p>
      <w:pPr>
        <w:ind w:firstLine="420"/>
        <w:jc w:val="left"/>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t xml:space="preserve">第</w:t>
      </w:r>
      <w:r>
        <w:rPr>
          <w:rFonts w:hint="eastAsia" w:ascii="仿宋" w:hAnsi="仿宋" w:eastAsia="仿宋" w:cs="仿宋"/>
          <w:b/>
          <w:bCs/>
          <w:color w:val="auto"/>
          <w:szCs w:val="21"/>
          <w:highlight w:val="none"/>
          <w:lang w:val="en-US" w:eastAsia="zh-CN"/>
        </w:rPr>
        <w:t xml:space="preserve">六</w:t>
      </w:r>
      <w:r>
        <w:rPr>
          <w:rFonts w:hint="eastAsia" w:ascii="仿宋" w:hAnsi="仿宋" w:eastAsia="仿宋" w:cs="仿宋"/>
          <w:b/>
          <w:bCs/>
          <w:color w:val="auto"/>
          <w:szCs w:val="21"/>
          <w:highlight w:val="none"/>
          <w:lang w:val="zh-CN"/>
        </w:rPr>
        <w:t xml:space="preserve">条 交付和验收</w:t>
      </w:r>
      <w:r/>
    </w:p>
    <w:p>
      <w:pPr>
        <w:ind w:firstLine="420"/>
        <w:jc w:val="left"/>
        <w:spacing w:line="360" w:lineRule="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val="en-US" w:eastAsia="zh-CN"/>
        </w:rPr>
        <w:t xml:space="preserve">.</w:t>
      </w:r>
      <w:r>
        <w:rPr>
          <w:rFonts w:hint="eastAsia" w:ascii="仿宋" w:hAnsi="仿宋" w:eastAsia="仿宋" w:cs="仿宋"/>
          <w:color w:val="auto"/>
          <w:szCs w:val="21"/>
          <w:highlight w:val="none"/>
        </w:rPr>
        <w:t xml:space="preserve">乙方应当在</w:t>
      </w:r>
      <w:r>
        <w:rPr>
          <w:rFonts w:hint="eastAsia" w:ascii="仿宋" w:hAnsi="仿宋" w:eastAsia="仿宋" w:cs="仿宋"/>
          <w:color w:val="auto"/>
          <w:szCs w:val="21"/>
          <w:highlight w:val="none"/>
          <w:lang w:val="en-US" w:eastAsia="zh-CN"/>
        </w:rPr>
        <w:t xml:space="preserve">2026年9月16日</w:t>
      </w:r>
      <w:r>
        <w:rPr>
          <w:rFonts w:hint="eastAsia" w:ascii="仿宋" w:hAnsi="仿宋" w:eastAsia="仿宋" w:cs="仿宋"/>
          <w:color w:val="auto"/>
          <w:szCs w:val="21"/>
          <w:highlight w:val="none"/>
        </w:rPr>
        <w:t xml:space="preserve">至2027年9月15日，完成本项目所有服务内容</w:t>
      </w:r>
      <w:r>
        <w:rPr>
          <w:rFonts w:hint="eastAsia" w:ascii="仿宋" w:hAnsi="仿宋" w:eastAsia="仿宋" w:cs="仿宋"/>
          <w:color w:val="auto"/>
          <w:szCs w:val="21"/>
          <w:highlight w:val="none"/>
          <w:lang w:eastAsia="zh-CN"/>
        </w:rPr>
        <w:t xml:space="preserve">。</w:t>
      </w:r>
      <w:r/>
    </w:p>
    <w:p>
      <w:pPr>
        <w:ind w:firstLine="420"/>
        <w:jc w:val="left"/>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2</w:t>
      </w:r>
      <w:r>
        <w:rPr>
          <w:rFonts w:hint="eastAsia" w:ascii="仿宋" w:hAnsi="仿宋" w:eastAsia="仿宋" w:cs="仿宋"/>
          <w:color w:val="auto"/>
          <w:szCs w:val="21"/>
          <w:highlight w:val="none"/>
          <w:lang w:val="en-US" w:eastAsia="zh-CN"/>
        </w:rPr>
        <w:t xml:space="preserve">.</w:t>
      </w:r>
      <w:r>
        <w:rPr>
          <w:rFonts w:hint="eastAsia" w:ascii="仿宋" w:hAnsi="仿宋" w:eastAsia="仿宋" w:cs="仿宋"/>
          <w:color w:val="auto"/>
          <w:szCs w:val="21"/>
          <w:highlight w:val="none"/>
          <w:lang w:val="zh-CN"/>
        </w:rPr>
        <w:t xml:space="preserve">甲方组织验收时，乙方需提供项目总结报告等所有与项目相关的成果材料。</w:t>
      </w:r>
      <w:r/>
    </w:p>
    <w:p>
      <w:pPr>
        <w:ind w:firstLine="420"/>
        <w:jc w:val="left"/>
        <w:spacing w:line="360" w:lineRule="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3.验收时间：自甲方收到乙方项目完成通知之日起</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lang w:val="en-US" w:eastAsia="zh-CN"/>
        </w:rPr>
        <w:t xml:space="preserve">个工作日内。</w:t>
      </w:r>
      <w:r/>
    </w:p>
    <w:p>
      <w:pPr>
        <w:ind w:firstLine="420"/>
        <w:jc w:val="left"/>
        <w:spacing w:line="360" w:lineRule="auto"/>
        <w:rPr>
          <w:rFonts w:hint="eastAsia" w:ascii="仿宋" w:hAnsi="仿宋" w:eastAsia="仿宋" w:cs="仿宋"/>
          <w:color w:val="000000" w:themeColor="text1"/>
          <w:szCs w:val="21"/>
          <w:highlight w:val="none"/>
        </w:rPr>
      </w:pPr>
      <w:r>
        <w:rPr>
          <w:rFonts w:hint="eastAsia" w:ascii="仿宋" w:hAnsi="仿宋" w:eastAsia="仿宋" w:cs="仿宋"/>
          <w:color w:val="auto"/>
          <w:szCs w:val="21"/>
          <w:highlight w:val="none"/>
          <w:lang w:val="en-US" w:eastAsia="zh-CN"/>
        </w:rPr>
        <w:t xml:space="preserve">4.验收标准：完成</w:t>
      </w:r>
      <w:r>
        <w:rPr>
          <w:rFonts w:hint="eastAsia" w:ascii="仿宋" w:hAnsi="仿宋" w:eastAsia="仿宋" w:cs="仿宋"/>
          <w:color w:val="auto"/>
          <w:szCs w:val="21"/>
          <w:highlight w:val="none"/>
          <w:lang w:val="zh-CN"/>
        </w:rPr>
        <w:t xml:space="preserve">竞争性磋商文件规定的各项</w:t>
      </w:r>
      <w:r>
        <w:rPr>
          <w:rFonts w:hint="eastAsia" w:ascii="仿宋" w:hAnsi="仿宋" w:eastAsia="仿宋" w:cs="仿宋"/>
          <w:color w:val="auto"/>
          <w:szCs w:val="21"/>
          <w:highlight w:val="none"/>
          <w:lang w:val="en-US" w:eastAsia="zh-CN"/>
        </w:rPr>
        <w:t xml:space="preserve">内容</w:t>
      </w:r>
      <w:r>
        <w:rPr>
          <w:rFonts w:hint="eastAsia" w:ascii="仿宋" w:hAnsi="仿宋" w:eastAsia="仿宋" w:cs="仿宋"/>
          <w:color w:val="auto"/>
          <w:szCs w:val="21"/>
          <w:highlight w:val="none"/>
          <w:lang w:val="zh-CN"/>
        </w:rPr>
        <w:t xml:space="preserve">要求</w:t>
      </w:r>
      <w:r>
        <w:rPr>
          <w:rFonts w:hint="eastAsia" w:ascii="仿宋" w:hAnsi="仿宋" w:eastAsia="仿宋" w:cs="仿宋"/>
          <w:color w:val="auto"/>
          <w:szCs w:val="21"/>
          <w:highlight w:val="none"/>
          <w:lang w:val="en-US" w:eastAsia="zh-CN"/>
        </w:rPr>
        <w:t xml:space="preserve">及乙方响应文件响应内容</w:t>
      </w:r>
      <w:r>
        <w:rPr>
          <w:rFonts w:hint="eastAsia" w:ascii="仿宋" w:hAnsi="仿宋" w:eastAsia="仿宋" w:cs="仿宋"/>
          <w:color w:val="000000" w:themeColor="text1"/>
          <w:sz w:val="21"/>
          <w:szCs w:val="21"/>
          <w:highlight w:val="none"/>
        </w:rPr>
        <w:t xml:space="preserve">（不低于国家相关标准）</w:t>
      </w:r>
      <w:r>
        <w:rPr>
          <w:rFonts w:hint="eastAsia" w:ascii="仿宋" w:hAnsi="仿宋" w:eastAsia="仿宋" w:cs="仿宋"/>
          <w:color w:val="000000" w:themeColor="text1"/>
          <w:szCs w:val="21"/>
          <w:highlight w:val="none"/>
          <w:lang w:val="en-US" w:eastAsia="zh-CN"/>
        </w:rPr>
        <w:t xml:space="preserve">。</w:t>
      </w:r>
      <w:r>
        <w:rPr>
          <w:color w:val="000000" w:themeColor="text1"/>
        </w:rPr>
      </w:r>
    </w:p>
    <w:p>
      <w:pPr>
        <w:ind w:firstLine="420"/>
        <w:jc w:val="left"/>
        <w:spacing w:line="360" w:lineRule="auto"/>
        <w:rPr>
          <w:rFonts w:hint="eastAsia" w:ascii="仿宋" w:hAnsi="仿宋" w:eastAsia="仿宋" w:cs="仿宋"/>
          <w:color w:val="auto"/>
          <w:szCs w:val="21"/>
          <w:highlight w:val="none"/>
          <w:lang w:val="zh-CN"/>
        </w:rPr>
      </w:pPr>
      <w:r>
        <w:rPr>
          <w:rFonts w:hint="eastAsia" w:ascii="仿宋" w:hAnsi="仿宋" w:eastAsia="仿宋" w:cs="仿宋"/>
          <w:b/>
          <w:bCs/>
          <w:color w:val="auto"/>
          <w:szCs w:val="21"/>
          <w:highlight w:val="none"/>
          <w:lang w:val="zh-CN"/>
        </w:rPr>
        <w:t xml:space="preserve">第</w:t>
      </w:r>
      <w:r>
        <w:rPr>
          <w:rFonts w:hint="eastAsia" w:ascii="仿宋" w:hAnsi="仿宋" w:eastAsia="仿宋" w:cs="仿宋"/>
          <w:b/>
          <w:bCs/>
          <w:color w:val="auto"/>
          <w:szCs w:val="21"/>
          <w:highlight w:val="none"/>
          <w:lang w:val="en-US" w:eastAsia="zh-CN"/>
        </w:rPr>
        <w:t xml:space="preserve">七</w:t>
      </w:r>
      <w:r>
        <w:rPr>
          <w:rFonts w:hint="eastAsia" w:ascii="仿宋" w:hAnsi="仿宋" w:eastAsia="仿宋" w:cs="仿宋"/>
          <w:b/>
          <w:bCs/>
          <w:color w:val="auto"/>
          <w:szCs w:val="21"/>
          <w:highlight w:val="none"/>
          <w:lang w:val="zh-CN"/>
        </w:rPr>
        <w:t xml:space="preserve">条</w:t>
      </w:r>
      <w:r>
        <w:rPr>
          <w:rFonts w:hint="eastAsia" w:ascii="仿宋" w:hAnsi="仿宋" w:eastAsia="仿宋" w:cs="仿宋"/>
          <w:b/>
          <w:bCs/>
          <w:color w:val="auto"/>
          <w:szCs w:val="21"/>
          <w:highlight w:val="none"/>
        </w:rPr>
        <w:t xml:space="preserve"> </w:t>
      </w:r>
      <w:r>
        <w:rPr>
          <w:rFonts w:hint="eastAsia" w:ascii="仿宋" w:hAnsi="仿宋" w:eastAsia="仿宋" w:cs="仿宋"/>
          <w:b/>
          <w:bCs/>
          <w:color w:val="auto"/>
          <w:szCs w:val="21"/>
          <w:highlight w:val="none"/>
          <w:lang w:val="zh-CN"/>
        </w:rPr>
        <w:t xml:space="preserve">合同</w:t>
      </w:r>
      <w:r>
        <w:rPr>
          <w:rFonts w:hint="eastAsia" w:ascii="仿宋" w:hAnsi="仿宋" w:eastAsia="仿宋" w:cs="仿宋"/>
          <w:b/>
          <w:color w:val="auto"/>
          <w:szCs w:val="21"/>
          <w:highlight w:val="none"/>
          <w:lang w:val="zh-CN"/>
        </w:rPr>
        <w:t xml:space="preserve">款支付</w:t>
      </w:r>
      <w:r/>
    </w:p>
    <w:p>
      <w:pPr>
        <w:ind w:firstLine="420"/>
        <w:jc w:val="left"/>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1</w:t>
      </w:r>
      <w:r>
        <w:rPr>
          <w:rFonts w:hint="eastAsia" w:ascii="仿宋" w:hAnsi="仿宋" w:eastAsia="仿宋" w:cs="仿宋"/>
          <w:color w:val="auto"/>
          <w:szCs w:val="21"/>
          <w:highlight w:val="none"/>
          <w:lang w:val="en-US" w:eastAsia="zh-CN"/>
        </w:rPr>
        <w:t xml:space="preserve">.</w:t>
      </w:r>
      <w:r>
        <w:rPr>
          <w:rFonts w:hint="eastAsia" w:ascii="仿宋" w:hAnsi="仿宋" w:eastAsia="仿宋" w:cs="仿宋"/>
          <w:color w:val="auto"/>
          <w:szCs w:val="21"/>
          <w:highlight w:val="none"/>
          <w:lang w:val="zh-CN"/>
        </w:rPr>
        <w:t xml:space="preserve">本合同项下所有款项均以人民币支付。</w:t>
      </w:r>
      <w:r/>
    </w:p>
    <w:p>
      <w:pPr>
        <w:ind w:firstLine="420"/>
        <w:jc w:val="left"/>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2</w:t>
      </w:r>
      <w:r>
        <w:rPr>
          <w:rFonts w:hint="eastAsia" w:ascii="仿宋" w:hAnsi="仿宋" w:eastAsia="仿宋" w:cs="仿宋"/>
          <w:color w:val="auto"/>
          <w:szCs w:val="21"/>
          <w:highlight w:val="none"/>
          <w:lang w:val="en-US" w:eastAsia="zh-CN"/>
        </w:rPr>
        <w:t xml:space="preserve">.</w:t>
      </w:r>
      <w:r>
        <w:rPr>
          <w:rFonts w:hint="eastAsia" w:ascii="仿宋" w:hAnsi="仿宋" w:eastAsia="仿宋" w:cs="仿宋"/>
          <w:color w:val="auto"/>
          <w:szCs w:val="21"/>
          <w:highlight w:val="none"/>
          <w:lang w:val="zh-CN"/>
        </w:rPr>
        <w:t xml:space="preserve">本合同项下的采购资金由甲方自行支付，在甲方支付款项前，乙方应向甲方开具等额合法的发票。否则，甲方有权拒绝或迟延支付相应款项且不影响乙方履行本合同项下的义务。</w:t>
      </w:r>
      <w:r/>
    </w:p>
    <w:p>
      <w:pPr>
        <w:ind w:firstLine="420"/>
        <w:jc w:val="left"/>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3</w:t>
      </w:r>
      <w:r>
        <w:rPr>
          <w:rFonts w:hint="eastAsia" w:ascii="仿宋" w:hAnsi="仿宋" w:eastAsia="仿宋" w:cs="仿宋"/>
          <w:color w:val="auto"/>
          <w:szCs w:val="21"/>
          <w:highlight w:val="none"/>
          <w:lang w:val="en-US" w:eastAsia="zh-CN"/>
        </w:rPr>
        <w:t xml:space="preserve">.</w:t>
      </w:r>
      <w:r>
        <w:rPr>
          <w:rFonts w:hint="eastAsia" w:ascii="仿宋" w:hAnsi="仿宋" w:eastAsia="仿宋" w:cs="仿宋"/>
          <w:color w:val="auto"/>
          <w:szCs w:val="21"/>
          <w:highlight w:val="none"/>
          <w:lang w:val="zh-CN"/>
        </w:rPr>
        <w:t xml:space="preserve">付款条件：</w:t>
      </w:r>
      <w:r/>
    </w:p>
    <w:p>
      <w:pPr>
        <w:ind w:firstLine="420"/>
        <w:jc w:val="left"/>
        <w:spacing w:line="360" w:lineRule="auto"/>
        <w:rPr>
          <w:rFonts w:hint="eastAsia" w:ascii="仿宋" w:hAnsi="仿宋" w:eastAsia="仿宋" w:cs="仿宋"/>
          <w:color w:val="auto"/>
          <w:szCs w:val="21"/>
          <w:highlight w:val="none"/>
          <w:lang w:val="zh-CN" w:eastAsia="zh-CN"/>
        </w:rPr>
      </w:pPr>
      <w:r>
        <w:rPr>
          <w:rFonts w:hint="eastAsia" w:ascii="仿宋" w:hAnsi="仿宋" w:eastAsia="仿宋" w:cs="仿宋"/>
          <w:color w:val="auto"/>
          <w:szCs w:val="21"/>
          <w:highlight w:val="none"/>
          <w:lang w:val="zh-CN" w:eastAsia="zh-CN"/>
        </w:rPr>
        <w:t xml:space="preserve">（</w:t>
      </w:r>
      <w:r>
        <w:rPr>
          <w:rFonts w:hint="eastAsia" w:ascii="仿宋" w:hAnsi="仿宋" w:eastAsia="仿宋" w:cs="仿宋"/>
          <w:color w:val="auto"/>
          <w:szCs w:val="21"/>
          <w:highlight w:val="none"/>
          <w:lang w:val="en-US" w:eastAsia="zh-CN"/>
        </w:rPr>
        <w:t xml:space="preserve">1</w:t>
      </w:r>
      <w:r>
        <w:rPr>
          <w:rFonts w:hint="eastAsia" w:ascii="仿宋" w:hAnsi="仿宋" w:eastAsia="仿宋" w:cs="仿宋"/>
          <w:color w:val="auto"/>
          <w:szCs w:val="21"/>
          <w:highlight w:val="none"/>
          <w:lang w:val="zh-CN" w:eastAsia="zh-CN"/>
        </w:rPr>
        <w:t xml:space="preserve">）合同生效后30个工作日内，</w:t>
      </w:r>
      <w:r>
        <w:rPr>
          <w:rFonts w:hint="eastAsia" w:ascii="仿宋" w:hAnsi="仿宋" w:eastAsia="仿宋" w:cs="仿宋"/>
          <w:color w:val="auto"/>
          <w:szCs w:val="21"/>
          <w:highlight w:val="none"/>
          <w:lang w:val="en-US" w:eastAsia="zh-CN"/>
        </w:rPr>
        <w:t xml:space="preserve">甲方</w:t>
      </w:r>
      <w:r>
        <w:rPr>
          <w:rFonts w:hint="eastAsia" w:ascii="仿宋" w:hAnsi="仿宋" w:eastAsia="仿宋" w:cs="仿宋"/>
          <w:color w:val="auto"/>
          <w:szCs w:val="21"/>
          <w:highlight w:val="none"/>
          <w:lang w:val="zh-CN" w:eastAsia="zh-CN"/>
        </w:rPr>
        <w:t xml:space="preserve">向</w:t>
      </w:r>
      <w:r>
        <w:rPr>
          <w:rFonts w:hint="eastAsia" w:ascii="仿宋" w:hAnsi="仿宋" w:eastAsia="仿宋" w:cs="仿宋"/>
          <w:color w:val="auto"/>
          <w:szCs w:val="21"/>
          <w:highlight w:val="none"/>
          <w:lang w:val="en-US" w:eastAsia="zh-CN"/>
        </w:rPr>
        <w:t xml:space="preserve">乙方</w:t>
      </w:r>
      <w:r>
        <w:rPr>
          <w:rFonts w:hint="eastAsia" w:ascii="仿宋" w:hAnsi="仿宋" w:eastAsia="仿宋" w:cs="仿宋"/>
          <w:color w:val="auto"/>
          <w:szCs w:val="21"/>
          <w:highlight w:val="none"/>
          <w:lang w:val="zh-CN" w:eastAsia="zh-CN"/>
        </w:rPr>
        <w:t xml:space="preserve">支付首付款¥3</w:t>
      </w:r>
      <w:r>
        <w:rPr>
          <w:rFonts w:hint="eastAsia" w:ascii="仿宋" w:hAnsi="仿宋" w:eastAsia="仿宋" w:cs="仿宋"/>
          <w:color w:val="auto"/>
          <w:szCs w:val="21"/>
          <w:highlight w:val="none"/>
          <w:lang w:val="en-US" w:eastAsia="zh-CN"/>
        </w:rPr>
        <w:t xml:space="preserve">00</w:t>
      </w:r>
      <w:r>
        <w:rPr>
          <w:rFonts w:hint="eastAsia" w:ascii="仿宋" w:hAnsi="仿宋" w:eastAsia="仿宋" w:cs="仿宋"/>
          <w:color w:val="auto"/>
          <w:szCs w:val="21"/>
          <w:highlight w:val="none"/>
          <w:lang w:val="zh-CN" w:eastAsia="zh-CN"/>
        </w:rPr>
        <w:t xml:space="preserve">，000元；</w:t>
      </w:r>
      <w:r/>
    </w:p>
    <w:p>
      <w:pPr>
        <w:ind w:firstLine="420"/>
        <w:jc w:val="left"/>
        <w:spacing w:line="360" w:lineRule="auto"/>
        <w:rPr>
          <w:rFonts w:hint="eastAsia" w:ascii="仿宋" w:hAnsi="仿宋" w:eastAsia="仿宋" w:cs="仿宋"/>
          <w:b w:val="0"/>
          <w:bCs/>
          <w:color w:val="auto"/>
          <w:sz w:val="21"/>
          <w:szCs w:val="21"/>
          <w:highlight w:val="none"/>
          <w:lang w:val="zh-CN" w:eastAsia="zh-CN"/>
        </w:rPr>
      </w:pPr>
      <w:r>
        <w:rPr>
          <w:rFonts w:hint="eastAsia" w:ascii="仿宋" w:hAnsi="仿宋" w:eastAsia="仿宋" w:cs="仿宋"/>
          <w:color w:val="auto"/>
          <w:szCs w:val="21"/>
          <w:highlight w:val="none"/>
          <w:lang w:val="zh-CN" w:eastAsia="zh-CN"/>
        </w:rPr>
        <w:t xml:space="preserve">（</w:t>
      </w:r>
      <w:r>
        <w:rPr>
          <w:rFonts w:hint="eastAsia" w:ascii="仿宋" w:hAnsi="仿宋" w:eastAsia="仿宋" w:cs="仿宋"/>
          <w:color w:val="auto"/>
          <w:szCs w:val="21"/>
          <w:highlight w:val="none"/>
          <w:lang w:val="en-US" w:eastAsia="zh-CN"/>
        </w:rPr>
        <w:t xml:space="preserve">2</w:t>
      </w:r>
      <w:r>
        <w:rPr>
          <w:rFonts w:hint="eastAsia" w:ascii="仿宋" w:hAnsi="仿宋" w:eastAsia="仿宋" w:cs="仿宋"/>
          <w:color w:val="auto"/>
          <w:szCs w:val="21"/>
          <w:highlight w:val="none"/>
          <w:lang w:val="zh-CN" w:eastAsia="zh-CN"/>
        </w:rPr>
        <w:t xml:space="preserve">）</w:t>
      </w:r>
      <w:r>
        <w:rPr>
          <w:rFonts w:hint="eastAsia" w:ascii="仿宋" w:hAnsi="仿宋" w:eastAsia="仿宋"/>
          <w:b w:val="0"/>
          <w:bCs/>
          <w:color w:val="auto"/>
          <w:sz w:val="21"/>
          <w:szCs w:val="22"/>
          <w:highlight w:val="none"/>
          <w:lang w:val="en-US" w:eastAsia="zh-CN"/>
        </w:rPr>
        <w:t xml:space="preserve">项目实施期间，</w:t>
      </w:r>
      <w:r>
        <w:rPr>
          <w:rFonts w:hint="eastAsia" w:ascii="仿宋" w:hAnsi="仿宋" w:eastAsia="仿宋"/>
          <w:b w:val="0"/>
          <w:bCs/>
          <w:color w:val="auto"/>
          <w:sz w:val="21"/>
          <w:szCs w:val="21"/>
          <w:highlight w:val="none"/>
          <w:lang w:val="en-US" w:eastAsia="zh-CN"/>
        </w:rPr>
        <w:t xml:space="preserve">甲方可以根据项目实施进度，</w:t>
      </w:r>
      <w:r>
        <w:rPr>
          <w:rFonts w:hint="eastAsia" w:ascii="仿宋" w:hAnsi="仿宋" w:eastAsia="仿宋" w:cs="仿宋"/>
          <w:b w:val="0"/>
          <w:bCs/>
          <w:color w:val="auto"/>
          <w:sz w:val="21"/>
          <w:szCs w:val="21"/>
          <w:highlight w:val="none"/>
          <w:lang w:val="en-US" w:eastAsia="zh-CN"/>
        </w:rPr>
        <w:t xml:space="preserve">在收到乙方提交阶段性工作小结和付款申请后，</w:t>
      </w:r>
      <w:r>
        <w:rPr>
          <w:rFonts w:hint="default" w:ascii="仿宋" w:hAnsi="仿宋" w:eastAsia="仿宋"/>
          <w:b w:val="0"/>
          <w:bCs/>
          <w:color w:val="auto"/>
          <w:sz w:val="21"/>
          <w:szCs w:val="21"/>
          <w:highlight w:val="none"/>
          <w:lang w:val="en-US" w:eastAsia="zh-CN"/>
        </w:rPr>
        <w:t xml:space="preserve">向</w:t>
      </w:r>
      <w:r>
        <w:rPr>
          <w:rFonts w:hint="eastAsia" w:ascii="仿宋" w:hAnsi="仿宋" w:eastAsia="仿宋"/>
          <w:b w:val="0"/>
          <w:bCs/>
          <w:color w:val="auto"/>
          <w:sz w:val="21"/>
          <w:szCs w:val="21"/>
          <w:highlight w:val="none"/>
          <w:lang w:val="en-US" w:eastAsia="zh-CN"/>
        </w:rPr>
        <w:t xml:space="preserve">乙方</w:t>
      </w:r>
      <w:r>
        <w:rPr>
          <w:rFonts w:hint="default" w:ascii="仿宋" w:hAnsi="仿宋" w:eastAsia="仿宋"/>
          <w:b w:val="0"/>
          <w:bCs/>
          <w:color w:val="auto"/>
          <w:sz w:val="21"/>
          <w:szCs w:val="21"/>
          <w:highlight w:val="none"/>
          <w:lang w:val="en-US" w:eastAsia="zh-CN"/>
        </w:rPr>
        <w:t xml:space="preserve">支付¥</w:t>
      </w:r>
      <w:r>
        <w:rPr>
          <w:rFonts w:hint="eastAsia" w:ascii="仿宋" w:hAnsi="仿宋" w:eastAsia="仿宋"/>
          <w:b w:val="0"/>
          <w:bCs/>
          <w:color w:val="auto"/>
          <w:sz w:val="21"/>
          <w:szCs w:val="21"/>
          <w:highlight w:val="none"/>
          <w:lang w:val="en-US" w:eastAsia="zh-CN"/>
        </w:rPr>
        <w:t xml:space="preserve">400，000</w:t>
      </w:r>
      <w:r>
        <w:rPr>
          <w:rFonts w:hint="default" w:ascii="仿宋" w:hAnsi="仿宋" w:eastAsia="仿宋"/>
          <w:b w:val="0"/>
          <w:bCs/>
          <w:color w:val="auto"/>
          <w:sz w:val="21"/>
          <w:szCs w:val="21"/>
          <w:highlight w:val="none"/>
          <w:lang w:val="en-US" w:eastAsia="zh-CN"/>
        </w:rPr>
        <w:t xml:space="preserve">元</w:t>
      </w:r>
      <w:r>
        <w:rPr>
          <w:rFonts w:hint="eastAsia" w:ascii="仿宋" w:hAnsi="仿宋" w:eastAsia="仿宋" w:cs="仿宋"/>
          <w:b w:val="0"/>
          <w:bCs/>
          <w:color w:val="auto"/>
          <w:sz w:val="21"/>
          <w:szCs w:val="21"/>
          <w:highlight w:val="none"/>
          <w:lang w:val="zh-CN" w:eastAsia="zh-CN"/>
        </w:rPr>
        <w:t xml:space="preserve">；</w:t>
      </w:r>
      <w:r/>
    </w:p>
    <w:p>
      <w:pPr>
        <w:ind w:firstLine="420"/>
        <w:jc w:val="left"/>
        <w:spacing w:line="360" w:lineRule="auto"/>
        <w:rPr>
          <w:rFonts w:hint="eastAsia" w:ascii="仿宋" w:hAnsi="仿宋" w:eastAsia="仿宋" w:cs="仿宋"/>
          <w:color w:val="auto"/>
          <w:szCs w:val="21"/>
          <w:highlight w:val="none"/>
          <w:lang w:val="zh-CN" w:eastAsia="zh-CN"/>
        </w:rPr>
      </w:pPr>
      <w:r>
        <w:rPr>
          <w:rFonts w:hint="eastAsia" w:ascii="仿宋" w:hAnsi="仿宋" w:eastAsia="仿宋" w:cs="仿宋"/>
          <w:color w:val="auto"/>
          <w:szCs w:val="21"/>
          <w:highlight w:val="none"/>
          <w:lang w:val="zh-CN" w:eastAsia="zh-CN"/>
        </w:rPr>
        <w:t xml:space="preserve">（</w:t>
      </w: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lang w:val="zh-CN" w:eastAsia="zh-CN"/>
        </w:rPr>
        <w:t xml:space="preserve">）项目全部实施完成，项目通过市级核查验收后，以第三方审计机构审定的价格向</w:t>
      </w:r>
      <w:r>
        <w:rPr>
          <w:rFonts w:hint="eastAsia" w:ascii="仿宋" w:hAnsi="仿宋" w:eastAsia="仿宋" w:cs="仿宋"/>
          <w:color w:val="auto"/>
          <w:szCs w:val="21"/>
          <w:highlight w:val="none"/>
          <w:lang w:val="en-US" w:eastAsia="zh-CN"/>
        </w:rPr>
        <w:t xml:space="preserve">乙方</w:t>
      </w:r>
      <w:r>
        <w:rPr>
          <w:rFonts w:hint="eastAsia" w:ascii="仿宋" w:hAnsi="仿宋" w:eastAsia="仿宋" w:cs="仿宋"/>
          <w:color w:val="auto"/>
          <w:szCs w:val="21"/>
          <w:highlight w:val="none"/>
          <w:lang w:val="zh-CN" w:eastAsia="zh-CN"/>
        </w:rPr>
        <w:t xml:space="preserve">支付余款。</w:t>
      </w:r>
      <w:r/>
    </w:p>
    <w:p>
      <w:pPr>
        <w:ind w:firstLine="420"/>
        <w:jc w:val="left"/>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t xml:space="preserve">第</w:t>
      </w:r>
      <w:r>
        <w:rPr>
          <w:rFonts w:hint="eastAsia" w:ascii="仿宋" w:hAnsi="仿宋" w:eastAsia="仿宋" w:cs="仿宋"/>
          <w:b/>
          <w:bCs/>
          <w:color w:val="auto"/>
          <w:szCs w:val="21"/>
          <w:highlight w:val="none"/>
          <w:lang w:val="en-US" w:eastAsia="zh-CN"/>
        </w:rPr>
        <w:t xml:space="preserve">八</w:t>
      </w:r>
      <w:r>
        <w:rPr>
          <w:rFonts w:hint="eastAsia" w:ascii="仿宋" w:hAnsi="仿宋" w:eastAsia="仿宋" w:cs="仿宋"/>
          <w:b/>
          <w:bCs/>
          <w:color w:val="auto"/>
          <w:szCs w:val="21"/>
          <w:highlight w:val="none"/>
          <w:lang w:val="zh-CN"/>
        </w:rPr>
        <w:t xml:space="preserve">条</w:t>
      </w:r>
      <w:r>
        <w:rPr>
          <w:rFonts w:hint="eastAsia" w:ascii="仿宋" w:hAnsi="仿宋" w:eastAsia="仿宋" w:cs="仿宋"/>
          <w:b/>
          <w:bCs/>
          <w:color w:val="auto"/>
          <w:szCs w:val="21"/>
          <w:highlight w:val="none"/>
        </w:rPr>
        <w:t xml:space="preserve"> </w:t>
      </w:r>
      <w:r>
        <w:rPr>
          <w:rFonts w:hint="eastAsia" w:ascii="仿宋" w:hAnsi="仿宋" w:eastAsia="仿宋" w:cs="仿宋"/>
          <w:b/>
          <w:bCs/>
          <w:color w:val="auto"/>
          <w:szCs w:val="21"/>
          <w:highlight w:val="none"/>
          <w:lang w:val="zh-CN"/>
        </w:rPr>
        <w:t xml:space="preserve">违约责任</w:t>
      </w:r>
      <w:r/>
    </w:p>
    <w:p>
      <w:pPr>
        <w:ind w:firstLine="420"/>
        <w:jc w:val="left"/>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1</w:t>
      </w:r>
      <w:r>
        <w:rPr>
          <w:rFonts w:hint="eastAsia" w:ascii="仿宋" w:hAnsi="仿宋" w:eastAsia="仿宋" w:cs="仿宋"/>
          <w:color w:val="auto"/>
          <w:szCs w:val="21"/>
          <w:highlight w:val="none"/>
          <w:lang w:val="en-US" w:eastAsia="zh-CN"/>
        </w:rPr>
        <w:t xml:space="preserve">.</w:t>
      </w:r>
      <w:r>
        <w:rPr>
          <w:rFonts w:hint="eastAsia" w:ascii="仿宋" w:hAnsi="仿宋" w:eastAsia="仿宋" w:cs="仿宋"/>
          <w:color w:val="auto"/>
          <w:szCs w:val="21"/>
          <w:highlight w:val="none"/>
          <w:lang w:val="zh-CN"/>
        </w:rPr>
        <w:t xml:space="preserve">甲方无正当理由拒收服务、拒付服务款的，由甲方向乙方偿付合同总价的5%违约金。</w:t>
      </w:r>
      <w:r/>
    </w:p>
    <w:p>
      <w:pPr>
        <w:ind w:firstLine="420"/>
        <w:jc w:val="left"/>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2</w:t>
      </w:r>
      <w:r>
        <w:rPr>
          <w:rFonts w:hint="eastAsia" w:ascii="仿宋" w:hAnsi="仿宋" w:eastAsia="仿宋" w:cs="仿宋"/>
          <w:color w:val="auto"/>
          <w:szCs w:val="21"/>
          <w:highlight w:val="none"/>
          <w:lang w:val="en-US" w:eastAsia="zh-CN"/>
        </w:rPr>
        <w:t xml:space="preserve">.</w:t>
      </w:r>
      <w:r>
        <w:rPr>
          <w:rFonts w:hint="eastAsia" w:ascii="仿宋" w:hAnsi="仿宋" w:eastAsia="仿宋" w:cs="仿宋"/>
          <w:color w:val="auto"/>
          <w:szCs w:val="21"/>
          <w:highlight w:val="none"/>
          <w:lang w:val="zh-CN"/>
        </w:rPr>
        <w:t xml:space="preserve">甲方未按合同规定的期限向乙方支付服务款的，每逾期1天甲方向乙方偿付欠款总额的5‰滞纳金，但累计滞纳金总额不超过欠款总额的5%。</w:t>
      </w:r>
      <w:r/>
    </w:p>
    <w:p>
      <w:pPr>
        <w:ind w:firstLine="420"/>
        <w:jc w:val="left"/>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3</w:t>
      </w:r>
      <w:r>
        <w:rPr>
          <w:rFonts w:hint="eastAsia" w:ascii="仿宋" w:hAnsi="仿宋" w:eastAsia="仿宋" w:cs="仿宋"/>
          <w:color w:val="auto"/>
          <w:szCs w:val="21"/>
          <w:highlight w:val="none"/>
          <w:lang w:val="en-US" w:eastAsia="zh-CN"/>
        </w:rPr>
        <w:t xml:space="preserve">.</w:t>
      </w:r>
      <w:r>
        <w:rPr>
          <w:rFonts w:hint="eastAsia" w:ascii="仿宋" w:hAnsi="仿宋" w:eastAsia="仿宋" w:cs="仿宋"/>
          <w:color w:val="auto"/>
          <w:szCs w:val="21"/>
          <w:highlight w:val="none"/>
          <w:lang w:val="zh-CN"/>
        </w:rPr>
        <w:t xml:space="preserve">如乙方不能交付服务的，甲方有权要求乙方应向甲方支付合同总价5%的违约金。</w:t>
      </w:r>
      <w:r/>
    </w:p>
    <w:p>
      <w:pPr>
        <w:ind w:firstLine="420"/>
        <w:jc w:val="left"/>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4</w:t>
      </w:r>
      <w:r>
        <w:rPr>
          <w:rFonts w:hint="eastAsia" w:ascii="仿宋" w:hAnsi="仿宋" w:eastAsia="仿宋" w:cs="仿宋"/>
          <w:color w:val="auto"/>
          <w:szCs w:val="21"/>
          <w:highlight w:val="none"/>
          <w:lang w:val="en-US" w:eastAsia="zh-CN"/>
        </w:rPr>
        <w:t xml:space="preserve">.</w:t>
      </w:r>
      <w:r>
        <w:rPr>
          <w:rFonts w:hint="eastAsia" w:ascii="仿宋" w:hAnsi="仿宋" w:eastAsia="仿宋" w:cs="仿宋"/>
          <w:color w:val="auto"/>
          <w:szCs w:val="21"/>
          <w:highlight w:val="none"/>
          <w:lang w:val="zh-CN"/>
        </w:rPr>
        <w:t xml:space="preserve">乙方逾期交付的，每逾期1天，乙方向甲方偿付合同总额的5‰的滞纳金。如乙方逾期交付达10天，甲方有权解除合同，解除合同的通知自到达乙方时生效。</w:t>
      </w:r>
      <w:r/>
    </w:p>
    <w:p>
      <w:pPr>
        <w:ind w:firstLine="420"/>
        <w:jc w:val="left"/>
        <w:spacing w:line="360" w:lineRule="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zh-CN"/>
        </w:rPr>
        <w:t xml:space="preserve">5</w:t>
      </w:r>
      <w:r>
        <w:rPr>
          <w:rFonts w:hint="eastAsia" w:ascii="仿宋" w:hAnsi="仿宋" w:eastAsia="仿宋" w:cs="仿宋"/>
          <w:color w:val="auto"/>
          <w:szCs w:val="21"/>
          <w:highlight w:val="none"/>
          <w:lang w:val="en-US" w:eastAsia="zh-CN"/>
        </w:rPr>
        <w:t xml:space="preserve">.</w:t>
      </w:r>
      <w:r>
        <w:rPr>
          <w:rFonts w:hint="eastAsia" w:ascii="仿宋" w:hAnsi="仿宋" w:eastAsia="仿宋" w:cs="仿宋"/>
          <w:color w:val="auto"/>
          <w:szCs w:val="21"/>
          <w:highlight w:val="none"/>
          <w:lang w:val="zh-CN"/>
        </w:rPr>
        <w:t xml:space="preserve">乙方所交付的服务不符合合同规定的，甲方有权拒收。甲方拒收的，乙方应向甲方支付合同总款5%的违约金。甲方未拒收的，招标代理发现后将向有关部门反映，并责成乙方按照采购结果提供服务。</w:t>
      </w:r>
      <w:r>
        <w:rPr>
          <w:rFonts w:hint="eastAsia" w:ascii="仿宋" w:hAnsi="仿宋" w:eastAsia="仿宋" w:cs="仿宋"/>
          <w:color w:val="auto"/>
          <w:szCs w:val="21"/>
          <w:highlight w:val="none"/>
          <w:lang w:val="en-US" w:eastAsia="zh-CN"/>
        </w:rPr>
        <w:t xml:space="preserve">如果乙方提供的阶段服务不符合甲方要求的，甲方有权根据违规程度扣除相应款项，经甲方多次警告未改正的，乙方应向甲方偿付合同总价款1-5%的违约金。</w:t>
      </w:r>
      <w:r/>
    </w:p>
    <w:p>
      <w:pPr>
        <w:ind w:firstLine="420"/>
        <w:jc w:val="left"/>
        <w:spacing w:line="360" w:lineRule="auto"/>
        <w:rPr>
          <w:rFonts w:hint="eastAsia" w:ascii="仿宋" w:hAnsi="仿宋" w:eastAsia="仿宋" w:cs="仿宋"/>
          <w:szCs w:val="21"/>
          <w:highlight w:val="none"/>
          <w:lang w:val="zh-CN"/>
        </w:rPr>
      </w:pPr>
      <w:r>
        <w:rPr>
          <w:rFonts w:hint="eastAsia" w:ascii="仿宋" w:hAnsi="仿宋" w:eastAsia="仿宋" w:cs="仿宋"/>
          <w:color w:val="auto"/>
          <w:szCs w:val="21"/>
          <w:highlight w:val="none"/>
          <w:lang w:val="zh-CN"/>
        </w:rPr>
        <w:t xml:space="preserve">6</w:t>
      </w:r>
      <w:r>
        <w:rPr>
          <w:rFonts w:hint="eastAsia" w:ascii="仿宋" w:hAnsi="仿宋" w:eastAsia="仿宋" w:cs="仿宋"/>
          <w:color w:val="auto"/>
          <w:szCs w:val="21"/>
          <w:highlight w:val="none"/>
          <w:lang w:val="en-US" w:eastAsia="zh-CN"/>
        </w:rPr>
        <w:t xml:space="preserve">.</w:t>
      </w:r>
      <w:r>
        <w:rPr>
          <w:rFonts w:hint="eastAsia" w:ascii="仿宋" w:hAnsi="仿宋" w:eastAsia="仿宋" w:cs="仿宋"/>
          <w:color w:val="auto"/>
          <w:szCs w:val="21"/>
          <w:highlight w:val="none"/>
          <w:lang w:val="zh-CN"/>
        </w:rPr>
        <w:t xml:space="preserve">在乙方承诺的或国家规定的质量保证期内（取两者中最长的期限</w:t>
      </w:r>
      <w:r>
        <w:rPr>
          <w:rFonts w:hint="eastAsia" w:ascii="仿宋" w:hAnsi="仿宋" w:eastAsia="仿宋" w:cs="仿宋"/>
          <w:szCs w:val="21"/>
          <w:highlight w:val="none"/>
          <w:lang w:val="zh-CN"/>
        </w:rPr>
        <w:t xml:space="preserve">），如经乙方两次整改仍不能达到合同约定的质量标准，乙方应退回全部合同价款，并按第3款处理，同时，乙方还须赔偿甲方因此遭受的损失。</w:t>
      </w:r>
      <w:r/>
    </w:p>
    <w:p>
      <w:pPr>
        <w:ind w:firstLine="420"/>
        <w:jc w:val="left"/>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7</w:t>
      </w:r>
      <w:r>
        <w:rPr>
          <w:rFonts w:hint="eastAsia" w:ascii="仿宋" w:hAnsi="仿宋" w:eastAsia="仿宋" w:cs="仿宋"/>
          <w:szCs w:val="21"/>
          <w:highlight w:val="none"/>
          <w:lang w:val="en-US" w:eastAsia="zh-CN"/>
        </w:rPr>
        <w:t xml:space="preserve">.</w:t>
      </w:r>
      <w:r>
        <w:rPr>
          <w:rFonts w:hint="eastAsia" w:ascii="仿宋" w:hAnsi="仿宋" w:eastAsia="仿宋" w:cs="仿宋"/>
          <w:szCs w:val="21"/>
          <w:highlight w:val="none"/>
          <w:lang w:val="zh-CN"/>
        </w:rPr>
        <w:t xml:space="preserve">乙方未按本合同的规定和“服务承诺”提供伴随服务/售后服务的，应按合同总价款的5 %向甲方承担违约责任。</w:t>
      </w:r>
      <w:r/>
    </w:p>
    <w:p>
      <w:pPr>
        <w:ind w:firstLine="420"/>
        <w:jc w:val="left"/>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8</w:t>
      </w:r>
      <w:r>
        <w:rPr>
          <w:rFonts w:hint="eastAsia" w:ascii="仿宋" w:hAnsi="仿宋" w:eastAsia="仿宋" w:cs="仿宋"/>
          <w:szCs w:val="21"/>
          <w:highlight w:val="none"/>
          <w:lang w:val="en-US" w:eastAsia="zh-CN"/>
        </w:rPr>
        <w:t xml:space="preserve">.</w:t>
      </w:r>
      <w:r>
        <w:rPr>
          <w:rFonts w:hint="eastAsia" w:ascii="仿宋" w:hAnsi="仿宋" w:eastAsia="仿宋" w:cs="仿宋"/>
          <w:szCs w:val="21"/>
          <w:highlight w:val="none"/>
          <w:lang w:val="zh-CN"/>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rPr>
          <w:rFonts w:hint="eastAsia" w:ascii="仿宋" w:hAnsi="仿宋" w:eastAsia="仿宋" w:cs="仿宋"/>
          <w:b w:val="0"/>
          <w:color w:val="auto"/>
          <w:sz w:val="21"/>
          <w:szCs w:val="21"/>
          <w:highlight w:val="none"/>
          <w:lang w:val="zh-CN" w:eastAsia="zh-CN"/>
        </w:rPr>
      </w:pPr>
      <w:r>
        <w:rPr>
          <w:rFonts w:hint="eastAsia" w:ascii="仿宋" w:hAnsi="仿宋" w:eastAsia="仿宋" w:cs="仿宋"/>
          <w:b w:val="0"/>
          <w:color w:val="auto"/>
          <w:sz w:val="21"/>
          <w:szCs w:val="21"/>
          <w:highlight w:val="none"/>
          <w:lang w:val="en-US" w:eastAsia="zh-CN"/>
        </w:rPr>
        <w:t xml:space="preserve">9.</w:t>
      </w:r>
      <w:r>
        <w:rPr>
          <w:rFonts w:hint="eastAsia" w:ascii="仿宋" w:hAnsi="仿宋" w:eastAsia="仿宋" w:cs="仿宋"/>
          <w:b w:val="0"/>
          <w:bCs w:val="0"/>
          <w:i w:val="0"/>
          <w:iCs w:val="0"/>
          <w:caps w:val="0"/>
          <w:color w:val="auto"/>
          <w:spacing w:val="0"/>
          <w:sz w:val="21"/>
          <w:szCs w:val="21"/>
          <w:highlight w:val="none"/>
          <w:shd w:val="clear" w:color="auto" w:fill="auto"/>
          <w:lang w:val="zh-CN"/>
        </w:rPr>
        <w:t xml:space="preserve">本合同如任何一方违约，守约方为维护权益向违约方主张损害赔偿、违约金等合法权利的一切费用（包括但不限于由此产生的赔偿金、诉讼费、律师费）均由违约方承担。</w:t>
      </w:r>
      <w:r/>
    </w:p>
    <w:p>
      <w:pPr>
        <w:ind w:firstLine="420"/>
        <w:jc w:val="left"/>
        <w:spacing w:line="360" w:lineRule="auto"/>
        <w:rPr>
          <w:rFonts w:hint="eastAsia" w:ascii="仿宋" w:hAnsi="仿宋" w:eastAsia="仿宋" w:cs="仿宋"/>
          <w:b/>
          <w:bCs/>
          <w:color w:val="000000"/>
          <w:szCs w:val="21"/>
          <w:highlight w:val="none"/>
          <w:lang w:val="zh-CN"/>
        </w:rPr>
      </w:pPr>
      <w:r>
        <w:rPr>
          <w:rFonts w:hint="eastAsia" w:ascii="仿宋" w:hAnsi="仿宋" w:eastAsia="仿宋" w:cs="仿宋"/>
          <w:szCs w:val="21"/>
          <w:highlight w:val="none"/>
          <w:lang w:val="en-US" w:eastAsia="zh-CN"/>
        </w:rPr>
        <w:t xml:space="preserve">10.</w:t>
      </w:r>
      <w:r>
        <w:rPr>
          <w:rFonts w:hint="eastAsia" w:ascii="仿宋" w:hAnsi="仿宋" w:eastAsia="仿宋" w:cs="仿宋"/>
          <w:szCs w:val="21"/>
          <w:highlight w:val="none"/>
          <w:lang w:val="zh-CN"/>
        </w:rPr>
        <w:t xml:space="preserve">乙方投标属虚假承诺，或经权威部门</w:t>
      </w:r>
      <w:r>
        <w:rPr>
          <w:rFonts w:hint="eastAsia" w:ascii="仿宋" w:hAnsi="仿宋" w:eastAsia="仿宋" w:cs="仿宋"/>
          <w:szCs w:val="21"/>
          <w:highlight w:val="none"/>
          <w:lang w:val="en-US" w:eastAsia="zh-CN"/>
        </w:rPr>
        <w:t xml:space="preserve">认定</w:t>
      </w:r>
      <w:r>
        <w:rPr>
          <w:rFonts w:hint="eastAsia" w:ascii="仿宋" w:hAnsi="仿宋" w:eastAsia="仿宋" w:cs="仿宋"/>
          <w:szCs w:val="21"/>
          <w:highlight w:val="none"/>
          <w:lang w:val="zh-CN"/>
        </w:rPr>
        <w:t xml:space="preserve">的服务不能满足竞争性磋商文件要求，或是由于乙方的过错造成合同无法继续履行的，</w:t>
      </w:r>
      <w:r>
        <w:rPr>
          <w:rFonts w:hint="eastAsia" w:ascii="仿宋" w:hAnsi="仿宋" w:eastAsia="仿宋" w:cs="仿宋"/>
          <w:color w:val="000000"/>
          <w:szCs w:val="21"/>
          <w:highlight w:val="none"/>
          <w:lang w:val="zh-CN"/>
        </w:rPr>
        <w:t xml:space="preserve">甲方有权解除合同，乙方应向甲方支付不少于合同总价30%赔偿金。</w:t>
      </w:r>
      <w:r/>
    </w:p>
    <w:p>
      <w:pPr>
        <w:ind w:firstLine="420"/>
        <w:jc w:val="left"/>
        <w:spacing w:line="360" w:lineRule="auto"/>
        <w:rPr>
          <w:rFonts w:hint="eastAsia" w:ascii="仿宋" w:hAnsi="仿宋" w:eastAsia="仿宋" w:cs="仿宋"/>
          <w:szCs w:val="21"/>
          <w:highlight w:val="none"/>
          <w:lang w:val="zh-CN"/>
        </w:rPr>
      </w:pPr>
      <w:r>
        <w:rPr>
          <w:rFonts w:hint="eastAsia" w:ascii="仿宋" w:hAnsi="仿宋" w:eastAsia="仿宋" w:cs="仿宋"/>
          <w:b/>
          <w:bCs/>
          <w:szCs w:val="21"/>
          <w:highlight w:val="none"/>
          <w:lang w:val="zh-CN"/>
        </w:rPr>
        <w:t xml:space="preserve">第</w:t>
      </w:r>
      <w:r>
        <w:rPr>
          <w:rFonts w:hint="eastAsia" w:ascii="仿宋" w:hAnsi="仿宋" w:eastAsia="仿宋" w:cs="仿宋"/>
          <w:b/>
          <w:bCs/>
          <w:szCs w:val="21"/>
          <w:highlight w:val="none"/>
          <w:lang w:val="en-US" w:eastAsia="zh-CN"/>
        </w:rPr>
        <w:t xml:space="preserve">九</w:t>
      </w:r>
      <w:r>
        <w:rPr>
          <w:rFonts w:hint="eastAsia" w:ascii="仿宋" w:hAnsi="仿宋" w:eastAsia="仿宋" w:cs="仿宋"/>
          <w:b/>
          <w:bCs/>
          <w:szCs w:val="21"/>
          <w:highlight w:val="none"/>
          <w:lang w:val="zh-CN"/>
        </w:rPr>
        <w:t xml:space="preserve">条</w:t>
      </w:r>
      <w:r>
        <w:rPr>
          <w:rFonts w:hint="eastAsia" w:ascii="仿宋" w:hAnsi="仿宋" w:eastAsia="仿宋" w:cs="仿宋"/>
          <w:b/>
          <w:bCs/>
          <w:szCs w:val="21"/>
          <w:highlight w:val="none"/>
        </w:rPr>
        <w:t xml:space="preserve"> </w:t>
      </w:r>
      <w:r>
        <w:rPr>
          <w:rFonts w:hint="eastAsia" w:ascii="仿宋" w:hAnsi="仿宋" w:eastAsia="仿宋" w:cs="仿宋"/>
          <w:b/>
          <w:bCs/>
          <w:szCs w:val="21"/>
          <w:highlight w:val="none"/>
          <w:lang w:val="zh-CN"/>
        </w:rPr>
        <w:t xml:space="preserve">合同的变更和终止</w:t>
      </w:r>
      <w:r/>
    </w:p>
    <w:p>
      <w:pPr>
        <w:ind w:firstLine="420"/>
        <w:jc w:val="left"/>
        <w:spacing w:line="360" w:lineRule="auto"/>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1</w:t>
      </w:r>
      <w:r>
        <w:rPr>
          <w:rFonts w:hint="eastAsia" w:ascii="仿宋" w:hAnsi="仿宋" w:eastAsia="仿宋" w:cs="仿宋"/>
          <w:szCs w:val="21"/>
          <w:highlight w:val="none"/>
          <w:lang w:val="en-US" w:eastAsia="zh-CN"/>
        </w:rPr>
        <w:t xml:space="preserve">.</w:t>
      </w:r>
      <w:r>
        <w:rPr>
          <w:rFonts w:hint="eastAsia" w:ascii="仿宋" w:hAnsi="仿宋" w:eastAsia="仿宋" w:cs="仿宋"/>
          <w:szCs w:val="21"/>
          <w:highlight w:val="none"/>
          <w:lang w:val="zh-CN"/>
        </w:rPr>
        <w:t xml:space="preserve">除《政府采购法》第50条第二款规定的情形外，本合同一经签订，甲乙双方不得擅自变更、中止或终止合同。</w:t>
      </w:r>
      <w:r/>
    </w:p>
    <w:p>
      <w:pPr>
        <w:ind w:firstLine="420"/>
        <w:jc w:val="left"/>
        <w:spacing w:line="480" w:lineRule="exact"/>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2</w:t>
      </w:r>
      <w:r>
        <w:rPr>
          <w:rFonts w:hint="eastAsia" w:ascii="仿宋" w:hAnsi="仿宋" w:eastAsia="仿宋" w:cs="仿宋"/>
          <w:color w:val="000000"/>
          <w:szCs w:val="21"/>
          <w:highlight w:val="none"/>
          <w:lang w:val="en-US" w:eastAsia="zh-CN"/>
        </w:rPr>
        <w:t xml:space="preserve">.</w:t>
      </w:r>
      <w:r>
        <w:rPr>
          <w:rFonts w:hint="eastAsia" w:ascii="仿宋" w:hAnsi="仿宋" w:eastAsia="仿宋" w:cs="仿宋"/>
          <w:color w:val="000000"/>
          <w:szCs w:val="21"/>
          <w:highlight w:val="none"/>
        </w:rPr>
        <w:t xml:space="preserve">除发生法律规定的不能预见、不能避免并不能克服的客观情况外，甲乙双方不得放弃或拒绝履行合同。乙方放弃或拒绝履行合同，在三年内不得参加涉及甲方的政府采购活动。</w:t>
      </w:r>
      <w:r/>
    </w:p>
    <w:p>
      <w:pPr>
        <w:ind w:firstLine="420"/>
        <w:jc w:val="left"/>
        <w:spacing w:line="360" w:lineRule="auto"/>
        <w:widowControl/>
        <w:rPr>
          <w:rFonts w:hint="eastAsia" w:ascii="仿宋" w:hAnsi="仿宋" w:eastAsia="仿宋" w:cs="仿宋"/>
          <w:b/>
          <w:bCs/>
          <w:color w:val="000000"/>
          <w:szCs w:val="21"/>
          <w:highlight w:val="none"/>
          <w:lang w:val="zh-CN"/>
        </w:rPr>
      </w:pPr>
      <w:r>
        <w:rPr>
          <w:rFonts w:hint="eastAsia" w:ascii="仿宋" w:hAnsi="仿宋" w:eastAsia="仿宋" w:cs="仿宋"/>
          <w:b/>
          <w:bCs/>
          <w:color w:val="000000"/>
          <w:szCs w:val="21"/>
          <w:highlight w:val="none"/>
          <w:lang w:val="zh-CN"/>
        </w:rPr>
        <w:t xml:space="preserve">第十条</w:t>
      </w:r>
      <w:r>
        <w:rPr>
          <w:rFonts w:hint="eastAsia" w:ascii="仿宋" w:hAnsi="仿宋" w:eastAsia="仿宋" w:cs="仿宋"/>
          <w:b/>
          <w:bCs/>
          <w:color w:val="000000"/>
          <w:szCs w:val="21"/>
          <w:highlight w:val="none"/>
        </w:rPr>
        <w:t xml:space="preserve"> </w:t>
      </w:r>
      <w:r>
        <w:rPr>
          <w:rFonts w:hint="eastAsia" w:ascii="仿宋" w:hAnsi="仿宋" w:eastAsia="仿宋" w:cs="仿宋"/>
          <w:b/>
          <w:bCs/>
          <w:color w:val="000000"/>
          <w:szCs w:val="21"/>
          <w:highlight w:val="none"/>
          <w:lang w:val="zh-CN"/>
        </w:rPr>
        <w:t xml:space="preserve">合同的转让</w:t>
      </w:r>
      <w:r/>
    </w:p>
    <w:p>
      <w:pPr>
        <w:ind w:firstLine="420"/>
        <w:jc w:val="left"/>
        <w:spacing w:line="360" w:lineRule="auto"/>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未经甲方书面同意，乙方不得擅自部分或全部转让其应履行的合同义务。否则，甲方有权解除本合同，乙方还应当向甲方支付合同总价款20%的违约金。</w:t>
      </w:r>
      <w:r/>
    </w:p>
    <w:p>
      <w:pPr>
        <w:ind w:firstLine="420"/>
        <w:jc w:val="left"/>
        <w:spacing w:line="360" w:lineRule="auto"/>
        <w:widowControl/>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t xml:space="preserve">第十一条</w:t>
      </w:r>
      <w:r>
        <w:rPr>
          <w:rFonts w:hint="eastAsia" w:ascii="仿宋" w:hAnsi="仿宋" w:eastAsia="仿宋" w:cs="仿宋"/>
          <w:b/>
          <w:bCs/>
          <w:szCs w:val="21"/>
          <w:highlight w:val="none"/>
        </w:rPr>
        <w:t xml:space="preserve"> </w:t>
      </w:r>
      <w:r>
        <w:rPr>
          <w:rFonts w:hint="eastAsia" w:ascii="仿宋" w:hAnsi="仿宋" w:eastAsia="仿宋" w:cs="仿宋"/>
          <w:b/>
          <w:bCs/>
          <w:szCs w:val="21"/>
          <w:highlight w:val="none"/>
          <w:lang w:val="zh-CN"/>
        </w:rPr>
        <w:t xml:space="preserve">争议的解决</w:t>
      </w:r>
      <w:r/>
    </w:p>
    <w:p>
      <w:pPr>
        <w:ind w:firstLine="420"/>
        <w:jc w:val="left"/>
        <w:spacing w:line="360" w:lineRule="auto"/>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1</w:t>
      </w:r>
      <w:r>
        <w:rPr>
          <w:rFonts w:hint="eastAsia" w:ascii="仿宋" w:hAnsi="仿宋" w:eastAsia="仿宋" w:cs="仿宋"/>
          <w:szCs w:val="21"/>
          <w:highlight w:val="none"/>
          <w:lang w:val="en-US" w:eastAsia="zh-CN"/>
        </w:rPr>
        <w:t xml:space="preserve">.</w:t>
      </w:r>
      <w:r>
        <w:rPr>
          <w:rFonts w:hint="eastAsia" w:ascii="仿宋" w:hAnsi="仿宋" w:eastAsia="仿宋" w:cs="仿宋"/>
          <w:szCs w:val="21"/>
          <w:highlight w:val="none"/>
          <w:lang w:val="zh-CN"/>
        </w:rPr>
        <w:t xml:space="preserve">因履行本合同引起的或与本合同有关的争议，甲、乙双方应首先通过友好协商解决，如果协商不能解决争议，则采取以下第（1）种方式解决争议：</w:t>
      </w:r>
      <w:r/>
    </w:p>
    <w:p>
      <w:pPr>
        <w:ind w:firstLine="560"/>
        <w:jc w:val="left"/>
        <w:spacing w:line="360" w:lineRule="auto"/>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（1）向甲方所在地有管辖权的人民法院提起诉讼；</w:t>
      </w:r>
      <w:r/>
    </w:p>
    <w:p>
      <w:pPr>
        <w:ind w:firstLine="560"/>
        <w:jc w:val="left"/>
        <w:spacing w:line="360" w:lineRule="auto"/>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（2）向南京仲裁委员会按其仲裁规则申请仲裁。</w:t>
      </w:r>
      <w:r/>
    </w:p>
    <w:p>
      <w:pPr>
        <w:ind w:firstLine="420"/>
        <w:jc w:val="left"/>
        <w:spacing w:line="360" w:lineRule="auto"/>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2</w:t>
      </w:r>
      <w:r>
        <w:rPr>
          <w:rFonts w:hint="eastAsia" w:ascii="仿宋" w:hAnsi="仿宋" w:eastAsia="仿宋" w:cs="仿宋"/>
          <w:szCs w:val="21"/>
          <w:highlight w:val="none"/>
          <w:lang w:val="en-US" w:eastAsia="zh-CN"/>
        </w:rPr>
        <w:t xml:space="preserve">.</w:t>
      </w:r>
      <w:r>
        <w:rPr>
          <w:rFonts w:hint="eastAsia" w:ascii="仿宋" w:hAnsi="仿宋" w:eastAsia="仿宋" w:cs="仿宋"/>
          <w:szCs w:val="21"/>
          <w:highlight w:val="none"/>
          <w:lang w:val="zh-CN"/>
        </w:rPr>
        <w:t xml:space="preserve">在</w:t>
      </w:r>
      <w:r>
        <w:rPr>
          <w:rFonts w:hint="eastAsia" w:ascii="仿宋" w:hAnsi="仿宋" w:eastAsia="仿宋" w:cs="仿宋"/>
          <w:color w:val="000000"/>
          <w:szCs w:val="21"/>
          <w:highlight w:val="none"/>
        </w:rPr>
        <w:t xml:space="preserve">诉讼</w:t>
      </w:r>
      <w:r>
        <w:rPr>
          <w:rFonts w:hint="eastAsia" w:ascii="仿宋" w:hAnsi="仿宋" w:eastAsia="仿宋" w:cs="仿宋"/>
          <w:szCs w:val="21"/>
          <w:highlight w:val="none"/>
          <w:lang w:val="zh-CN"/>
        </w:rPr>
        <w:t xml:space="preserve">期间，本合同应继续履行。</w:t>
      </w:r>
      <w:r/>
    </w:p>
    <w:p>
      <w:pPr>
        <w:ind w:firstLine="420"/>
        <w:jc w:val="left"/>
        <w:spacing w:line="360" w:lineRule="auto"/>
        <w:widowControl/>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t xml:space="preserve">第十二条</w:t>
      </w:r>
      <w:r>
        <w:rPr>
          <w:rFonts w:hint="eastAsia" w:ascii="仿宋" w:hAnsi="仿宋" w:eastAsia="仿宋" w:cs="仿宋"/>
          <w:b/>
          <w:bCs/>
          <w:szCs w:val="21"/>
          <w:highlight w:val="none"/>
        </w:rPr>
        <w:t xml:space="preserve"> </w:t>
      </w:r>
      <w:r>
        <w:rPr>
          <w:rFonts w:hint="eastAsia" w:ascii="仿宋" w:hAnsi="仿宋" w:eastAsia="仿宋" w:cs="仿宋"/>
          <w:b/>
          <w:bCs/>
          <w:szCs w:val="21"/>
          <w:highlight w:val="none"/>
          <w:lang w:val="zh-CN"/>
        </w:rPr>
        <w:t xml:space="preserve">诚实信用 </w:t>
      </w:r>
      <w:r/>
    </w:p>
    <w:p>
      <w:pPr>
        <w:ind w:firstLine="420"/>
        <w:jc w:val="left"/>
        <w:spacing w:line="360" w:lineRule="auto"/>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乙方应诚实信用，严格按照采购文件要求和响应承诺履行合同，不向甲方进行商业贿赂或者提供不正当利益。否则，甲方有权解除本合同，且乙方应当向甲方支付本合同总价款20%的违约金。</w:t>
      </w:r>
      <w:r/>
    </w:p>
    <w:p>
      <w:pPr>
        <w:ind w:firstLine="422"/>
        <w:jc w:val="left"/>
        <w:spacing w:line="360" w:lineRule="auto"/>
        <w:widowControl/>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t xml:space="preserve">第十</w:t>
      </w:r>
      <w:r>
        <w:rPr>
          <w:rFonts w:hint="eastAsia" w:ascii="仿宋" w:hAnsi="仿宋" w:eastAsia="仿宋" w:cs="仿宋"/>
          <w:b/>
          <w:bCs/>
          <w:szCs w:val="21"/>
          <w:highlight w:val="none"/>
          <w:lang w:val="en-US" w:eastAsia="zh-CN"/>
        </w:rPr>
        <w:t xml:space="preserve">三</w:t>
      </w:r>
      <w:r>
        <w:rPr>
          <w:rFonts w:hint="eastAsia" w:ascii="仿宋" w:hAnsi="仿宋" w:eastAsia="仿宋" w:cs="仿宋"/>
          <w:b/>
          <w:bCs/>
          <w:szCs w:val="21"/>
          <w:highlight w:val="none"/>
          <w:lang w:val="zh-CN"/>
        </w:rPr>
        <w:t xml:space="preserve">条</w:t>
      </w:r>
      <w:r>
        <w:rPr>
          <w:rFonts w:hint="eastAsia" w:ascii="仿宋" w:hAnsi="仿宋" w:eastAsia="仿宋" w:cs="仿宋"/>
          <w:b/>
          <w:bCs/>
          <w:szCs w:val="21"/>
          <w:highlight w:val="none"/>
        </w:rPr>
        <w:t xml:space="preserve"> </w:t>
      </w:r>
      <w:r>
        <w:rPr>
          <w:rFonts w:hint="eastAsia" w:ascii="仿宋" w:hAnsi="仿宋" w:eastAsia="仿宋" w:cs="仿宋"/>
          <w:b/>
          <w:bCs/>
          <w:szCs w:val="21"/>
          <w:highlight w:val="none"/>
          <w:lang w:val="zh-CN"/>
        </w:rPr>
        <w:t xml:space="preserve">合同生效及其他</w:t>
      </w:r>
      <w:r/>
    </w:p>
    <w:p>
      <w:pPr>
        <w:ind w:firstLine="420"/>
        <w:jc w:val="left"/>
        <w:spacing w:line="360" w:lineRule="auto"/>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1</w:t>
      </w:r>
      <w:r>
        <w:rPr>
          <w:rFonts w:hint="eastAsia" w:ascii="仿宋" w:hAnsi="仿宋" w:eastAsia="仿宋" w:cs="仿宋"/>
          <w:szCs w:val="21"/>
          <w:highlight w:val="none"/>
          <w:lang w:val="en-US" w:eastAsia="zh-CN"/>
        </w:rPr>
        <w:t xml:space="preserve">.</w:t>
      </w:r>
      <w:r>
        <w:rPr>
          <w:rFonts w:hint="eastAsia" w:ascii="仿宋" w:hAnsi="仿宋" w:eastAsia="仿宋" w:cs="仿宋"/>
          <w:szCs w:val="21"/>
          <w:highlight w:val="none"/>
          <w:lang w:val="zh-CN"/>
        </w:rPr>
        <w:t xml:space="preserve">本合同自双方法定代表人或委托代理人签字并加盖单位公章之日起生效。</w:t>
      </w:r>
      <w:r/>
    </w:p>
    <w:p>
      <w:pPr>
        <w:ind w:firstLine="420"/>
        <w:jc w:val="left"/>
        <w:spacing w:line="360" w:lineRule="auto"/>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2</w:t>
      </w:r>
      <w:r>
        <w:rPr>
          <w:rFonts w:hint="eastAsia" w:ascii="仿宋" w:hAnsi="仿宋" w:eastAsia="仿宋" w:cs="仿宋"/>
          <w:szCs w:val="21"/>
          <w:highlight w:val="none"/>
          <w:lang w:val="en-US" w:eastAsia="zh-CN"/>
        </w:rPr>
        <w:t xml:space="preserve">.</w:t>
      </w:r>
      <w:r>
        <w:rPr>
          <w:rFonts w:hint="eastAsia" w:ascii="仿宋" w:hAnsi="仿宋" w:eastAsia="仿宋" w:cs="仿宋"/>
          <w:szCs w:val="21"/>
          <w:highlight w:val="none"/>
          <w:lang w:val="zh-CN"/>
        </w:rPr>
        <w:t xml:space="preserve">本合同一式</w:t>
      </w:r>
      <w:r>
        <w:rPr>
          <w:rFonts w:hint="eastAsia" w:ascii="仿宋" w:hAnsi="仿宋" w:eastAsia="仿宋" w:cs="仿宋"/>
          <w:szCs w:val="21"/>
          <w:highlight w:val="none"/>
          <w:lang w:val="en-US" w:eastAsia="zh-CN"/>
        </w:rPr>
        <w:t xml:space="preserve">肆</w:t>
      </w:r>
      <w:r>
        <w:rPr>
          <w:rFonts w:hint="eastAsia" w:ascii="仿宋" w:hAnsi="仿宋" w:eastAsia="仿宋" w:cs="仿宋"/>
          <w:szCs w:val="21"/>
          <w:highlight w:val="none"/>
          <w:lang w:val="zh-CN"/>
        </w:rPr>
        <w:t xml:space="preserve">份，甲方执</w:t>
      </w:r>
      <w:r>
        <w:rPr>
          <w:rFonts w:hint="eastAsia" w:ascii="仿宋" w:hAnsi="仿宋" w:eastAsia="仿宋" w:cs="仿宋"/>
          <w:szCs w:val="21"/>
          <w:highlight w:val="none"/>
        </w:rPr>
        <w:t xml:space="preserve">贰</w:t>
      </w:r>
      <w:r>
        <w:rPr>
          <w:rFonts w:hint="eastAsia" w:ascii="仿宋" w:hAnsi="仿宋" w:eastAsia="仿宋" w:cs="仿宋"/>
          <w:szCs w:val="21"/>
          <w:highlight w:val="none"/>
          <w:lang w:val="zh-CN"/>
        </w:rPr>
        <w:t xml:space="preserve">份，乙方执</w:t>
      </w:r>
      <w:r>
        <w:rPr>
          <w:rFonts w:hint="eastAsia" w:ascii="仿宋" w:hAnsi="仿宋" w:eastAsia="仿宋" w:cs="仿宋"/>
          <w:szCs w:val="21"/>
          <w:highlight w:val="none"/>
        </w:rPr>
        <w:t xml:space="preserve">贰</w:t>
      </w:r>
      <w:r>
        <w:rPr>
          <w:rFonts w:hint="eastAsia" w:ascii="仿宋" w:hAnsi="仿宋" w:eastAsia="仿宋" w:cs="仿宋"/>
          <w:szCs w:val="21"/>
          <w:highlight w:val="none"/>
          <w:lang w:val="zh-CN"/>
        </w:rPr>
        <w:t xml:space="preserve">份。每份均具有同等法律效力。</w:t>
      </w:r>
      <w:r/>
    </w:p>
    <w:p>
      <w:pPr>
        <w:ind w:firstLine="420"/>
        <w:jc w:val="left"/>
        <w:spacing w:line="360" w:lineRule="auto"/>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3</w:t>
      </w:r>
      <w:r>
        <w:rPr>
          <w:rFonts w:hint="eastAsia" w:ascii="仿宋" w:hAnsi="仿宋" w:eastAsia="仿宋" w:cs="仿宋"/>
          <w:szCs w:val="21"/>
          <w:highlight w:val="none"/>
          <w:lang w:val="en-US" w:eastAsia="zh-CN"/>
        </w:rPr>
        <w:t xml:space="preserve">.</w:t>
      </w:r>
      <w:r>
        <w:rPr>
          <w:rFonts w:hint="eastAsia" w:ascii="仿宋" w:hAnsi="仿宋" w:eastAsia="仿宋" w:cs="仿宋"/>
          <w:szCs w:val="21"/>
          <w:highlight w:val="none"/>
          <w:lang w:val="zh-CN"/>
        </w:rPr>
        <w:t xml:space="preserve">本合同应按照中华人民共和国的现行法律进行解释。</w:t>
      </w:r>
      <w:r/>
    </w:p>
    <w:p>
      <w:pPr>
        <w:pStyle w:val="985"/>
        <w:rPr>
          <w:rFonts w:hint="eastAsia"/>
          <w:highlight w:val="none"/>
          <w:lang w:val="zh-CN"/>
        </w:rPr>
      </w:pPr>
      <w:r>
        <w:rPr>
          <w:rFonts w:hint="eastAsia"/>
          <w:highlight w:val="none"/>
          <w:lang w:val="zh-CN"/>
        </w:rPr>
      </w:r>
      <w:r/>
    </w:p>
    <w:tbl>
      <w:tblPr>
        <w:tblStyle w:val="896"/>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乙方（</w:t>
            </w:r>
            <w:r>
              <w:rPr>
                <w:rFonts w:hint="eastAsia" w:ascii="仿宋" w:hAnsi="仿宋" w:eastAsia="仿宋" w:cs="仿宋"/>
                <w:color w:val="000000"/>
                <w:szCs w:val="21"/>
                <w:highlight w:val="none"/>
                <w:lang w:val="en-US" w:eastAsia="zh-CN"/>
              </w:rPr>
              <w:t xml:space="preserve">供应商</w:t>
            </w:r>
            <w:r>
              <w:rPr>
                <w:rFonts w:hint="eastAsia" w:ascii="仿宋" w:hAnsi="仿宋" w:eastAsia="仿宋" w:cs="仿宋"/>
                <w:color w:val="000000"/>
                <w:szCs w:val="21"/>
                <w:highlight w:val="none"/>
                <w:lang w:val="zh-CN"/>
              </w:rPr>
              <w:t xml:space="preserve">）：（盖章）</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szCs w:val="21"/>
                <w:highlight w:val="none"/>
                <w:lang w:val="zh-CN"/>
              </w:rPr>
              <w:t xml:space="preserve">法定代表人或委托代理人</w:t>
            </w:r>
            <w:r>
              <w:rPr>
                <w:rFonts w:hint="eastAsia" w:ascii="仿宋" w:hAnsi="仿宋" w:eastAsia="仿宋" w:cs="仿宋"/>
                <w:color w:val="000000"/>
                <w:szCs w:val="21"/>
                <w:highlight w:val="none"/>
                <w:lang w:val="zh-CN"/>
              </w:rPr>
              <w:t xml:space="preserve">：</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szCs w:val="21"/>
                <w:highlight w:val="none"/>
                <w:lang w:val="zh-CN"/>
              </w:rPr>
              <w:t xml:space="preserve">法定代表人或委托代理人</w:t>
            </w:r>
            <w:r>
              <w:rPr>
                <w:rFonts w:hint="eastAsia" w:ascii="仿宋" w:hAnsi="仿宋" w:eastAsia="仿宋" w:cs="仿宋"/>
                <w:color w:val="000000"/>
                <w:szCs w:val="21"/>
                <w:highlight w:val="none"/>
              </w:rPr>
              <w:t xml:space="preserve">：</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电</w:t>
            </w: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lang w:val="zh-CN"/>
              </w:rPr>
              <w:t xml:space="preserve">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电</w:t>
            </w: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lang w:val="zh-CN"/>
              </w:rPr>
              <w:t xml:space="preserve">话：</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社会信用代码：</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仿宋" w:hAnsi="仿宋" w:eastAsia="仿宋" w:cs="仿宋"/>
                <w:sz w:val="21"/>
                <w:szCs w:val="24"/>
                <w:highlight w:val="none"/>
                <w:lang w:val="zh-CN" w:eastAsia="zh-CN" w:bidi="ar-SA"/>
              </w:rPr>
            </w:pPr>
            <w:r>
              <w:rPr>
                <w:rFonts w:hint="eastAsia" w:ascii="仿宋" w:hAnsi="仿宋" w:eastAsia="仿宋" w:cs="仿宋"/>
                <w:highlight w:val="none"/>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480" w:lineRule="exact"/>
              <w:widowControl/>
              <w:rPr>
                <w:rFonts w:hint="eastAsia" w:ascii="仿宋" w:hAnsi="仿宋" w:eastAsia="仿宋" w:cs="仿宋"/>
                <w:sz w:val="21"/>
                <w:szCs w:val="24"/>
                <w:highlight w:val="none"/>
                <w:lang w:val="zh-CN" w:eastAsia="zh-CN" w:bidi="ar-SA"/>
              </w:rPr>
            </w:pPr>
            <w:r>
              <w:rPr>
                <w:rFonts w:hint="eastAsia" w:ascii="仿宋" w:hAnsi="仿宋" w:eastAsia="仿宋" w:cs="仿宋"/>
                <w:color w:val="000000"/>
                <w:szCs w:val="21"/>
                <w:highlight w:val="none"/>
                <w:lang w:val="en-US" w:eastAsia="zh-CN"/>
              </w:rPr>
              <w:t xml:space="preserve">账号</w:t>
            </w:r>
            <w:r>
              <w:rPr>
                <w:rFonts w:hint="eastAsia" w:ascii="仿宋" w:hAnsi="仿宋" w:eastAsia="仿宋" w:cs="仿宋"/>
                <w:color w:val="000000"/>
                <w:szCs w:val="21"/>
                <w:highlight w:val="none"/>
                <w:lang w:val="zh-CN"/>
              </w:rPr>
              <w:t xml:space="preserve">：</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48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账户名：</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日期：</w:t>
            </w: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lang w:val="zh-CN"/>
              </w:rPr>
              <w:t xml:space="preserve">年</w:t>
            </w: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lang w:val="zh-CN"/>
              </w:rPr>
              <w:t xml:space="preserve">月</w:t>
            </w: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lang w:val="zh-CN"/>
              </w:rPr>
              <w:t xml:space="preserve">日</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48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r>
            <w:r/>
          </w:p>
        </w:tc>
      </w:tr>
    </w:tbl>
    <w:p>
      <w:pPr>
        <w:rPr>
          <w:highlight w:val="none"/>
        </w:rPr>
      </w:pPr>
      <w:r>
        <w:rPr>
          <w:rFonts w:hint="default" w:ascii="Times New Roman" w:hAnsi="Times New Roman" w:cs="Times New Roman"/>
          <w:color w:val="000000"/>
          <w:szCs w:val="21"/>
          <w:highlight w:val="none"/>
        </w:rPr>
        <w:br w:type="page" w:clear="all"/>
      </w:r>
      <w:r/>
    </w:p>
    <w:p>
      <w:pPr>
        <w:pStyle w:val="886"/>
        <w:ind w:firstLine="0"/>
        <w:jc w:val="center"/>
        <w:spacing w:before="240" w:after="240"/>
        <w:rPr>
          <w:rFonts w:ascii="仿宋" w:hAnsi="仿宋" w:cs="仿宋"/>
          <w:b w:val="0"/>
          <w:color w:val="0c0c0c"/>
          <w:highlight w:val="none"/>
        </w:rPr>
      </w:pPr>
      <w:r/>
      <w:bookmarkStart w:id="165" w:name="_Toc98318838"/>
      <w:r/>
      <w:bookmarkStart w:id="166" w:name="_Toc104982467"/>
      <w:r/>
      <w:bookmarkStart w:id="167" w:name="_Toc100582947"/>
      <w:r/>
      <w:bookmarkStart w:id="168" w:name="_Toc4690"/>
      <w:r/>
      <w:bookmarkStart w:id="169" w:name="_Toc111480408"/>
      <w:r/>
      <w:bookmarkStart w:id="170" w:name="_Toc1853"/>
      <w:r/>
      <w:bookmarkStart w:id="171" w:name="_Toc31380"/>
      <w:r/>
      <w:bookmarkStart w:id="172" w:name="_Toc99794667"/>
      <w:r/>
      <w:bookmarkStart w:id="173" w:name="_Toc3690"/>
      <w:r/>
      <w:bookmarkStart w:id="174" w:name="_Toc111479807"/>
      <w:r/>
      <w:bookmarkStart w:id="175" w:name="_Toc24282"/>
      <w:r/>
      <w:bookmarkStart w:id="176" w:name="_Toc17598"/>
      <w:r/>
      <w:bookmarkStart w:id="177" w:name="_Toc14860"/>
      <w:r/>
      <w:bookmarkStart w:id="178" w:name="_Toc26624"/>
      <w:r/>
      <w:bookmarkStart w:id="179" w:name="_Toc93333811"/>
      <w:r/>
      <w:bookmarkStart w:id="180" w:name="_Toc1834"/>
      <w:r/>
      <w:bookmarkStart w:id="181" w:name="_Toc111480125"/>
      <w:r/>
      <w:bookmarkStart w:id="182" w:name="_Toc23808"/>
      <w:r>
        <w:rPr>
          <w:rFonts w:hint="eastAsia" w:ascii="仿宋" w:hAnsi="仿宋" w:cs="仿宋"/>
          <w:color w:val="0c0c0c"/>
          <w:sz w:val="44"/>
          <w:szCs w:val="44"/>
          <w:highlight w:val="none"/>
        </w:rPr>
        <w:t xml:space="preserve">第六章 响应文件格式及附件</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
    </w:p>
    <w:p>
      <w:pPr>
        <w:jc w:val="center"/>
        <w:rPr>
          <w:rFonts w:ascii="宋体" w:hAnsi="宋体"/>
          <w:b/>
          <w:sz w:val="72"/>
          <w:highlight w:val="none"/>
        </w:rPr>
      </w:pPr>
      <w:r>
        <w:rPr>
          <w:rFonts w:ascii="宋体" w:hAnsi="宋体"/>
          <w:b/>
          <w:sz w:val="72"/>
          <w:highlight w:val="none"/>
        </w:rPr>
      </w:r>
      <w:r/>
    </w:p>
    <w:p>
      <w:pPr>
        <w:jc w:val="center"/>
        <w:rPr>
          <w:rFonts w:ascii="宋体" w:hAnsi="宋体"/>
          <w:b/>
          <w:sz w:val="72"/>
          <w:highlight w:val="none"/>
        </w:rPr>
      </w:pPr>
      <w:r>
        <w:rPr>
          <w:rFonts w:ascii="宋体" w:hAnsi="宋体"/>
          <w:b/>
          <w:sz w:val="72"/>
          <w:highlight w:val="none"/>
        </w:rPr>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bookmarkStart w:id="183" w:name="_Toc489655320"/>
      <w:r>
        <w:rPr>
          <w:rFonts w:hint="eastAsia" w:ascii="宋体" w:hAnsi="宋体" w:eastAsia="宋体" w:cs="宋体"/>
          <w:b/>
          <w:color w:val="000000"/>
          <w:sz w:val="72"/>
          <w:highlight w:val="none"/>
          <w:lang w:val="en-US" w:eastAsia="zh-CN"/>
        </w:rPr>
        <w:t xml:space="preserve">响 应 </w:t>
      </w:r>
      <w:r>
        <w:rPr>
          <w:rFonts w:ascii="宋体" w:hAnsi="宋体" w:eastAsia="宋体" w:cs="宋体"/>
          <w:b/>
          <w:color w:val="000000"/>
          <w:sz w:val="72"/>
          <w:highlight w:val="none"/>
        </w:rPr>
        <w:t xml:space="preserve">文</w:t>
      </w:r>
      <w:r>
        <w:rPr>
          <w:rFonts w:hint="eastAsia" w:ascii="宋体" w:hAnsi="宋体" w:eastAsia="宋体" w:cs="宋体"/>
          <w:b/>
          <w:color w:val="000000"/>
          <w:sz w:val="72"/>
          <w:highlight w:val="none"/>
          <w:lang w:val="en-US" w:eastAsia="zh-CN"/>
        </w:rPr>
        <w:t xml:space="preserve"> </w:t>
      </w:r>
      <w:r>
        <w:rPr>
          <w:rFonts w:ascii="宋体" w:hAnsi="宋体" w:eastAsia="宋体" w:cs="宋体"/>
          <w:b/>
          <w:color w:val="000000"/>
          <w:sz w:val="72"/>
          <w:highlight w:val="none"/>
        </w:rPr>
        <w:t xml:space="preserve">件</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w:t>
      </w:r>
      <w:r/>
    </w:p>
    <w:p>
      <w:pPr>
        <w:ind w:left="0" w:right="0" w:firstLine="0"/>
        <w:jc w:val="center"/>
        <w:spacing w:before="0" w:after="0"/>
        <w:rPr>
          <w:rFonts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p>
    <w:p>
      <w:pPr>
        <w:ind w:left="0" w:right="0" w:firstLine="0"/>
        <w:jc w:val="center"/>
        <w:spacing w:before="0" w:after="0"/>
        <w:rPr>
          <w:rFonts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p>
    <w:p>
      <w:pPr>
        <w:ind w:left="0" w:right="0" w:firstLine="0"/>
        <w:jc w:val="center"/>
        <w:spacing w:before="0" w:after="0"/>
        <w:rPr>
          <w:rFonts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p>
    <w:p>
      <w:pPr>
        <w:ind w:left="0" w:right="0" w:firstLine="0"/>
        <w:jc w:val="center"/>
        <w:spacing w:before="0" w:after="0"/>
        <w:rPr>
          <w:rFonts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p>
    <w:p>
      <w:pPr>
        <w:ind w:left="0" w:right="0" w:firstLine="0"/>
        <w:jc w:val="center"/>
        <w:spacing w:before="0" w:after="0"/>
        <w:rPr>
          <w:rFonts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p>
    <w:p>
      <w:pPr>
        <w:ind w:left="0" w:right="0" w:firstLine="0"/>
        <w:jc w:val="center"/>
        <w:spacing w:before="0" w:after="0"/>
        <w:rPr>
          <w:rFonts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w:t>
      </w:r>
      <w:r/>
    </w:p>
    <w:p>
      <w:pPr>
        <w:ind w:left="0" w:right="0" w:firstLine="1081"/>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项 目 名 称：</w:t>
      </w:r>
      <w:r>
        <w:rPr>
          <w:rFonts w:ascii="宋体" w:hAnsi="宋体" w:eastAsia="宋体" w:cs="宋体"/>
          <w:b/>
          <w:color w:val="000000"/>
          <w:sz w:val="36"/>
          <w:highlight w:val="none"/>
          <w:u w:val="single"/>
        </w:rPr>
        <w:t xml:space="preserve">               </w:t>
      </w:r>
      <w:r/>
    </w:p>
    <w:p>
      <w:pPr>
        <w:ind w:left="0" w:right="0" w:firstLine="1081"/>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招 标 编 号：</w:t>
      </w:r>
      <w:r>
        <w:rPr>
          <w:rFonts w:ascii="宋体" w:hAnsi="宋体" w:eastAsia="宋体" w:cs="宋体"/>
          <w:b/>
          <w:color w:val="000000"/>
          <w:sz w:val="36"/>
          <w:highlight w:val="none"/>
          <w:u w:val="single"/>
        </w:rPr>
        <w:t xml:space="preserve">               </w:t>
      </w:r>
      <w:r/>
    </w:p>
    <w:p>
      <w:pPr>
        <w:ind w:left="0" w:right="0" w:firstLine="1081"/>
        <w:jc w:val="both"/>
        <w:spacing w:before="0" w:after="0" w:line="360" w:lineRule="auto"/>
        <w:rPr>
          <w:rFonts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lang w:val="en-US" w:eastAsia="zh-CN"/>
        </w:rPr>
        <w:t xml:space="preserve">供应商</w:t>
      </w:r>
      <w:r>
        <w:rPr>
          <w:rFonts w:ascii="宋体" w:hAnsi="宋体" w:eastAsia="宋体" w:cs="宋体"/>
          <w:b/>
          <w:color w:val="000000"/>
          <w:sz w:val="36"/>
          <w:highlight w:val="none"/>
        </w:rPr>
        <w:t xml:space="preserve">名称 ：（加盖CA电子公章）</w:t>
      </w:r>
      <w:r/>
    </w:p>
    <w:p>
      <w:pPr>
        <w:ind w:left="0" w:right="0" w:firstLine="1081"/>
        <w:jc w:val="both"/>
        <w:spacing w:before="0" w:after="0" w:line="360" w:lineRule="auto"/>
        <w:rPr>
          <w:rFonts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日   </w:t>
      </w:r>
      <w:r>
        <w:rPr>
          <w:rFonts w:hint="eastAsia" w:ascii="宋体" w:hAnsi="宋体" w:eastAsia="宋体" w:cs="宋体"/>
          <w:b/>
          <w:color w:val="000000"/>
          <w:sz w:val="36"/>
          <w:highlight w:val="none"/>
          <w:lang w:val="en-US" w:eastAsia="zh-CN"/>
        </w:rPr>
        <w:t xml:space="preserve">     </w:t>
      </w:r>
      <w:r>
        <w:rPr>
          <w:rFonts w:ascii="宋体" w:hAnsi="宋体" w:eastAsia="宋体" w:cs="宋体"/>
          <w:b/>
          <w:color w:val="000000"/>
          <w:sz w:val="36"/>
          <w:highlight w:val="none"/>
        </w:rPr>
        <w:t xml:space="preserve">期 ：</w:t>
      </w:r>
      <w:r>
        <w:rPr>
          <w:rFonts w:ascii="宋体" w:hAnsi="宋体" w:eastAsia="宋体" w:cs="宋体"/>
          <w:b/>
          <w:color w:val="000000"/>
          <w:sz w:val="36"/>
          <w:highlight w:val="none"/>
          <w:u w:val="single"/>
        </w:rPr>
        <w:t xml:space="preserve">               </w:t>
      </w:r>
      <w:r>
        <w:rPr>
          <w:rFonts w:ascii="宋体" w:hAnsi="宋体" w:eastAsia="宋体" w:cs="宋体"/>
          <w:b/>
          <w:color w:val="000000"/>
          <w:sz w:val="36"/>
          <w:highlight w:val="none"/>
        </w:rPr>
        <w:t xml:space="preserve">            </w:t>
      </w:r>
      <w:r/>
    </w:p>
    <w:p>
      <w:pPr>
        <w:rPr>
          <w:rFonts w:ascii="仿宋" w:hAnsi="仿宋" w:eastAsia="仿宋" w:cs="仿宋"/>
          <w:color w:val="0c0c0c"/>
          <w:highlight w:val="none"/>
        </w:rPr>
      </w:pPr>
      <w:r>
        <w:rPr>
          <w:rFonts w:ascii="仿宋" w:hAnsi="仿宋" w:eastAsia="仿宋" w:cs="仿宋"/>
          <w:color w:val="0c0c0c"/>
          <w:highlight w:val="none"/>
        </w:rPr>
        <w:br w:type="page" w:clear="all"/>
      </w:r>
      <w:r/>
    </w:p>
    <w:p>
      <w:pPr>
        <w:pStyle w:val="1122"/>
        <w:ind w:left="0" w:firstLine="0"/>
        <w:rPr>
          <w:rFonts w:ascii="仿宋" w:hAnsi="仿宋" w:eastAsia="仿宋" w:cs="仿宋"/>
          <w:color w:val="0c0c0c"/>
          <w:highlight w:val="none"/>
        </w:rPr>
      </w:pPr>
      <w:r>
        <w:rPr>
          <w:rFonts w:ascii="仿宋" w:hAnsi="仿宋" w:eastAsia="仿宋" w:cs="仿宋"/>
          <w:color w:val="0c0c0c"/>
          <w:highlight w:val="none"/>
        </w:rPr>
      </w:r>
      <w:bookmarkEnd w:id="183"/>
      <w:r/>
      <w:r/>
    </w:p>
    <w:p>
      <w:pPr>
        <w:pStyle w:val="887"/>
        <w:rPr>
          <w:highlight w:val="none"/>
        </w:rPr>
      </w:pPr>
      <w:r/>
      <w:bookmarkStart w:id="184" w:name="_Toc111479808"/>
      <w:r/>
      <w:bookmarkStart w:id="185" w:name="_Toc24882"/>
      <w:r/>
      <w:bookmarkStart w:id="186" w:name="_Toc22522"/>
      <w:r/>
      <w:bookmarkStart w:id="187" w:name="_Toc111480126"/>
      <w:r/>
      <w:bookmarkStart w:id="188" w:name="_Toc18789"/>
      <w:r/>
      <w:bookmarkStart w:id="189" w:name="_Toc98318712"/>
      <w:r/>
      <w:bookmarkStart w:id="190" w:name="_Toc104982468"/>
      <w:r/>
      <w:bookmarkStart w:id="191" w:name="_Toc22355"/>
      <w:r/>
      <w:bookmarkStart w:id="192" w:name="_Toc2940"/>
      <w:r>
        <w:rPr>
          <w:rFonts w:hint="eastAsia"/>
          <w:highlight w:val="none"/>
        </w:rPr>
        <w:t xml:space="preserve">目录一、竞争性磋商申请及声明</w:t>
      </w:r>
      <w:bookmarkEnd w:id="184"/>
      <w:r/>
      <w:bookmarkEnd w:id="185"/>
      <w:r/>
      <w:bookmarkEnd w:id="186"/>
      <w:r/>
      <w:bookmarkEnd w:id="187"/>
      <w:r/>
      <w:bookmarkEnd w:id="188"/>
      <w:r/>
      <w:bookmarkEnd w:id="189"/>
      <w:r/>
      <w:bookmarkEnd w:id="190"/>
      <w:r/>
      <w:bookmarkEnd w:id="191"/>
      <w:r/>
      <w:bookmarkEnd w:id="192"/>
      <w:r/>
      <w:r/>
    </w:p>
    <w:p>
      <w:pPr>
        <w:jc w:val="center"/>
        <w:spacing w:line="360" w:lineRule="auto"/>
        <w:rPr>
          <w:rFonts w:ascii="仿宋" w:hAnsi="仿宋" w:eastAsia="仿宋" w:cs="仿宋"/>
          <w:b/>
          <w:bCs/>
          <w:color w:val="0c0c0c"/>
          <w:sz w:val="32"/>
          <w:szCs w:val="32"/>
          <w:highlight w:val="none"/>
        </w:rPr>
      </w:pPr>
      <w:r>
        <w:rPr>
          <w:rFonts w:hint="eastAsia" w:ascii="仿宋" w:hAnsi="仿宋" w:eastAsia="仿宋" w:cs="仿宋"/>
          <w:b/>
          <w:bCs/>
          <w:color w:val="0c0c0c"/>
          <w:sz w:val="32"/>
          <w:szCs w:val="32"/>
          <w:highlight w:val="none"/>
        </w:rPr>
        <w:t xml:space="preserve">竞争性磋商申请及声明</w:t>
      </w:r>
      <w:r/>
    </w:p>
    <w:p>
      <w:pPr>
        <w:spacing w:line="360" w:lineRule="auto"/>
        <w:rPr>
          <w:rFonts w:hint="default" w:ascii="仿宋" w:hAnsi="仿宋" w:eastAsia="仿宋" w:cs="仿宋"/>
          <w:color w:val="0c0c0c"/>
          <w:sz w:val="24"/>
          <w:szCs w:val="24"/>
          <w:highlight w:val="none"/>
          <w:lang w:val="en-US"/>
        </w:rPr>
      </w:pPr>
      <w:r>
        <w:rPr>
          <w:rFonts w:hint="eastAsia" w:ascii="仿宋" w:hAnsi="仿宋" w:eastAsia="仿宋" w:cs="仿宋"/>
          <w:color w:val="0c0c0c"/>
          <w:sz w:val="24"/>
          <w:szCs w:val="24"/>
          <w:highlight w:val="none"/>
          <w:lang w:val="zh-CN"/>
        </w:rPr>
        <w:t xml:space="preserve">致：</w:t>
      </w:r>
      <w:r>
        <w:rPr>
          <w:rFonts w:hint="eastAsia" w:ascii="仿宋" w:hAnsi="仿宋" w:eastAsia="仿宋" w:cs="仿宋"/>
          <w:color w:val="0c0c0c"/>
          <w:sz w:val="24"/>
          <w:szCs w:val="24"/>
          <w:highlight w:val="none"/>
          <w:lang w:val="en-US" w:eastAsia="zh-CN"/>
        </w:rPr>
        <w:t xml:space="preserve">南京长江江豚省级自然保护区管理站</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根据贵方</w:t>
      </w:r>
      <w:r>
        <w:rPr>
          <w:rFonts w:hint="eastAsia" w:ascii="仿宋" w:hAnsi="仿宋" w:eastAsia="仿宋" w:cs="仿宋"/>
          <w:color w:val="0c0c0c"/>
          <w:sz w:val="24"/>
          <w:szCs w:val="24"/>
          <w:highlight w:val="none"/>
          <w:u w:val="single"/>
          <w:lang w:val="zh-CN"/>
        </w:rPr>
        <w:t xml:space="preserve">         </w:t>
      </w:r>
      <w:r>
        <w:rPr>
          <w:rFonts w:hint="eastAsia" w:ascii="仿宋" w:hAnsi="仿宋" w:eastAsia="仿宋" w:cs="仿宋"/>
          <w:color w:val="0c0c0c"/>
          <w:sz w:val="24"/>
          <w:szCs w:val="24"/>
          <w:highlight w:val="none"/>
          <w:lang w:val="zh-CN"/>
        </w:rPr>
        <w:t xml:space="preserve">（项目名称）</w:t>
      </w:r>
      <w:r>
        <w:rPr>
          <w:rFonts w:hint="eastAsia" w:ascii="仿宋" w:hAnsi="仿宋" w:eastAsia="仿宋" w:cs="仿宋"/>
          <w:b/>
          <w:bCs/>
          <w:color w:val="0c0c0c"/>
          <w:sz w:val="24"/>
          <w:szCs w:val="24"/>
          <w:highlight w:val="none"/>
          <w:u w:val="single"/>
          <w:lang w:val="zh-CN"/>
        </w:rPr>
        <w:t xml:space="preserve">       </w:t>
      </w:r>
      <w:r>
        <w:rPr>
          <w:rFonts w:hint="eastAsia" w:ascii="仿宋" w:hAnsi="仿宋" w:eastAsia="仿宋" w:cs="仿宋"/>
          <w:color w:val="0c0c0c"/>
          <w:sz w:val="24"/>
          <w:szCs w:val="24"/>
          <w:highlight w:val="none"/>
          <w:lang w:val="zh-CN"/>
        </w:rPr>
        <w:t xml:space="preserve">（项目编号）</w:t>
      </w:r>
      <w:r>
        <w:rPr>
          <w:rFonts w:hint="eastAsia" w:ascii="仿宋" w:hAnsi="仿宋" w:eastAsia="仿宋" w:cs="仿宋"/>
          <w:color w:val="0c0c0c"/>
          <w:sz w:val="24"/>
          <w:szCs w:val="24"/>
          <w:highlight w:val="none"/>
          <w:lang w:val="en-US" w:eastAsia="zh-CN"/>
        </w:rPr>
        <w:t xml:space="preserve">磋商</w:t>
      </w:r>
      <w:r>
        <w:rPr>
          <w:rFonts w:hint="eastAsia" w:ascii="仿宋" w:hAnsi="仿宋" w:eastAsia="仿宋" w:cs="仿宋"/>
          <w:color w:val="0c0c0c"/>
          <w:sz w:val="24"/>
          <w:szCs w:val="24"/>
          <w:highlight w:val="none"/>
          <w:lang w:val="zh-CN"/>
        </w:rPr>
        <w:t xml:space="preserve">邀请，正式授权下述签字人</w:t>
      </w:r>
      <w:r>
        <w:rPr>
          <w:rFonts w:hint="eastAsia" w:ascii="仿宋" w:hAnsi="仿宋" w:eastAsia="仿宋" w:cs="仿宋"/>
          <w:color w:val="0c0c0c"/>
          <w:sz w:val="24"/>
          <w:szCs w:val="24"/>
          <w:highlight w:val="none"/>
          <w:u w:val="single"/>
          <w:lang w:val="zh-CN"/>
        </w:rPr>
        <w:t xml:space="preserve">       </w:t>
      </w:r>
      <w:r>
        <w:rPr>
          <w:rFonts w:hint="eastAsia" w:ascii="仿宋" w:hAnsi="仿宋" w:eastAsia="仿宋" w:cs="仿宋"/>
          <w:color w:val="0c0c0c"/>
          <w:sz w:val="24"/>
          <w:szCs w:val="24"/>
          <w:highlight w:val="none"/>
          <w:lang w:val="zh-CN"/>
        </w:rPr>
        <w:t xml:space="preserve">(姓名和职务)代表</w:t>
      </w:r>
      <w:r>
        <w:rPr>
          <w:rFonts w:hint="eastAsia" w:ascii="仿宋" w:hAnsi="仿宋" w:eastAsia="仿宋" w:cs="仿宋"/>
          <w:color w:val="0c0c0c"/>
          <w:sz w:val="24"/>
          <w:szCs w:val="24"/>
          <w:highlight w:val="none"/>
        </w:rPr>
        <w:t xml:space="preserve">供应商</w:t>
      </w:r>
      <w:r>
        <w:rPr>
          <w:rFonts w:hint="eastAsia" w:ascii="仿宋" w:hAnsi="仿宋" w:eastAsia="仿宋" w:cs="仿宋"/>
          <w:color w:val="0c0c0c"/>
          <w:sz w:val="24"/>
          <w:szCs w:val="24"/>
          <w:highlight w:val="none"/>
          <w:u w:val="single"/>
          <w:lang w:val="zh-CN"/>
        </w:rPr>
        <w:t xml:space="preserve">       </w:t>
      </w: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rPr>
        <w:t xml:space="preserve">供应商</w:t>
      </w:r>
      <w:r>
        <w:rPr>
          <w:rFonts w:hint="eastAsia" w:ascii="仿宋" w:hAnsi="仿宋" w:eastAsia="仿宋" w:cs="仿宋"/>
          <w:color w:val="0c0c0c"/>
          <w:sz w:val="24"/>
          <w:szCs w:val="24"/>
          <w:highlight w:val="none"/>
          <w:lang w:val="zh-CN"/>
        </w:rPr>
        <w:t xml:space="preserve">名称），提交响应文件。</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据此函，签字人兹宣布声明和承诺如下：</w:t>
      </w:r>
      <w:r/>
    </w:p>
    <w:p>
      <w:pPr>
        <w:ind w:firstLine="484"/>
        <w:spacing w:line="360" w:lineRule="auto"/>
        <w:rPr>
          <w:rFonts w:ascii="仿宋" w:hAnsi="仿宋" w:eastAsia="仿宋" w:cs="仿宋"/>
          <w:color w:val="0c0c0c"/>
          <w:sz w:val="24"/>
          <w:szCs w:val="24"/>
          <w:highlight w:val="none"/>
        </w:rPr>
      </w:pPr>
      <w:r>
        <w:rPr>
          <w:rFonts w:hint="eastAsia" w:ascii="仿宋" w:hAnsi="仿宋" w:eastAsia="仿宋" w:cs="仿宋"/>
          <w:color w:val="0c0c0c"/>
          <w:sz w:val="24"/>
          <w:szCs w:val="24"/>
          <w:highlight w:val="none"/>
          <w:lang w:val="zh-CN"/>
        </w:rPr>
        <w:t xml:space="preserve">1、</w:t>
      </w:r>
      <w:r>
        <w:rPr>
          <w:rFonts w:hint="eastAsia" w:ascii="仿宋" w:hAnsi="仿宋" w:eastAsia="仿宋" w:cs="仿宋"/>
          <w:b/>
          <w:bCs/>
          <w:color w:val="0c0c0c"/>
          <w:sz w:val="24"/>
          <w:szCs w:val="24"/>
          <w:highlight w:val="none"/>
          <w:lang w:val="zh-CN"/>
        </w:rPr>
        <w:t xml:space="preserve">我们的资格条件完全符合政府采购法和本次</w:t>
      </w:r>
      <w:r>
        <w:rPr>
          <w:rFonts w:hint="eastAsia" w:ascii="仿宋" w:hAnsi="仿宋" w:eastAsia="仿宋" w:cs="仿宋"/>
          <w:b/>
          <w:bCs/>
          <w:color w:val="0c0c0c"/>
          <w:sz w:val="24"/>
          <w:szCs w:val="24"/>
          <w:highlight w:val="none"/>
        </w:rPr>
        <w:t xml:space="preserve">采购</w:t>
      </w:r>
      <w:r>
        <w:rPr>
          <w:rFonts w:hint="eastAsia" w:ascii="仿宋" w:hAnsi="仿宋" w:eastAsia="仿宋" w:cs="仿宋"/>
          <w:b/>
          <w:bCs/>
          <w:color w:val="0c0c0c"/>
          <w:sz w:val="24"/>
          <w:szCs w:val="24"/>
          <w:highlight w:val="none"/>
          <w:lang w:val="zh-CN"/>
        </w:rPr>
        <w:t xml:space="preserve">要求</w:t>
      </w: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rPr>
        <w:t xml:space="preserve">我们</w:t>
      </w:r>
      <w:r>
        <w:rPr>
          <w:rFonts w:hint="eastAsia" w:ascii="仿宋" w:hAnsi="仿宋" w:eastAsia="仿宋" w:cs="仿宋"/>
          <w:color w:val="0c0c0c"/>
          <w:sz w:val="24"/>
          <w:szCs w:val="24"/>
          <w:highlight w:val="none"/>
          <w:lang w:val="zh-CN"/>
        </w:rPr>
        <w:t xml:space="preserve">同意并向贵方提供了与</w:t>
      </w:r>
      <w:r>
        <w:rPr>
          <w:rFonts w:hint="eastAsia" w:ascii="仿宋" w:hAnsi="仿宋" w:eastAsia="仿宋" w:cs="仿宋"/>
          <w:color w:val="0c0c0c"/>
          <w:sz w:val="24"/>
          <w:szCs w:val="24"/>
          <w:highlight w:val="none"/>
          <w:lang w:val="en-US" w:eastAsia="zh-CN"/>
        </w:rPr>
        <w:t xml:space="preserve">磋商</w:t>
      </w:r>
      <w:r>
        <w:rPr>
          <w:rFonts w:hint="eastAsia" w:ascii="仿宋" w:hAnsi="仿宋" w:eastAsia="仿宋" w:cs="仿宋"/>
          <w:color w:val="0c0c0c"/>
          <w:sz w:val="24"/>
          <w:szCs w:val="24"/>
          <w:highlight w:val="none"/>
          <w:lang w:val="zh-CN"/>
        </w:rPr>
        <w:t xml:space="preserve">有关的所有证据和资料。</w:t>
      </w:r>
      <w:r/>
    </w:p>
    <w:p>
      <w:pPr>
        <w:ind w:firstLine="484"/>
        <w:spacing w:line="360" w:lineRule="auto"/>
        <w:rPr>
          <w:rFonts w:ascii="仿宋" w:hAnsi="仿宋" w:eastAsia="仿宋" w:cs="仿宋"/>
          <w:color w:val="0c0c0c"/>
          <w:sz w:val="24"/>
          <w:szCs w:val="24"/>
          <w:highlight w:val="none"/>
          <w:u w:val="single"/>
          <w:lang w:val="zh-CN"/>
        </w:rPr>
      </w:pPr>
      <w:r>
        <w:rPr>
          <w:rFonts w:hint="eastAsia" w:ascii="仿宋" w:hAnsi="仿宋" w:eastAsia="仿宋" w:cs="仿宋"/>
          <w:color w:val="0c0c0c"/>
          <w:sz w:val="24"/>
          <w:szCs w:val="24"/>
          <w:highlight w:val="none"/>
          <w:lang w:val="zh-CN"/>
        </w:rPr>
        <w:t xml:space="preserve">2、按</w:t>
      </w:r>
      <w:r>
        <w:rPr>
          <w:rFonts w:hint="eastAsia" w:ascii="仿宋" w:hAnsi="仿宋" w:eastAsia="仿宋" w:cs="仿宋"/>
          <w:color w:val="0c0c0c"/>
          <w:sz w:val="24"/>
          <w:szCs w:val="24"/>
          <w:highlight w:val="none"/>
        </w:rPr>
        <w:t xml:space="preserve">采购</w:t>
      </w:r>
      <w:r>
        <w:rPr>
          <w:rFonts w:hint="eastAsia" w:ascii="仿宋" w:hAnsi="仿宋" w:eastAsia="仿宋" w:cs="仿宋"/>
          <w:color w:val="0c0c0c"/>
          <w:sz w:val="24"/>
          <w:szCs w:val="24"/>
          <w:highlight w:val="none"/>
          <w:lang w:val="zh-CN"/>
        </w:rPr>
        <w:t xml:space="preserve">要求，我们的</w:t>
      </w:r>
      <w:r>
        <w:rPr>
          <w:rFonts w:hint="eastAsia" w:ascii="仿宋" w:hAnsi="仿宋" w:eastAsia="仿宋" w:cs="仿宋"/>
          <w:color w:val="0c0c0c"/>
          <w:sz w:val="24"/>
          <w:szCs w:val="24"/>
          <w:highlight w:val="none"/>
        </w:rPr>
        <w:t xml:space="preserve">首次</w:t>
      </w:r>
      <w:r>
        <w:rPr>
          <w:rFonts w:hint="eastAsia" w:ascii="仿宋" w:hAnsi="仿宋" w:eastAsia="仿宋" w:cs="仿宋"/>
          <w:color w:val="0c0c0c"/>
          <w:sz w:val="24"/>
          <w:szCs w:val="24"/>
          <w:highlight w:val="none"/>
          <w:lang w:val="en-US" w:eastAsia="zh-CN"/>
        </w:rPr>
        <w:t xml:space="preserve">磋商</w:t>
      </w:r>
      <w:r>
        <w:rPr>
          <w:rFonts w:hint="eastAsia" w:ascii="仿宋" w:hAnsi="仿宋" w:eastAsia="仿宋" w:cs="仿宋"/>
          <w:color w:val="0c0c0c"/>
          <w:sz w:val="24"/>
          <w:szCs w:val="24"/>
          <w:highlight w:val="none"/>
          <w:lang w:val="zh-CN"/>
        </w:rPr>
        <w:t xml:space="preserve">总报价为（大写）</w:t>
      </w:r>
      <w:r>
        <w:rPr>
          <w:rFonts w:hint="eastAsia" w:ascii="仿宋" w:hAnsi="仿宋" w:eastAsia="仿宋" w:cs="仿宋"/>
          <w:b/>
          <w:bCs/>
          <w:color w:val="0c0c0c"/>
          <w:sz w:val="24"/>
          <w:szCs w:val="24"/>
          <w:highlight w:val="none"/>
          <w:u w:val="single"/>
          <w:lang w:val="zh-CN"/>
        </w:rPr>
        <w:t xml:space="preserve">            </w:t>
      </w:r>
      <w:r>
        <w:rPr>
          <w:rFonts w:hint="eastAsia" w:ascii="仿宋" w:hAnsi="仿宋" w:eastAsia="仿宋" w:cs="仿宋"/>
          <w:color w:val="0c0c0c"/>
          <w:sz w:val="24"/>
          <w:szCs w:val="24"/>
          <w:highlight w:val="none"/>
          <w:lang w:val="zh-CN"/>
        </w:rPr>
        <w:t xml:space="preserve">元人民币，（小写）</w:t>
      </w:r>
      <w:r>
        <w:rPr>
          <w:rFonts w:hint="eastAsia" w:ascii="仿宋" w:hAnsi="仿宋" w:eastAsia="仿宋" w:cs="仿宋"/>
          <w:b/>
          <w:bCs/>
          <w:color w:val="0c0c0c"/>
          <w:sz w:val="24"/>
          <w:szCs w:val="24"/>
          <w:highlight w:val="none"/>
          <w:u w:val="single"/>
          <w:lang w:val="zh-CN"/>
        </w:rPr>
        <w:t xml:space="preserve">       </w:t>
      </w:r>
      <w:r>
        <w:rPr>
          <w:rFonts w:hint="eastAsia" w:ascii="仿宋" w:hAnsi="仿宋" w:eastAsia="仿宋" w:cs="仿宋"/>
          <w:color w:val="0c0c0c"/>
          <w:sz w:val="24"/>
          <w:szCs w:val="24"/>
          <w:highlight w:val="none"/>
          <w:lang w:val="zh-CN"/>
        </w:rPr>
        <w:t xml:space="preserve">元人民币，项目负责人（姓名）</w:t>
      </w:r>
      <w:r>
        <w:rPr>
          <w:rFonts w:hint="eastAsia" w:ascii="仿宋" w:hAnsi="仿宋" w:eastAsia="仿宋" w:cs="仿宋"/>
          <w:b/>
          <w:bCs/>
          <w:color w:val="0c0c0c"/>
          <w:sz w:val="24"/>
          <w:szCs w:val="24"/>
          <w:highlight w:val="none"/>
          <w:u w:val="single"/>
          <w:lang w:val="zh-CN"/>
        </w:rPr>
        <w:t xml:space="preserve">          </w:t>
      </w:r>
      <w:r>
        <w:rPr>
          <w:rFonts w:hint="eastAsia" w:ascii="仿宋" w:hAnsi="仿宋" w:eastAsia="仿宋" w:cs="仿宋"/>
          <w:b/>
          <w:bCs/>
          <w:color w:val="0c0c0c"/>
          <w:sz w:val="24"/>
          <w:szCs w:val="24"/>
          <w:highlight w:val="none"/>
          <w:lang w:val="zh-CN"/>
        </w:rPr>
        <w:t xml:space="preserve">。</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3、我们已详细审核全部竞争性磋商文件及其有效补充文件，我们放弃对竞争性磋商文件任何误解的权利，提交响应文件后，</w:t>
      </w:r>
      <w:r>
        <w:rPr>
          <w:rFonts w:hint="eastAsia" w:ascii="仿宋" w:hAnsi="仿宋" w:eastAsia="仿宋" w:cs="仿宋"/>
          <w:b/>
          <w:bCs/>
          <w:color w:val="0c0c0c"/>
          <w:sz w:val="24"/>
          <w:szCs w:val="24"/>
          <w:highlight w:val="none"/>
          <w:lang w:val="zh-CN"/>
        </w:rPr>
        <w:t xml:space="preserve">不对竞争性磋商文件本身提出质疑</w:t>
      </w:r>
      <w:r>
        <w:rPr>
          <w:rFonts w:hint="eastAsia" w:ascii="仿宋" w:hAnsi="仿宋" w:eastAsia="仿宋" w:cs="仿宋"/>
          <w:color w:val="0c0c0c"/>
          <w:sz w:val="24"/>
          <w:szCs w:val="24"/>
          <w:highlight w:val="none"/>
          <w:lang w:val="zh-CN"/>
        </w:rPr>
        <w:t xml:space="preserve">。否则，属于不诚信和故意扰乱政府采购活动行为，我们将无条件接受处罚。</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4、我们同意从规定的开标日期起遵循本响应文件，并在规定的</w:t>
      </w:r>
      <w:r>
        <w:rPr>
          <w:rFonts w:hint="eastAsia" w:ascii="仿宋" w:hAnsi="仿宋" w:eastAsia="仿宋" w:cs="仿宋"/>
          <w:color w:val="0c0c0c"/>
          <w:sz w:val="24"/>
          <w:szCs w:val="24"/>
          <w:highlight w:val="none"/>
          <w:lang w:val="en-US" w:eastAsia="zh-CN"/>
        </w:rPr>
        <w:t xml:space="preserve">磋商</w:t>
      </w:r>
      <w:r>
        <w:rPr>
          <w:rFonts w:hint="eastAsia" w:ascii="仿宋" w:hAnsi="仿宋" w:eastAsia="仿宋" w:cs="仿宋"/>
          <w:color w:val="0c0c0c"/>
          <w:sz w:val="24"/>
          <w:szCs w:val="24"/>
          <w:highlight w:val="none"/>
          <w:lang w:val="zh-CN"/>
        </w:rPr>
        <w:t xml:space="preserve">有效期期满之前均具有约束力。</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5、一旦我方成交，我方将根据竞争性磋商文件的规定严格履行合同，并保证于承诺的时间完成服务的启动/集成、调试等服务，交付</w:t>
      </w:r>
      <w:r>
        <w:rPr>
          <w:rFonts w:hint="eastAsia" w:ascii="仿宋" w:hAnsi="仿宋" w:eastAsia="仿宋" w:cs="仿宋"/>
          <w:color w:val="0c0c0c"/>
          <w:sz w:val="24"/>
          <w:szCs w:val="24"/>
          <w:highlight w:val="none"/>
          <w:lang w:val="en-US" w:eastAsia="zh-CN"/>
        </w:rPr>
        <w:t xml:space="preserve">采购人</w:t>
      </w:r>
      <w:r>
        <w:rPr>
          <w:rFonts w:hint="eastAsia" w:ascii="仿宋" w:hAnsi="仿宋" w:eastAsia="仿宋" w:cs="仿宋"/>
          <w:color w:val="0c0c0c"/>
          <w:sz w:val="24"/>
          <w:szCs w:val="24"/>
          <w:highlight w:val="none"/>
          <w:lang w:val="zh-CN"/>
        </w:rPr>
        <w:t xml:space="preserve">验收、使用。</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6、我方决不提供虚假材料谋取成交、决不采取不正当手段诋毁、排挤其他供应商、决不与</w:t>
      </w:r>
      <w:r>
        <w:rPr>
          <w:rFonts w:hint="eastAsia" w:ascii="仿宋" w:hAnsi="仿宋" w:eastAsia="仿宋" w:cs="仿宋"/>
          <w:color w:val="0c0c0c"/>
          <w:sz w:val="24"/>
          <w:szCs w:val="24"/>
          <w:highlight w:val="none"/>
          <w:lang w:val="en-US" w:eastAsia="zh-CN"/>
        </w:rPr>
        <w:t xml:space="preserve">采购</w:t>
      </w:r>
      <w:r>
        <w:rPr>
          <w:rFonts w:hint="eastAsia" w:ascii="仿宋" w:hAnsi="仿宋" w:eastAsia="仿宋" w:cs="仿宋"/>
          <w:color w:val="0c0c0c"/>
          <w:sz w:val="24"/>
          <w:szCs w:val="24"/>
          <w:highlight w:val="none"/>
          <w:lang w:val="zh-CN"/>
        </w:rPr>
        <w:t xml:space="preserve">人、其它供应商或者代理机构恶意串通、决不向</w:t>
      </w:r>
      <w:r>
        <w:rPr>
          <w:rFonts w:hint="eastAsia" w:ascii="仿宋" w:hAnsi="仿宋" w:eastAsia="仿宋" w:cs="仿宋"/>
          <w:color w:val="0c0c0c"/>
          <w:sz w:val="24"/>
          <w:szCs w:val="24"/>
          <w:highlight w:val="none"/>
          <w:lang w:val="en-US" w:eastAsia="zh-CN"/>
        </w:rPr>
        <w:t xml:space="preserve">采购</w:t>
      </w:r>
      <w:r>
        <w:rPr>
          <w:rFonts w:hint="eastAsia" w:ascii="仿宋" w:hAnsi="仿宋" w:eastAsia="仿宋" w:cs="仿宋"/>
          <w:color w:val="0c0c0c"/>
          <w:sz w:val="24"/>
          <w:szCs w:val="24"/>
          <w:highlight w:val="none"/>
          <w:lang w:val="zh-CN"/>
        </w:rPr>
        <w:t xml:space="preserve">人、代理机构工作人员和评委进行商业贿赂、决不在采购过程中与</w:t>
      </w:r>
      <w:r>
        <w:rPr>
          <w:rFonts w:hint="eastAsia" w:ascii="仿宋" w:hAnsi="仿宋" w:eastAsia="仿宋" w:cs="仿宋"/>
          <w:color w:val="0c0c0c"/>
          <w:sz w:val="24"/>
          <w:szCs w:val="24"/>
          <w:highlight w:val="none"/>
          <w:lang w:val="en-US" w:eastAsia="zh-CN"/>
        </w:rPr>
        <w:t xml:space="preserve">采购</w:t>
      </w:r>
      <w:r>
        <w:rPr>
          <w:rFonts w:hint="eastAsia" w:ascii="仿宋" w:hAnsi="仿宋" w:eastAsia="仿宋" w:cs="仿宋"/>
          <w:color w:val="0c0c0c"/>
          <w:sz w:val="24"/>
          <w:szCs w:val="24"/>
          <w:highlight w:val="none"/>
          <w:lang w:val="zh-CN"/>
        </w:rPr>
        <w:t xml:space="preserve">人进行协商谈判、决不拒绝有关部门监督检查或提供虚假情况，如有违反，无条件接受贵方及相关管理部门的处罚。</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rPr>
        <w:t xml:space="preserve">7</w:t>
      </w:r>
      <w:r>
        <w:rPr>
          <w:rFonts w:hint="eastAsia" w:ascii="仿宋" w:hAnsi="仿宋" w:eastAsia="仿宋" w:cs="仿宋"/>
          <w:color w:val="0c0c0c"/>
          <w:sz w:val="24"/>
          <w:szCs w:val="24"/>
          <w:highlight w:val="none"/>
          <w:lang w:val="zh-CN"/>
        </w:rPr>
        <w:t xml:space="preserve">、与本</w:t>
      </w:r>
      <w:r>
        <w:rPr>
          <w:rFonts w:hint="eastAsia" w:ascii="仿宋" w:hAnsi="仿宋" w:eastAsia="仿宋" w:cs="仿宋"/>
          <w:color w:val="0c0c0c"/>
          <w:sz w:val="24"/>
          <w:szCs w:val="24"/>
          <w:highlight w:val="none"/>
          <w:lang w:val="en-US" w:eastAsia="zh-CN"/>
        </w:rPr>
        <w:t xml:space="preserve">项目</w:t>
      </w:r>
      <w:r>
        <w:rPr>
          <w:rFonts w:hint="eastAsia" w:ascii="仿宋" w:hAnsi="仿宋" w:eastAsia="仿宋" w:cs="仿宋"/>
          <w:color w:val="0c0c0c"/>
          <w:sz w:val="24"/>
          <w:szCs w:val="24"/>
          <w:highlight w:val="none"/>
          <w:lang w:val="zh-CN"/>
        </w:rPr>
        <w:t xml:space="preserve">有关的正式联系方式为：</w:t>
      </w:r>
      <w:r/>
    </w:p>
    <w:p>
      <w:pPr>
        <w:ind w:firstLine="484"/>
        <w:spacing w:line="360" w:lineRule="auto"/>
        <w:rPr>
          <w:rFonts w:ascii="仿宋" w:hAnsi="仿宋" w:eastAsia="仿宋" w:cs="仿宋"/>
          <w:color w:val="0c0c0c"/>
          <w:sz w:val="24"/>
          <w:szCs w:val="24"/>
          <w:highlight w:val="none"/>
          <w:u w:val="single"/>
          <w:lang w:val="zh-CN"/>
        </w:rPr>
      </w:pPr>
      <w:r>
        <w:rPr>
          <w:rFonts w:hint="eastAsia" w:ascii="仿宋" w:hAnsi="仿宋" w:eastAsia="仿宋" w:cs="仿宋"/>
          <w:color w:val="0c0c0c"/>
          <w:sz w:val="24"/>
          <w:szCs w:val="24"/>
          <w:highlight w:val="none"/>
          <w:lang w:val="zh-CN"/>
        </w:rPr>
        <w:t xml:space="preserve">地   址：</w:t>
      </w:r>
      <w:r>
        <w:rPr>
          <w:rFonts w:hint="eastAsia" w:ascii="仿宋" w:hAnsi="仿宋" w:eastAsia="仿宋" w:cs="仿宋"/>
          <w:color w:val="0c0c0c"/>
          <w:sz w:val="24"/>
          <w:szCs w:val="24"/>
          <w:highlight w:val="none"/>
          <w:u w:val="single"/>
          <w:lang w:val="zh-CN"/>
        </w:rPr>
        <w:t xml:space="preserve">                      </w:t>
      </w:r>
      <w:r>
        <w:rPr>
          <w:rFonts w:hint="eastAsia" w:ascii="仿宋" w:hAnsi="仿宋" w:eastAsia="仿宋" w:cs="仿宋"/>
          <w:color w:val="0c0c0c"/>
          <w:sz w:val="24"/>
          <w:szCs w:val="24"/>
          <w:highlight w:val="none"/>
          <w:u w:val="single"/>
        </w:rPr>
        <w:t xml:space="preserve">    </w:t>
      </w:r>
      <w:r>
        <w:rPr>
          <w:rFonts w:hint="eastAsia" w:ascii="仿宋" w:hAnsi="仿宋" w:eastAsia="仿宋" w:cs="仿宋"/>
          <w:color w:val="0c0c0c"/>
          <w:sz w:val="24"/>
          <w:szCs w:val="24"/>
          <w:highlight w:val="none"/>
          <w:u w:val="single"/>
          <w:lang w:val="zh-CN"/>
        </w:rPr>
        <w:t xml:space="preserve"> </w:t>
      </w:r>
      <w:r/>
    </w:p>
    <w:p>
      <w:pPr>
        <w:ind w:firstLine="484"/>
        <w:spacing w:line="360" w:lineRule="auto"/>
        <w:rPr>
          <w:rFonts w:ascii="仿宋" w:hAnsi="仿宋" w:eastAsia="仿宋" w:cs="仿宋"/>
          <w:color w:val="0c0c0c"/>
          <w:sz w:val="24"/>
          <w:szCs w:val="24"/>
          <w:highlight w:val="none"/>
          <w:u w:val="single"/>
          <w:lang w:val="zh-CN"/>
        </w:rPr>
      </w:pPr>
      <w:r>
        <w:rPr>
          <w:rFonts w:hint="eastAsia" w:ascii="仿宋" w:hAnsi="仿宋" w:eastAsia="仿宋" w:cs="仿宋"/>
          <w:color w:val="0c0c0c"/>
          <w:sz w:val="24"/>
          <w:szCs w:val="24"/>
          <w:highlight w:val="none"/>
          <w:lang w:val="zh-CN"/>
        </w:rPr>
        <w:t xml:space="preserve">电   话：</w:t>
      </w:r>
      <w:r>
        <w:rPr>
          <w:rFonts w:hint="eastAsia" w:ascii="仿宋" w:hAnsi="仿宋" w:eastAsia="仿宋" w:cs="仿宋"/>
          <w:color w:val="0c0c0c"/>
          <w:sz w:val="24"/>
          <w:szCs w:val="24"/>
          <w:highlight w:val="none"/>
          <w:u w:val="single"/>
          <w:lang w:val="zh-CN"/>
        </w:rPr>
        <w:t xml:space="preserve">                      </w:t>
      </w:r>
      <w:r>
        <w:rPr>
          <w:rFonts w:hint="eastAsia" w:ascii="仿宋" w:hAnsi="仿宋" w:eastAsia="仿宋" w:cs="仿宋"/>
          <w:color w:val="0c0c0c"/>
          <w:sz w:val="24"/>
          <w:szCs w:val="24"/>
          <w:highlight w:val="none"/>
          <w:u w:val="single"/>
        </w:rPr>
        <w:t xml:space="preserve">    </w:t>
      </w:r>
      <w:r>
        <w:rPr>
          <w:rFonts w:hint="eastAsia" w:ascii="仿宋" w:hAnsi="仿宋" w:eastAsia="仿宋" w:cs="仿宋"/>
          <w:color w:val="0c0c0c"/>
          <w:sz w:val="24"/>
          <w:szCs w:val="24"/>
          <w:highlight w:val="none"/>
          <w:u w:val="single"/>
          <w:lang w:val="zh-CN"/>
        </w:rPr>
        <w:t xml:space="preserve"> </w:t>
      </w:r>
      <w:r/>
    </w:p>
    <w:p>
      <w:pPr>
        <w:ind w:firstLine="484"/>
        <w:spacing w:line="360" w:lineRule="auto"/>
        <w:rPr>
          <w:rFonts w:ascii="仿宋" w:hAnsi="仿宋" w:eastAsia="仿宋" w:cs="仿宋"/>
          <w:color w:val="0c0c0c"/>
          <w:sz w:val="24"/>
          <w:szCs w:val="24"/>
          <w:highlight w:val="none"/>
          <w:u w:val="single"/>
          <w:lang w:val="zh-CN"/>
        </w:rPr>
      </w:pPr>
      <w:r>
        <w:rPr>
          <w:rFonts w:hint="eastAsia" w:ascii="仿宋" w:hAnsi="仿宋" w:eastAsia="仿宋" w:cs="仿宋"/>
          <w:color w:val="0c0c0c"/>
          <w:sz w:val="24"/>
          <w:szCs w:val="24"/>
          <w:highlight w:val="none"/>
          <w:lang w:val="zh-CN"/>
        </w:rPr>
        <w:t xml:space="preserve">传   真：</w:t>
      </w:r>
      <w:r>
        <w:rPr>
          <w:rFonts w:hint="eastAsia" w:ascii="仿宋" w:hAnsi="仿宋" w:eastAsia="仿宋" w:cs="仿宋"/>
          <w:color w:val="0c0c0c"/>
          <w:sz w:val="24"/>
          <w:szCs w:val="24"/>
          <w:highlight w:val="none"/>
          <w:u w:val="single"/>
          <w:lang w:val="zh-CN"/>
        </w:rPr>
        <w:t xml:space="preserve">                      </w:t>
      </w:r>
      <w:r>
        <w:rPr>
          <w:rFonts w:hint="eastAsia" w:ascii="仿宋" w:hAnsi="仿宋" w:eastAsia="仿宋" w:cs="仿宋"/>
          <w:color w:val="0c0c0c"/>
          <w:sz w:val="24"/>
          <w:szCs w:val="24"/>
          <w:highlight w:val="none"/>
          <w:u w:val="single"/>
        </w:rPr>
        <w:t xml:space="preserve">    </w:t>
      </w:r>
      <w:r>
        <w:rPr>
          <w:rFonts w:hint="eastAsia" w:ascii="仿宋" w:hAnsi="仿宋" w:eastAsia="仿宋" w:cs="仿宋"/>
          <w:color w:val="0c0c0c"/>
          <w:sz w:val="24"/>
          <w:szCs w:val="24"/>
          <w:highlight w:val="none"/>
          <w:u w:val="single"/>
          <w:lang w:val="zh-CN"/>
        </w:rPr>
        <w:t xml:space="preserve"> </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开户银行：</w:t>
      </w:r>
      <w:r>
        <w:rPr>
          <w:rFonts w:hint="eastAsia" w:ascii="仿宋" w:hAnsi="仿宋" w:eastAsia="仿宋" w:cs="仿宋"/>
          <w:color w:val="0c0c0c"/>
          <w:sz w:val="24"/>
          <w:szCs w:val="24"/>
          <w:highlight w:val="none"/>
          <w:u w:val="single"/>
          <w:lang w:val="zh-CN"/>
        </w:rPr>
        <w:t xml:space="preserve">                      </w:t>
      </w:r>
      <w:r>
        <w:rPr>
          <w:rFonts w:hint="eastAsia" w:ascii="仿宋" w:hAnsi="仿宋" w:eastAsia="仿宋" w:cs="仿宋"/>
          <w:color w:val="0c0c0c"/>
          <w:sz w:val="24"/>
          <w:szCs w:val="24"/>
          <w:highlight w:val="none"/>
          <w:u w:val="single"/>
        </w:rPr>
        <w:t xml:space="preserve">   </w:t>
      </w:r>
      <w:r>
        <w:rPr>
          <w:rFonts w:hint="eastAsia" w:ascii="仿宋" w:hAnsi="仿宋" w:eastAsia="仿宋" w:cs="仿宋"/>
          <w:color w:val="0c0c0c"/>
          <w:sz w:val="24"/>
          <w:szCs w:val="24"/>
          <w:highlight w:val="none"/>
          <w:u w:val="single"/>
          <w:lang w:val="zh-CN"/>
        </w:rPr>
        <w:t xml:space="preserve"> </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银行账号：</w:t>
      </w:r>
      <w:r>
        <w:rPr>
          <w:rFonts w:hint="eastAsia" w:ascii="仿宋" w:hAnsi="仿宋" w:eastAsia="仿宋" w:cs="仿宋"/>
          <w:color w:val="0c0c0c"/>
          <w:sz w:val="24"/>
          <w:szCs w:val="24"/>
          <w:highlight w:val="none"/>
          <w:u w:val="single"/>
          <w:lang w:val="zh-CN"/>
        </w:rPr>
        <w:t xml:space="preserve">                      </w:t>
      </w:r>
      <w:r>
        <w:rPr>
          <w:rFonts w:hint="eastAsia" w:ascii="仿宋" w:hAnsi="仿宋" w:eastAsia="仿宋" w:cs="仿宋"/>
          <w:color w:val="0c0c0c"/>
          <w:sz w:val="24"/>
          <w:szCs w:val="24"/>
          <w:highlight w:val="none"/>
          <w:u w:val="single"/>
        </w:rPr>
        <w:t xml:space="preserve">   </w:t>
      </w:r>
      <w:r>
        <w:rPr>
          <w:rFonts w:hint="eastAsia" w:ascii="仿宋" w:hAnsi="仿宋" w:eastAsia="仿宋" w:cs="仿宋"/>
          <w:color w:val="0c0c0c"/>
          <w:sz w:val="24"/>
          <w:szCs w:val="24"/>
          <w:highlight w:val="none"/>
          <w:u w:val="single"/>
          <w:lang w:val="zh-CN"/>
        </w:rPr>
        <w:t xml:space="preserve"> </w:t>
      </w:r>
      <w:r/>
    </w:p>
    <w:p>
      <w:pPr>
        <w:ind w:firstLine="484"/>
        <w:spacing w:line="360" w:lineRule="auto"/>
        <w:rPr>
          <w:rFonts w:ascii="仿宋" w:hAnsi="仿宋" w:eastAsia="仿宋" w:cs="仿宋"/>
          <w:color w:val="0c0c0c"/>
          <w:sz w:val="24"/>
          <w:szCs w:val="24"/>
          <w:highlight w:val="none"/>
          <w:u w:val="single"/>
          <w:lang w:val="zh-CN"/>
        </w:rPr>
      </w:pPr>
      <w:r>
        <w:rPr>
          <w:rFonts w:hint="eastAsia" w:ascii="仿宋" w:hAnsi="仿宋" w:eastAsia="仿宋" w:cs="仿宋"/>
          <w:color w:val="0c0c0c"/>
          <w:sz w:val="24"/>
          <w:szCs w:val="24"/>
          <w:highlight w:val="none"/>
          <w:lang w:val="zh-CN"/>
        </w:rPr>
        <w:t xml:space="preserve">供应商授权代表姓名（签字）：</w:t>
      </w:r>
      <w:r>
        <w:rPr>
          <w:rFonts w:hint="eastAsia" w:ascii="仿宋" w:hAnsi="仿宋" w:eastAsia="仿宋" w:cs="仿宋"/>
          <w:color w:val="0c0c0c"/>
          <w:sz w:val="24"/>
          <w:szCs w:val="24"/>
          <w:highlight w:val="none"/>
          <w:u w:val="single"/>
          <w:lang w:val="zh-CN"/>
        </w:rPr>
        <w:t xml:space="preserve">         </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bidi="ar"/>
        </w:rPr>
        <w:t xml:space="preserve">供应商（电子签章）</w:t>
      </w: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u w:val="single"/>
          <w:lang w:val="zh-CN"/>
        </w:rPr>
        <w:t xml:space="preserve">                 </w:t>
      </w:r>
      <w:r/>
    </w:p>
    <w:p>
      <w:pPr>
        <w:pStyle w:val="1199"/>
        <w:ind w:firstLine="480"/>
        <w:spacing w:before="120" w:after="120"/>
        <w:rPr>
          <w:rFonts w:hint="eastAsia" w:ascii="仿宋" w:hAnsi="仿宋" w:eastAsia="仿宋"/>
          <w:highlight w:val="none"/>
          <w:lang w:val="zh-CN"/>
        </w:rPr>
      </w:pPr>
      <w:r/>
      <w:bookmarkStart w:id="193" w:name="_Toc8846"/>
      <w:r/>
      <w:bookmarkStart w:id="194" w:name="_Toc10110"/>
      <w:r/>
      <w:bookmarkStart w:id="195" w:name="_Toc22083"/>
      <w:r/>
      <w:bookmarkStart w:id="196" w:name="_Toc15799"/>
      <w:r/>
      <w:bookmarkStart w:id="197" w:name="_Toc14648"/>
      <w:r/>
      <w:bookmarkStart w:id="198" w:name="_Toc9216"/>
      <w:r>
        <w:rPr>
          <w:rFonts w:hint="eastAsia" w:ascii="仿宋" w:hAnsi="仿宋" w:eastAsia="仿宋"/>
          <w:highlight w:val="none"/>
          <w:lang w:val="zh-CN"/>
        </w:rPr>
        <w:t xml:space="preserve">日    期：       年    月    日</w:t>
      </w:r>
      <w:bookmarkEnd w:id="193"/>
      <w:r/>
      <w:bookmarkEnd w:id="194"/>
      <w:r/>
      <w:bookmarkEnd w:id="195"/>
      <w:r/>
      <w:bookmarkEnd w:id="196"/>
      <w:r/>
      <w:bookmarkEnd w:id="197"/>
      <w:r/>
      <w:bookmarkEnd w:id="198"/>
      <w:r/>
      <w:r/>
    </w:p>
    <w:p>
      <w:pPr>
        <w:rPr>
          <w:rFonts w:hint="eastAsia" w:ascii="仿宋" w:hAnsi="仿宋" w:eastAsia="仿宋"/>
          <w:highlight w:val="none"/>
          <w:lang w:val="zh-CN"/>
        </w:rPr>
      </w:pPr>
      <w:r>
        <w:rPr>
          <w:rFonts w:hint="eastAsia" w:ascii="仿宋" w:hAnsi="仿宋" w:eastAsia="仿宋"/>
          <w:highlight w:val="none"/>
          <w:lang w:val="zh-CN"/>
        </w:rPr>
        <w:br w:type="page" w:clear="all"/>
      </w:r>
      <w:r/>
    </w:p>
    <w:p>
      <w:pPr>
        <w:pStyle w:val="1199"/>
        <w:ind w:firstLine="480"/>
        <w:spacing w:before="120" w:after="120"/>
        <w:rPr>
          <w:rFonts w:hint="eastAsia" w:ascii="仿宋" w:hAnsi="仿宋" w:eastAsia="仿宋"/>
          <w:highlight w:val="none"/>
          <w:lang w:val="zh-CN"/>
        </w:rPr>
      </w:pPr>
      <w:r>
        <w:rPr>
          <w:rFonts w:hint="eastAsia" w:ascii="仿宋" w:hAnsi="仿宋" w:eastAsia="仿宋"/>
          <w:highlight w:val="none"/>
          <w:lang w:val="zh-CN"/>
        </w:rPr>
      </w:r>
      <w:r/>
    </w:p>
    <w:p>
      <w:pPr>
        <w:pStyle w:val="887"/>
        <w:rPr>
          <w:highlight w:val="none"/>
        </w:rPr>
      </w:pPr>
      <w:r/>
      <w:bookmarkStart w:id="199" w:name="_Toc6320"/>
      <w:r/>
      <w:bookmarkStart w:id="200" w:name="_Toc111479809"/>
      <w:r/>
      <w:bookmarkStart w:id="201" w:name="_Toc18755"/>
      <w:r/>
      <w:bookmarkStart w:id="202" w:name="_Toc24459"/>
      <w:r/>
      <w:bookmarkStart w:id="203" w:name="_Toc104982470"/>
      <w:r/>
      <w:bookmarkStart w:id="204" w:name="_Toc3478"/>
      <w:r/>
      <w:bookmarkStart w:id="205" w:name="_Toc111480127"/>
      <w:r/>
      <w:bookmarkStart w:id="206" w:name="_Toc98318713"/>
      <w:r/>
      <w:bookmarkStart w:id="207" w:name="_Toc15857"/>
      <w:r>
        <w:rPr>
          <w:rFonts w:hint="eastAsia"/>
          <w:highlight w:val="none"/>
        </w:rPr>
        <w:t xml:space="preserve">目录二、法定代表人授权书格式</w:t>
      </w:r>
      <w:bookmarkEnd w:id="199"/>
      <w:r/>
      <w:bookmarkEnd w:id="200"/>
      <w:r/>
      <w:bookmarkEnd w:id="201"/>
      <w:r/>
      <w:bookmarkEnd w:id="202"/>
      <w:r/>
      <w:bookmarkEnd w:id="203"/>
      <w:r/>
      <w:bookmarkEnd w:id="204"/>
      <w:r/>
      <w:bookmarkEnd w:id="205"/>
      <w:r/>
      <w:bookmarkEnd w:id="206"/>
      <w:r/>
      <w:bookmarkEnd w:id="207"/>
      <w:r/>
      <w:r/>
    </w:p>
    <w:p>
      <w:pPr>
        <w:jc w:val="center"/>
        <w:spacing w:line="360" w:lineRule="auto"/>
        <w:rPr>
          <w:rFonts w:ascii="仿宋" w:hAnsi="仿宋" w:eastAsia="仿宋" w:cs="仿宋"/>
          <w:b/>
          <w:bCs/>
          <w:color w:val="0c0c0c"/>
          <w:sz w:val="32"/>
          <w:szCs w:val="32"/>
          <w:highlight w:val="none"/>
        </w:rPr>
      </w:pPr>
      <w:r>
        <w:rPr>
          <w:rFonts w:hint="eastAsia" w:ascii="仿宋" w:hAnsi="仿宋" w:eastAsia="仿宋" w:cs="仿宋"/>
          <w:b/>
          <w:bCs/>
          <w:color w:val="0c0c0c"/>
          <w:sz w:val="32"/>
          <w:szCs w:val="32"/>
          <w:highlight w:val="none"/>
        </w:rPr>
        <w:t xml:space="preserve">法定代表人授权委托书</w:t>
      </w:r>
      <w:r/>
    </w:p>
    <w:p>
      <w:pPr>
        <w:spacing w:line="360" w:lineRule="auto"/>
        <w:rPr>
          <w:rFonts w:ascii="仿宋" w:hAnsi="仿宋" w:eastAsia="仿宋" w:cs="仿宋"/>
          <w:color w:val="0c0c0c"/>
          <w:sz w:val="24"/>
          <w:highlight w:val="none"/>
          <w:lang w:val="zh-CN"/>
        </w:rPr>
      </w:pPr>
      <w:r>
        <w:rPr>
          <w:rFonts w:hint="eastAsia" w:ascii="仿宋" w:hAnsi="仿宋" w:eastAsia="仿宋" w:cs="仿宋"/>
          <w:color w:val="0c0c0c"/>
          <w:sz w:val="24"/>
          <w:szCs w:val="24"/>
          <w:highlight w:val="none"/>
          <w:lang w:val="en-US" w:eastAsia="zh-CN"/>
        </w:rPr>
        <w:t xml:space="preserve">南京长江江豚省级自然保护区管理站</w:t>
      </w:r>
      <w:r>
        <w:rPr>
          <w:rFonts w:hint="eastAsia" w:ascii="仿宋" w:hAnsi="仿宋" w:eastAsia="仿宋" w:cs="仿宋"/>
          <w:color w:val="0c0c0c"/>
          <w:sz w:val="24"/>
          <w:highlight w:val="none"/>
          <w:lang w:val="zh-CN"/>
        </w:rPr>
        <w:t xml:space="preserve">：</w:t>
      </w:r>
      <w:r/>
    </w:p>
    <w:p>
      <w:pPr>
        <w:ind w:firstLine="484"/>
        <w:spacing w:line="360" w:lineRule="auto"/>
        <w:rPr>
          <w:rFonts w:ascii="仿宋" w:hAnsi="仿宋" w:eastAsia="仿宋" w:cs="仿宋"/>
          <w:color w:val="0c0c0c"/>
          <w:sz w:val="24"/>
          <w:highlight w:val="none"/>
          <w:lang w:val="zh-CN"/>
        </w:rPr>
      </w:pPr>
      <w:r>
        <w:rPr>
          <w:rFonts w:hint="eastAsia" w:ascii="仿宋" w:hAnsi="仿宋" w:eastAsia="仿宋" w:cs="仿宋"/>
          <w:color w:val="0c0c0c"/>
          <w:sz w:val="24"/>
          <w:highlight w:val="none"/>
          <w:lang w:val="zh-CN"/>
        </w:rPr>
        <w:t xml:space="preserve">本授权书声明：注册于</w:t>
      </w:r>
      <w:r>
        <w:rPr>
          <w:rFonts w:hint="eastAsia" w:ascii="仿宋" w:hAnsi="仿宋" w:eastAsia="仿宋" w:cs="仿宋"/>
          <w:color w:val="0c0c0c"/>
          <w:sz w:val="24"/>
          <w:highlight w:val="none"/>
          <w:u w:val="single"/>
          <w:lang w:val="zh-CN"/>
        </w:rPr>
        <w:t xml:space="preserve">           </w:t>
      </w:r>
      <w:r>
        <w:rPr>
          <w:rFonts w:hint="eastAsia" w:ascii="仿宋" w:hAnsi="仿宋" w:eastAsia="仿宋" w:cs="仿宋"/>
          <w:color w:val="0c0c0c"/>
          <w:sz w:val="24"/>
          <w:highlight w:val="none"/>
          <w:lang w:val="zh-CN"/>
        </w:rPr>
        <w:t xml:space="preserve">（</w:t>
      </w:r>
      <w:r>
        <w:rPr>
          <w:rFonts w:hint="eastAsia" w:ascii="仿宋" w:hAnsi="仿宋" w:eastAsia="仿宋" w:cs="仿宋"/>
          <w:color w:val="0c0c0c"/>
          <w:sz w:val="24"/>
          <w:highlight w:val="none"/>
        </w:rPr>
        <w:t xml:space="preserve">供应商</w:t>
      </w:r>
      <w:r>
        <w:rPr>
          <w:rFonts w:hint="eastAsia" w:ascii="仿宋" w:hAnsi="仿宋" w:eastAsia="仿宋" w:cs="仿宋"/>
          <w:color w:val="0c0c0c"/>
          <w:sz w:val="24"/>
          <w:highlight w:val="none"/>
          <w:lang w:val="zh-CN"/>
        </w:rPr>
        <w:t xml:space="preserve">住址）的</w:t>
      </w:r>
      <w:r>
        <w:rPr>
          <w:rFonts w:hint="eastAsia" w:ascii="仿宋" w:hAnsi="仿宋" w:eastAsia="仿宋" w:cs="仿宋"/>
          <w:color w:val="0c0c0c"/>
          <w:sz w:val="24"/>
          <w:highlight w:val="none"/>
          <w:u w:val="single"/>
          <w:lang w:val="zh-CN"/>
        </w:rPr>
        <w:t xml:space="preserve">           </w:t>
      </w:r>
      <w:r>
        <w:rPr>
          <w:rFonts w:hint="eastAsia" w:ascii="仿宋" w:hAnsi="仿宋" w:eastAsia="仿宋" w:cs="仿宋"/>
          <w:color w:val="0c0c0c"/>
          <w:sz w:val="24"/>
          <w:highlight w:val="none"/>
          <w:lang w:val="zh-CN"/>
        </w:rPr>
        <w:t xml:space="preserve">（</w:t>
      </w:r>
      <w:r>
        <w:rPr>
          <w:rFonts w:hint="eastAsia" w:ascii="仿宋" w:hAnsi="仿宋" w:eastAsia="仿宋" w:cs="仿宋"/>
          <w:color w:val="0c0c0c"/>
          <w:sz w:val="24"/>
          <w:highlight w:val="none"/>
        </w:rPr>
        <w:t xml:space="preserve">供应商</w:t>
      </w:r>
      <w:r>
        <w:rPr>
          <w:rFonts w:hint="eastAsia" w:ascii="仿宋" w:hAnsi="仿宋" w:eastAsia="仿宋" w:cs="仿宋"/>
          <w:color w:val="0c0c0c"/>
          <w:sz w:val="24"/>
          <w:highlight w:val="none"/>
          <w:lang w:val="zh-CN"/>
        </w:rPr>
        <w:t xml:space="preserve">名称）法定代表人</w:t>
      </w:r>
      <w:r>
        <w:rPr>
          <w:rFonts w:hint="eastAsia" w:ascii="仿宋" w:hAnsi="仿宋" w:eastAsia="仿宋" w:cs="仿宋"/>
          <w:color w:val="0c0c0c"/>
          <w:sz w:val="24"/>
          <w:highlight w:val="none"/>
          <w:u w:val="single"/>
          <w:lang w:val="zh-CN"/>
        </w:rPr>
        <w:t xml:space="preserve">          </w:t>
      </w:r>
      <w:r>
        <w:rPr>
          <w:rFonts w:hint="eastAsia" w:ascii="仿宋" w:hAnsi="仿宋" w:eastAsia="仿宋" w:cs="仿宋"/>
          <w:color w:val="0c0c0c"/>
          <w:sz w:val="24"/>
          <w:highlight w:val="none"/>
          <w:lang w:val="zh-CN"/>
        </w:rPr>
        <w:t xml:space="preserve">（法定代表人姓名、职务）代表本公司授权在下面签字的</w:t>
      </w:r>
      <w:r>
        <w:rPr>
          <w:rFonts w:hint="eastAsia" w:ascii="仿宋" w:hAnsi="仿宋" w:eastAsia="仿宋" w:cs="仿宋"/>
          <w:color w:val="0c0c0c"/>
          <w:sz w:val="24"/>
          <w:highlight w:val="none"/>
          <w:u w:val="single"/>
          <w:lang w:val="zh-CN"/>
        </w:rPr>
        <w:t xml:space="preserve">            </w:t>
      </w:r>
      <w:r>
        <w:rPr>
          <w:rFonts w:hint="eastAsia" w:ascii="仿宋" w:hAnsi="仿宋" w:eastAsia="仿宋" w:cs="仿宋"/>
          <w:color w:val="0c0c0c"/>
          <w:sz w:val="24"/>
          <w:highlight w:val="none"/>
          <w:lang w:val="zh-CN"/>
        </w:rPr>
        <w:t xml:space="preserve">（</w:t>
      </w:r>
      <w:r>
        <w:rPr>
          <w:rFonts w:hint="eastAsia" w:ascii="仿宋" w:hAnsi="仿宋" w:eastAsia="仿宋" w:cs="仿宋"/>
          <w:color w:val="0c0c0c"/>
          <w:sz w:val="24"/>
          <w:highlight w:val="none"/>
        </w:rPr>
        <w:t xml:space="preserve">供应商</w:t>
      </w:r>
      <w:r>
        <w:rPr>
          <w:rFonts w:hint="eastAsia" w:ascii="仿宋" w:hAnsi="仿宋" w:eastAsia="仿宋" w:cs="仿宋"/>
          <w:color w:val="0c0c0c"/>
          <w:sz w:val="24"/>
          <w:highlight w:val="none"/>
          <w:lang w:val="zh-CN"/>
        </w:rPr>
        <w:t xml:space="preserve">代表姓名、职务）为本公司的合法代理人，就贵方组织的</w:t>
      </w:r>
      <w:r>
        <w:rPr>
          <w:rFonts w:hint="eastAsia" w:ascii="仿宋" w:hAnsi="仿宋" w:eastAsia="仿宋" w:cs="仿宋"/>
          <w:b/>
          <w:bCs/>
          <w:color w:val="0c0c0c"/>
          <w:sz w:val="24"/>
          <w:highlight w:val="none"/>
          <w:u w:val="single"/>
          <w:lang w:val="zh-CN"/>
        </w:rPr>
        <w:t xml:space="preserve">                </w:t>
      </w:r>
      <w:r>
        <w:rPr>
          <w:rFonts w:hint="eastAsia" w:ascii="仿宋" w:hAnsi="仿宋" w:eastAsia="仿宋" w:cs="仿宋"/>
          <w:color w:val="0c0c0c"/>
          <w:sz w:val="24"/>
          <w:highlight w:val="none"/>
          <w:lang w:val="zh-CN"/>
        </w:rPr>
        <w:t xml:space="preserve">（项目名称），</w:t>
      </w:r>
      <w:r>
        <w:rPr>
          <w:rFonts w:hint="eastAsia" w:ascii="仿宋" w:hAnsi="仿宋" w:eastAsia="仿宋" w:cs="仿宋"/>
          <w:b/>
          <w:bCs/>
          <w:color w:val="0c0c0c"/>
          <w:sz w:val="24"/>
          <w:highlight w:val="none"/>
          <w:u w:val="single"/>
          <w:lang w:val="zh-CN"/>
        </w:rPr>
        <w:t xml:space="preserve">            </w:t>
      </w:r>
      <w:r>
        <w:rPr>
          <w:rFonts w:hint="eastAsia" w:ascii="仿宋" w:hAnsi="仿宋" w:eastAsia="仿宋" w:cs="仿宋"/>
          <w:color w:val="0c0c0c"/>
          <w:sz w:val="24"/>
          <w:highlight w:val="none"/>
          <w:lang w:val="zh-CN"/>
        </w:rPr>
        <w:t xml:space="preserve">（项目编号）</w:t>
      </w:r>
      <w:r>
        <w:rPr>
          <w:rFonts w:hint="eastAsia" w:ascii="仿宋" w:hAnsi="仿宋" w:eastAsia="仿宋" w:cs="仿宋"/>
          <w:color w:val="0c0c0c"/>
          <w:sz w:val="24"/>
          <w:szCs w:val="22"/>
          <w:highlight w:val="none"/>
          <w:lang w:val="zh-CN"/>
        </w:rPr>
        <w:t xml:space="preserve">竞争性磋商</w:t>
      </w:r>
      <w:r>
        <w:rPr>
          <w:rFonts w:hint="eastAsia" w:ascii="仿宋" w:hAnsi="仿宋" w:eastAsia="仿宋" w:cs="仿宋"/>
          <w:color w:val="0c0c0c"/>
          <w:sz w:val="24"/>
          <w:highlight w:val="none"/>
          <w:lang w:val="zh-CN"/>
        </w:rPr>
        <w:t xml:space="preserve">，以本公司名义处理一切与之有关的事务。</w:t>
      </w:r>
      <w:r/>
    </w:p>
    <w:p>
      <w:pPr>
        <w:ind w:firstLine="480"/>
        <w:spacing w:line="360" w:lineRule="auto"/>
        <w:rPr>
          <w:rFonts w:ascii="仿宋" w:hAnsi="仿宋" w:eastAsia="仿宋" w:cs="仿宋"/>
          <w:color w:val="0c0c0c"/>
          <w:sz w:val="24"/>
          <w:szCs w:val="24"/>
          <w:highlight w:val="none"/>
          <w:lang w:bidi="ar"/>
        </w:rPr>
      </w:pPr>
      <w:r>
        <w:rPr>
          <w:rFonts w:hint="eastAsia" w:ascii="仿宋" w:hAnsi="仿宋" w:eastAsia="仿宋" w:cs="仿宋"/>
          <w:color w:val="0c0c0c"/>
          <w:sz w:val="24"/>
          <w:szCs w:val="24"/>
          <w:highlight w:val="none"/>
          <w:lang w:bidi="ar"/>
        </w:rPr>
        <w:t xml:space="preserve">本授权书于        年   月   日签字生效，特此声明。</w:t>
      </w:r>
      <w:r/>
    </w:p>
    <w:p>
      <w:pPr>
        <w:ind w:firstLine="480"/>
        <w:spacing w:line="360" w:lineRule="auto"/>
        <w:rPr>
          <w:rFonts w:ascii="仿宋" w:hAnsi="仿宋" w:eastAsia="仿宋" w:cs="仿宋"/>
          <w:color w:val="0c0c0c"/>
          <w:sz w:val="24"/>
          <w:szCs w:val="24"/>
          <w:highlight w:val="none"/>
          <w:lang w:bidi="ar"/>
        </w:rPr>
      </w:pPr>
      <w:r>
        <w:rPr>
          <w:rFonts w:ascii="仿宋" w:hAnsi="仿宋" w:eastAsia="仿宋" w:cs="仿宋"/>
          <w:color w:val="0c0c0c"/>
          <w:sz w:val="24"/>
          <w:szCs w:val="24"/>
          <w:highlight w:val="none"/>
          <w:lang w:bidi="ar"/>
        </w:rPr>
      </w:r>
      <w:r/>
    </w:p>
    <w:p>
      <w:pPr>
        <w:ind w:firstLine="480"/>
        <w:spacing w:line="360" w:lineRule="auto"/>
        <w:rPr>
          <w:rFonts w:ascii="仿宋" w:hAnsi="仿宋" w:eastAsia="仿宋" w:cs="仿宋"/>
          <w:color w:val="0c0c0c"/>
          <w:sz w:val="24"/>
          <w:szCs w:val="24"/>
          <w:highlight w:val="none"/>
          <w:lang w:bidi="ar"/>
        </w:rPr>
      </w:pPr>
      <w:r>
        <w:rPr>
          <w:rFonts w:hint="eastAsia" w:ascii="仿宋" w:hAnsi="仿宋" w:eastAsia="仿宋" w:cs="仿宋"/>
          <w:color w:val="0c0c0c"/>
          <w:sz w:val="24"/>
          <w:szCs w:val="24"/>
          <w:highlight w:val="none"/>
          <w:lang w:bidi="ar"/>
        </w:rPr>
        <w:t xml:space="preserve">被授权委托人姓名：</w:t>
      </w:r>
      <w:r>
        <w:rPr>
          <w:rFonts w:hint="eastAsia" w:ascii="仿宋" w:hAnsi="仿宋" w:eastAsia="仿宋" w:cs="仿宋"/>
          <w:color w:val="0c0c0c"/>
          <w:sz w:val="24"/>
          <w:szCs w:val="24"/>
          <w:highlight w:val="none"/>
          <w:u w:val="single"/>
          <w:lang w:bidi="ar"/>
        </w:rPr>
        <w:t xml:space="preserve">          </w:t>
      </w:r>
      <w:r>
        <w:rPr>
          <w:rFonts w:hint="eastAsia" w:ascii="仿宋" w:hAnsi="仿宋" w:eastAsia="仿宋" w:cs="仿宋"/>
          <w:color w:val="0c0c0c"/>
          <w:sz w:val="24"/>
          <w:szCs w:val="24"/>
          <w:highlight w:val="none"/>
          <w:lang w:bidi="ar"/>
        </w:rPr>
        <w:t xml:space="preserve">年龄：</w:t>
      </w:r>
      <w:r>
        <w:rPr>
          <w:rFonts w:hint="eastAsia" w:ascii="仿宋" w:hAnsi="仿宋" w:eastAsia="仿宋" w:cs="仿宋"/>
          <w:color w:val="0c0c0c"/>
          <w:sz w:val="24"/>
          <w:szCs w:val="24"/>
          <w:highlight w:val="none"/>
          <w:u w:val="single"/>
          <w:lang w:bidi="ar"/>
        </w:rPr>
        <w:t xml:space="preserve">          </w:t>
      </w:r>
      <w:r>
        <w:rPr>
          <w:rFonts w:hint="eastAsia" w:ascii="仿宋" w:hAnsi="仿宋" w:eastAsia="仿宋" w:cs="仿宋"/>
          <w:color w:val="0c0c0c"/>
          <w:sz w:val="24"/>
          <w:szCs w:val="24"/>
          <w:highlight w:val="none"/>
          <w:lang w:bidi="ar"/>
        </w:rPr>
        <w:t xml:space="preserve"> 职务：</w:t>
      </w:r>
      <w:r>
        <w:rPr>
          <w:rFonts w:hint="eastAsia" w:ascii="仿宋" w:hAnsi="仿宋" w:eastAsia="仿宋" w:cs="仿宋"/>
          <w:color w:val="0c0c0c"/>
          <w:sz w:val="24"/>
          <w:szCs w:val="24"/>
          <w:highlight w:val="none"/>
          <w:u w:val="single"/>
          <w:lang w:bidi="ar"/>
        </w:rPr>
        <w:t xml:space="preserve">           </w:t>
      </w:r>
      <w:r/>
    </w:p>
    <w:p>
      <w:pPr>
        <w:ind w:firstLine="480"/>
        <w:spacing w:line="360" w:lineRule="auto"/>
        <w:rPr>
          <w:rFonts w:ascii="仿宋" w:hAnsi="仿宋" w:eastAsia="仿宋" w:cs="仿宋"/>
          <w:color w:val="0c0c0c"/>
          <w:sz w:val="24"/>
          <w:szCs w:val="24"/>
          <w:highlight w:val="none"/>
          <w:lang w:bidi="ar"/>
        </w:rPr>
      </w:pPr>
      <w:r>
        <w:rPr>
          <w:rFonts w:hint="eastAsia" w:ascii="仿宋" w:hAnsi="仿宋" w:eastAsia="仿宋" w:cs="仿宋"/>
          <w:color w:val="0c0c0c"/>
          <w:sz w:val="24"/>
          <w:szCs w:val="24"/>
          <w:highlight w:val="none"/>
          <w:lang w:bidi="ar"/>
        </w:rPr>
        <w:t xml:space="preserve">身份证：</w:t>
      </w:r>
      <w:r>
        <w:rPr>
          <w:rFonts w:hint="eastAsia" w:ascii="仿宋" w:hAnsi="仿宋" w:eastAsia="仿宋" w:cs="仿宋"/>
          <w:color w:val="0c0c0c"/>
          <w:sz w:val="24"/>
          <w:szCs w:val="24"/>
          <w:highlight w:val="none"/>
          <w:u w:val="single"/>
          <w:lang w:bidi="ar"/>
        </w:rPr>
        <w:t xml:space="preserve">                  </w:t>
      </w:r>
      <w:r>
        <w:rPr>
          <w:rFonts w:hint="eastAsia" w:ascii="仿宋" w:hAnsi="仿宋" w:eastAsia="仿宋" w:cs="仿宋"/>
          <w:color w:val="0c0c0c"/>
          <w:sz w:val="24"/>
          <w:szCs w:val="24"/>
          <w:highlight w:val="none"/>
          <w:lang w:bidi="ar"/>
        </w:rPr>
        <w:t xml:space="preserve">联系电话：</w:t>
      </w:r>
      <w:r>
        <w:rPr>
          <w:rFonts w:hint="eastAsia" w:ascii="仿宋" w:hAnsi="仿宋" w:eastAsia="仿宋" w:cs="仿宋"/>
          <w:color w:val="0c0c0c"/>
          <w:sz w:val="24"/>
          <w:szCs w:val="24"/>
          <w:highlight w:val="none"/>
          <w:u w:val="single"/>
          <w:lang w:bidi="ar"/>
        </w:rPr>
        <w:t xml:space="preserve">                </w:t>
      </w:r>
      <w:r>
        <w:rPr>
          <w:rFonts w:hint="eastAsia" w:ascii="仿宋" w:hAnsi="仿宋" w:eastAsia="仿宋" w:cs="仿宋"/>
          <w:color w:val="0c0c0c"/>
          <w:sz w:val="24"/>
          <w:szCs w:val="24"/>
          <w:highlight w:val="none"/>
          <w:lang w:bidi="ar"/>
        </w:rPr>
        <w:t xml:space="preserve"> </w:t>
      </w:r>
      <w:r/>
    </w:p>
    <w:p>
      <w:pPr>
        <w:ind w:firstLine="480"/>
        <w:spacing w:line="360" w:lineRule="auto"/>
        <w:rPr>
          <w:rFonts w:ascii="仿宋" w:hAnsi="仿宋" w:eastAsia="仿宋" w:cs="仿宋"/>
          <w:color w:val="0c0c0c"/>
          <w:sz w:val="24"/>
          <w:szCs w:val="24"/>
          <w:highlight w:val="none"/>
          <w:lang w:bidi="ar"/>
        </w:rPr>
      </w:pPr>
      <w:r>
        <w:rPr>
          <w:rFonts w:ascii="仿宋" w:hAnsi="仿宋" w:eastAsia="仿宋" w:cs="仿宋"/>
          <w:color w:val="0c0c0c"/>
          <w:sz w:val="24"/>
          <w:szCs w:val="24"/>
          <w:highlight w:val="none"/>
          <w:lang w:bidi="ar"/>
        </w:rPr>
      </w:r>
      <w:r/>
    </w:p>
    <w:p>
      <w:pPr>
        <w:ind w:firstLine="480"/>
        <w:spacing w:line="360" w:lineRule="auto"/>
        <w:rPr>
          <w:rFonts w:ascii="仿宋" w:hAnsi="仿宋" w:eastAsia="仿宋" w:cs="仿宋"/>
          <w:color w:val="0c0c0c"/>
          <w:sz w:val="24"/>
          <w:szCs w:val="24"/>
          <w:highlight w:val="none"/>
        </w:rPr>
      </w:pPr>
      <w:r>
        <w:rPr>
          <w:rFonts w:hint="eastAsia" w:ascii="仿宋" w:hAnsi="仿宋" w:eastAsia="仿宋" w:cs="仿宋"/>
          <w:color w:val="0c0c0c"/>
          <w:sz w:val="24"/>
          <w:szCs w:val="24"/>
          <w:highlight w:val="none"/>
          <w:lang w:bidi="ar"/>
        </w:rPr>
        <w:t xml:space="preserve">供应商（电子签章）：</w:t>
      </w:r>
      <w:r/>
    </w:p>
    <w:p>
      <w:pPr>
        <w:ind w:firstLine="480"/>
        <w:spacing w:line="360" w:lineRule="auto"/>
        <w:rPr>
          <w:rFonts w:ascii="仿宋" w:hAnsi="仿宋" w:eastAsia="仿宋" w:cs="仿宋"/>
          <w:color w:val="0c0c0c"/>
          <w:sz w:val="24"/>
          <w:szCs w:val="24"/>
          <w:highlight w:val="none"/>
        </w:rPr>
      </w:pPr>
      <w:r>
        <w:rPr>
          <w:rFonts w:hint="eastAsia" w:ascii="仿宋" w:hAnsi="仿宋" w:eastAsia="仿宋" w:cs="仿宋"/>
          <w:color w:val="0c0c0c"/>
          <w:sz w:val="24"/>
          <w:szCs w:val="24"/>
          <w:highlight w:val="none"/>
          <w:lang w:bidi="ar"/>
        </w:rPr>
        <w:t xml:space="preserve">法定代表人签字或盖章：</w:t>
      </w:r>
      <w:r/>
    </w:p>
    <w:p>
      <w:pPr>
        <w:ind w:firstLine="480"/>
        <w:spacing w:line="360" w:lineRule="auto"/>
        <w:rPr>
          <w:rFonts w:ascii="仿宋" w:hAnsi="仿宋" w:eastAsia="仿宋" w:cs="仿宋"/>
          <w:color w:val="0c0c0c"/>
          <w:sz w:val="24"/>
          <w:szCs w:val="24"/>
          <w:highlight w:val="none"/>
          <w:lang w:bidi="ar"/>
        </w:rPr>
      </w:pPr>
      <w:r>
        <w:rPr>
          <w:rFonts w:hint="eastAsia" w:ascii="仿宋" w:hAnsi="仿宋" w:eastAsia="仿宋" w:cs="仿宋"/>
          <w:color w:val="0c0c0c"/>
          <w:sz w:val="24"/>
          <w:szCs w:val="24"/>
          <w:highlight w:val="none"/>
          <w:lang w:bidi="ar"/>
        </w:rPr>
        <w:t xml:space="preserve">被授权人签字或盖章：</w:t>
      </w:r>
      <w:r/>
    </w:p>
    <w:p>
      <w:pPr>
        <w:ind w:firstLine="420"/>
        <w:spacing w:line="360" w:lineRule="auto"/>
        <w:rPr>
          <w:rFonts w:ascii="仿宋" w:hAnsi="仿宋" w:eastAsia="仿宋" w:cs="仿宋"/>
          <w:color w:val="0c0c0c"/>
          <w:sz w:val="24"/>
          <w:szCs w:val="24"/>
          <w:highlight w:val="none"/>
          <w:lang w:bidi="ar"/>
        </w:rPr>
      </w:pPr>
      <w:r>
        <w:rPr>
          <w:rFonts w:hint="eastAsia" w:ascii="仿宋" w:hAnsi="仿宋" w:eastAsia="仿宋" w:cs="仿宋"/>
          <w:color w:val="0c0c0c"/>
          <w:sz w:val="24"/>
          <w:szCs w:val="24"/>
          <w:highlight w:val="none"/>
          <w:lang w:bidi="ar"/>
        </w:rPr>
        <w:t xml:space="preserve">日        期：     年   月    日</w:t>
      </w:r>
      <w:r/>
    </w:p>
    <w:p>
      <w:pPr>
        <w:ind w:firstLine="480"/>
        <w:spacing w:line="360" w:lineRule="auto"/>
        <w:rPr>
          <w:rFonts w:ascii="宋体" w:hAnsi="宋体" w:cs="仿宋"/>
          <w:color w:val="0c0c0c"/>
          <w:sz w:val="24"/>
          <w:szCs w:val="24"/>
          <w:highlight w:val="none"/>
          <w:lang w:bidi="ar"/>
        </w:rPr>
      </w:pPr>
      <w:r>
        <w:rPr>
          <w:rFonts w:hint="eastAsia" w:ascii="仿宋" w:hAnsi="仿宋" w:eastAsia="仿宋" w:cs="仿宋"/>
          <w:color w:val="0c0c0c"/>
          <w:sz w:val="24"/>
          <w:szCs w:val="24"/>
          <w:highlight w:val="none"/>
          <w:lang w:bidi="ar"/>
        </w:rPr>
        <w:t xml:space="preserve">（注：后附法定代表人及被授权委托人身份证正反面复印件）</w:t>
      </w:r>
      <w:r/>
    </w:p>
    <w:p>
      <w:pPr>
        <w:pStyle w:val="887"/>
        <w:rPr>
          <w:highlight w:val="none"/>
        </w:rPr>
      </w:pPr>
      <w:r>
        <w:rPr>
          <w:rFonts w:hint="eastAsia"/>
          <w:highlight w:val="none"/>
          <w:lang w:bidi="ar"/>
        </w:rPr>
        <w:br w:type="page" w:clear="all"/>
      </w:r>
      <w:bookmarkStart w:id="208" w:name="_Toc98318714"/>
      <w:r/>
      <w:bookmarkStart w:id="209" w:name="_Toc4391"/>
      <w:r/>
      <w:bookmarkStart w:id="210" w:name="_Toc17563"/>
      <w:r/>
      <w:bookmarkStart w:id="211" w:name="_Toc111479810"/>
      <w:r/>
      <w:bookmarkStart w:id="212" w:name="_Toc111480128"/>
      <w:r/>
      <w:bookmarkStart w:id="213" w:name="_Toc27798"/>
      <w:r/>
      <w:bookmarkStart w:id="214" w:name="_Toc25958"/>
      <w:r/>
      <w:bookmarkStart w:id="215" w:name="_Toc12931"/>
      <w:r/>
      <w:bookmarkStart w:id="216" w:name="_Toc104982471"/>
      <w:r>
        <w:rPr>
          <w:rFonts w:hint="eastAsia"/>
          <w:highlight w:val="none"/>
        </w:rPr>
        <w:t xml:space="preserve">目录三、</w:t>
      </w:r>
      <w:r>
        <w:rPr>
          <w:rFonts w:hint="eastAsia"/>
          <w:highlight w:val="none"/>
          <w:lang w:val="en-US" w:eastAsia="zh-CN"/>
        </w:rPr>
        <w:t xml:space="preserve">首轮</w:t>
      </w:r>
      <w:r>
        <w:rPr>
          <w:rFonts w:hint="eastAsia"/>
          <w:highlight w:val="none"/>
        </w:rPr>
        <w:t xml:space="preserve">报价表格式</w:t>
      </w:r>
      <w:bookmarkEnd w:id="208"/>
      <w:r/>
      <w:bookmarkEnd w:id="209"/>
      <w:r/>
      <w:bookmarkEnd w:id="210"/>
      <w:r/>
      <w:bookmarkEnd w:id="211"/>
      <w:r/>
      <w:bookmarkEnd w:id="212"/>
      <w:r/>
      <w:bookmarkEnd w:id="213"/>
      <w:r/>
      <w:bookmarkEnd w:id="214"/>
      <w:r/>
      <w:bookmarkEnd w:id="215"/>
      <w:r/>
      <w:bookmarkEnd w:id="216"/>
      <w:r/>
      <w:r/>
    </w:p>
    <w:p>
      <w:pPr>
        <w:pStyle w:val="887"/>
        <w:jc w:val="center"/>
        <w:keepLines w:val="0"/>
        <w:keepNext w:val="0"/>
        <w:widowControl/>
        <w:rPr>
          <w:highlight w:val="none"/>
        </w:rPr>
        <w:suppressLineNumbers w:val="0"/>
      </w:pPr>
      <w:r>
        <w:rPr>
          <w:rStyle w:val="974"/>
          <w:b/>
          <w:highlight w:val="none"/>
        </w:rPr>
        <w:t xml:space="preserve">磋商报价表</w:t>
      </w:r>
      <w:r/>
    </w:p>
    <w:p>
      <w:pPr>
        <w:pStyle w:val="966"/>
        <w:keepLines w:val="0"/>
        <w:keepNext w:val="0"/>
        <w:widowControl/>
        <w:rPr>
          <w:highlight w:val="none"/>
        </w:rPr>
        <w:suppressLineNumbers w:val="0"/>
      </w:pPr>
      <w:r>
        <w:rPr>
          <w:highlight w:val="none"/>
        </w:rPr>
        <w:t xml:space="preserve">本次为首次报价                                  货币单位：人民币元</w:t>
      </w:r>
      <w:r/>
    </w:p>
    <w:p>
      <w:pPr>
        <w:pStyle w:val="966"/>
        <w:keepLines w:val="0"/>
        <w:keepNext w:val="0"/>
        <w:widowControl/>
        <w:rPr>
          <w:highlight w:val="none"/>
        </w:rPr>
        <w:suppressLineNumbers w:val="0"/>
      </w:pPr>
      <w:r>
        <w:rPr>
          <w:highlight w:val="none"/>
        </w:rPr>
        <w:t xml:space="preserve">项目编号：项目编号 </w:t>
      </w:r>
      <w:r/>
    </w:p>
    <w:tbl>
      <w:tblPr>
        <w:tblStyle w:val="896"/>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719"/>
        <w:gridCol w:w="2591"/>
        <w:gridCol w:w="3882"/>
      </w:tblGrid>
      <w:tr>
        <w:trPr>
          <w:tblCellSpacing w:w="15" w:type="dxa"/>
        </w:trPr>
        <w:tc>
          <w:tcPr>
            <w:shd w:val="clear" w:color="auto" w:fill="auto"/>
            <w:tcW w:w="3330" w:type="dxa"/>
            <w:vAlign w:val="center"/>
            <w:textDirection w:val="lrTb"/>
            <w:noWrap w:val="false"/>
          </w:tcPr>
          <w:p>
            <w:pPr>
              <w:pStyle w:val="966"/>
              <w:keepLines w:val="0"/>
              <w:keepNext w:val="0"/>
              <w:widowControl/>
              <w:rPr>
                <w:highlight w:val="none"/>
              </w:rPr>
              <w:suppressLineNumbers w:val="0"/>
            </w:pPr>
            <w:r>
              <w:rPr>
                <w:highlight w:val="none"/>
              </w:rPr>
              <w:t xml:space="preserve">项目名称</w:t>
            </w:r>
            <w:r/>
          </w:p>
        </w:tc>
        <w:tc>
          <w:tcPr>
            <w:shd w:val="clear" w:color="auto" w:fill="auto"/>
            <w:tcW w:w="3345" w:type="dxa"/>
            <w:vAlign w:val="center"/>
            <w:textDirection w:val="lrTb"/>
            <w:noWrap w:val="false"/>
          </w:tcPr>
          <w:p>
            <w:pPr>
              <w:pStyle w:val="966"/>
              <w:keepLines w:val="0"/>
              <w:keepNext w:val="0"/>
              <w:widowControl/>
              <w:rPr>
                <w:highlight w:val="none"/>
              </w:rPr>
              <w:suppressLineNumbers w:val="0"/>
            </w:pPr>
            <w:r>
              <w:rPr>
                <w:highlight w:val="none"/>
              </w:rPr>
              <w:t xml:space="preserve">项目内容</w:t>
            </w:r>
            <w:r/>
          </w:p>
        </w:tc>
        <w:tc>
          <w:tcPr>
            <w:shd w:val="clear" w:color="auto" w:fill="auto"/>
            <w:tcW w:w="4980" w:type="dxa"/>
            <w:vAlign w:val="center"/>
            <w:textDirection w:val="lrTb"/>
            <w:noWrap w:val="false"/>
          </w:tcPr>
          <w:p>
            <w:pPr>
              <w:pStyle w:val="966"/>
              <w:keepLines w:val="0"/>
              <w:keepNext w:val="0"/>
              <w:widowControl/>
              <w:rPr>
                <w:highlight w:val="none"/>
              </w:rPr>
              <w:suppressLineNumbers w:val="0"/>
            </w:pPr>
            <w:r>
              <w:rPr>
                <w:highlight w:val="none"/>
              </w:rPr>
              <w:t xml:space="preserve">总价（小写）</w:t>
            </w:r>
            <w:r/>
          </w:p>
        </w:tc>
      </w:tr>
      <w:tr>
        <w:trPr>
          <w:tblCellSpacing w:w="15" w:type="dxa"/>
        </w:trPr>
        <w:tc>
          <w:tcPr>
            <w:shd w:val="clear" w:color="auto" w:fill="auto"/>
            <w:tcW w:w="3330" w:type="dxa"/>
            <w:vAlign w:val="center"/>
            <w:textDirection w:val="lrTb"/>
            <w:noWrap w:val="false"/>
          </w:tcPr>
          <w:p>
            <w:pPr>
              <w:pStyle w:val="966"/>
              <w:keepLines w:val="0"/>
              <w:keepNext w:val="0"/>
              <w:widowControl/>
              <w:rPr>
                <w:highlight w:val="none"/>
              </w:rPr>
              <w:suppressLineNumbers w:val="0"/>
            </w:pPr>
            <w:r>
              <w:rPr>
                <w:highlight w:val="none"/>
              </w:rPr>
              <w:t xml:space="preserve">项目名称 </w:t>
            </w:r>
            <w:r/>
          </w:p>
        </w:tc>
        <w:tc>
          <w:tcPr>
            <w:shd w:val="clear" w:color="auto" w:fill="auto"/>
            <w:tcW w:w="3345" w:type="dxa"/>
            <w:vAlign w:val="center"/>
            <w:textDirection w:val="lrTb"/>
            <w:noWrap w:val="false"/>
          </w:tcPr>
          <w:p>
            <w:pPr>
              <w:pStyle w:val="966"/>
              <w:keepLines w:val="0"/>
              <w:keepNext w:val="0"/>
              <w:widowControl/>
              <w:rPr>
                <w:highlight w:val="none"/>
              </w:rPr>
              <w:suppressLineNumbers w:val="0"/>
            </w:pPr>
            <w:r>
              <w:rPr>
                <w:highlight w:val="none"/>
              </w:rPr>
              <w:t xml:space="preserve">详见响应文件</w:t>
            </w:r>
            <w:r/>
          </w:p>
        </w:tc>
        <w:tc>
          <w:tcPr>
            <w:shd w:val="clear" w:color="auto" w:fill="auto"/>
            <w:tcW w:w="4980" w:type="dxa"/>
            <w:vAlign w:val="center"/>
            <w:textDirection w:val="lrTb"/>
            <w:noWrap w:val="false"/>
          </w:tcPr>
          <w:p>
            <w:pPr>
              <w:pStyle w:val="966"/>
              <w:keepLines w:val="0"/>
              <w:keepNext w:val="0"/>
              <w:widowControl/>
              <w:rPr>
                <w:highlight w:val="none"/>
              </w:rPr>
              <w:suppressLineNumbers w:val="0"/>
            </w:pPr>
            <w:r>
              <w:rPr>
                <w:highlight w:val="none"/>
              </w:rPr>
              <w:t xml:space="preserve"> </w:t>
            </w:r>
            <w:r>
              <w:rPr>
                <w:highlight w:val="none"/>
              </w:rPr>
              <mc:AlternateContent>
                <mc:Choice Requires="wpg">
                  <w:drawing>
                    <wp:inline xmlns:wp="http://schemas.openxmlformats.org/drawingml/2006/wordprocessingDrawing" distT="0" distB="0" distL="0" distR="0">
                      <wp:extent cx="635" cy="0"/>
                      <wp:effectExtent l="0" t="0" r="0" b="0"/>
                      <wp:docPr id="3"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w:pict>
                </mc:Fallback>
              </mc:AlternateContent>
            </w:r>
            <w:r>
              <w:rPr>
                <w:highlight w:val="none"/>
              </w:rPr>
              <w:t xml:space="preserve"> 元</w:t>
            </w:r>
            <w:r/>
          </w:p>
        </w:tc>
      </w:tr>
      <w:tr>
        <w:trPr>
          <w:tblCellSpacing w:w="15" w:type="dxa"/>
        </w:trPr>
        <w:tc>
          <w:tcPr>
            <w:shd w:val="clear" w:color="auto" w:fill="auto"/>
            <w:tcW w:w="3330" w:type="dxa"/>
            <w:vAlign w:val="center"/>
            <w:textDirection w:val="lrTb"/>
            <w:noWrap w:val="false"/>
          </w:tcPr>
          <w:p>
            <w:pPr>
              <w:pStyle w:val="966"/>
              <w:keepLines w:val="0"/>
              <w:keepNext w:val="0"/>
              <w:widowControl/>
              <w:rPr>
                <w:highlight w:val="none"/>
              </w:rPr>
              <w:suppressLineNumbers w:val="0"/>
            </w:pPr>
            <w:r>
              <w:rPr>
                <w:highlight w:val="none"/>
              </w:rPr>
              <w:t xml:space="preserve">总价（大写）：</w:t>
            </w:r>
            <w:r/>
          </w:p>
        </w:tc>
        <w:tc>
          <w:tcPr>
            <w:gridSpan w:val="2"/>
            <w:shd w:val="clear" w:color="auto" w:fill="auto"/>
            <w:tcW w:w="8340" w:type="dxa"/>
            <w:vAlign w:val="center"/>
            <w:textDirection w:val="lrTb"/>
            <w:noWrap w:val="false"/>
          </w:tcPr>
          <w:p>
            <w:pPr>
              <w:pStyle w:val="966"/>
              <w:keepLines w:val="0"/>
              <w:keepNext w:val="0"/>
              <w:widowControl/>
              <w:rPr>
                <w:highlight w:val="none"/>
              </w:rPr>
              <w:suppressLineNumbers w:val="0"/>
            </w:pPr>
            <w:r>
              <w:rPr>
                <w:highlight w:val="none"/>
              </w:rPr>
              <w:t xml:space="preserve">金额大写 </w:t>
            </w:r>
            <w:r/>
          </w:p>
        </w:tc>
      </w:tr>
    </w:tbl>
    <w:p>
      <w:pPr>
        <w:pStyle w:val="966"/>
        <w:keepLines w:val="0"/>
        <w:keepNext w:val="0"/>
        <w:widowControl/>
        <w:rPr>
          <w:highlight w:val="none"/>
        </w:rPr>
        <w:suppressLineNumbers w:val="0"/>
      </w:pPr>
      <w:r>
        <w:rPr>
          <w:highlight w:val="none"/>
        </w:rPr>
        <w:t xml:space="preserve">报价说明：</w:t>
      </w:r>
      <w:r/>
    </w:p>
    <w:p>
      <w:pPr>
        <w:pStyle w:val="966"/>
        <w:keepLines w:val="0"/>
        <w:keepNext w:val="0"/>
        <w:widowControl/>
        <w:rPr>
          <w:highlight w:val="none"/>
        </w:rPr>
        <w:suppressLineNumbers w:val="0"/>
      </w:pPr>
      <w:r>
        <w:rPr>
          <w:highlight w:val="none"/>
        </w:rPr>
        <w:t xml:space="preserve">1、报价包括完成项目的所有费用。采购人不再支付报价以外的任何费用。</w:t>
      </w:r>
      <w:r/>
    </w:p>
    <w:p>
      <w:pPr>
        <w:pStyle w:val="966"/>
        <w:keepLines w:val="0"/>
        <w:keepNext w:val="0"/>
        <w:widowControl/>
        <w:rPr>
          <w:highlight w:val="none"/>
        </w:rPr>
        <w:suppressLineNumbers w:val="0"/>
      </w:pPr>
      <w:r>
        <w:rPr>
          <w:highlight w:val="none"/>
        </w:rPr>
        <w:t xml:space="preserve">2、报价以总价为准，大小写不一致以大写为准；</w:t>
      </w:r>
      <w:r/>
    </w:p>
    <w:p>
      <w:pPr>
        <w:pStyle w:val="966"/>
        <w:keepLines w:val="0"/>
        <w:keepNext w:val="0"/>
        <w:widowControl/>
        <w:rPr>
          <w:highlight w:val="none"/>
        </w:rPr>
        <w:suppressLineNumbers w:val="0"/>
      </w:pPr>
      <w:r>
        <w:rPr>
          <w:highlight w:val="none"/>
        </w:rPr>
        <w:t xml:space="preserve">3、偏离说明：详见《偏离表》；</w:t>
      </w:r>
      <w:r/>
    </w:p>
    <w:p>
      <w:pPr>
        <w:pStyle w:val="966"/>
        <w:keepLines w:val="0"/>
        <w:keepNext w:val="0"/>
        <w:widowControl/>
        <w:rPr>
          <w:highlight w:val="none"/>
        </w:rPr>
        <w:suppressLineNumbers w:val="0"/>
      </w:pPr>
      <w:r>
        <w:rPr>
          <w:highlight w:val="none"/>
        </w:rPr>
        <w:t xml:space="preserve">4、如最后报价未列明单价，则最后所报各项单价计算方法为：（最后报价/ 最初报价）* 各项最初报价的单价。</w:t>
      </w:r>
      <w:r/>
    </w:p>
    <w:p>
      <w:pPr>
        <w:pStyle w:val="966"/>
        <w:keepLines w:val="0"/>
        <w:keepNext w:val="0"/>
        <w:widowControl/>
        <w:rPr>
          <w:highlight w:val="none"/>
        </w:rPr>
        <w:suppressLineNumbers w:val="0"/>
      </w:pPr>
      <w:r>
        <w:rPr>
          <w:highlight w:val="none"/>
        </w:rPr>
        <w:t xml:space="preserve">供应商（电子签章）：</w:t>
      </w:r>
      <w:r/>
    </w:p>
    <w:p>
      <w:pPr>
        <w:pStyle w:val="966"/>
        <w:keepLines w:val="0"/>
        <w:keepNext w:val="0"/>
        <w:widowControl/>
        <w:rPr>
          <w:highlight w:val="none"/>
        </w:rPr>
        <w:suppressLineNumbers w:val="0"/>
      </w:pPr>
      <w:r>
        <w:rPr>
          <w:highlight w:val="none"/>
        </w:rPr>
        <w:t xml:space="preserve"> </w:t>
      </w:r>
      <w:r/>
    </w:p>
    <w:p>
      <w:pPr>
        <w:jc w:val="center"/>
        <w:spacing w:line="360" w:lineRule="auto"/>
        <w:widowControl/>
        <w:rPr>
          <w:rFonts w:ascii="仿宋" w:hAnsi="仿宋" w:eastAsia="仿宋" w:cs="仿宋"/>
          <w:b/>
          <w:bCs/>
          <w:color w:val="0c0c0c"/>
          <w:sz w:val="32"/>
          <w:szCs w:val="32"/>
          <w:highlight w:val="none"/>
        </w:rPr>
      </w:pPr>
      <w:r>
        <w:rPr>
          <w:rFonts w:ascii="仿宋" w:hAnsi="仿宋" w:eastAsia="仿宋" w:cs="仿宋"/>
          <w:b/>
          <w:bCs/>
          <w:color w:val="0c0c0c"/>
          <w:sz w:val="32"/>
          <w:szCs w:val="32"/>
          <w:highlight w:val="none"/>
        </w:rPr>
      </w:r>
      <w:r/>
    </w:p>
    <w:p>
      <w:pPr>
        <w:jc w:val="center"/>
        <w:spacing w:line="360" w:lineRule="auto"/>
        <w:widowControl/>
        <w:rPr>
          <w:rFonts w:ascii="仿宋" w:hAnsi="仿宋" w:eastAsia="仿宋" w:cs="仿宋"/>
          <w:b/>
          <w:bCs/>
          <w:color w:val="0c0c0c"/>
          <w:sz w:val="32"/>
          <w:szCs w:val="32"/>
          <w:highlight w:val="none"/>
        </w:rPr>
      </w:pPr>
      <w:r>
        <w:rPr>
          <w:rFonts w:ascii="仿宋" w:hAnsi="仿宋" w:eastAsia="仿宋" w:cs="仿宋"/>
          <w:b/>
          <w:bCs/>
          <w:color w:val="0c0c0c"/>
          <w:sz w:val="32"/>
          <w:szCs w:val="32"/>
          <w:highlight w:val="none"/>
        </w:rPr>
      </w:r>
      <w:r/>
    </w:p>
    <w:p>
      <w:pPr>
        <w:jc w:val="center"/>
        <w:spacing w:line="360" w:lineRule="auto"/>
        <w:widowControl/>
        <w:rPr>
          <w:rFonts w:ascii="仿宋" w:hAnsi="仿宋" w:eastAsia="仿宋" w:cs="仿宋"/>
          <w:b/>
          <w:bCs/>
          <w:color w:val="0c0c0c"/>
          <w:sz w:val="32"/>
          <w:szCs w:val="32"/>
          <w:highlight w:val="none"/>
        </w:rPr>
      </w:pPr>
      <w:r>
        <w:rPr>
          <w:rFonts w:ascii="仿宋" w:hAnsi="仿宋" w:eastAsia="仿宋" w:cs="仿宋"/>
          <w:b/>
          <w:bCs/>
          <w:color w:val="0c0c0c"/>
          <w:sz w:val="32"/>
          <w:szCs w:val="32"/>
          <w:highlight w:val="none"/>
        </w:rPr>
      </w:r>
      <w:r/>
    </w:p>
    <w:p>
      <w:pPr>
        <w:jc w:val="center"/>
        <w:spacing w:line="360" w:lineRule="auto"/>
        <w:widowControl/>
        <w:rPr>
          <w:rFonts w:ascii="仿宋" w:hAnsi="仿宋" w:eastAsia="仿宋" w:cs="仿宋"/>
          <w:b/>
          <w:bCs/>
          <w:color w:val="0c0c0c"/>
          <w:sz w:val="32"/>
          <w:szCs w:val="32"/>
          <w:highlight w:val="none"/>
        </w:rPr>
      </w:pPr>
      <w:r>
        <w:rPr>
          <w:rFonts w:ascii="仿宋" w:hAnsi="仿宋" w:eastAsia="仿宋" w:cs="仿宋"/>
          <w:b/>
          <w:bCs/>
          <w:color w:val="0c0c0c"/>
          <w:sz w:val="32"/>
          <w:szCs w:val="32"/>
          <w:highlight w:val="none"/>
        </w:rPr>
      </w:r>
      <w:r/>
    </w:p>
    <w:p>
      <w:pPr>
        <w:jc w:val="center"/>
        <w:spacing w:line="360" w:lineRule="auto"/>
        <w:widowControl/>
        <w:rPr>
          <w:rFonts w:ascii="仿宋" w:hAnsi="仿宋" w:eastAsia="仿宋" w:cs="仿宋"/>
          <w:b/>
          <w:bCs/>
          <w:color w:val="0c0c0c"/>
          <w:sz w:val="32"/>
          <w:szCs w:val="32"/>
          <w:highlight w:val="none"/>
        </w:rPr>
      </w:pPr>
      <w:r>
        <w:rPr>
          <w:rFonts w:ascii="仿宋" w:hAnsi="仿宋" w:eastAsia="仿宋" w:cs="仿宋"/>
          <w:b/>
          <w:bCs/>
          <w:color w:val="0c0c0c"/>
          <w:sz w:val="32"/>
          <w:szCs w:val="32"/>
          <w:highlight w:val="none"/>
        </w:rPr>
      </w:r>
      <w:r/>
    </w:p>
    <w:p>
      <w:pPr>
        <w:pStyle w:val="1024"/>
        <w:rPr>
          <w:rFonts w:ascii="仿宋" w:hAnsi="仿宋" w:eastAsia="仿宋" w:cs="仿宋"/>
          <w:b/>
          <w:bCs/>
          <w:color w:val="0c0c0c"/>
          <w:sz w:val="32"/>
          <w:szCs w:val="32"/>
          <w:highlight w:val="none"/>
        </w:rPr>
      </w:pPr>
      <w:r>
        <w:rPr>
          <w:rFonts w:ascii="仿宋" w:hAnsi="仿宋" w:eastAsia="仿宋" w:cs="仿宋"/>
          <w:b/>
          <w:bCs/>
          <w:color w:val="0c0c0c"/>
          <w:sz w:val="32"/>
          <w:szCs w:val="32"/>
          <w:highlight w:val="none"/>
        </w:rPr>
      </w:r>
      <w:r/>
    </w:p>
    <w:p>
      <w:pPr>
        <w:spacing w:line="360" w:lineRule="auto"/>
        <w:rPr>
          <w:rStyle w:val="1117"/>
          <w:rFonts w:ascii="仿宋" w:hAnsi="仿宋" w:eastAsia="仿宋" w:cs="仿宋"/>
          <w:color w:val="0c0c0c"/>
          <w:sz w:val="24"/>
          <w:szCs w:val="22"/>
          <w:highlight w:val="none"/>
          <w:lang w:val="zh-CN"/>
        </w:rPr>
      </w:pPr>
      <w:r/>
      <w:bookmarkStart w:id="217" w:name="_Toc98318716"/>
      <w:r/>
      <w:bookmarkStart w:id="218" w:name="_Toc104982472"/>
      <w:r/>
      <w:bookmarkStart w:id="219" w:name="_Toc13828"/>
      <w:r/>
      <w:bookmarkStart w:id="220" w:name="_Toc728"/>
      <w:r/>
      <w:bookmarkEnd w:id="217"/>
      <w:r/>
      <w:bookmarkEnd w:id="218"/>
      <w:r/>
      <w:bookmarkEnd w:id="219"/>
      <w:r/>
      <w:bookmarkEnd w:id="220"/>
      <w:r/>
      <w:r/>
    </w:p>
    <w:p>
      <w:pPr>
        <w:pStyle w:val="887"/>
        <w:rPr>
          <w:rFonts w:hint="eastAsia" w:ascii="仿宋" w:hAnsi="仿宋" w:eastAsia="仿宋" w:cs="Times New Roman"/>
          <w:sz w:val="24"/>
          <w:szCs w:val="21"/>
          <w:highlight w:val="none"/>
          <w:lang w:val="zh-CN" w:eastAsia="zh-CN"/>
        </w:rPr>
      </w:pPr>
      <w:r>
        <w:rPr>
          <w:rFonts w:hint="eastAsia"/>
          <w:highlight w:val="none"/>
          <w:lang w:val="zh-CN"/>
        </w:rPr>
        <w:br w:type="page" w:clear="all"/>
      </w:r>
      <w:bookmarkStart w:id="221" w:name="_Toc28285"/>
      <w:r/>
      <w:bookmarkStart w:id="222" w:name="_Toc104982473"/>
      <w:r/>
      <w:bookmarkStart w:id="223" w:name="_Toc23848"/>
      <w:r/>
      <w:bookmarkStart w:id="224" w:name="_Toc111479813"/>
      <w:r/>
      <w:bookmarkStart w:id="225" w:name="_Toc11597"/>
      <w:r/>
      <w:bookmarkStart w:id="226" w:name="_Toc98318717"/>
      <w:r/>
      <w:bookmarkStart w:id="227" w:name="_Toc14392"/>
      <w:r/>
      <w:bookmarkStart w:id="228" w:name="_Toc111480131"/>
      <w:r/>
      <w:bookmarkStart w:id="229" w:name="_Toc28593"/>
      <w:r>
        <w:rPr>
          <w:rFonts w:hint="eastAsia" w:ascii="宋体" w:hAnsi="宋体" w:eastAsia="宋体" w:cs="Times New Roman"/>
          <w:highlight w:val="none"/>
        </w:rPr>
        <w:t xml:space="preserve">目录</w:t>
      </w:r>
      <w:r>
        <w:rPr>
          <w:rFonts w:hint="eastAsia" w:cs="Times New Roman"/>
          <w:highlight w:val="none"/>
          <w:lang w:val="en-US" w:eastAsia="zh-CN"/>
        </w:rPr>
        <w:t xml:space="preserve">四</w:t>
      </w:r>
      <w:r>
        <w:rPr>
          <w:rFonts w:hint="eastAsia" w:ascii="宋体" w:hAnsi="宋体" w:eastAsia="宋体" w:cs="Times New Roman"/>
          <w:highlight w:val="none"/>
        </w:rPr>
        <w:t xml:space="preserve">、资格证明文件</w:t>
      </w:r>
      <w:bookmarkEnd w:id="221"/>
      <w:r/>
      <w:bookmarkEnd w:id="222"/>
      <w:r/>
      <w:bookmarkEnd w:id="223"/>
      <w:r/>
      <w:bookmarkEnd w:id="224"/>
      <w:r/>
      <w:bookmarkEnd w:id="225"/>
      <w:r/>
      <w:bookmarkEnd w:id="226"/>
      <w:r/>
      <w:bookmarkEnd w:id="227"/>
      <w:r/>
      <w:bookmarkEnd w:id="228"/>
      <w:r/>
      <w:bookmarkEnd w:id="229"/>
      <w:r/>
      <w:bookmarkStart w:id="230" w:name="_Toc7902"/>
      <w:r/>
      <w:bookmarkStart w:id="231" w:name="_Toc19376"/>
      <w:r/>
      <w:bookmarkStart w:id="232" w:name="_Toc98318718"/>
      <w:r/>
      <w:bookmarkStart w:id="233" w:name="_Toc111479814"/>
      <w:r/>
      <w:bookmarkStart w:id="234" w:name="_Toc104982474"/>
      <w:r/>
      <w:bookmarkStart w:id="235" w:name="_Toc111480132"/>
      <w:r/>
      <w:r/>
    </w:p>
    <w:p>
      <w:pPr>
        <w:ind w:right="-273"/>
        <w:jc w:val="center"/>
        <w:spacing w:line="411" w:lineRule="exact"/>
        <w:rPr>
          <w:rFonts w:ascii="仿宋" w:hAnsi="仿宋" w:eastAsia="仿宋"/>
          <w:b/>
          <w:sz w:val="36"/>
          <w:highlight w:val="none"/>
        </w:rPr>
      </w:pPr>
      <w:r>
        <w:rPr>
          <w:rFonts w:ascii="仿宋" w:hAnsi="仿宋" w:eastAsia="仿宋"/>
          <w:b/>
          <w:sz w:val="36"/>
          <w:highlight w:val="none"/>
        </w:rPr>
        <w:t xml:space="preserve">资格</w:t>
      </w:r>
      <w:r>
        <w:rPr>
          <w:rFonts w:hint="eastAsia" w:ascii="仿宋" w:hAnsi="仿宋" w:eastAsia="仿宋"/>
          <w:b/>
          <w:sz w:val="36"/>
          <w:highlight w:val="none"/>
        </w:rPr>
        <w:t xml:space="preserve">要求</w:t>
      </w:r>
      <w:r>
        <w:rPr>
          <w:rFonts w:ascii="仿宋" w:hAnsi="仿宋" w:eastAsia="仿宋"/>
          <w:b/>
          <w:sz w:val="36"/>
          <w:highlight w:val="none"/>
        </w:rPr>
        <w:t xml:space="preserve">承诺书</w:t>
      </w:r>
      <w:r/>
    </w:p>
    <w:p>
      <w:pPr>
        <w:spacing w:line="360" w:lineRule="auto"/>
        <w:rPr>
          <w:rFonts w:ascii="仿宋" w:hAnsi="仿宋" w:eastAsia="仿宋"/>
          <w:b/>
          <w:sz w:val="24"/>
          <w:szCs w:val="24"/>
          <w:highlight w:val="none"/>
        </w:rPr>
      </w:pPr>
      <w:r>
        <w:rPr>
          <w:rFonts w:ascii="仿宋" w:hAnsi="仿宋" w:eastAsia="仿宋"/>
          <w:b/>
          <w:sz w:val="24"/>
          <w:szCs w:val="24"/>
          <w:highlight w:val="none"/>
        </w:rPr>
      </w:r>
      <w:r/>
    </w:p>
    <w:p>
      <w:pPr>
        <w:spacing w:line="360" w:lineRule="auto"/>
        <w:widowControl/>
        <w:rPr>
          <w:rFonts w:hint="eastAsia" w:ascii="仿宋" w:hAnsi="仿宋" w:eastAsia="仿宋"/>
          <w:sz w:val="24"/>
          <w:szCs w:val="24"/>
          <w:highlight w:val="none"/>
        </w:rPr>
      </w:pPr>
      <w:r>
        <w:rPr>
          <w:rFonts w:hint="eastAsia" w:ascii="仿宋" w:hAnsi="仿宋" w:eastAsia="仿宋"/>
          <w:sz w:val="24"/>
          <w:szCs w:val="24"/>
          <w:highlight w:val="none"/>
          <w:lang w:eastAsia="zh-CN"/>
        </w:rPr>
        <w:t xml:space="preserve">南京长江江豚省级自然保护区管理站</w:t>
      </w:r>
      <w:r>
        <w:rPr>
          <w:rFonts w:hint="eastAsia" w:ascii="仿宋" w:hAnsi="仿宋" w:eastAsia="仿宋"/>
          <w:sz w:val="24"/>
          <w:szCs w:val="24"/>
          <w:highlight w:val="none"/>
        </w:rPr>
        <w:t xml:space="preserve">：</w:t>
      </w:r>
      <w:r/>
    </w:p>
    <w:p>
      <w:pPr>
        <w:ind w:firstLine="480"/>
        <w:spacing w:line="360" w:lineRule="auto"/>
        <w:widowControl/>
        <w:rPr>
          <w:rFonts w:ascii="仿宋" w:hAnsi="仿宋" w:eastAsia="仿宋"/>
          <w:sz w:val="24"/>
          <w:szCs w:val="24"/>
          <w:highlight w:val="none"/>
        </w:rPr>
      </w:pPr>
      <w:r>
        <w:rPr>
          <w:rFonts w:hint="eastAsia" w:ascii="仿宋" w:hAnsi="仿宋" w:eastAsia="仿宋"/>
          <w:sz w:val="24"/>
          <w:szCs w:val="24"/>
          <w:highlight w:val="none"/>
        </w:rPr>
        <w:t xml:space="preserve">我公司（公司名称）承诺：</w:t>
      </w:r>
      <w:r/>
    </w:p>
    <w:p>
      <w:pPr>
        <w:ind w:firstLine="480"/>
        <w:spacing w:line="360" w:lineRule="auto"/>
        <w:widowControl/>
        <w:rPr>
          <w:rFonts w:ascii="仿宋" w:hAnsi="仿宋" w:eastAsia="仿宋"/>
          <w:sz w:val="24"/>
          <w:szCs w:val="24"/>
          <w:highlight w:val="none"/>
        </w:rPr>
      </w:pPr>
      <w:r>
        <w:rPr>
          <w:rFonts w:hint="eastAsia" w:ascii="仿宋" w:hAnsi="仿宋" w:eastAsia="仿宋"/>
          <w:sz w:val="24"/>
          <w:szCs w:val="24"/>
          <w:highlight w:val="none"/>
        </w:rPr>
        <w:t xml:space="preserve">我公司符合《中华人民共和国政府采购法》第二十二条规定的要求，如我公司</w:t>
      </w:r>
      <w:r>
        <w:rPr>
          <w:rFonts w:hint="eastAsia" w:ascii="仿宋" w:hAnsi="仿宋" w:eastAsia="仿宋"/>
          <w:sz w:val="24"/>
          <w:szCs w:val="24"/>
          <w:highlight w:val="none"/>
          <w:lang w:val="en-US" w:eastAsia="zh-CN"/>
        </w:rPr>
        <w:t xml:space="preserve">成交</w:t>
      </w:r>
      <w:r>
        <w:rPr>
          <w:rFonts w:hint="eastAsia" w:ascii="仿宋" w:hAnsi="仿宋" w:eastAsia="仿宋"/>
          <w:sz w:val="24"/>
          <w:szCs w:val="24"/>
          <w:highlight w:val="none"/>
        </w:rPr>
        <w:t xml:space="preserve">，将于</w:t>
      </w:r>
      <w:r>
        <w:rPr>
          <w:rFonts w:hint="eastAsia" w:ascii="仿宋" w:hAnsi="仿宋" w:eastAsia="仿宋"/>
          <w:sz w:val="24"/>
          <w:szCs w:val="24"/>
          <w:highlight w:val="none"/>
          <w:lang w:val="en-US" w:eastAsia="zh-CN"/>
        </w:rPr>
        <w:t xml:space="preserve">成交</w:t>
      </w:r>
      <w:r>
        <w:rPr>
          <w:rFonts w:hint="eastAsia" w:ascii="仿宋" w:hAnsi="仿宋" w:eastAsia="仿宋"/>
          <w:sz w:val="24"/>
          <w:szCs w:val="24"/>
          <w:highlight w:val="none"/>
        </w:rPr>
        <w:t xml:space="preserve">公告发布后7个工作日内向采购人提交以下资料核验：</w:t>
      </w:r>
      <w:r/>
    </w:p>
    <w:p>
      <w:pPr>
        <w:ind w:firstLine="480"/>
        <w:spacing w:line="360" w:lineRule="auto"/>
        <w:widowControl/>
        <w:rPr>
          <w:rFonts w:hint="default" w:ascii="仿宋" w:hAnsi="仿宋" w:eastAsia="仿宋" w:cs="Times New Roman"/>
          <w:sz w:val="24"/>
          <w:szCs w:val="24"/>
          <w:highlight w:val="none"/>
        </w:rPr>
      </w:pPr>
      <w:r>
        <w:rPr>
          <w:rFonts w:hint="default" w:ascii="仿宋" w:hAnsi="仿宋" w:eastAsia="仿宋" w:cs="Times New Roman"/>
          <w:sz w:val="24"/>
          <w:szCs w:val="24"/>
          <w:highlight w:val="none"/>
        </w:rPr>
        <w:t xml:space="preserve">（1）具有独立承担民事责任的能力（提供法人或者其他组织的营业执照；供应商为自然人的提供其身份证）；提供复印件并加盖公章。</w:t>
      </w:r>
      <w:r/>
    </w:p>
    <w:p>
      <w:pPr>
        <w:ind w:firstLine="480"/>
        <w:spacing w:line="360" w:lineRule="auto"/>
        <w:widowControl/>
        <w:rPr>
          <w:rFonts w:hint="default" w:ascii="仿宋" w:hAnsi="仿宋" w:eastAsia="仿宋" w:cs="Times New Roman"/>
          <w:sz w:val="24"/>
          <w:szCs w:val="24"/>
          <w:highlight w:val="none"/>
        </w:rPr>
      </w:pPr>
      <w:r>
        <w:rPr>
          <w:rFonts w:hint="default" w:ascii="仿宋" w:hAnsi="仿宋" w:eastAsia="仿宋" w:cs="Times New Roman"/>
          <w:sz w:val="24"/>
          <w:szCs w:val="24"/>
          <w:highlight w:val="none"/>
        </w:rPr>
        <w:t xml:space="preserve">（2）具有良好的商业信誉和健全的财务会计制度（提供</w:t>
      </w:r>
      <w:r>
        <w:rPr>
          <w:rFonts w:hint="eastAsia" w:ascii="仿宋" w:hAnsi="仿宋" w:eastAsia="仿宋" w:cs="Times New Roman"/>
          <w:sz w:val="24"/>
          <w:szCs w:val="24"/>
          <w:highlight w:val="none"/>
          <w:lang w:val="en-US" w:eastAsia="zh-CN"/>
        </w:rPr>
        <w:t xml:space="preserve">参加本次政府采购活动前的</w:t>
      </w:r>
      <w:r>
        <w:rPr>
          <w:rFonts w:hint="default" w:ascii="仿宋" w:hAnsi="仿宋" w:eastAsia="仿宋" w:cs="Times New Roman"/>
          <w:sz w:val="24"/>
          <w:szCs w:val="24"/>
          <w:highlight w:val="none"/>
        </w:rPr>
        <w:t xml:space="preserve">财务报表）；提供复印件并加盖公章。</w:t>
      </w:r>
      <w:r/>
    </w:p>
    <w:p>
      <w:pPr>
        <w:ind w:firstLine="480"/>
        <w:spacing w:line="360" w:lineRule="auto"/>
        <w:widowControl/>
        <w:rPr>
          <w:rFonts w:hint="default" w:ascii="仿宋" w:hAnsi="仿宋" w:eastAsia="仿宋" w:cs="Times New Roman"/>
          <w:sz w:val="24"/>
          <w:szCs w:val="24"/>
          <w:highlight w:val="none"/>
        </w:rPr>
      </w:pPr>
      <w:r>
        <w:rPr>
          <w:rFonts w:hint="default" w:ascii="仿宋" w:hAnsi="仿宋" w:eastAsia="仿宋" w:cs="Times New Roman"/>
          <w:sz w:val="24"/>
          <w:szCs w:val="24"/>
          <w:highlight w:val="none"/>
        </w:rPr>
        <w:t xml:space="preserve">（3）具有履行合同所必需的设备和专业技术能力（提供</w:t>
      </w:r>
      <w:r>
        <w:rPr>
          <w:rFonts w:hint="default" w:ascii="仿宋" w:hAnsi="仿宋" w:eastAsia="仿宋" w:cs="Times New Roman"/>
          <w:sz w:val="24"/>
          <w:szCs w:val="24"/>
          <w:highlight w:val="none"/>
          <w:lang w:val="zh-CN"/>
        </w:rPr>
        <w:t xml:space="preserve">履行合同所必需的设备和专业技术能力的声明</w:t>
      </w:r>
      <w:r>
        <w:rPr>
          <w:rFonts w:hint="default" w:ascii="仿宋" w:hAnsi="仿宋" w:eastAsia="仿宋" w:cs="Times New Roman"/>
          <w:sz w:val="24"/>
          <w:szCs w:val="24"/>
          <w:highlight w:val="none"/>
        </w:rPr>
        <w:t xml:space="preserve">）；提供声明并加盖公章</w:t>
      </w:r>
      <w:r/>
    </w:p>
    <w:p>
      <w:pPr>
        <w:ind w:firstLine="480"/>
        <w:spacing w:line="360" w:lineRule="auto"/>
        <w:widowControl/>
        <w:rPr>
          <w:rFonts w:hint="default" w:ascii="仿宋" w:hAnsi="仿宋" w:eastAsia="仿宋" w:cs="Times New Roman"/>
          <w:sz w:val="24"/>
          <w:szCs w:val="24"/>
          <w:highlight w:val="none"/>
        </w:rPr>
      </w:pPr>
      <w:r>
        <w:rPr>
          <w:rFonts w:hint="default" w:ascii="仿宋" w:hAnsi="仿宋" w:eastAsia="仿宋" w:cs="Times New Roman"/>
          <w:sz w:val="24"/>
          <w:szCs w:val="24"/>
          <w:highlight w:val="none"/>
        </w:rPr>
        <w:t xml:space="preserve">（4）有依法缴纳税收和社会保障资金的良好记录（提供参加本次采购活动前半年内至少一个月缴纳增值税，或营业税，或企业所得税的凭据；并提供缴纳社会保险的凭据（专用收据，或社会保险缴纳清单））；提供复印件并加盖公章。</w:t>
      </w:r>
      <w:r/>
    </w:p>
    <w:p>
      <w:pPr>
        <w:ind w:firstLine="480"/>
        <w:spacing w:line="360" w:lineRule="auto"/>
        <w:widowControl/>
        <w:rPr>
          <w:rFonts w:hint="default" w:ascii="仿宋" w:hAnsi="仿宋" w:eastAsia="仿宋" w:cs="Times New Roman"/>
          <w:sz w:val="24"/>
          <w:szCs w:val="24"/>
          <w:highlight w:val="none"/>
        </w:rPr>
      </w:pPr>
      <w:r>
        <w:rPr>
          <w:rFonts w:hint="default" w:ascii="仿宋" w:hAnsi="仿宋" w:eastAsia="仿宋" w:cs="Times New Roman"/>
          <w:sz w:val="24"/>
          <w:szCs w:val="24"/>
          <w:highlight w:val="none"/>
        </w:rPr>
        <w:t xml:space="preserve">（5）参加采购活动前三年内，在经营活动中没有重大违法记录；提供承诺书原件并加盖公章。</w:t>
      </w:r>
      <w:r/>
    </w:p>
    <w:p>
      <w:pPr>
        <w:ind w:firstLine="480"/>
        <w:spacing w:line="360" w:lineRule="auto"/>
        <w:widowControl/>
        <w:rPr>
          <w:rFonts w:hint="eastAsia" w:ascii="仿宋" w:hAnsi="仿宋" w:eastAsia="仿宋"/>
          <w:sz w:val="24"/>
          <w:szCs w:val="24"/>
          <w:highlight w:val="none"/>
        </w:rPr>
      </w:pPr>
      <w:r>
        <w:rPr>
          <w:rFonts w:hint="eastAsia" w:ascii="仿宋" w:hAnsi="仿宋" w:eastAsia="仿宋"/>
          <w:sz w:val="24"/>
          <w:szCs w:val="24"/>
          <w:highlight w:val="none"/>
        </w:rPr>
      </w:r>
      <w:r/>
    </w:p>
    <w:p>
      <w:pPr>
        <w:ind w:firstLine="480"/>
        <w:spacing w:line="360" w:lineRule="auto"/>
        <w:widowControl/>
        <w:rPr>
          <w:rFonts w:ascii="仿宋" w:hAnsi="仿宋" w:eastAsia="仿宋"/>
          <w:sz w:val="24"/>
          <w:szCs w:val="24"/>
          <w:highlight w:val="none"/>
        </w:rPr>
      </w:pPr>
      <w:r>
        <w:rPr>
          <w:rFonts w:hint="eastAsia" w:ascii="仿宋" w:hAnsi="仿宋" w:eastAsia="仿宋"/>
          <w:sz w:val="24"/>
          <w:szCs w:val="24"/>
          <w:highlight w:val="none"/>
        </w:rPr>
        <w:t xml:space="preserve">本公司对上述承诺的真实性负责，如有虚假，将依法承担相应责任。</w:t>
      </w:r>
      <w:r/>
    </w:p>
    <w:p>
      <w:pPr>
        <w:jc w:val="right"/>
        <w:widowControl/>
        <w:rPr>
          <w:rFonts w:ascii="仿宋" w:hAnsi="仿宋" w:eastAsia="仿宋"/>
          <w:sz w:val="24"/>
          <w:szCs w:val="24"/>
          <w:highlight w:val="none"/>
        </w:rPr>
      </w:pPr>
      <w:r>
        <w:rPr>
          <w:rFonts w:ascii="仿宋" w:hAnsi="仿宋" w:eastAsia="仿宋"/>
          <w:sz w:val="24"/>
          <w:szCs w:val="24"/>
          <w:highlight w:val="none"/>
        </w:rPr>
      </w:r>
      <w:r/>
    </w:p>
    <w:p>
      <w:pPr>
        <w:ind w:firstLine="480"/>
        <w:spacing w:line="360" w:lineRule="auto"/>
        <w:widowControl/>
        <w:rPr>
          <w:rFonts w:hint="eastAsia" w:ascii="仿宋" w:hAnsi="仿宋" w:eastAsia="仿宋"/>
          <w:sz w:val="24"/>
          <w:szCs w:val="24"/>
          <w:highlight w:val="none"/>
          <w:lang w:eastAsia="zh-CN"/>
        </w:rPr>
      </w:pPr>
      <w:r>
        <w:rPr>
          <w:rFonts w:hint="eastAsia" w:ascii="仿宋" w:hAnsi="仿宋" w:eastAsia="仿宋"/>
          <w:sz w:val="24"/>
          <w:szCs w:val="24"/>
          <w:highlight w:val="none"/>
          <w:lang w:val="en-US" w:eastAsia="zh-CN"/>
        </w:rPr>
        <w:t xml:space="preserve">说明：在政府采购资格审查环节，供应商只需提供书面《南京市政府采购供应商信用记录表暨信用承诺书》。</w:t>
      </w:r>
      <w:r>
        <w:rPr>
          <w:rFonts w:hint="eastAsia" w:ascii="仿宋" w:hAnsi="仿宋" w:eastAsia="仿宋"/>
          <w:sz w:val="24"/>
          <w:szCs w:val="24"/>
          <w:highlight w:val="none"/>
          <w:lang w:eastAsia="zh-CN"/>
        </w:rPr>
        <w:t xml:space="preserve">供应商在成交后，应按采购文件要求，将上述由信用承诺书替代的证明材料提交采购人或采购代理机构核验。经核验无误后，由采购人或采购代理机构发出成交通知书。</w:t>
      </w:r>
      <w:r/>
    </w:p>
    <w:p>
      <w:pPr>
        <w:jc w:val="both"/>
        <w:widowControl/>
        <w:rPr>
          <w:rFonts w:ascii="仿宋" w:hAnsi="仿宋" w:eastAsia="仿宋"/>
          <w:sz w:val="24"/>
          <w:szCs w:val="24"/>
          <w:highlight w:val="none"/>
        </w:rPr>
      </w:pPr>
      <w:r>
        <w:rPr>
          <w:rFonts w:ascii="仿宋" w:hAnsi="仿宋" w:eastAsia="仿宋"/>
          <w:sz w:val="24"/>
          <w:szCs w:val="24"/>
          <w:highlight w:val="none"/>
        </w:rPr>
      </w:r>
      <w:r/>
    </w:p>
    <w:p>
      <w:pPr>
        <w:pStyle w:val="1122"/>
        <w:ind w:firstLine="480"/>
        <w:jc w:val="right"/>
        <w:spacing w:line="360" w:lineRule="auto"/>
        <w:rPr>
          <w:rFonts w:hint="eastAsia" w:ascii="仿宋" w:hAnsi="仿宋" w:eastAsia="仿宋" w:cs="仿宋"/>
          <w:color w:val="0c0c0c"/>
          <w:sz w:val="24"/>
          <w:szCs w:val="24"/>
          <w:highlight w:val="none"/>
          <w:lang w:eastAsia="zh-CN" w:bidi="ar"/>
        </w:rPr>
      </w:pPr>
      <w:r>
        <w:rPr>
          <w:rFonts w:hint="eastAsia" w:ascii="仿宋" w:hAnsi="仿宋" w:eastAsia="仿宋" w:cs="仿宋"/>
          <w:color w:val="0c0c0c"/>
          <w:sz w:val="24"/>
          <w:szCs w:val="24"/>
          <w:highlight w:val="none"/>
          <w:lang w:bidi="ar"/>
        </w:rPr>
        <w:t xml:space="preserve">供应商（电子签章）</w:t>
      </w:r>
      <w:r>
        <w:rPr>
          <w:rFonts w:hint="eastAsia" w:ascii="仿宋" w:hAnsi="仿宋" w:eastAsia="仿宋" w:cs="仿宋"/>
          <w:color w:val="0c0c0c"/>
          <w:sz w:val="24"/>
          <w:szCs w:val="24"/>
          <w:highlight w:val="none"/>
          <w:lang w:eastAsia="zh-CN" w:bidi="ar"/>
        </w:rPr>
        <w:t xml:space="preserve">：</w:t>
      </w:r>
      <w:r/>
    </w:p>
    <w:p>
      <w:pPr>
        <w:pStyle w:val="1122"/>
        <w:ind w:firstLine="480"/>
        <w:jc w:val="right"/>
        <w:spacing w:line="360" w:lineRule="auto"/>
        <w:rPr>
          <w:rFonts w:ascii="仿宋" w:hAnsi="仿宋" w:eastAsia="仿宋" w:cs="仿宋"/>
          <w:highlight w:val="none"/>
        </w:rPr>
      </w:pPr>
      <w:r>
        <w:rPr>
          <w:rFonts w:hint="eastAsia" w:ascii="仿宋" w:hAnsi="仿宋" w:eastAsia="仿宋"/>
          <w:sz w:val="24"/>
          <w:szCs w:val="24"/>
          <w:highlight w:val="none"/>
        </w:rPr>
        <w:t xml:space="preserve">日 期：  年  月  日  </w:t>
      </w:r>
      <w:r/>
    </w:p>
    <w:p>
      <w:pPr>
        <w:jc w:val="center"/>
        <w:spacing w:line="360" w:lineRule="auto"/>
        <w:rPr>
          <w:rFonts w:hint="eastAsia" w:ascii="仿宋" w:hAnsi="仿宋" w:eastAsia="仿宋" w:cs="Times New Roman"/>
          <w:sz w:val="24"/>
          <w:szCs w:val="21"/>
          <w:highlight w:val="none"/>
          <w:lang w:val="zh-CN" w:eastAsia="zh-CN"/>
        </w:rPr>
      </w:pPr>
      <w:r>
        <w:rPr>
          <w:rFonts w:hint="eastAsia" w:ascii="仿宋" w:hAnsi="仿宋" w:eastAsia="仿宋" w:cs="Times New Roman"/>
          <w:sz w:val="24"/>
          <w:szCs w:val="21"/>
          <w:highlight w:val="none"/>
          <w:lang w:val="zh-CN" w:eastAsia="zh-CN"/>
        </w:rPr>
      </w:r>
      <w:r/>
    </w:p>
    <w:p>
      <w:pPr>
        <w:jc w:val="both"/>
        <w:spacing w:line="360" w:lineRule="auto"/>
        <w:rPr>
          <w:rFonts w:hint="eastAsia" w:ascii="仿宋" w:hAnsi="仿宋" w:eastAsia="仿宋" w:cs="Times New Roman"/>
          <w:sz w:val="24"/>
          <w:szCs w:val="21"/>
          <w:highlight w:val="none"/>
          <w:lang w:val="zh-CN" w:eastAsia="zh-CN"/>
        </w:rPr>
      </w:pPr>
      <w:r>
        <w:rPr>
          <w:rFonts w:hint="eastAsia" w:ascii="仿宋" w:hAnsi="仿宋" w:eastAsia="仿宋" w:cs="Times New Roman"/>
          <w:sz w:val="24"/>
          <w:szCs w:val="21"/>
          <w:highlight w:val="none"/>
          <w:lang w:val="zh-CN" w:eastAsia="zh-CN"/>
        </w:rPr>
      </w:r>
      <w:bookmarkEnd w:id="230"/>
      <w:r/>
      <w:bookmarkEnd w:id="231"/>
      <w:r/>
      <w:bookmarkEnd w:id="232"/>
      <w:r/>
      <w:bookmarkEnd w:id="233"/>
      <w:r/>
      <w:bookmarkEnd w:id="234"/>
      <w:r/>
      <w:bookmarkEnd w:id="235"/>
      <w:r/>
      <w:r/>
    </w:p>
    <w:p>
      <w:pPr>
        <w:pStyle w:val="887"/>
        <w:rPr>
          <w:rFonts w:hint="eastAsia" w:ascii="宋体" w:hAnsi="宋体" w:eastAsia="宋体" w:cs="Times New Roman"/>
          <w:highlight w:val="none"/>
        </w:rPr>
      </w:pPr>
      <w:r>
        <w:rPr>
          <w:rFonts w:hint="eastAsia" w:ascii="宋体" w:hAnsi="宋体" w:eastAsia="宋体" w:cs="Times New Roman"/>
          <w:highlight w:val="none"/>
          <w:lang w:val="en-US" w:eastAsia="zh-CN"/>
        </w:rPr>
        <w:t xml:space="preserve">目录五</w:t>
      </w:r>
      <w:r>
        <w:rPr>
          <w:rFonts w:hint="eastAsia" w:ascii="宋体" w:hAnsi="宋体" w:eastAsia="宋体" w:cs="Times New Roman"/>
          <w:highlight w:val="none"/>
        </w:rPr>
        <w:t xml:space="preserve">、《南京市政府采购供应商信用记录表暨信用承诺书》</w:t>
      </w:r>
      <w:r/>
    </w:p>
    <w:p>
      <w:pPr>
        <w:ind w:left="0" w:right="0" w:firstLine="0"/>
        <w:spacing w:before="0" w:after="0" w:line="36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highlight w:val="none"/>
        </w:rPr>
        <w:t xml:space="preserve"> </w:t>
      </w:r>
      <w:r/>
    </w:p>
    <w:p>
      <w:pPr>
        <w:ind w:left="0" w:right="206" w:firstLine="0"/>
        <w:jc w:val="center"/>
        <w:spacing w:before="0" w:after="0" w:line="320" w:lineRule="atLeast"/>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highlight w:val="none"/>
          <w:lang w:val="en-US" w:eastAsia="zh-CN"/>
        </w:rPr>
        <w:t xml:space="preserve">请供应商在线打印承诺书并加盖供应商电子公章</w:t>
      </w:r>
      <w:r/>
    </w:p>
    <w:p>
      <w:pPr>
        <w:spacing w:line="360" w:lineRule="auto"/>
        <w:rPr>
          <w:rFonts w:ascii="宋体" w:hAnsi="宋体" w:cs="仿宋"/>
          <w:color w:val="0c0c0c"/>
          <w:sz w:val="24"/>
          <w:highlight w:val="none"/>
          <w:lang w:val="zh-CN"/>
        </w:rPr>
      </w:pPr>
      <w:r>
        <w:rPr>
          <w:rFonts w:ascii="宋体" w:hAnsi="宋体" w:cs="仿宋"/>
          <w:color w:val="0c0c0c"/>
          <w:sz w:val="24"/>
          <w:highlight w:val="none"/>
          <w:lang w:val="zh-CN"/>
        </w:rPr>
      </w:r>
      <w:r/>
    </w:p>
    <w:p>
      <w:pPr>
        <w:pStyle w:val="887"/>
        <w:rPr>
          <w:rFonts w:hint="default" w:eastAsia="宋体"/>
          <w:highlight w:val="none"/>
          <w:lang w:val="en-US" w:eastAsia="zh-CN"/>
        </w:rPr>
      </w:pPr>
      <w:r>
        <w:rPr>
          <w:rFonts w:hint="eastAsia"/>
          <w:highlight w:val="none"/>
          <w:lang w:val="zh-CN"/>
        </w:rPr>
        <w:br w:type="page" w:clear="all"/>
      </w:r>
      <w:bookmarkStart w:id="236" w:name="_Toc111480134"/>
      <w:r/>
      <w:bookmarkStart w:id="237" w:name="_Toc98318720"/>
      <w:r/>
      <w:bookmarkStart w:id="238" w:name="_Toc1933"/>
      <w:r/>
      <w:bookmarkStart w:id="239" w:name="_Toc4255"/>
      <w:r/>
      <w:bookmarkStart w:id="240" w:name="_Toc22156"/>
      <w:r/>
      <w:bookmarkStart w:id="241" w:name="_Toc111479816"/>
      <w:r/>
      <w:bookmarkStart w:id="242" w:name="_Toc15588"/>
      <w:r/>
      <w:bookmarkStart w:id="243" w:name="_Toc104982476"/>
      <w:r/>
      <w:bookmarkStart w:id="244" w:name="_Toc13021"/>
      <w:r>
        <w:rPr>
          <w:rFonts w:hint="eastAsia"/>
          <w:highlight w:val="none"/>
        </w:rPr>
        <w:t xml:space="preserve">目录</w:t>
      </w:r>
      <w:r>
        <w:rPr>
          <w:rFonts w:hint="eastAsia"/>
          <w:highlight w:val="none"/>
          <w:lang w:val="en-US" w:eastAsia="zh-CN"/>
        </w:rPr>
        <w:t xml:space="preserve">六</w:t>
      </w:r>
      <w:r>
        <w:rPr>
          <w:rFonts w:hint="eastAsia"/>
          <w:highlight w:val="none"/>
        </w:rPr>
        <w:t xml:space="preserve">、</w:t>
      </w:r>
      <w:bookmarkEnd w:id="236"/>
      <w:r/>
      <w:bookmarkEnd w:id="237"/>
      <w:r/>
      <w:bookmarkEnd w:id="238"/>
      <w:r/>
      <w:bookmarkEnd w:id="239"/>
      <w:r/>
      <w:bookmarkEnd w:id="240"/>
      <w:r/>
      <w:bookmarkEnd w:id="241"/>
      <w:r/>
      <w:bookmarkEnd w:id="242"/>
      <w:r/>
      <w:bookmarkEnd w:id="243"/>
      <w:r/>
      <w:bookmarkEnd w:id="244"/>
      <w:r>
        <w:rPr>
          <w:rFonts w:hint="eastAsia"/>
          <w:highlight w:val="none"/>
          <w:lang w:val="en-US" w:eastAsia="zh-CN"/>
        </w:rPr>
        <w:t xml:space="preserve">服务方案</w:t>
      </w:r>
      <w:r/>
    </w:p>
    <w:p>
      <w:pPr>
        <w:jc w:val="center"/>
        <w:spacing w:line="360" w:lineRule="auto"/>
        <w:rPr>
          <w:rFonts w:ascii="宋体" w:hAnsi="宋体" w:cs="仿宋"/>
          <w:b/>
          <w:bCs/>
          <w:color w:val="0c0c0c"/>
          <w:sz w:val="32"/>
          <w:szCs w:val="32"/>
          <w:highlight w:val="none"/>
        </w:rPr>
      </w:pPr>
      <w:r>
        <w:rPr>
          <w:rFonts w:hint="eastAsia" w:ascii="宋体" w:hAnsi="宋体" w:cs="仿宋"/>
          <w:b/>
          <w:bCs/>
          <w:color w:val="0c0c0c"/>
          <w:sz w:val="32"/>
          <w:szCs w:val="32"/>
          <w:highlight w:val="none"/>
        </w:rPr>
        <w:t xml:space="preserve">（自行编制）</w:t>
      </w:r>
      <w:r/>
    </w:p>
    <w:p>
      <w:pPr>
        <w:rPr>
          <w:rFonts w:ascii="仿宋" w:hAnsi="仿宋" w:eastAsia="仿宋" w:cs="仿宋"/>
          <w:color w:val="0c0c0c"/>
          <w:highlight w:val="none"/>
        </w:rPr>
      </w:pPr>
      <w:r>
        <w:rPr>
          <w:rFonts w:ascii="仿宋" w:hAnsi="仿宋" w:eastAsia="仿宋" w:cs="仿宋"/>
          <w:color w:val="0c0c0c"/>
          <w:highlight w:val="none"/>
        </w:rPr>
      </w:r>
      <w:r/>
    </w:p>
    <w:p>
      <w:pPr>
        <w:rPr>
          <w:rFonts w:ascii="仿宋" w:hAnsi="仿宋" w:eastAsia="仿宋" w:cs="仿宋"/>
          <w:color w:val="0c0c0c"/>
          <w:highlight w:val="none"/>
        </w:rPr>
      </w:pPr>
      <w:r>
        <w:rPr>
          <w:rFonts w:ascii="仿宋" w:hAnsi="仿宋" w:eastAsia="仿宋" w:cs="仿宋"/>
          <w:color w:val="0c0c0c"/>
          <w:highlight w:val="none"/>
        </w:rPr>
      </w:r>
      <w:r/>
    </w:p>
    <w:p>
      <w:pPr>
        <w:rPr>
          <w:rFonts w:ascii="仿宋" w:hAnsi="仿宋" w:eastAsia="仿宋" w:cs="仿宋"/>
          <w:color w:val="0c0c0c"/>
          <w:highlight w:val="none"/>
        </w:rPr>
      </w:pPr>
      <w:r>
        <w:rPr>
          <w:rFonts w:ascii="仿宋" w:hAnsi="仿宋" w:eastAsia="仿宋" w:cs="仿宋"/>
          <w:color w:val="0c0c0c"/>
          <w:highlight w:val="none"/>
        </w:rPr>
      </w:r>
      <w:r/>
    </w:p>
    <w:p>
      <w:pPr>
        <w:rPr>
          <w:rFonts w:ascii="仿宋" w:hAnsi="仿宋" w:eastAsia="仿宋" w:cs="仿宋"/>
          <w:color w:val="0c0c0c"/>
          <w:highlight w:val="none"/>
        </w:rPr>
      </w:pPr>
      <w:r>
        <w:rPr>
          <w:rFonts w:ascii="仿宋" w:hAnsi="仿宋" w:eastAsia="仿宋" w:cs="仿宋"/>
          <w:color w:val="0c0c0c"/>
          <w:highlight w:val="none"/>
        </w:rPr>
      </w:r>
      <w:r/>
    </w:p>
    <w:p>
      <w:pPr>
        <w:rPr>
          <w:rFonts w:ascii="仿宋" w:hAnsi="仿宋" w:eastAsia="仿宋" w:cs="仿宋"/>
          <w:color w:val="0c0c0c"/>
          <w:highlight w:val="none"/>
        </w:rPr>
      </w:pPr>
      <w:r>
        <w:rPr>
          <w:rFonts w:ascii="仿宋" w:hAnsi="仿宋" w:eastAsia="仿宋" w:cs="仿宋"/>
          <w:color w:val="0c0c0c"/>
          <w:highlight w:val="none"/>
        </w:rPr>
      </w:r>
      <w:r/>
    </w:p>
    <w:p>
      <w:pPr>
        <w:rPr>
          <w:rFonts w:ascii="仿宋" w:hAnsi="仿宋" w:eastAsia="仿宋" w:cs="仿宋"/>
          <w:color w:val="0c0c0c"/>
          <w:highlight w:val="none"/>
        </w:rPr>
      </w:pPr>
      <w:r>
        <w:rPr>
          <w:rFonts w:ascii="仿宋" w:hAnsi="仿宋" w:eastAsia="仿宋" w:cs="仿宋"/>
          <w:color w:val="0c0c0c"/>
          <w:highlight w:val="none"/>
        </w:rPr>
      </w:r>
      <w:r/>
    </w:p>
    <w:p>
      <w:pPr>
        <w:rPr>
          <w:rFonts w:ascii="仿宋" w:hAnsi="仿宋" w:eastAsia="仿宋" w:cs="仿宋"/>
          <w:color w:val="0c0c0c"/>
          <w:highlight w:val="none"/>
        </w:rPr>
      </w:pPr>
      <w:r>
        <w:rPr>
          <w:rFonts w:ascii="仿宋" w:hAnsi="仿宋" w:eastAsia="仿宋" w:cs="仿宋"/>
          <w:color w:val="0c0c0c"/>
          <w:highlight w:val="none"/>
        </w:rPr>
      </w:r>
      <w:r/>
    </w:p>
    <w:p>
      <w:pPr>
        <w:rPr>
          <w:rFonts w:ascii="仿宋" w:hAnsi="仿宋" w:eastAsia="仿宋" w:cs="仿宋"/>
          <w:color w:val="0c0c0c"/>
          <w:highlight w:val="none"/>
        </w:rPr>
      </w:pPr>
      <w:r>
        <w:rPr>
          <w:rFonts w:ascii="仿宋" w:hAnsi="仿宋" w:eastAsia="仿宋" w:cs="仿宋"/>
          <w:color w:val="0c0c0c"/>
          <w:highlight w:val="none"/>
        </w:rPr>
      </w:r>
      <w:r/>
    </w:p>
    <w:p>
      <w:pPr>
        <w:rPr>
          <w:rFonts w:ascii="仿宋" w:hAnsi="仿宋" w:eastAsia="仿宋" w:cs="仿宋"/>
          <w:color w:val="0c0c0c"/>
          <w:highlight w:val="none"/>
        </w:rPr>
      </w:pPr>
      <w:r>
        <w:rPr>
          <w:rFonts w:ascii="仿宋" w:hAnsi="仿宋" w:eastAsia="仿宋" w:cs="仿宋"/>
          <w:color w:val="0c0c0c"/>
          <w:highlight w:val="none"/>
        </w:rPr>
      </w:r>
      <w:r/>
    </w:p>
    <w:p>
      <w:pPr>
        <w:rPr>
          <w:rFonts w:ascii="仿宋" w:hAnsi="仿宋" w:eastAsia="仿宋" w:cs="仿宋"/>
          <w:color w:val="0c0c0c"/>
          <w:highlight w:val="none"/>
        </w:rPr>
      </w:pPr>
      <w:r>
        <w:rPr>
          <w:rFonts w:ascii="仿宋" w:hAnsi="仿宋" w:eastAsia="仿宋" w:cs="仿宋"/>
          <w:color w:val="0c0c0c"/>
          <w:highlight w:val="none"/>
        </w:rPr>
      </w:r>
      <w:r/>
    </w:p>
    <w:p>
      <w:pPr>
        <w:rPr>
          <w:rFonts w:ascii="仿宋" w:hAnsi="仿宋" w:eastAsia="仿宋" w:cs="仿宋"/>
          <w:color w:val="0c0c0c"/>
          <w:highlight w:val="none"/>
        </w:rPr>
      </w:pPr>
      <w:r>
        <w:rPr>
          <w:rFonts w:ascii="仿宋" w:hAnsi="仿宋" w:eastAsia="仿宋" w:cs="仿宋"/>
          <w:color w:val="0c0c0c"/>
          <w:highlight w:val="none"/>
        </w:rPr>
      </w:r>
      <w:r/>
    </w:p>
    <w:p>
      <w:pPr>
        <w:rPr>
          <w:rFonts w:ascii="仿宋" w:hAnsi="仿宋" w:eastAsia="仿宋" w:cs="仿宋"/>
          <w:color w:val="0c0c0c"/>
          <w:highlight w:val="none"/>
        </w:rPr>
      </w:pPr>
      <w:r>
        <w:rPr>
          <w:rFonts w:ascii="仿宋" w:hAnsi="仿宋" w:eastAsia="仿宋" w:cs="仿宋"/>
          <w:color w:val="0c0c0c"/>
          <w:highlight w:val="none"/>
        </w:rPr>
      </w:r>
      <w:r/>
    </w:p>
    <w:p>
      <w:pPr>
        <w:pStyle w:val="887"/>
        <w:rPr>
          <w:highlight w:val="none"/>
        </w:rPr>
      </w:pPr>
      <w:r/>
      <w:bookmarkStart w:id="245" w:name="_Toc5164"/>
      <w:r/>
      <w:bookmarkStart w:id="246" w:name="_Toc7718"/>
      <w:r/>
      <w:bookmarkStart w:id="247" w:name="_Toc104982477"/>
      <w:r/>
      <w:bookmarkStart w:id="248" w:name="_Toc98318721"/>
      <w:r/>
      <w:bookmarkStart w:id="249" w:name="_Toc111480135"/>
      <w:r/>
      <w:bookmarkStart w:id="250" w:name="_Toc27142"/>
      <w:r/>
      <w:bookmarkStart w:id="251" w:name="_Toc111479817"/>
      <w:r/>
      <w:bookmarkStart w:id="252" w:name="_Toc30859"/>
      <w:r/>
      <w:bookmarkStart w:id="253" w:name="_Toc3793"/>
      <w:r>
        <w:rPr>
          <w:rFonts w:hint="eastAsia"/>
          <w:highlight w:val="none"/>
        </w:rPr>
        <w:t xml:space="preserve">目录</w:t>
      </w:r>
      <w:r>
        <w:rPr>
          <w:rFonts w:hint="eastAsia"/>
          <w:highlight w:val="none"/>
          <w:lang w:val="en-US" w:eastAsia="zh-CN"/>
        </w:rPr>
        <w:t xml:space="preserve">七</w:t>
      </w:r>
      <w:r>
        <w:rPr>
          <w:rFonts w:hint="eastAsia"/>
          <w:highlight w:val="none"/>
        </w:rPr>
        <w:t xml:space="preserve">、服务与承诺</w:t>
      </w:r>
      <w:bookmarkEnd w:id="245"/>
      <w:r/>
      <w:bookmarkEnd w:id="246"/>
      <w:r/>
      <w:bookmarkEnd w:id="247"/>
      <w:r/>
      <w:bookmarkEnd w:id="248"/>
      <w:r/>
      <w:bookmarkEnd w:id="249"/>
      <w:r/>
      <w:bookmarkEnd w:id="250"/>
      <w:r/>
      <w:bookmarkEnd w:id="251"/>
      <w:r/>
      <w:bookmarkEnd w:id="252"/>
      <w:r/>
      <w:bookmarkEnd w:id="253"/>
      <w:r/>
      <w:r/>
    </w:p>
    <w:p>
      <w:pPr>
        <w:jc w:val="center"/>
        <w:spacing w:line="360" w:lineRule="auto"/>
        <w:rPr>
          <w:rFonts w:ascii="宋体" w:hAnsi="宋体" w:cs="仿宋"/>
          <w:b/>
          <w:bCs/>
          <w:color w:val="0c0c0c"/>
          <w:sz w:val="32"/>
          <w:szCs w:val="32"/>
          <w:highlight w:val="none"/>
        </w:rPr>
      </w:pPr>
      <w:r>
        <w:rPr>
          <w:rFonts w:hint="eastAsia" w:ascii="宋体" w:hAnsi="宋体" w:cs="仿宋"/>
          <w:b/>
          <w:bCs/>
          <w:color w:val="0c0c0c"/>
          <w:sz w:val="32"/>
          <w:szCs w:val="32"/>
          <w:highlight w:val="none"/>
        </w:rPr>
        <w:t xml:space="preserve">服务与承诺（自行编制，格式自拟）</w:t>
      </w:r>
      <w:r/>
    </w:p>
    <w:p>
      <w:pPr>
        <w:rPr>
          <w:rFonts w:ascii="仿宋" w:hAnsi="仿宋" w:eastAsia="仿宋" w:cs="仿宋"/>
          <w:color w:val="0c0c0c"/>
          <w:highlight w:val="none"/>
        </w:rPr>
      </w:pPr>
      <w:r>
        <w:rPr>
          <w:rFonts w:ascii="仿宋" w:hAnsi="仿宋" w:eastAsia="仿宋" w:cs="仿宋"/>
          <w:color w:val="0c0c0c"/>
          <w:highlight w:val="none"/>
        </w:rPr>
      </w:r>
      <w:r/>
    </w:p>
    <w:p>
      <w:pPr>
        <w:rPr>
          <w:rFonts w:ascii="仿宋" w:hAnsi="仿宋" w:eastAsia="仿宋" w:cs="仿宋"/>
          <w:color w:val="0c0c0c"/>
          <w:highlight w:val="none"/>
        </w:rPr>
      </w:pPr>
      <w:r>
        <w:rPr>
          <w:rFonts w:ascii="仿宋" w:hAnsi="仿宋" w:eastAsia="仿宋" w:cs="仿宋"/>
          <w:color w:val="0c0c0c"/>
          <w:highlight w:val="none"/>
        </w:rPr>
      </w:r>
      <w:r/>
    </w:p>
    <w:p>
      <w:pPr>
        <w:pStyle w:val="887"/>
        <w:rPr>
          <w:highlight w:val="none"/>
        </w:rPr>
      </w:pPr>
      <w:r>
        <w:rPr>
          <w:rFonts w:hint="eastAsia"/>
          <w:highlight w:val="none"/>
        </w:rPr>
        <w:br w:type="page" w:clear="all"/>
      </w:r>
      <w:bookmarkStart w:id="254" w:name="_Toc30560"/>
      <w:r/>
      <w:bookmarkStart w:id="255" w:name="_Toc4666"/>
      <w:r/>
      <w:bookmarkStart w:id="256" w:name="_Toc17433"/>
      <w:r/>
      <w:bookmarkStart w:id="257" w:name="_Toc104982478"/>
      <w:r/>
      <w:bookmarkStart w:id="258" w:name="_Toc13892"/>
      <w:r/>
      <w:bookmarkStart w:id="259" w:name="_Toc111479818"/>
      <w:r/>
      <w:bookmarkStart w:id="260" w:name="_Toc111480136"/>
      <w:r/>
      <w:bookmarkStart w:id="261" w:name="_Toc21801"/>
      <w:r/>
      <w:bookmarkStart w:id="262" w:name="_Toc98318722"/>
      <w:r>
        <w:rPr>
          <w:rFonts w:hint="eastAsia"/>
          <w:highlight w:val="none"/>
        </w:rPr>
        <w:t xml:space="preserve">目录</w:t>
      </w:r>
      <w:r>
        <w:rPr>
          <w:rFonts w:hint="eastAsia"/>
          <w:highlight w:val="none"/>
          <w:lang w:val="en-US" w:eastAsia="zh-CN"/>
        </w:rPr>
        <w:t xml:space="preserve">八</w:t>
      </w:r>
      <w:r>
        <w:rPr>
          <w:rFonts w:hint="eastAsia"/>
          <w:highlight w:val="none"/>
        </w:rPr>
        <w:t xml:space="preserve">、</w:t>
      </w:r>
      <w:bookmarkEnd w:id="254"/>
      <w:r/>
      <w:bookmarkEnd w:id="255"/>
      <w:r>
        <w:rPr>
          <w:rFonts w:hint="eastAsia"/>
          <w:highlight w:val="none"/>
        </w:rPr>
        <w:t xml:space="preserve">供应商类似业绩情况表</w:t>
      </w:r>
      <w:bookmarkEnd w:id="256"/>
      <w:r/>
      <w:bookmarkEnd w:id="257"/>
      <w:r/>
      <w:bookmarkEnd w:id="258"/>
      <w:r/>
      <w:bookmarkEnd w:id="259"/>
      <w:r/>
      <w:bookmarkEnd w:id="260"/>
      <w:r/>
      <w:bookmarkEnd w:id="261"/>
      <w:r/>
      <w:bookmarkEnd w:id="262"/>
      <w:r/>
      <w:r/>
    </w:p>
    <w:p>
      <w:pPr>
        <w:pStyle w:val="1122"/>
        <w:rPr>
          <w:rFonts w:ascii="仿宋" w:hAnsi="仿宋" w:eastAsia="仿宋" w:cs="仿宋"/>
          <w:color w:val="0c0c0c"/>
          <w:highlight w:val="none"/>
        </w:rPr>
      </w:pPr>
      <w:r>
        <w:rPr>
          <w:rFonts w:ascii="仿宋" w:hAnsi="仿宋" w:eastAsia="仿宋" w:cs="仿宋"/>
          <w:color w:val="0c0c0c"/>
          <w:highlight w:val="none"/>
        </w:rPr>
      </w:r>
      <w:r/>
    </w:p>
    <w:p>
      <w:pPr>
        <w:jc w:val="center"/>
        <w:rPr>
          <w:rFonts w:ascii="仿宋" w:hAnsi="仿宋" w:eastAsia="仿宋" w:cs="仿宋"/>
          <w:b/>
          <w:bCs/>
          <w:color w:val="0c0c0c"/>
          <w:sz w:val="32"/>
          <w:szCs w:val="32"/>
          <w:highlight w:val="none"/>
        </w:rPr>
      </w:pPr>
      <w:r>
        <w:rPr>
          <w:rFonts w:hint="eastAsia" w:ascii="仿宋" w:hAnsi="仿宋" w:eastAsia="仿宋" w:cs="仿宋"/>
          <w:b/>
          <w:bCs/>
          <w:color w:val="0c0c0c"/>
          <w:sz w:val="32"/>
          <w:szCs w:val="32"/>
          <w:highlight w:val="none"/>
        </w:rPr>
        <w:t xml:space="preserve">供应商类似业绩情况表</w:t>
      </w:r>
      <w:r/>
    </w:p>
    <w:p>
      <w:pPr>
        <w:pStyle w:val="972"/>
        <w:ind w:firstLine="480"/>
        <w:rPr>
          <w:rFonts w:ascii="仿宋" w:hAnsi="仿宋" w:eastAsia="仿宋"/>
          <w:color w:val="0c0c0c"/>
          <w:sz w:val="24"/>
          <w:szCs w:val="24"/>
          <w:highlight w:val="none"/>
        </w:rPr>
      </w:pPr>
      <w:r>
        <w:rPr>
          <w:rFonts w:hint="eastAsia" w:ascii="仿宋" w:hAnsi="仿宋" w:eastAsia="仿宋" w:cs="仿宋"/>
          <w:color w:val="0c0c0c"/>
          <w:sz w:val="24"/>
          <w:szCs w:val="24"/>
          <w:highlight w:val="none"/>
        </w:rPr>
        <w:t xml:space="preserve">项目名称：                                        项目编号：</w:t>
      </w:r>
      <w:r/>
    </w:p>
    <w:tbl>
      <w:tblPr>
        <w:tblStyle w:val="896"/>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984"/>
        <w:gridCol w:w="1418"/>
        <w:gridCol w:w="1134"/>
        <w:gridCol w:w="1417"/>
        <w:gridCol w:w="1559"/>
        <w:gridCol w:w="709"/>
      </w:tblGrid>
      <w:tr>
        <w:trPr/>
        <w:tc>
          <w:tcPr>
            <w:tcW w:w="534" w:type="dxa"/>
            <w:vAlign w:val="center"/>
            <w:textDirection w:val="lrTb"/>
            <w:noWrap w:val="false"/>
          </w:tcPr>
          <w:p>
            <w:pPr>
              <w:pStyle w:val="972"/>
              <w:ind w:firstLine="0"/>
              <w:jc w:val="center"/>
              <w:spacing w:line="240" w:lineRule="auto"/>
              <w:rPr>
                <w:rFonts w:ascii="仿宋" w:hAnsi="仿宋" w:eastAsia="仿宋" w:cs="仿宋"/>
                <w:b/>
                <w:bCs/>
                <w:color w:val="0c0c0c"/>
                <w:sz w:val="21"/>
                <w:szCs w:val="21"/>
                <w:highlight w:val="none"/>
              </w:rPr>
            </w:pPr>
            <w:r>
              <w:rPr>
                <w:rFonts w:hint="eastAsia" w:ascii="仿宋" w:hAnsi="仿宋" w:eastAsia="仿宋" w:cs="仿宋"/>
                <w:b/>
                <w:bCs/>
                <w:color w:val="0c0c0c"/>
                <w:sz w:val="21"/>
                <w:szCs w:val="21"/>
                <w:highlight w:val="none"/>
              </w:rPr>
              <w:t xml:space="preserve">序号</w:t>
            </w:r>
            <w:r/>
          </w:p>
        </w:tc>
        <w:tc>
          <w:tcPr>
            <w:tcW w:w="1984" w:type="dxa"/>
            <w:vAlign w:val="center"/>
            <w:textDirection w:val="lrTb"/>
            <w:noWrap w:val="false"/>
          </w:tcPr>
          <w:p>
            <w:pPr>
              <w:pStyle w:val="972"/>
              <w:ind w:firstLine="0"/>
              <w:jc w:val="center"/>
              <w:spacing w:line="240" w:lineRule="auto"/>
              <w:rPr>
                <w:rFonts w:ascii="仿宋" w:hAnsi="仿宋" w:eastAsia="仿宋" w:cs="仿宋"/>
                <w:b/>
                <w:bCs/>
                <w:color w:val="0c0c0c"/>
                <w:sz w:val="21"/>
                <w:szCs w:val="21"/>
                <w:highlight w:val="none"/>
              </w:rPr>
            </w:pPr>
            <w:r>
              <w:rPr>
                <w:rFonts w:hint="eastAsia" w:ascii="仿宋" w:hAnsi="仿宋" w:eastAsia="仿宋" w:cs="仿宋"/>
                <w:b/>
                <w:bCs/>
                <w:color w:val="0c0c0c"/>
                <w:sz w:val="21"/>
                <w:szCs w:val="21"/>
                <w:highlight w:val="none"/>
              </w:rPr>
              <w:t xml:space="preserve">项目名称</w:t>
            </w:r>
            <w:r/>
          </w:p>
        </w:tc>
        <w:tc>
          <w:tcPr>
            <w:tcW w:w="1418" w:type="dxa"/>
            <w:vAlign w:val="center"/>
            <w:textDirection w:val="lrTb"/>
            <w:noWrap w:val="false"/>
          </w:tcPr>
          <w:p>
            <w:pPr>
              <w:pStyle w:val="972"/>
              <w:ind w:firstLine="0"/>
              <w:jc w:val="center"/>
              <w:spacing w:line="240" w:lineRule="auto"/>
              <w:rPr>
                <w:rFonts w:ascii="仿宋" w:hAnsi="仿宋" w:eastAsia="仿宋" w:cs="仿宋"/>
                <w:b/>
                <w:bCs/>
                <w:color w:val="0c0c0c"/>
                <w:sz w:val="21"/>
                <w:szCs w:val="21"/>
                <w:highlight w:val="none"/>
              </w:rPr>
            </w:pPr>
            <w:r>
              <w:rPr>
                <w:rFonts w:hint="eastAsia" w:ascii="仿宋" w:hAnsi="仿宋" w:eastAsia="仿宋" w:cs="仿宋"/>
                <w:b/>
                <w:bCs/>
                <w:color w:val="0c0c0c"/>
                <w:sz w:val="21"/>
                <w:szCs w:val="21"/>
                <w:highlight w:val="none"/>
              </w:rPr>
              <w:t xml:space="preserve">业主单位</w:t>
            </w:r>
            <w:r/>
          </w:p>
        </w:tc>
        <w:tc>
          <w:tcPr>
            <w:tcW w:w="1134" w:type="dxa"/>
            <w:vAlign w:val="center"/>
            <w:textDirection w:val="lrTb"/>
            <w:noWrap w:val="false"/>
          </w:tcPr>
          <w:p>
            <w:pPr>
              <w:pStyle w:val="972"/>
              <w:ind w:firstLine="0"/>
              <w:jc w:val="center"/>
              <w:spacing w:line="240" w:lineRule="auto"/>
              <w:rPr>
                <w:rFonts w:ascii="仿宋" w:hAnsi="仿宋" w:eastAsia="仿宋" w:cs="仿宋"/>
                <w:b/>
                <w:bCs/>
                <w:color w:val="0c0c0c"/>
                <w:sz w:val="21"/>
                <w:szCs w:val="21"/>
                <w:highlight w:val="none"/>
              </w:rPr>
            </w:pPr>
            <w:r>
              <w:rPr>
                <w:rFonts w:hint="eastAsia" w:ascii="仿宋" w:hAnsi="仿宋" w:eastAsia="仿宋" w:cs="仿宋"/>
                <w:b/>
                <w:bCs/>
                <w:color w:val="0c0c0c"/>
                <w:sz w:val="21"/>
                <w:szCs w:val="21"/>
                <w:highlight w:val="none"/>
              </w:rPr>
              <w:t xml:space="preserve">项目规模</w:t>
            </w:r>
            <w:r/>
          </w:p>
        </w:tc>
        <w:tc>
          <w:tcPr>
            <w:tcW w:w="1417" w:type="dxa"/>
            <w:vAlign w:val="center"/>
            <w:textDirection w:val="lrTb"/>
            <w:noWrap w:val="false"/>
          </w:tcPr>
          <w:p>
            <w:pPr>
              <w:pStyle w:val="972"/>
              <w:ind w:firstLine="0"/>
              <w:jc w:val="center"/>
              <w:spacing w:line="240" w:lineRule="auto"/>
              <w:rPr>
                <w:rFonts w:ascii="仿宋" w:hAnsi="仿宋" w:eastAsia="仿宋" w:cs="仿宋"/>
                <w:b/>
                <w:bCs/>
                <w:color w:val="0c0c0c"/>
                <w:sz w:val="21"/>
                <w:szCs w:val="21"/>
                <w:highlight w:val="none"/>
              </w:rPr>
            </w:pPr>
            <w:r>
              <w:rPr>
                <w:rFonts w:hint="eastAsia" w:ascii="仿宋" w:hAnsi="仿宋" w:eastAsia="仿宋" w:cs="仿宋"/>
                <w:b/>
                <w:bCs/>
                <w:color w:val="0c0c0c"/>
                <w:sz w:val="21"/>
                <w:szCs w:val="21"/>
                <w:highlight w:val="none"/>
              </w:rPr>
              <w:t xml:space="preserve">签约及服务时间</w:t>
            </w:r>
            <w:r/>
          </w:p>
        </w:tc>
        <w:tc>
          <w:tcPr>
            <w:tcW w:w="1559" w:type="dxa"/>
            <w:vAlign w:val="center"/>
            <w:textDirection w:val="lrTb"/>
            <w:noWrap w:val="false"/>
          </w:tcPr>
          <w:p>
            <w:pPr>
              <w:pStyle w:val="972"/>
              <w:ind w:firstLine="0"/>
              <w:jc w:val="center"/>
              <w:spacing w:line="240" w:lineRule="auto"/>
              <w:rPr>
                <w:rFonts w:ascii="仿宋" w:hAnsi="仿宋" w:eastAsia="仿宋" w:cs="仿宋"/>
                <w:b/>
                <w:bCs/>
                <w:color w:val="0c0c0c"/>
                <w:sz w:val="21"/>
                <w:szCs w:val="21"/>
                <w:highlight w:val="none"/>
              </w:rPr>
            </w:pPr>
            <w:r>
              <w:rPr>
                <w:rFonts w:hint="eastAsia" w:ascii="仿宋" w:hAnsi="仿宋" w:eastAsia="仿宋" w:cs="仿宋"/>
                <w:b/>
                <w:bCs/>
                <w:color w:val="0c0c0c"/>
                <w:sz w:val="21"/>
                <w:szCs w:val="21"/>
                <w:highlight w:val="none"/>
              </w:rPr>
              <w:t xml:space="preserve">联系人及电话</w:t>
            </w:r>
            <w:r/>
          </w:p>
        </w:tc>
        <w:tc>
          <w:tcPr>
            <w:tcW w:w="709" w:type="dxa"/>
            <w:vAlign w:val="center"/>
            <w:textDirection w:val="lrTb"/>
            <w:noWrap w:val="false"/>
          </w:tcPr>
          <w:p>
            <w:pPr>
              <w:pStyle w:val="972"/>
              <w:ind w:firstLine="0"/>
              <w:jc w:val="center"/>
              <w:spacing w:line="240" w:lineRule="auto"/>
              <w:rPr>
                <w:rFonts w:ascii="仿宋" w:hAnsi="仿宋" w:eastAsia="仿宋" w:cs="仿宋"/>
                <w:b/>
                <w:bCs/>
                <w:color w:val="0c0c0c"/>
                <w:sz w:val="21"/>
                <w:szCs w:val="21"/>
                <w:highlight w:val="none"/>
              </w:rPr>
            </w:pPr>
            <w:r>
              <w:rPr>
                <w:rFonts w:hint="eastAsia" w:ascii="仿宋" w:hAnsi="仿宋" w:eastAsia="仿宋" w:cs="仿宋"/>
                <w:b/>
                <w:bCs/>
                <w:color w:val="0c0c0c"/>
                <w:sz w:val="21"/>
                <w:szCs w:val="21"/>
                <w:highlight w:val="none"/>
              </w:rPr>
              <w:t xml:space="preserve">备注</w:t>
            </w:r>
            <w:r/>
          </w:p>
        </w:tc>
      </w:tr>
      <w:tr>
        <w:trPr/>
        <w:tc>
          <w:tcPr>
            <w:tcW w:w="5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98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8"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1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7"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55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70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r>
      <w:tr>
        <w:trPr/>
        <w:tc>
          <w:tcPr>
            <w:tcW w:w="5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98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8"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1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7"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55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70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r>
      <w:tr>
        <w:trPr/>
        <w:tc>
          <w:tcPr>
            <w:tcW w:w="5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98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8"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1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7"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55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70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r>
      <w:tr>
        <w:trPr/>
        <w:tc>
          <w:tcPr>
            <w:tcW w:w="5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98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8"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1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7"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55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70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r>
      <w:tr>
        <w:trPr/>
        <w:tc>
          <w:tcPr>
            <w:tcW w:w="5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98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8"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1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7"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55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70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r>
      <w:tr>
        <w:trPr/>
        <w:tc>
          <w:tcPr>
            <w:tcW w:w="5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98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8"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1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7"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55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70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r>
    </w:tbl>
    <w:p>
      <w:pPr>
        <w:rPr>
          <w:rFonts w:hint="eastAsia" w:ascii="仿宋" w:hAnsi="仿宋" w:eastAsia="仿宋" w:cs="仿宋"/>
          <w:color w:val="0c0c0c"/>
          <w:sz w:val="24"/>
          <w:szCs w:val="24"/>
          <w:highlight w:val="none"/>
          <w:lang w:eastAsia="zh-CN" w:bidi="ar"/>
        </w:rPr>
      </w:pPr>
      <w:r>
        <w:rPr>
          <w:rFonts w:hint="eastAsia" w:ascii="仿宋" w:hAnsi="仿宋" w:eastAsia="仿宋" w:cs="仿宋"/>
          <w:color w:val="0c0c0c"/>
          <w:sz w:val="24"/>
          <w:szCs w:val="24"/>
          <w:highlight w:val="none"/>
          <w:lang w:bidi="ar"/>
        </w:rPr>
        <w:t xml:space="preserve">供应商（电子签章）</w:t>
      </w:r>
      <w:r>
        <w:rPr>
          <w:rFonts w:hint="eastAsia" w:ascii="仿宋" w:hAnsi="仿宋" w:eastAsia="仿宋" w:cs="仿宋"/>
          <w:color w:val="0c0c0c"/>
          <w:sz w:val="24"/>
          <w:szCs w:val="24"/>
          <w:highlight w:val="none"/>
          <w:lang w:eastAsia="zh-CN" w:bidi="ar"/>
        </w:rPr>
        <w:t xml:space="preserve">：</w:t>
      </w:r>
      <w:r/>
    </w:p>
    <w:p>
      <w:pPr>
        <w:rPr>
          <w:rFonts w:hint="eastAsia" w:ascii="仿宋" w:hAnsi="仿宋" w:eastAsia="仿宋" w:cs="仿宋"/>
          <w:color w:val="0c0c0c"/>
          <w:sz w:val="24"/>
          <w:szCs w:val="24"/>
          <w:highlight w:val="none"/>
          <w:lang w:eastAsia="zh-CN" w:bidi="ar"/>
        </w:rPr>
      </w:pPr>
      <w:r>
        <w:rPr>
          <w:rFonts w:hint="eastAsia" w:ascii="仿宋" w:hAnsi="仿宋" w:eastAsia="仿宋" w:cs="仿宋"/>
          <w:color w:val="0c0c0c"/>
          <w:sz w:val="24"/>
          <w:szCs w:val="24"/>
          <w:highlight w:val="none"/>
          <w:lang w:eastAsia="zh-CN" w:bidi="ar"/>
        </w:rPr>
      </w:r>
      <w:r/>
    </w:p>
    <w:p>
      <w:pPr>
        <w:rPr>
          <w:rFonts w:ascii="仿宋" w:hAnsi="仿宋" w:eastAsia="仿宋" w:cs="仿宋"/>
          <w:color w:val="0c0c0c"/>
          <w:sz w:val="24"/>
          <w:highlight w:val="none"/>
        </w:rPr>
      </w:pPr>
      <w:r>
        <w:rPr>
          <w:rFonts w:hint="eastAsia" w:ascii="仿宋" w:hAnsi="仿宋" w:eastAsia="仿宋" w:cs="仿宋"/>
          <w:color w:val="0c0c0c"/>
          <w:sz w:val="24"/>
          <w:highlight w:val="none"/>
        </w:rPr>
        <w:t xml:space="preserve">说明：</w:t>
      </w:r>
      <w:r/>
    </w:p>
    <w:p>
      <w:pPr>
        <w:rPr>
          <w:rFonts w:ascii="仿宋" w:hAnsi="仿宋" w:eastAsia="仿宋" w:cs="仿宋"/>
          <w:color w:val="0c0c0c"/>
          <w:sz w:val="24"/>
          <w:highlight w:val="none"/>
        </w:rPr>
      </w:pPr>
      <w:r>
        <w:rPr>
          <w:rFonts w:hint="eastAsia" w:ascii="仿宋" w:hAnsi="仿宋" w:eastAsia="仿宋" w:cs="仿宋"/>
          <w:color w:val="0c0c0c"/>
          <w:sz w:val="24"/>
          <w:highlight w:val="none"/>
        </w:rPr>
        <w:t xml:space="preserve">1、如果行数不够，请自行增加。</w:t>
      </w:r>
      <w:r/>
    </w:p>
    <w:p>
      <w:pPr>
        <w:rPr>
          <w:rFonts w:ascii="宋体" w:hAnsi="宋体" w:cs="仿宋"/>
          <w:color w:val="0c0c0c"/>
          <w:sz w:val="24"/>
          <w:highlight w:val="none"/>
        </w:rPr>
      </w:pPr>
      <w:r>
        <w:rPr>
          <w:rFonts w:hint="eastAsia" w:ascii="仿宋" w:hAnsi="仿宋" w:eastAsia="仿宋" w:cs="仿宋"/>
          <w:color w:val="0c0c0c"/>
          <w:sz w:val="24"/>
          <w:highlight w:val="none"/>
        </w:rPr>
        <w:t xml:space="preserve">2、所有业绩均需要提供有效的复印件（扫描件）。</w:t>
      </w:r>
      <w:r/>
    </w:p>
    <w:p>
      <w:pPr>
        <w:rPr>
          <w:rFonts w:ascii="仿宋" w:hAnsi="仿宋" w:eastAsia="仿宋" w:cs="仿宋"/>
          <w:color w:val="0c0c0c"/>
          <w:sz w:val="24"/>
          <w:szCs w:val="24"/>
          <w:highlight w:val="none"/>
        </w:rPr>
      </w:pPr>
      <w:r>
        <w:rPr>
          <w:rFonts w:ascii="仿宋" w:hAnsi="仿宋" w:eastAsia="仿宋" w:cs="仿宋"/>
          <w:color w:val="0c0c0c"/>
          <w:sz w:val="24"/>
          <w:szCs w:val="24"/>
          <w:highlight w:val="none"/>
        </w:rPr>
      </w:r>
      <w:r/>
    </w:p>
    <w:p>
      <w:pPr>
        <w:pStyle w:val="1024"/>
        <w:rPr>
          <w:rFonts w:ascii="仿宋" w:hAnsi="仿宋" w:eastAsia="仿宋" w:cs="仿宋"/>
          <w:color w:val="0c0c0c"/>
          <w:sz w:val="24"/>
          <w:szCs w:val="24"/>
          <w:highlight w:val="none"/>
        </w:rPr>
      </w:pPr>
      <w:r>
        <w:rPr>
          <w:rFonts w:ascii="仿宋" w:hAnsi="仿宋" w:eastAsia="仿宋" w:cs="仿宋"/>
          <w:color w:val="0c0c0c"/>
          <w:sz w:val="24"/>
          <w:szCs w:val="24"/>
          <w:highlight w:val="none"/>
        </w:rPr>
      </w:r>
      <w:r/>
    </w:p>
    <w:p>
      <w:pPr>
        <w:pStyle w:val="1024"/>
        <w:rPr>
          <w:rFonts w:ascii="仿宋" w:hAnsi="仿宋" w:eastAsia="仿宋" w:cs="仿宋"/>
          <w:color w:val="0c0c0c"/>
          <w:sz w:val="24"/>
          <w:szCs w:val="24"/>
          <w:highlight w:val="none"/>
        </w:rPr>
      </w:pPr>
      <w:r>
        <w:rPr>
          <w:rFonts w:ascii="仿宋" w:hAnsi="仿宋" w:eastAsia="仿宋" w:cs="仿宋"/>
          <w:color w:val="0c0c0c"/>
          <w:sz w:val="24"/>
          <w:szCs w:val="24"/>
          <w:highlight w:val="none"/>
        </w:rPr>
      </w:r>
      <w:r/>
    </w:p>
    <w:p>
      <w:pPr>
        <w:pStyle w:val="887"/>
        <w:rPr>
          <w:highlight w:val="none"/>
        </w:rPr>
      </w:pPr>
      <w:r/>
      <w:bookmarkStart w:id="263" w:name="_Toc20986"/>
      <w:r/>
      <w:bookmarkStart w:id="264" w:name="_Toc23356"/>
      <w:r>
        <w:rPr>
          <w:rFonts w:hint="eastAsia"/>
          <w:highlight w:val="none"/>
        </w:rPr>
        <w:t xml:space="preserve">目录</w:t>
      </w:r>
      <w:r>
        <w:rPr>
          <w:rFonts w:hint="eastAsia"/>
          <w:highlight w:val="none"/>
          <w:lang w:val="en-US" w:eastAsia="zh-CN"/>
        </w:rPr>
        <w:t xml:space="preserve">九</w:t>
      </w:r>
      <w:r>
        <w:rPr>
          <w:rFonts w:hint="eastAsia"/>
          <w:highlight w:val="none"/>
        </w:rPr>
        <w:t xml:space="preserve">、</w:t>
      </w:r>
      <w:r>
        <w:rPr>
          <w:rFonts w:hint="eastAsia"/>
          <w:highlight w:val="none"/>
          <w:lang w:val="en-US" w:eastAsia="zh-CN"/>
        </w:rPr>
        <w:t xml:space="preserve">项目负责人</w:t>
      </w:r>
      <w:r>
        <w:rPr>
          <w:rFonts w:hint="eastAsia"/>
          <w:highlight w:val="none"/>
        </w:rPr>
        <w:t xml:space="preserve">类似业绩情况表</w:t>
      </w:r>
      <w:bookmarkEnd w:id="263"/>
      <w:r/>
      <w:bookmarkEnd w:id="264"/>
      <w:r/>
      <w:r/>
    </w:p>
    <w:p>
      <w:pPr>
        <w:pStyle w:val="1122"/>
        <w:rPr>
          <w:rFonts w:ascii="仿宋" w:hAnsi="仿宋" w:eastAsia="仿宋" w:cs="仿宋"/>
          <w:color w:val="0c0c0c"/>
          <w:highlight w:val="none"/>
        </w:rPr>
      </w:pPr>
      <w:r>
        <w:rPr>
          <w:rFonts w:ascii="仿宋" w:hAnsi="仿宋" w:eastAsia="仿宋" w:cs="仿宋"/>
          <w:color w:val="0c0c0c"/>
          <w:highlight w:val="none"/>
        </w:rPr>
      </w:r>
      <w:r/>
    </w:p>
    <w:p>
      <w:pPr>
        <w:jc w:val="center"/>
        <w:rPr>
          <w:rFonts w:ascii="仿宋" w:hAnsi="仿宋" w:eastAsia="仿宋" w:cs="仿宋"/>
          <w:b/>
          <w:bCs/>
          <w:color w:val="0c0c0c"/>
          <w:sz w:val="32"/>
          <w:szCs w:val="32"/>
          <w:highlight w:val="none"/>
        </w:rPr>
      </w:pPr>
      <w:r>
        <w:rPr>
          <w:rFonts w:hint="eastAsia" w:ascii="仿宋" w:hAnsi="仿宋" w:eastAsia="仿宋" w:cs="仿宋"/>
          <w:b/>
          <w:bCs/>
          <w:color w:val="0c0c0c"/>
          <w:sz w:val="32"/>
          <w:szCs w:val="32"/>
          <w:highlight w:val="none"/>
          <w:lang w:val="en-US" w:eastAsia="zh-CN"/>
        </w:rPr>
        <w:t xml:space="preserve">项目负责人</w:t>
      </w:r>
      <w:r>
        <w:rPr>
          <w:rFonts w:hint="eastAsia" w:ascii="仿宋" w:hAnsi="仿宋" w:eastAsia="仿宋" w:cs="仿宋"/>
          <w:b/>
          <w:bCs/>
          <w:color w:val="0c0c0c"/>
          <w:sz w:val="32"/>
          <w:szCs w:val="32"/>
          <w:highlight w:val="none"/>
        </w:rPr>
        <w:t xml:space="preserve">类似业绩情况表</w:t>
      </w:r>
      <w:r/>
    </w:p>
    <w:p>
      <w:pPr>
        <w:pStyle w:val="972"/>
        <w:ind w:firstLine="480"/>
        <w:rPr>
          <w:rFonts w:ascii="仿宋" w:hAnsi="仿宋" w:eastAsia="仿宋"/>
          <w:color w:val="0c0c0c"/>
          <w:sz w:val="24"/>
          <w:szCs w:val="24"/>
          <w:highlight w:val="none"/>
        </w:rPr>
      </w:pPr>
      <w:r>
        <w:rPr>
          <w:rFonts w:hint="eastAsia" w:ascii="仿宋" w:hAnsi="仿宋" w:eastAsia="仿宋" w:cs="仿宋"/>
          <w:color w:val="0c0c0c"/>
          <w:sz w:val="24"/>
          <w:szCs w:val="24"/>
          <w:highlight w:val="none"/>
        </w:rPr>
        <w:t xml:space="preserve">项目名称：                                        项目编号：</w:t>
      </w:r>
      <w:r/>
    </w:p>
    <w:tbl>
      <w:tblPr>
        <w:tblStyle w:val="896"/>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984"/>
        <w:gridCol w:w="1418"/>
        <w:gridCol w:w="1134"/>
        <w:gridCol w:w="1417"/>
        <w:gridCol w:w="1559"/>
        <w:gridCol w:w="709"/>
      </w:tblGrid>
      <w:tr>
        <w:trPr/>
        <w:tc>
          <w:tcPr>
            <w:tcW w:w="534" w:type="dxa"/>
            <w:vAlign w:val="center"/>
            <w:textDirection w:val="lrTb"/>
            <w:noWrap w:val="false"/>
          </w:tcPr>
          <w:p>
            <w:pPr>
              <w:pStyle w:val="972"/>
              <w:ind w:firstLine="0"/>
              <w:jc w:val="center"/>
              <w:spacing w:line="240" w:lineRule="auto"/>
              <w:rPr>
                <w:rFonts w:ascii="仿宋" w:hAnsi="仿宋" w:eastAsia="仿宋" w:cs="仿宋"/>
                <w:b/>
                <w:bCs/>
                <w:color w:val="0c0c0c"/>
                <w:sz w:val="21"/>
                <w:szCs w:val="21"/>
                <w:highlight w:val="none"/>
              </w:rPr>
            </w:pPr>
            <w:r>
              <w:rPr>
                <w:rFonts w:hint="eastAsia" w:ascii="仿宋" w:hAnsi="仿宋" w:eastAsia="仿宋" w:cs="仿宋"/>
                <w:b/>
                <w:bCs/>
                <w:color w:val="0c0c0c"/>
                <w:sz w:val="21"/>
                <w:szCs w:val="21"/>
                <w:highlight w:val="none"/>
              </w:rPr>
              <w:t xml:space="preserve">序号</w:t>
            </w:r>
            <w:r/>
          </w:p>
        </w:tc>
        <w:tc>
          <w:tcPr>
            <w:tcW w:w="1984" w:type="dxa"/>
            <w:vAlign w:val="center"/>
            <w:textDirection w:val="lrTb"/>
            <w:noWrap w:val="false"/>
          </w:tcPr>
          <w:p>
            <w:pPr>
              <w:pStyle w:val="972"/>
              <w:ind w:firstLine="0"/>
              <w:jc w:val="center"/>
              <w:spacing w:line="240" w:lineRule="auto"/>
              <w:rPr>
                <w:rFonts w:ascii="仿宋" w:hAnsi="仿宋" w:eastAsia="仿宋" w:cs="仿宋"/>
                <w:b/>
                <w:bCs/>
                <w:color w:val="0c0c0c"/>
                <w:sz w:val="21"/>
                <w:szCs w:val="21"/>
                <w:highlight w:val="none"/>
              </w:rPr>
            </w:pPr>
            <w:r>
              <w:rPr>
                <w:rFonts w:hint="eastAsia" w:ascii="仿宋" w:hAnsi="仿宋" w:eastAsia="仿宋" w:cs="仿宋"/>
                <w:b/>
                <w:bCs/>
                <w:color w:val="0c0c0c"/>
                <w:sz w:val="21"/>
                <w:szCs w:val="21"/>
                <w:highlight w:val="none"/>
              </w:rPr>
              <w:t xml:space="preserve">项目名称</w:t>
            </w:r>
            <w:r/>
          </w:p>
        </w:tc>
        <w:tc>
          <w:tcPr>
            <w:tcW w:w="1418" w:type="dxa"/>
            <w:vAlign w:val="center"/>
            <w:textDirection w:val="lrTb"/>
            <w:noWrap w:val="false"/>
          </w:tcPr>
          <w:p>
            <w:pPr>
              <w:pStyle w:val="972"/>
              <w:ind w:firstLine="0"/>
              <w:jc w:val="center"/>
              <w:spacing w:line="240" w:lineRule="auto"/>
              <w:rPr>
                <w:rFonts w:ascii="仿宋" w:hAnsi="仿宋" w:eastAsia="仿宋" w:cs="仿宋"/>
                <w:b/>
                <w:bCs/>
                <w:color w:val="0c0c0c"/>
                <w:sz w:val="21"/>
                <w:szCs w:val="21"/>
                <w:highlight w:val="none"/>
              </w:rPr>
            </w:pPr>
            <w:r>
              <w:rPr>
                <w:rFonts w:hint="eastAsia" w:ascii="仿宋" w:hAnsi="仿宋" w:eastAsia="仿宋" w:cs="仿宋"/>
                <w:b/>
                <w:bCs/>
                <w:color w:val="0c0c0c"/>
                <w:sz w:val="21"/>
                <w:szCs w:val="21"/>
                <w:highlight w:val="none"/>
              </w:rPr>
              <w:t xml:space="preserve">业主单位</w:t>
            </w:r>
            <w:r/>
          </w:p>
        </w:tc>
        <w:tc>
          <w:tcPr>
            <w:tcW w:w="1134" w:type="dxa"/>
            <w:vAlign w:val="center"/>
            <w:textDirection w:val="lrTb"/>
            <w:noWrap w:val="false"/>
          </w:tcPr>
          <w:p>
            <w:pPr>
              <w:pStyle w:val="972"/>
              <w:ind w:firstLine="0"/>
              <w:jc w:val="center"/>
              <w:spacing w:line="240" w:lineRule="auto"/>
              <w:rPr>
                <w:rFonts w:ascii="仿宋" w:hAnsi="仿宋" w:eastAsia="仿宋" w:cs="仿宋"/>
                <w:b/>
                <w:bCs/>
                <w:color w:val="0c0c0c"/>
                <w:sz w:val="21"/>
                <w:szCs w:val="21"/>
                <w:highlight w:val="none"/>
              </w:rPr>
            </w:pPr>
            <w:r>
              <w:rPr>
                <w:rFonts w:hint="eastAsia" w:ascii="仿宋" w:hAnsi="仿宋" w:eastAsia="仿宋" w:cs="仿宋"/>
                <w:b/>
                <w:bCs/>
                <w:color w:val="0c0c0c"/>
                <w:sz w:val="21"/>
                <w:szCs w:val="21"/>
                <w:highlight w:val="none"/>
              </w:rPr>
              <w:t xml:space="preserve">项目规模</w:t>
            </w:r>
            <w:r/>
          </w:p>
        </w:tc>
        <w:tc>
          <w:tcPr>
            <w:tcW w:w="1417" w:type="dxa"/>
            <w:vAlign w:val="center"/>
            <w:textDirection w:val="lrTb"/>
            <w:noWrap w:val="false"/>
          </w:tcPr>
          <w:p>
            <w:pPr>
              <w:pStyle w:val="972"/>
              <w:ind w:firstLine="0"/>
              <w:jc w:val="center"/>
              <w:spacing w:line="240" w:lineRule="auto"/>
              <w:rPr>
                <w:rFonts w:ascii="仿宋" w:hAnsi="仿宋" w:eastAsia="仿宋" w:cs="仿宋"/>
                <w:b/>
                <w:bCs/>
                <w:color w:val="0c0c0c"/>
                <w:sz w:val="21"/>
                <w:szCs w:val="21"/>
                <w:highlight w:val="none"/>
              </w:rPr>
            </w:pPr>
            <w:r>
              <w:rPr>
                <w:rFonts w:hint="eastAsia" w:ascii="仿宋" w:hAnsi="仿宋" w:eastAsia="仿宋" w:cs="仿宋"/>
                <w:b/>
                <w:bCs/>
                <w:color w:val="0c0c0c"/>
                <w:sz w:val="21"/>
                <w:szCs w:val="21"/>
                <w:highlight w:val="none"/>
              </w:rPr>
              <w:t xml:space="preserve">签约及服务时间</w:t>
            </w:r>
            <w:r/>
          </w:p>
        </w:tc>
        <w:tc>
          <w:tcPr>
            <w:tcW w:w="1559" w:type="dxa"/>
            <w:vAlign w:val="center"/>
            <w:textDirection w:val="lrTb"/>
            <w:noWrap w:val="false"/>
          </w:tcPr>
          <w:p>
            <w:pPr>
              <w:pStyle w:val="972"/>
              <w:ind w:firstLine="0"/>
              <w:jc w:val="center"/>
              <w:spacing w:line="240" w:lineRule="auto"/>
              <w:rPr>
                <w:rFonts w:ascii="仿宋" w:hAnsi="仿宋" w:eastAsia="仿宋" w:cs="仿宋"/>
                <w:b/>
                <w:bCs/>
                <w:color w:val="0c0c0c"/>
                <w:sz w:val="21"/>
                <w:szCs w:val="21"/>
                <w:highlight w:val="none"/>
              </w:rPr>
            </w:pPr>
            <w:r>
              <w:rPr>
                <w:rFonts w:hint="eastAsia" w:ascii="仿宋" w:hAnsi="仿宋" w:eastAsia="仿宋" w:cs="仿宋"/>
                <w:b/>
                <w:bCs/>
                <w:color w:val="0c0c0c"/>
                <w:sz w:val="21"/>
                <w:szCs w:val="21"/>
                <w:highlight w:val="none"/>
              </w:rPr>
              <w:t xml:space="preserve">联系人及电话</w:t>
            </w:r>
            <w:r/>
          </w:p>
        </w:tc>
        <w:tc>
          <w:tcPr>
            <w:tcW w:w="709" w:type="dxa"/>
            <w:vAlign w:val="center"/>
            <w:textDirection w:val="lrTb"/>
            <w:noWrap w:val="false"/>
          </w:tcPr>
          <w:p>
            <w:pPr>
              <w:pStyle w:val="972"/>
              <w:ind w:firstLine="0"/>
              <w:jc w:val="center"/>
              <w:spacing w:line="240" w:lineRule="auto"/>
              <w:rPr>
                <w:rFonts w:ascii="仿宋" w:hAnsi="仿宋" w:eastAsia="仿宋" w:cs="仿宋"/>
                <w:b/>
                <w:bCs/>
                <w:color w:val="0c0c0c"/>
                <w:sz w:val="21"/>
                <w:szCs w:val="21"/>
                <w:highlight w:val="none"/>
              </w:rPr>
            </w:pPr>
            <w:r>
              <w:rPr>
                <w:rFonts w:hint="eastAsia" w:ascii="仿宋" w:hAnsi="仿宋" w:eastAsia="仿宋" w:cs="仿宋"/>
                <w:b/>
                <w:bCs/>
                <w:color w:val="0c0c0c"/>
                <w:sz w:val="21"/>
                <w:szCs w:val="21"/>
                <w:highlight w:val="none"/>
              </w:rPr>
              <w:t xml:space="preserve">备注</w:t>
            </w:r>
            <w:r/>
          </w:p>
        </w:tc>
      </w:tr>
      <w:tr>
        <w:trPr/>
        <w:tc>
          <w:tcPr>
            <w:tcW w:w="5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98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8"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1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7"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55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70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r>
      <w:tr>
        <w:trPr/>
        <w:tc>
          <w:tcPr>
            <w:tcW w:w="5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98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8"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1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7"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55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70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r>
      <w:tr>
        <w:trPr/>
        <w:tc>
          <w:tcPr>
            <w:tcW w:w="5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98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8"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1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7"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55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70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r>
      <w:tr>
        <w:trPr/>
        <w:tc>
          <w:tcPr>
            <w:tcW w:w="5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98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8"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1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7"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55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70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r>
      <w:tr>
        <w:trPr/>
        <w:tc>
          <w:tcPr>
            <w:tcW w:w="5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98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8"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1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7"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55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70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r>
      <w:tr>
        <w:trPr/>
        <w:tc>
          <w:tcPr>
            <w:tcW w:w="5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98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8"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1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7"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55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70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r>
    </w:tbl>
    <w:p>
      <w:pPr>
        <w:rPr>
          <w:rFonts w:hint="eastAsia" w:ascii="仿宋" w:hAnsi="仿宋" w:eastAsia="仿宋" w:cs="仿宋"/>
          <w:color w:val="0c0c0c"/>
          <w:sz w:val="24"/>
          <w:szCs w:val="24"/>
          <w:highlight w:val="none"/>
          <w:lang w:eastAsia="zh-CN" w:bidi="ar"/>
        </w:rPr>
      </w:pPr>
      <w:r>
        <w:rPr>
          <w:rFonts w:hint="eastAsia" w:ascii="仿宋" w:hAnsi="仿宋" w:eastAsia="仿宋" w:cs="仿宋"/>
          <w:color w:val="0c0c0c"/>
          <w:sz w:val="24"/>
          <w:szCs w:val="24"/>
          <w:highlight w:val="none"/>
          <w:lang w:bidi="ar"/>
        </w:rPr>
        <w:t xml:space="preserve">供应商（电子签章）</w:t>
      </w:r>
      <w:r>
        <w:rPr>
          <w:rFonts w:hint="eastAsia" w:ascii="仿宋" w:hAnsi="仿宋" w:eastAsia="仿宋" w:cs="仿宋"/>
          <w:color w:val="0c0c0c"/>
          <w:sz w:val="24"/>
          <w:szCs w:val="24"/>
          <w:highlight w:val="none"/>
          <w:lang w:eastAsia="zh-CN" w:bidi="ar"/>
        </w:rPr>
        <w:t xml:space="preserve">：</w:t>
      </w:r>
      <w:r/>
    </w:p>
    <w:p>
      <w:pPr>
        <w:rPr>
          <w:rFonts w:hint="eastAsia" w:ascii="仿宋" w:hAnsi="仿宋" w:eastAsia="仿宋" w:cs="仿宋"/>
          <w:color w:val="0c0c0c"/>
          <w:sz w:val="24"/>
          <w:szCs w:val="24"/>
          <w:highlight w:val="none"/>
          <w:lang w:eastAsia="zh-CN" w:bidi="ar"/>
        </w:rPr>
      </w:pPr>
      <w:r>
        <w:rPr>
          <w:rFonts w:hint="eastAsia" w:ascii="仿宋" w:hAnsi="仿宋" w:eastAsia="仿宋" w:cs="仿宋"/>
          <w:color w:val="0c0c0c"/>
          <w:sz w:val="24"/>
          <w:szCs w:val="24"/>
          <w:highlight w:val="none"/>
          <w:lang w:eastAsia="zh-CN" w:bidi="ar"/>
        </w:rPr>
      </w:r>
      <w:r/>
    </w:p>
    <w:p>
      <w:pPr>
        <w:rPr>
          <w:rFonts w:ascii="仿宋" w:hAnsi="仿宋" w:eastAsia="仿宋" w:cs="仿宋"/>
          <w:color w:val="0c0c0c"/>
          <w:sz w:val="24"/>
          <w:highlight w:val="none"/>
        </w:rPr>
      </w:pPr>
      <w:r>
        <w:rPr>
          <w:rFonts w:hint="eastAsia" w:ascii="仿宋" w:hAnsi="仿宋" w:eastAsia="仿宋" w:cs="仿宋"/>
          <w:color w:val="0c0c0c"/>
          <w:sz w:val="24"/>
          <w:highlight w:val="none"/>
        </w:rPr>
        <w:t xml:space="preserve">说明：</w:t>
      </w:r>
      <w:r/>
    </w:p>
    <w:p>
      <w:pPr>
        <w:rPr>
          <w:rFonts w:ascii="仿宋" w:hAnsi="仿宋" w:eastAsia="仿宋" w:cs="仿宋"/>
          <w:color w:val="0c0c0c"/>
          <w:sz w:val="24"/>
          <w:highlight w:val="none"/>
        </w:rPr>
      </w:pPr>
      <w:r>
        <w:rPr>
          <w:rFonts w:hint="eastAsia" w:ascii="仿宋" w:hAnsi="仿宋" w:eastAsia="仿宋" w:cs="仿宋"/>
          <w:color w:val="0c0c0c"/>
          <w:sz w:val="24"/>
          <w:highlight w:val="none"/>
        </w:rPr>
        <w:t xml:space="preserve">1、如果行数不够，请自行增加。</w:t>
      </w:r>
      <w:r/>
    </w:p>
    <w:p>
      <w:pPr>
        <w:pStyle w:val="1024"/>
        <w:rPr>
          <w:rFonts w:hint="eastAsia" w:ascii="仿宋" w:hAnsi="仿宋" w:eastAsia="仿宋" w:cs="仿宋"/>
          <w:color w:val="0c0c0c"/>
          <w:sz w:val="24"/>
          <w:highlight w:val="none"/>
        </w:rPr>
      </w:pPr>
      <w:r>
        <w:rPr>
          <w:rFonts w:hint="eastAsia" w:ascii="仿宋" w:hAnsi="仿宋" w:eastAsia="仿宋" w:cs="仿宋"/>
          <w:color w:val="0c0c0c"/>
          <w:sz w:val="24"/>
          <w:highlight w:val="none"/>
        </w:rPr>
        <w:t xml:space="preserve">2、所有业绩均需要提供有效的复印件（扫描件）。</w:t>
      </w:r>
      <w:r/>
    </w:p>
    <w:p>
      <w:pPr>
        <w:rPr>
          <w:rFonts w:hint="eastAsia" w:ascii="仿宋" w:hAnsi="仿宋" w:eastAsia="仿宋" w:cs="仿宋"/>
          <w:color w:val="0c0c0c"/>
          <w:sz w:val="24"/>
          <w:highlight w:val="none"/>
        </w:rPr>
      </w:pPr>
      <w:r>
        <w:rPr>
          <w:rFonts w:hint="eastAsia" w:ascii="仿宋" w:hAnsi="仿宋" w:eastAsia="仿宋" w:cs="仿宋"/>
          <w:color w:val="0c0c0c"/>
          <w:sz w:val="24"/>
          <w:highlight w:val="none"/>
        </w:rPr>
        <w:br w:type="page" w:clear="all"/>
      </w:r>
      <w:r/>
    </w:p>
    <w:p>
      <w:pPr>
        <w:pStyle w:val="1024"/>
        <w:rPr>
          <w:rFonts w:hint="eastAsia" w:ascii="仿宋" w:hAnsi="仿宋" w:eastAsia="仿宋" w:cs="仿宋"/>
          <w:color w:val="0c0c0c"/>
          <w:sz w:val="24"/>
          <w:highlight w:val="none"/>
        </w:rPr>
      </w:pPr>
      <w:r>
        <w:rPr>
          <w:rFonts w:hint="eastAsia" w:ascii="仿宋" w:hAnsi="仿宋" w:eastAsia="仿宋" w:cs="仿宋"/>
          <w:color w:val="0c0c0c"/>
          <w:sz w:val="24"/>
          <w:highlight w:val="none"/>
        </w:rPr>
      </w:r>
      <w:r/>
    </w:p>
    <w:p>
      <w:pPr>
        <w:pStyle w:val="887"/>
        <w:rPr>
          <w:highlight w:val="none"/>
        </w:rPr>
      </w:pPr>
      <w:r/>
      <w:bookmarkStart w:id="265" w:name="_Toc341"/>
      <w:r/>
      <w:bookmarkStart w:id="266" w:name="_Toc22810"/>
      <w:r/>
      <w:bookmarkStart w:id="267" w:name="_Toc5302"/>
      <w:r/>
      <w:bookmarkStart w:id="268" w:name="_Toc111479819"/>
      <w:r/>
      <w:bookmarkStart w:id="269" w:name="_Toc111480137"/>
      <w:r/>
      <w:bookmarkStart w:id="270" w:name="_Toc10038"/>
      <w:r/>
      <w:bookmarkStart w:id="271" w:name="_Toc104982479"/>
      <w:r/>
      <w:bookmarkStart w:id="272" w:name="_Toc98318723"/>
      <w:r>
        <w:rPr>
          <w:rFonts w:hint="eastAsia"/>
          <w:highlight w:val="none"/>
        </w:rPr>
        <w:t xml:space="preserve">目录</w:t>
      </w:r>
      <w:r>
        <w:rPr>
          <w:rFonts w:hint="eastAsia"/>
          <w:highlight w:val="none"/>
          <w:lang w:val="en-US" w:eastAsia="zh-CN"/>
        </w:rPr>
        <w:t xml:space="preserve">十</w:t>
      </w:r>
      <w:r>
        <w:rPr>
          <w:rFonts w:hint="eastAsia"/>
          <w:highlight w:val="none"/>
        </w:rPr>
        <w:t xml:space="preserve">、供应商拟投入本项目人员一览表</w:t>
      </w:r>
      <w:bookmarkEnd w:id="265"/>
      <w:r/>
      <w:bookmarkEnd w:id="266"/>
      <w:r/>
      <w:bookmarkEnd w:id="267"/>
      <w:r/>
      <w:bookmarkEnd w:id="268"/>
      <w:r/>
      <w:bookmarkEnd w:id="269"/>
      <w:r/>
      <w:bookmarkEnd w:id="270"/>
      <w:r/>
      <w:bookmarkEnd w:id="271"/>
      <w:r/>
      <w:bookmarkEnd w:id="272"/>
      <w:r/>
      <w:r/>
    </w:p>
    <w:p>
      <w:pPr>
        <w:pStyle w:val="1122"/>
        <w:rPr>
          <w:rFonts w:ascii="仿宋" w:hAnsi="仿宋" w:eastAsia="仿宋" w:cs="仿宋"/>
          <w:color w:val="0c0c0c"/>
          <w:highlight w:val="none"/>
        </w:rPr>
      </w:pPr>
      <w:r>
        <w:rPr>
          <w:rFonts w:ascii="仿宋" w:hAnsi="仿宋" w:eastAsia="仿宋" w:cs="仿宋"/>
          <w:color w:val="0c0c0c"/>
          <w:highlight w:val="none"/>
        </w:rPr>
      </w:r>
      <w:r/>
    </w:p>
    <w:p>
      <w:pPr>
        <w:jc w:val="center"/>
        <w:rPr>
          <w:rFonts w:ascii="仿宋" w:hAnsi="仿宋" w:eastAsia="仿宋" w:cs="仿宋"/>
          <w:b/>
          <w:bCs/>
          <w:color w:val="0c0c0c"/>
          <w:sz w:val="32"/>
          <w:szCs w:val="32"/>
          <w:highlight w:val="none"/>
        </w:rPr>
      </w:pPr>
      <w:r/>
      <w:bookmarkStart w:id="273" w:name="_Toc22477"/>
      <w:r>
        <w:rPr>
          <w:rFonts w:hint="eastAsia" w:ascii="仿宋" w:hAnsi="仿宋" w:eastAsia="仿宋" w:cs="仿宋"/>
          <w:b/>
          <w:bCs/>
          <w:color w:val="0c0c0c"/>
          <w:sz w:val="32"/>
          <w:szCs w:val="32"/>
          <w:highlight w:val="none"/>
        </w:rPr>
        <w:t xml:space="preserve">供应商拟投入本项目人员一览表</w:t>
      </w:r>
      <w:bookmarkEnd w:id="273"/>
      <w:r/>
      <w:r/>
    </w:p>
    <w:p>
      <w:pPr>
        <w:pStyle w:val="1122"/>
        <w:rPr>
          <w:rFonts w:ascii="仿宋" w:hAnsi="仿宋" w:eastAsia="仿宋" w:cs="仿宋"/>
          <w:color w:val="0c0c0c"/>
          <w:highlight w:val="none"/>
        </w:rPr>
      </w:pPr>
      <w:r>
        <w:rPr>
          <w:rFonts w:ascii="仿宋" w:hAnsi="仿宋" w:eastAsia="仿宋" w:cs="仿宋"/>
          <w:color w:val="0c0c0c"/>
          <w:highlight w:val="none"/>
        </w:rPr>
      </w:r>
      <w:r/>
    </w:p>
    <w:p>
      <w:pPr>
        <w:rPr>
          <w:rFonts w:ascii="仿宋" w:hAnsi="仿宋" w:eastAsia="仿宋" w:cs="仿宋"/>
          <w:color w:val="0c0c0c"/>
          <w:highlight w:val="none"/>
        </w:rPr>
      </w:pPr>
      <w:r>
        <w:rPr>
          <w:rFonts w:hint="eastAsia" w:ascii="仿宋" w:hAnsi="仿宋" w:eastAsia="仿宋" w:cs="仿宋"/>
          <w:color w:val="0c0c0c"/>
          <w:highlight w:val="none"/>
        </w:rPr>
        <w:t xml:space="preserve">项目名称：                                                 项目编号：</w:t>
      </w:r>
      <w:r/>
    </w:p>
    <w:tbl>
      <w:tblPr>
        <w:tblStyle w:val="8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810"/>
        <w:gridCol w:w="795"/>
        <w:gridCol w:w="645"/>
        <w:gridCol w:w="675"/>
        <w:gridCol w:w="645"/>
        <w:gridCol w:w="975"/>
        <w:gridCol w:w="750"/>
        <w:gridCol w:w="1033"/>
        <w:gridCol w:w="975"/>
        <w:gridCol w:w="846"/>
      </w:tblGrid>
      <w:tr>
        <w:trPr>
          <w:jc w:val="center"/>
          <w:trHeight w:val="1166"/>
        </w:trPr>
        <w:tc>
          <w:tcPr>
            <w:tcW w:w="610" w:type="dxa"/>
            <w:vAlign w:val="center"/>
            <w:textDirection w:val="lrTb"/>
            <w:noWrap w:val="false"/>
          </w:tcPr>
          <w:p>
            <w:pPr>
              <w:rPr>
                <w:rFonts w:ascii="仿宋" w:hAnsi="仿宋" w:eastAsia="仿宋" w:cs="仿宋"/>
                <w:b/>
                <w:color w:val="0c0c0c"/>
                <w:highlight w:val="none"/>
              </w:rPr>
            </w:pPr>
            <w:r>
              <w:rPr>
                <w:rFonts w:hint="eastAsia" w:ascii="仿宋" w:hAnsi="仿宋" w:eastAsia="仿宋" w:cs="仿宋"/>
                <w:b/>
                <w:color w:val="0c0c0c"/>
                <w:highlight w:val="none"/>
              </w:rPr>
              <w:t xml:space="preserve">序号</w:t>
            </w:r>
            <w:r/>
          </w:p>
        </w:tc>
        <w:tc>
          <w:tcPr>
            <w:tcW w:w="810" w:type="dxa"/>
            <w:vAlign w:val="center"/>
            <w:textDirection w:val="lrTb"/>
            <w:noWrap w:val="false"/>
          </w:tcPr>
          <w:p>
            <w:pPr>
              <w:rPr>
                <w:rFonts w:ascii="仿宋" w:hAnsi="仿宋" w:eastAsia="仿宋" w:cs="仿宋"/>
                <w:b/>
                <w:color w:val="0c0c0c"/>
                <w:highlight w:val="none"/>
              </w:rPr>
            </w:pPr>
            <w:r>
              <w:rPr>
                <w:rFonts w:hint="eastAsia" w:ascii="仿宋" w:hAnsi="仿宋" w:eastAsia="仿宋" w:cs="仿宋"/>
                <w:b/>
                <w:color w:val="0c0c0c"/>
                <w:highlight w:val="none"/>
              </w:rPr>
              <w:t xml:space="preserve">姓名</w:t>
            </w:r>
            <w:r/>
          </w:p>
        </w:tc>
        <w:tc>
          <w:tcPr>
            <w:tcW w:w="795" w:type="dxa"/>
            <w:vAlign w:val="center"/>
            <w:textDirection w:val="lrTb"/>
            <w:noWrap w:val="false"/>
          </w:tcPr>
          <w:p>
            <w:pPr>
              <w:rPr>
                <w:rFonts w:ascii="仿宋" w:hAnsi="仿宋" w:eastAsia="仿宋" w:cs="仿宋"/>
                <w:b/>
                <w:color w:val="0c0c0c"/>
                <w:highlight w:val="none"/>
              </w:rPr>
            </w:pPr>
            <w:r>
              <w:rPr>
                <w:rFonts w:hint="eastAsia" w:ascii="仿宋" w:hAnsi="仿宋" w:eastAsia="仿宋" w:cs="仿宋"/>
                <w:b/>
                <w:color w:val="0c0c0c"/>
                <w:highlight w:val="none"/>
              </w:rPr>
              <w:t xml:space="preserve">性别</w:t>
            </w:r>
            <w:r/>
          </w:p>
        </w:tc>
        <w:tc>
          <w:tcPr>
            <w:tcW w:w="645" w:type="dxa"/>
            <w:vAlign w:val="center"/>
            <w:textDirection w:val="lrTb"/>
            <w:noWrap w:val="false"/>
          </w:tcPr>
          <w:p>
            <w:pPr>
              <w:rPr>
                <w:rFonts w:ascii="仿宋" w:hAnsi="仿宋" w:eastAsia="仿宋" w:cs="仿宋"/>
                <w:b/>
                <w:color w:val="0c0c0c"/>
                <w:highlight w:val="none"/>
              </w:rPr>
            </w:pPr>
            <w:r>
              <w:rPr>
                <w:rFonts w:hint="eastAsia" w:ascii="仿宋" w:hAnsi="仿宋" w:eastAsia="仿宋" w:cs="仿宋"/>
                <w:b/>
                <w:color w:val="0c0c0c"/>
                <w:highlight w:val="none"/>
              </w:rPr>
              <w:t xml:space="preserve">年龄</w:t>
            </w:r>
            <w:r/>
          </w:p>
        </w:tc>
        <w:tc>
          <w:tcPr>
            <w:tcW w:w="675" w:type="dxa"/>
            <w:vAlign w:val="center"/>
            <w:textDirection w:val="lrTb"/>
            <w:noWrap w:val="false"/>
          </w:tcPr>
          <w:p>
            <w:pPr>
              <w:rPr>
                <w:rFonts w:ascii="仿宋" w:hAnsi="仿宋" w:eastAsia="仿宋" w:cs="仿宋"/>
                <w:b/>
                <w:color w:val="0c0c0c"/>
                <w:highlight w:val="none"/>
              </w:rPr>
            </w:pPr>
            <w:r>
              <w:rPr>
                <w:rFonts w:hint="eastAsia" w:ascii="仿宋" w:hAnsi="仿宋" w:eastAsia="仿宋" w:cs="仿宋"/>
                <w:b/>
                <w:color w:val="0c0c0c"/>
                <w:highlight w:val="none"/>
              </w:rPr>
              <w:t xml:space="preserve">专业</w:t>
            </w:r>
            <w:r/>
          </w:p>
        </w:tc>
        <w:tc>
          <w:tcPr>
            <w:tcW w:w="645" w:type="dxa"/>
            <w:vAlign w:val="center"/>
            <w:textDirection w:val="lrTb"/>
            <w:noWrap w:val="false"/>
          </w:tcPr>
          <w:p>
            <w:pPr>
              <w:rPr>
                <w:rFonts w:ascii="仿宋" w:hAnsi="仿宋" w:eastAsia="仿宋" w:cs="仿宋"/>
                <w:b/>
                <w:color w:val="0c0c0c"/>
                <w:highlight w:val="none"/>
              </w:rPr>
            </w:pPr>
            <w:r>
              <w:rPr>
                <w:rFonts w:hint="eastAsia" w:ascii="仿宋" w:hAnsi="仿宋" w:eastAsia="仿宋" w:cs="仿宋"/>
                <w:b/>
                <w:color w:val="0c0c0c"/>
                <w:highlight w:val="none"/>
              </w:rPr>
              <w:t xml:space="preserve">学历</w:t>
            </w:r>
            <w:r/>
          </w:p>
        </w:tc>
        <w:tc>
          <w:tcPr>
            <w:tcW w:w="975" w:type="dxa"/>
            <w:vAlign w:val="center"/>
            <w:textDirection w:val="lrTb"/>
            <w:noWrap w:val="false"/>
          </w:tcPr>
          <w:p>
            <w:pPr>
              <w:jc w:val="center"/>
              <w:rPr>
                <w:rFonts w:ascii="仿宋" w:hAnsi="仿宋" w:eastAsia="仿宋" w:cs="仿宋"/>
                <w:b/>
                <w:color w:val="0c0c0c"/>
                <w:highlight w:val="none"/>
              </w:rPr>
            </w:pPr>
            <w:r>
              <w:rPr>
                <w:rFonts w:hint="eastAsia" w:ascii="仿宋" w:hAnsi="仿宋" w:eastAsia="仿宋" w:cs="仿宋"/>
                <w:b/>
                <w:color w:val="0c0c0c"/>
                <w:highlight w:val="none"/>
              </w:rPr>
              <w:t xml:space="preserve">执业资格及证书号</w:t>
            </w:r>
            <w:r/>
          </w:p>
        </w:tc>
        <w:tc>
          <w:tcPr>
            <w:tcW w:w="750" w:type="dxa"/>
            <w:vAlign w:val="center"/>
            <w:textDirection w:val="lrTb"/>
            <w:noWrap w:val="false"/>
          </w:tcPr>
          <w:p>
            <w:pPr>
              <w:rPr>
                <w:rFonts w:ascii="仿宋" w:hAnsi="仿宋" w:eastAsia="仿宋" w:cs="仿宋"/>
                <w:b/>
                <w:color w:val="0c0c0c"/>
                <w:highlight w:val="none"/>
              </w:rPr>
            </w:pPr>
            <w:r>
              <w:rPr>
                <w:rFonts w:hint="eastAsia" w:ascii="仿宋" w:hAnsi="仿宋" w:eastAsia="仿宋" w:cs="仿宋"/>
                <w:b/>
                <w:color w:val="0c0c0c"/>
                <w:highlight w:val="none"/>
              </w:rPr>
              <w:t xml:space="preserve">技术职称</w:t>
            </w:r>
            <w:r/>
          </w:p>
        </w:tc>
        <w:tc>
          <w:tcPr>
            <w:tcW w:w="1033" w:type="dxa"/>
            <w:vAlign w:val="center"/>
            <w:textDirection w:val="lrTb"/>
            <w:noWrap w:val="false"/>
          </w:tcPr>
          <w:p>
            <w:pPr>
              <w:rPr>
                <w:rFonts w:ascii="仿宋" w:hAnsi="仿宋" w:eastAsia="仿宋" w:cs="仿宋"/>
                <w:b/>
                <w:color w:val="0c0c0c"/>
                <w:highlight w:val="none"/>
              </w:rPr>
            </w:pPr>
            <w:r>
              <w:rPr>
                <w:rFonts w:hint="eastAsia" w:ascii="仿宋" w:hAnsi="仿宋" w:eastAsia="仿宋" w:cs="仿宋"/>
                <w:b/>
                <w:color w:val="0c0c0c"/>
                <w:highlight w:val="none"/>
              </w:rPr>
              <w:t xml:space="preserve">相关工作年限而及工</w:t>
            </w:r>
            <w:r>
              <w:rPr>
                <w:rFonts w:hint="eastAsia" w:ascii="仿宋" w:hAnsi="仿宋" w:eastAsia="仿宋" w:cs="仿宋"/>
                <w:b/>
                <w:color w:val="0c0c0c"/>
                <w:szCs w:val="22"/>
                <w:highlight w:val="none"/>
              </w:rPr>
              <w:t xml:space="preserve">作经历</w:t>
            </w:r>
            <w:r/>
          </w:p>
        </w:tc>
        <w:tc>
          <w:tcPr>
            <w:tcW w:w="975" w:type="dxa"/>
            <w:vAlign w:val="center"/>
            <w:textDirection w:val="lrTb"/>
            <w:noWrap w:val="false"/>
          </w:tcPr>
          <w:p>
            <w:pPr>
              <w:rPr>
                <w:rFonts w:ascii="仿宋" w:hAnsi="仿宋" w:eastAsia="仿宋" w:cs="仿宋"/>
                <w:b/>
                <w:color w:val="0c0c0c"/>
                <w:highlight w:val="none"/>
              </w:rPr>
            </w:pPr>
            <w:r>
              <w:rPr>
                <w:rFonts w:hint="eastAsia" w:ascii="仿宋" w:hAnsi="仿宋" w:eastAsia="仿宋" w:cs="仿宋"/>
                <w:b/>
                <w:color w:val="0c0c0c"/>
                <w:szCs w:val="21"/>
                <w:highlight w:val="none"/>
                <w:lang w:val="zh-CN"/>
              </w:rPr>
              <w:t xml:space="preserve">拟担任本项目何种工作</w:t>
            </w:r>
            <w:r/>
          </w:p>
        </w:tc>
        <w:tc>
          <w:tcPr>
            <w:tcW w:w="846" w:type="dxa"/>
            <w:vAlign w:val="center"/>
            <w:textDirection w:val="lrTb"/>
            <w:noWrap w:val="false"/>
          </w:tcPr>
          <w:p>
            <w:pPr>
              <w:rPr>
                <w:rFonts w:ascii="仿宋" w:hAnsi="仿宋" w:eastAsia="仿宋" w:cs="仿宋"/>
                <w:b/>
                <w:color w:val="0c0c0c"/>
                <w:highlight w:val="none"/>
              </w:rPr>
            </w:pPr>
            <w:r>
              <w:rPr>
                <w:rFonts w:hint="eastAsia" w:ascii="仿宋" w:hAnsi="仿宋" w:eastAsia="仿宋" w:cs="仿宋"/>
                <w:b/>
                <w:color w:val="0c0c0c"/>
                <w:highlight w:val="none"/>
              </w:rPr>
              <w:t xml:space="preserve">备注</w:t>
            </w:r>
            <w:r/>
          </w:p>
        </w:tc>
      </w:tr>
      <w:tr>
        <w:trPr>
          <w:jc w:val="center"/>
          <w:trHeight w:val="341"/>
        </w:trPr>
        <w:tc>
          <w:tcPr>
            <w:tcW w:w="610"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810"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79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64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67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64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97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750"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1033"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97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846"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r>
      <w:tr>
        <w:trPr>
          <w:jc w:val="center"/>
          <w:trHeight w:val="341"/>
        </w:trPr>
        <w:tc>
          <w:tcPr>
            <w:tcW w:w="610"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810"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79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64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67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64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97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750"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1033"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97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846"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r>
      <w:tr>
        <w:trPr>
          <w:jc w:val="center"/>
          <w:trHeight w:val="341"/>
        </w:trPr>
        <w:tc>
          <w:tcPr>
            <w:tcW w:w="610"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810"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79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64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67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64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97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750"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1033"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97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846"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r>
      <w:tr>
        <w:trPr>
          <w:jc w:val="center"/>
          <w:trHeight w:val="341"/>
        </w:trPr>
        <w:tc>
          <w:tcPr>
            <w:tcW w:w="610"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810"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79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64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67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64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97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750"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1033"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97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846"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r>
      <w:tr>
        <w:trPr>
          <w:jc w:val="center"/>
          <w:trHeight w:val="341"/>
        </w:trPr>
        <w:tc>
          <w:tcPr>
            <w:tcW w:w="610"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810"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79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64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67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64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97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750"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1033"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97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846"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r>
      <w:tr>
        <w:trPr>
          <w:jc w:val="center"/>
          <w:trHeight w:val="341"/>
        </w:trPr>
        <w:tc>
          <w:tcPr>
            <w:tcW w:w="610"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810"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79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64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67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64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97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750"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1033"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97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846"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r>
    </w:tbl>
    <w:p>
      <w:pPr>
        <w:rPr>
          <w:rFonts w:hint="eastAsia" w:ascii="仿宋" w:hAnsi="仿宋" w:eastAsia="仿宋" w:cs="仿宋"/>
          <w:b/>
          <w:color w:val="0c0c0c"/>
          <w:sz w:val="24"/>
          <w:highlight w:val="none"/>
          <w:lang w:eastAsia="zh-CN"/>
        </w:rPr>
      </w:pPr>
      <w:r>
        <w:rPr>
          <w:rFonts w:hint="eastAsia" w:ascii="仿宋" w:hAnsi="仿宋" w:eastAsia="仿宋" w:cs="仿宋"/>
          <w:color w:val="0c0c0c"/>
          <w:sz w:val="24"/>
          <w:szCs w:val="24"/>
          <w:highlight w:val="none"/>
          <w:lang w:bidi="ar"/>
        </w:rPr>
        <w:t xml:space="preserve">供应商（电子签章）</w:t>
      </w:r>
      <w:r>
        <w:rPr>
          <w:rFonts w:hint="eastAsia" w:ascii="仿宋" w:hAnsi="仿宋" w:eastAsia="仿宋" w:cs="仿宋"/>
          <w:color w:val="0c0c0c"/>
          <w:sz w:val="24"/>
          <w:szCs w:val="24"/>
          <w:highlight w:val="none"/>
          <w:lang w:eastAsia="zh-CN" w:bidi="ar"/>
        </w:rPr>
        <w:t xml:space="preserve">：</w:t>
      </w:r>
      <w:r/>
    </w:p>
    <w:p>
      <w:pPr>
        <w:pStyle w:val="1248"/>
        <w:rPr>
          <w:rFonts w:ascii="仿宋" w:hAnsi="仿宋" w:eastAsia="仿宋" w:cs="仿宋"/>
          <w:color w:val="0c0c0c"/>
          <w:highlight w:val="none"/>
        </w:rPr>
      </w:pPr>
      <w:r>
        <w:rPr>
          <w:rFonts w:ascii="仿宋" w:hAnsi="仿宋" w:eastAsia="仿宋" w:cs="仿宋"/>
          <w:color w:val="0c0c0c"/>
          <w:highlight w:val="none"/>
        </w:rPr>
      </w:r>
      <w:r/>
    </w:p>
    <w:p>
      <w:pPr>
        <w:rPr>
          <w:rFonts w:ascii="仿宋" w:hAnsi="仿宋" w:eastAsia="仿宋" w:cs="仿宋"/>
          <w:color w:val="0c0c0c"/>
          <w:highlight w:val="none"/>
        </w:rPr>
      </w:pPr>
      <w:r>
        <w:rPr>
          <w:rFonts w:ascii="仿宋" w:hAnsi="仿宋" w:eastAsia="仿宋" w:cs="仿宋"/>
          <w:color w:val="0c0c0c"/>
          <w:highlight w:val="none"/>
        </w:rPr>
      </w:r>
      <w:r/>
    </w:p>
    <w:p>
      <w:pPr>
        <w:rPr>
          <w:rFonts w:ascii="仿宋" w:hAnsi="仿宋" w:eastAsia="仿宋" w:cs="仿宋"/>
          <w:color w:val="0c0c0c"/>
          <w:sz w:val="24"/>
          <w:szCs w:val="24"/>
          <w:highlight w:val="none"/>
        </w:rPr>
      </w:pPr>
      <w:r>
        <w:rPr>
          <w:rFonts w:hint="eastAsia" w:ascii="仿宋" w:hAnsi="仿宋" w:eastAsia="仿宋" w:cs="仿宋"/>
          <w:color w:val="0c0c0c"/>
          <w:sz w:val="24"/>
          <w:szCs w:val="24"/>
          <w:highlight w:val="none"/>
        </w:rPr>
        <w:t xml:space="preserve">说明</w:t>
      </w:r>
      <w:r/>
    </w:p>
    <w:p>
      <w:pPr>
        <w:rPr>
          <w:rFonts w:ascii="仿宋" w:hAnsi="仿宋" w:eastAsia="仿宋" w:cs="仿宋"/>
          <w:b/>
          <w:color w:val="0c0c0c"/>
          <w:sz w:val="24"/>
          <w:szCs w:val="24"/>
          <w:highlight w:val="none"/>
        </w:rPr>
      </w:pPr>
      <w:r>
        <w:rPr>
          <w:rFonts w:hint="eastAsia" w:ascii="仿宋" w:hAnsi="仿宋" w:eastAsia="仿宋" w:cs="仿宋"/>
          <w:color w:val="0c0c0c"/>
          <w:sz w:val="24"/>
          <w:szCs w:val="24"/>
          <w:highlight w:val="none"/>
        </w:rPr>
        <w:t xml:space="preserve">1、</w:t>
      </w:r>
      <w:r>
        <w:rPr>
          <w:rFonts w:hint="eastAsia" w:ascii="仿宋" w:hAnsi="仿宋" w:eastAsia="仿宋" w:cs="仿宋"/>
          <w:b/>
          <w:color w:val="0c0c0c"/>
          <w:sz w:val="24"/>
          <w:szCs w:val="24"/>
          <w:highlight w:val="none"/>
        </w:rPr>
        <w:t xml:space="preserve">“备注”栏，可填写该人员擅长的工作种类；</w:t>
      </w:r>
      <w:r/>
    </w:p>
    <w:p>
      <w:pPr>
        <w:rPr>
          <w:rFonts w:ascii="仿宋" w:hAnsi="仿宋" w:eastAsia="仿宋" w:cs="仿宋"/>
          <w:color w:val="0c0c0c"/>
          <w:sz w:val="24"/>
          <w:szCs w:val="24"/>
          <w:highlight w:val="none"/>
        </w:rPr>
      </w:pPr>
      <w:r>
        <w:rPr>
          <w:rFonts w:hint="eastAsia" w:ascii="仿宋" w:hAnsi="仿宋" w:eastAsia="仿宋" w:cs="仿宋"/>
          <w:color w:val="0c0c0c"/>
          <w:sz w:val="24"/>
          <w:szCs w:val="24"/>
          <w:highlight w:val="none"/>
        </w:rPr>
        <w:t xml:space="preserve">2、如果行数不够，请自行增加。</w:t>
      </w:r>
      <w:r/>
    </w:p>
    <w:p>
      <w:pPr>
        <w:rPr>
          <w:rFonts w:ascii="宋体" w:hAnsi="宋体" w:cs="仿宋"/>
          <w:color w:val="0c0c0c"/>
          <w:sz w:val="24"/>
          <w:szCs w:val="24"/>
          <w:highlight w:val="none"/>
        </w:rPr>
      </w:pPr>
      <w:r>
        <w:rPr>
          <w:rFonts w:hint="eastAsia" w:ascii="仿宋" w:hAnsi="仿宋" w:eastAsia="仿宋" w:cs="仿宋"/>
          <w:color w:val="0c0c0c"/>
          <w:sz w:val="24"/>
          <w:szCs w:val="24"/>
          <w:highlight w:val="none"/>
        </w:rPr>
        <w:t xml:space="preserve">3、所有职称、证明均需要提供有效的复印件（扫描件）。</w:t>
      </w:r>
      <w:r/>
    </w:p>
    <w:p>
      <w:pPr>
        <w:pStyle w:val="1024"/>
        <w:rPr>
          <w:highlight w:val="none"/>
        </w:rPr>
      </w:pPr>
      <w:r>
        <w:rPr>
          <w:highlight w:val="none"/>
        </w:rPr>
      </w:r>
      <w:r/>
    </w:p>
    <w:p>
      <w:pPr>
        <w:pStyle w:val="1024"/>
        <w:rPr>
          <w:highlight w:val="none"/>
        </w:rPr>
      </w:pPr>
      <w:r>
        <w:rPr>
          <w:highlight w:val="none"/>
        </w:rPr>
      </w:r>
      <w:r/>
    </w:p>
    <w:p>
      <w:pPr>
        <w:pStyle w:val="1024"/>
        <w:rPr>
          <w:highlight w:val="none"/>
        </w:rPr>
      </w:pPr>
      <w:r>
        <w:rPr>
          <w:highlight w:val="none"/>
        </w:rPr>
      </w:r>
      <w:r/>
    </w:p>
    <w:p>
      <w:pPr>
        <w:pStyle w:val="1024"/>
        <w:rPr>
          <w:highlight w:val="none"/>
        </w:rPr>
      </w:pPr>
      <w:r>
        <w:rPr>
          <w:highlight w:val="none"/>
        </w:rPr>
      </w:r>
      <w:r/>
    </w:p>
    <w:p>
      <w:pPr>
        <w:pStyle w:val="887"/>
        <w:rPr>
          <w:highlight w:val="none"/>
        </w:rPr>
      </w:pPr>
      <w:r/>
      <w:bookmarkStart w:id="274" w:name="_Toc18085"/>
      <w:r/>
      <w:bookmarkStart w:id="275" w:name="_Toc5567"/>
      <w:r/>
      <w:bookmarkStart w:id="276" w:name="_Toc111479820"/>
      <w:r/>
      <w:bookmarkStart w:id="277" w:name="_Toc441"/>
      <w:r/>
      <w:bookmarkStart w:id="278" w:name="_Toc29014"/>
      <w:r/>
      <w:bookmarkStart w:id="279" w:name="_Toc98318724"/>
      <w:r/>
      <w:bookmarkStart w:id="280" w:name="_Toc111480138"/>
      <w:r/>
      <w:bookmarkStart w:id="281" w:name="_Toc6921"/>
      <w:r/>
      <w:bookmarkStart w:id="282" w:name="_Toc104982480"/>
      <w:r>
        <w:rPr>
          <w:rFonts w:hint="eastAsia"/>
          <w:highlight w:val="none"/>
        </w:rPr>
        <w:t xml:space="preserve">目录十</w:t>
      </w:r>
      <w:r>
        <w:rPr>
          <w:rFonts w:hint="eastAsia"/>
          <w:highlight w:val="none"/>
          <w:lang w:val="en-US" w:eastAsia="zh-CN"/>
        </w:rPr>
        <w:t xml:space="preserve">一</w:t>
      </w:r>
      <w:r>
        <w:rPr>
          <w:rFonts w:hint="eastAsia"/>
          <w:highlight w:val="none"/>
        </w:rPr>
        <w:t xml:space="preserve">、</w:t>
      </w:r>
      <w:r>
        <w:rPr>
          <w:rFonts w:hint="eastAsia"/>
          <w:highlight w:val="none"/>
          <w:lang w:val="en-US" w:eastAsia="zh-CN"/>
        </w:rPr>
        <w:t xml:space="preserve">磋商</w:t>
      </w:r>
      <w:r>
        <w:rPr>
          <w:rFonts w:hint="eastAsia"/>
          <w:highlight w:val="none"/>
        </w:rPr>
        <w:t xml:space="preserve">需要的其他证明文件及材料</w:t>
      </w:r>
      <w:bookmarkEnd w:id="274"/>
      <w:r/>
      <w:bookmarkEnd w:id="275"/>
      <w:r/>
      <w:bookmarkEnd w:id="276"/>
      <w:r/>
      <w:bookmarkEnd w:id="277"/>
      <w:r/>
      <w:bookmarkEnd w:id="278"/>
      <w:r/>
      <w:bookmarkEnd w:id="279"/>
      <w:r/>
      <w:bookmarkEnd w:id="280"/>
      <w:r/>
      <w:bookmarkEnd w:id="281"/>
      <w:r/>
      <w:bookmarkEnd w:id="282"/>
      <w:r/>
      <w:r/>
    </w:p>
    <w:p>
      <w:pPr>
        <w:rPr>
          <w:highlight w:val="none"/>
        </w:rPr>
      </w:pPr>
      <w:r>
        <w:rPr>
          <w:highlight w:val="none"/>
        </w:rPr>
      </w:r>
      <w:r/>
    </w:p>
    <w:p>
      <w:pPr>
        <w:ind w:firstLine="482"/>
        <w:spacing w:line="360" w:lineRule="auto"/>
        <w:rPr>
          <w:rFonts w:ascii="仿宋" w:hAnsi="仿宋" w:eastAsia="仿宋" w:cs="仿宋"/>
          <w:b/>
          <w:bCs/>
          <w:color w:val="0c0c0c"/>
          <w:sz w:val="24"/>
          <w:highlight w:val="none"/>
        </w:rPr>
      </w:pPr>
      <w:r>
        <w:rPr>
          <w:rFonts w:hint="eastAsia" w:ascii="仿宋" w:hAnsi="仿宋" w:eastAsia="仿宋" w:cs="仿宋"/>
          <w:b/>
          <w:bCs/>
          <w:color w:val="0c0c0c"/>
          <w:sz w:val="24"/>
          <w:highlight w:val="none"/>
          <w:lang w:val="en-US" w:eastAsia="zh-CN"/>
        </w:rPr>
        <w:t xml:space="preserve">磋商</w:t>
      </w:r>
      <w:r>
        <w:rPr>
          <w:rFonts w:hint="eastAsia" w:ascii="仿宋" w:hAnsi="仿宋" w:eastAsia="仿宋" w:cs="仿宋"/>
          <w:b/>
          <w:bCs/>
          <w:color w:val="0c0c0c"/>
          <w:sz w:val="24"/>
          <w:highlight w:val="none"/>
        </w:rPr>
        <w:t xml:space="preserve">需要的其他证明文件及材料（</w:t>
      </w:r>
      <w:r>
        <w:rPr>
          <w:rFonts w:hint="eastAsia" w:ascii="仿宋" w:hAnsi="仿宋" w:eastAsia="仿宋" w:cs="仿宋"/>
          <w:b/>
          <w:bCs/>
          <w:color w:val="0c0c0c"/>
          <w:sz w:val="24"/>
          <w:highlight w:val="none"/>
          <w:u w:val="single"/>
        </w:rPr>
        <w:t xml:space="preserve">除</w:t>
      </w:r>
      <w:r>
        <w:rPr>
          <w:rFonts w:hint="eastAsia" w:ascii="仿宋" w:hAnsi="仿宋" w:eastAsia="仿宋" w:cs="仿宋"/>
          <w:b/>
          <w:bCs/>
          <w:color w:val="auto"/>
          <w:sz w:val="24"/>
          <w:highlight w:val="none"/>
          <w:u w:val="single"/>
        </w:rPr>
        <w:t xml:space="preserve">目录</w:t>
      </w:r>
      <w:r>
        <w:rPr>
          <w:rFonts w:hint="eastAsia" w:ascii="仿宋" w:hAnsi="仿宋" w:eastAsia="仿宋" w:cs="仿宋"/>
          <w:b/>
          <w:bCs/>
          <w:color w:val="auto"/>
          <w:sz w:val="24"/>
          <w:highlight w:val="none"/>
          <w:u w:val="single"/>
          <w:lang w:val="en-US" w:eastAsia="zh-CN"/>
        </w:rPr>
        <w:t xml:space="preserve">四</w:t>
      </w:r>
      <w:r>
        <w:rPr>
          <w:rFonts w:hint="eastAsia" w:ascii="仿宋" w:hAnsi="仿宋" w:eastAsia="仿宋" w:cs="仿宋"/>
          <w:b/>
          <w:bCs/>
          <w:color w:val="0c0c0c"/>
          <w:sz w:val="24"/>
          <w:highlight w:val="none"/>
          <w:u w:val="single"/>
        </w:rPr>
        <w:t xml:space="preserve">需要提供的资格证明文件外</w:t>
      </w:r>
      <w:r>
        <w:rPr>
          <w:rFonts w:hint="eastAsia" w:ascii="仿宋" w:hAnsi="仿宋" w:eastAsia="仿宋" w:cs="仿宋"/>
          <w:b/>
          <w:bCs/>
          <w:color w:val="0c0c0c"/>
          <w:sz w:val="24"/>
          <w:highlight w:val="none"/>
        </w:rPr>
        <w:t xml:space="preserve">，</w:t>
      </w:r>
      <w:r>
        <w:rPr>
          <w:rFonts w:hint="eastAsia" w:ascii="仿宋" w:hAnsi="仿宋" w:eastAsia="仿宋" w:cs="仿宋"/>
          <w:b/>
          <w:bCs/>
          <w:color w:val="0c0c0c"/>
          <w:sz w:val="24"/>
          <w:highlight w:val="none"/>
          <w:lang w:val="en-US" w:eastAsia="zh-CN"/>
        </w:rPr>
        <w:t xml:space="preserve">磋商</w:t>
      </w:r>
      <w:r>
        <w:rPr>
          <w:rFonts w:hint="eastAsia" w:ascii="仿宋" w:hAnsi="仿宋" w:eastAsia="仿宋" w:cs="仿宋"/>
          <w:b/>
          <w:bCs/>
          <w:color w:val="0c0c0c"/>
          <w:sz w:val="24"/>
          <w:highlight w:val="none"/>
        </w:rPr>
        <w:t xml:space="preserve">需要的其他证明文件及材料（如人员证书、相关合同业绩、实施方案、等其他</w:t>
      </w:r>
      <w:r>
        <w:rPr>
          <w:rFonts w:hint="eastAsia" w:ascii="仿宋" w:hAnsi="仿宋" w:eastAsia="仿宋" w:cs="仿宋"/>
          <w:b/>
          <w:bCs/>
          <w:color w:val="0c0c0c"/>
          <w:sz w:val="24"/>
          <w:highlight w:val="none"/>
          <w:lang w:val="en-US" w:eastAsia="zh-CN"/>
        </w:rPr>
        <w:t xml:space="preserve">供应商</w:t>
      </w:r>
      <w:r>
        <w:rPr>
          <w:rFonts w:hint="eastAsia" w:ascii="仿宋" w:hAnsi="仿宋" w:eastAsia="仿宋" w:cs="仿宋"/>
          <w:b/>
          <w:bCs/>
          <w:color w:val="0c0c0c"/>
          <w:sz w:val="24"/>
          <w:highlight w:val="none"/>
        </w:rPr>
        <w:t xml:space="preserve">认为需要递交的资料）下划线部分的资料必须提供。</w:t>
      </w:r>
      <w:r/>
    </w:p>
    <w:p>
      <w:pPr>
        <w:pStyle w:val="887"/>
        <w:rPr>
          <w:highlight w:val="none"/>
        </w:rPr>
      </w:pPr>
      <w:r>
        <w:rPr>
          <w:rFonts w:hint="eastAsia"/>
          <w:highlight w:val="none"/>
        </w:rPr>
        <w:br w:type="page" w:clear="all"/>
      </w:r>
      <w:bookmarkStart w:id="283" w:name="_Toc104982481"/>
      <w:r/>
      <w:bookmarkStart w:id="284" w:name="_Toc8747"/>
      <w:r/>
      <w:bookmarkStart w:id="285" w:name="_Toc111480139"/>
      <w:r/>
      <w:bookmarkStart w:id="286" w:name="_Toc877"/>
      <w:r/>
      <w:bookmarkStart w:id="287" w:name="_Toc21362"/>
      <w:r/>
      <w:bookmarkStart w:id="288" w:name="_Toc111479821"/>
      <w:r/>
      <w:bookmarkStart w:id="289" w:name="_Toc5592"/>
      <w:r/>
      <w:bookmarkStart w:id="290" w:name="_Toc20970"/>
      <w:r/>
      <w:bookmarkStart w:id="291" w:name="_Toc98318725"/>
      <w:r>
        <w:rPr>
          <w:rFonts w:hint="eastAsia"/>
          <w:highlight w:val="none"/>
        </w:rPr>
        <w:t xml:space="preserve">附件一、</w:t>
      </w:r>
      <w:bookmarkStart w:id="292" w:name="_Toc469583074"/>
      <w:r/>
      <w:bookmarkStart w:id="293" w:name="_Toc524964900"/>
      <w:r/>
      <w:bookmarkStart w:id="294" w:name="_Toc447021131"/>
      <w:r>
        <w:rPr>
          <w:rFonts w:hint="eastAsia"/>
          <w:highlight w:val="none"/>
        </w:rPr>
        <w:t xml:space="preserve">政府采购政策</w:t>
      </w:r>
      <w:bookmarkEnd w:id="283"/>
      <w:r/>
      <w:bookmarkEnd w:id="284"/>
      <w:r/>
      <w:bookmarkEnd w:id="285"/>
      <w:r/>
      <w:bookmarkEnd w:id="286"/>
      <w:r/>
      <w:bookmarkEnd w:id="287"/>
      <w:r/>
      <w:bookmarkEnd w:id="288"/>
      <w:r/>
      <w:bookmarkEnd w:id="289"/>
      <w:r/>
      <w:bookmarkEnd w:id="290"/>
      <w:r/>
      <w:bookmarkEnd w:id="291"/>
      <w:r/>
      <w:r/>
    </w:p>
    <w:p>
      <w:pPr>
        <w:spacing w:line="360" w:lineRule="auto"/>
        <w:rPr>
          <w:rFonts w:ascii="仿宋" w:hAnsi="仿宋" w:eastAsia="仿宋" w:cs="仿宋"/>
          <w:b/>
          <w:bCs/>
          <w:color w:val="0c0c0c"/>
          <w:sz w:val="24"/>
          <w:szCs w:val="22"/>
          <w:highlight w:val="none"/>
        </w:rPr>
      </w:pPr>
      <w:r>
        <w:rPr>
          <w:rFonts w:hint="eastAsia" w:ascii="仿宋" w:hAnsi="仿宋" w:eastAsia="仿宋" w:cs="仿宋"/>
          <w:b/>
          <w:bCs/>
          <w:color w:val="0c0c0c"/>
          <w:sz w:val="24"/>
          <w:szCs w:val="22"/>
          <w:highlight w:val="none"/>
        </w:rPr>
        <w:t xml:space="preserve">（一）、政府采购促进中小企业发展政策</w:t>
      </w:r>
      <w:r/>
    </w:p>
    <w:p>
      <w:pPr>
        <w:rPr>
          <w:rFonts w:ascii="仿宋" w:hAnsi="仿宋" w:eastAsia="仿宋"/>
          <w:color w:val="0c0c0c"/>
          <w:highlight w:val="none"/>
        </w:rPr>
      </w:pPr>
      <w:r>
        <w:rPr>
          <w:rFonts w:ascii="仿宋" w:hAnsi="仿宋" w:eastAsia="仿宋"/>
          <w:color w:val="0c0c0c"/>
          <w:highlight w:val="none"/>
        </w:rPr>
      </w:r>
      <w:bookmarkEnd w:id="292"/>
      <w:r/>
      <w:bookmarkEnd w:id="293"/>
      <w:r/>
      <w:bookmarkEnd w:id="294"/>
      <w:r/>
      <w:r/>
    </w:p>
    <w:p>
      <w:pPr>
        <w:spacing w:line="360" w:lineRule="auto"/>
        <w:rPr>
          <w:rFonts w:ascii="仿宋" w:hAnsi="仿宋" w:eastAsia="仿宋"/>
          <w:color w:val="0c0c0c"/>
          <w:highlight w:val="none"/>
        </w:rPr>
      </w:pPr>
      <w:r>
        <w:rPr>
          <w:rFonts w:hint="eastAsia" w:ascii="仿宋" w:hAnsi="仿宋" w:eastAsia="仿宋" w:cs="仿宋"/>
          <w:b/>
          <w:bCs/>
          <w:color w:val="0c0c0c"/>
          <w:sz w:val="24"/>
          <w:szCs w:val="22"/>
          <w:highlight w:val="none"/>
        </w:rPr>
        <w:t xml:space="preserve">1、中小企业声明函</w:t>
      </w:r>
      <w:r/>
    </w:p>
    <w:p>
      <w:pPr>
        <w:jc w:val="center"/>
        <w:spacing w:line="360" w:lineRule="auto"/>
        <w:rPr>
          <w:rFonts w:ascii="仿宋" w:hAnsi="仿宋" w:eastAsia="仿宋" w:cs="仿宋"/>
          <w:b/>
          <w:bCs/>
          <w:sz w:val="30"/>
          <w:szCs w:val="30"/>
          <w:highlight w:val="none"/>
        </w:rPr>
      </w:pPr>
      <w:r>
        <w:rPr>
          <w:rFonts w:hint="eastAsia" w:ascii="仿宋" w:hAnsi="仿宋" w:eastAsia="仿宋" w:cs="仿宋"/>
          <w:b/>
          <w:bCs/>
          <w:sz w:val="30"/>
          <w:szCs w:val="30"/>
          <w:highlight w:val="none"/>
        </w:rPr>
        <w:t xml:space="preserve">中小企业声明函</w:t>
      </w:r>
      <w:r/>
    </w:p>
    <w:p>
      <w:pPr>
        <w:spacing w:line="360" w:lineRule="auto"/>
        <w:rPr>
          <w:rFonts w:ascii="仿宋" w:hAnsi="仿宋" w:eastAsia="仿宋" w:cs="仿宋"/>
          <w:b/>
          <w:bCs/>
          <w:sz w:val="24"/>
          <w:szCs w:val="22"/>
          <w:highlight w:val="none"/>
        </w:rPr>
      </w:pPr>
      <w:r>
        <w:rPr>
          <w:rFonts w:ascii="仿宋" w:hAnsi="仿宋" w:eastAsia="仿宋" w:cs="仿宋"/>
          <w:b/>
          <w:bCs/>
          <w:sz w:val="24"/>
          <w:szCs w:val="22"/>
          <w:highlight w:val="none"/>
        </w:rPr>
      </w:r>
      <w:r/>
    </w:p>
    <w:p>
      <w:pPr>
        <w:ind w:left="159" w:right="465" w:firstLine="420"/>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本公司（联合体）郑重声明，根据《政府采购促进中小企业发展管理办法》（财库﹝</w:t>
      </w:r>
      <w:r>
        <w:rPr>
          <w:rFonts w:ascii="仿宋" w:hAnsi="仿宋" w:eastAsia="仿宋"/>
          <w:sz w:val="24"/>
          <w:szCs w:val="24"/>
          <w:highlight w:val="none"/>
        </w:rPr>
        <w:t xml:space="preserve">2020</w:t>
      </w:r>
      <w:r>
        <w:rPr>
          <w:rFonts w:hint="eastAsia" w:ascii="仿宋" w:hAnsi="仿宋" w:eastAsia="仿宋"/>
          <w:sz w:val="24"/>
          <w:szCs w:val="24"/>
          <w:highlight w:val="none"/>
        </w:rPr>
        <w:t xml:space="preserve">﹞</w:t>
      </w:r>
      <w:r>
        <w:rPr>
          <w:rFonts w:ascii="仿宋" w:hAnsi="仿宋" w:eastAsia="仿宋"/>
          <w:sz w:val="24"/>
          <w:szCs w:val="24"/>
          <w:highlight w:val="none"/>
        </w:rPr>
        <w:t xml:space="preserve">46 </w:t>
      </w:r>
      <w:r>
        <w:rPr>
          <w:rFonts w:hint="eastAsia" w:ascii="仿宋" w:hAnsi="仿宋" w:eastAsia="仿宋"/>
          <w:sz w:val="24"/>
          <w:szCs w:val="24"/>
          <w:highlight w:val="none"/>
        </w:rPr>
        <w:t xml:space="preserve">号）的规定，本公司（联合体）参加</w:t>
      </w:r>
      <w:r>
        <w:rPr>
          <w:rFonts w:hint="eastAsia" w:ascii="仿宋" w:hAnsi="仿宋" w:eastAsia="仿宋"/>
          <w:sz w:val="24"/>
          <w:szCs w:val="24"/>
          <w:highlight w:val="none"/>
          <w:u w:val="single"/>
        </w:rPr>
        <w:t xml:space="preserve">（单位名称）</w:t>
      </w:r>
      <w:r>
        <w:rPr>
          <w:rFonts w:hint="eastAsia" w:ascii="仿宋" w:hAnsi="仿宋" w:eastAsia="仿宋"/>
          <w:sz w:val="24"/>
          <w:szCs w:val="24"/>
          <w:highlight w:val="none"/>
        </w:rPr>
        <w:t xml:space="preserve">的</w:t>
      </w:r>
      <w:r>
        <w:rPr>
          <w:rFonts w:hint="eastAsia" w:ascii="仿宋" w:hAnsi="仿宋" w:eastAsia="仿宋"/>
          <w:sz w:val="24"/>
          <w:szCs w:val="24"/>
          <w:highlight w:val="none"/>
          <w:u w:val="single"/>
        </w:rPr>
        <w:t xml:space="preserve">（项目名称）</w:t>
      </w:r>
      <w:r>
        <w:rPr>
          <w:rFonts w:hint="eastAsia" w:ascii="仿宋" w:hAnsi="仿宋" w:eastAsia="仿宋"/>
          <w:sz w:val="24"/>
          <w:szCs w:val="24"/>
          <w:highlight w:val="none"/>
        </w:rPr>
        <w:t xml:space="preserve">采购活动，服务全部由符合政策要求的中小企业承接。相关企业（含联合体中的中小企业、签订分包意向协议的中小企业）的具体情况如下：</w:t>
      </w:r>
      <w:r/>
    </w:p>
    <w:p>
      <w:pPr>
        <w:ind w:left="159" w:right="465" w:firstLine="420"/>
        <w:spacing w:line="360" w:lineRule="auto"/>
        <w:rPr>
          <w:rFonts w:ascii="仿宋" w:hAnsi="仿宋" w:eastAsia="仿宋"/>
          <w:sz w:val="24"/>
          <w:szCs w:val="24"/>
          <w:highlight w:val="none"/>
        </w:rPr>
      </w:pPr>
      <w:r>
        <w:rPr>
          <w:rFonts w:ascii="仿宋" w:hAnsi="仿宋" w:eastAsia="仿宋"/>
          <w:sz w:val="24"/>
          <w:szCs w:val="24"/>
          <w:highlight w:val="none"/>
        </w:rPr>
        <w:t xml:space="preserve">1. </w:t>
      </w:r>
      <w:r>
        <w:rPr>
          <w:rFonts w:hint="eastAsia" w:ascii="仿宋" w:hAnsi="仿宋" w:eastAsia="仿宋"/>
          <w:sz w:val="24"/>
          <w:szCs w:val="24"/>
          <w:highlight w:val="none"/>
          <w:u w:val="single"/>
        </w:rPr>
        <w:t xml:space="preserve">（标的名称）</w:t>
      </w:r>
      <w:r>
        <w:rPr>
          <w:rFonts w:hint="eastAsia" w:ascii="仿宋" w:hAnsi="仿宋" w:eastAsia="仿宋"/>
          <w:sz w:val="24"/>
          <w:szCs w:val="24"/>
          <w:highlight w:val="none"/>
        </w:rPr>
        <w:t xml:space="preserve">，属于</w:t>
      </w:r>
      <w:r>
        <w:rPr>
          <w:rFonts w:hint="eastAsia" w:ascii="仿宋" w:hAnsi="仿宋" w:eastAsia="仿宋"/>
          <w:sz w:val="24"/>
          <w:szCs w:val="24"/>
          <w:highlight w:val="none"/>
          <w:u w:val="single"/>
        </w:rPr>
        <w:t xml:space="preserve">（采购文件中明确的所属行业）</w:t>
      </w:r>
      <w:r>
        <w:rPr>
          <w:rFonts w:hint="eastAsia" w:ascii="仿宋" w:hAnsi="仿宋" w:eastAsia="仿宋"/>
          <w:sz w:val="24"/>
          <w:szCs w:val="24"/>
          <w:highlight w:val="none"/>
        </w:rPr>
        <w:t xml:space="preserve">；</w:t>
      </w:r>
      <w:r>
        <w:rPr>
          <w:rFonts w:ascii="仿宋" w:hAnsi="仿宋" w:eastAsia="仿宋"/>
          <w:sz w:val="24"/>
          <w:szCs w:val="24"/>
          <w:highlight w:val="none"/>
        </w:rPr>
        <w:t xml:space="preserve"> </w:t>
      </w:r>
      <w:r>
        <w:rPr>
          <w:rFonts w:hint="eastAsia" w:ascii="仿宋" w:hAnsi="仿宋" w:eastAsia="仿宋"/>
          <w:sz w:val="24"/>
          <w:szCs w:val="24"/>
          <w:highlight w:val="none"/>
        </w:rPr>
        <w:t xml:space="preserve">承建（承接）企业为</w:t>
      </w:r>
      <w:r>
        <w:rPr>
          <w:rFonts w:hint="eastAsia" w:ascii="仿宋" w:hAnsi="仿宋" w:eastAsia="仿宋"/>
          <w:sz w:val="24"/>
          <w:szCs w:val="24"/>
          <w:highlight w:val="none"/>
          <w:u w:val="single"/>
        </w:rPr>
        <w:t xml:space="preserve">（企业名称）</w:t>
      </w:r>
      <w:r>
        <w:rPr>
          <w:rFonts w:hint="eastAsia" w:ascii="仿宋" w:hAnsi="仿宋" w:eastAsia="仿宋"/>
          <w:sz w:val="24"/>
          <w:szCs w:val="24"/>
          <w:highlight w:val="none"/>
        </w:rPr>
        <w:t xml:space="preserve">，从业人员</w:t>
      </w:r>
      <w:r>
        <w:rPr>
          <w:rFonts w:ascii="仿宋" w:hAnsi="仿宋" w:eastAsia="仿宋"/>
          <w:sz w:val="24"/>
          <w:szCs w:val="24"/>
          <w:highlight w:val="none"/>
          <w:u w:val="single"/>
        </w:rPr>
        <w:t xml:space="preserve"> </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人，营业收入为</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万元，资产总额为</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万元【1】，属于</w:t>
      </w:r>
      <w:r>
        <w:rPr>
          <w:rFonts w:hint="eastAsia" w:ascii="仿宋" w:hAnsi="仿宋" w:eastAsia="仿宋"/>
          <w:sz w:val="24"/>
          <w:szCs w:val="24"/>
          <w:highlight w:val="none"/>
          <w:u w:val="single"/>
        </w:rPr>
        <w:t xml:space="preserve">（中型企业、</w:t>
      </w:r>
      <w:r>
        <w:rPr>
          <w:rFonts w:ascii="仿宋" w:hAnsi="仿宋" w:eastAsia="仿宋"/>
          <w:sz w:val="24"/>
          <w:szCs w:val="24"/>
          <w:highlight w:val="none"/>
          <w:u w:val="single"/>
        </w:rPr>
        <w:t xml:space="preserve"> </w:t>
      </w:r>
      <w:r>
        <w:rPr>
          <w:rFonts w:hint="eastAsia" w:ascii="仿宋" w:hAnsi="仿宋" w:eastAsia="仿宋"/>
          <w:sz w:val="24"/>
          <w:szCs w:val="24"/>
          <w:highlight w:val="none"/>
          <w:u w:val="single"/>
        </w:rPr>
        <w:t xml:space="preserve">小型企业、微型企业）；</w:t>
      </w:r>
      <w:r/>
    </w:p>
    <w:p>
      <w:pPr>
        <w:ind w:left="159" w:right="465" w:firstLine="420"/>
        <w:spacing w:line="360" w:lineRule="auto"/>
        <w:rPr>
          <w:rFonts w:ascii="仿宋" w:hAnsi="仿宋" w:eastAsia="仿宋"/>
          <w:sz w:val="24"/>
          <w:szCs w:val="24"/>
          <w:highlight w:val="none"/>
        </w:rPr>
      </w:pPr>
      <w:r>
        <w:rPr>
          <w:rFonts w:ascii="仿宋" w:hAnsi="仿宋" w:eastAsia="仿宋"/>
          <w:sz w:val="24"/>
          <w:szCs w:val="24"/>
          <w:highlight w:val="none"/>
        </w:rPr>
        <w:t xml:space="preserve">2. </w:t>
      </w:r>
      <w:r>
        <w:rPr>
          <w:rFonts w:hint="eastAsia" w:ascii="仿宋" w:hAnsi="仿宋" w:eastAsia="仿宋"/>
          <w:sz w:val="24"/>
          <w:szCs w:val="24"/>
          <w:highlight w:val="none"/>
          <w:u w:val="single"/>
        </w:rPr>
        <w:t xml:space="preserve">（标的名称）</w:t>
      </w:r>
      <w:r>
        <w:rPr>
          <w:rFonts w:hint="eastAsia" w:ascii="仿宋" w:hAnsi="仿宋" w:eastAsia="仿宋"/>
          <w:sz w:val="24"/>
          <w:szCs w:val="24"/>
          <w:highlight w:val="none"/>
        </w:rPr>
        <w:t xml:space="preserve">，属于</w:t>
      </w:r>
      <w:r>
        <w:rPr>
          <w:rFonts w:hint="eastAsia" w:ascii="仿宋" w:hAnsi="仿宋" w:eastAsia="仿宋"/>
          <w:sz w:val="24"/>
          <w:szCs w:val="24"/>
          <w:highlight w:val="none"/>
          <w:u w:val="single"/>
        </w:rPr>
        <w:t xml:space="preserve">（采购文件中明确的所属行业）</w:t>
      </w:r>
      <w:r>
        <w:rPr>
          <w:rFonts w:hint="eastAsia" w:ascii="仿宋" w:hAnsi="仿宋" w:eastAsia="仿宋"/>
          <w:sz w:val="24"/>
          <w:szCs w:val="24"/>
          <w:highlight w:val="none"/>
        </w:rPr>
        <w:t xml:space="preserve">；</w:t>
      </w:r>
      <w:r>
        <w:rPr>
          <w:rFonts w:ascii="仿宋" w:hAnsi="仿宋" w:eastAsia="仿宋"/>
          <w:sz w:val="24"/>
          <w:szCs w:val="24"/>
          <w:highlight w:val="none"/>
        </w:rPr>
        <w:t xml:space="preserve"> </w:t>
      </w:r>
      <w:r>
        <w:rPr>
          <w:rFonts w:hint="eastAsia" w:ascii="仿宋" w:hAnsi="仿宋" w:eastAsia="仿宋"/>
          <w:sz w:val="24"/>
          <w:szCs w:val="24"/>
          <w:highlight w:val="none"/>
        </w:rPr>
        <w:t xml:space="preserve">承建（承接）企业为</w:t>
      </w:r>
      <w:r>
        <w:rPr>
          <w:rFonts w:hint="eastAsia" w:ascii="仿宋" w:hAnsi="仿宋" w:eastAsia="仿宋"/>
          <w:sz w:val="24"/>
          <w:szCs w:val="24"/>
          <w:highlight w:val="none"/>
          <w:u w:val="single"/>
        </w:rPr>
        <w:t xml:space="preserve">（企业名称）</w:t>
      </w:r>
      <w:r>
        <w:rPr>
          <w:rFonts w:hint="eastAsia" w:ascii="仿宋" w:hAnsi="仿宋" w:eastAsia="仿宋"/>
          <w:sz w:val="24"/>
          <w:szCs w:val="24"/>
          <w:highlight w:val="none"/>
        </w:rPr>
        <w:t xml:space="preserve">，从业人员</w:t>
      </w:r>
      <w:r>
        <w:rPr>
          <w:rFonts w:ascii="仿宋" w:hAnsi="仿宋" w:eastAsia="仿宋"/>
          <w:sz w:val="24"/>
          <w:szCs w:val="24"/>
          <w:highlight w:val="none"/>
          <w:u w:val="single"/>
        </w:rPr>
        <w:t xml:space="preserve"> </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人，营业收入为</w:t>
      </w:r>
      <w:r>
        <w:rPr>
          <w:rFonts w:hint="eastAsia" w:ascii="仿宋" w:hAnsi="仿宋" w:eastAsia="仿宋"/>
          <w:sz w:val="24"/>
          <w:szCs w:val="24"/>
          <w:highlight w:val="none"/>
          <w:u w:val="single"/>
        </w:rPr>
        <w:t xml:space="preserve">        </w:t>
      </w:r>
      <w:r>
        <w:rPr>
          <w:rFonts w:ascii="仿宋" w:hAnsi="仿宋" w:eastAsia="仿宋"/>
          <w:sz w:val="24"/>
          <w:szCs w:val="24"/>
          <w:highlight w:val="none"/>
          <w:u w:val="single"/>
        </w:rPr>
        <w:t xml:space="preserve"> </w:t>
      </w:r>
      <w:r>
        <w:rPr>
          <w:rFonts w:hint="eastAsia" w:ascii="仿宋" w:hAnsi="仿宋" w:eastAsia="仿宋"/>
          <w:sz w:val="24"/>
          <w:szCs w:val="24"/>
          <w:highlight w:val="none"/>
        </w:rPr>
        <w:t xml:space="preserve">万元，资产总额为</w:t>
      </w:r>
      <w:r>
        <w:rPr>
          <w:rFonts w:ascii="仿宋" w:hAnsi="仿宋" w:eastAsia="仿宋"/>
          <w:sz w:val="24"/>
          <w:szCs w:val="24"/>
          <w:highlight w:val="none"/>
          <w:u w:val="single"/>
        </w:rPr>
        <w:t xml:space="preserve"> </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万元，属于</w:t>
      </w:r>
      <w:r>
        <w:rPr>
          <w:rFonts w:hint="eastAsia" w:ascii="仿宋" w:hAnsi="仿宋" w:eastAsia="仿宋"/>
          <w:sz w:val="24"/>
          <w:szCs w:val="24"/>
          <w:highlight w:val="none"/>
          <w:u w:val="single"/>
        </w:rPr>
        <w:t xml:space="preserve">（中型企业、</w:t>
      </w:r>
      <w:r>
        <w:rPr>
          <w:rFonts w:ascii="仿宋" w:hAnsi="仿宋" w:eastAsia="仿宋"/>
          <w:sz w:val="24"/>
          <w:szCs w:val="24"/>
          <w:highlight w:val="none"/>
          <w:u w:val="single"/>
        </w:rPr>
        <w:t xml:space="preserve"> </w:t>
      </w:r>
      <w:r>
        <w:rPr>
          <w:rFonts w:hint="eastAsia" w:ascii="仿宋" w:hAnsi="仿宋" w:eastAsia="仿宋"/>
          <w:sz w:val="24"/>
          <w:szCs w:val="24"/>
          <w:highlight w:val="none"/>
          <w:u w:val="single"/>
        </w:rPr>
        <w:t xml:space="preserve">小型企业、微型企业）；</w:t>
      </w:r>
      <w:r/>
    </w:p>
    <w:p>
      <w:pPr>
        <w:ind w:left="159" w:right="465" w:firstLine="420"/>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w:t>
      </w:r>
      <w:r/>
    </w:p>
    <w:p>
      <w:pPr>
        <w:ind w:left="159" w:right="465" w:firstLine="420"/>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以上企业，不属于大企业的分支机构，不存在控股股东为大企业的情形，也不存在与大企业的负责人为同一人的情形。</w:t>
      </w:r>
      <w:r/>
    </w:p>
    <w:p>
      <w:pPr>
        <w:ind w:left="159" w:right="465" w:firstLine="420"/>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本企业对上述声明内容的真实性负责。如有虚假，将依法承担相应责任。</w:t>
      </w:r>
      <w:r/>
    </w:p>
    <w:p>
      <w:pPr>
        <w:ind w:left="159" w:right="465" w:firstLine="420"/>
        <w:jc w:val="right"/>
        <w:spacing w:line="360" w:lineRule="auto"/>
        <w:rPr>
          <w:rFonts w:ascii="仿宋" w:hAnsi="仿宋" w:eastAsia="仿宋"/>
          <w:sz w:val="24"/>
          <w:szCs w:val="24"/>
          <w:highlight w:val="none"/>
        </w:rPr>
      </w:pPr>
      <w:r>
        <w:rPr>
          <w:rFonts w:ascii="仿宋" w:hAnsi="仿宋" w:eastAsia="仿宋"/>
          <w:sz w:val="24"/>
          <w:szCs w:val="24"/>
          <w:highlight w:val="none"/>
        </w:rPr>
      </w:r>
      <w:r/>
    </w:p>
    <w:p>
      <w:pPr>
        <w:ind w:left="159" w:right="465" w:firstLine="420"/>
        <w:jc w:val="right"/>
        <w:spacing w:line="360" w:lineRule="auto"/>
        <w:rPr>
          <w:rFonts w:ascii="仿宋" w:hAnsi="仿宋" w:eastAsia="仿宋"/>
          <w:sz w:val="24"/>
          <w:szCs w:val="24"/>
          <w:highlight w:val="none"/>
        </w:rPr>
      </w:pPr>
      <w:r>
        <w:rPr>
          <w:rFonts w:ascii="仿宋" w:hAnsi="仿宋" w:eastAsia="仿宋"/>
          <w:sz w:val="24"/>
          <w:szCs w:val="24"/>
          <w:highlight w:val="none"/>
        </w:rPr>
      </w:r>
      <w:r/>
    </w:p>
    <w:p>
      <w:pPr>
        <w:jc w:val="right"/>
        <w:rPr>
          <w:rFonts w:hint="eastAsia" w:ascii="仿宋" w:hAnsi="仿宋" w:eastAsia="仿宋" w:cs="仿宋"/>
          <w:b/>
          <w:color w:val="0c0c0c"/>
          <w:sz w:val="24"/>
          <w:highlight w:val="none"/>
          <w:lang w:eastAsia="zh-CN"/>
        </w:rPr>
      </w:pPr>
      <w:r>
        <w:rPr>
          <w:rFonts w:hint="eastAsia" w:ascii="仿宋" w:hAnsi="仿宋" w:eastAsia="仿宋" w:cs="仿宋"/>
          <w:color w:val="0c0c0c"/>
          <w:sz w:val="24"/>
          <w:szCs w:val="24"/>
          <w:highlight w:val="none"/>
          <w:lang w:bidi="ar"/>
        </w:rPr>
        <w:t xml:space="preserve">供应商（电子签章）</w:t>
      </w:r>
      <w:r>
        <w:rPr>
          <w:rFonts w:hint="eastAsia" w:ascii="仿宋" w:hAnsi="仿宋" w:eastAsia="仿宋" w:cs="仿宋"/>
          <w:color w:val="0c0c0c"/>
          <w:sz w:val="24"/>
          <w:szCs w:val="24"/>
          <w:highlight w:val="none"/>
          <w:lang w:eastAsia="zh-CN" w:bidi="ar"/>
        </w:rPr>
        <w:t xml:space="preserve">：</w:t>
      </w:r>
      <w:r/>
    </w:p>
    <w:p>
      <w:pPr>
        <w:ind w:left="159" w:right="465" w:firstLine="420"/>
        <w:jc w:val="right"/>
        <w:spacing w:line="360" w:lineRule="auto"/>
        <w:rPr>
          <w:rFonts w:ascii="仿宋" w:hAnsi="仿宋" w:eastAsia="仿宋"/>
          <w:sz w:val="24"/>
          <w:szCs w:val="24"/>
          <w:highlight w:val="none"/>
        </w:rPr>
      </w:pPr>
      <w:r>
        <w:rPr>
          <w:rFonts w:ascii="仿宋" w:hAnsi="仿宋" w:eastAsia="仿宋"/>
          <w:sz w:val="24"/>
          <w:szCs w:val="24"/>
          <w:highlight w:val="none"/>
        </w:rPr>
      </w:r>
      <w:r/>
    </w:p>
    <w:p>
      <w:pPr>
        <w:ind w:left="159" w:right="465" w:firstLine="420"/>
        <w:jc w:val="right"/>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日</w:t>
      </w:r>
      <w:r>
        <w:rPr>
          <w:rFonts w:ascii="仿宋" w:hAnsi="仿宋" w:eastAsia="仿宋"/>
          <w:sz w:val="24"/>
          <w:szCs w:val="24"/>
          <w:highlight w:val="none"/>
        </w:rPr>
        <w:t xml:space="preserve"> </w:t>
      </w:r>
      <w:r>
        <w:rPr>
          <w:rFonts w:hint="eastAsia" w:ascii="仿宋" w:hAnsi="仿宋" w:eastAsia="仿宋"/>
          <w:sz w:val="24"/>
          <w:szCs w:val="24"/>
          <w:highlight w:val="none"/>
        </w:rPr>
        <w:t xml:space="preserve">期：</w:t>
      </w:r>
      <w:r/>
    </w:p>
    <w:p>
      <w:pPr>
        <w:ind w:left="160" w:right="466" w:firstLine="420"/>
        <w:spacing w:line="382" w:lineRule="exact"/>
        <w:rPr>
          <w:rFonts w:ascii="仿宋" w:hAnsi="仿宋" w:eastAsia="仿宋"/>
          <w:szCs w:val="24"/>
          <w:highlight w:val="none"/>
        </w:rPr>
      </w:pPr>
      <w:r>
        <w:rPr>
          <w:rFonts w:ascii="仿宋" w:hAnsi="仿宋" w:eastAsia="仿宋"/>
          <w:szCs w:val="24"/>
          <w:highlight w:val="none"/>
        </w:rPr>
      </w:r>
      <w:r/>
    </w:p>
    <w:p>
      <w:pPr>
        <w:ind w:left="160" w:right="466" w:firstLine="420"/>
        <w:spacing w:line="382" w:lineRule="exact"/>
        <w:rPr>
          <w:rFonts w:ascii="仿宋" w:hAnsi="仿宋" w:eastAsia="仿宋"/>
          <w:szCs w:val="24"/>
          <w:highlight w:val="none"/>
        </w:rPr>
      </w:pPr>
      <w:r>
        <w:rPr>
          <w:rFonts w:hint="eastAsia" w:ascii="仿宋" w:hAnsi="仿宋" w:eastAsia="仿宋"/>
          <w:szCs w:val="24"/>
          <w:highlight w:val="none"/>
        </w:rPr>
        <w:t xml:space="preserve">注：【1】</w:t>
      </w:r>
      <w:r>
        <w:rPr>
          <w:rFonts w:ascii="仿宋" w:hAnsi="仿宋" w:eastAsia="仿宋"/>
          <w:szCs w:val="24"/>
          <w:highlight w:val="none"/>
        </w:rPr>
        <w:t xml:space="preserve"> </w:t>
      </w:r>
      <w:r>
        <w:rPr>
          <w:rFonts w:hint="eastAsia" w:ascii="仿宋" w:hAnsi="仿宋" w:eastAsia="仿宋"/>
          <w:szCs w:val="24"/>
          <w:highlight w:val="none"/>
        </w:rPr>
        <w:t xml:space="preserve">从业人员、营业收入、资产总额填报上一年度数据，无上一年度数据的新成立企业可不填报。</w:t>
      </w:r>
      <w:r/>
    </w:p>
    <w:p>
      <w:pPr>
        <w:jc w:val="left"/>
        <w:widowControl/>
        <w:rPr>
          <w:rFonts w:ascii="宋体" w:cs="宋体"/>
          <w:color w:val="000000"/>
          <w:sz w:val="24"/>
          <w:szCs w:val="24"/>
          <w:highlight w:val="none"/>
        </w:rPr>
      </w:pPr>
      <w:r>
        <w:rPr>
          <w:rFonts w:ascii="宋体" w:cs="宋体"/>
          <w:color w:val="000000"/>
          <w:sz w:val="24"/>
          <w:szCs w:val="24"/>
          <w:highlight w:val="none"/>
        </w:rPr>
      </w:r>
      <w:r/>
    </w:p>
    <w:p>
      <w:pPr>
        <w:pStyle w:val="966"/>
        <w:numPr>
          <w:ilvl w:val="0"/>
          <w:numId w:val="15"/>
        </w:numPr>
        <w:ind w:left="0" w:right="0" w:firstLine="0"/>
        <w:jc w:val="both"/>
        <w:keepLines w:val="0"/>
        <w:keepNext w:val="0"/>
        <w:spacing w:before="30" w:beforeAutospacing="0" w:after="30" w:afterAutospacing="0"/>
        <w:shd w:val="clear" w:color="auto" w:fill="ffffff"/>
        <w:widowControl/>
        <w:rPr>
          <w:rFonts w:hint="eastAsia" w:ascii="仿宋" w:hAnsi="仿宋" w:eastAsia="仿宋" w:cs="仿宋"/>
          <w:b w:val="0"/>
          <w:bCs w:val="0"/>
          <w:color w:val="0c0c0c"/>
          <w:sz w:val="24"/>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0c0c0c"/>
          <w:sz w:val="24"/>
          <w:szCs w:val="22"/>
          <w:highlight w:val="none"/>
          <w:lang w:val="en-US" w:eastAsia="zh-CN" w:bidi="ar-SA"/>
        </w:rPr>
        <w:t xml:space="preserve">关于符合本国产品标准的声明函</w:t>
      </w:r>
      <w:r/>
    </w:p>
    <w:p>
      <w:pPr>
        <w:pStyle w:val="966"/>
        <w:numPr>
          <w:ilvl w:val="-1"/>
          <w:numId w:val="0"/>
        </w:numPr>
        <w:ind w:left="0" w:right="0" w:firstLine="0"/>
        <w:jc w:val="center"/>
        <w:keepLines w:val="0"/>
        <w:keepNext w:val="0"/>
        <w:spacing w:before="30" w:beforeAutospacing="0" w:after="30" w:afterAutospacing="0"/>
        <w:shd w:val="clear" w:color="auto" w:fill="ffffff"/>
        <w:widowControl/>
        <w:rPr>
          <w:rFonts w:hint="eastAsia" w:ascii="仿宋" w:hAnsi="仿宋" w:eastAsia="仿宋" w:cs="仿宋"/>
          <w:b w:val="0"/>
          <w:bCs w:val="0"/>
          <w:color w:val="0c0c0c"/>
          <w:sz w:val="24"/>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0c0c0c"/>
          <w:sz w:val="24"/>
          <w:szCs w:val="22"/>
          <w:highlight w:val="none"/>
          <w:lang w:val="en-US" w:eastAsia="zh-CN" w:bidi="ar-SA"/>
        </w:rPr>
      </w:r>
      <w:r/>
    </w:p>
    <w:p>
      <w:pPr>
        <w:pStyle w:val="966"/>
        <w:numPr>
          <w:ilvl w:val="-1"/>
          <w:numId w:val="0"/>
        </w:numPr>
        <w:ind w:left="0" w:right="0" w:firstLine="0"/>
        <w:jc w:val="center"/>
        <w:keepLines w:val="0"/>
        <w:keepNext w:val="0"/>
        <w:spacing w:before="30" w:beforeAutospacing="0" w:after="30" w:afterAutospacing="0"/>
        <w:shd w:val="clear" w:color="auto" w:fill="ffffff"/>
        <w:widowControl/>
        <w:rPr>
          <w:rFonts w:hint="eastAsia" w:ascii="仿宋" w:hAnsi="仿宋" w:eastAsia="仿宋" w:cs="仿宋"/>
          <w:b w:val="0"/>
          <w:bCs w:val="0"/>
          <w:color w:val="0c0c0c"/>
          <w:sz w:val="24"/>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0c0c0c"/>
          <w:sz w:val="24"/>
          <w:szCs w:val="22"/>
          <w:highlight w:val="none"/>
          <w:lang w:val="en-US" w:eastAsia="zh-CN" w:bidi="ar-SA"/>
        </w:rPr>
        <w:t xml:space="preserve">关于符合本国产品标准的声明函</w:t>
      </w:r>
      <w:r/>
    </w:p>
    <w:p>
      <w:pPr>
        <w:pStyle w:val="966"/>
        <w:ind w:left="0" w:right="0" w:firstLine="0"/>
        <w:keepLines w:val="0"/>
        <w:keepNext w:val="0"/>
        <w:spacing w:before="30" w:beforeAutospacing="0" w:after="30" w:afterAutospacing="0"/>
        <w:shd w:val="clear" w:color="auto" w:fill="ffffff"/>
        <w:widowControl/>
        <w:rPr>
          <w:rFonts w:hint="eastAsia" w:ascii="仿宋" w:hAnsi="仿宋" w:eastAsia="仿宋" w:cs="仿宋"/>
          <w:b w:val="0"/>
          <w:bCs w:val="0"/>
          <w:color w:val="0c0c0c"/>
          <w:sz w:val="24"/>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0c0c0c"/>
          <w:sz w:val="24"/>
          <w:szCs w:val="22"/>
          <w:highlight w:val="none"/>
          <w:lang w:val="en-US" w:eastAsia="zh-CN" w:bidi="ar-SA"/>
        </w:rPr>
      </w:r>
      <w:r/>
    </w:p>
    <w:p>
      <w:pPr>
        <w:pStyle w:val="966"/>
        <w:ind w:left="0" w:right="0" w:firstLine="420"/>
        <w:keepLines w:val="0"/>
        <w:keepNext w:val="0"/>
        <w:spacing w:before="30" w:beforeAutospacing="0" w:after="30" w:afterAutospacing="0"/>
        <w:shd w:val="clear" w:color="auto" w:fill="ffffff"/>
        <w:widowControl/>
        <w:rPr>
          <w:rFonts w:hint="eastAsia" w:ascii="仿宋" w:hAnsi="仿宋" w:eastAsia="仿宋" w:cs="仿宋"/>
          <w:b w:val="0"/>
          <w:bCs w:val="0"/>
          <w:color w:val="0c0c0c"/>
          <w:sz w:val="24"/>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0c0c0c"/>
          <w:sz w:val="24"/>
          <w:szCs w:val="22"/>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6"/>
        <w:ind w:left="0" w:right="0" w:firstLine="420"/>
        <w:keepLines w:val="0"/>
        <w:keepNext w:val="0"/>
        <w:spacing w:before="30" w:beforeAutospacing="0" w:after="30" w:afterAutospacing="0"/>
        <w:shd w:val="clear" w:color="auto" w:fill="ffffff"/>
        <w:widowControl/>
        <w:rPr>
          <w:rFonts w:hint="eastAsia" w:ascii="仿宋" w:hAnsi="仿宋" w:eastAsia="仿宋" w:cs="仿宋"/>
          <w:b w:val="0"/>
          <w:bCs w:val="0"/>
          <w:color w:val="0c0c0c"/>
          <w:sz w:val="24"/>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0c0c0c"/>
          <w:sz w:val="24"/>
          <w:szCs w:val="22"/>
          <w:highlight w:val="none"/>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966"/>
        <w:ind w:left="0" w:right="0" w:firstLine="420"/>
        <w:keepLines w:val="0"/>
        <w:keepNext w:val="0"/>
        <w:spacing w:before="30" w:beforeAutospacing="0" w:after="30" w:afterAutospacing="0"/>
        <w:shd w:val="clear" w:color="auto" w:fill="ffffff"/>
        <w:widowControl/>
        <w:rPr>
          <w:rFonts w:hint="eastAsia" w:ascii="仿宋" w:hAnsi="仿宋" w:eastAsia="仿宋" w:cs="仿宋"/>
          <w:b w:val="0"/>
          <w:bCs w:val="0"/>
          <w:color w:val="0c0c0c"/>
          <w:sz w:val="24"/>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0c0c0c"/>
          <w:sz w:val="24"/>
          <w:szCs w:val="22"/>
          <w:highlight w:val="none"/>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p>
    <w:p>
      <w:pPr>
        <w:pStyle w:val="966"/>
        <w:ind w:left="0" w:right="0" w:firstLine="420"/>
        <w:keepLines w:val="0"/>
        <w:keepNext w:val="0"/>
        <w:spacing w:before="30" w:beforeAutospacing="0" w:after="30" w:afterAutospacing="0"/>
        <w:shd w:val="clear" w:color="auto" w:fill="ffffff"/>
        <w:widowControl/>
        <w:rPr>
          <w:rFonts w:hint="eastAsia" w:ascii="仿宋" w:hAnsi="仿宋" w:eastAsia="仿宋" w:cs="仿宋"/>
          <w:b w:val="0"/>
          <w:bCs w:val="0"/>
          <w:color w:val="0c0c0c"/>
          <w:sz w:val="24"/>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0c0c0c"/>
          <w:sz w:val="24"/>
          <w:szCs w:val="22"/>
          <w:highlight w:val="none"/>
          <w:lang w:val="en-US" w:eastAsia="zh-CN" w:bidi="ar-SA"/>
        </w:rPr>
        <w:t xml:space="preserve">……</w:t>
      </w:r>
      <w:r/>
    </w:p>
    <w:p>
      <w:pPr>
        <w:pStyle w:val="966"/>
        <w:ind w:left="0" w:right="0" w:firstLine="420"/>
        <w:keepLines w:val="0"/>
        <w:keepNext w:val="0"/>
        <w:spacing w:before="30" w:beforeAutospacing="0" w:after="30" w:afterAutospacing="0"/>
        <w:shd w:val="clear" w:color="auto" w:fill="ffffff"/>
        <w:widowControl/>
        <w:rPr>
          <w:rFonts w:hint="eastAsia" w:ascii="仿宋" w:hAnsi="仿宋" w:eastAsia="仿宋" w:cs="仿宋"/>
          <w:b w:val="0"/>
          <w:bCs w:val="0"/>
          <w:color w:val="0c0c0c"/>
          <w:sz w:val="24"/>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0c0c0c"/>
          <w:sz w:val="24"/>
          <w:szCs w:val="22"/>
          <w:highlight w:val="none"/>
          <w:lang w:val="en-US" w:eastAsia="zh-CN" w:bidi="ar-SA"/>
        </w:rPr>
        <w:t xml:space="preserve">本公司（单位）对上述声明内容的真实性负责。如有虚假，愿承担相应法律责任。</w:t>
      </w:r>
      <w:r/>
    </w:p>
    <w:p>
      <w:pPr>
        <w:pStyle w:val="966"/>
        <w:ind w:left="0" w:right="0" w:firstLine="420"/>
        <w:jc w:val="right"/>
        <w:keepLines w:val="0"/>
        <w:keepNext w:val="0"/>
        <w:spacing w:before="30" w:beforeAutospacing="0" w:after="30" w:afterAutospacing="0"/>
        <w:shd w:val="clear" w:color="auto" w:fill="ffffff"/>
        <w:widowControl/>
        <w:rPr>
          <w:rFonts w:hint="eastAsia" w:ascii="仿宋" w:hAnsi="仿宋" w:eastAsia="仿宋" w:cs="仿宋"/>
          <w:b w:val="0"/>
          <w:bCs w:val="0"/>
          <w:color w:val="0c0c0c"/>
          <w:sz w:val="24"/>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0c0c0c"/>
          <w:sz w:val="24"/>
          <w:szCs w:val="22"/>
          <w:highlight w:val="none"/>
          <w:lang w:val="en-US" w:eastAsia="zh-CN" w:bidi="ar-SA"/>
        </w:rPr>
        <w:t xml:space="preserve">公司（单位）名称</w:t>
      </w:r>
      <w:r>
        <w:rPr>
          <w:rFonts w:hint="eastAsia" w:ascii="仿宋" w:hAnsi="仿宋" w:eastAsia="仿宋" w:cs="仿宋"/>
          <w:b w:val="0"/>
          <w:bCs w:val="0"/>
          <w:color w:val="0c0c0c"/>
          <w:sz w:val="24"/>
          <w:szCs w:val="22"/>
          <w:highlight w:val="none"/>
          <w:lang w:val="zh-CN" w:eastAsia="zh-CN" w:bidi="ar-SA"/>
        </w:rPr>
        <w:t xml:space="preserve">（电子签章）</w:t>
      </w:r>
      <w:r>
        <w:rPr>
          <w:rFonts w:hint="eastAsia" w:ascii="仿宋" w:hAnsi="仿宋" w:eastAsia="仿宋" w:cs="仿宋"/>
          <w:b w:val="0"/>
          <w:bCs w:val="0"/>
          <w:color w:val="0c0c0c"/>
          <w:sz w:val="24"/>
          <w:szCs w:val="22"/>
          <w:highlight w:val="none"/>
          <w:lang w:val="en-US" w:eastAsia="zh-CN" w:bidi="ar-SA"/>
        </w:rPr>
        <w:t xml:space="preserve">：      </w:t>
      </w:r>
      <w:r/>
    </w:p>
    <w:p>
      <w:pPr>
        <w:pStyle w:val="966"/>
        <w:ind w:left="0" w:right="0" w:firstLine="420"/>
        <w:jc w:val="right"/>
        <w:keepLines w:val="0"/>
        <w:keepNext w:val="0"/>
        <w:spacing w:before="30" w:beforeAutospacing="0" w:after="30" w:afterAutospacing="0"/>
        <w:shd w:val="clear" w:color="auto" w:fill="ffffff"/>
        <w:widowControl/>
        <w:rPr>
          <w:rFonts w:hint="eastAsia" w:ascii="仿宋" w:hAnsi="仿宋" w:eastAsia="仿宋" w:cs="仿宋"/>
          <w:b w:val="0"/>
          <w:bCs w:val="0"/>
          <w:color w:val="0c0c0c"/>
          <w:sz w:val="24"/>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0c0c0c"/>
          <w:sz w:val="24"/>
          <w:szCs w:val="22"/>
          <w:highlight w:val="none"/>
          <w:lang w:val="en-US" w:eastAsia="zh-CN" w:bidi="ar-SA"/>
        </w:rPr>
        <w:t xml:space="preserve">日期：　　　　　年　　月　日    </w:t>
      </w:r>
      <w:r/>
    </w:p>
    <w:p>
      <w:pPr>
        <w:pStyle w:val="966"/>
        <w:ind w:left="0" w:right="0" w:firstLine="420"/>
        <w:keepLines w:val="0"/>
        <w:keepNext w:val="0"/>
        <w:spacing w:before="30" w:beforeAutospacing="0" w:after="30" w:afterAutospacing="0"/>
        <w:shd w:val="clear" w:color="auto" w:fill="ffffff"/>
        <w:widowControl/>
        <w:rPr>
          <w:rFonts w:hint="eastAsia" w:ascii="仿宋" w:hAnsi="仿宋" w:eastAsia="仿宋" w:cs="仿宋"/>
          <w:b w:val="0"/>
          <w:bCs w:val="0"/>
          <w:color w:val="0c0c0c"/>
          <w:sz w:val="24"/>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0c0c0c"/>
          <w:sz w:val="24"/>
          <w:szCs w:val="22"/>
          <w:highlight w:val="none"/>
          <w:lang w:val="en-US" w:eastAsia="zh-CN" w:bidi="ar-SA"/>
        </w:rPr>
      </w:r>
      <w:r/>
    </w:p>
    <w:p>
      <w:pPr>
        <w:pStyle w:val="966"/>
        <w:ind w:left="0" w:right="0" w:firstLine="420"/>
        <w:keepLines w:val="0"/>
        <w:keepNext w:val="0"/>
        <w:spacing w:before="30" w:beforeAutospacing="0" w:after="30" w:afterAutospacing="0"/>
        <w:shd w:val="clear" w:color="auto" w:fill="ffffff"/>
        <w:widowControl/>
        <w:rPr>
          <w:rFonts w:hint="eastAsia" w:ascii="仿宋" w:hAnsi="仿宋" w:eastAsia="仿宋" w:cs="仿宋"/>
          <w:b w:val="0"/>
          <w:bCs w:val="0"/>
          <w:color w:val="0c0c0c"/>
          <w:sz w:val="24"/>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0c0c0c"/>
          <w:sz w:val="24"/>
          <w:szCs w:val="22"/>
          <w:highlight w:val="none"/>
          <w:lang w:val="en-US" w:eastAsia="zh-CN" w:bidi="ar-SA"/>
        </w:rPr>
      </w:r>
      <w:r/>
    </w:p>
    <w:p>
      <w:pPr>
        <w:pStyle w:val="1122"/>
        <w:ind w:firstLine="562"/>
        <w:spacing w:line="360" w:lineRule="auto"/>
        <w:rPr>
          <w:rFonts w:hint="eastAsia" w:ascii="仿宋" w:hAnsi="仿宋" w:eastAsia="仿宋" w:cs="仿宋"/>
          <w:b w:val="0"/>
          <w:bCs w:val="0"/>
          <w:color w:val="0c0c0c"/>
          <w:sz w:val="24"/>
          <w:szCs w:val="22"/>
          <w:highlight w:val="none"/>
          <w:lang w:val="en-US" w:eastAsia="zh-CN" w:bidi="ar-SA"/>
        </w:rPr>
      </w:pPr>
      <w:r>
        <w:rPr>
          <w:rFonts w:hint="eastAsia" w:ascii="仿宋" w:hAnsi="仿宋" w:eastAsia="仿宋" w:cs="仿宋"/>
          <w:b w:val="0"/>
          <w:bCs w:val="0"/>
          <w:color w:val="0c0c0c"/>
          <w:sz w:val="24"/>
          <w:szCs w:val="22"/>
          <w:highlight w:val="none"/>
          <w:lang w:val="en-US" w:eastAsia="zh-CN" w:bidi="ar-SA"/>
        </w:rPr>
        <w:t xml:space="preserve">_____________________________</w:t>
      </w:r>
      <w:r/>
    </w:p>
    <w:p>
      <w:pPr>
        <w:pStyle w:val="1122"/>
        <w:ind w:firstLine="562"/>
        <w:spacing w:line="360" w:lineRule="auto"/>
        <w:rPr>
          <w:rFonts w:hint="eastAsia" w:ascii="仿宋" w:hAnsi="仿宋" w:eastAsia="仿宋" w:cs="仿宋"/>
          <w:b w:val="0"/>
          <w:bCs w:val="0"/>
          <w:color w:val="0c0c0c"/>
          <w:sz w:val="24"/>
          <w:szCs w:val="22"/>
          <w:highlight w:val="none"/>
          <w:lang w:val="en-US" w:eastAsia="zh-CN" w:bidi="ar-SA"/>
        </w:rPr>
      </w:pPr>
      <w:r>
        <w:rPr>
          <w:rFonts w:hint="eastAsia" w:ascii="仿宋" w:hAnsi="仿宋" w:eastAsia="仿宋" w:cs="仿宋"/>
          <w:b w:val="0"/>
          <w:bCs w:val="0"/>
          <w:color w:val="0c0c0c"/>
          <w:sz w:val="24"/>
          <w:szCs w:val="22"/>
          <w:highlight w:val="none"/>
          <w:lang w:val="en-US" w:eastAsia="zh-CN" w:bidi="ar-SA"/>
        </w:rPr>
        <w:t xml:space="preserve">1.产品如有型号，请在“产品名称”栏一并填写。</w:t>
      </w:r>
      <w:r/>
    </w:p>
    <w:p>
      <w:pPr>
        <w:pStyle w:val="1122"/>
        <w:ind w:firstLine="562"/>
        <w:spacing w:line="360" w:lineRule="auto"/>
        <w:rPr>
          <w:rFonts w:hint="eastAsia" w:ascii="仿宋" w:hAnsi="仿宋" w:eastAsia="仿宋" w:cs="仿宋"/>
          <w:b w:val="0"/>
          <w:bCs w:val="0"/>
          <w:color w:val="0c0c0c"/>
          <w:sz w:val="24"/>
          <w:szCs w:val="22"/>
          <w:highlight w:val="none"/>
          <w:lang w:val="en-US" w:eastAsia="zh-CN" w:bidi="ar-SA"/>
        </w:rPr>
      </w:pPr>
      <w:r>
        <w:rPr>
          <w:rFonts w:hint="eastAsia" w:ascii="仿宋" w:hAnsi="仿宋" w:eastAsia="仿宋" w:cs="仿宋"/>
          <w:b w:val="0"/>
          <w:bCs w:val="0"/>
          <w:color w:val="0c0c0c"/>
          <w:sz w:val="24"/>
          <w:szCs w:val="22"/>
          <w:highlight w:val="none"/>
          <w:lang w:val="en-US" w:eastAsia="zh-CN" w:bidi="ar-SA"/>
        </w:rPr>
        <w:t xml:space="preserve">2.生产厂名与厂址应与生产厂营业执照载明的相关信息保持一致。</w:t>
      </w:r>
      <w:r/>
    </w:p>
    <w:p>
      <w:pPr>
        <w:pStyle w:val="1122"/>
        <w:ind w:firstLine="562"/>
        <w:spacing w:line="360" w:lineRule="auto"/>
        <w:rPr>
          <w:rFonts w:hint="eastAsia" w:ascii="仿宋" w:hAnsi="仿宋" w:eastAsia="仿宋" w:cs="仿宋"/>
          <w:b w:val="0"/>
          <w:bCs w:val="0"/>
          <w:color w:val="0c0c0c"/>
          <w:sz w:val="24"/>
          <w:szCs w:val="22"/>
          <w:highlight w:val="none"/>
          <w:lang w:val="en-US" w:eastAsia="zh-CN" w:bidi="ar-SA"/>
        </w:rPr>
      </w:pPr>
      <w:r>
        <w:rPr>
          <w:rFonts w:hint="eastAsia" w:ascii="仿宋" w:hAnsi="仿宋" w:eastAsia="仿宋" w:cs="仿宋"/>
          <w:b w:val="0"/>
          <w:bCs w:val="0"/>
          <w:color w:val="0c0c0c"/>
          <w:sz w:val="24"/>
          <w:szCs w:val="22"/>
          <w:highlight w:val="none"/>
          <w:lang w:val="en-US" w:eastAsia="zh-CN" w:bidi="ar-SA"/>
        </w:rPr>
        <w:t xml:space="preserve">3.该产品的中国境内生产的组件成本占比相关要求实施前，“规定比例”栏可不填，下同。</w:t>
      </w:r>
      <w:r/>
    </w:p>
    <w:p>
      <w:pPr>
        <w:pStyle w:val="1122"/>
        <w:ind w:firstLine="562"/>
        <w:spacing w:line="360" w:lineRule="auto"/>
        <w:rPr>
          <w:rFonts w:hint="eastAsia" w:ascii="仿宋" w:hAnsi="仿宋" w:eastAsia="仿宋" w:cs="仿宋"/>
          <w:b w:val="0"/>
          <w:bCs w:val="0"/>
          <w:color w:val="0c0c0c"/>
          <w:sz w:val="24"/>
          <w:szCs w:val="22"/>
          <w:highlight w:val="none"/>
          <w:lang w:val="en-US" w:eastAsia="zh-CN" w:bidi="ar-SA"/>
        </w:rPr>
      </w:pPr>
      <w:r>
        <w:rPr>
          <w:rFonts w:hint="eastAsia" w:ascii="仿宋" w:hAnsi="仿宋" w:eastAsia="仿宋" w:cs="仿宋"/>
          <w:b w:val="0"/>
          <w:bCs w:val="0"/>
          <w:color w:val="0c0c0c"/>
          <w:sz w:val="24"/>
          <w:szCs w:val="22"/>
          <w:highlight w:val="none"/>
          <w:lang w:val="en-US" w:eastAsia="zh-CN" w:bidi="ar-SA"/>
        </w:rPr>
        <w:t xml:space="preserve">4.该产品的关键组件要求实施前，“关键组件”栏可不填，下同。</w:t>
      </w:r>
      <w:r/>
    </w:p>
    <w:p>
      <w:pPr>
        <w:pStyle w:val="1122"/>
        <w:ind w:firstLine="562"/>
        <w:spacing w:line="360" w:lineRule="auto"/>
        <w:rPr>
          <w:rFonts w:hint="eastAsia" w:ascii="仿宋" w:hAnsi="仿宋" w:eastAsia="仿宋" w:cs="仿宋"/>
          <w:b w:val="0"/>
          <w:bCs w:val="0"/>
          <w:color w:val="0c0c0c"/>
          <w:sz w:val="24"/>
          <w:szCs w:val="22"/>
          <w:highlight w:val="none"/>
          <w:lang w:val="en-US" w:eastAsia="zh-CN" w:bidi="ar-SA"/>
        </w:rPr>
      </w:pPr>
      <w:r>
        <w:rPr>
          <w:rFonts w:hint="eastAsia" w:ascii="仿宋" w:hAnsi="仿宋" w:eastAsia="仿宋" w:cs="仿宋"/>
          <w:b w:val="0"/>
          <w:bCs w:val="0"/>
          <w:color w:val="0c0c0c"/>
          <w:sz w:val="24"/>
          <w:szCs w:val="22"/>
          <w:highlight w:val="none"/>
          <w:lang w:val="en-US" w:eastAsia="zh-CN" w:bidi="ar-SA"/>
        </w:rPr>
        <w:t xml:space="preserve">5.该产品的关键工序要求实施前，“关键工序”栏可不填，下同。</w:t>
      </w:r>
      <w:r/>
    </w:p>
    <w:p>
      <w:pPr>
        <w:rPr>
          <w:rFonts w:hint="default" w:ascii="仿宋" w:hAnsi="仿宋" w:eastAsia="仿宋" w:cs="仿宋"/>
          <w:b w:val="0"/>
          <w:bCs w:val="0"/>
          <w:color w:val="0c0c0c"/>
          <w:sz w:val="24"/>
          <w:szCs w:val="22"/>
          <w:highlight w:val="none"/>
          <w:lang w:val="en-US" w:eastAsia="zh-CN" w:bidi="ar-SA"/>
        </w:rPr>
      </w:pPr>
      <w:r>
        <w:rPr>
          <w:rFonts w:hint="default" w:ascii="仿宋" w:hAnsi="仿宋" w:eastAsia="仿宋" w:cs="仿宋"/>
          <w:b w:val="0"/>
          <w:bCs w:val="0"/>
          <w:color w:val="0c0c0c"/>
          <w:sz w:val="24"/>
          <w:szCs w:val="22"/>
          <w:highlight w:val="none"/>
          <w:lang w:val="en-US" w:eastAsia="zh-CN" w:bidi="ar-SA"/>
        </w:rPr>
      </w:r>
      <w:r/>
    </w:p>
    <w:sectPr>
      <w:footerReference w:type="default" r:id="rId11"/>
      <w:footnotePr/>
      <w:endnotePr/>
      <w:type w:val="nextPage"/>
      <w:pgSz w:w="11906" w:h="16838" w:orient="portrait"/>
      <w:pgMar w:top="1134" w:right="1417" w:bottom="1134" w:left="1417" w:header="170" w:footer="7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KNLe">
    <w:panose1 w:val="020B0503020202020204"/>
  </w:font>
  <w:font w:name="Trebuchet MS">
    <w:panose1 w:val="020B0603020202020204"/>
  </w:font>
  <w:font w:name="Calibri Light">
    <w:panose1 w:val="020F0302020204030204"/>
  </w:font>
  <w:font w:name="Wingdings">
    <w:panose1 w:val="05000000000000000000"/>
  </w:font>
  <w:font w:name="华文楷体">
    <w:panose1 w:val="02010600040101010101"/>
  </w:font>
  <w:font w:name="华文细黑">
    <w:panose1 w:val="02010600040101010101"/>
  </w:font>
  <w:font w:name="文鼎CS中宋">
    <w:panose1 w:val="020B0503020202020204"/>
  </w:font>
  <w:font w:name="Book Antiqua">
    <w:panose1 w:val="02040602050305030304"/>
  </w:font>
  <w:font w:name="Tahoma">
    <w:panose1 w:val="020B0604030504040204"/>
  </w:font>
  <w:font w:name="微软雅黑">
    <w:panose1 w:val="020B0503020204020204"/>
  </w:font>
  <w:font w:name="Calibri">
    <w:panose1 w:val="020F0502020204030204"/>
  </w:font>
  <w:font w:name="Cambria">
    <w:panose1 w:val="02040503050406030204"/>
  </w:font>
  <w:font w:name="楷体_GB2312">
    <w:panose1 w:val="02010609060101010101"/>
  </w:font>
  <w:font w:name="ˎ̥">
    <w:panose1 w:val="020B0503020202020204"/>
  </w:font>
  <w:font w:name="Courier New">
    <w:panose1 w:val="02070309020205020404"/>
  </w:font>
  <w:font w:name="等线">
    <w:panose1 w:val="02010600030101010101"/>
  </w:font>
  <w:font w:name="仿宋">
    <w:panose1 w:val="02010609060101010101"/>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4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40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41"/>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1"/>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p>
    <w:pPr>
      <w:pStyle w:val="941"/>
      <w:rPr>
        <w:rFonts w:ascii="仿宋" w:hAnsi="仿宋" w:eastAsia="仿宋"/>
        <w:b/>
        <w:bCs/>
      </w:rPr>
    </w:pPr>
    <w:r>
      <w:rPr>
        <w:rFonts w:ascii="仿宋" w:hAnsi="仿宋" w:eastAsia="仿宋"/>
        <w:b/>
        <w:bCs/>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rPr>
        <w:b/>
        <w:bCs/>
        <w:szCs w:val="18"/>
      </w:rPr>
      <w:pBdr>
        <w:bottom w:val="none" w:color="auto" w:sz="0" w:space="0"/>
      </w:pBdr>
    </w:pPr>
    <w:r>
      <w:rPr>
        <w:b/>
        <w:bCs/>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48"/>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3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26"/>
      <w:isLgl w:val="false"/>
      <w:suff w:val="tab"/>
      <w:lvlText w:val=""/>
      <w:lvlJc w:val="left"/>
      <w:pPr>
        <w:ind w:left="420" w:hanging="420"/>
        <w:tabs>
          <w:tab w:val="left" w:pos="420" w:leader="none"/>
        </w:tabs>
      </w:pPr>
      <w:rPr>
        <w:rFonts w:hint="default" w:ascii="Symbol" w:hAnsi="Symbol"/>
        <w:color w:val="auto"/>
      </w:rPr>
    </w:lvl>
    <w:lvl w:ilvl="1">
      <w:start w:val="1"/>
      <w:numFmt w:val="bullet"/>
      <w:isLgl w:val="false"/>
      <w:suff w:val="tab"/>
      <w:lvlText w:val=""/>
      <w:lvlJc w:val="left"/>
      <w:pPr>
        <w:ind w:left="840" w:hanging="420"/>
        <w:tabs>
          <w:tab w:val="left" w:pos="840" w:leader="none"/>
        </w:tabs>
      </w:pPr>
      <w:rPr>
        <w:rFonts w:hint="default" w:ascii="Symbol" w:hAnsi="Symbol"/>
        <w:color w:val="auto"/>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4">
    <w:multiLevelType w:val="hybridMultilevel"/>
    <w:lvl w:ilvl="0">
      <w:start w:val="1"/>
      <w:numFmt w:val="bullet"/>
      <w:pStyle w:val="933"/>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425"/>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51"/>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2040" w:hanging="360"/>
        <w:tabs>
          <w:tab w:val="left" w:pos="2040" w:leader="none"/>
        </w:tabs>
      </w:pPr>
      <w:rPr>
        <w:rFonts w:hint="default" w:ascii="Wingdings" w:hAnsi="Wingdings"/>
      </w:rPr>
    </w:lvl>
    <w:lvl w:ilvl="1">
      <w:start w:val="1"/>
      <w:numFmt w:val="bullet"/>
      <w:pStyle w:val="1498"/>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477"/>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320"/>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pStyle w:val="1308"/>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49"/>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japaneseCounting"/>
      <w:isLgl w:val="false"/>
      <w:suff w:val="tab"/>
      <w:lvlText w:val="第%1条"/>
      <w:lvlJc w:val="left"/>
      <w:pPr>
        <w:ind w:left="1170" w:hanging="750"/>
      </w:pPr>
      <w:rPr>
        <w:rFonts w:hint="default"/>
        <w:b/>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2">
    <w:multiLevelType w:val="hybridMultilevel"/>
    <w:lvl w:ilvl="0">
      <w:start w:val="1"/>
      <w:numFmt w:val="bullet"/>
      <w:pStyle w:val="1167"/>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321"/>
      <w:isLgl w:val="false"/>
      <w:suff w:val="tab"/>
      <w:lvlText w:val="%1"/>
      <w:lvlJc w:val="left"/>
      <w:pPr>
        <w:ind w:left="567" w:hanging="567"/>
        <w:tabs>
          <w:tab w:val="left" w:pos="567" w:leader="none"/>
        </w:tabs>
      </w:pPr>
      <w:rPr>
        <w:rFonts w:hint="eastAsia"/>
      </w:rPr>
    </w:lvl>
    <w:lvl w:ilvl="1">
      <w:start w:val="1"/>
      <w:numFmt w:val="decimal"/>
      <w:pStyle w:val="1246"/>
      <w:isLgl w:val="false"/>
      <w:suff w:val="tab"/>
      <w:lvlText w:val="%1.%2"/>
      <w:lvlJc w:val="left"/>
      <w:pPr>
        <w:ind w:left="567" w:hanging="283"/>
        <w:tabs>
          <w:tab w:val="left" w:pos="1004" w:leader="none"/>
        </w:tabs>
      </w:pPr>
      <w:rPr>
        <w:rFonts w:hint="eastAsia"/>
      </w:rPr>
    </w:lvl>
    <w:lvl w:ilvl="2">
      <w:start w:val="1"/>
      <w:numFmt w:val="decimal"/>
      <w:pStyle w:val="1245"/>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14">
    <w:multiLevelType w:val="hybridMultilevel"/>
    <w:lvl w:ilvl="0">
      <w:start w:val="1"/>
      <w:numFmt w:val="bullet"/>
      <w:pStyle w:val="1486"/>
      <w:isLgl w:val="false"/>
      <w:suff w:val="tab"/>
      <w:lvlText w:val=""/>
      <w:lvlJc w:val="left"/>
      <w:pPr>
        <w:ind w:left="284" w:hanging="284"/>
        <w:tabs>
          <w:tab w:val="left" w:pos="284" w:leader="none"/>
        </w:tabs>
      </w:pPr>
      <w:rPr>
        <w:rFonts w:hint="default" w:ascii="Wingdings" w:hAnsi="Wingdings" w:cs="Wingdings"/>
        <w:color w:val="auto"/>
        <w:sz w:val="13"/>
        <w:szCs w:val="13"/>
        <w:u w:val="none"/>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3"/>
  </w:num>
  <w:num w:numId="2">
    <w:abstractNumId w:val="2"/>
  </w:num>
  <w:num w:numId="3">
    <w:abstractNumId w:val="4"/>
  </w:num>
  <w:num w:numId="4">
    <w:abstractNumId w:val="6"/>
  </w:num>
  <w:num w:numId="5">
    <w:abstractNumId w:val="12"/>
  </w:num>
  <w:num w:numId="6">
    <w:abstractNumId w:val="13"/>
  </w:num>
  <w:num w:numId="7">
    <w:abstractNumId w:val="10"/>
  </w:num>
  <w:num w:numId="8">
    <w:abstractNumId w:val="9"/>
  </w:num>
  <w:num w:numId="9">
    <w:abstractNumId w:val="5"/>
  </w:num>
  <w:num w:numId="10">
    <w:abstractNumId w:val="1"/>
  </w:num>
  <w:num w:numId="11">
    <w:abstractNumId w:val="8"/>
  </w:num>
  <w:num w:numId="12">
    <w:abstractNumId w:val="14"/>
  </w:num>
  <w:num w:numId="13">
    <w:abstractNumId w:val="7"/>
  </w:num>
  <w:num w:numId="14">
    <w:abstractNumId w:val="1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6">
    <w:name w:val="Heading 3 Char"/>
    <w:basedOn w:val="895"/>
    <w:link w:val="888"/>
    <w:uiPriority w:val="9"/>
    <w:rPr>
      <w:rFonts w:ascii="Arial" w:hAnsi="Arial" w:eastAsia="Arial" w:cs="Arial"/>
      <w:sz w:val="30"/>
      <w:szCs w:val="30"/>
    </w:rPr>
  </w:style>
  <w:style w:type="character" w:styleId="747">
    <w:name w:val="Heading 4 Char"/>
    <w:basedOn w:val="895"/>
    <w:link w:val="889"/>
    <w:uiPriority w:val="9"/>
    <w:rPr>
      <w:rFonts w:ascii="Arial" w:hAnsi="Arial" w:eastAsia="Arial" w:cs="Arial"/>
      <w:b/>
      <w:bCs/>
      <w:sz w:val="26"/>
      <w:szCs w:val="26"/>
    </w:rPr>
  </w:style>
  <w:style w:type="character" w:styleId="748">
    <w:name w:val="Heading 5 Char"/>
    <w:basedOn w:val="895"/>
    <w:link w:val="890"/>
    <w:uiPriority w:val="9"/>
    <w:rPr>
      <w:rFonts w:ascii="Arial" w:hAnsi="Arial" w:eastAsia="Arial" w:cs="Arial"/>
      <w:b/>
      <w:bCs/>
      <w:sz w:val="24"/>
      <w:szCs w:val="24"/>
    </w:rPr>
  </w:style>
  <w:style w:type="character" w:styleId="749">
    <w:name w:val="Heading 6 Char"/>
    <w:basedOn w:val="895"/>
    <w:link w:val="891"/>
    <w:uiPriority w:val="9"/>
    <w:rPr>
      <w:rFonts w:ascii="Arial" w:hAnsi="Arial" w:eastAsia="Arial" w:cs="Arial"/>
      <w:b/>
      <w:bCs/>
      <w:sz w:val="22"/>
      <w:szCs w:val="22"/>
    </w:rPr>
  </w:style>
  <w:style w:type="character" w:styleId="750">
    <w:name w:val="Heading 7 Char"/>
    <w:basedOn w:val="895"/>
    <w:link w:val="892"/>
    <w:uiPriority w:val="9"/>
    <w:rPr>
      <w:rFonts w:ascii="Arial" w:hAnsi="Arial" w:eastAsia="Arial" w:cs="Arial"/>
      <w:b/>
      <w:bCs/>
      <w:i/>
      <w:iCs/>
      <w:sz w:val="22"/>
      <w:szCs w:val="22"/>
    </w:rPr>
  </w:style>
  <w:style w:type="character" w:styleId="751">
    <w:name w:val="Heading 8 Char"/>
    <w:basedOn w:val="895"/>
    <w:link w:val="893"/>
    <w:uiPriority w:val="9"/>
    <w:rPr>
      <w:rFonts w:ascii="Arial" w:hAnsi="Arial" w:eastAsia="Arial" w:cs="Arial"/>
      <w:i/>
      <w:iCs/>
      <w:sz w:val="22"/>
      <w:szCs w:val="22"/>
    </w:rPr>
  </w:style>
  <w:style w:type="character" w:styleId="752">
    <w:name w:val="Heading 9 Char"/>
    <w:basedOn w:val="895"/>
    <w:link w:val="894"/>
    <w:uiPriority w:val="9"/>
    <w:rPr>
      <w:rFonts w:ascii="Arial" w:hAnsi="Arial" w:eastAsia="Arial" w:cs="Arial"/>
      <w:i/>
      <w:iCs/>
      <w:sz w:val="21"/>
      <w:szCs w:val="21"/>
    </w:rPr>
  </w:style>
  <w:style w:type="character" w:styleId="753">
    <w:name w:val="Title Char"/>
    <w:basedOn w:val="895"/>
    <w:link w:val="969"/>
    <w:uiPriority w:val="10"/>
    <w:rPr>
      <w:sz w:val="48"/>
      <w:szCs w:val="48"/>
    </w:rPr>
  </w:style>
  <w:style w:type="character" w:styleId="754">
    <w:name w:val="Subtitle Char"/>
    <w:basedOn w:val="895"/>
    <w:link w:val="950"/>
    <w:uiPriority w:val="11"/>
    <w:rPr>
      <w:sz w:val="24"/>
      <w:szCs w:val="24"/>
    </w:rPr>
  </w:style>
  <w:style w:type="character" w:styleId="755">
    <w:name w:val="Quote Char"/>
    <w:link w:val="1085"/>
    <w:uiPriority w:val="29"/>
    <w:rPr>
      <w:i/>
    </w:rPr>
  </w:style>
  <w:style w:type="character" w:styleId="756">
    <w:name w:val="Intense Quote Char"/>
    <w:link w:val="1095"/>
    <w:uiPriority w:val="30"/>
    <w:rPr>
      <w:i/>
    </w:rPr>
  </w:style>
  <w:style w:type="character" w:styleId="757">
    <w:name w:val="Caption Char"/>
    <w:basedOn w:val="908"/>
    <w:link w:val="941"/>
    <w:uiPriority w:val="99"/>
  </w:style>
  <w:style w:type="table" w:styleId="758">
    <w:name w:val="Table Grid Light"/>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9">
    <w:name w:val="Plain Table 1"/>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basedOn w:val="8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basedOn w:val="8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1 Light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6">
    <w:name w:val="Grid Table 1 Light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7">
    <w:name w:val="Grid Table 1 Light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8">
    <w:name w:val="Grid Table 1 Light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9">
    <w:name w:val="Grid Table 1 Light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0">
    <w:name w:val="Grid Table 1 Light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1">
    <w:name w:val="Grid Table 2"/>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2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3">
    <w:name w:val="Grid Table 2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2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2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2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7">
    <w:name w:val="Grid Table 2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8">
    <w:name w:val="Grid Table 3"/>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4"/>
    <w:basedOn w:val="8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name w:val="Grid Table 4 - Accent 1"/>
    <w:basedOn w:val="8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7">
    <w:name w:val="Grid Table 4 - Accent 2"/>
    <w:basedOn w:val="8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8">
    <w:name w:val="Grid Table 4 - Accent 3"/>
    <w:basedOn w:val="8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9">
    <w:name w:val="Grid Table 4 - Accent 4"/>
    <w:basedOn w:val="8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0">
    <w:name w:val="Grid Table 4 - Accent 5"/>
    <w:basedOn w:val="8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1">
    <w:name w:val="Grid Table 4 - Accent 6"/>
    <w:basedOn w:val="8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2">
    <w:name w:val="Grid Table 5 Dark"/>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5 Dark- Accent 1"/>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4">
    <w:name w:val="Grid Table 5 Dark - Accent 2"/>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5">
    <w:name w:val="Grid Table 5 Dark - Accent 3"/>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6">
    <w:name w:val="Grid Table 5 Dark- Accent 4"/>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7">
    <w:name w:val="Grid Table 5 Dark - Accent 5"/>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8">
    <w:name w:val="Grid Table 5 Dark - Accent 6"/>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9">
    <w:name w:val="Grid Table 6 Colorful"/>
    <w:basedOn w:val="8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6 Colorful - Accent 1"/>
    <w:basedOn w:val="8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1">
    <w:name w:val="Grid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2">
    <w:name w:val="Grid Table 6 Colorful - Accent 3"/>
    <w:basedOn w:val="8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3">
    <w:name w:val="Grid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4">
    <w:name w:val="Grid Table 6 Colorful - Accent 5"/>
    <w:basedOn w:val="8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6 Colorful - Accent 6"/>
    <w:basedOn w:val="8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7 Colorful"/>
    <w:basedOn w:val="8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Grid Table 7 Colorful - Accent 1"/>
    <w:basedOn w:val="8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8">
    <w:name w:val="Grid Table 7 Colorful - Accent 2"/>
    <w:basedOn w:val="8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7 Colorful - Accent 3"/>
    <w:basedOn w:val="8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7 Colorful - Accent 4"/>
    <w:basedOn w:val="8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7 Colorful - Accent 5"/>
    <w:basedOn w:val="8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2">
    <w:name w:val="Grid Table 7 Colorful - Accent 6"/>
    <w:basedOn w:val="8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3">
    <w:name w:val="List Table 1 Light"/>
    <w:basedOn w:val="8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1 Light - Accent 1"/>
    <w:basedOn w:val="89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5">
    <w:name w:val="List Table 1 Light - Accent 2"/>
    <w:basedOn w:val="89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6">
    <w:name w:val="List Table 1 Light - Accent 3"/>
    <w:basedOn w:val="89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7">
    <w:name w:val="List Table 1 Light - Accent 4"/>
    <w:basedOn w:val="89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8">
    <w:name w:val="List Table 1 Light - Accent 5"/>
    <w:basedOn w:val="89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9">
    <w:name w:val="List Table 1 Light - Accent 6"/>
    <w:basedOn w:val="89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0">
    <w:name w:val="List Table 2"/>
    <w:basedOn w:val="8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1">
    <w:name w:val="List Table 2 - Accent 1"/>
    <w:basedOn w:val="8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2">
    <w:name w:val="List Table 2 - Accent 2"/>
    <w:basedOn w:val="8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3">
    <w:name w:val="List Table 2 - Accent 3"/>
    <w:basedOn w:val="8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4">
    <w:name w:val="List Table 2 - Accent 4"/>
    <w:basedOn w:val="8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5">
    <w:name w:val="List Table 2 - Accent 5"/>
    <w:basedOn w:val="8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6">
    <w:name w:val="List Table 2 - Accent 6"/>
    <w:basedOn w:val="8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7">
    <w:name w:val="List Table 3"/>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3 - Accent 1"/>
    <w:basedOn w:val="8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3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0">
    <w:name w:val="List Table 3 - Accent 3"/>
    <w:basedOn w:val="8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1">
    <w:name w:val="List Table 3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2">
    <w:name w:val="List Table 3 - Accent 5"/>
    <w:basedOn w:val="8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3">
    <w:name w:val="List Table 3 - Accent 6"/>
    <w:basedOn w:val="8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4">
    <w:name w:val="List Table 4"/>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4 - Accent 1"/>
    <w:basedOn w:val="8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4 - Accent 2"/>
    <w:basedOn w:val="8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7">
    <w:name w:val="List Table 4 - Accent 3"/>
    <w:basedOn w:val="8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8">
    <w:name w:val="List Table 4 - Accent 4"/>
    <w:basedOn w:val="8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9">
    <w:name w:val="List Table 4 - Accent 5"/>
    <w:basedOn w:val="8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0">
    <w:name w:val="List Table 4 - Accent 6"/>
    <w:basedOn w:val="8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1">
    <w:name w:val="List Table 5 Dark"/>
    <w:basedOn w:val="8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1"/>
    <w:basedOn w:val="8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2"/>
    <w:basedOn w:val="8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3"/>
    <w:basedOn w:val="8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4"/>
    <w:basedOn w:val="8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5"/>
    <w:basedOn w:val="8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6"/>
    <w:basedOn w:val="8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6 Colorful"/>
    <w:basedOn w:val="8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9">
    <w:name w:val="List Table 6 Colorful - Accent 1"/>
    <w:basedOn w:val="8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0">
    <w:name w:val="List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1">
    <w:name w:val="List Table 6 Colorful - Accent 3"/>
    <w:basedOn w:val="8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2">
    <w:name w:val="List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3">
    <w:name w:val="List Table 6 Colorful - Accent 5"/>
    <w:basedOn w:val="8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4">
    <w:name w:val="List Table 6 Colorful - Accent 6"/>
    <w:basedOn w:val="8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5">
    <w:name w:val="List Table 7 Colorful"/>
    <w:basedOn w:val="8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6">
    <w:name w:val="List Table 7 Colorful - Accent 1"/>
    <w:basedOn w:val="8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7">
    <w:name w:val="List Table 7 Colorful - Accent 2"/>
    <w:basedOn w:val="8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8">
    <w:name w:val="List Table 7 Colorful - Accent 3"/>
    <w:basedOn w:val="8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9">
    <w:name w:val="List Table 7 Colorful - Accent 4"/>
    <w:basedOn w:val="8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0">
    <w:name w:val="List Table 7 Colorful - Accent 5"/>
    <w:basedOn w:val="8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1">
    <w:name w:val="List Table 7 Colorful - Accent 6"/>
    <w:basedOn w:val="8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2">
    <w:name w:val="Lined - Accent"/>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Lined - Accent 1"/>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Lined - Accent 2"/>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Lined - Accent 3"/>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Lined - Accent 4"/>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Lined - Accent 5"/>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Lined - Accent 6"/>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amp; Lined - Accent"/>
    <w:basedOn w:val="8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Bordered &amp; Lined - Accent 1"/>
    <w:basedOn w:val="8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Bordered &amp; Lined - Accent 2"/>
    <w:basedOn w:val="8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Bordered &amp; Lined - Accent 3"/>
    <w:basedOn w:val="8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Bordered &amp; Lined - Accent 4"/>
    <w:basedOn w:val="8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Bordered &amp; Lined - Accent 5"/>
    <w:basedOn w:val="8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Bordered &amp; Lined - Accent 6"/>
    <w:basedOn w:val="8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w:basedOn w:val="8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7">
    <w:name w:val="Bordered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8">
    <w:name w:val="Bordered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9">
    <w:name w:val="Bordered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0">
    <w:name w:val="Bordered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1">
    <w:name w:val="Bordered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2">
    <w:name w:val="Bordered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3">
    <w:name w:val="Footnote Text Char"/>
    <w:link w:val="953"/>
    <w:uiPriority w:val="99"/>
    <w:rPr>
      <w:sz w:val="18"/>
    </w:rPr>
  </w:style>
  <w:style w:type="character" w:styleId="884">
    <w:name w:val="Endnote Text Char"/>
    <w:link w:val="938"/>
    <w:uiPriority w:val="99"/>
    <w:rPr>
      <w:sz w:val="20"/>
    </w:rPr>
  </w:style>
  <w:style w:type="paragraph" w:styleId="885"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86">
    <w:name w:val="Heading 1"/>
    <w:basedOn w:val="885"/>
    <w:next w:val="885"/>
    <w:link w:val="987"/>
    <w:uiPriority w:val="0"/>
    <w:qFormat/>
    <w:pPr>
      <w:ind w:firstLine="2890"/>
      <w:jc w:val="left"/>
      <w:keepNext/>
      <w:spacing w:before="290" w:after="290"/>
      <w:tabs>
        <w:tab w:val="left" w:pos="1440" w:leader="none"/>
        <w:tab w:val="left" w:pos="5670" w:leader="none"/>
      </w:tabs>
      <w:outlineLvl w:val="0"/>
    </w:pPr>
    <w:rPr>
      <w:rFonts w:ascii="黑体" w:eastAsia="仿宋"/>
      <w:b/>
      <w:sz w:val="24"/>
      <w:szCs w:val="28"/>
    </w:rPr>
  </w:style>
  <w:style w:type="paragraph" w:styleId="887">
    <w:name w:val="Heading 2"/>
    <w:basedOn w:val="885"/>
    <w:next w:val="885"/>
    <w:link w:val="988"/>
    <w:uiPriority w:val="0"/>
    <w:qFormat/>
    <w:pPr>
      <w:jc w:val="left"/>
      <w:keepLines/>
      <w:keepNext/>
      <w:spacing w:before="120" w:after="120"/>
      <w:outlineLvl w:val="1"/>
    </w:pPr>
    <w:rPr>
      <w:rFonts w:ascii="宋体" w:hAnsi="宋体"/>
      <w:b/>
      <w:szCs w:val="24"/>
    </w:rPr>
  </w:style>
  <w:style w:type="paragraph" w:styleId="888">
    <w:name w:val="Heading 3"/>
    <w:basedOn w:val="885"/>
    <w:next w:val="885"/>
    <w:link w:val="989"/>
    <w:uiPriority w:val="0"/>
    <w:qFormat/>
    <w:pPr>
      <w:keepLines/>
      <w:keepNext/>
      <w:spacing w:line="390" w:lineRule="atLeast"/>
      <w:shd w:val="clear" w:color="auto" w:fill="ffffff"/>
      <w:outlineLvl w:val="2"/>
    </w:pPr>
    <w:rPr>
      <w:rFonts w:ascii="宋体" w:hAnsi="宋体"/>
      <w:b/>
      <w:szCs w:val="21"/>
    </w:rPr>
  </w:style>
  <w:style w:type="paragraph" w:styleId="889">
    <w:name w:val="Heading 4"/>
    <w:basedOn w:val="885"/>
    <w:next w:val="885"/>
    <w:link w:val="990"/>
    <w:uiPriority w:val="0"/>
    <w:qFormat/>
    <w:pPr>
      <w:keepLines/>
      <w:keepNext/>
      <w:spacing w:before="120" w:after="120"/>
      <w:outlineLvl w:val="3"/>
    </w:pPr>
    <w:rPr>
      <w:rFonts w:ascii="Arial" w:hAnsi="Arial" w:eastAsia="黑体"/>
      <w:b/>
      <w:sz w:val="28"/>
    </w:rPr>
  </w:style>
  <w:style w:type="paragraph" w:styleId="890">
    <w:name w:val="Heading 5"/>
    <w:basedOn w:val="885"/>
    <w:next w:val="885"/>
    <w:link w:val="991"/>
    <w:uiPriority w:val="0"/>
    <w:qFormat/>
    <w:pPr>
      <w:keepNext/>
      <w:spacing w:before="145" w:after="145"/>
      <w:outlineLvl w:val="4"/>
    </w:pPr>
    <w:rPr>
      <w:rFonts w:ascii="黑体" w:eastAsia="黑体"/>
      <w:b/>
      <w:color w:val="000000"/>
      <w:sz w:val="28"/>
    </w:rPr>
  </w:style>
  <w:style w:type="paragraph" w:styleId="891">
    <w:name w:val="Heading 6"/>
    <w:basedOn w:val="885"/>
    <w:next w:val="885"/>
    <w:link w:val="993"/>
    <w:uiPriority w:val="0"/>
    <w:qFormat/>
    <w:pPr>
      <w:keepLines/>
      <w:keepNext/>
      <w:spacing w:before="240" w:after="64" w:line="320" w:lineRule="auto"/>
      <w:outlineLvl w:val="5"/>
    </w:pPr>
    <w:rPr>
      <w:rFonts w:ascii="Arial" w:hAnsi="Arial" w:eastAsia="黑体"/>
      <w:b/>
      <w:bCs/>
      <w:sz w:val="24"/>
      <w:szCs w:val="24"/>
    </w:rPr>
  </w:style>
  <w:style w:type="paragraph" w:styleId="892">
    <w:name w:val="Heading 7"/>
    <w:basedOn w:val="885"/>
    <w:next w:val="885"/>
    <w:link w:val="994"/>
    <w:uiPriority w:val="0"/>
    <w:qFormat/>
    <w:pPr>
      <w:keepLines/>
      <w:keepNext/>
      <w:spacing w:before="240" w:after="64" w:line="320" w:lineRule="auto"/>
      <w:outlineLvl w:val="6"/>
    </w:pPr>
    <w:rPr>
      <w:b/>
      <w:bCs/>
      <w:sz w:val="24"/>
      <w:szCs w:val="24"/>
    </w:rPr>
  </w:style>
  <w:style w:type="paragraph" w:styleId="893">
    <w:name w:val="Heading 8"/>
    <w:basedOn w:val="885"/>
    <w:next w:val="885"/>
    <w:link w:val="995"/>
    <w:uiPriority w:val="0"/>
    <w:qFormat/>
    <w:pPr>
      <w:keepLines/>
      <w:keepNext/>
      <w:spacing w:before="240" w:after="64" w:line="320" w:lineRule="auto"/>
      <w:outlineLvl w:val="7"/>
    </w:pPr>
    <w:rPr>
      <w:rFonts w:ascii="Arial" w:hAnsi="Arial" w:eastAsia="黑体"/>
      <w:sz w:val="24"/>
      <w:szCs w:val="24"/>
    </w:rPr>
  </w:style>
  <w:style w:type="paragraph" w:styleId="894">
    <w:name w:val="Heading 9"/>
    <w:basedOn w:val="885"/>
    <w:next w:val="885"/>
    <w:link w:val="996"/>
    <w:uiPriority w:val="0"/>
    <w:qFormat/>
    <w:pPr>
      <w:keepLines/>
      <w:keepNext/>
      <w:spacing w:before="240" w:after="64" w:line="320" w:lineRule="auto"/>
      <w:outlineLvl w:val="8"/>
    </w:pPr>
    <w:rPr>
      <w:rFonts w:ascii="Arial" w:hAnsi="Arial" w:eastAsia="黑体"/>
      <w:szCs w:val="21"/>
    </w:rPr>
  </w:style>
  <w:style w:type="character" w:styleId="895" w:default="1">
    <w:name w:val="Default Paragraph Font"/>
    <w:uiPriority w:val="1"/>
    <w:unhideWhenUsed/>
    <w:qFormat/>
  </w:style>
  <w:style w:type="table" w:styleId="896" w:default="1">
    <w:name w:val="Normal Table"/>
    <w:uiPriority w:val="99"/>
    <w:unhideWhenUsed/>
    <w:qFormat/>
    <w:tblPr>
      <w:tblCellMar>
        <w:left w:w="108" w:type="dxa"/>
        <w:top w:w="0" w:type="dxa"/>
        <w:right w:w="108" w:type="dxa"/>
        <w:bottom w:w="0" w:type="dxa"/>
      </w:tblCellMar>
    </w:tblPr>
  </w:style>
  <w:style w:type="paragraph" w:styleId="897">
    <w:name w:val="macro"/>
    <w:link w:val="986"/>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lang w:val="en-US" w:eastAsia="zh-CN" w:bidi="ar-SA"/>
    </w:rPr>
  </w:style>
  <w:style w:type="paragraph" w:styleId="898">
    <w:name w:val="List 3"/>
    <w:basedOn w:val="885"/>
    <w:uiPriority w:val="0"/>
    <w:qFormat/>
    <w:pPr>
      <w:ind w:left="1260" w:hanging="420"/>
    </w:pPr>
  </w:style>
  <w:style w:type="paragraph" w:styleId="899">
    <w:name w:val="toc 7"/>
    <w:basedOn w:val="885"/>
    <w:next w:val="885"/>
    <w:uiPriority w:val="39"/>
    <w:qFormat/>
    <w:pPr>
      <w:ind w:left="1260"/>
      <w:jc w:val="left"/>
    </w:pPr>
    <w:rPr>
      <w:sz w:val="18"/>
    </w:rPr>
  </w:style>
  <w:style w:type="paragraph" w:styleId="900">
    <w:name w:val="List Number 2"/>
    <w:basedOn w:val="885"/>
    <w:uiPriority w:val="0"/>
    <w:qFormat/>
    <w:pPr>
      <w:ind w:left="1440" w:hanging="1440"/>
      <w:spacing w:line="360" w:lineRule="auto"/>
      <w:tabs>
        <w:tab w:val="left" w:pos="1440" w:leader="none"/>
      </w:tabs>
    </w:pPr>
    <w:rPr>
      <w:sz w:val="24"/>
      <w:szCs w:val="24"/>
    </w:rPr>
  </w:style>
  <w:style w:type="paragraph" w:styleId="901">
    <w:name w:val="table of authorities"/>
    <w:basedOn w:val="885"/>
    <w:next w:val="885"/>
    <w:uiPriority w:val="0"/>
    <w:qFormat/>
    <w:pPr>
      <w:ind w:left="420"/>
    </w:pPr>
    <w:rPr>
      <w:rFonts w:ascii="Verdana" w:hAnsi="Verdana"/>
    </w:rPr>
  </w:style>
  <w:style w:type="paragraph" w:styleId="902">
    <w:name w:val="Note Heading"/>
    <w:basedOn w:val="885"/>
    <w:next w:val="885"/>
    <w:link w:val="997"/>
    <w:uiPriority w:val="0"/>
    <w:qFormat/>
    <w:rPr>
      <w:rFonts w:ascii="Verdana" w:hAnsi="Verdana"/>
    </w:rPr>
  </w:style>
  <w:style w:type="paragraph" w:styleId="903">
    <w:name w:val="List Bullet 4"/>
    <w:basedOn w:val="885"/>
    <w:uiPriority w:val="0"/>
    <w:qFormat/>
    <w:pPr>
      <w:ind w:left="360" w:hanging="360"/>
      <w:tabs>
        <w:tab w:val="left" w:pos="360" w:leader="none"/>
        <w:tab w:val="left" w:pos="1620" w:leader="none"/>
      </w:tabs>
    </w:pPr>
    <w:rPr>
      <w:rFonts w:ascii="Verdana" w:hAnsi="Verdana"/>
    </w:rPr>
  </w:style>
  <w:style w:type="paragraph" w:styleId="904">
    <w:name w:val="index 8"/>
    <w:basedOn w:val="885"/>
    <w:next w:val="885"/>
    <w:uiPriority w:val="0"/>
    <w:qFormat/>
    <w:pPr>
      <w:ind w:left="2940"/>
    </w:pPr>
  </w:style>
  <w:style w:type="paragraph" w:styleId="905">
    <w:name w:val="E-mail Signature"/>
    <w:basedOn w:val="885"/>
    <w:link w:val="998"/>
    <w:uiPriority w:val="0"/>
    <w:qFormat/>
    <w:rPr>
      <w:rFonts w:ascii="Verdana" w:hAnsi="Verdana"/>
    </w:rPr>
  </w:style>
  <w:style w:type="paragraph" w:styleId="906">
    <w:name w:val="List Number"/>
    <w:basedOn w:val="885"/>
    <w:uiPriority w:val="0"/>
    <w:qFormat/>
    <w:pPr>
      <w:ind w:left="2952" w:hanging="432"/>
      <w:tabs>
        <w:tab w:val="left" w:pos="2952" w:leader="none"/>
      </w:tabs>
    </w:pPr>
    <w:rPr>
      <w:szCs w:val="24"/>
    </w:rPr>
  </w:style>
  <w:style w:type="paragraph" w:styleId="907">
    <w:name w:val="Normal Indent"/>
    <w:basedOn w:val="885"/>
    <w:link w:val="992"/>
    <w:uiPriority w:val="0"/>
    <w:qFormat/>
    <w:pPr>
      <w:ind w:firstLine="420"/>
    </w:pPr>
  </w:style>
  <w:style w:type="paragraph" w:styleId="908">
    <w:name w:val="Caption"/>
    <w:basedOn w:val="885"/>
    <w:next w:val="885"/>
    <w:uiPriority w:val="0"/>
    <w:qFormat/>
    <w:rPr>
      <w:rFonts w:ascii="Arial" w:hAnsi="Arial" w:eastAsia="黑体" w:cs="Arial"/>
      <w:sz w:val="20"/>
    </w:rPr>
  </w:style>
  <w:style w:type="paragraph" w:styleId="909">
    <w:name w:val="index 5"/>
    <w:basedOn w:val="885"/>
    <w:next w:val="885"/>
    <w:uiPriority w:val="0"/>
    <w:qFormat/>
    <w:pPr>
      <w:ind w:left="1680"/>
    </w:pPr>
  </w:style>
  <w:style w:type="paragraph" w:styleId="910">
    <w:name w:val="List Bullet"/>
    <w:basedOn w:val="885"/>
    <w:uiPriority w:val="0"/>
    <w:qFormat/>
    <w:pPr>
      <w:ind w:left="567" w:hanging="567"/>
      <w:tabs>
        <w:tab w:val="left" w:pos="360" w:leader="none"/>
        <w:tab w:val="left" w:pos="567" w:leader="none"/>
      </w:tabs>
    </w:pPr>
    <w:rPr>
      <w:rFonts w:ascii="Verdana" w:hAnsi="Verdana"/>
    </w:rPr>
  </w:style>
  <w:style w:type="paragraph" w:styleId="911">
    <w:name w:val="envelope address"/>
    <w:basedOn w:val="885"/>
    <w:uiPriority w:val="0"/>
    <w:qFormat/>
    <w:pPr>
      <w:ind w:left="100"/>
    </w:pPr>
    <w:rPr>
      <w:rFonts w:ascii="Arial" w:hAnsi="Arial"/>
      <w:sz w:val="24"/>
    </w:rPr>
  </w:style>
  <w:style w:type="paragraph" w:styleId="912">
    <w:name w:val="Document Map"/>
    <w:basedOn w:val="885"/>
    <w:link w:val="999"/>
    <w:uiPriority w:val="0"/>
    <w:qFormat/>
    <w:pPr>
      <w:shd w:val="clear" w:color="auto" w:fill="000080"/>
    </w:pPr>
  </w:style>
  <w:style w:type="paragraph" w:styleId="913">
    <w:name w:val="toa heading"/>
    <w:basedOn w:val="885"/>
    <w:next w:val="885"/>
    <w:uiPriority w:val="0"/>
    <w:qFormat/>
    <w:pPr>
      <w:spacing w:before="120"/>
    </w:pPr>
    <w:rPr>
      <w:rFonts w:ascii="Arial" w:hAnsi="Arial"/>
      <w:sz w:val="24"/>
    </w:rPr>
  </w:style>
  <w:style w:type="paragraph" w:styleId="914">
    <w:name w:val="annotation text"/>
    <w:basedOn w:val="885"/>
    <w:link w:val="1000"/>
    <w:uiPriority w:val="0"/>
    <w:qFormat/>
    <w:pPr>
      <w:jc w:val="left"/>
    </w:pPr>
  </w:style>
  <w:style w:type="paragraph" w:styleId="915">
    <w:name w:val="index 6"/>
    <w:basedOn w:val="885"/>
    <w:next w:val="885"/>
    <w:uiPriority w:val="0"/>
    <w:qFormat/>
    <w:pPr>
      <w:ind w:left="2100"/>
    </w:pPr>
  </w:style>
  <w:style w:type="paragraph" w:styleId="916">
    <w:name w:val="Salutation"/>
    <w:basedOn w:val="885"/>
    <w:next w:val="885"/>
    <w:link w:val="1001"/>
    <w:uiPriority w:val="0"/>
    <w:qFormat/>
    <w:rPr>
      <w:rFonts w:ascii="仿宋_GB2312" w:eastAsia="仿宋_GB2312"/>
      <w:sz w:val="28"/>
    </w:rPr>
  </w:style>
  <w:style w:type="paragraph" w:styleId="917">
    <w:name w:val="Body Text 3"/>
    <w:basedOn w:val="885"/>
    <w:link w:val="1002"/>
    <w:uiPriority w:val="0"/>
    <w:qFormat/>
    <w:rPr>
      <w:rFonts w:ascii="仿宋_GB2312" w:hAnsi="Arial" w:eastAsia="仿宋_GB2312"/>
      <w:sz w:val="32"/>
    </w:rPr>
  </w:style>
  <w:style w:type="paragraph" w:styleId="918">
    <w:name w:val="Closing"/>
    <w:basedOn w:val="885"/>
    <w:link w:val="1003"/>
    <w:uiPriority w:val="0"/>
    <w:qFormat/>
    <w:pPr>
      <w:ind w:left="100"/>
    </w:pPr>
    <w:rPr>
      <w:rFonts w:ascii="Verdana" w:hAnsi="Verdana"/>
    </w:rPr>
  </w:style>
  <w:style w:type="paragraph" w:styleId="919">
    <w:name w:val="List Bullet 3"/>
    <w:basedOn w:val="885"/>
    <w:uiPriority w:val="0"/>
    <w:qFormat/>
    <w:pPr>
      <w:ind w:left="397" w:hanging="397"/>
      <w:tabs>
        <w:tab w:val="left" w:pos="397" w:leader="none"/>
        <w:tab w:val="left" w:pos="1200" w:leader="none"/>
      </w:tabs>
    </w:pPr>
    <w:rPr>
      <w:rFonts w:ascii="Verdana" w:hAnsi="Verdana"/>
    </w:rPr>
  </w:style>
  <w:style w:type="paragraph" w:styleId="920">
    <w:name w:val="Body Text"/>
    <w:basedOn w:val="885"/>
    <w:link w:val="1004"/>
    <w:uiPriority w:val="0"/>
    <w:qFormat/>
    <w:rPr>
      <w:rFonts w:ascii="楷体_GB2312" w:hAnsi="Arial" w:eastAsia="楷体_GB2312"/>
      <w:sz w:val="28"/>
    </w:rPr>
  </w:style>
  <w:style w:type="paragraph" w:styleId="921">
    <w:name w:val="Body Text Indent"/>
    <w:basedOn w:val="885"/>
    <w:next w:val="885"/>
    <w:link w:val="1005"/>
    <w:uiPriority w:val="0"/>
    <w:qFormat/>
    <w:pPr>
      <w:ind w:firstLine="645"/>
    </w:pPr>
    <w:rPr>
      <w:rFonts w:ascii="楷体_GB2312" w:eastAsia="楷体_GB2312"/>
      <w:sz w:val="32"/>
    </w:rPr>
  </w:style>
  <w:style w:type="paragraph" w:styleId="922">
    <w:name w:val="List Number 3"/>
    <w:basedOn w:val="885"/>
    <w:uiPriority w:val="0"/>
    <w:qFormat/>
    <w:pPr>
      <w:ind w:left="420" w:hanging="420"/>
      <w:tabs>
        <w:tab w:val="left" w:pos="420" w:leader="none"/>
        <w:tab w:val="left" w:pos="1200" w:leader="none"/>
      </w:tabs>
    </w:pPr>
    <w:rPr>
      <w:rFonts w:ascii="Verdana" w:hAnsi="Verdana"/>
    </w:rPr>
  </w:style>
  <w:style w:type="paragraph" w:styleId="923">
    <w:name w:val="List 2"/>
    <w:basedOn w:val="885"/>
    <w:uiPriority w:val="0"/>
    <w:qFormat/>
    <w:pPr>
      <w:ind w:left="100" w:hanging="200"/>
    </w:pPr>
    <w:rPr>
      <w:rFonts w:ascii="Verdana" w:hAnsi="Verdana"/>
    </w:rPr>
  </w:style>
  <w:style w:type="paragraph" w:styleId="924">
    <w:name w:val="List Continue"/>
    <w:basedOn w:val="885"/>
    <w:uiPriority w:val="0"/>
    <w:qFormat/>
    <w:pPr>
      <w:ind w:left="420"/>
      <w:spacing w:after="120"/>
    </w:pPr>
    <w:rPr>
      <w:rFonts w:ascii="Verdana" w:hAnsi="Verdana"/>
    </w:rPr>
  </w:style>
  <w:style w:type="paragraph" w:styleId="925">
    <w:name w:val="Block Text"/>
    <w:basedOn w:val="885"/>
    <w:uiPriority w:val="0"/>
    <w:qFormat/>
    <w:pPr>
      <w:ind w:left="1440" w:right="700"/>
      <w:spacing w:after="120"/>
    </w:pPr>
    <w:rPr>
      <w:rFonts w:ascii="Verdana" w:hAnsi="Verdana"/>
    </w:rPr>
  </w:style>
  <w:style w:type="paragraph" w:styleId="926">
    <w:name w:val="List Bullet 2"/>
    <w:basedOn w:val="885"/>
    <w:uiPriority w:val="0"/>
    <w:qFormat/>
    <w:pPr>
      <w:numPr>
        <w:ilvl w:val="0"/>
        <w:numId w:val="1"/>
      </w:numPr>
      <w:tabs>
        <w:tab w:val="left" w:pos="780" w:leader="none"/>
      </w:tabs>
    </w:pPr>
    <w:rPr>
      <w:rFonts w:ascii="Verdana" w:hAnsi="Verdana"/>
    </w:rPr>
  </w:style>
  <w:style w:type="paragraph" w:styleId="927">
    <w:name w:val="HTML Address"/>
    <w:basedOn w:val="885"/>
    <w:link w:val="1006"/>
    <w:uiPriority w:val="0"/>
    <w:qFormat/>
    <w:rPr>
      <w:rFonts w:ascii="Verdana" w:hAnsi="Verdana"/>
      <w:i/>
    </w:rPr>
  </w:style>
  <w:style w:type="paragraph" w:styleId="928">
    <w:name w:val="index 4"/>
    <w:basedOn w:val="885"/>
    <w:next w:val="885"/>
    <w:uiPriority w:val="0"/>
    <w:qFormat/>
    <w:pPr>
      <w:ind w:left="1260"/>
    </w:pPr>
  </w:style>
  <w:style w:type="paragraph" w:styleId="929">
    <w:name w:val="toc 5"/>
    <w:basedOn w:val="885"/>
    <w:next w:val="885"/>
    <w:uiPriority w:val="39"/>
    <w:qFormat/>
    <w:pPr>
      <w:ind w:left="840"/>
      <w:jc w:val="left"/>
    </w:pPr>
    <w:rPr>
      <w:sz w:val="18"/>
    </w:rPr>
  </w:style>
  <w:style w:type="paragraph" w:styleId="930">
    <w:name w:val="toc 3"/>
    <w:basedOn w:val="885"/>
    <w:next w:val="885"/>
    <w:uiPriority w:val="39"/>
    <w:qFormat/>
    <w:pPr>
      <w:ind w:left="420"/>
      <w:jc w:val="left"/>
    </w:pPr>
    <w:rPr>
      <w:i/>
      <w:sz w:val="20"/>
    </w:rPr>
  </w:style>
  <w:style w:type="paragraph" w:styleId="931">
    <w:name w:val="Plain Text"/>
    <w:basedOn w:val="885"/>
    <w:link w:val="1007"/>
    <w:uiPriority w:val="0"/>
    <w:qFormat/>
    <w:rPr>
      <w:rFonts w:ascii="宋体" w:hAnsi="Courier New"/>
    </w:rPr>
  </w:style>
  <w:style w:type="paragraph" w:styleId="932">
    <w:name w:val="List Bullet 5"/>
    <w:basedOn w:val="885"/>
    <w:uiPriority w:val="0"/>
    <w:qFormat/>
    <w:pPr>
      <w:numPr>
        <w:ilvl w:val="0"/>
        <w:numId w:val="2"/>
      </w:numPr>
      <w:tabs>
        <w:tab w:val="left" w:pos="2040" w:leader="none"/>
      </w:tabs>
    </w:pPr>
    <w:rPr>
      <w:rFonts w:ascii="Verdana" w:hAnsi="Verdana"/>
    </w:rPr>
  </w:style>
  <w:style w:type="paragraph" w:styleId="933">
    <w:name w:val="List Number 4"/>
    <w:basedOn w:val="885"/>
    <w:uiPriority w:val="0"/>
    <w:qFormat/>
    <w:pPr>
      <w:numPr>
        <w:ilvl w:val="0"/>
        <w:numId w:val="3"/>
      </w:numPr>
    </w:pPr>
    <w:rPr>
      <w:rFonts w:ascii="Verdana" w:hAnsi="Verdana"/>
    </w:rPr>
  </w:style>
  <w:style w:type="paragraph" w:styleId="934">
    <w:name w:val="toc 8"/>
    <w:basedOn w:val="885"/>
    <w:next w:val="885"/>
    <w:uiPriority w:val="39"/>
    <w:qFormat/>
    <w:pPr>
      <w:ind w:left="1470"/>
      <w:jc w:val="left"/>
    </w:pPr>
    <w:rPr>
      <w:sz w:val="18"/>
    </w:rPr>
  </w:style>
  <w:style w:type="paragraph" w:styleId="935">
    <w:name w:val="index 3"/>
    <w:basedOn w:val="885"/>
    <w:next w:val="885"/>
    <w:uiPriority w:val="0"/>
    <w:qFormat/>
    <w:pPr>
      <w:ind w:left="840"/>
    </w:pPr>
  </w:style>
  <w:style w:type="paragraph" w:styleId="936">
    <w:name w:val="Date"/>
    <w:basedOn w:val="885"/>
    <w:next w:val="885"/>
    <w:link w:val="1008"/>
    <w:uiPriority w:val="0"/>
    <w:qFormat/>
    <w:pPr>
      <w:ind w:left="100"/>
    </w:pPr>
    <w:rPr>
      <w:sz w:val="28"/>
    </w:rPr>
  </w:style>
  <w:style w:type="paragraph" w:styleId="937">
    <w:name w:val="Body Text Indent 2"/>
    <w:basedOn w:val="885"/>
    <w:link w:val="1009"/>
    <w:uiPriority w:val="0"/>
    <w:qFormat/>
    <w:pPr>
      <w:ind w:left="630" w:firstLine="645"/>
    </w:pPr>
    <w:rPr>
      <w:rFonts w:ascii="Arial" w:hAnsi="Arial" w:eastAsia="仿宋_GB2312"/>
      <w:sz w:val="32"/>
    </w:rPr>
  </w:style>
  <w:style w:type="paragraph" w:styleId="938">
    <w:name w:val="endnote text"/>
    <w:basedOn w:val="885"/>
    <w:link w:val="1010"/>
    <w:uiPriority w:val="0"/>
    <w:qFormat/>
    <w:pPr>
      <w:jc w:val="left"/>
    </w:pPr>
    <w:rPr>
      <w:sz w:val="20"/>
      <w:szCs w:val="24"/>
    </w:rPr>
  </w:style>
  <w:style w:type="paragraph" w:styleId="939">
    <w:name w:val="List Continue 5"/>
    <w:basedOn w:val="885"/>
    <w:uiPriority w:val="0"/>
    <w:qFormat/>
    <w:pPr>
      <w:ind w:left="2100"/>
      <w:spacing w:after="120"/>
    </w:pPr>
    <w:rPr>
      <w:rFonts w:ascii="Verdana" w:hAnsi="Verdana"/>
    </w:rPr>
  </w:style>
  <w:style w:type="paragraph" w:styleId="940">
    <w:name w:val="Balloon Text"/>
    <w:basedOn w:val="885"/>
    <w:link w:val="1011"/>
    <w:uiPriority w:val="0"/>
    <w:qFormat/>
    <w:rPr>
      <w:sz w:val="18"/>
      <w:szCs w:val="18"/>
    </w:rPr>
  </w:style>
  <w:style w:type="paragraph" w:styleId="941">
    <w:name w:val="Footer"/>
    <w:basedOn w:val="885"/>
    <w:link w:val="1012"/>
    <w:uiPriority w:val="99"/>
    <w:qFormat/>
    <w:pPr>
      <w:jc w:val="left"/>
      <w:tabs>
        <w:tab w:val="center" w:pos="4153" w:leader="none"/>
        <w:tab w:val="right" w:pos="8306" w:leader="none"/>
      </w:tabs>
    </w:pPr>
    <w:rPr>
      <w:sz w:val="18"/>
    </w:rPr>
  </w:style>
  <w:style w:type="paragraph" w:styleId="942">
    <w:name w:val="envelope return"/>
    <w:basedOn w:val="885"/>
    <w:uiPriority w:val="0"/>
    <w:unhideWhenUsed/>
    <w:qFormat/>
    <w:rPr>
      <w:rFonts w:ascii="Arial" w:hAnsi="Arial"/>
      <w:szCs w:val="21"/>
    </w:rPr>
  </w:style>
  <w:style w:type="paragraph" w:styleId="943">
    <w:name w:val="Header"/>
    <w:basedOn w:val="885"/>
    <w:link w:val="1013"/>
    <w:uiPriority w:val="0"/>
    <w:qFormat/>
    <w:pPr>
      <w:jc w:val="center"/>
      <w:tabs>
        <w:tab w:val="center" w:pos="4153" w:leader="none"/>
        <w:tab w:val="right" w:pos="8306" w:leader="none"/>
      </w:tabs>
      <w:pBdr>
        <w:bottom w:val="single" w:color="auto" w:sz="6" w:space="1"/>
      </w:pBdr>
    </w:pPr>
    <w:rPr>
      <w:sz w:val="18"/>
    </w:rPr>
  </w:style>
  <w:style w:type="paragraph" w:styleId="944">
    <w:name w:val="Signature"/>
    <w:basedOn w:val="885"/>
    <w:link w:val="1014"/>
    <w:uiPriority w:val="0"/>
    <w:qFormat/>
    <w:pPr>
      <w:jc w:val="center"/>
      <w:spacing w:after="600" w:line="312" w:lineRule="atLeast"/>
    </w:pPr>
    <w:rPr>
      <w:rFonts w:eastAsia="仿宋_GB2312"/>
      <w:sz w:val="24"/>
    </w:rPr>
  </w:style>
  <w:style w:type="paragraph" w:styleId="945">
    <w:name w:val="toc 1"/>
    <w:basedOn w:val="885"/>
    <w:next w:val="885"/>
    <w:uiPriority w:val="39"/>
    <w:qFormat/>
    <w:pPr>
      <w:jc w:val="left"/>
      <w:spacing w:before="120" w:after="120"/>
    </w:pPr>
    <w:rPr>
      <w:b/>
      <w:caps/>
      <w:sz w:val="20"/>
    </w:rPr>
  </w:style>
  <w:style w:type="paragraph" w:styleId="946">
    <w:name w:val="List Continue 4"/>
    <w:basedOn w:val="885"/>
    <w:uiPriority w:val="0"/>
    <w:qFormat/>
    <w:pPr>
      <w:ind w:left="1680"/>
      <w:spacing w:after="120"/>
    </w:pPr>
    <w:rPr>
      <w:rFonts w:ascii="Verdana" w:hAnsi="Verdana"/>
    </w:rPr>
  </w:style>
  <w:style w:type="paragraph" w:styleId="947">
    <w:name w:val="toc 4"/>
    <w:basedOn w:val="885"/>
    <w:next w:val="885"/>
    <w:uiPriority w:val="39"/>
    <w:qFormat/>
    <w:pPr>
      <w:ind w:left="630"/>
      <w:jc w:val="left"/>
    </w:pPr>
    <w:rPr>
      <w:sz w:val="18"/>
    </w:rPr>
  </w:style>
  <w:style w:type="paragraph" w:styleId="948">
    <w:name w:val="index heading"/>
    <w:basedOn w:val="885"/>
    <w:next w:val="949"/>
    <w:uiPriority w:val="0"/>
    <w:qFormat/>
  </w:style>
  <w:style w:type="paragraph" w:styleId="949">
    <w:name w:val="index 1"/>
    <w:basedOn w:val="885"/>
    <w:next w:val="885"/>
    <w:uiPriority w:val="0"/>
    <w:unhideWhenUsed/>
    <w:qFormat/>
  </w:style>
  <w:style w:type="paragraph" w:styleId="950">
    <w:name w:val="Subtitle"/>
    <w:basedOn w:val="885"/>
    <w:next w:val="885"/>
    <w:link w:val="1015"/>
    <w:uiPriority w:val="0"/>
    <w:qFormat/>
    <w:pPr>
      <w:jc w:val="left"/>
      <w:spacing w:after="600" w:line="276" w:lineRule="auto"/>
      <w:widowControl/>
    </w:pPr>
    <w:rPr>
      <w:rFonts w:ascii="Cambria" w:hAnsi="Cambria"/>
      <w:i/>
      <w:iCs/>
      <w:spacing w:val="13"/>
      <w:sz w:val="24"/>
      <w:szCs w:val="24"/>
      <w:lang w:eastAsia="en-US" w:bidi="en-US"/>
    </w:rPr>
  </w:style>
  <w:style w:type="paragraph" w:styleId="951">
    <w:name w:val="List Number 5"/>
    <w:basedOn w:val="885"/>
    <w:uiPriority w:val="0"/>
    <w:qFormat/>
    <w:pPr>
      <w:numPr>
        <w:ilvl w:val="0"/>
        <w:numId w:val="4"/>
      </w:numPr>
      <w:tabs>
        <w:tab w:val="left" w:pos="2040" w:leader="none"/>
      </w:tabs>
    </w:pPr>
    <w:rPr>
      <w:rFonts w:ascii="Verdana" w:hAnsi="Verdana"/>
    </w:rPr>
  </w:style>
  <w:style w:type="paragraph" w:styleId="952">
    <w:name w:val="List"/>
    <w:basedOn w:val="885"/>
    <w:uiPriority w:val="0"/>
    <w:qFormat/>
    <w:pPr>
      <w:ind w:left="200" w:hanging="200"/>
    </w:pPr>
    <w:rPr>
      <w:rFonts w:ascii="Verdana" w:hAnsi="Verdana"/>
    </w:rPr>
  </w:style>
  <w:style w:type="paragraph" w:styleId="953">
    <w:name w:val="footnote text"/>
    <w:basedOn w:val="885"/>
    <w:link w:val="1016"/>
    <w:uiPriority w:val="0"/>
    <w:qFormat/>
    <w:pPr>
      <w:jc w:val="left"/>
    </w:pPr>
    <w:rPr>
      <w:sz w:val="18"/>
      <w:szCs w:val="18"/>
    </w:rPr>
  </w:style>
  <w:style w:type="paragraph" w:styleId="954">
    <w:name w:val="toc 6"/>
    <w:basedOn w:val="885"/>
    <w:next w:val="885"/>
    <w:uiPriority w:val="39"/>
    <w:qFormat/>
    <w:pPr>
      <w:ind w:left="1050"/>
      <w:jc w:val="left"/>
    </w:pPr>
    <w:rPr>
      <w:sz w:val="18"/>
    </w:rPr>
  </w:style>
  <w:style w:type="paragraph" w:styleId="955">
    <w:name w:val="List 5"/>
    <w:basedOn w:val="885"/>
    <w:uiPriority w:val="0"/>
    <w:qFormat/>
    <w:pPr>
      <w:ind w:left="100" w:hanging="200"/>
    </w:pPr>
    <w:rPr>
      <w:rFonts w:ascii="Verdana" w:hAnsi="Verdana"/>
    </w:rPr>
  </w:style>
  <w:style w:type="paragraph" w:styleId="956">
    <w:name w:val="Body Text Indent 3"/>
    <w:basedOn w:val="885"/>
    <w:link w:val="1017"/>
    <w:uiPriority w:val="0"/>
    <w:qFormat/>
    <w:pPr>
      <w:ind w:left="645" w:firstLine="645"/>
    </w:pPr>
    <w:rPr>
      <w:rFonts w:ascii="Arial" w:hAnsi="Arial" w:eastAsia="仿宋_GB2312"/>
      <w:color w:val="ffff00"/>
      <w:sz w:val="32"/>
    </w:rPr>
  </w:style>
  <w:style w:type="paragraph" w:styleId="957">
    <w:name w:val="index 7"/>
    <w:basedOn w:val="885"/>
    <w:next w:val="885"/>
    <w:uiPriority w:val="0"/>
    <w:qFormat/>
    <w:pPr>
      <w:ind w:left="2520"/>
    </w:pPr>
  </w:style>
  <w:style w:type="paragraph" w:styleId="958">
    <w:name w:val="index 9"/>
    <w:basedOn w:val="885"/>
    <w:next w:val="885"/>
    <w:uiPriority w:val="0"/>
    <w:qFormat/>
    <w:pPr>
      <w:ind w:left="3360"/>
    </w:pPr>
  </w:style>
  <w:style w:type="paragraph" w:styleId="959">
    <w:name w:val="table of figures"/>
    <w:basedOn w:val="885"/>
    <w:next w:val="885"/>
    <w:uiPriority w:val="0"/>
    <w:qFormat/>
    <w:pPr>
      <w:ind w:left="840" w:hanging="420"/>
    </w:pPr>
  </w:style>
  <w:style w:type="paragraph" w:styleId="960">
    <w:name w:val="toc 2"/>
    <w:basedOn w:val="885"/>
    <w:next w:val="885"/>
    <w:uiPriority w:val="39"/>
    <w:qFormat/>
    <w:pPr>
      <w:ind w:left="210"/>
      <w:jc w:val="left"/>
    </w:pPr>
    <w:rPr>
      <w:smallCaps/>
      <w:sz w:val="20"/>
    </w:rPr>
  </w:style>
  <w:style w:type="paragraph" w:styleId="961">
    <w:name w:val="toc 9"/>
    <w:basedOn w:val="885"/>
    <w:next w:val="885"/>
    <w:uiPriority w:val="39"/>
    <w:qFormat/>
    <w:pPr>
      <w:ind w:left="1680"/>
      <w:jc w:val="left"/>
    </w:pPr>
    <w:rPr>
      <w:sz w:val="18"/>
    </w:rPr>
  </w:style>
  <w:style w:type="paragraph" w:styleId="962">
    <w:name w:val="Body Text 2"/>
    <w:basedOn w:val="885"/>
    <w:link w:val="1018"/>
    <w:uiPriority w:val="0"/>
    <w:qFormat/>
    <w:pPr>
      <w:jc w:val="center"/>
      <w:widowControl/>
    </w:pPr>
    <w:rPr>
      <w:rFonts w:ascii="楷体_GB2312" w:eastAsia="楷体_GB2312"/>
      <w:sz w:val="28"/>
    </w:rPr>
  </w:style>
  <w:style w:type="paragraph" w:styleId="963">
    <w:name w:val="List 4"/>
    <w:basedOn w:val="885"/>
    <w:uiPriority w:val="0"/>
    <w:qFormat/>
    <w:pPr>
      <w:ind w:left="100" w:hanging="200"/>
    </w:pPr>
    <w:rPr>
      <w:rFonts w:ascii="Verdana" w:hAnsi="Verdana"/>
    </w:rPr>
  </w:style>
  <w:style w:type="paragraph" w:styleId="964">
    <w:name w:val="List Continue 2"/>
    <w:basedOn w:val="885"/>
    <w:uiPriority w:val="0"/>
    <w:qFormat/>
    <w:pPr>
      <w:ind w:left="840"/>
      <w:spacing w:after="120"/>
    </w:pPr>
    <w:rPr>
      <w:rFonts w:ascii="Verdana" w:hAnsi="Verdana"/>
    </w:rPr>
  </w:style>
  <w:style w:type="paragraph" w:styleId="965">
    <w:name w:val="HTML Preformatted"/>
    <w:basedOn w:val="885"/>
    <w:link w:val="101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966">
    <w:name w:val="Normal (Web)"/>
    <w:basedOn w:val="885"/>
    <w:uiPriority w:val="0"/>
    <w:qFormat/>
    <w:pPr>
      <w:jc w:val="left"/>
      <w:spacing w:before="100" w:beforeAutospacing="1" w:after="100" w:afterAutospacing="1"/>
      <w:widowControl/>
    </w:pPr>
    <w:rPr>
      <w:rFonts w:ascii="Arial" w:hAnsi="Arial" w:eastAsia="Arial Unicode MS" w:cs="Arial"/>
      <w:sz w:val="24"/>
      <w:szCs w:val="24"/>
    </w:rPr>
  </w:style>
  <w:style w:type="paragraph" w:styleId="967">
    <w:name w:val="List Continue 3"/>
    <w:basedOn w:val="885"/>
    <w:uiPriority w:val="0"/>
    <w:qFormat/>
    <w:pPr>
      <w:ind w:left="1260"/>
      <w:spacing w:after="120"/>
    </w:pPr>
    <w:rPr>
      <w:rFonts w:ascii="Verdana" w:hAnsi="Verdana"/>
    </w:rPr>
  </w:style>
  <w:style w:type="paragraph" w:styleId="968">
    <w:name w:val="index 2"/>
    <w:basedOn w:val="885"/>
    <w:next w:val="885"/>
    <w:uiPriority w:val="0"/>
    <w:qFormat/>
    <w:pPr>
      <w:ind w:left="420"/>
    </w:pPr>
  </w:style>
  <w:style w:type="paragraph" w:styleId="969">
    <w:name w:val="Title"/>
    <w:basedOn w:val="885"/>
    <w:link w:val="1020"/>
    <w:uiPriority w:val="0"/>
    <w:qFormat/>
    <w:pPr>
      <w:jc w:val="center"/>
      <w:spacing w:line="420" w:lineRule="exact"/>
      <w:widowControl/>
    </w:pPr>
    <w:rPr>
      <w:rFonts w:eastAsia="黑体"/>
      <w:b/>
      <w:sz w:val="28"/>
      <w:lang w:val="en-GB"/>
    </w:rPr>
  </w:style>
  <w:style w:type="paragraph" w:styleId="970">
    <w:name w:val="annotation subject"/>
    <w:basedOn w:val="914"/>
    <w:next w:val="914"/>
    <w:link w:val="1021"/>
    <w:uiPriority w:val="0"/>
    <w:qFormat/>
    <w:rPr>
      <w:b/>
      <w:bCs/>
    </w:rPr>
  </w:style>
  <w:style w:type="paragraph" w:styleId="971">
    <w:name w:val="Body Text First Indent"/>
    <w:basedOn w:val="920"/>
    <w:link w:val="1022"/>
    <w:uiPriority w:val="0"/>
    <w:qFormat/>
    <w:pPr>
      <w:ind w:firstLine="420"/>
      <w:spacing w:after="120"/>
    </w:pPr>
    <w:rPr>
      <w:rFonts w:ascii="Times New Roman" w:hAnsi="Times New Roman" w:eastAsia="宋体"/>
      <w:sz w:val="21"/>
      <w:szCs w:val="24"/>
    </w:rPr>
  </w:style>
  <w:style w:type="paragraph" w:styleId="972">
    <w:name w:val="Body Text First Indent 2"/>
    <w:basedOn w:val="921"/>
    <w:link w:val="1023"/>
    <w:uiPriority w:val="99"/>
    <w:qFormat/>
    <w:pPr>
      <w:ind w:firstLine="420"/>
      <w:spacing w:line="360" w:lineRule="auto"/>
    </w:pPr>
    <w:rPr>
      <w:rFonts w:ascii="宋体" w:hAnsi="宋体"/>
      <w:sz w:val="20"/>
    </w:rPr>
  </w:style>
  <w:style w:type="table" w:styleId="973">
    <w:name w:val="Table Grid"/>
    <w:basedOn w:val="896"/>
    <w:uiPriority w:val="5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4">
    <w:name w:val="Strong"/>
    <w:uiPriority w:val="0"/>
    <w:qFormat/>
    <w:rPr>
      <w:b/>
      <w:bCs/>
    </w:rPr>
  </w:style>
  <w:style w:type="character" w:styleId="975">
    <w:name w:val="endnote reference"/>
    <w:uiPriority w:val="0"/>
    <w:qFormat/>
    <w:rPr>
      <w:vertAlign w:val="superscript"/>
    </w:rPr>
  </w:style>
  <w:style w:type="character" w:styleId="976">
    <w:name w:val="page number"/>
    <w:uiPriority w:val="0"/>
    <w:qFormat/>
  </w:style>
  <w:style w:type="character" w:styleId="977">
    <w:name w:val="FollowedHyperlink"/>
    <w:uiPriority w:val="99"/>
    <w:qFormat/>
    <w:rPr>
      <w:color w:val="800080"/>
      <w:u w:val="single"/>
    </w:rPr>
  </w:style>
  <w:style w:type="character" w:styleId="978">
    <w:name w:val="Emphasis"/>
    <w:uiPriority w:val="0"/>
    <w:qFormat/>
    <w:rPr>
      <w:b/>
      <w:bCs/>
      <w:i/>
      <w:iCs/>
      <w:spacing w:val="10"/>
      <w:shd w:val="clear" w:color="auto" w:fill="auto"/>
    </w:rPr>
  </w:style>
  <w:style w:type="character" w:styleId="979">
    <w:name w:val="line number"/>
    <w:uiPriority w:val="0"/>
    <w:qFormat/>
  </w:style>
  <w:style w:type="character" w:styleId="980">
    <w:name w:val="HTML Typewriter"/>
    <w:uiPriority w:val="0"/>
    <w:qFormat/>
    <w:rPr>
      <w:rFonts w:ascii="宋体" w:hAnsi="宋体" w:eastAsia="宋体" w:cs="宋体"/>
      <w:sz w:val="24"/>
      <w:szCs w:val="24"/>
    </w:rPr>
  </w:style>
  <w:style w:type="character" w:styleId="981">
    <w:name w:val="Hyperlink"/>
    <w:uiPriority w:val="99"/>
    <w:qFormat/>
    <w:rPr>
      <w:color w:val="0000ff"/>
      <w:u w:val="single"/>
    </w:rPr>
  </w:style>
  <w:style w:type="character" w:styleId="982">
    <w:name w:val="annotation reference"/>
    <w:uiPriority w:val="0"/>
    <w:qFormat/>
    <w:rPr>
      <w:sz w:val="21"/>
    </w:rPr>
  </w:style>
  <w:style w:type="character" w:styleId="983">
    <w:name w:val="footnote reference"/>
    <w:uiPriority w:val="0"/>
    <w:qFormat/>
    <w:rPr>
      <w:vertAlign w:val="superscript"/>
    </w:rPr>
  </w:style>
  <w:style w:type="character" w:styleId="984">
    <w:name w:val="HTML Sample"/>
    <w:uiPriority w:val="0"/>
    <w:qFormat/>
    <w:rPr>
      <w:rFonts w:ascii="Courier New" w:hAnsi="宋体" w:eastAsia="宋体" w:cs="Courier New"/>
    </w:rPr>
  </w:style>
  <w:style w:type="paragraph" w:styleId="985" w:customStyle="1">
    <w:name w:val="首行缩进"/>
    <w:basedOn w:val="885"/>
    <w:uiPriority w:val="0"/>
    <w:qFormat/>
    <w:pPr>
      <w:ind w:firstLine="480"/>
      <w:jc w:val="left"/>
      <w:spacing w:line="360" w:lineRule="auto"/>
    </w:pPr>
    <w:rPr>
      <w:rFonts w:ascii="宋体" w:hAnsi="宋体"/>
      <w:sz w:val="24"/>
      <w:szCs w:val="24"/>
    </w:rPr>
  </w:style>
  <w:style w:type="character" w:styleId="986" w:customStyle="1">
    <w:name w:val="宏文本 Char"/>
    <w:basedOn w:val="895"/>
    <w:link w:val="897"/>
    <w:uiPriority w:val="0"/>
    <w:qFormat/>
    <w:rPr>
      <w:rFonts w:ascii="Courier New" w:hAnsi="Courier New" w:eastAsia="宋体" w:cs="Times New Roman"/>
      <w:sz w:val="24"/>
    </w:rPr>
  </w:style>
  <w:style w:type="character" w:styleId="987" w:customStyle="1">
    <w:name w:val="标题 1 Char"/>
    <w:basedOn w:val="895"/>
    <w:link w:val="886"/>
    <w:uiPriority w:val="0"/>
    <w:qFormat/>
    <w:rPr>
      <w:rFonts w:ascii="黑体" w:hAnsi="Times New Roman" w:eastAsia="仿宋" w:cs="Times New Roman"/>
      <w:b/>
      <w:sz w:val="24"/>
      <w:szCs w:val="28"/>
    </w:rPr>
  </w:style>
  <w:style w:type="character" w:styleId="988" w:customStyle="1">
    <w:name w:val="标题 2 Char"/>
    <w:basedOn w:val="895"/>
    <w:link w:val="887"/>
    <w:uiPriority w:val="0"/>
    <w:qFormat/>
    <w:rPr>
      <w:rFonts w:ascii="宋体" w:hAnsi="宋体" w:eastAsia="宋体" w:cs="Times New Roman"/>
      <w:b/>
      <w:szCs w:val="24"/>
    </w:rPr>
  </w:style>
  <w:style w:type="character" w:styleId="989" w:customStyle="1">
    <w:name w:val="标题 3 Char1"/>
    <w:link w:val="888"/>
    <w:uiPriority w:val="0"/>
    <w:qFormat/>
    <w:rPr>
      <w:rFonts w:ascii="宋体" w:hAnsi="宋体" w:eastAsia="宋体" w:cs="Times New Roman"/>
      <w:b/>
      <w:szCs w:val="21"/>
      <w:shd w:val="clear" w:color="auto" w:fill="ffffff"/>
    </w:rPr>
  </w:style>
  <w:style w:type="character" w:styleId="990" w:customStyle="1">
    <w:name w:val="标题 4 Char"/>
    <w:basedOn w:val="895"/>
    <w:link w:val="889"/>
    <w:uiPriority w:val="0"/>
    <w:qFormat/>
    <w:rPr>
      <w:rFonts w:ascii="Arial" w:hAnsi="Arial" w:eastAsia="黑体" w:cs="Times New Roman"/>
      <w:b/>
      <w:sz w:val="28"/>
      <w:szCs w:val="20"/>
    </w:rPr>
  </w:style>
  <w:style w:type="character" w:styleId="991" w:customStyle="1">
    <w:name w:val="标题 5 Char"/>
    <w:basedOn w:val="895"/>
    <w:link w:val="890"/>
    <w:uiPriority w:val="0"/>
    <w:qFormat/>
    <w:rPr>
      <w:rFonts w:ascii="黑体" w:hAnsi="Times New Roman" w:eastAsia="黑体" w:cs="Times New Roman"/>
      <w:b/>
      <w:color w:val="000000"/>
      <w:sz w:val="28"/>
      <w:szCs w:val="20"/>
    </w:rPr>
  </w:style>
  <w:style w:type="character" w:styleId="992" w:customStyle="1">
    <w:name w:val="正文缩进 Char"/>
    <w:link w:val="907"/>
    <w:uiPriority w:val="0"/>
    <w:qFormat/>
    <w:rPr>
      <w:rFonts w:ascii="Times New Roman" w:hAnsi="Times New Roman" w:eastAsia="宋体" w:cs="Times New Roman"/>
      <w:szCs w:val="20"/>
    </w:rPr>
  </w:style>
  <w:style w:type="character" w:styleId="993" w:customStyle="1">
    <w:name w:val="标题 6 Char"/>
    <w:basedOn w:val="895"/>
    <w:link w:val="891"/>
    <w:uiPriority w:val="0"/>
    <w:qFormat/>
    <w:rPr>
      <w:rFonts w:ascii="Arial" w:hAnsi="Arial" w:eastAsia="黑体" w:cs="Times New Roman"/>
      <w:b/>
      <w:bCs/>
      <w:sz w:val="24"/>
      <w:szCs w:val="24"/>
    </w:rPr>
  </w:style>
  <w:style w:type="character" w:styleId="994" w:customStyle="1">
    <w:name w:val="标题 7 Char"/>
    <w:basedOn w:val="895"/>
    <w:link w:val="892"/>
    <w:uiPriority w:val="0"/>
    <w:qFormat/>
    <w:rPr>
      <w:rFonts w:ascii="Times New Roman" w:hAnsi="Times New Roman" w:eastAsia="宋体" w:cs="Times New Roman"/>
      <w:b/>
      <w:bCs/>
      <w:sz w:val="24"/>
      <w:szCs w:val="24"/>
    </w:rPr>
  </w:style>
  <w:style w:type="character" w:styleId="995" w:customStyle="1">
    <w:name w:val="标题 8 Char"/>
    <w:basedOn w:val="895"/>
    <w:link w:val="893"/>
    <w:uiPriority w:val="0"/>
    <w:qFormat/>
    <w:rPr>
      <w:rFonts w:ascii="Arial" w:hAnsi="Arial" w:eastAsia="黑体" w:cs="Times New Roman"/>
      <w:sz w:val="24"/>
      <w:szCs w:val="24"/>
    </w:rPr>
  </w:style>
  <w:style w:type="character" w:styleId="996" w:customStyle="1">
    <w:name w:val="标题 9 Char"/>
    <w:basedOn w:val="895"/>
    <w:link w:val="894"/>
    <w:uiPriority w:val="0"/>
    <w:qFormat/>
    <w:rPr>
      <w:rFonts w:ascii="Arial" w:hAnsi="Arial" w:eastAsia="黑体" w:cs="Times New Roman"/>
      <w:szCs w:val="21"/>
    </w:rPr>
  </w:style>
  <w:style w:type="character" w:styleId="997" w:customStyle="1">
    <w:name w:val="注释标题 Char"/>
    <w:basedOn w:val="895"/>
    <w:link w:val="902"/>
    <w:uiPriority w:val="0"/>
    <w:qFormat/>
    <w:rPr>
      <w:rFonts w:ascii="Verdana" w:hAnsi="Verdana" w:eastAsia="宋体" w:cs="Times New Roman"/>
      <w:sz w:val="21"/>
    </w:rPr>
  </w:style>
  <w:style w:type="character" w:styleId="998" w:customStyle="1">
    <w:name w:val="电子邮件签名 Char"/>
    <w:basedOn w:val="895"/>
    <w:link w:val="905"/>
    <w:uiPriority w:val="0"/>
    <w:qFormat/>
    <w:rPr>
      <w:rFonts w:ascii="Verdana" w:hAnsi="Verdana" w:eastAsia="宋体" w:cs="Times New Roman"/>
      <w:sz w:val="21"/>
    </w:rPr>
  </w:style>
  <w:style w:type="character" w:styleId="999" w:customStyle="1">
    <w:name w:val="文档结构图 Char"/>
    <w:basedOn w:val="895"/>
    <w:link w:val="912"/>
    <w:uiPriority w:val="0"/>
    <w:qFormat/>
    <w:rPr>
      <w:rFonts w:ascii="Times New Roman" w:hAnsi="Times New Roman" w:eastAsia="宋体" w:cs="Times New Roman"/>
      <w:szCs w:val="20"/>
      <w:shd w:val="clear" w:color="auto" w:fill="000080"/>
    </w:rPr>
  </w:style>
  <w:style w:type="character" w:styleId="1000" w:customStyle="1">
    <w:name w:val="批注文字 Char"/>
    <w:basedOn w:val="895"/>
    <w:link w:val="914"/>
    <w:uiPriority w:val="0"/>
    <w:qFormat/>
    <w:rPr>
      <w:rFonts w:ascii="Times New Roman" w:hAnsi="Times New Roman" w:eastAsia="宋体" w:cs="Times New Roman"/>
      <w:szCs w:val="20"/>
    </w:rPr>
  </w:style>
  <w:style w:type="character" w:styleId="1001" w:customStyle="1">
    <w:name w:val="称呼 Char"/>
    <w:basedOn w:val="895"/>
    <w:link w:val="916"/>
    <w:uiPriority w:val="0"/>
    <w:qFormat/>
    <w:rPr>
      <w:rFonts w:ascii="仿宋_GB2312" w:hAnsi="Times New Roman" w:eastAsia="仿宋_GB2312" w:cs="Times New Roman"/>
      <w:sz w:val="28"/>
      <w:szCs w:val="20"/>
    </w:rPr>
  </w:style>
  <w:style w:type="character" w:styleId="1002" w:customStyle="1">
    <w:name w:val="正文文本 3 Char"/>
    <w:basedOn w:val="895"/>
    <w:link w:val="917"/>
    <w:uiPriority w:val="0"/>
    <w:qFormat/>
    <w:rPr>
      <w:rFonts w:ascii="仿宋_GB2312" w:hAnsi="Arial" w:eastAsia="仿宋_GB2312" w:cs="Times New Roman"/>
      <w:sz w:val="32"/>
      <w:szCs w:val="20"/>
    </w:rPr>
  </w:style>
  <w:style w:type="character" w:styleId="1003" w:customStyle="1">
    <w:name w:val="结束语 Char"/>
    <w:basedOn w:val="895"/>
    <w:link w:val="918"/>
    <w:uiPriority w:val="0"/>
    <w:qFormat/>
    <w:rPr>
      <w:rFonts w:ascii="Verdana" w:hAnsi="Verdana" w:eastAsia="宋体" w:cs="Times New Roman"/>
      <w:sz w:val="21"/>
    </w:rPr>
  </w:style>
  <w:style w:type="character" w:styleId="1004" w:customStyle="1">
    <w:name w:val="正文文本 Char"/>
    <w:basedOn w:val="895"/>
    <w:link w:val="920"/>
    <w:uiPriority w:val="0"/>
    <w:qFormat/>
    <w:rPr>
      <w:rFonts w:ascii="楷体_GB2312" w:hAnsi="Arial" w:eastAsia="楷体_GB2312" w:cs="Times New Roman"/>
      <w:sz w:val="28"/>
      <w:szCs w:val="20"/>
    </w:rPr>
  </w:style>
  <w:style w:type="character" w:styleId="1005" w:customStyle="1">
    <w:name w:val="正文文本缩进 Char"/>
    <w:basedOn w:val="895"/>
    <w:link w:val="921"/>
    <w:uiPriority w:val="0"/>
    <w:qFormat/>
    <w:rPr>
      <w:rFonts w:ascii="楷体_GB2312" w:hAnsi="Times New Roman" w:eastAsia="楷体_GB2312" w:cs="Times New Roman"/>
      <w:sz w:val="32"/>
      <w:szCs w:val="20"/>
    </w:rPr>
  </w:style>
  <w:style w:type="character" w:styleId="1006" w:customStyle="1">
    <w:name w:val="HTML 地址 Char"/>
    <w:basedOn w:val="895"/>
    <w:link w:val="927"/>
    <w:uiPriority w:val="0"/>
    <w:qFormat/>
    <w:rPr>
      <w:rFonts w:ascii="Verdana" w:hAnsi="Verdana" w:eastAsia="宋体" w:cs="Times New Roman"/>
      <w:i/>
      <w:sz w:val="21"/>
    </w:rPr>
  </w:style>
  <w:style w:type="character" w:styleId="1007" w:customStyle="1">
    <w:name w:val="纯文本 Char"/>
    <w:basedOn w:val="895"/>
    <w:link w:val="931"/>
    <w:uiPriority w:val="0"/>
    <w:qFormat/>
    <w:rPr>
      <w:rFonts w:ascii="宋体" w:hAnsi="Courier New" w:eastAsia="宋体" w:cs="Times New Roman"/>
      <w:szCs w:val="20"/>
    </w:rPr>
  </w:style>
  <w:style w:type="character" w:styleId="1008" w:customStyle="1">
    <w:name w:val="日期 Char"/>
    <w:basedOn w:val="895"/>
    <w:link w:val="936"/>
    <w:uiPriority w:val="0"/>
    <w:qFormat/>
    <w:rPr>
      <w:rFonts w:ascii="Times New Roman" w:hAnsi="Times New Roman" w:eastAsia="宋体" w:cs="Times New Roman"/>
      <w:sz w:val="28"/>
      <w:szCs w:val="20"/>
    </w:rPr>
  </w:style>
  <w:style w:type="character" w:styleId="1009" w:customStyle="1">
    <w:name w:val="正文文本缩进 2 Char"/>
    <w:basedOn w:val="895"/>
    <w:link w:val="937"/>
    <w:uiPriority w:val="0"/>
    <w:qFormat/>
    <w:rPr>
      <w:rFonts w:ascii="Arial" w:hAnsi="Arial" w:eastAsia="仿宋_GB2312" w:cs="Times New Roman"/>
      <w:sz w:val="32"/>
      <w:szCs w:val="20"/>
    </w:rPr>
  </w:style>
  <w:style w:type="character" w:styleId="1010" w:customStyle="1">
    <w:name w:val="尾注文本 Char"/>
    <w:basedOn w:val="895"/>
    <w:link w:val="938"/>
    <w:uiPriority w:val="0"/>
    <w:qFormat/>
    <w:rPr>
      <w:rFonts w:ascii="Times New Roman" w:hAnsi="Times New Roman" w:eastAsia="宋体" w:cs="Times New Roman"/>
      <w:sz w:val="20"/>
      <w:szCs w:val="24"/>
    </w:rPr>
  </w:style>
  <w:style w:type="character" w:styleId="1011" w:customStyle="1">
    <w:name w:val="批注框文本 Char"/>
    <w:basedOn w:val="895"/>
    <w:link w:val="940"/>
    <w:uiPriority w:val="0"/>
    <w:qFormat/>
    <w:rPr>
      <w:rFonts w:ascii="Times New Roman" w:hAnsi="Times New Roman" w:eastAsia="宋体" w:cs="Times New Roman"/>
      <w:sz w:val="18"/>
      <w:szCs w:val="18"/>
    </w:rPr>
  </w:style>
  <w:style w:type="character" w:styleId="1012" w:customStyle="1">
    <w:name w:val="页脚 Char"/>
    <w:basedOn w:val="895"/>
    <w:link w:val="941"/>
    <w:uiPriority w:val="99"/>
    <w:qFormat/>
    <w:rPr>
      <w:rFonts w:ascii="Times New Roman" w:hAnsi="Times New Roman" w:eastAsia="宋体" w:cs="Times New Roman"/>
      <w:sz w:val="18"/>
      <w:szCs w:val="20"/>
    </w:rPr>
  </w:style>
  <w:style w:type="character" w:styleId="1013" w:customStyle="1">
    <w:name w:val="页眉 Char"/>
    <w:basedOn w:val="895"/>
    <w:link w:val="943"/>
    <w:uiPriority w:val="0"/>
    <w:qFormat/>
    <w:rPr>
      <w:rFonts w:ascii="Times New Roman" w:hAnsi="Times New Roman" w:eastAsia="宋体" w:cs="Times New Roman"/>
      <w:sz w:val="18"/>
      <w:szCs w:val="20"/>
    </w:rPr>
  </w:style>
  <w:style w:type="character" w:styleId="1014" w:customStyle="1">
    <w:name w:val="签名 Char"/>
    <w:basedOn w:val="895"/>
    <w:link w:val="944"/>
    <w:uiPriority w:val="0"/>
    <w:qFormat/>
    <w:rPr>
      <w:rFonts w:ascii="Times New Roman" w:hAnsi="Times New Roman" w:eastAsia="仿宋_GB2312" w:cs="Times New Roman"/>
      <w:sz w:val="24"/>
      <w:szCs w:val="20"/>
    </w:rPr>
  </w:style>
  <w:style w:type="character" w:styleId="1015" w:customStyle="1">
    <w:name w:val="副标题 Char"/>
    <w:basedOn w:val="895"/>
    <w:link w:val="950"/>
    <w:uiPriority w:val="0"/>
    <w:qFormat/>
    <w:rPr>
      <w:rFonts w:ascii="Cambria" w:hAnsi="Cambria" w:eastAsia="宋体" w:cs="Times New Roman"/>
      <w:i/>
      <w:iCs/>
      <w:spacing w:val="13"/>
      <w:sz w:val="24"/>
      <w:szCs w:val="24"/>
      <w:lang w:eastAsia="en-US" w:bidi="en-US"/>
    </w:rPr>
  </w:style>
  <w:style w:type="character" w:styleId="1016" w:customStyle="1">
    <w:name w:val="脚注文本 Char"/>
    <w:basedOn w:val="895"/>
    <w:link w:val="953"/>
    <w:uiPriority w:val="0"/>
    <w:qFormat/>
    <w:rPr>
      <w:rFonts w:ascii="Times New Roman" w:hAnsi="Times New Roman" w:eastAsia="宋体" w:cs="Times New Roman"/>
      <w:sz w:val="18"/>
      <w:szCs w:val="18"/>
    </w:rPr>
  </w:style>
  <w:style w:type="character" w:styleId="1017" w:customStyle="1">
    <w:name w:val="正文文本缩进 3 Char"/>
    <w:basedOn w:val="895"/>
    <w:link w:val="956"/>
    <w:uiPriority w:val="0"/>
    <w:qFormat/>
    <w:rPr>
      <w:rFonts w:ascii="Arial" w:hAnsi="Arial" w:eastAsia="仿宋_GB2312" w:cs="Times New Roman"/>
      <w:color w:val="ffff00"/>
      <w:sz w:val="32"/>
      <w:szCs w:val="20"/>
    </w:rPr>
  </w:style>
  <w:style w:type="character" w:styleId="1018" w:customStyle="1">
    <w:name w:val="正文文本 2 Char"/>
    <w:basedOn w:val="895"/>
    <w:link w:val="962"/>
    <w:uiPriority w:val="0"/>
    <w:qFormat/>
    <w:rPr>
      <w:rFonts w:ascii="楷体_GB2312" w:hAnsi="Times New Roman" w:eastAsia="楷体_GB2312" w:cs="Times New Roman"/>
      <w:sz w:val="28"/>
      <w:szCs w:val="20"/>
    </w:rPr>
  </w:style>
  <w:style w:type="character" w:styleId="1019" w:customStyle="1">
    <w:name w:val="HTML 预设格式 Char"/>
    <w:basedOn w:val="895"/>
    <w:link w:val="965"/>
    <w:uiPriority w:val="0"/>
    <w:qFormat/>
    <w:rPr>
      <w:rFonts w:ascii="黑体" w:hAnsi="Courier New" w:eastAsia="黑体" w:cs="Courier New"/>
      <w:sz w:val="20"/>
      <w:szCs w:val="20"/>
    </w:rPr>
  </w:style>
  <w:style w:type="character" w:styleId="1020" w:customStyle="1">
    <w:name w:val="标题 Char"/>
    <w:basedOn w:val="895"/>
    <w:link w:val="969"/>
    <w:uiPriority w:val="0"/>
    <w:qFormat/>
    <w:rPr>
      <w:rFonts w:ascii="Times New Roman" w:hAnsi="Times New Roman" w:eastAsia="黑体" w:cs="Times New Roman"/>
      <w:b/>
      <w:sz w:val="28"/>
      <w:szCs w:val="20"/>
      <w:lang w:val="en-GB"/>
    </w:rPr>
  </w:style>
  <w:style w:type="character" w:styleId="1021" w:customStyle="1">
    <w:name w:val="批注主题 Char"/>
    <w:basedOn w:val="1000"/>
    <w:link w:val="970"/>
    <w:uiPriority w:val="0"/>
    <w:qFormat/>
    <w:rPr>
      <w:rFonts w:ascii="Times New Roman" w:hAnsi="Times New Roman" w:eastAsia="宋体" w:cs="Times New Roman"/>
      <w:b/>
      <w:bCs/>
      <w:szCs w:val="20"/>
    </w:rPr>
  </w:style>
  <w:style w:type="character" w:styleId="1022" w:customStyle="1">
    <w:name w:val="正文首行缩进 Char"/>
    <w:basedOn w:val="1004"/>
    <w:link w:val="971"/>
    <w:uiPriority w:val="0"/>
    <w:qFormat/>
    <w:rPr>
      <w:rFonts w:ascii="Times New Roman" w:hAnsi="Times New Roman" w:eastAsia="宋体" w:cs="Times New Roman"/>
      <w:sz w:val="28"/>
      <w:szCs w:val="24"/>
    </w:rPr>
  </w:style>
  <w:style w:type="character" w:styleId="1023" w:customStyle="1">
    <w:name w:val="正文首行缩进 2 Char"/>
    <w:basedOn w:val="1005"/>
    <w:link w:val="972"/>
    <w:uiPriority w:val="99"/>
    <w:qFormat/>
    <w:rPr>
      <w:rFonts w:ascii="宋体" w:hAnsi="宋体" w:eastAsia="楷体_GB2312" w:cs="Times New Roman"/>
      <w:sz w:val="20"/>
      <w:szCs w:val="20"/>
    </w:rPr>
  </w:style>
  <w:style w:type="paragraph" w:styleId="102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25" w:customStyle="1">
    <w:name w:val="正文首行缩进 21"/>
    <w:basedOn w:val="1026"/>
    <w:uiPriority w:val="99"/>
    <w:qFormat/>
    <w:pPr>
      <w:ind w:left="0" w:firstLine="420"/>
      <w:spacing w:after="0" w:line="360" w:lineRule="auto"/>
    </w:pPr>
    <w:rPr>
      <w:rFonts w:ascii="宋体" w:hAnsi="宋体"/>
      <w:sz w:val="20"/>
      <w:szCs w:val="20"/>
    </w:rPr>
  </w:style>
  <w:style w:type="paragraph" w:styleId="1026" w:customStyle="1">
    <w:name w:val="正文文本缩进11"/>
    <w:basedOn w:val="885"/>
    <w:next w:val="885"/>
    <w:uiPriority w:val="0"/>
    <w:qFormat/>
    <w:pPr>
      <w:ind w:firstLine="645"/>
    </w:pPr>
    <w:rPr>
      <w:rFonts w:ascii="楷体_GB2312" w:eastAsia="楷体_GB2312"/>
      <w:sz w:val="32"/>
    </w:rPr>
  </w:style>
  <w:style w:type="paragraph" w:styleId="1027" w:customStyle="1">
    <w:name w:val="正文1"/>
    <w:basedOn w:val="885"/>
    <w:next w:val="885"/>
    <w:uiPriority w:val="0"/>
    <w:qFormat/>
    <w:pPr>
      <w:ind w:firstLine="510"/>
      <w:spacing w:before="156" w:line="360" w:lineRule="auto"/>
    </w:pPr>
    <w:rPr>
      <w:sz w:val="24"/>
    </w:rPr>
  </w:style>
  <w:style w:type="character" w:styleId="1028" w:customStyle="1">
    <w:name w:val="标题 3 Char"/>
    <w:basedOn w:val="895"/>
    <w:uiPriority w:val="0"/>
    <w:qFormat/>
    <w:rPr>
      <w:rFonts w:ascii="Times New Roman" w:hAnsi="Times New Roman" w:eastAsia="宋体" w:cs="Times New Roman"/>
      <w:b/>
      <w:bCs/>
      <w:sz w:val="32"/>
      <w:szCs w:val="32"/>
    </w:rPr>
  </w:style>
  <w:style w:type="character" w:styleId="1029" w:customStyle="1">
    <w:name w:val="标准小四 Char"/>
    <w:uiPriority w:val="0"/>
    <w:qFormat/>
    <w:rPr>
      <w:rFonts w:ascii="Arial" w:hAnsi="Arial" w:eastAsia="宋体"/>
      <w:sz w:val="24"/>
      <w:szCs w:val="21"/>
      <w:lang w:val="en-US" w:eastAsia="zh-CN" w:bidi="ar-SA"/>
    </w:rPr>
  </w:style>
  <w:style w:type="character" w:styleId="1030" w:customStyle="1">
    <w:name w:val="样式 首行缩进:  2 字符 Char"/>
    <w:uiPriority w:val="0"/>
    <w:qFormat/>
    <w:rPr>
      <w:rFonts w:eastAsia="宋体" w:cs="宋体"/>
      <w:sz w:val="24"/>
      <w:lang w:val="en-US" w:eastAsia="zh-CN" w:bidi="ar-SA"/>
    </w:rPr>
  </w:style>
  <w:style w:type="character" w:styleId="1031" w:customStyle="1">
    <w:name w:val="subtitle1"/>
    <w:uiPriority w:val="0"/>
    <w:qFormat/>
    <w:rPr>
      <w:rFonts w:hint="default" w:ascii="Georgia" w:hAnsi="Georgia"/>
      <w:b/>
      <w:bCs/>
      <w:color w:val="666666"/>
      <w:sz w:val="18"/>
      <w:szCs w:val="18"/>
    </w:rPr>
  </w:style>
  <w:style w:type="character" w:styleId="1032" w:customStyle="1">
    <w:name w:val="小四 段落 宋体 Char1"/>
    <w:uiPriority w:val="0"/>
    <w:qFormat/>
    <w:rPr>
      <w:rFonts w:eastAsia="宋体"/>
      <w:sz w:val="24"/>
      <w:szCs w:val="24"/>
      <w:lang w:val="en-US" w:eastAsia="zh-CN" w:bidi="ar-SA"/>
    </w:rPr>
  </w:style>
  <w:style w:type="character" w:styleId="1033" w:customStyle="1">
    <w:name w:val="小四 段落 宋体 Char Char Char1"/>
    <w:uiPriority w:val="0"/>
    <w:qFormat/>
    <w:rPr>
      <w:rFonts w:ascii="宋体" w:hAnsi="宋体" w:eastAsia="宋体"/>
      <w:sz w:val="24"/>
      <w:szCs w:val="24"/>
      <w:lang w:val="en-US" w:eastAsia="zh-CN" w:bidi="ar-SA"/>
    </w:rPr>
  </w:style>
  <w:style w:type="character" w:styleId="1034" w:customStyle="1">
    <w:name w:val="t1"/>
    <w:uiPriority w:val="0"/>
    <w:qFormat/>
  </w:style>
  <w:style w:type="character" w:styleId="1035" w:customStyle="1">
    <w:name w:val="Char Char20"/>
    <w:uiPriority w:val="0"/>
    <w:qFormat/>
    <w:rPr>
      <w:rFonts w:ascii="Arial" w:hAnsi="Arial" w:eastAsia="黑体"/>
      <w:sz w:val="21"/>
      <w:szCs w:val="21"/>
    </w:rPr>
  </w:style>
  <w:style w:type="character" w:styleId="1036" w:customStyle="1">
    <w:name w:val="样式 非加粗"/>
    <w:uiPriority w:val="0"/>
    <w:qFormat/>
    <w:rPr>
      <w:rFonts w:eastAsia="宋体"/>
      <w:sz w:val="28"/>
    </w:rPr>
  </w:style>
  <w:style w:type="character" w:styleId="1037" w:customStyle="1">
    <w:name w:val="正文 + 宋体 Char"/>
    <w:uiPriority w:val="0"/>
    <w:qFormat/>
    <w:rPr>
      <w:rFonts w:eastAsia="宋体"/>
      <w:sz w:val="21"/>
      <w:szCs w:val="24"/>
      <w:lang w:val="en-US" w:eastAsia="zh-CN" w:bidi="ar-SA"/>
    </w:rPr>
  </w:style>
  <w:style w:type="character" w:styleId="1038" w:customStyle="1">
    <w:name w:val="Char Char17"/>
    <w:uiPriority w:val="0"/>
    <w:qFormat/>
    <w:rPr>
      <w:rFonts w:ascii="宋体" w:hAnsi="Courier New"/>
      <w:sz w:val="21"/>
      <w:szCs w:val="21"/>
    </w:rPr>
  </w:style>
  <w:style w:type="character" w:styleId="1039" w:customStyle="1">
    <w:name w:val="小四 段落 宋体 Char Char Char Char1"/>
    <w:uiPriority w:val="0"/>
    <w:qFormat/>
    <w:rPr>
      <w:rFonts w:eastAsia="宋体"/>
      <w:sz w:val="24"/>
      <w:szCs w:val="24"/>
      <w:lang w:val="en-US" w:eastAsia="zh-CN" w:bidi="ar-SA"/>
    </w:rPr>
  </w:style>
  <w:style w:type="character" w:styleId="1040" w:customStyle="1">
    <w:name w:val="style131"/>
    <w:uiPriority w:val="0"/>
    <w:qFormat/>
    <w:rPr>
      <w:rFonts w:cs="Times New Roman"/>
      <w:sz w:val="18"/>
      <w:szCs w:val="18"/>
    </w:rPr>
  </w:style>
  <w:style w:type="character" w:styleId="1041" w:customStyle="1">
    <w:name w:val="111111 Char"/>
    <w:link w:val="1042"/>
    <w:uiPriority w:val="0"/>
    <w:qFormat/>
    <w:rPr>
      <w:rFonts w:ascii="宋体" w:hAnsi="宋体" w:eastAsia="黑体" w:cs="宋体"/>
      <w:b/>
      <w:bCs/>
      <w:szCs w:val="21"/>
    </w:rPr>
  </w:style>
  <w:style w:type="paragraph" w:styleId="1042" w:customStyle="1">
    <w:name w:val="111111"/>
    <w:basedOn w:val="885"/>
    <w:link w:val="1041"/>
    <w:uiPriority w:val="0"/>
    <w:qFormat/>
    <w:pPr>
      <w:jc w:val="center"/>
      <w:spacing w:before="120" w:after="120"/>
    </w:pPr>
    <w:rPr>
      <w:rFonts w:ascii="宋体" w:hAnsi="宋体" w:eastAsia="黑体" w:cs="宋体"/>
      <w:b/>
      <w:bCs/>
      <w:szCs w:val="21"/>
    </w:rPr>
  </w:style>
  <w:style w:type="character" w:styleId="1043" w:customStyle="1">
    <w:name w:val="apple-converted-space"/>
    <w:uiPriority w:val="0"/>
    <w:qFormat/>
  </w:style>
  <w:style w:type="character" w:styleId="1044" w:customStyle="1">
    <w:name w:val="华宇段落1 Char Char Char"/>
    <w:uiPriority w:val="0"/>
    <w:qFormat/>
    <w:rPr>
      <w:rFonts w:eastAsia="宋体"/>
      <w:bCs/>
      <w:sz w:val="24"/>
      <w:szCs w:val="24"/>
      <w:lang w:val="en-US" w:eastAsia="zh-CN" w:bidi="ar-SA"/>
    </w:rPr>
  </w:style>
  <w:style w:type="character" w:styleId="1045" w:customStyle="1">
    <w:name w:val="font21"/>
    <w:uiPriority w:val="0"/>
    <w:qFormat/>
    <w:rPr>
      <w:rFonts w:hint="default" w:ascii="Arial" w:hAnsi="Arial" w:cs="Arial"/>
      <w:color w:val="000000"/>
      <w:sz w:val="28"/>
      <w:szCs w:val="28"/>
      <w:u w:val="none"/>
    </w:rPr>
  </w:style>
  <w:style w:type="character" w:styleId="1046" w:customStyle="1">
    <w:name w:val="书籍标题1"/>
    <w:uiPriority w:val="0"/>
    <w:qFormat/>
    <w:rPr>
      <w:i/>
      <w:iCs/>
      <w:smallCaps/>
      <w:spacing w:val="5"/>
    </w:rPr>
  </w:style>
  <w:style w:type="character" w:styleId="1047" w:customStyle="1">
    <w:name w:val="Char Char2"/>
    <w:uiPriority w:val="0"/>
    <w:qFormat/>
    <w:rPr>
      <w:rFonts w:ascii="宋体" w:hAnsi="Courier New" w:eastAsia="宋体"/>
      <w:sz w:val="21"/>
      <w:szCs w:val="21"/>
      <w:lang w:val="en-US" w:eastAsia="zh-CN" w:bidi="ar-SA"/>
    </w:rPr>
  </w:style>
  <w:style w:type="character" w:styleId="1048" w:customStyle="1">
    <w:name w:val="normalfont1"/>
    <w:uiPriority w:val="0"/>
    <w:qFormat/>
    <w:rPr>
      <w:rFonts w:hint="default" w:ascii="ˎ̥" w:hAnsi="ˎ̥"/>
      <w:sz w:val="18"/>
      <w:szCs w:val="18"/>
      <w:u w:val="none"/>
    </w:rPr>
  </w:style>
  <w:style w:type="character" w:styleId="1049" w:customStyle="1">
    <w:name w:val="纯文本 Char Char Char1"/>
    <w:uiPriority w:val="0"/>
    <w:qFormat/>
    <w:rPr>
      <w:rFonts w:ascii="宋体" w:hAnsi="Courier New" w:eastAsia="宋体"/>
      <w:sz w:val="21"/>
      <w:szCs w:val="21"/>
      <w:lang w:val="en-US" w:eastAsia="zh-CN" w:bidi="ar-SA"/>
    </w:rPr>
  </w:style>
  <w:style w:type="character" w:styleId="1050" w:customStyle="1">
    <w:name w:val="Char Char25"/>
    <w:uiPriority w:val="0"/>
    <w:qFormat/>
    <w:rPr>
      <w:rFonts w:ascii="Arial" w:hAnsi="Arial" w:eastAsia="黑体"/>
      <w:b/>
      <w:sz w:val="28"/>
    </w:rPr>
  </w:style>
  <w:style w:type="character" w:styleId="1051" w:customStyle="1">
    <w:name w:val="Char Char24"/>
    <w:uiPriority w:val="0"/>
    <w:qFormat/>
    <w:rPr>
      <w:b/>
      <w:bCs/>
      <w:sz w:val="28"/>
      <w:szCs w:val="28"/>
    </w:rPr>
  </w:style>
  <w:style w:type="character" w:styleId="1052" w:customStyle="1">
    <w:name w:val="小四 段落 宋体 Char Char Char Char Char"/>
    <w:uiPriority w:val="0"/>
    <w:qFormat/>
    <w:rPr>
      <w:rFonts w:eastAsia="宋体"/>
      <w:sz w:val="24"/>
      <w:szCs w:val="24"/>
      <w:lang w:val="en-US" w:eastAsia="zh-CN" w:bidi="ar-SA"/>
    </w:rPr>
  </w:style>
  <w:style w:type="character" w:styleId="1053" w:customStyle="1">
    <w:name w:val="content"/>
    <w:uiPriority w:val="0"/>
    <w:qFormat/>
  </w:style>
  <w:style w:type="character" w:styleId="1054" w:customStyle="1">
    <w:name w:val="textcontents"/>
    <w:uiPriority w:val="0"/>
    <w:qFormat/>
  </w:style>
  <w:style w:type="character" w:styleId="1055" w:customStyle="1">
    <w:name w:val="页脚 字符"/>
    <w:uiPriority w:val="99"/>
    <w:qFormat/>
  </w:style>
  <w:style w:type="character" w:styleId="1056" w:customStyle="1">
    <w:name w:val="纯文本 Char Char"/>
    <w:uiPriority w:val="0"/>
    <w:qFormat/>
    <w:rPr>
      <w:rFonts w:ascii="宋体" w:hAnsi="Courier New" w:eastAsia="宋体"/>
      <w:sz w:val="21"/>
      <w:szCs w:val="21"/>
      <w:lang w:val="en-US" w:eastAsia="zh-CN" w:bidi="ar-SA"/>
    </w:rPr>
  </w:style>
  <w:style w:type="character" w:styleId="1057" w:customStyle="1">
    <w:name w:val="已访问的超链接1"/>
    <w:uiPriority w:val="0"/>
    <w:qFormat/>
    <w:rPr>
      <w:color w:val="auto"/>
      <w:u w:val="none"/>
    </w:rPr>
  </w:style>
  <w:style w:type="character" w:styleId="1058" w:customStyle="1">
    <w:name w:val="标准文本 Char"/>
    <w:uiPriority w:val="0"/>
    <w:qFormat/>
    <w:rPr>
      <w:rFonts w:eastAsia="宋体" w:cs="宋体"/>
      <w:sz w:val="24"/>
      <w:szCs w:val="24"/>
      <w:lang w:val="en-US" w:eastAsia="zh-CN" w:bidi="ar-SA"/>
    </w:rPr>
  </w:style>
  <w:style w:type="character" w:styleId="1059" w:customStyle="1">
    <w:name w:val="不明显强调1"/>
    <w:uiPriority w:val="0"/>
    <w:qFormat/>
    <w:rPr>
      <w:i/>
      <w:iCs/>
    </w:rPr>
  </w:style>
  <w:style w:type="character" w:styleId="1060" w:customStyle="1">
    <w:name w:val="样式 宋体 小四"/>
    <w:uiPriority w:val="0"/>
    <w:qFormat/>
    <w:rPr>
      <w:rFonts w:ascii="宋体" w:hAnsi="宋体"/>
      <w:sz w:val="24"/>
    </w:rPr>
  </w:style>
  <w:style w:type="character" w:styleId="1061" w:customStyle="1">
    <w:name w:val="小四 段落 宋体 Char Char Char Char Char Char"/>
    <w:uiPriority w:val="0"/>
    <w:qFormat/>
    <w:rPr>
      <w:rFonts w:eastAsia="宋体"/>
      <w:sz w:val="24"/>
      <w:szCs w:val="24"/>
      <w:lang w:val="en-US" w:eastAsia="zh-CN" w:bidi="ar-SA"/>
    </w:rPr>
  </w:style>
  <w:style w:type="character" w:styleId="1062" w:customStyle="1">
    <w:name w:val="case31"/>
    <w:uiPriority w:val="0"/>
    <w:qFormat/>
    <w:rPr>
      <w:sz w:val="21"/>
      <w:szCs w:val="21"/>
    </w:rPr>
  </w:style>
  <w:style w:type="character" w:styleId="1063" w:customStyle="1">
    <w:name w:val="concon"/>
    <w:uiPriority w:val="0"/>
    <w:qFormat/>
  </w:style>
  <w:style w:type="character" w:styleId="1064" w:customStyle="1">
    <w:name w:val="标准文本 Char Char"/>
    <w:uiPriority w:val="0"/>
    <w:qFormat/>
    <w:rPr>
      <w:rFonts w:eastAsia="宋体" w:cs="宋体"/>
      <w:sz w:val="24"/>
      <w:szCs w:val="24"/>
      <w:lang w:val="en-US" w:eastAsia="zh-CN" w:bidi="ar-SA"/>
    </w:rPr>
  </w:style>
  <w:style w:type="character" w:styleId="1065" w:customStyle="1">
    <w:name w:val="无间隔 Char"/>
    <w:link w:val="1066"/>
    <w:uiPriority w:val="0"/>
    <w:qFormat/>
    <w:rPr>
      <w:rFonts w:eastAsia="微软雅黑"/>
      <w:sz w:val="24"/>
    </w:rPr>
  </w:style>
  <w:style w:type="paragraph" w:styleId="1066" w:customStyle="1">
    <w:name w:val="No Spacing"/>
    <w:link w:val="1065"/>
    <w:uiPriority w:val="0"/>
    <w:qFormat/>
    <w:pPr>
      <w:jc w:val="both"/>
      <w:widowControl w:val="off"/>
    </w:pPr>
    <w:rPr>
      <w:rFonts w:ascii="Calibri" w:hAnsi="Calibri" w:eastAsia="微软雅黑" w:cs="Times New Roman"/>
      <w:sz w:val="24"/>
      <w:szCs w:val="22"/>
      <w:lang w:val="en-US" w:eastAsia="zh-CN" w:bidi="ar-SA"/>
    </w:rPr>
  </w:style>
  <w:style w:type="character" w:styleId="1067" w:customStyle="1">
    <w:name w:val="listbenefit"/>
    <w:uiPriority w:val="0"/>
    <w:qFormat/>
  </w:style>
  <w:style w:type="character" w:styleId="1068" w:customStyle="1">
    <w:name w:val="标题 Char1"/>
    <w:uiPriority w:val="10"/>
    <w:qFormat/>
    <w:rPr>
      <w:rFonts w:ascii="Cambria" w:eastAsia="宋体" w:cs="Times New Roman"/>
      <w:b/>
      <w:bCs/>
      <w:sz w:val="32"/>
      <w:szCs w:val="32"/>
    </w:rPr>
  </w:style>
  <w:style w:type="character" w:styleId="1069" w:customStyle="1">
    <w:name w:val="style13"/>
    <w:uiPriority w:val="0"/>
    <w:qFormat/>
    <w:rPr>
      <w:sz w:val="18"/>
      <w:szCs w:val="18"/>
    </w:rPr>
  </w:style>
  <w:style w:type="character" w:styleId="1070" w:customStyle="1">
    <w:name w:val="title_emph1"/>
    <w:uiPriority w:val="0"/>
    <w:qFormat/>
    <w:rPr>
      <w:rFonts w:ascii="Arial" w:cs="Arial"/>
      <w:b/>
      <w:bCs/>
      <w:sz w:val="18"/>
      <w:szCs w:val="18"/>
    </w:rPr>
  </w:style>
  <w:style w:type="character" w:styleId="1071" w:customStyle="1">
    <w:name w:val="特点 Char1"/>
    <w:uiPriority w:val="0"/>
    <w:qFormat/>
    <w:rPr>
      <w:rFonts w:eastAsia="宋体"/>
      <w:sz w:val="21"/>
      <w:lang w:val="en-US" w:eastAsia="zh-CN" w:bidi="ar-SA"/>
    </w:rPr>
  </w:style>
  <w:style w:type="character" w:styleId="1072" w:customStyle="1">
    <w:name w:val="Char Char22"/>
    <w:uiPriority w:val="0"/>
    <w:qFormat/>
    <w:rPr>
      <w:b/>
      <w:bCs/>
      <w:sz w:val="24"/>
      <w:szCs w:val="24"/>
    </w:rPr>
  </w:style>
  <w:style w:type="character" w:styleId="1073" w:customStyle="1">
    <w:name w:val="A2"/>
    <w:uiPriority w:val="0"/>
    <w:qFormat/>
    <w:rPr>
      <w:rFonts w:cs="Helvetica"/>
      <w:color w:val="000000"/>
      <w:sz w:val="18"/>
      <w:szCs w:val="18"/>
    </w:rPr>
  </w:style>
  <w:style w:type="character" w:styleId="1074" w:customStyle="1">
    <w:name w:val="不明显参考1"/>
    <w:uiPriority w:val="0"/>
    <w:qFormat/>
    <w:rPr>
      <w:smallCaps/>
    </w:rPr>
  </w:style>
  <w:style w:type="character" w:styleId="1075" w:customStyle="1">
    <w:name w:val="content_lineheight1"/>
    <w:uiPriority w:val="0"/>
    <w:qFormat/>
  </w:style>
  <w:style w:type="character" w:styleId="1076" w:customStyle="1">
    <w:name w:val="标题 3 Char Char"/>
    <w:uiPriority w:val="0"/>
    <w:qFormat/>
    <w:rPr>
      <w:rFonts w:eastAsia="仿宋_GB2312"/>
      <w:b/>
      <w:bCs/>
      <w:sz w:val="28"/>
      <w:szCs w:val="32"/>
      <w:lang w:val="en-US" w:eastAsia="zh-CN" w:bidi="ar-SA"/>
    </w:rPr>
  </w:style>
  <w:style w:type="character" w:styleId="1077" w:customStyle="1">
    <w:name w:val="表格抬头 Char"/>
    <w:link w:val="1078"/>
    <w:uiPriority w:val="0"/>
    <w:qFormat/>
    <w:rPr>
      <w:rFonts w:ascii="黑体" w:eastAsia="黑体"/>
      <w:b/>
    </w:rPr>
  </w:style>
  <w:style w:type="paragraph" w:styleId="1078" w:customStyle="1">
    <w:name w:val="表格抬头"/>
    <w:basedOn w:val="885"/>
    <w:link w:val="1077"/>
    <w:uiPriority w:val="0"/>
    <w:qFormat/>
    <w:pPr>
      <w:jc w:val="center"/>
    </w:pPr>
    <w:rPr>
      <w:rFonts w:ascii="黑体" w:hAnsi="Calibri" w:eastAsia="黑体" w:cs="Times New Roman"/>
      <w:b/>
      <w:szCs w:val="22"/>
    </w:rPr>
  </w:style>
  <w:style w:type="character" w:styleId="1079" w:customStyle="1">
    <w:name w:val="para_small"/>
    <w:uiPriority w:val="0"/>
    <w:qFormat/>
  </w:style>
  <w:style w:type="character" w:styleId="1080" w:customStyle="1">
    <w:name w:val="纯文本 Char Char Char"/>
    <w:uiPriority w:val="0"/>
    <w:qFormat/>
    <w:rPr>
      <w:rFonts w:ascii="宋体" w:hAnsi="Courier New" w:eastAsia="宋体"/>
      <w:sz w:val="21"/>
      <w:szCs w:val="21"/>
      <w:lang w:val="en-US" w:eastAsia="zh-CN" w:bidi="ar-SA"/>
    </w:rPr>
  </w:style>
  <w:style w:type="character" w:styleId="1081" w:customStyle="1">
    <w:name w:val="Char Char27"/>
    <w:uiPriority w:val="0"/>
    <w:qFormat/>
    <w:rPr>
      <w:b/>
      <w:bCs/>
      <w:sz w:val="44"/>
      <w:szCs w:val="44"/>
    </w:rPr>
  </w:style>
  <w:style w:type="character" w:styleId="1082" w:customStyle="1">
    <w:name w:val="Title1 Char"/>
    <w:uiPriority w:val="0"/>
    <w:qFormat/>
    <w:rPr>
      <w:rFonts w:eastAsia="宋体"/>
      <w:b/>
      <w:bCs/>
      <w:sz w:val="44"/>
      <w:szCs w:val="44"/>
      <w:lang w:val="en-US" w:eastAsia="zh-CN" w:bidi="ar-SA"/>
    </w:rPr>
  </w:style>
  <w:style w:type="character" w:styleId="1083" w:customStyle="1">
    <w:name w:val="未处理的提及1"/>
    <w:uiPriority w:val="99"/>
    <w:unhideWhenUsed/>
    <w:qFormat/>
    <w:rPr>
      <w:color w:val="605e5c"/>
      <w:shd w:val="clear" w:color="auto" w:fill="e1dfdd"/>
    </w:rPr>
  </w:style>
  <w:style w:type="character" w:styleId="1084" w:customStyle="1">
    <w:name w:val="引用 Char"/>
    <w:link w:val="1085"/>
    <w:uiPriority w:val="0"/>
    <w:qFormat/>
    <w:rPr>
      <w:rFonts w:ascii="Calibri" w:hAnsi="Calibri" w:eastAsia="宋体"/>
      <w:i/>
      <w:iCs/>
      <w:sz w:val="22"/>
      <w:lang w:eastAsia="en-US" w:bidi="en-US"/>
    </w:rPr>
  </w:style>
  <w:style w:type="paragraph" w:styleId="1085" w:customStyle="1">
    <w:name w:val="Quote"/>
    <w:basedOn w:val="885"/>
    <w:next w:val="885"/>
    <w:link w:val="1084"/>
    <w:uiPriority w:val="0"/>
    <w:qFormat/>
    <w:pPr>
      <w:ind w:left="360" w:right="360"/>
      <w:jc w:val="left"/>
      <w:spacing w:before="200" w:line="276" w:lineRule="auto"/>
      <w:widowControl/>
    </w:pPr>
    <w:rPr>
      <w:rFonts w:ascii="Calibri" w:hAnsi="Calibri" w:cs="Times New Roman"/>
      <w:i/>
      <w:iCs/>
      <w:sz w:val="22"/>
      <w:szCs w:val="22"/>
      <w:lang w:eastAsia="en-US" w:bidi="en-US"/>
    </w:rPr>
  </w:style>
  <w:style w:type="character" w:styleId="1086" w:customStyle="1">
    <w:name w:val="引用 Char1"/>
    <w:basedOn w:val="895"/>
    <w:uiPriority w:val="29"/>
    <w:qFormat/>
    <w:rPr>
      <w:rFonts w:ascii="Times New Roman" w:hAnsi="Times New Roman" w:eastAsia="宋体" w:cs="Times New Roman"/>
      <w:i/>
      <w:iCs/>
      <w:color w:val="000000"/>
      <w:szCs w:val="20"/>
    </w:rPr>
  </w:style>
  <w:style w:type="character" w:styleId="1087" w:customStyle="1">
    <w:name w:val="纯文本 字符1"/>
    <w:uiPriority w:val="0"/>
    <w:qFormat/>
    <w:rPr>
      <w:rFonts w:ascii="宋体" w:hAnsi="Courier New"/>
    </w:rPr>
  </w:style>
  <w:style w:type="character" w:styleId="1088" w:customStyle="1">
    <w:name w:val="新图表正文 Char Char"/>
    <w:link w:val="1089"/>
    <w:uiPriority w:val="0"/>
    <w:qFormat/>
    <w:rPr>
      <w:rFonts w:ascii="宋体" w:hAnsi="宋体"/>
      <w:sz w:val="18"/>
      <w:szCs w:val="21"/>
    </w:rPr>
  </w:style>
  <w:style w:type="paragraph" w:styleId="1089" w:customStyle="1">
    <w:name w:val="新图表正文"/>
    <w:link w:val="1088"/>
    <w:uiPriority w:val="0"/>
    <w:qFormat/>
    <w:pPr>
      <w:jc w:val="both"/>
    </w:pPr>
    <w:rPr>
      <w:rFonts w:ascii="宋体" w:hAnsi="宋体" w:eastAsia="宋体" w:cs="Times New Roman"/>
      <w:sz w:val="18"/>
      <w:szCs w:val="21"/>
      <w:lang w:val="en-US" w:eastAsia="zh-CN" w:bidi="ar-SA"/>
    </w:rPr>
  </w:style>
  <w:style w:type="character" w:styleId="1090" w:customStyle="1">
    <w:name w:val="华宇段落1 Char Char"/>
    <w:uiPriority w:val="0"/>
    <w:qFormat/>
    <w:rPr>
      <w:rFonts w:eastAsia="宋体"/>
      <w:bCs/>
      <w:sz w:val="24"/>
      <w:szCs w:val="24"/>
      <w:lang w:val="en-US" w:eastAsia="zh-CN" w:bidi="ar-SA"/>
    </w:rPr>
  </w:style>
  <w:style w:type="character" w:styleId="1091" w:customStyle="1">
    <w:name w:val="明显参考1"/>
    <w:uiPriority w:val="0"/>
    <w:qFormat/>
    <w:rPr>
      <w:smallCaps/>
      <w:spacing w:val="5"/>
      <w:u w:val="single"/>
    </w:rPr>
  </w:style>
  <w:style w:type="character" w:styleId="1092" w:customStyle="1">
    <w:name w:val="Char Char29"/>
    <w:uiPriority w:val="0"/>
    <w:qFormat/>
    <w:rPr>
      <w:rFonts w:ascii="Times New Roman" w:hAnsi="Times New Roman" w:eastAsia="宋体" w:cs="Times New Roman"/>
      <w:b/>
      <w:bCs/>
      <w:sz w:val="44"/>
      <w:szCs w:val="44"/>
    </w:rPr>
  </w:style>
  <w:style w:type="character" w:styleId="1093" w:customStyle="1">
    <w:name w:val="纯文本 Char1"/>
    <w:uiPriority w:val="0"/>
    <w:qFormat/>
    <w:rPr>
      <w:rFonts w:ascii="宋体" w:hAnsi="Courier New" w:cs="Courier New"/>
      <w:sz w:val="21"/>
      <w:szCs w:val="21"/>
    </w:rPr>
  </w:style>
  <w:style w:type="character" w:styleId="1094" w:customStyle="1">
    <w:name w:val="明显引用 Char"/>
    <w:link w:val="1095"/>
    <w:uiPriority w:val="0"/>
    <w:qFormat/>
    <w:rPr>
      <w:rFonts w:ascii="Calibri" w:hAnsi="Calibri" w:eastAsia="宋体"/>
      <w:b/>
      <w:bCs/>
      <w:i/>
      <w:iCs/>
      <w:sz w:val="22"/>
      <w:lang w:eastAsia="en-US" w:bidi="en-US"/>
    </w:rPr>
  </w:style>
  <w:style w:type="paragraph" w:styleId="1095" w:customStyle="1">
    <w:name w:val="Intense Quote"/>
    <w:basedOn w:val="885"/>
    <w:next w:val="885"/>
    <w:link w:val="1094"/>
    <w:uiPriority w:val="0"/>
    <w:qFormat/>
    <w:pPr>
      <w:ind w:left="1008" w:right="1152"/>
      <w:spacing w:before="200" w:after="280" w:line="276" w:lineRule="auto"/>
      <w:widowControl/>
      <w:pBdr>
        <w:bottom w:val="single" w:color="auto" w:sz="4" w:space="1"/>
      </w:pBdr>
    </w:pPr>
    <w:rPr>
      <w:rFonts w:ascii="Calibri" w:hAnsi="Calibri" w:cs="Times New Roman"/>
      <w:b/>
      <w:bCs/>
      <w:i/>
      <w:iCs/>
      <w:sz w:val="22"/>
      <w:szCs w:val="22"/>
      <w:lang w:eastAsia="en-US" w:bidi="en-US"/>
    </w:rPr>
  </w:style>
  <w:style w:type="character" w:styleId="1096" w:customStyle="1">
    <w:name w:val="明显引用 Char1"/>
    <w:basedOn w:val="895"/>
    <w:uiPriority w:val="30"/>
    <w:qFormat/>
    <w:rPr>
      <w:rFonts w:ascii="Times New Roman" w:hAnsi="Times New Roman" w:eastAsia="宋体" w:cs="Times New Roman"/>
      <w:b/>
      <w:bCs/>
      <w:i/>
      <w:iCs/>
      <w:color w:val="4f81bd"/>
      <w:szCs w:val="20"/>
    </w:rPr>
  </w:style>
  <w:style w:type="character" w:styleId="1097" w:customStyle="1">
    <w:name w:val="Char Char28"/>
    <w:uiPriority w:val="0"/>
    <w:qFormat/>
    <w:rPr>
      <w:rFonts w:ascii="Arial" w:hAnsi="Arial" w:eastAsia="黑体" w:cs="Arial"/>
      <w:b/>
      <w:bCs/>
      <w:sz w:val="32"/>
      <w:szCs w:val="32"/>
    </w:rPr>
  </w:style>
  <w:style w:type="character" w:styleId="1098" w:customStyle="1">
    <w:name w:val="普通文字1 Char"/>
    <w:uiPriority w:val="0"/>
    <w:qFormat/>
    <w:rPr>
      <w:rFonts w:ascii="宋体" w:eastAsia="宋体"/>
      <w:sz w:val="21"/>
      <w:szCs w:val="21"/>
      <w:lang w:val="en-US" w:eastAsia="zh-CN" w:bidi="ar-SA"/>
    </w:rPr>
  </w:style>
  <w:style w:type="character" w:styleId="1099" w:customStyle="1">
    <w:name w:val="小四 段落 宋体 Char Char Char Char Char Char Char Char"/>
    <w:uiPriority w:val="0"/>
    <w:qFormat/>
    <w:rPr>
      <w:rFonts w:eastAsia="宋体"/>
      <w:sz w:val="24"/>
      <w:szCs w:val="24"/>
      <w:lang w:val="en-US" w:eastAsia="zh-CN" w:bidi="ar-SA"/>
    </w:rPr>
  </w:style>
  <w:style w:type="character" w:styleId="1100" w:customStyle="1">
    <w:name w:val="Char Char21"/>
    <w:uiPriority w:val="0"/>
    <w:qFormat/>
    <w:rPr>
      <w:rFonts w:ascii="Arial" w:hAnsi="Arial" w:eastAsia="黑体"/>
      <w:sz w:val="24"/>
      <w:szCs w:val="24"/>
    </w:rPr>
  </w:style>
  <w:style w:type="character" w:styleId="1101" w:customStyle="1">
    <w:name w:val="3zw"/>
    <w:uiPriority w:val="0"/>
    <w:qFormat/>
  </w:style>
  <w:style w:type="character" w:styleId="1102" w:customStyle="1">
    <w:name w:val="font61"/>
    <w:uiPriority w:val="0"/>
    <w:qFormat/>
    <w:rPr>
      <w:rFonts w:hint="eastAsia" w:ascii="宋体" w:hAnsi="宋体" w:eastAsia="宋体" w:cs="宋体"/>
      <w:b/>
      <w:color w:val="000000"/>
      <w:sz w:val="32"/>
      <w:szCs w:val="32"/>
      <w:u w:val="none"/>
    </w:rPr>
  </w:style>
  <w:style w:type="character" w:styleId="1103" w:customStyle="1">
    <w:name w:val="正文缩进 Char1"/>
    <w:link w:val="1104"/>
    <w:uiPriority w:val="0"/>
    <w:qFormat/>
    <w:rPr>
      <w:rFonts w:eastAsia="宋体"/>
    </w:rPr>
  </w:style>
  <w:style w:type="paragraph" w:styleId="1104" w:customStyle="1">
    <w:name w:val="正文缩进1"/>
    <w:basedOn w:val="885"/>
    <w:link w:val="1103"/>
    <w:uiPriority w:val="0"/>
    <w:qFormat/>
    <w:pPr>
      <w:ind w:firstLine="420"/>
    </w:pPr>
    <w:rPr>
      <w:rFonts w:ascii="Calibri" w:hAnsi="Calibri" w:cs="Times New Roman"/>
      <w:szCs w:val="22"/>
    </w:rPr>
  </w:style>
  <w:style w:type="character" w:styleId="1105" w:customStyle="1">
    <w:name w:val="样式 首行缩进:  2 字符 Char Char"/>
    <w:link w:val="1106"/>
    <w:uiPriority w:val="0"/>
    <w:qFormat/>
    <w:rPr>
      <w:rFonts w:eastAsia="宋体" w:cs="宋体"/>
      <w:sz w:val="24"/>
    </w:rPr>
  </w:style>
  <w:style w:type="paragraph" w:styleId="1106" w:customStyle="1">
    <w:name w:val="样式 首行缩进:  2 字符"/>
    <w:basedOn w:val="885"/>
    <w:link w:val="1105"/>
    <w:uiPriority w:val="0"/>
    <w:qFormat/>
    <w:pPr>
      <w:ind w:firstLine="480"/>
      <w:spacing w:line="360" w:lineRule="auto"/>
    </w:pPr>
    <w:rPr>
      <w:rFonts w:ascii="Calibri" w:hAnsi="Calibri" w:cs="宋体"/>
      <w:sz w:val="24"/>
      <w:szCs w:val="22"/>
    </w:rPr>
  </w:style>
  <w:style w:type="character" w:styleId="1107" w:customStyle="1">
    <w:name w:val="font01"/>
    <w:uiPriority w:val="0"/>
    <w:qFormat/>
    <w:rPr>
      <w:rFonts w:hint="eastAsia" w:ascii="宋体" w:hAnsi="宋体" w:eastAsia="宋体" w:cs="宋体"/>
      <w:color w:val="000000"/>
      <w:sz w:val="28"/>
      <w:szCs w:val="28"/>
      <w:u w:val="none"/>
    </w:rPr>
  </w:style>
  <w:style w:type="character" w:styleId="1108" w:customStyle="1">
    <w:name w:val="标准小四 Char Char"/>
    <w:uiPriority w:val="0"/>
    <w:qFormat/>
    <w:rPr>
      <w:rFonts w:ascii="Arial" w:hAnsi="Arial" w:eastAsia="宋体"/>
      <w:sz w:val="24"/>
      <w:szCs w:val="21"/>
      <w:lang w:val="en-US" w:eastAsia="zh-CN" w:bidi="ar-SA"/>
    </w:rPr>
  </w:style>
  <w:style w:type="character" w:styleId="1109" w:customStyle="1">
    <w:name w:val="ih151"/>
    <w:uiPriority w:val="0"/>
    <w:qFormat/>
    <w:rPr>
      <w:color w:val="666666"/>
      <w:sz w:val="18"/>
      <w:szCs w:val="18"/>
      <w:u w:val="none"/>
    </w:rPr>
  </w:style>
  <w:style w:type="character" w:styleId="111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11" w:customStyle="1">
    <w:name w:val="Char Char26"/>
    <w:uiPriority w:val="0"/>
    <w:qFormat/>
    <w:rPr>
      <w:b/>
      <w:bCs/>
      <w:sz w:val="32"/>
      <w:szCs w:val="32"/>
    </w:rPr>
  </w:style>
  <w:style w:type="character" w:styleId="1112" w:customStyle="1">
    <w:name w:val="Blockquote Char"/>
    <w:link w:val="1113"/>
    <w:uiPriority w:val="0"/>
    <w:qFormat/>
    <w:rPr>
      <w:sz w:val="24"/>
    </w:rPr>
  </w:style>
  <w:style w:type="paragraph" w:styleId="1113" w:customStyle="1">
    <w:name w:val="Blockquote"/>
    <w:basedOn w:val="885"/>
    <w:link w:val="1112"/>
    <w:uiPriority w:val="0"/>
    <w:qFormat/>
    <w:pPr>
      <w:ind w:left="360" w:right="360"/>
      <w:jc w:val="left"/>
      <w:spacing w:before="100" w:after="100"/>
    </w:pPr>
    <w:rPr>
      <w:rFonts w:ascii="Calibri" w:hAnsi="Calibri" w:eastAsia="宋体" w:cs="Times New Roman"/>
      <w:sz w:val="24"/>
      <w:szCs w:val="22"/>
    </w:rPr>
  </w:style>
  <w:style w:type="character" w:styleId="1114" w:customStyle="1">
    <w:name w:val="param-value"/>
    <w:uiPriority w:val="0"/>
    <w:qFormat/>
  </w:style>
  <w:style w:type="character" w:styleId="1115" w:customStyle="1">
    <w:name w:val="h Char Char"/>
    <w:uiPriority w:val="0"/>
    <w:qFormat/>
    <w:rPr>
      <w:rFonts w:eastAsia="宋体"/>
      <w:sz w:val="18"/>
      <w:szCs w:val="18"/>
      <w:lang w:val="en-US" w:eastAsia="zh-CN" w:bidi="ar-SA"/>
    </w:rPr>
  </w:style>
  <w:style w:type="character" w:styleId="1116" w:customStyle="1">
    <w:name w:val="2nd level Char"/>
    <w:uiPriority w:val="0"/>
    <w:qFormat/>
    <w:rPr>
      <w:rFonts w:ascii="Arial" w:hAnsi="Arial" w:eastAsia="黑体"/>
      <w:b/>
      <w:bCs/>
      <w:sz w:val="32"/>
      <w:szCs w:val="32"/>
      <w:lang w:val="en-US" w:eastAsia="zh-CN" w:bidi="ar-SA"/>
    </w:rPr>
  </w:style>
  <w:style w:type="character" w:styleId="1117" w:customStyle="1">
    <w:name w:val="NormalCharacter"/>
    <w:uiPriority w:val="0"/>
    <w:qFormat/>
  </w:style>
  <w:style w:type="character" w:styleId="1118" w:customStyle="1">
    <w:name w:val="Char Char23"/>
    <w:uiPriority w:val="0"/>
    <w:qFormat/>
    <w:rPr>
      <w:rFonts w:ascii="Arial" w:hAnsi="Arial" w:eastAsia="黑体"/>
      <w:b/>
      <w:bCs/>
      <w:sz w:val="24"/>
      <w:szCs w:val="24"/>
    </w:rPr>
  </w:style>
  <w:style w:type="character" w:styleId="1119" w:customStyle="1">
    <w:name w:val="明显强调1"/>
    <w:uiPriority w:val="0"/>
    <w:qFormat/>
    <w:rPr>
      <w:b/>
      <w:bCs/>
    </w:rPr>
  </w:style>
  <w:style w:type="character" w:styleId="1120" w:customStyle="1">
    <w:name w:val="point_normal1"/>
    <w:uiPriority w:val="0"/>
    <w:qFormat/>
    <w:rPr>
      <w:rFonts w:hint="default" w:ascii="Arial" w:hAnsi="Arial" w:cs="Arial"/>
      <w:sz w:val="18"/>
      <w:szCs w:val="18"/>
    </w:rPr>
  </w:style>
  <w:style w:type="paragraph" w:styleId="1121" w:customStyle="1">
    <w:name w:val="中等深浅网格 1 - 强调文字颜色 21"/>
    <w:basedOn w:val="885"/>
    <w:uiPriority w:val="0"/>
    <w:qFormat/>
    <w:pPr>
      <w:ind w:firstLine="420"/>
    </w:pPr>
    <w:rPr>
      <w:rFonts w:ascii="Calibri" w:hAnsi="Calibri"/>
      <w:szCs w:val="22"/>
    </w:rPr>
  </w:style>
  <w:style w:type="paragraph" w:styleId="1122" w:customStyle="1">
    <w:name w:val="List Paragraph"/>
    <w:basedOn w:val="885"/>
    <w:link w:val="1123"/>
    <w:uiPriority w:val="0"/>
    <w:qFormat/>
    <w:pPr>
      <w:ind w:firstLine="420"/>
    </w:pPr>
    <w:rPr>
      <w:szCs w:val="24"/>
    </w:rPr>
  </w:style>
  <w:style w:type="character" w:styleId="1123" w:customStyle="1">
    <w:name w:val="列出段落 Char"/>
    <w:link w:val="1122"/>
    <w:uiPriority w:val="0"/>
    <w:qFormat/>
    <w:rPr>
      <w:rFonts w:ascii="Times New Roman" w:hAnsi="Times New Roman" w:eastAsia="宋体" w:cs="Times New Roman"/>
      <w:sz w:val="21"/>
      <w:szCs w:val="24"/>
    </w:rPr>
  </w:style>
  <w:style w:type="paragraph" w:styleId="1124" w:customStyle="1">
    <w:name w:val="表格1"/>
    <w:basedOn w:val="885"/>
    <w:uiPriority w:val="0"/>
    <w:qFormat/>
    <w:rPr>
      <w:rFonts w:ascii="宋体"/>
      <w:szCs w:val="21"/>
    </w:rPr>
  </w:style>
  <w:style w:type="paragraph" w:styleId="1125" w:customStyle="1">
    <w:name w:val="列出段落1"/>
    <w:basedOn w:val="885"/>
    <w:uiPriority w:val="0"/>
    <w:qFormat/>
    <w:pPr>
      <w:contextualSpacing/>
      <w:ind w:left="720"/>
      <w:jc w:val="left"/>
      <w:widowControl/>
    </w:pPr>
    <w:rPr>
      <w:rFonts w:ascii="Arial" w:hAnsi="Arial" w:eastAsia="黑体"/>
      <w:sz w:val="24"/>
      <w:szCs w:val="24"/>
      <w:lang w:eastAsia="en-US"/>
    </w:rPr>
  </w:style>
  <w:style w:type="paragraph" w:styleId="1126" w:customStyle="1">
    <w:name w:val="a0"/>
    <w:basedOn w:val="885"/>
    <w:uiPriority w:val="0"/>
    <w:qFormat/>
    <w:pPr>
      <w:spacing w:before="100" w:beforeAutospacing="1" w:after="100" w:afterAutospacing="1"/>
      <w:widowControl/>
    </w:pPr>
    <w:rPr>
      <w:rFonts w:ascii="宋体" w:hAnsi="宋体" w:cs="宋体"/>
      <w:sz w:val="24"/>
      <w:szCs w:val="24"/>
    </w:rPr>
  </w:style>
  <w:style w:type="paragraph" w:styleId="1127" w:customStyle="1">
    <w:name w:val="Char Char Char Char Char Char Char1 Char"/>
    <w:basedOn w:val="885"/>
    <w:uiPriority w:val="0"/>
    <w:qFormat/>
    <w:rPr>
      <w:rFonts w:ascii="Tahoma" w:hAnsi="Tahoma" w:cs="Tahoma"/>
      <w:sz w:val="24"/>
    </w:rPr>
  </w:style>
  <w:style w:type="paragraph" w:styleId="1128" w:customStyle="1">
    <w:name w:val="Char Char Char Char Char Char Char Char Char"/>
    <w:basedOn w:val="885"/>
    <w:uiPriority w:val="0"/>
    <w:qFormat/>
    <w:pPr>
      <w:ind w:left="200" w:hanging="200"/>
      <w:tabs>
        <w:tab w:val="left" w:pos="360" w:leader="none"/>
      </w:tabs>
    </w:pPr>
    <w:rPr>
      <w:sz w:val="24"/>
      <w:szCs w:val="24"/>
    </w:rPr>
  </w:style>
  <w:style w:type="paragraph" w:styleId="1129" w:customStyle="1">
    <w:name w:val="Char1 Char Char Char"/>
    <w:basedOn w:val="885"/>
    <w:uiPriority w:val="0"/>
    <w:qFormat/>
    <w:rPr>
      <w:rFonts w:ascii="Tahoma" w:hAnsi="Tahoma"/>
      <w:sz w:val="24"/>
    </w:rPr>
  </w:style>
  <w:style w:type="paragraph" w:styleId="1130" w:customStyle="1">
    <w:name w:val="xl53"/>
    <w:basedOn w:val="88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31" w:customStyle="1">
    <w:name w:val="xl60"/>
    <w:basedOn w:val="88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32" w:customStyle="1">
    <w:name w:val="标题3，章节第三层"/>
    <w:basedOn w:val="885"/>
    <w:next w:val="1133"/>
    <w:uiPriority w:val="0"/>
    <w:qFormat/>
    <w:pPr>
      <w:spacing w:before="78" w:line="300" w:lineRule="auto"/>
      <w:outlineLvl w:val="2"/>
    </w:pPr>
    <w:rPr>
      <w:rFonts w:ascii="Arial" w:hAnsi="Arial" w:eastAsia="华文细黑"/>
      <w:sz w:val="30"/>
      <w:szCs w:val="24"/>
    </w:rPr>
  </w:style>
  <w:style w:type="paragraph" w:styleId="1133" w:customStyle="1">
    <w:name w:val="正文格式"/>
    <w:basedOn w:val="885"/>
    <w:uiPriority w:val="0"/>
    <w:qFormat/>
    <w:pPr>
      <w:ind w:left="178" w:right="44" w:hanging="178"/>
      <w:jc w:val="left"/>
      <w:spacing w:before="78" w:line="360" w:lineRule="auto"/>
      <w:widowControl/>
    </w:pPr>
    <w:rPr>
      <w:rFonts w:ascii="宋体" w:hAnsi="宋体"/>
      <w:bCs/>
      <w:szCs w:val="21"/>
    </w:rPr>
  </w:style>
  <w:style w:type="paragraph" w:styleId="1134" w:customStyle="1">
    <w:name w:val="font8"/>
    <w:basedOn w:val="885"/>
    <w:uiPriority w:val="0"/>
    <w:qFormat/>
    <w:pPr>
      <w:jc w:val="left"/>
      <w:spacing w:before="100" w:beforeAutospacing="1" w:after="100" w:afterAutospacing="1"/>
      <w:widowControl/>
    </w:pPr>
    <w:rPr>
      <w:rFonts w:ascii="宋体" w:hAnsi="宋体" w:cs="宋体"/>
      <w:b/>
      <w:bCs/>
      <w:i/>
      <w:iCs/>
      <w:sz w:val="20"/>
    </w:rPr>
  </w:style>
  <w:style w:type="paragraph" w:styleId="1135" w:customStyle="1">
    <w:name w:val="Char1 Char Char Char1"/>
    <w:basedOn w:val="885"/>
    <w:uiPriority w:val="0"/>
    <w:qFormat/>
    <w:rPr>
      <w:rFonts w:ascii="Tahoma" w:hAnsi="Tahoma" w:cs="Tahoma"/>
      <w:sz w:val="24"/>
    </w:rPr>
  </w:style>
  <w:style w:type="paragraph" w:styleId="1136" w:customStyle="1">
    <w:name w:val="Char Char1 Char Char Char Char"/>
    <w:basedOn w:val="912"/>
    <w:uiPriority w:val="0"/>
    <w:qFormat/>
    <w:pPr>
      <w:ind w:left="357"/>
      <w:jc w:val="left"/>
      <w:spacing w:line="436" w:lineRule="exact"/>
      <w:outlineLvl w:val="3"/>
    </w:pPr>
    <w:rPr>
      <w:rFonts w:ascii="Tahoma" w:hAnsi="Tahoma" w:cs="Tahoma"/>
      <w:b/>
      <w:sz w:val="24"/>
      <w:szCs w:val="24"/>
    </w:rPr>
  </w:style>
  <w:style w:type="paragraph" w:styleId="1137" w:customStyle="1">
    <w:name w:val="标题1，章节第一层"/>
    <w:basedOn w:val="1133"/>
    <w:next w:val="1133"/>
    <w:uiPriority w:val="0"/>
    <w:qFormat/>
    <w:pPr>
      <w:ind w:left="482"/>
      <w:spacing w:before="0"/>
      <w:tabs>
        <w:tab w:val="left" w:pos="693" w:leader="none"/>
      </w:tabs>
      <w:outlineLvl w:val="0"/>
    </w:pPr>
    <w:rPr>
      <w:color w:val="000000"/>
      <w:sz w:val="24"/>
      <w:szCs w:val="24"/>
    </w:rPr>
  </w:style>
  <w:style w:type="paragraph" w:styleId="1138" w:customStyle="1">
    <w:name w:val="标题3"/>
    <w:basedOn w:val="888"/>
    <w:uiPriority w:val="0"/>
    <w:qFormat/>
    <w:pPr>
      <w:keepLines w:val="0"/>
      <w:keepNext w:val="0"/>
      <w:spacing w:line="360" w:lineRule="auto"/>
    </w:pPr>
    <w:rPr>
      <w:rFonts w:eastAsia="仿宋_GB2312"/>
      <w:b w:val="0"/>
      <w:bCs/>
      <w:sz w:val="30"/>
      <w:szCs w:val="32"/>
    </w:rPr>
  </w:style>
  <w:style w:type="paragraph" w:styleId="1139" w:customStyle="1">
    <w:name w:val="默认段落字体 Para Char Char Char Char Char Char Char Char Char1 Char Char Char Char Char Char Char"/>
    <w:basedOn w:val="912"/>
    <w:uiPriority w:val="0"/>
    <w:qFormat/>
  </w:style>
  <w:style w:type="paragraph" w:styleId="1140" w:customStyle="1">
    <w:name w:val="Table Text Char"/>
    <w:link w:val="1141"/>
    <w:uiPriority w:val="0"/>
    <w:qFormat/>
    <w:pPr>
      <w:spacing w:before="80" w:after="80"/>
    </w:pPr>
    <w:rPr>
      <w:rFonts w:ascii="Arial" w:hAnsi="Arial" w:eastAsia="宋体" w:cs="Arial"/>
      <w:sz w:val="18"/>
      <w:szCs w:val="28"/>
      <w:lang w:val="en-US" w:eastAsia="zh-CN" w:bidi="ar-SA"/>
    </w:rPr>
  </w:style>
  <w:style w:type="character" w:styleId="1141" w:customStyle="1">
    <w:name w:val="Table Text Char Char"/>
    <w:link w:val="1140"/>
    <w:uiPriority w:val="0"/>
    <w:qFormat/>
    <w:rPr>
      <w:rFonts w:ascii="Arial" w:hAnsi="Arial" w:eastAsia="宋体" w:cs="Arial"/>
      <w:sz w:val="18"/>
      <w:szCs w:val="28"/>
    </w:rPr>
  </w:style>
  <w:style w:type="paragraph" w:styleId="1142" w:customStyle="1">
    <w:name w:val="zw"/>
    <w:basedOn w:val="885"/>
    <w:uiPriority w:val="0"/>
    <w:qFormat/>
    <w:pPr>
      <w:ind w:firstLine="480"/>
      <w:jc w:val="left"/>
      <w:spacing w:line="360" w:lineRule="auto"/>
      <w:widowControl/>
    </w:pPr>
    <w:rPr>
      <w:rFonts w:ascii="宋体" w:hAnsi="宋体"/>
      <w:bCs/>
      <w:sz w:val="24"/>
    </w:rPr>
  </w:style>
  <w:style w:type="paragraph" w:styleId="1143" w:customStyle="1">
    <w:name w:val="正文--表格内正文"/>
    <w:basedOn w:val="885"/>
    <w:uiPriority w:val="0"/>
    <w:qFormat/>
    <w:pPr>
      <w:jc w:val="center"/>
      <w:spacing w:before="156" w:line="0" w:lineRule="atLeast"/>
    </w:pPr>
    <w:rPr>
      <w:rFonts w:ascii="宋体" w:hAnsi="宋体"/>
      <w:color w:val="000000"/>
      <w:sz w:val="24"/>
      <w:szCs w:val="24"/>
    </w:rPr>
  </w:style>
  <w:style w:type="paragraph" w:styleId="1144" w:customStyle="1">
    <w:name w:val="xl55"/>
    <w:basedOn w:val="88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145" w:customStyle="1">
    <w:name w:val="Char Char Char Char Char"/>
    <w:basedOn w:val="885"/>
    <w:uiPriority w:val="0"/>
    <w:qFormat/>
    <w:rPr>
      <w:rFonts w:ascii="Tahoma" w:hAnsi="Tahoma"/>
      <w:sz w:val="24"/>
    </w:rPr>
  </w:style>
  <w:style w:type="paragraph" w:styleId="1146" w:customStyle="1">
    <w:name w:val="Item List Char Char"/>
    <w:link w:val="1147"/>
    <w:uiPriority w:val="0"/>
    <w:qFormat/>
    <w:pPr>
      <w:jc w:val="both"/>
      <w:spacing w:line="288" w:lineRule="auto"/>
    </w:pPr>
    <w:rPr>
      <w:rFonts w:ascii="Arial" w:hAnsi="Arial" w:eastAsia="宋体" w:cs="Arial"/>
      <w:b/>
      <w:bCs/>
      <w:sz w:val="21"/>
      <w:szCs w:val="28"/>
      <w:lang w:val="en-US" w:eastAsia="zh-CN" w:bidi="ar-SA"/>
    </w:rPr>
  </w:style>
  <w:style w:type="character" w:styleId="1147" w:customStyle="1">
    <w:name w:val="Item List Char Char Char"/>
    <w:link w:val="1146"/>
    <w:uiPriority w:val="0"/>
    <w:qFormat/>
    <w:rPr>
      <w:rFonts w:ascii="Arial" w:hAnsi="Arial" w:eastAsia="宋体" w:cs="Arial"/>
      <w:b/>
      <w:bCs/>
      <w:sz w:val="21"/>
      <w:szCs w:val="28"/>
    </w:rPr>
  </w:style>
  <w:style w:type="paragraph" w:styleId="1148" w:customStyle="1">
    <w:name w:val="font7"/>
    <w:basedOn w:val="885"/>
    <w:uiPriority w:val="0"/>
    <w:qFormat/>
    <w:pPr>
      <w:jc w:val="left"/>
      <w:spacing w:before="100" w:beforeAutospacing="1" w:after="100" w:afterAutospacing="1"/>
      <w:widowControl/>
    </w:pPr>
    <w:rPr>
      <w:rFonts w:hint="eastAsia" w:ascii="宋体" w:hAnsi="宋体"/>
      <w:b/>
      <w:bCs/>
      <w:sz w:val="24"/>
      <w:szCs w:val="24"/>
    </w:rPr>
  </w:style>
  <w:style w:type="paragraph" w:styleId="1149" w:customStyle="1">
    <w:name w:val="Pa5"/>
    <w:basedOn w:val="885"/>
    <w:next w:val="885"/>
    <w:uiPriority w:val="0"/>
    <w:qFormat/>
    <w:pPr>
      <w:jc w:val="left"/>
      <w:spacing w:line="241" w:lineRule="atLeast"/>
    </w:pPr>
    <w:rPr>
      <w:rFonts w:ascii="HYDaHeiJ" w:eastAsia="HYDaHeiJ"/>
      <w:sz w:val="24"/>
      <w:szCs w:val="24"/>
    </w:rPr>
  </w:style>
  <w:style w:type="paragraph" w:styleId="1150" w:customStyle="1">
    <w:name w:val="_Style 42"/>
    <w:basedOn w:val="885"/>
    <w:next w:val="920"/>
    <w:uiPriority w:val="0"/>
    <w:qFormat/>
    <w:rPr>
      <w:rFonts w:ascii="楷体_GB2312" w:hAnsi="Arial" w:eastAsia="楷体_GB2312"/>
      <w:sz w:val="28"/>
    </w:rPr>
  </w:style>
  <w:style w:type="paragraph" w:styleId="1151" w:customStyle="1">
    <w:name w:val="马刚标题1"/>
    <w:basedOn w:val="886"/>
    <w:next w:val="885"/>
    <w:uiPriority w:val="0"/>
    <w:qFormat/>
    <w:pPr>
      <w:ind w:left="567" w:hanging="567"/>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152" w:customStyle="1">
    <w:name w:val="xl59"/>
    <w:basedOn w:val="88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153" w:customStyle="1">
    <w:name w:val="方案正文"/>
    <w:basedOn w:val="885"/>
    <w:link w:val="1154"/>
    <w:uiPriority w:val="0"/>
    <w:qFormat/>
    <w:pPr>
      <w:ind w:firstLine="359"/>
      <w:jc w:val="left"/>
      <w:spacing w:before="156" w:line="360" w:lineRule="auto"/>
    </w:pPr>
    <w:rPr>
      <w:rFonts w:ascii="Arial" w:hAnsi="Arial" w:cs="宋体"/>
      <w:sz w:val="24"/>
      <w:szCs w:val="21"/>
    </w:rPr>
  </w:style>
  <w:style w:type="character" w:styleId="1154" w:customStyle="1">
    <w:name w:val="方案正文 Char"/>
    <w:link w:val="1153"/>
    <w:uiPriority w:val="0"/>
    <w:qFormat/>
    <w:rPr>
      <w:rFonts w:ascii="Arial" w:hAnsi="Arial" w:eastAsia="宋体" w:cs="宋体"/>
      <w:sz w:val="24"/>
      <w:szCs w:val="21"/>
    </w:rPr>
  </w:style>
  <w:style w:type="paragraph" w:styleId="1155" w:customStyle="1">
    <w:name w:val="xl58"/>
    <w:basedOn w:val="885"/>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156" w:customStyle="1">
    <w:name w:val="Char Char Char Char Char Char Char Char Char Char Char"/>
    <w:basedOn w:val="885"/>
    <w:uiPriority w:val="0"/>
    <w:qFormat/>
    <w:rPr>
      <w:rFonts w:ascii="Tahoma" w:hAnsi="Tahoma" w:cs="Tahoma"/>
      <w:sz w:val="24"/>
    </w:rPr>
  </w:style>
  <w:style w:type="paragraph" w:styleId="1157" w:customStyle="1">
    <w:name w:val="Body Text 21"/>
    <w:basedOn w:val="885"/>
    <w:uiPriority w:val="0"/>
    <w:qFormat/>
    <w:pPr>
      <w:ind w:left="720" w:hanging="720"/>
      <w:widowControl/>
    </w:pPr>
    <w:rPr>
      <w:sz w:val="24"/>
      <w:lang w:val="en-GB"/>
    </w:rPr>
  </w:style>
  <w:style w:type="paragraph" w:styleId="1158" w:customStyle="1">
    <w:name w:val="正文 居中"/>
    <w:basedOn w:val="885"/>
    <w:uiPriority w:val="0"/>
    <w:qFormat/>
    <w:pPr>
      <w:jc w:val="center"/>
      <w:spacing w:line="360" w:lineRule="auto"/>
    </w:pPr>
    <w:rPr>
      <w:sz w:val="24"/>
    </w:rPr>
  </w:style>
  <w:style w:type="paragraph" w:styleId="1159" w:customStyle="1">
    <w:name w:val="正文文本 New New"/>
    <w:basedOn w:val="885"/>
    <w:uiPriority w:val="0"/>
    <w:qFormat/>
    <w:pPr>
      <w:ind w:firstLine="200"/>
      <w:spacing w:before="60" w:after="60" w:line="360" w:lineRule="auto"/>
      <w:widowControl/>
    </w:pPr>
    <w:rPr>
      <w:rFonts w:eastAsia="华文楷体"/>
      <w:sz w:val="24"/>
      <w:szCs w:val="24"/>
    </w:rPr>
  </w:style>
  <w:style w:type="paragraph" w:styleId="1160" w:customStyle="1">
    <w:name w:val="正文 + 宋体"/>
    <w:basedOn w:val="885"/>
    <w:uiPriority w:val="0"/>
    <w:qFormat/>
    <w:pPr>
      <w:ind w:firstLine="420"/>
      <w:spacing w:line="360" w:lineRule="auto"/>
    </w:pPr>
    <w:rPr>
      <w:szCs w:val="24"/>
    </w:rPr>
  </w:style>
  <w:style w:type="paragraph" w:styleId="1161" w:customStyle="1">
    <w:name w:val="flName"/>
    <w:basedOn w:val="1162"/>
    <w:uiPriority w:val="0"/>
    <w:qFormat/>
    <w:pPr>
      <w:spacing w:before="0" w:line="113" w:lineRule="atLeast"/>
    </w:pPr>
  </w:style>
  <w:style w:type="paragraph" w:styleId="1162" w:customStyle="1">
    <w:name w:val="flNote"/>
    <w:basedOn w:val="885"/>
    <w:uiPriority w:val="0"/>
    <w:qFormat/>
    <w:pPr>
      <w:jc w:val="center"/>
      <w:spacing w:before="567" w:line="360" w:lineRule="atLeast"/>
    </w:pPr>
    <w:rPr>
      <w:rFonts w:eastAsia="黑体"/>
      <w:b/>
      <w:sz w:val="24"/>
    </w:rPr>
  </w:style>
  <w:style w:type="paragraph" w:styleId="1163" w:customStyle="1">
    <w:name w:val="正文表标题"/>
    <w:next w:val="1164"/>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64" w:customStyle="1">
    <w:name w:val="段"/>
    <w:uiPriority w:val="0"/>
    <w:qFormat/>
    <w:pPr>
      <w:ind w:firstLine="200"/>
      <w:jc w:val="both"/>
    </w:pPr>
    <w:rPr>
      <w:rFonts w:ascii="宋体" w:hAnsi="Times New Roman" w:eastAsia="宋体" w:cs="Times New Roman"/>
      <w:sz w:val="21"/>
      <w:lang w:val="en-US" w:eastAsia="zh-CN" w:bidi="ar-SA"/>
    </w:rPr>
  </w:style>
  <w:style w:type="paragraph" w:styleId="1165" w:customStyle="1">
    <w:name w:val="样式"/>
    <w:basedOn w:val="885"/>
    <w:uiPriority w:val="0"/>
    <w:qFormat/>
    <w:pPr>
      <w:spacing w:before="120" w:after="120" w:line="360" w:lineRule="auto"/>
    </w:pPr>
    <w:rPr>
      <w:rFonts w:ascii="宋体"/>
      <w:sz w:val="24"/>
    </w:rPr>
  </w:style>
  <w:style w:type="paragraph" w:styleId="1166" w:customStyle="1">
    <w:name w:val="华宇段落1 Char"/>
    <w:basedOn w:val="885"/>
    <w:uiPriority w:val="0"/>
    <w:qFormat/>
    <w:pPr>
      <w:ind w:firstLine="200"/>
      <w:spacing w:line="360" w:lineRule="auto"/>
    </w:pPr>
    <w:rPr>
      <w:bCs/>
      <w:sz w:val="24"/>
      <w:szCs w:val="24"/>
    </w:rPr>
  </w:style>
  <w:style w:type="paragraph" w:styleId="1167" w:customStyle="1">
    <w:name w:val="Bullets L1"/>
    <w:basedOn w:val="885"/>
    <w:uiPriority w:val="0"/>
    <w:qFormat/>
    <w:pPr>
      <w:numPr>
        <w:ilvl w:val="0"/>
        <w:numId w:val="5"/>
      </w:numPr>
      <w:jc w:val="left"/>
      <w:spacing w:before="60" w:after="60"/>
      <w:widowControl/>
    </w:pPr>
    <w:rPr>
      <w:rFonts w:ascii="Arial" w:hAnsi="Arial"/>
      <w:sz w:val="20"/>
    </w:rPr>
  </w:style>
  <w:style w:type="paragraph" w:styleId="1168" w:customStyle="1">
    <w:name w:val="表蕊"/>
    <w:basedOn w:val="885"/>
    <w:link w:val="1169"/>
    <w:uiPriority w:val="0"/>
    <w:qFormat/>
    <w:pPr>
      <w:jc w:val="left"/>
      <w:spacing w:line="320" w:lineRule="atLeast"/>
    </w:pPr>
    <w:rPr>
      <w:rFonts w:eastAsia="楷体_GB2312"/>
      <w:spacing w:val="-10"/>
    </w:rPr>
  </w:style>
  <w:style w:type="character" w:styleId="1169" w:customStyle="1">
    <w:name w:val="表蕊 Char1"/>
    <w:link w:val="1168"/>
    <w:uiPriority w:val="0"/>
    <w:qFormat/>
    <w:rPr>
      <w:rFonts w:ascii="Times New Roman" w:hAnsi="Times New Roman" w:eastAsia="楷体_GB2312" w:cs="Times New Roman"/>
      <w:spacing w:val="-10"/>
      <w:sz w:val="21"/>
    </w:rPr>
  </w:style>
  <w:style w:type="paragraph" w:styleId="1170" w:customStyle="1">
    <w:name w:val="Char Char1"/>
    <w:basedOn w:val="885"/>
    <w:uiPriority w:val="0"/>
    <w:qFormat/>
    <w:rPr>
      <w:rFonts w:ascii="Tahoma" w:hAnsi="Tahoma" w:cs="Tahoma"/>
      <w:sz w:val="24"/>
    </w:rPr>
  </w:style>
  <w:style w:type="paragraph" w:styleId="1171" w:customStyle="1">
    <w:name w:val="xl42"/>
    <w:basedOn w:val="8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2" w:customStyle="1">
    <w:name w:val="Char Char Char"/>
    <w:basedOn w:val="885"/>
    <w:uiPriority w:val="0"/>
    <w:qFormat/>
    <w:rPr>
      <w:rFonts w:ascii="Tahoma" w:hAnsi="Tahoma"/>
      <w:sz w:val="24"/>
    </w:rPr>
  </w:style>
  <w:style w:type="paragraph" w:styleId="1173" w:customStyle="1">
    <w:name w:val="Table Paragraph"/>
    <w:basedOn w:val="885"/>
    <w:uiPriority w:val="1"/>
    <w:qFormat/>
    <w:rPr>
      <w:rFonts w:ascii="宋体" w:hAnsi="宋体" w:cs="宋体"/>
      <w:lang w:val="zh-CN" w:bidi="zh-CN"/>
    </w:rPr>
  </w:style>
  <w:style w:type="paragraph" w:styleId="1174" w:customStyle="1">
    <w:name w:val="Char Char1 Char"/>
    <w:basedOn w:val="885"/>
    <w:uiPriority w:val="0"/>
    <w:qFormat/>
    <w:pPr>
      <w:jc w:val="left"/>
      <w:spacing w:after="160" w:line="240" w:lineRule="exact"/>
      <w:widowControl/>
    </w:pPr>
    <w:rPr>
      <w:rFonts w:ascii="Verdana" w:hAnsi="Verdana"/>
      <w:sz w:val="20"/>
      <w:lang w:eastAsia="en-US"/>
    </w:rPr>
  </w:style>
  <w:style w:type="paragraph" w:styleId="1175" w:customStyle="1">
    <w:name w:val="xl32"/>
    <w:basedOn w:val="8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76" w:customStyle="1">
    <w:name w:val="xl31"/>
    <w:basedOn w:val="8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177" w:customStyle="1">
    <w:name w:val="正文 首行缩进:  2 字符 Char Char"/>
    <w:basedOn w:val="885"/>
    <w:uiPriority w:val="0"/>
    <w:qFormat/>
    <w:pPr>
      <w:ind w:firstLine="480"/>
      <w:spacing w:line="360" w:lineRule="auto"/>
    </w:pPr>
    <w:rPr>
      <w:rFonts w:ascii="楷体_GB2312" w:eastAsia="楷体_GB2312"/>
      <w:bCs/>
      <w:sz w:val="24"/>
      <w:szCs w:val="24"/>
    </w:rPr>
  </w:style>
  <w:style w:type="paragraph" w:styleId="1178" w:customStyle="1">
    <w:name w:val="greytypebeni"/>
    <w:basedOn w:val="885"/>
    <w:uiPriority w:val="0"/>
    <w:qFormat/>
    <w:pPr>
      <w:jc w:val="left"/>
      <w:widowControl/>
    </w:pPr>
    <w:rPr>
      <w:rFonts w:ascii="宋体" w:hAnsi="宋体" w:cs="宋体"/>
      <w:sz w:val="24"/>
      <w:szCs w:val="24"/>
    </w:rPr>
  </w:style>
  <w:style w:type="paragraph" w:styleId="1179" w:customStyle="1">
    <w:name w:val="Char Char11"/>
    <w:basedOn w:val="885"/>
    <w:uiPriority w:val="0"/>
    <w:qFormat/>
    <w:rPr>
      <w:rFonts w:ascii="Tahoma" w:hAnsi="Tahoma"/>
      <w:sz w:val="24"/>
    </w:rPr>
  </w:style>
  <w:style w:type="paragraph" w:styleId="1180" w:customStyle="1">
    <w:name w:val="Char Char Char Char"/>
    <w:basedOn w:val="885"/>
    <w:uiPriority w:val="0"/>
    <w:qFormat/>
    <w:pPr>
      <w:jc w:val="center"/>
      <w:spacing w:after="160" w:line="240" w:lineRule="exact"/>
      <w:widowControl/>
    </w:pPr>
    <w:rPr>
      <w:rFonts w:ascii="黑体" w:hAnsi="Verdana" w:eastAsia="黑体"/>
      <w:sz w:val="32"/>
      <w:szCs w:val="32"/>
      <w:lang w:eastAsia="en-US"/>
    </w:rPr>
  </w:style>
  <w:style w:type="paragraph" w:styleId="1181" w:customStyle="1">
    <w:name w:val="普通文字"/>
    <w:basedOn w:val="885"/>
    <w:next w:val="885"/>
    <w:uiPriority w:val="0"/>
    <w:qFormat/>
    <w:rPr>
      <w:rFonts w:ascii="宋体" w:hAnsi="宋体" w:cs="宋体"/>
      <w:sz w:val="24"/>
    </w:rPr>
  </w:style>
  <w:style w:type="paragraph" w:styleId="1182" w:customStyle="1">
    <w:name w:val="xl28"/>
    <w:basedOn w:val="8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83" w:customStyle="1">
    <w:name w:val="列表内容"/>
    <w:basedOn w:val="885"/>
    <w:next w:val="885"/>
    <w:uiPriority w:val="0"/>
    <w:qFormat/>
    <w:pPr>
      <w:ind w:left="840" w:hanging="420"/>
      <w:jc w:val="left"/>
      <w:widowControl/>
      <w:tabs>
        <w:tab w:val="left" w:pos="840" w:leader="none"/>
      </w:tabs>
    </w:pPr>
    <w:rPr>
      <w:sz w:val="18"/>
      <w:szCs w:val="24"/>
    </w:rPr>
  </w:style>
  <w:style w:type="paragraph" w:styleId="1184" w:customStyle="1">
    <w:name w:val="font14"/>
    <w:basedOn w:val="885"/>
    <w:uiPriority w:val="0"/>
    <w:qFormat/>
    <w:pPr>
      <w:jc w:val="left"/>
      <w:spacing w:before="100" w:beforeAutospacing="1" w:after="100" w:afterAutospacing="1"/>
      <w:widowControl/>
    </w:pPr>
    <w:rPr>
      <w:sz w:val="36"/>
      <w:szCs w:val="36"/>
    </w:rPr>
  </w:style>
  <w:style w:type="paragraph" w:styleId="1185" w:customStyle="1">
    <w:name w:val="1"/>
    <w:basedOn w:val="885"/>
    <w:next w:val="962"/>
    <w:uiPriority w:val="0"/>
    <w:qFormat/>
    <w:pPr>
      <w:spacing w:line="360" w:lineRule="auto"/>
    </w:pPr>
    <w:rPr>
      <w:rFonts w:eastAsia="仿宋_GB2312"/>
      <w:sz w:val="24"/>
      <w:szCs w:val="24"/>
    </w:rPr>
  </w:style>
  <w:style w:type="paragraph" w:styleId="1186" w:customStyle="1">
    <w:name w:val="font9"/>
    <w:basedOn w:val="885"/>
    <w:uiPriority w:val="0"/>
    <w:qFormat/>
    <w:pPr>
      <w:jc w:val="left"/>
      <w:spacing w:before="100" w:beforeAutospacing="1" w:after="100" w:afterAutospacing="1"/>
      <w:widowControl/>
    </w:pPr>
    <w:rPr>
      <w:b/>
      <w:bCs/>
      <w:sz w:val="20"/>
    </w:rPr>
  </w:style>
  <w:style w:type="paragraph" w:styleId="1187" w:customStyle="1">
    <w:name w:val="Normal1"/>
    <w:basedOn w:val="885"/>
    <w:uiPriority w:val="0"/>
    <w:qFormat/>
    <w:rPr>
      <w:rFonts w:ascii="Calibri" w:hAnsi="Calibri" w:eastAsia="Calibri" w:cs="宋体"/>
      <w:lang w:val="zh-CN"/>
    </w:rPr>
  </w:style>
  <w:style w:type="paragraph" w:styleId="1188" w:customStyle="1">
    <w:name w:val="默认段落字体 Para Char"/>
    <w:basedOn w:val="885"/>
    <w:uiPriority w:val="0"/>
    <w:qFormat/>
    <w:rPr>
      <w:sz w:val="24"/>
      <w:szCs w:val="24"/>
    </w:rPr>
  </w:style>
  <w:style w:type="paragraph" w:styleId="1189" w:customStyle="1">
    <w:name w:val="Test2"/>
    <w:basedOn w:val="887"/>
    <w:uiPriority w:val="0"/>
    <w:qFormat/>
    <w:pPr>
      <w:jc w:val="center"/>
      <w:spacing w:before="156" w:after="156" w:line="480" w:lineRule="exact"/>
      <w:widowControl/>
    </w:pPr>
    <w:rPr>
      <w:rFonts w:ascii="黑体" w:hAnsi="Arial" w:eastAsia="黑体"/>
      <w:bCs/>
      <w:sz w:val="24"/>
    </w:rPr>
  </w:style>
  <w:style w:type="paragraph" w:styleId="1190" w:customStyle="1">
    <w:name w:val="xl27"/>
    <w:basedOn w:val="8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91" w:customStyle="1">
    <w:name w:val="xl35"/>
    <w:basedOn w:val="8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92" w:customStyle="1">
    <w:name w:val="Char Char Char Char Char Char Char Char"/>
    <w:basedOn w:val="885"/>
    <w:uiPriority w:val="0"/>
    <w:qFormat/>
    <w:rPr>
      <w:rFonts w:ascii="Tahoma" w:hAnsi="Tahoma"/>
      <w:sz w:val="24"/>
    </w:rPr>
  </w:style>
  <w:style w:type="paragraph" w:styleId="1193" w:customStyle="1">
    <w:name w:val="条1"/>
    <w:basedOn w:val="885"/>
    <w:uiPriority w:val="0"/>
    <w:qFormat/>
    <w:pPr>
      <w:ind w:left="780" w:hanging="360"/>
      <w:spacing w:before="156" w:line="360" w:lineRule="auto"/>
      <w:tabs>
        <w:tab w:val="left" w:pos="780" w:leader="none"/>
      </w:tabs>
    </w:pPr>
    <w:rPr>
      <w:rFonts w:eastAsia="黑体"/>
      <w:sz w:val="24"/>
    </w:rPr>
  </w:style>
  <w:style w:type="paragraph" w:styleId="1194" w:customStyle="1">
    <w:name w:val="xl41"/>
    <w:basedOn w:val="8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5" w:customStyle="1">
    <w:name w:val="xl29"/>
    <w:basedOn w:val="8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96" w:customStyle="1">
    <w:name w:val="Char Char"/>
    <w:basedOn w:val="885"/>
    <w:uiPriority w:val="0"/>
    <w:qFormat/>
    <w:rPr>
      <w:rFonts w:ascii="Tahoma" w:hAnsi="Tahoma" w:cs="Tahoma"/>
      <w:sz w:val="24"/>
    </w:rPr>
  </w:style>
  <w:style w:type="paragraph" w:styleId="1197" w:customStyle="1">
    <w:name w:val="表头_5"/>
    <w:basedOn w:val="885"/>
    <w:uiPriority w:val="0"/>
    <w:qFormat/>
    <w:pPr>
      <w:spacing w:line="360" w:lineRule="auto"/>
    </w:pPr>
    <w:rPr>
      <w:b/>
      <w:bCs/>
      <w:sz w:val="28"/>
      <w:szCs w:val="21"/>
    </w:rPr>
  </w:style>
  <w:style w:type="paragraph" w:styleId="1198" w:customStyle="1">
    <w:name w:val="小四 段落 宋体 Char Char"/>
    <w:basedOn w:val="885"/>
    <w:uiPriority w:val="0"/>
    <w:qFormat/>
    <w:pPr>
      <w:ind w:firstLine="480"/>
      <w:spacing w:line="360" w:lineRule="auto"/>
    </w:pPr>
    <w:rPr>
      <w:rFonts w:ascii="宋体" w:hAnsi="宋体"/>
      <w:sz w:val="24"/>
      <w:szCs w:val="24"/>
    </w:rPr>
  </w:style>
  <w:style w:type="paragraph" w:styleId="1199" w:customStyle="1">
    <w:name w:val="01 正文-首行缩进2字符"/>
    <w:uiPriority w:val="0"/>
    <w:qFormat/>
    <w:pPr>
      <w:ind w:firstLine="200"/>
      <w:jc w:val="both"/>
      <w:spacing w:before="50" w:after="50" w:line="360" w:lineRule="auto"/>
      <w:widowControl w:val="off"/>
    </w:pPr>
    <w:rPr>
      <w:rFonts w:ascii="Arial" w:hAnsi="Arial" w:eastAsia="等线" w:cs="Times New Roman"/>
      <w:color w:val="000000"/>
      <w:sz w:val="24"/>
      <w:szCs w:val="24"/>
      <w:lang w:val="en-US" w:eastAsia="zh-CN" w:bidi="ar-SA"/>
    </w:rPr>
  </w:style>
  <w:style w:type="paragraph" w:styleId="1200" w:customStyle="1">
    <w:name w:val="小四 段落 宋体 Char Char Char Char"/>
    <w:basedOn w:val="885"/>
    <w:uiPriority w:val="0"/>
    <w:qFormat/>
    <w:pPr>
      <w:ind w:right="-33" w:firstLine="480"/>
      <w:jc w:val="left"/>
      <w:spacing w:line="360" w:lineRule="auto"/>
    </w:pPr>
    <w:rPr>
      <w:sz w:val="24"/>
      <w:szCs w:val="24"/>
    </w:rPr>
  </w:style>
  <w:style w:type="paragraph" w:styleId="1201" w:customStyle="1">
    <w:name w:val="Char Char Char Char Char Char Char Char Char Char Char Char Char"/>
    <w:basedOn w:val="885"/>
    <w:uiPriority w:val="0"/>
    <w:qFormat/>
    <w:pPr>
      <w:jc w:val="left"/>
      <w:spacing w:after="160" w:line="240" w:lineRule="exact"/>
      <w:widowControl/>
    </w:pPr>
    <w:rPr>
      <w:szCs w:val="24"/>
    </w:rPr>
  </w:style>
  <w:style w:type="paragraph" w:styleId="1202" w:customStyle="1">
    <w:name w:val="7"/>
    <w:basedOn w:val="885"/>
    <w:next w:val="966"/>
    <w:uiPriority w:val="0"/>
    <w:qFormat/>
    <w:pPr>
      <w:jc w:val="left"/>
      <w:spacing w:before="100" w:beforeAutospacing="1" w:after="100" w:afterAutospacing="1"/>
      <w:widowControl/>
    </w:pPr>
    <w:rPr>
      <w:rFonts w:ascii="宋体" w:hAnsi="宋体"/>
      <w:sz w:val="24"/>
    </w:rPr>
  </w:style>
  <w:style w:type="paragraph" w:styleId="1203" w:customStyle="1">
    <w:name w:val="Char"/>
    <w:basedOn w:val="885"/>
    <w:uiPriority w:val="0"/>
    <w:qFormat/>
    <w:pPr>
      <w:spacing w:after="156" w:line="360" w:lineRule="auto"/>
    </w:pPr>
    <w:rPr>
      <w:rFonts w:ascii="Tahoma" w:hAnsi="Tahoma"/>
      <w:sz w:val="24"/>
    </w:rPr>
  </w:style>
  <w:style w:type="paragraph" w:styleId="1204" w:customStyle="1">
    <w:name w:val="正文2"/>
    <w:basedOn w:val="885"/>
    <w:link w:val="1205"/>
    <w:uiPriority w:val="0"/>
    <w:qFormat/>
    <w:pPr>
      <w:ind w:firstLine="510"/>
      <w:spacing w:before="156" w:line="360" w:lineRule="auto"/>
    </w:pPr>
    <w:rPr>
      <w:sz w:val="24"/>
    </w:rPr>
  </w:style>
  <w:style w:type="character" w:styleId="1205" w:customStyle="1">
    <w:name w:val="正文2 Char"/>
    <w:link w:val="1204"/>
    <w:uiPriority w:val="0"/>
    <w:qFormat/>
    <w:rPr>
      <w:rFonts w:ascii="Times New Roman" w:hAnsi="Times New Roman" w:eastAsia="宋体" w:cs="Times New Roman"/>
      <w:sz w:val="24"/>
    </w:rPr>
  </w:style>
  <w:style w:type="paragraph" w:styleId="1206" w:customStyle="1">
    <w:name w:val="xl62"/>
    <w:basedOn w:val="88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07" w:customStyle="1">
    <w:name w:val="正文 首行缩进:  2 字符 Char"/>
    <w:basedOn w:val="885"/>
    <w:uiPriority w:val="0"/>
    <w:qFormat/>
    <w:pPr>
      <w:ind w:firstLine="480"/>
      <w:spacing w:line="360" w:lineRule="auto"/>
    </w:pPr>
    <w:rPr>
      <w:rFonts w:cs="宋体"/>
      <w:sz w:val="24"/>
    </w:rPr>
  </w:style>
  <w:style w:type="paragraph" w:styleId="1208" w:customStyle="1">
    <w:name w:val="font12"/>
    <w:basedOn w:val="885"/>
    <w:uiPriority w:val="0"/>
    <w:qFormat/>
    <w:pPr>
      <w:jc w:val="left"/>
      <w:spacing w:before="100" w:beforeAutospacing="1" w:after="100" w:afterAutospacing="1"/>
      <w:widowControl/>
    </w:pPr>
    <w:rPr>
      <w:rFonts w:ascii="宋体" w:hAnsi="宋体" w:cs="宋体"/>
      <w:sz w:val="36"/>
      <w:szCs w:val="36"/>
    </w:rPr>
  </w:style>
  <w:style w:type="paragraph" w:styleId="1209" w:customStyle="1">
    <w:name w:val="font13"/>
    <w:basedOn w:val="885"/>
    <w:uiPriority w:val="0"/>
    <w:qFormat/>
    <w:pPr>
      <w:jc w:val="left"/>
      <w:spacing w:before="100" w:beforeAutospacing="1" w:after="100" w:afterAutospacing="1"/>
      <w:widowControl/>
    </w:pPr>
    <w:rPr>
      <w:i/>
      <w:iCs/>
      <w:sz w:val="36"/>
      <w:szCs w:val="36"/>
    </w:rPr>
  </w:style>
  <w:style w:type="paragraph" w:styleId="1210" w:customStyle="1">
    <w:name w:val="马刚标题3"/>
    <w:basedOn w:val="885"/>
    <w:next w:val="885"/>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11" w:customStyle="1">
    <w:name w:val="马刚标题4"/>
    <w:basedOn w:val="1210"/>
    <w:next w:val="885"/>
    <w:uiPriority w:val="0"/>
    <w:qFormat/>
    <w:pPr>
      <w:spacing w:before="100" w:after="40"/>
      <w:tabs>
        <w:tab w:val="clear" w:pos="567" w:leader="none"/>
        <w:tab w:val="clear" w:pos="735" w:leader="none"/>
        <w:tab w:val="left" w:pos="1050" w:leader="none"/>
      </w:tabs>
      <w:outlineLvl w:val="3"/>
    </w:pPr>
    <w:rPr>
      <w:b w:val="0"/>
    </w:rPr>
  </w:style>
  <w:style w:type="paragraph" w:styleId="1212" w:customStyle="1">
    <w:name w:val="reader-word-layer"/>
    <w:basedOn w:val="885"/>
    <w:uiPriority w:val="0"/>
    <w:qFormat/>
    <w:pPr>
      <w:jc w:val="left"/>
      <w:spacing w:before="100" w:beforeAutospacing="1" w:after="100" w:afterAutospacing="1"/>
      <w:widowControl/>
    </w:pPr>
    <w:rPr>
      <w:rFonts w:ascii="宋体" w:hAnsi="宋体" w:cs="宋体"/>
      <w:sz w:val="24"/>
      <w:szCs w:val="24"/>
    </w:rPr>
  </w:style>
  <w:style w:type="paragraph" w:styleId="1213" w:customStyle="1">
    <w:name w:val="标题5，章节第五层"/>
    <w:basedOn w:val="885"/>
    <w:next w:val="885"/>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14" w:customStyle="1">
    <w:name w:val="段落"/>
    <w:basedOn w:val="885"/>
    <w:uiPriority w:val="0"/>
    <w:qFormat/>
    <w:pPr>
      <w:ind w:firstLine="480"/>
      <w:spacing w:line="460" w:lineRule="exact"/>
    </w:pPr>
    <w:rPr>
      <w:sz w:val="24"/>
    </w:rPr>
  </w:style>
  <w:style w:type="paragraph" w:styleId="1215" w:customStyle="1">
    <w:name w:val="xl37"/>
    <w:basedOn w:val="8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16" w:customStyle="1">
    <w:name w:val="符号与编号"/>
    <w:basedOn w:val="885"/>
    <w:uiPriority w:val="0"/>
    <w:qFormat/>
    <w:pPr>
      <w:ind w:left="900" w:hanging="420"/>
      <w:spacing w:after="156" w:line="400" w:lineRule="atLeast"/>
      <w:tabs>
        <w:tab w:val="left" w:pos="900" w:leader="none"/>
      </w:tabs>
    </w:pPr>
    <w:rPr>
      <w:sz w:val="24"/>
      <w:szCs w:val="24"/>
    </w:rPr>
  </w:style>
  <w:style w:type="paragraph" w:styleId="1217" w:customStyle="1">
    <w:name w:val="Char Char Char Char Char Char Char Char Char1"/>
    <w:basedOn w:val="885"/>
    <w:uiPriority w:val="0"/>
    <w:qFormat/>
    <w:pPr>
      <w:ind w:left="360" w:hanging="360"/>
      <w:tabs>
        <w:tab w:val="left" w:pos="360" w:leader="none"/>
      </w:tabs>
    </w:pPr>
    <w:rPr>
      <w:sz w:val="24"/>
      <w:szCs w:val="24"/>
    </w:rPr>
  </w:style>
  <w:style w:type="paragraph" w:styleId="1218" w:customStyle="1">
    <w:name w:val="样式 样式 首行缩进:  0.74 厘米 行距: 1.5 倍行距 + 段后: 0.5 行"/>
    <w:basedOn w:val="885"/>
    <w:uiPriority w:val="0"/>
    <w:qFormat/>
    <w:pPr>
      <w:ind w:firstLine="420"/>
      <w:spacing w:line="360" w:lineRule="auto"/>
    </w:pPr>
    <w:rPr>
      <w:rFonts w:ascii="楷体_GB2312" w:eastAsia="楷体_GB2312"/>
      <w:bCs/>
      <w:sz w:val="24"/>
    </w:rPr>
  </w:style>
  <w:style w:type="paragraph" w:styleId="1219" w:customStyle="1">
    <w:name w:val="小四 段落 宋体 Char Char Char"/>
    <w:basedOn w:val="906"/>
    <w:uiPriority w:val="0"/>
    <w:qFormat/>
    <w:pPr>
      <w:ind w:left="0" w:right="-33" w:firstLine="545"/>
      <w:jc w:val="left"/>
      <w:spacing w:line="360" w:lineRule="auto"/>
      <w:tabs>
        <w:tab w:val="clear" w:pos="2952" w:leader="none"/>
      </w:tabs>
    </w:pPr>
    <w:rPr>
      <w:sz w:val="24"/>
    </w:rPr>
  </w:style>
  <w:style w:type="paragraph" w:styleId="1220" w:customStyle="1">
    <w:name w:val="我的正文"/>
    <w:basedOn w:val="885"/>
    <w:link w:val="1221"/>
    <w:uiPriority w:val="0"/>
    <w:qFormat/>
    <w:pPr>
      <w:ind w:firstLine="420"/>
      <w:jc w:val="left"/>
      <w:spacing w:line="360" w:lineRule="auto"/>
      <w:widowControl/>
    </w:pPr>
    <w:rPr>
      <w:rFonts w:ascii="宋体" w:hAnsi="宋体" w:cs="宋体"/>
      <w:szCs w:val="21"/>
    </w:rPr>
  </w:style>
  <w:style w:type="character" w:styleId="1221" w:customStyle="1">
    <w:name w:val="我的正文 Char"/>
    <w:link w:val="1220"/>
    <w:uiPriority w:val="0"/>
    <w:qFormat/>
    <w:rPr>
      <w:rFonts w:ascii="宋体" w:hAnsi="宋体" w:eastAsia="宋体" w:cs="宋体"/>
      <w:sz w:val="21"/>
      <w:szCs w:val="21"/>
    </w:rPr>
  </w:style>
  <w:style w:type="paragraph" w:styleId="1222" w:customStyle="1">
    <w:name w:val="Char Char1 Char Char Char Char Char Char Char"/>
    <w:basedOn w:val="885"/>
    <w:uiPriority w:val="0"/>
    <w:qFormat/>
    <w:rPr>
      <w:rFonts w:ascii="Tahoma" w:hAnsi="Tahoma" w:cs="Tahoma"/>
      <w:sz w:val="24"/>
    </w:rPr>
  </w:style>
  <w:style w:type="paragraph" w:styleId="1223" w:customStyle="1">
    <w:name w:val="font10"/>
    <w:basedOn w:val="885"/>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24" w:customStyle="1">
    <w:name w:val="小四 段落 宋体"/>
    <w:basedOn w:val="906"/>
    <w:uiPriority w:val="0"/>
    <w:qFormat/>
    <w:pPr>
      <w:ind w:left="113" w:right="113" w:firstLine="425"/>
      <w:jc w:val="left"/>
      <w:spacing w:line="360" w:lineRule="auto"/>
      <w:tabs>
        <w:tab w:val="clear" w:pos="2952" w:leader="none"/>
      </w:tabs>
    </w:pPr>
    <w:rPr>
      <w:sz w:val="24"/>
    </w:rPr>
  </w:style>
  <w:style w:type="paragraph" w:styleId="1225" w:customStyle="1">
    <w:name w:val="Char Char Char Char Char Char Char"/>
    <w:basedOn w:val="885"/>
    <w:uiPriority w:val="0"/>
    <w:qFormat/>
    <w:rPr>
      <w:rFonts w:ascii="Tahoma" w:hAnsi="Tahoma"/>
      <w:sz w:val="24"/>
    </w:rPr>
  </w:style>
  <w:style w:type="paragraph" w:styleId="1226" w:customStyle="1">
    <w:name w:val="Char Char Char Char Char Char Char1"/>
    <w:basedOn w:val="885"/>
    <w:uiPriority w:val="0"/>
    <w:qFormat/>
    <w:pPr>
      <w:jc w:val="left"/>
    </w:pPr>
    <w:rPr>
      <w:rFonts w:ascii="Tahoma" w:hAnsi="Tahoma"/>
      <w:sz w:val="24"/>
    </w:rPr>
  </w:style>
  <w:style w:type="paragraph" w:styleId="1227" w:customStyle="1">
    <w:name w:val="Default Text"/>
    <w:basedOn w:val="885"/>
    <w:uiPriority w:val="0"/>
    <w:qFormat/>
    <w:pPr>
      <w:jc w:val="left"/>
      <w:widowControl/>
    </w:pPr>
    <w:rPr>
      <w:sz w:val="24"/>
      <w:lang w:eastAsia="en-US"/>
    </w:rPr>
  </w:style>
  <w:style w:type="paragraph" w:styleId="1228" w:customStyle="1">
    <w:name w:val="符号与编号 Char Char"/>
    <w:basedOn w:val="885"/>
    <w:uiPriority w:val="0"/>
    <w:qFormat/>
    <w:pPr>
      <w:ind w:left="839" w:hanging="419"/>
      <w:spacing w:after="156" w:line="400" w:lineRule="atLeast"/>
      <w:tabs>
        <w:tab w:val="left" w:pos="840" w:leader="none"/>
      </w:tabs>
    </w:pPr>
    <w:rPr>
      <w:sz w:val="24"/>
      <w:szCs w:val="24"/>
    </w:rPr>
  </w:style>
  <w:style w:type="paragraph" w:styleId="1229"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30" w:customStyle="1">
    <w:name w:val="font11"/>
    <w:basedOn w:val="885"/>
    <w:uiPriority w:val="0"/>
    <w:qFormat/>
    <w:pPr>
      <w:jc w:val="left"/>
      <w:spacing w:before="100" w:beforeAutospacing="1" w:after="100" w:afterAutospacing="1"/>
      <w:widowControl/>
    </w:pPr>
    <w:rPr>
      <w:b/>
      <w:bCs/>
      <w:sz w:val="18"/>
      <w:szCs w:val="18"/>
    </w:rPr>
  </w:style>
  <w:style w:type="paragraph" w:styleId="1231" w:customStyle="1">
    <w:name w:val="xl57"/>
    <w:basedOn w:val="885"/>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232" w:customStyle="1">
    <w:name w:val="Char Char Char Char Char Char Char Char Char Char Char Char Char Char"/>
    <w:basedOn w:val="885"/>
    <w:uiPriority w:val="0"/>
    <w:qFormat/>
    <w:rPr>
      <w:rFonts w:ascii="Tahoma" w:hAnsi="Tahoma" w:cs="Tahoma"/>
      <w:sz w:val="24"/>
    </w:rPr>
  </w:style>
  <w:style w:type="paragraph" w:styleId="1233" w:customStyle="1">
    <w:name w:val="小四 段落 宋体 Char"/>
    <w:basedOn w:val="906"/>
    <w:uiPriority w:val="0"/>
    <w:qFormat/>
    <w:pPr>
      <w:ind w:left="0" w:right="-33" w:firstLine="600"/>
      <w:jc w:val="left"/>
      <w:tabs>
        <w:tab w:val="clear" w:pos="2952" w:leader="none"/>
      </w:tabs>
    </w:pPr>
    <w:rPr>
      <w:rFonts w:ascii="仿宋_GB2312" w:eastAsia="仿宋_GB2312"/>
      <w:sz w:val="30"/>
      <w:szCs w:val="30"/>
    </w:rPr>
  </w:style>
  <w:style w:type="paragraph" w:styleId="1234" w:customStyle="1">
    <w:name w:val="Char Char Char Char Char Char Char Char Char Char Char Char Char Char Char Char Char Char Char Char Char Char Char"/>
    <w:basedOn w:val="885"/>
    <w:uiPriority w:val="0"/>
    <w:qFormat/>
    <w:rPr>
      <w:rFonts w:ascii="Tahoma" w:hAnsi="Tahoma" w:cs="Tahoma"/>
      <w:sz w:val="24"/>
    </w:rPr>
  </w:style>
  <w:style w:type="paragraph" w:styleId="1235" w:customStyle="1">
    <w:name w:val="xl33"/>
    <w:basedOn w:val="8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6" w:customStyle="1">
    <w:name w:val="样式1"/>
    <w:basedOn w:val="885"/>
    <w:link w:val="1237"/>
    <w:uiPriority w:val="0"/>
    <w:qFormat/>
    <w:pPr>
      <w:ind w:firstLine="480"/>
      <w:spacing w:line="300" w:lineRule="auto"/>
    </w:pPr>
    <w:rPr>
      <w:sz w:val="24"/>
      <w:szCs w:val="24"/>
    </w:rPr>
  </w:style>
  <w:style w:type="character" w:styleId="1237" w:customStyle="1">
    <w:name w:val="样式1 Char"/>
    <w:link w:val="1236"/>
    <w:uiPriority w:val="0"/>
    <w:qFormat/>
    <w:rPr>
      <w:rFonts w:ascii="Times New Roman" w:hAnsi="Times New Roman" w:eastAsia="宋体" w:cs="Times New Roman"/>
      <w:sz w:val="24"/>
      <w:szCs w:val="24"/>
    </w:rPr>
  </w:style>
  <w:style w:type="paragraph" w:styleId="1238" w:customStyle="1">
    <w:name w:val="正文文本 21"/>
    <w:basedOn w:val="885"/>
    <w:uiPriority w:val="0"/>
    <w:qFormat/>
    <w:pPr>
      <w:ind w:left="720" w:hanging="720"/>
      <w:widowControl/>
    </w:pPr>
    <w:rPr>
      <w:sz w:val="24"/>
      <w:lang w:val="en-GB"/>
    </w:rPr>
  </w:style>
  <w:style w:type="paragraph" w:styleId="1239" w:customStyle="1">
    <w:name w:val="Char Char Char Char Char Char Char Char Char Char Char Char Char1"/>
    <w:basedOn w:val="912"/>
    <w:uiPriority w:val="0"/>
    <w:qFormat/>
    <w:rPr>
      <w:rFonts w:ascii="Tahoma" w:hAnsi="Tahoma"/>
      <w:sz w:val="24"/>
      <w:szCs w:val="24"/>
    </w:rPr>
  </w:style>
  <w:style w:type="paragraph" w:styleId="1240" w:customStyle="1">
    <w:name w:val="xl24"/>
    <w:basedOn w:val="8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1" w:customStyle="1">
    <w:name w:val="xl54"/>
    <w:basedOn w:val="88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242" w:customStyle="1">
    <w:name w:val="公文标题 2"/>
    <w:basedOn w:val="885"/>
    <w:next w:val="1243"/>
    <w:uiPriority w:val="0"/>
    <w:qFormat/>
    <w:pPr>
      <w:outlineLvl w:val="1"/>
    </w:pPr>
    <w:rPr>
      <w:rFonts w:ascii="仿宋_GB2312" w:hAnsi="宋体" w:eastAsia="仿宋_GB2312"/>
      <w:sz w:val="28"/>
      <w:szCs w:val="24"/>
    </w:rPr>
  </w:style>
  <w:style w:type="paragraph" w:styleId="1243" w:customStyle="1">
    <w:name w:val="公文正文"/>
    <w:basedOn w:val="921"/>
    <w:uiPriority w:val="0"/>
    <w:qFormat/>
    <w:pPr>
      <w:ind w:firstLine="200"/>
    </w:pPr>
    <w:rPr>
      <w:rFonts w:ascii="仿宋_GB2312" w:hAnsi="宋体" w:eastAsia="仿宋_GB2312"/>
      <w:sz w:val="28"/>
      <w:szCs w:val="24"/>
    </w:rPr>
  </w:style>
  <w:style w:type="paragraph" w:styleId="1244" w:customStyle="1">
    <w:name w:val="Char2"/>
    <w:basedOn w:val="885"/>
    <w:uiPriority w:val="0"/>
    <w:semiHidden/>
    <w:qFormat/>
    <w:rPr>
      <w:rFonts w:ascii="Tahoma" w:hAnsi="Tahoma" w:cs="仿宋_GB2312"/>
      <w:sz w:val="24"/>
      <w:szCs w:val="28"/>
    </w:rPr>
  </w:style>
  <w:style w:type="paragraph" w:styleId="1245" w:customStyle="1">
    <w:name w:val="丁华标题3"/>
    <w:basedOn w:val="1246"/>
    <w:next w:val="1247"/>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246" w:customStyle="1">
    <w:name w:val="丁华标题2"/>
    <w:basedOn w:val="887"/>
    <w:next w:val="1247"/>
    <w:uiPriority w:val="0"/>
    <w:qFormat/>
    <w:pPr>
      <w:numPr>
        <w:ilvl w:val="1"/>
        <w:numId w:val="6"/>
      </w:numPr>
      <w:spacing w:line="415" w:lineRule="auto"/>
    </w:pPr>
    <w:rPr>
      <w:rFonts w:ascii="Arial" w:hAnsi="Arial" w:eastAsia="黑体"/>
      <w:b w:val="0"/>
      <w:sz w:val="28"/>
      <w:szCs w:val="20"/>
    </w:rPr>
  </w:style>
  <w:style w:type="paragraph" w:styleId="1247" w:customStyle="1">
    <w:name w:val="丁华正文"/>
    <w:basedOn w:val="956"/>
    <w:uiPriority w:val="0"/>
    <w:qFormat/>
    <w:pPr>
      <w:ind w:left="0" w:firstLine="510"/>
      <w:spacing w:line="360" w:lineRule="auto"/>
    </w:pPr>
    <w:rPr>
      <w:rFonts w:ascii="Times New Roman" w:hAnsi="Times New Roman" w:eastAsia="宋体"/>
      <w:color w:val="auto"/>
      <w:sz w:val="24"/>
      <w:szCs w:val="16"/>
    </w:rPr>
  </w:style>
  <w:style w:type="paragraph" w:styleId="1248" w:customStyle="1">
    <w:name w:val="11"/>
    <w:next w:val="921"/>
    <w:uiPriority w:val="0"/>
    <w:qFormat/>
    <w:pPr>
      <w:ind w:firstLine="538"/>
      <w:jc w:val="both"/>
      <w:widowControl w:val="off"/>
    </w:pPr>
    <w:rPr>
      <w:rFonts w:ascii="宋体" w:hAnsi="宋体" w:eastAsia="宋体" w:cs="Times New Roman"/>
      <w:color w:val="000000"/>
      <w:sz w:val="28"/>
      <w:szCs w:val="21"/>
      <w:lang w:val="en-US" w:eastAsia="zh-CN" w:bidi="ar-SA"/>
    </w:rPr>
  </w:style>
  <w:style w:type="paragraph" w:styleId="1249" w:customStyle="1">
    <w:name w:val="标题2，章节第二层"/>
    <w:basedOn w:val="885"/>
    <w:next w:val="1133"/>
    <w:uiPriority w:val="0"/>
    <w:qFormat/>
    <w:pPr>
      <w:numPr>
        <w:ilvl w:val="4"/>
        <w:numId w:val="7"/>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250" w:customStyle="1">
    <w:name w:val="Char Char Char Char Char Char Char Char Char Char Char Char Char Char Char Char Char Char Char Char Char"/>
    <w:basedOn w:val="885"/>
    <w:uiPriority w:val="0"/>
    <w:qFormat/>
    <w:rPr>
      <w:rFonts w:ascii="Tahoma" w:hAnsi="Tahoma"/>
      <w:sz w:val="24"/>
    </w:rPr>
  </w:style>
  <w:style w:type="paragraph" w:styleId="1251" w:customStyle="1">
    <w:name w:val="样式3"/>
    <w:basedOn w:val="885"/>
    <w:next w:val="885"/>
    <w:uiPriority w:val="0"/>
    <w:qFormat/>
    <w:pPr>
      <w:spacing w:line="360" w:lineRule="auto"/>
    </w:pPr>
  </w:style>
  <w:style w:type="paragraph" w:styleId="1252" w:customStyle="1">
    <w:name w:val="Char Char Char Char Char Char Char Char Char Char Char Char Char Char Char Char Char Char Char Char Char Char Char1"/>
    <w:basedOn w:val="885"/>
    <w:uiPriority w:val="0"/>
    <w:qFormat/>
    <w:rPr>
      <w:rFonts w:ascii="Tahoma" w:hAnsi="Tahoma"/>
      <w:sz w:val="24"/>
    </w:rPr>
  </w:style>
  <w:style w:type="paragraph" w:styleId="1253" w:customStyle="1">
    <w:name w:val="p0"/>
    <w:basedOn w:val="885"/>
    <w:uiPriority w:val="0"/>
    <w:qFormat/>
    <w:pPr>
      <w:jc w:val="left"/>
      <w:spacing w:before="100" w:beforeAutospacing="1" w:after="100" w:afterAutospacing="1"/>
      <w:widowControl/>
    </w:pPr>
    <w:rPr>
      <w:rFonts w:ascii="宋体" w:hAnsi="宋体" w:cs="宋体"/>
      <w:sz w:val="24"/>
      <w:szCs w:val="24"/>
    </w:rPr>
  </w:style>
  <w:style w:type="paragraph" w:styleId="1254" w:customStyle="1">
    <w:name w:val="二级条标题"/>
    <w:basedOn w:val="885"/>
    <w:next w:val="1164"/>
    <w:uiPriority w:val="0"/>
    <w:qFormat/>
    <w:pPr>
      <w:ind w:hanging="420"/>
      <w:widowControl/>
      <w:tabs>
        <w:tab w:val="left" w:pos="2240" w:leader="none"/>
      </w:tabs>
      <w:outlineLvl w:val="3"/>
    </w:pPr>
    <w:rPr>
      <w:rFonts w:eastAsia="黑体"/>
    </w:rPr>
  </w:style>
  <w:style w:type="paragraph" w:styleId="1255" w:customStyle="1">
    <w:name w:val="xl45"/>
    <w:basedOn w:val="885"/>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256" w:customStyle="1">
    <w:name w:val="项目符号，二级"/>
    <w:basedOn w:val="1133"/>
    <w:next w:val="1133"/>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57" w:customStyle="1">
    <w:name w:val="xl61"/>
    <w:basedOn w:val="88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58" w:customStyle="1">
    <w:name w:val="表格文字"/>
    <w:basedOn w:val="885"/>
    <w:uiPriority w:val="0"/>
    <w:qFormat/>
    <w:pPr>
      <w:ind w:firstLine="200"/>
      <w:jc w:val="left"/>
      <w:spacing w:line="360" w:lineRule="auto"/>
    </w:pPr>
    <w:rPr>
      <w:rFonts w:ascii="Arial" w:hAnsi="Arial"/>
      <w:sz w:val="24"/>
    </w:rPr>
  </w:style>
  <w:style w:type="paragraph" w:styleId="1259" w:customStyle="1">
    <w:name w:val="符号与编号 Char"/>
    <w:basedOn w:val="885"/>
    <w:uiPriority w:val="0"/>
    <w:qFormat/>
    <w:pPr>
      <w:ind w:left="720"/>
      <w:spacing w:after="156" w:line="400" w:lineRule="atLeast"/>
      <w:tabs>
        <w:tab w:val="left" w:pos="720" w:leader="none"/>
      </w:tabs>
    </w:pPr>
    <w:rPr>
      <w:sz w:val="24"/>
      <w:szCs w:val="24"/>
    </w:rPr>
  </w:style>
  <w:style w:type="paragraph" w:styleId="1260" w:customStyle="1">
    <w:name w:val="段 Char"/>
    <w:uiPriority w:val="0"/>
    <w:qFormat/>
    <w:pPr>
      <w:ind w:firstLine="200"/>
      <w:jc w:val="both"/>
    </w:pPr>
    <w:rPr>
      <w:rFonts w:ascii="宋体" w:hAnsi="Times New Roman" w:eastAsia="宋体" w:cs="Times New Roman"/>
      <w:sz w:val="21"/>
      <w:lang w:val="en-US" w:eastAsia="zh-CN" w:bidi="ar-SA"/>
    </w:rPr>
  </w:style>
  <w:style w:type="paragraph" w:styleId="1261" w:customStyle="1">
    <w:name w:val="xl48"/>
    <w:basedOn w:val="885"/>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262" w:customStyle="1">
    <w:name w:val="样式4 Char"/>
    <w:basedOn w:val="885"/>
    <w:uiPriority w:val="0"/>
    <w:qFormat/>
    <w:pPr>
      <w:ind w:firstLine="480"/>
      <w:jc w:val="left"/>
      <w:spacing w:line="360" w:lineRule="auto"/>
      <w:widowControl/>
    </w:pPr>
    <w:rPr>
      <w:rFonts w:cs="宋体"/>
      <w:color w:val="000000"/>
      <w:sz w:val="24"/>
      <w:szCs w:val="24"/>
    </w:rPr>
  </w:style>
  <w:style w:type="paragraph" w:styleId="1263" w:customStyle="1">
    <w:name w:val="插图"/>
    <w:basedOn w:val="885"/>
    <w:uiPriority w:val="0"/>
    <w:qFormat/>
    <w:pPr>
      <w:jc w:val="center"/>
      <w:tabs>
        <w:tab w:val="left" w:pos="1620" w:leader="none"/>
      </w:tabs>
    </w:pPr>
    <w:rPr>
      <w:bCs/>
      <w:color w:val="000000"/>
      <w:szCs w:val="22"/>
    </w:rPr>
  </w:style>
  <w:style w:type="paragraph" w:styleId="1264" w:customStyle="1">
    <w:name w:val="Char Char Char Char Char Char Char Char Char Char Char1"/>
    <w:basedOn w:val="885"/>
    <w:uiPriority w:val="0"/>
    <w:qFormat/>
    <w:rPr>
      <w:rFonts w:ascii="Tahoma" w:hAnsi="Tahoma"/>
      <w:sz w:val="24"/>
    </w:rPr>
  </w:style>
  <w:style w:type="paragraph" w:styleId="1265" w:customStyle="1">
    <w:name w:val="列出段落2"/>
    <w:basedOn w:val="885"/>
    <w:uiPriority w:val="0"/>
    <w:qFormat/>
    <w:pPr>
      <w:ind w:left="720"/>
      <w:jc w:val="left"/>
      <w:widowControl/>
    </w:pPr>
    <w:rPr>
      <w:rFonts w:ascii="Arial" w:hAnsi="Arial" w:eastAsia="黑体" w:cs="Arial"/>
      <w:sz w:val="24"/>
      <w:szCs w:val="24"/>
      <w:lang w:eastAsia="en-US"/>
    </w:rPr>
  </w:style>
  <w:style w:type="paragraph" w:styleId="1266" w:customStyle="1">
    <w:name w:val="修订1"/>
    <w:uiPriority w:val="0"/>
    <w:semiHidden/>
    <w:qFormat/>
    <w:rPr>
      <w:rFonts w:ascii="Times New Roman" w:hAnsi="Times New Roman" w:eastAsia="宋体" w:cs="Times New Roman"/>
      <w:sz w:val="21"/>
      <w:szCs w:val="24"/>
      <w:lang w:val="en-US" w:eastAsia="zh-CN" w:bidi="ar-SA"/>
    </w:rPr>
  </w:style>
  <w:style w:type="paragraph" w:styleId="1267" w:customStyle="1">
    <w:name w:val="纯文本1"/>
    <w:basedOn w:val="885"/>
    <w:uiPriority w:val="0"/>
    <w:qFormat/>
    <w:rPr>
      <w:rFonts w:ascii="宋体" w:hAnsi="宋体" w:eastAsia="楷体_GB2312" w:cs="宋体"/>
      <w:sz w:val="28"/>
    </w:rPr>
  </w:style>
  <w:style w:type="paragraph" w:styleId="1268" w:customStyle="1">
    <w:name w:val="大标题"/>
    <w:basedOn w:val="885"/>
    <w:next w:val="885"/>
    <w:uiPriority w:val="0"/>
    <w:qFormat/>
    <w:pPr>
      <w:ind w:hanging="420"/>
      <w:pageBreakBefore/>
      <w:spacing w:line="360" w:lineRule="auto"/>
      <w:tabs>
        <w:tab w:val="left" w:pos="420" w:leader="none"/>
      </w:tabs>
      <w:outlineLvl w:val="0"/>
    </w:pPr>
    <w:rPr>
      <w:b/>
      <w:iCs/>
      <w:sz w:val="44"/>
      <w:szCs w:val="24"/>
    </w:rPr>
  </w:style>
  <w:style w:type="paragraph" w:styleId="1269" w:customStyle="1">
    <w:name w:val="xl39"/>
    <w:basedOn w:val="8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70" w:customStyle="1">
    <w:name w:val="样式 标题 2第一章 标题 2Heading 2 HiddenHeading 2 CCBSheading 2H2h2..."/>
    <w:basedOn w:val="887"/>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71" w:customStyle="1">
    <w:name w:val="正文文本 211"/>
    <w:basedOn w:val="885"/>
    <w:uiPriority w:val="0"/>
    <w:qFormat/>
    <w:pPr>
      <w:ind w:left="720" w:hanging="720"/>
      <w:widowControl/>
    </w:pPr>
    <w:rPr>
      <w:sz w:val="24"/>
      <w:lang w:val="en-GB"/>
    </w:rPr>
  </w:style>
  <w:style w:type="paragraph" w:styleId="1272" w:customStyle="1">
    <w:name w:val="xl44"/>
    <w:basedOn w:val="88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73" w:customStyle="1">
    <w:name w:val="xl38"/>
    <w:basedOn w:val="8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74" w:customStyle="1">
    <w:name w:val="xl47"/>
    <w:basedOn w:val="88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275" w:customStyle="1">
    <w:name w:val="样式 加点正文 + 段前: 0.5 行 段后: 0.5 行1"/>
    <w:basedOn w:val="885"/>
    <w:uiPriority w:val="0"/>
    <w:qFormat/>
    <w:pPr>
      <w:ind w:left="1268" w:hanging="420"/>
      <w:spacing w:before="156" w:after="156" w:line="300" w:lineRule="auto"/>
      <w:tabs>
        <w:tab w:val="left" w:pos="420" w:leader="none"/>
        <w:tab w:val="left" w:pos="1268" w:leader="none"/>
      </w:tabs>
    </w:pPr>
    <w:rPr>
      <w:sz w:val="24"/>
    </w:rPr>
  </w:style>
  <w:style w:type="paragraph" w:styleId="1276" w:customStyle="1">
    <w:name w:val="标准小四"/>
    <w:basedOn w:val="885"/>
    <w:uiPriority w:val="0"/>
    <w:qFormat/>
    <w:pPr>
      <w:ind w:firstLine="480"/>
      <w:spacing w:line="360" w:lineRule="auto"/>
    </w:pPr>
    <w:rPr>
      <w:rFonts w:ascii="Arial" w:hAnsi="Arial"/>
      <w:sz w:val="24"/>
      <w:szCs w:val="21"/>
    </w:rPr>
  </w:style>
  <w:style w:type="paragraph" w:styleId="1277" w:customStyle="1">
    <w:name w:val="xl63"/>
    <w:basedOn w:val="885"/>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278" w:customStyle="1">
    <w:name w:val="正文 + Arial Char"/>
    <w:basedOn w:val="885"/>
    <w:link w:val="1279"/>
    <w:uiPriority w:val="0"/>
    <w:qFormat/>
    <w:pPr>
      <w:ind w:left="315" w:hanging="315"/>
      <w:spacing w:line="300" w:lineRule="auto"/>
      <w:widowControl/>
      <w:tabs>
        <w:tab w:val="left" w:pos="315" w:leader="none"/>
      </w:tabs>
    </w:pPr>
    <w:rPr>
      <w:rFonts w:ascii="Arial" w:hAnsi="Arial" w:cs="Arial"/>
      <w:b/>
      <w:color w:val="000000"/>
    </w:rPr>
  </w:style>
  <w:style w:type="character" w:styleId="1279" w:customStyle="1">
    <w:name w:val="黑色 Char Char Char Char Char Char Char Char Char Char Char"/>
    <w:link w:val="1278"/>
    <w:uiPriority w:val="0"/>
    <w:qFormat/>
    <w:rPr>
      <w:rFonts w:ascii="Arial" w:hAnsi="Arial" w:eastAsia="宋体" w:cs="Arial"/>
      <w:b/>
      <w:color w:val="000000"/>
      <w:sz w:val="21"/>
    </w:rPr>
  </w:style>
  <w:style w:type="paragraph" w:styleId="1280" w:customStyle="1">
    <w:name w:val="Normal_0"/>
    <w:uiPriority w:val="0"/>
    <w:qFormat/>
    <w:pPr>
      <w:jc w:val="both"/>
      <w:widowControl w:val="off"/>
    </w:pPr>
    <w:rPr>
      <w:rFonts w:ascii="Times New Roman" w:hAnsi="Times New Roman" w:eastAsia="宋体" w:cs="Times New Roman"/>
      <w:lang w:val="en-US" w:eastAsia="zh-CN" w:bidi="ar-SA"/>
    </w:rPr>
  </w:style>
  <w:style w:type="paragraph" w:styleId="1281" w:customStyle="1">
    <w:name w:val="Char Char1 Char Char Char Char1 Char Char Char Char Char Char"/>
    <w:basedOn w:val="885"/>
    <w:uiPriority w:val="0"/>
    <w:qFormat/>
    <w:rPr>
      <w:rFonts w:ascii="Tahoma" w:hAnsi="Tahoma"/>
      <w:sz w:val="24"/>
    </w:rPr>
  </w:style>
  <w:style w:type="paragraph" w:styleId="1282" w:customStyle="1">
    <w:name w:val="xl25"/>
    <w:basedOn w:val="885"/>
    <w:uiPriority w:val="0"/>
    <w:qFormat/>
    <w:pPr>
      <w:jc w:val="center"/>
      <w:spacing w:before="100" w:beforeAutospacing="1" w:after="100" w:afterAutospacing="1"/>
      <w:widowControl/>
      <w:pBdr>
        <w:right w:val="single" w:color="auto" w:sz="4" w:space="0"/>
      </w:pBdr>
    </w:pPr>
    <w:rPr>
      <w:szCs w:val="21"/>
    </w:rPr>
  </w:style>
  <w:style w:type="paragraph" w:styleId="1283" w:customStyle="1">
    <w:name w:val="a"/>
    <w:basedOn w:val="885"/>
    <w:uiPriority w:val="0"/>
    <w:qFormat/>
    <w:pPr>
      <w:spacing w:before="100" w:beforeAutospacing="1" w:after="100" w:afterAutospacing="1"/>
      <w:widowControl/>
    </w:pPr>
    <w:rPr>
      <w:rFonts w:ascii="宋体" w:hAnsi="宋体" w:cs="宋体"/>
      <w:sz w:val="24"/>
      <w:szCs w:val="24"/>
    </w:rPr>
  </w:style>
  <w:style w:type="paragraph" w:styleId="1284" w:customStyle="1">
    <w:name w:val="列出段落11"/>
    <w:basedOn w:val="885"/>
    <w:uiPriority w:val="0"/>
    <w:qFormat/>
    <w:pPr>
      <w:contextualSpacing/>
      <w:ind w:left="720"/>
      <w:jc w:val="left"/>
      <w:widowControl/>
    </w:pPr>
    <w:rPr>
      <w:rFonts w:ascii="Arial" w:hAnsi="Arial" w:eastAsia="黑体"/>
      <w:sz w:val="24"/>
      <w:szCs w:val="24"/>
      <w:lang w:eastAsia="en-US"/>
    </w:rPr>
  </w:style>
  <w:style w:type="paragraph" w:styleId="1285" w:customStyle="1">
    <w:name w:val="样式 标题 3H3sect1.2.3BOD 0Heading 3 - oldh3l3CTLevel 3 Head..."/>
    <w:basedOn w:val="888"/>
    <w:uiPriority w:val="0"/>
    <w:qFormat/>
    <w:pPr>
      <w:jc w:val="left"/>
      <w:spacing w:before="156" w:after="156"/>
    </w:pPr>
    <w:rPr>
      <w:rFonts w:cs="宋体"/>
      <w:bCs/>
      <w:sz w:val="30"/>
    </w:rPr>
  </w:style>
  <w:style w:type="paragraph" w:styleId="1286" w:customStyle="1">
    <w:name w:val="样式 段后: 0.5 行 左  0.75 字符"/>
    <w:basedOn w:val="885"/>
    <w:uiPriority w:val="0"/>
    <w:qFormat/>
    <w:pPr>
      <w:ind w:firstLine="420"/>
      <w:spacing w:line="360" w:lineRule="auto"/>
      <w:widowControl/>
    </w:pPr>
    <w:rPr>
      <w:rFonts w:hAnsi="Arial" w:cs="Arial"/>
      <w:szCs w:val="21"/>
    </w:rPr>
  </w:style>
  <w:style w:type="paragraph" w:styleId="1287" w:customStyle="1">
    <w:name w:val="标题4，章节第四层"/>
    <w:basedOn w:val="885"/>
    <w:next w:val="885"/>
    <w:uiPriority w:val="0"/>
    <w:qFormat/>
    <w:pPr>
      <w:spacing w:line="360" w:lineRule="auto"/>
      <w:tabs>
        <w:tab w:val="left" w:pos="0" w:leader="none"/>
      </w:tabs>
      <w:outlineLvl w:val="3"/>
    </w:pPr>
    <w:rPr>
      <w:rFonts w:ascii="宋体" w:hAnsi="宋体"/>
      <w:b/>
      <w:sz w:val="24"/>
      <w:szCs w:val="24"/>
    </w:rPr>
  </w:style>
  <w:style w:type="paragraph" w:styleId="1288" w:customStyle="1">
    <w:name w:val="xl34"/>
    <w:basedOn w:val="8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89" w:customStyle="1">
    <w:name w:val="Char Char Char Char Char1"/>
    <w:basedOn w:val="885"/>
    <w:uiPriority w:val="0"/>
    <w:qFormat/>
    <w:rPr>
      <w:rFonts w:ascii="Tahoma" w:hAnsi="Tahoma" w:cs="Tahoma"/>
      <w:sz w:val="24"/>
    </w:rPr>
  </w:style>
  <w:style w:type="paragraph" w:styleId="1290" w:customStyle="1">
    <w:name w:val="样式 样式 首行缩进:  2 字符 + 行距: 1.5 倍行距"/>
    <w:basedOn w:val="885"/>
    <w:uiPriority w:val="0"/>
    <w:qFormat/>
    <w:pPr>
      <w:ind w:firstLine="470"/>
      <w:spacing w:line="360" w:lineRule="auto"/>
    </w:pPr>
    <w:rPr>
      <w:sz w:val="24"/>
    </w:rPr>
  </w:style>
  <w:style w:type="paragraph" w:styleId="1291" w:customStyle="1">
    <w:name w:val="项目符号，一级"/>
    <w:basedOn w:val="1133"/>
    <w:next w:val="1133"/>
    <w:uiPriority w:val="0"/>
    <w:qFormat/>
    <w:pPr>
      <w:ind w:left="376" w:firstLine="0"/>
      <w:spacing w:line="240" w:lineRule="atLeast"/>
      <w:tabs>
        <w:tab w:val="left" w:pos="1320" w:leader="none"/>
      </w:tabs>
    </w:pPr>
    <w:rPr>
      <w:bCs w:val="0"/>
      <w:color w:val="000000"/>
      <w:szCs w:val="24"/>
    </w:rPr>
  </w:style>
  <w:style w:type="paragraph" w:styleId="1292" w:customStyle="1">
    <w:name w:val="Char Char Char Char Char Char Char Char Char Char Char Char Char Char1"/>
    <w:basedOn w:val="885"/>
    <w:uiPriority w:val="0"/>
    <w:qFormat/>
    <w:rPr>
      <w:rFonts w:ascii="Tahoma" w:hAnsi="Tahoma"/>
      <w:sz w:val="24"/>
    </w:rPr>
  </w:style>
  <w:style w:type="paragraph" w:styleId="1293" w:customStyle="1">
    <w:name w:val="正文3"/>
    <w:basedOn w:val="885"/>
    <w:uiPriority w:val="0"/>
    <w:qFormat/>
    <w:rPr>
      <w:rFonts w:ascii="Calibri" w:hAnsi="Calibri" w:eastAsia="Calibri" w:cs="宋体"/>
      <w:lang w:val="zh-CN"/>
    </w:rPr>
  </w:style>
  <w:style w:type="paragraph" w:styleId="1294" w:customStyle="1">
    <w:name w:val="xl40"/>
    <w:basedOn w:val="8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95" w:customStyle="1">
    <w:name w:val="Char Char Char Char Char Char Char Char Char Char Char Char Char Char Char Char Char Char Char Char Char1"/>
    <w:basedOn w:val="885"/>
    <w:uiPriority w:val="0"/>
    <w:qFormat/>
    <w:rPr>
      <w:rFonts w:ascii="Tahoma" w:hAnsi="Tahoma" w:cs="Tahoma"/>
      <w:sz w:val="24"/>
    </w:rPr>
  </w:style>
  <w:style w:type="paragraph" w:styleId="1296"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297" w:customStyle="1">
    <w:name w:val="标准文本"/>
    <w:basedOn w:val="885"/>
    <w:uiPriority w:val="0"/>
    <w:qFormat/>
    <w:pPr>
      <w:ind w:firstLine="480"/>
      <w:spacing w:line="360" w:lineRule="auto"/>
    </w:pPr>
    <w:rPr>
      <w:rFonts w:cs="宋体"/>
      <w:sz w:val="24"/>
      <w:szCs w:val="24"/>
    </w:rPr>
  </w:style>
  <w:style w:type="paragraph" w:styleId="1298" w:customStyle="1">
    <w:name w:val="表格"/>
    <w:basedOn w:val="885"/>
    <w:uiPriority w:val="0"/>
    <w:qFormat/>
    <w:pPr>
      <w:ind w:firstLine="21"/>
    </w:pPr>
    <w:rPr>
      <w:rFonts w:ascii="宋体" w:hAnsi="宋体" w:cs="宋体"/>
      <w:sz w:val="20"/>
    </w:rPr>
  </w:style>
  <w:style w:type="paragraph" w:styleId="1299" w:customStyle="1">
    <w:name w:val="Char1"/>
    <w:basedOn w:val="885"/>
    <w:uiPriority w:val="0"/>
    <w:qFormat/>
    <w:rPr>
      <w:rFonts w:ascii="仿宋_GB2312" w:hAnsi="宋体" w:eastAsia="仿宋_GB2312" w:cs="宋体"/>
      <w:b/>
      <w:sz w:val="32"/>
      <w:szCs w:val="32"/>
    </w:rPr>
  </w:style>
  <w:style w:type="paragraph" w:styleId="1300" w:customStyle="1">
    <w:name w:val="TOC 标题1"/>
    <w:basedOn w:val="886"/>
    <w:next w:val="885"/>
    <w:uiPriority w:val="39"/>
    <w:qFormat/>
    <w:pPr>
      <w:ind w:firstLine="0"/>
      <w:keepLines/>
      <w:spacing w:before="480" w:after="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301" w:customStyle="1">
    <w:name w:val="flType"/>
    <w:basedOn w:val="1161"/>
    <w:uiPriority w:val="0"/>
    <w:qFormat/>
    <w:pPr>
      <w:spacing w:after="284"/>
    </w:pPr>
    <w:rPr>
      <w:rFonts w:eastAsia="宋体"/>
      <w:b w:val="0"/>
    </w:rPr>
  </w:style>
  <w:style w:type="paragraph" w:styleId="1302" w:customStyle="1">
    <w:name w:val="tableau"/>
    <w:basedOn w:val="885"/>
    <w:uiPriority w:val="0"/>
    <w:qFormat/>
    <w:pPr>
      <w:jc w:val="center"/>
      <w:spacing w:before="20" w:after="20"/>
      <w:widowControl/>
    </w:pPr>
    <w:rPr>
      <w:rFonts w:ascii="Arial" w:hAnsi="Arial"/>
      <w:sz w:val="16"/>
      <w:lang w:val="en-GB" w:eastAsia="en-US"/>
    </w:rPr>
  </w:style>
  <w:style w:type="paragraph" w:styleId="1303" w:customStyle="1">
    <w:name w:val="xl49"/>
    <w:basedOn w:val="885"/>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304" w:customStyle="1">
    <w:name w:val="Char Char Char Char Char Char Char Char1"/>
    <w:basedOn w:val="885"/>
    <w:uiPriority w:val="0"/>
    <w:qFormat/>
    <w:rPr>
      <w:rFonts w:ascii="Tahoma" w:hAnsi="Tahoma" w:cs="Tahoma"/>
      <w:sz w:val="24"/>
    </w:rPr>
  </w:style>
  <w:style w:type="paragraph" w:styleId="1305" w:customStyle="1">
    <w:name w:val="Char2 Char Char Char Char Char Char1"/>
    <w:basedOn w:val="885"/>
    <w:uiPriority w:val="0"/>
    <w:qFormat/>
    <w:pPr>
      <w:ind w:hanging="425"/>
      <w:keepNext/>
      <w:spacing w:before="80" w:after="80"/>
      <w:widowControl/>
      <w:tabs>
        <w:tab w:val="left" w:pos="425" w:leader="none"/>
      </w:tabs>
    </w:pPr>
    <w:rPr>
      <w:rFonts w:ascii="Arial" w:hAnsi="Arial" w:cs="Arial"/>
      <w:sz w:val="20"/>
    </w:rPr>
  </w:style>
  <w:style w:type="paragraph" w:styleId="1306" w:customStyle="1">
    <w:name w:val="xl50"/>
    <w:basedOn w:val="88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307" w:customStyle="1">
    <w:name w:val="Char Char Char1"/>
    <w:basedOn w:val="912"/>
    <w:uiPriority w:val="0"/>
    <w:qFormat/>
    <w:pPr>
      <w:spacing w:line="436" w:lineRule="exact"/>
    </w:pPr>
    <w:rPr>
      <w:szCs w:val="24"/>
    </w:rPr>
  </w:style>
  <w:style w:type="paragraph" w:styleId="1308" w:customStyle="1">
    <w:name w:val="Item Step in Table"/>
    <w:uiPriority w:val="0"/>
    <w:qFormat/>
    <w:pPr>
      <w:numPr>
        <w:ilvl w:val="0"/>
        <w:numId w:val="7"/>
      </w:numPr>
      <w:jc w:val="both"/>
      <w:spacing w:before="40" w:after="40"/>
    </w:pPr>
    <w:rPr>
      <w:rFonts w:ascii="Arial" w:hAnsi="Arial" w:eastAsia="宋体" w:cs="Arial"/>
      <w:sz w:val="18"/>
      <w:szCs w:val="18"/>
      <w:lang w:val="en-US" w:eastAsia="zh-CN" w:bidi="ar-SA"/>
    </w:rPr>
  </w:style>
  <w:style w:type="paragraph" w:styleId="1309" w:customStyle="1">
    <w:name w:val="font5"/>
    <w:basedOn w:val="885"/>
    <w:uiPriority w:val="0"/>
    <w:qFormat/>
    <w:pPr>
      <w:jc w:val="left"/>
      <w:spacing w:before="100" w:beforeAutospacing="1" w:after="100" w:afterAutospacing="1"/>
      <w:widowControl/>
    </w:pPr>
    <w:rPr>
      <w:rFonts w:ascii="宋体" w:hAnsi="宋体" w:cs="宋体"/>
      <w:sz w:val="18"/>
      <w:szCs w:val="18"/>
    </w:rPr>
  </w:style>
  <w:style w:type="paragraph" w:styleId="1310"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311" w:customStyle="1">
    <w:name w:val="xl43"/>
    <w:basedOn w:val="88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312" w:customStyle="1">
    <w:name w:val="xl26"/>
    <w:basedOn w:val="8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13" w:customStyle="1">
    <w:name w:val="Char Char Char Char Char Char Char Char Char Char Char1 Char Char Char1"/>
    <w:basedOn w:val="885"/>
    <w:uiPriority w:val="0"/>
    <w:qFormat/>
    <w:pPr>
      <w:ind w:firstLine="200"/>
      <w:jc w:val="left"/>
    </w:pPr>
    <w:rPr>
      <w:rFonts w:ascii="Tahoma" w:hAnsi="Tahoma"/>
      <w:sz w:val="24"/>
      <w:szCs w:val="24"/>
    </w:rPr>
  </w:style>
  <w:style w:type="paragraph" w:styleId="1314" w:customStyle="1">
    <w:name w:val="章标题"/>
    <w:next w:val="1164"/>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315" w:customStyle="1">
    <w:name w:val="部分1"/>
    <w:basedOn w:val="885"/>
    <w:uiPriority w:val="0"/>
    <w:qFormat/>
    <w:pPr>
      <w:jc w:val="center"/>
      <w:keepNext/>
      <w:pageBreakBefore/>
      <w:spacing w:line="360" w:lineRule="auto"/>
      <w:tabs>
        <w:tab w:val="left" w:pos="360" w:leader="none"/>
      </w:tabs>
      <w:outlineLvl w:val="0"/>
    </w:pPr>
    <w:rPr>
      <w:rFonts w:eastAsia="黑体"/>
      <w:b/>
      <w:sz w:val="36"/>
    </w:rPr>
  </w:style>
  <w:style w:type="paragraph" w:styleId="1316" w:customStyle="1">
    <w:name w:val="论文正文"/>
    <w:basedOn w:val="937"/>
    <w:uiPriority w:val="0"/>
    <w:qFormat/>
    <w:pPr>
      <w:ind w:left="0" w:firstLine="200"/>
      <w:jc w:val="left"/>
      <w:spacing w:line="360" w:lineRule="auto"/>
    </w:pPr>
    <w:rPr>
      <w:rFonts w:ascii="Times New Roman" w:hAnsi="Times New Roman"/>
      <w:sz w:val="28"/>
      <w:szCs w:val="24"/>
    </w:rPr>
  </w:style>
  <w:style w:type="paragraph" w:styleId="1317" w:customStyle="1">
    <w:name w:val="Pa6"/>
    <w:basedOn w:val="885"/>
    <w:next w:val="885"/>
    <w:uiPriority w:val="0"/>
    <w:qFormat/>
    <w:pPr>
      <w:jc w:val="left"/>
      <w:spacing w:line="241" w:lineRule="atLeast"/>
    </w:pPr>
    <w:rPr>
      <w:rFonts w:ascii="HYDaHeiJ" w:eastAsia="HYDaHeiJ"/>
      <w:sz w:val="24"/>
      <w:szCs w:val="24"/>
    </w:rPr>
  </w:style>
  <w:style w:type="paragraph" w:styleId="1318"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319" w:customStyle="1">
    <w:name w:val="标题 4宋体"/>
    <w:basedOn w:val="889"/>
    <w:uiPriority w:val="0"/>
    <w:qFormat/>
    <w:pPr>
      <w:jc w:val="left"/>
      <w:keepLines w:val="0"/>
      <w:spacing w:before="0" w:after="0" w:line="360" w:lineRule="auto"/>
    </w:pPr>
    <w:rPr>
      <w:rFonts w:ascii="宋体" w:hAnsi="宋体" w:eastAsia="宋体"/>
      <w:bCs/>
      <w:color w:val="000000"/>
      <w:sz w:val="24"/>
    </w:rPr>
  </w:style>
  <w:style w:type="paragraph" w:styleId="1320" w:customStyle="1">
    <w:name w:val="标题6"/>
    <w:basedOn w:val="890"/>
    <w:uiPriority w:val="0"/>
    <w:qFormat/>
    <w:pPr>
      <w:numPr>
        <w:ilvl w:val="0"/>
        <w:numId w:val="8"/>
      </w:numPr>
      <w:keepLines/>
    </w:pPr>
    <w:rPr>
      <w:rFonts w:ascii="Times New Roman"/>
      <w:b w:val="0"/>
      <w:bCs/>
      <w:color w:val="auto"/>
      <w:sz w:val="24"/>
      <w:szCs w:val="28"/>
    </w:rPr>
  </w:style>
  <w:style w:type="paragraph" w:styleId="1321" w:customStyle="1">
    <w:name w:val="丁华标题1"/>
    <w:basedOn w:val="886"/>
    <w:next w:val="1247"/>
    <w:uiPriority w:val="0"/>
    <w:qFormat/>
    <w:pPr>
      <w:numPr>
        <w:ilvl w:val="0"/>
        <w:numId w:val="6"/>
      </w:numPr>
      <w:ind w:firstLine="0"/>
      <w:keepLines/>
      <w:spacing w:before="600" w:after="120" w:line="578" w:lineRule="auto"/>
      <w:tabs>
        <w:tab w:val="clear" w:pos="5670" w:leader="none"/>
      </w:tabs>
    </w:pPr>
    <w:rPr>
      <w:rFonts w:ascii="Times New Roman"/>
      <w:b w:val="0"/>
      <w:sz w:val="32"/>
      <w:szCs w:val="20"/>
    </w:rPr>
  </w:style>
  <w:style w:type="paragraph" w:styleId="1322" w:customStyle="1">
    <w:name w:val="xl56"/>
    <w:basedOn w:val="88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323" w:customStyle="1">
    <w:name w:val="Char Char Char Char1"/>
    <w:basedOn w:val="912"/>
    <w:uiPriority w:val="0"/>
    <w:qFormat/>
    <w:pPr>
      <w:spacing w:line="360" w:lineRule="auto"/>
    </w:pPr>
    <w:rPr>
      <w:rFonts w:ascii="Tahoma" w:hAnsi="Tahoma"/>
      <w:sz w:val="24"/>
      <w:szCs w:val="24"/>
    </w:rPr>
  </w:style>
  <w:style w:type="paragraph" w:styleId="1324" w:customStyle="1">
    <w:name w:val="179"/>
    <w:basedOn w:val="885"/>
    <w:uiPriority w:val="0"/>
    <w:qFormat/>
    <w:pPr>
      <w:ind w:firstLine="420"/>
    </w:pPr>
  </w:style>
  <w:style w:type="paragraph" w:styleId="1325" w:customStyle="1">
    <w:name w:val="Char Char3"/>
    <w:basedOn w:val="885"/>
    <w:uiPriority w:val="0"/>
    <w:qFormat/>
    <w:rPr>
      <w:rFonts w:ascii="Tahoma" w:hAnsi="Tahoma"/>
      <w:sz w:val="24"/>
    </w:rPr>
  </w:style>
  <w:style w:type="paragraph" w:styleId="1326" w:customStyle="1">
    <w:name w:val="样式2"/>
    <w:basedOn w:val="885"/>
    <w:uiPriority w:val="0"/>
    <w:qFormat/>
    <w:pPr>
      <w:ind w:left="200"/>
      <w:spacing w:line="360" w:lineRule="auto"/>
    </w:pPr>
    <w:rPr>
      <w:rFonts w:ascii="宋体" w:hAnsi="宋体"/>
      <w:b/>
      <w:sz w:val="24"/>
      <w:szCs w:val="24"/>
    </w:rPr>
  </w:style>
  <w:style w:type="paragraph" w:styleId="1327" w:customStyle="1">
    <w:name w:val="表格内文字"/>
    <w:basedOn w:val="885"/>
    <w:uiPriority w:val="0"/>
    <w:qFormat/>
    <w:pPr>
      <w:spacing w:line="300" w:lineRule="atLeast"/>
    </w:pPr>
    <w:rPr>
      <w:sz w:val="18"/>
      <w:szCs w:val="24"/>
    </w:rPr>
  </w:style>
  <w:style w:type="paragraph" w:styleId="1328" w:customStyle="1">
    <w:name w:val="文档正文"/>
    <w:basedOn w:val="885"/>
    <w:uiPriority w:val="0"/>
    <w:qFormat/>
    <w:pPr>
      <w:spacing w:line="360" w:lineRule="auto"/>
    </w:pPr>
    <w:rPr>
      <w:rFonts w:ascii="宋体" w:hAnsi="宋体"/>
      <w:b/>
      <w:bCs/>
      <w:szCs w:val="24"/>
    </w:rPr>
  </w:style>
  <w:style w:type="paragraph" w:styleId="1329" w:customStyle="1">
    <w:name w:val="项目符号：一级"/>
    <w:basedOn w:val="1133"/>
    <w:next w:val="1133"/>
    <w:uiPriority w:val="0"/>
    <w:qFormat/>
    <w:pPr>
      <w:ind w:right="-134"/>
    </w:pPr>
    <w:rPr>
      <w:bCs w:val="0"/>
    </w:rPr>
  </w:style>
  <w:style w:type="paragraph" w:styleId="1330" w:customStyle="1">
    <w:name w:val="Char11"/>
    <w:basedOn w:val="885"/>
    <w:uiPriority w:val="0"/>
    <w:qFormat/>
    <w:pPr>
      <w:jc w:val="left"/>
      <w:spacing w:after="160" w:line="240" w:lineRule="exact"/>
      <w:widowControl/>
    </w:pPr>
    <w:rPr>
      <w:rFonts w:ascii="Verdana" w:hAnsi="Verdana" w:eastAsia="仿宋_GB2312"/>
      <w:sz w:val="24"/>
      <w:lang w:eastAsia="en-US"/>
    </w:rPr>
  </w:style>
  <w:style w:type="paragraph" w:styleId="1331" w:customStyle="1">
    <w:name w:val="Char Char Char Char Char Char"/>
    <w:basedOn w:val="885"/>
    <w:uiPriority w:val="0"/>
    <w:qFormat/>
    <w:rPr>
      <w:rFonts w:ascii="Tahoma" w:hAnsi="Tahoma" w:cs="Tahoma"/>
      <w:sz w:val="24"/>
    </w:rPr>
  </w:style>
  <w:style w:type="paragraph" w:styleId="1332" w:customStyle="1">
    <w:name w:val="正文文本缩进1"/>
    <w:basedOn w:val="885"/>
    <w:uiPriority w:val="0"/>
    <w:qFormat/>
    <w:pPr>
      <w:ind w:left="420"/>
      <w:spacing w:after="120"/>
    </w:pPr>
    <w:rPr>
      <w:szCs w:val="24"/>
    </w:rPr>
  </w:style>
  <w:style w:type="paragraph" w:styleId="1333" w:customStyle="1">
    <w:name w:val="xl52"/>
    <w:basedOn w:val="88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334" w:customStyle="1">
    <w:name w:val="content_lineheight"/>
    <w:basedOn w:val="885"/>
    <w:uiPriority w:val="0"/>
    <w:qFormat/>
    <w:pPr>
      <w:jc w:val="left"/>
      <w:spacing w:before="100" w:beforeAutospacing="1" w:after="100" w:afterAutospacing="1"/>
      <w:widowControl/>
    </w:pPr>
    <w:rPr>
      <w:rFonts w:ascii="宋体" w:hAnsi="宋体"/>
      <w:sz w:val="24"/>
      <w:szCs w:val="24"/>
    </w:rPr>
  </w:style>
  <w:style w:type="paragraph" w:styleId="1335" w:customStyle="1">
    <w:name w:val="正文缩进2字符"/>
    <w:basedOn w:val="885"/>
    <w:uiPriority w:val="0"/>
    <w:qFormat/>
    <w:pPr>
      <w:ind w:firstLine="200"/>
      <w:spacing w:line="300" w:lineRule="auto"/>
    </w:pPr>
    <w:rPr>
      <w:rFonts w:ascii="仿宋_GB2312" w:eastAsia="仿宋_GB2312"/>
      <w:sz w:val="32"/>
      <w:szCs w:val="32"/>
    </w:rPr>
  </w:style>
  <w:style w:type="paragraph" w:styleId="1336" w:customStyle="1">
    <w:name w:val="xl36"/>
    <w:basedOn w:val="8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37" w:customStyle="1">
    <w:name w:val="样式 样式 标题 3H3sect1.2.3BOD 0Heading 3 - oldh3l3CTLevel 3 Head... +..."/>
    <w:basedOn w:val="885"/>
    <w:uiPriority w:val="0"/>
    <w:qFormat/>
    <w:pPr>
      <w:jc w:val="left"/>
      <w:keepLines/>
      <w:keepNext/>
      <w:spacing w:before="156" w:after="156"/>
      <w:outlineLvl w:val="2"/>
    </w:pPr>
    <w:rPr>
      <w:rFonts w:cs="宋体"/>
      <w:b/>
      <w:bCs/>
      <w:sz w:val="24"/>
    </w:rPr>
  </w:style>
  <w:style w:type="paragraph" w:styleId="1338" w:customStyle="1">
    <w:name w:val="xl51"/>
    <w:basedOn w:val="88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339" w:customStyle="1">
    <w:name w:val="xl30"/>
    <w:basedOn w:val="8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40" w:customStyle="1">
    <w:name w:val="retrait3"/>
    <w:basedOn w:val="885"/>
    <w:uiPriority w:val="0"/>
    <w:qFormat/>
    <w:pPr>
      <w:ind w:left="851"/>
      <w:jc w:val="left"/>
      <w:spacing w:before="20" w:after="20"/>
      <w:widowControl/>
    </w:pPr>
    <w:rPr>
      <w:rFonts w:ascii="Arial" w:hAnsi="Arial"/>
      <w:sz w:val="24"/>
      <w:lang w:val="en-GB"/>
    </w:rPr>
  </w:style>
  <w:style w:type="paragraph" w:styleId="1341" w:customStyle="1">
    <w:name w:val="font6"/>
    <w:basedOn w:val="885"/>
    <w:uiPriority w:val="0"/>
    <w:qFormat/>
    <w:pPr>
      <w:jc w:val="left"/>
      <w:spacing w:before="100" w:beforeAutospacing="1" w:after="100" w:afterAutospacing="1"/>
      <w:widowControl/>
    </w:pPr>
    <w:rPr>
      <w:rFonts w:ascii="宋体" w:hAnsi="宋体" w:cs="宋体"/>
      <w:b/>
      <w:bCs/>
      <w:sz w:val="20"/>
    </w:rPr>
  </w:style>
  <w:style w:type="paragraph" w:styleId="1342" w:customStyle="1">
    <w:name w:val="xl46"/>
    <w:basedOn w:val="885"/>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43" w:customStyle="1">
    <w:name w:val="Char Char1 Char1"/>
    <w:basedOn w:val="885"/>
    <w:uiPriority w:val="0"/>
    <w:qFormat/>
    <w:pPr>
      <w:jc w:val="left"/>
      <w:spacing w:after="160" w:line="240" w:lineRule="exact"/>
      <w:widowControl/>
    </w:pPr>
    <w:rPr>
      <w:rFonts w:ascii="Verdana" w:hAnsi="Verdana"/>
      <w:sz w:val="20"/>
      <w:lang w:eastAsia="en-US"/>
    </w:rPr>
  </w:style>
  <w:style w:type="paragraph" w:styleId="1344" w:customStyle="1">
    <w:name w:val="正文lzq"/>
    <w:basedOn w:val="885"/>
    <w:uiPriority w:val="0"/>
    <w:qFormat/>
    <w:pPr>
      <w:ind w:firstLine="480"/>
      <w:spacing w:line="360" w:lineRule="auto"/>
    </w:pPr>
    <w:rPr>
      <w:sz w:val="24"/>
    </w:rPr>
  </w:style>
  <w:style w:type="paragraph" w:styleId="1345" w:customStyle="1">
    <w:name w:val="一级标题"/>
    <w:basedOn w:val="885"/>
    <w:uiPriority w:val="0"/>
    <w:qFormat/>
    <w:pPr>
      <w:ind w:left="900" w:hanging="420"/>
      <w:spacing w:line="360" w:lineRule="auto"/>
      <w:tabs>
        <w:tab w:val="left" w:pos="903" w:leader="none"/>
      </w:tabs>
    </w:pPr>
    <w:rPr>
      <w:rFonts w:ascii="Arial" w:hAnsi="Arial" w:cs="Arial"/>
      <w:sz w:val="24"/>
    </w:rPr>
  </w:style>
  <w:style w:type="paragraph" w:styleId="1346" w:customStyle="1">
    <w:name w:val="样式 段后: 0.25 行"/>
    <w:basedOn w:val="885"/>
    <w:uiPriority w:val="0"/>
    <w:qFormat/>
    <w:pPr>
      <w:ind w:firstLine="420"/>
      <w:jc w:val="left"/>
      <w:spacing w:after="78" w:line="300" w:lineRule="auto"/>
      <w:widowControl/>
    </w:pPr>
    <w:rPr>
      <w:rFonts w:ascii="Arial" w:hAnsi="Arial" w:cs="宋体"/>
      <w:sz w:val="22"/>
      <w:lang w:eastAsia="en-US" w:bidi="en-US"/>
    </w:rPr>
  </w:style>
  <w:style w:type="paragraph" w:styleId="1347" w:customStyle="1">
    <w:name w:val="表格内容"/>
    <w:basedOn w:val="885"/>
    <w:uiPriority w:val="0"/>
    <w:qFormat/>
    <w:pPr>
      <w:jc w:val="center"/>
      <w:spacing w:before="60" w:line="300" w:lineRule="auto"/>
      <w:widowControl/>
    </w:pPr>
  </w:style>
  <w:style w:type="paragraph" w:styleId="1348" w:customStyle="1">
    <w:name w:val="默认段落字体 Para Char Char Char Char Char Char Char"/>
    <w:basedOn w:val="885"/>
    <w:uiPriority w:val="0"/>
    <w:qFormat/>
  </w:style>
  <w:style w:type="paragraph" w:styleId="1349" w:customStyle="1">
    <w:name w:val="Body text|1"/>
    <w:basedOn w:val="885"/>
    <w:uiPriority w:val="0"/>
    <w:qFormat/>
    <w:pPr>
      <w:ind w:firstLine="220"/>
      <w:spacing w:after="160" w:line="480" w:lineRule="auto"/>
    </w:pPr>
    <w:rPr>
      <w:rFonts w:ascii="宋体" w:hAnsi="宋体" w:cs="宋体"/>
      <w:sz w:val="26"/>
      <w:szCs w:val="26"/>
      <w:lang w:val="zh-TW" w:eastAsia="zh-TW" w:bidi="zh-TW"/>
    </w:rPr>
  </w:style>
  <w:style w:type="paragraph" w:styleId="1350" w:customStyle="1">
    <w:name w:val="z-窗体顶端1"/>
    <w:basedOn w:val="885"/>
    <w:uiPriority w:val="0"/>
    <w:qFormat/>
    <w:pPr>
      <w:ind w:firstLine="420"/>
    </w:pPr>
    <w:rPr>
      <w:szCs w:val="22"/>
    </w:rPr>
  </w:style>
  <w:style w:type="paragraph" w:styleId="1351" w:customStyle="1">
    <w:name w:val="彩色列表1"/>
    <w:basedOn w:val="885"/>
    <w:link w:val="1352"/>
    <w:uiPriority w:val="0"/>
    <w:qFormat/>
    <w:pPr>
      <w:ind w:firstLine="420"/>
    </w:pPr>
    <w:rPr>
      <w:szCs w:val="24"/>
    </w:rPr>
  </w:style>
  <w:style w:type="character" w:styleId="1352" w:customStyle="1">
    <w:name w:val="彩色列表字符"/>
    <w:link w:val="1351"/>
    <w:uiPriority w:val="0"/>
    <w:qFormat/>
    <w:rPr>
      <w:rFonts w:ascii="Times New Roman" w:hAnsi="Times New Roman" w:eastAsia="宋体" w:cs="Times New Roman"/>
      <w:szCs w:val="24"/>
    </w:rPr>
  </w:style>
  <w:style w:type="paragraph" w:styleId="1353" w:customStyle="1">
    <w:name w:val="4"/>
    <w:basedOn w:val="885"/>
    <w:next w:val="956"/>
    <w:uiPriority w:val="0"/>
    <w:qFormat/>
    <w:pPr>
      <w:ind w:firstLine="420"/>
      <w:spacing w:line="360" w:lineRule="auto"/>
    </w:pPr>
    <w:rPr>
      <w:color w:val="ff0000"/>
      <w:sz w:val="24"/>
      <w:szCs w:val="24"/>
    </w:rPr>
  </w:style>
  <w:style w:type="paragraph" w:styleId="1354" w:customStyle="1">
    <w:name w:val="正文（Antonio）"/>
    <w:uiPriority w:val="0"/>
    <w:qFormat/>
    <w:pPr>
      <w:spacing w:line="300" w:lineRule="auto"/>
    </w:pPr>
    <w:rPr>
      <w:rFonts w:ascii="Arial" w:hAnsi="Arial" w:eastAsia="宋体" w:cs="Times New Roman"/>
      <w:sz w:val="21"/>
      <w:szCs w:val="21"/>
      <w:lang w:val="en-US" w:eastAsia="zh-CN" w:bidi="ar-SA"/>
    </w:rPr>
  </w:style>
  <w:style w:type="character" w:styleId="1355" w:customStyle="1">
    <w:name w:val="标题 3 Char2"/>
    <w:uiPriority w:val="0"/>
    <w:qFormat/>
    <w:rPr>
      <w:b/>
      <w:bCs/>
      <w:sz w:val="32"/>
      <w:szCs w:val="32"/>
    </w:rPr>
  </w:style>
  <w:style w:type="character" w:styleId="1356" w:customStyle="1">
    <w:name w:val="纯文本 Char2"/>
    <w:uiPriority w:val="0"/>
    <w:qFormat/>
    <w:rPr>
      <w:rFonts w:ascii="宋体" w:hAnsi="Courier New"/>
      <w:sz w:val="21"/>
      <w:szCs w:val="21"/>
    </w:rPr>
  </w:style>
  <w:style w:type="table" w:styleId="1357" w:customStyle="1">
    <w:name w:val="网格型1"/>
    <w:basedOn w:val="896"/>
    <w:uiPriority w:val="0"/>
    <w:unhideWhenUsed/>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58" w:customStyle="1">
    <w:name w:val="表标题 Char Char"/>
    <w:link w:val="1359"/>
    <w:uiPriority w:val="0"/>
    <w:qFormat/>
    <w:rPr>
      <w:spacing w:val="8"/>
      <w:sz w:val="24"/>
      <w:szCs w:val="21"/>
    </w:rPr>
  </w:style>
  <w:style w:type="paragraph" w:styleId="1359" w:customStyle="1">
    <w:name w:val="表标题"/>
    <w:basedOn w:val="885"/>
    <w:next w:val="885"/>
    <w:link w:val="1358"/>
    <w:uiPriority w:val="0"/>
    <w:qFormat/>
    <w:pPr>
      <w:jc w:val="center"/>
      <w:spacing w:before="120" w:line="440" w:lineRule="exact"/>
    </w:pPr>
    <w:rPr>
      <w:rFonts w:ascii="Calibri" w:hAnsi="Calibri" w:eastAsia="宋体" w:cs="Times New Roman"/>
      <w:spacing w:val="8"/>
      <w:sz w:val="24"/>
      <w:szCs w:val="21"/>
    </w:rPr>
  </w:style>
  <w:style w:type="character" w:styleId="1360" w:customStyle="1">
    <w:name w:val="Table Text Char Char Char Char Char Char"/>
    <w:uiPriority w:val="0"/>
    <w:qFormat/>
    <w:rPr>
      <w:rFonts w:ascii="Arial" w:hAnsi="Arial" w:eastAsia="宋体" w:cs="Arial"/>
      <w:sz w:val="18"/>
      <w:szCs w:val="18"/>
      <w:lang w:val="en-US" w:eastAsia="zh-CN" w:bidi="ar-SA"/>
    </w:rPr>
  </w:style>
  <w:style w:type="character" w:styleId="1361" w:customStyle="1">
    <w:name w:val="Heading 1 Char"/>
    <w:uiPriority w:val="0"/>
    <w:qFormat/>
    <w:rPr>
      <w:rFonts w:ascii="Times New Roman" w:hAnsi="Times New Roman" w:eastAsia="宋体" w:cs="Times New Roman"/>
      <w:b/>
      <w:bCs/>
      <w:sz w:val="44"/>
      <w:szCs w:val="44"/>
    </w:rPr>
  </w:style>
  <w:style w:type="character" w:styleId="1362" w:customStyle="1">
    <w:name w:val="正文（环） Char"/>
    <w:link w:val="1363"/>
    <w:uiPriority w:val="0"/>
    <w:qFormat/>
    <w:rPr>
      <w:rFonts w:ascii="Arial" w:hAnsi="Arial"/>
      <w:sz w:val="24"/>
      <w:szCs w:val="24"/>
    </w:rPr>
  </w:style>
  <w:style w:type="paragraph" w:styleId="1363" w:customStyle="1">
    <w:name w:val="正文（环）"/>
    <w:basedOn w:val="885"/>
    <w:link w:val="1362"/>
    <w:uiPriority w:val="0"/>
    <w:qFormat/>
    <w:pPr>
      <w:ind w:firstLine="440"/>
      <w:spacing w:before="120" w:line="560" w:lineRule="exact"/>
    </w:pPr>
    <w:rPr>
      <w:rFonts w:ascii="Arial" w:hAnsi="Arial" w:eastAsia="宋体" w:cs="Times New Roman"/>
      <w:sz w:val="24"/>
      <w:szCs w:val="24"/>
    </w:rPr>
  </w:style>
  <w:style w:type="character" w:styleId="1364" w:customStyle="1">
    <w:name w:val="彩色列表 - 强调文字颜色 1 Char1"/>
    <w:link w:val="1365"/>
    <w:uiPriority w:val="0"/>
    <w:qFormat/>
    <w:rPr>
      <w:sz w:val="21"/>
      <w:szCs w:val="24"/>
    </w:rPr>
  </w:style>
  <w:style w:type="paragraph" w:styleId="1365" w:customStyle="1">
    <w:name w:val="彩色列表 - 强调文字颜色 11"/>
    <w:basedOn w:val="885"/>
    <w:link w:val="1364"/>
    <w:uiPriority w:val="0"/>
    <w:qFormat/>
    <w:pPr>
      <w:ind w:firstLine="420"/>
    </w:pPr>
    <w:rPr>
      <w:rFonts w:ascii="Calibri" w:hAnsi="Calibri" w:eastAsia="宋体" w:cs="Times New Roman"/>
      <w:szCs w:val="24"/>
    </w:rPr>
  </w:style>
  <w:style w:type="character" w:styleId="1366" w:customStyle="1">
    <w:name w:val="浅色底纹 - 强调文字颜色 2 Char"/>
    <w:link w:val="1367"/>
    <w:uiPriority w:val="0"/>
    <w:qFormat/>
    <w:rPr>
      <w:rFonts w:ascii="Calibri" w:hAnsi="Calibri"/>
      <w:b/>
      <w:bCs/>
      <w:i/>
      <w:iCs/>
      <w:sz w:val="22"/>
      <w:szCs w:val="22"/>
      <w:lang w:eastAsia="en-US" w:bidi="en-US"/>
    </w:rPr>
  </w:style>
  <w:style w:type="paragraph" w:styleId="1367" w:customStyle="1">
    <w:name w:val="浅色底纹 - 强调文字颜色 21"/>
    <w:basedOn w:val="885"/>
    <w:next w:val="885"/>
    <w:link w:val="1366"/>
    <w:uiPriority w:val="0"/>
    <w:qFormat/>
    <w:pPr>
      <w:ind w:left="1008" w:right="1152"/>
      <w:spacing w:before="200" w:after="280" w:line="276" w:lineRule="auto"/>
      <w:widowControl/>
      <w:pBdr>
        <w:bottom w:val="single" w:color="auto" w:sz="4" w:space="1"/>
      </w:pBdr>
    </w:pPr>
    <w:rPr>
      <w:rFonts w:ascii="Calibri" w:hAnsi="Calibri" w:eastAsia="宋体" w:cs="Times New Roman"/>
      <w:b/>
      <w:bCs/>
      <w:i/>
      <w:iCs/>
      <w:sz w:val="22"/>
      <w:szCs w:val="22"/>
      <w:lang w:eastAsia="en-US" w:bidi="en-US"/>
    </w:rPr>
  </w:style>
  <w:style w:type="character" w:styleId="1368" w:customStyle="1">
    <w:name w:val="font161"/>
    <w:uiPriority w:val="0"/>
    <w:qFormat/>
    <w:rPr>
      <w:b/>
      <w:sz w:val="32"/>
    </w:rPr>
  </w:style>
  <w:style w:type="character" w:styleId="1369" w:customStyle="1">
    <w:name w:val="bookmark"/>
    <w:basedOn w:val="895"/>
    <w:uiPriority w:val="0"/>
    <w:qFormat/>
  </w:style>
  <w:style w:type="character" w:styleId="1370" w:customStyle="1">
    <w:name w:val="Char Char261"/>
    <w:uiPriority w:val="0"/>
    <w:qFormat/>
    <w:rPr>
      <w:b/>
      <w:bCs/>
      <w:sz w:val="32"/>
      <w:szCs w:val="32"/>
    </w:rPr>
  </w:style>
  <w:style w:type="character" w:styleId="1371" w:customStyle="1">
    <w:name w:val="GW-标题2 Char"/>
    <w:link w:val="1372"/>
    <w:uiPriority w:val="0"/>
    <w:qFormat/>
    <w:rPr>
      <w:rFonts w:ascii="Calibri" w:hAnsi="Calibri" w:eastAsia="黑体"/>
      <w:b/>
      <w:sz w:val="32"/>
    </w:rPr>
  </w:style>
  <w:style w:type="paragraph" w:styleId="1372" w:customStyle="1">
    <w:name w:val="GW-标题2"/>
    <w:basedOn w:val="1373"/>
    <w:link w:val="1371"/>
    <w:uiPriority w:val="0"/>
    <w:qFormat/>
    <w:pPr>
      <w:ind w:left="630" w:firstLine="0"/>
      <w:outlineLvl w:val="1"/>
    </w:pPr>
    <w:rPr>
      <w:rFonts w:cs="Times New Roman"/>
      <w:sz w:val="32"/>
    </w:rPr>
  </w:style>
  <w:style w:type="paragraph" w:styleId="1373" w:customStyle="1">
    <w:name w:val="GW-标题1"/>
    <w:basedOn w:val="886"/>
    <w:next w:val="885"/>
    <w:link w:val="1374"/>
    <w:uiPriority w:val="0"/>
    <w:qFormat/>
    <w:pPr>
      <w:ind w:left="420" w:hanging="420"/>
      <w:spacing w:before="340" w:after="330" w:line="360" w:lineRule="auto"/>
      <w:widowControl/>
      <w:tabs>
        <w:tab w:val="clear" w:pos="1440" w:leader="none"/>
        <w:tab w:val="clear" w:pos="5670" w:leader="none"/>
      </w:tabs>
    </w:pPr>
    <w:rPr>
      <w:rFonts w:ascii="Calibri" w:hAnsi="Calibri" w:eastAsia="黑体"/>
      <w:sz w:val="36"/>
      <w:szCs w:val="20"/>
    </w:rPr>
  </w:style>
  <w:style w:type="character" w:styleId="1374" w:customStyle="1">
    <w:name w:val="GW-标题1 Char"/>
    <w:link w:val="1373"/>
    <w:uiPriority w:val="0"/>
    <w:qFormat/>
    <w:rPr>
      <w:rFonts w:ascii="Calibri" w:hAnsi="Calibri" w:eastAsia="黑体" w:cs="Times New Roman"/>
      <w:b/>
      <w:sz w:val="36"/>
    </w:rPr>
  </w:style>
  <w:style w:type="character" w:styleId="1375" w:customStyle="1">
    <w:name w:val="批注框文本 Char1"/>
    <w:uiPriority w:val="0"/>
    <w:qFormat/>
    <w:rPr>
      <w:sz w:val="18"/>
      <w:szCs w:val="18"/>
    </w:rPr>
  </w:style>
  <w:style w:type="character" w:styleId="1376" w:customStyle="1">
    <w:name w:val="1page sec3 Char1"/>
    <w:uiPriority w:val="0"/>
    <w:qFormat/>
    <w:rPr>
      <w:sz w:val="18"/>
      <w:szCs w:val="18"/>
    </w:rPr>
  </w:style>
  <w:style w:type="character" w:styleId="1377" w:customStyle="1">
    <w:name w:val="日期 Char2"/>
    <w:uiPriority w:val="99"/>
    <w:semiHidden/>
    <w:qFormat/>
    <w:rPr>
      <w:rFonts w:ascii="Calibri" w:hAnsi="Calibri" w:eastAsia="宋体" w:cs="Times New Roman"/>
    </w:rPr>
  </w:style>
  <w:style w:type="character" w:styleId="1378" w:customStyle="1">
    <w:name w:val="Book Title"/>
    <w:uiPriority w:val="0"/>
    <w:qFormat/>
    <w:rPr>
      <w:i/>
      <w:iCs/>
      <w:smallCaps/>
      <w:spacing w:val="5"/>
    </w:rPr>
  </w:style>
  <w:style w:type="character" w:styleId="1379" w:customStyle="1">
    <w:name w:val="彩色列表 - 强调文字颜色 1 Char"/>
    <w:uiPriority w:val="0"/>
    <w:qFormat/>
    <w:rPr>
      <w:rFonts w:ascii="Calibri" w:hAnsi="Calibri" w:cs="Times New Roman"/>
      <w:sz w:val="21"/>
      <w:szCs w:val="22"/>
    </w:rPr>
  </w:style>
  <w:style w:type="character" w:styleId="1380" w:customStyle="1">
    <w:name w:val="Char Char231"/>
    <w:uiPriority w:val="0"/>
    <w:qFormat/>
    <w:rPr>
      <w:rFonts w:ascii="Arial" w:hAnsi="Arial" w:eastAsia="黑体"/>
      <w:b/>
      <w:bCs/>
      <w:sz w:val="24"/>
      <w:szCs w:val="24"/>
    </w:rPr>
  </w:style>
  <w:style w:type="character" w:styleId="1381" w:customStyle="1">
    <w:name w:val="Char Char210"/>
    <w:uiPriority w:val="0"/>
    <w:qFormat/>
    <w:rPr>
      <w:rFonts w:ascii="宋体" w:hAnsi="Courier New" w:eastAsia="宋体"/>
      <w:sz w:val="21"/>
      <w:szCs w:val="21"/>
      <w:lang w:val="en-US" w:eastAsia="zh-CN" w:bidi="ar-SA"/>
    </w:rPr>
  </w:style>
  <w:style w:type="character" w:styleId="1382" w:customStyle="1">
    <w:name w:val="Char Char241"/>
    <w:uiPriority w:val="0"/>
    <w:qFormat/>
    <w:rPr>
      <w:b/>
      <w:bCs/>
      <w:sz w:val="28"/>
      <w:szCs w:val="28"/>
    </w:rPr>
  </w:style>
  <w:style w:type="character" w:styleId="1383" w:customStyle="1">
    <w:name w:val="Char Char291"/>
    <w:uiPriority w:val="0"/>
    <w:qFormat/>
    <w:rPr>
      <w:rFonts w:ascii="Times New Roman" w:hAnsi="Times New Roman" w:eastAsia="宋体" w:cs="Times New Roman"/>
      <w:b/>
      <w:bCs/>
      <w:sz w:val="44"/>
      <w:szCs w:val="44"/>
    </w:rPr>
  </w:style>
  <w:style w:type="character" w:styleId="1384" w:customStyle="1">
    <w:name w:val="文档结构图 Char1"/>
    <w:uiPriority w:val="0"/>
    <w:qFormat/>
    <w:rPr>
      <w:rFonts w:ascii="宋体" w:hAnsi="Calibri" w:eastAsia="宋体" w:cs="Times New Roman"/>
      <w:sz w:val="18"/>
      <w:szCs w:val="18"/>
    </w:rPr>
  </w:style>
  <w:style w:type="character" w:styleId="1385" w:customStyle="1">
    <w:name w:val="Char Char221"/>
    <w:uiPriority w:val="0"/>
    <w:qFormat/>
    <w:rPr>
      <w:b/>
      <w:bCs/>
      <w:sz w:val="24"/>
      <w:szCs w:val="24"/>
    </w:rPr>
  </w:style>
  <w:style w:type="character" w:styleId="1386" w:customStyle="1">
    <w:name w:val="日期 Char1"/>
    <w:uiPriority w:val="0"/>
    <w:qFormat/>
    <w:rPr>
      <w:rFonts w:ascii="Calibri" w:hAnsi="Calibri" w:eastAsia="宋体" w:cs="Times New Roman"/>
    </w:rPr>
  </w:style>
  <w:style w:type="character" w:styleId="1387" w:customStyle="1">
    <w:name w:val="加重文字 Char"/>
    <w:link w:val="1388"/>
    <w:uiPriority w:val="0"/>
    <w:qFormat/>
    <w:rPr>
      <w:rFonts w:ascii="Verdana" w:hAnsi="Verdana"/>
      <w:b/>
      <w:sz w:val="21"/>
      <w:u w:val="single"/>
    </w:rPr>
  </w:style>
  <w:style w:type="paragraph" w:styleId="1388" w:customStyle="1">
    <w:name w:val="加重文字"/>
    <w:basedOn w:val="1389"/>
    <w:link w:val="1387"/>
    <w:uiPriority w:val="0"/>
    <w:qFormat/>
    <w:pPr>
      <w:ind w:firstLine="0"/>
    </w:pPr>
    <w:rPr>
      <w:rFonts w:eastAsia="宋体" w:cs="Times New Roman"/>
      <w:b/>
      <w:u w:val="single"/>
    </w:rPr>
  </w:style>
  <w:style w:type="paragraph" w:styleId="1389" w:customStyle="1">
    <w:name w:val="标准文本1"/>
    <w:basedOn w:val="885"/>
    <w:link w:val="1390"/>
    <w:uiPriority w:val="0"/>
    <w:qFormat/>
    <w:pPr>
      <w:ind w:firstLine="420"/>
    </w:pPr>
    <w:rPr>
      <w:rFonts w:ascii="Verdana" w:hAnsi="Verdana"/>
    </w:rPr>
  </w:style>
  <w:style w:type="character" w:styleId="1390" w:customStyle="1">
    <w:name w:val="标准文本1 Char"/>
    <w:link w:val="1389"/>
    <w:uiPriority w:val="0"/>
    <w:qFormat/>
    <w:rPr>
      <w:rFonts w:ascii="Verdana" w:hAnsi="Verdana" w:eastAsia="宋体" w:cs="Times New Roman"/>
      <w:sz w:val="21"/>
    </w:rPr>
  </w:style>
  <w:style w:type="character" w:styleId="1391" w:customStyle="1">
    <w:name w:val="副标题 Char1"/>
    <w:uiPriority w:val="11"/>
    <w:qFormat/>
    <w:rPr>
      <w:rFonts w:ascii="Cambria" w:hAnsi="Cambria" w:cs="Times New Roman"/>
      <w:b/>
      <w:bCs/>
      <w:sz w:val="32"/>
      <w:szCs w:val="32"/>
    </w:rPr>
  </w:style>
  <w:style w:type="character" w:styleId="1392" w:customStyle="1">
    <w:name w:val="批注主题 Char1"/>
    <w:uiPriority w:val="0"/>
    <w:qFormat/>
    <w:rPr>
      <w:b/>
      <w:bCs/>
      <w:sz w:val="21"/>
      <w:szCs w:val="22"/>
    </w:rPr>
  </w:style>
  <w:style w:type="character" w:styleId="1393" w:customStyle="1">
    <w:name w:val="Intense Emphasis"/>
    <w:uiPriority w:val="0"/>
    <w:qFormat/>
    <w:rPr>
      <w:b/>
      <w:bCs/>
    </w:rPr>
  </w:style>
  <w:style w:type="character" w:styleId="1394" w:customStyle="1">
    <w:name w:val="Subtle Reference"/>
    <w:uiPriority w:val="0"/>
    <w:qFormat/>
    <w:rPr>
      <w:smallCaps/>
    </w:rPr>
  </w:style>
  <w:style w:type="character" w:styleId="1395" w:customStyle="1">
    <w:name w:val="正文文本 Char2"/>
    <w:uiPriority w:val="99"/>
    <w:semiHidden/>
    <w:qFormat/>
    <w:rPr>
      <w:rFonts w:ascii="Calibri" w:hAnsi="Calibri" w:eastAsia="宋体" w:cs="Times New Roman"/>
    </w:rPr>
  </w:style>
  <w:style w:type="character" w:styleId="1396" w:customStyle="1">
    <w:name w:val="文本1"/>
    <w:uiPriority w:val="0"/>
    <w:qFormat/>
    <w:rPr>
      <w:rFonts w:hint="eastAsia" w:ascii="宋体" w:hAnsi="宋体" w:eastAsia="宋体"/>
      <w:color w:val="990000"/>
      <w:sz w:val="20"/>
      <w:u w:val="none"/>
    </w:rPr>
  </w:style>
  <w:style w:type="character" w:styleId="1397" w:customStyle="1">
    <w:name w:val="标题5 Char Char"/>
    <w:link w:val="1398"/>
    <w:uiPriority w:val="0"/>
    <w:qFormat/>
    <w:rPr>
      <w:rFonts w:eastAsia="仿宋_GB2312"/>
      <w:bCs/>
      <w:sz w:val="30"/>
      <w:szCs w:val="30"/>
    </w:rPr>
  </w:style>
  <w:style w:type="paragraph" w:styleId="1398" w:customStyle="1">
    <w:name w:val="标题5"/>
    <w:basedOn w:val="890"/>
    <w:link w:val="1397"/>
    <w:uiPriority w:val="0"/>
    <w:qFormat/>
    <w:pPr>
      <w:keepNext w:val="0"/>
      <w:spacing w:before="0" w:after="0" w:line="360" w:lineRule="auto"/>
      <w:tabs>
        <w:tab w:val="left" w:pos="0" w:leader="none"/>
      </w:tabs>
    </w:pPr>
    <w:rPr>
      <w:rFonts w:ascii="Calibri" w:hAnsi="Calibri" w:eastAsia="仿宋_GB2312" w:cs="Times New Roman"/>
      <w:b w:val="0"/>
      <w:bCs/>
      <w:color w:val="auto"/>
      <w:sz w:val="30"/>
      <w:szCs w:val="30"/>
    </w:rPr>
  </w:style>
  <w:style w:type="character" w:styleId="1399" w:customStyle="1">
    <w:name w:val="文档结构图 Char2"/>
    <w:uiPriority w:val="99"/>
    <w:semiHidden/>
    <w:qFormat/>
    <w:rPr>
      <w:rFonts w:ascii="宋体" w:hAnsi="Calibri" w:eastAsia="宋体" w:cs="Times New Roman"/>
      <w:sz w:val="18"/>
      <w:szCs w:val="18"/>
    </w:rPr>
  </w:style>
  <w:style w:type="character" w:styleId="1400" w:customStyle="1">
    <w:name w:val="批注文字 Char2"/>
    <w:uiPriority w:val="0"/>
    <w:qFormat/>
    <w:rPr>
      <w:sz w:val="21"/>
    </w:rPr>
  </w:style>
  <w:style w:type="character" w:styleId="1401" w:customStyle="1">
    <w:name w:val="批注框文本 Char2"/>
    <w:uiPriority w:val="99"/>
    <w:semiHidden/>
    <w:qFormat/>
    <w:rPr>
      <w:rFonts w:ascii="Calibri" w:hAnsi="Calibri" w:eastAsia="宋体" w:cs="Times New Roman"/>
      <w:sz w:val="18"/>
      <w:szCs w:val="18"/>
    </w:rPr>
  </w:style>
  <w:style w:type="character" w:styleId="1402" w:customStyle="1">
    <w:name w:val="表头 Char"/>
    <w:link w:val="1403"/>
    <w:uiPriority w:val="0"/>
    <w:qFormat/>
    <w:rPr>
      <w:rFonts w:eastAsia="黑体"/>
      <w:spacing w:val="8"/>
      <w:sz w:val="21"/>
    </w:rPr>
  </w:style>
  <w:style w:type="paragraph" w:styleId="1403" w:customStyle="1">
    <w:name w:val="表头"/>
    <w:basedOn w:val="885"/>
    <w:next w:val="885"/>
    <w:link w:val="1402"/>
    <w:uiPriority w:val="0"/>
    <w:qFormat/>
    <w:pPr>
      <w:jc w:val="center"/>
      <w:spacing w:line="300" w:lineRule="exact"/>
    </w:pPr>
    <w:rPr>
      <w:rFonts w:ascii="Calibri" w:hAnsi="Calibri" w:eastAsia="黑体" w:cs="Times New Roman"/>
      <w:spacing w:val="8"/>
    </w:rPr>
  </w:style>
  <w:style w:type="character" w:styleId="1404" w:customStyle="1">
    <w:name w:val="Char Char251"/>
    <w:uiPriority w:val="0"/>
    <w:qFormat/>
    <w:rPr>
      <w:rFonts w:ascii="Arial" w:hAnsi="Arial" w:eastAsia="黑体"/>
      <w:b/>
      <w:sz w:val="28"/>
    </w:rPr>
  </w:style>
  <w:style w:type="character" w:styleId="1405" w:customStyle="1">
    <w:name w:val="无间距字符"/>
    <w:link w:val="1406"/>
    <w:uiPriority w:val="0"/>
    <w:qFormat/>
    <w:rPr>
      <w:rFonts w:ascii="宋体"/>
      <w:sz w:val="48"/>
      <w:szCs w:val="84"/>
    </w:rPr>
  </w:style>
  <w:style w:type="paragraph" w:styleId="1406" w:customStyle="1">
    <w:name w:val="无间距"/>
    <w:link w:val="1405"/>
    <w:uiPriority w:val="0"/>
    <w:qFormat/>
    <w:pPr>
      <w:jc w:val="both"/>
      <w:widowControl w:val="off"/>
    </w:pPr>
    <w:rPr>
      <w:rFonts w:ascii="宋体" w:hAnsi="Calibri" w:eastAsia="宋体" w:cs="Times New Roman"/>
      <w:sz w:val="48"/>
      <w:szCs w:val="84"/>
      <w:lang w:val="en-US" w:eastAsia="zh-CN" w:bidi="ar-SA"/>
    </w:rPr>
  </w:style>
  <w:style w:type="character" w:styleId="1407" w:customStyle="1">
    <w:name w:val="标题4 Char Char"/>
    <w:uiPriority w:val="0"/>
    <w:qFormat/>
    <w:rPr>
      <w:rFonts w:ascii="Arial" w:hAnsi="Arial"/>
      <w:b/>
      <w:bCs/>
      <w:sz w:val="24"/>
      <w:szCs w:val="32"/>
    </w:rPr>
  </w:style>
  <w:style w:type="character" w:styleId="1408" w:customStyle="1">
    <w:name w:val="彩色网格 - 强调文字颜色 1 Char"/>
    <w:link w:val="1409"/>
    <w:uiPriority w:val="0"/>
    <w:qFormat/>
    <w:rPr>
      <w:rFonts w:ascii="Calibri" w:hAnsi="Calibri"/>
      <w:i/>
      <w:iCs/>
      <w:sz w:val="22"/>
      <w:szCs w:val="22"/>
      <w:lang w:eastAsia="en-US" w:bidi="en-US"/>
    </w:rPr>
  </w:style>
  <w:style w:type="paragraph" w:styleId="1409" w:customStyle="1">
    <w:name w:val="彩色网格 - 强调文字颜色 11"/>
    <w:basedOn w:val="885"/>
    <w:next w:val="885"/>
    <w:link w:val="1408"/>
    <w:uiPriority w:val="0"/>
    <w:qFormat/>
    <w:pPr>
      <w:ind w:left="360" w:right="360"/>
      <w:jc w:val="left"/>
      <w:spacing w:before="200" w:line="276" w:lineRule="auto"/>
      <w:widowControl/>
    </w:pPr>
    <w:rPr>
      <w:rFonts w:ascii="Calibri" w:hAnsi="Calibri" w:eastAsia="宋体" w:cs="Times New Roman"/>
      <w:i/>
      <w:iCs/>
      <w:sz w:val="22"/>
      <w:szCs w:val="22"/>
      <w:lang w:eastAsia="en-US" w:bidi="en-US"/>
    </w:rPr>
  </w:style>
  <w:style w:type="character" w:styleId="1410" w:customStyle="1">
    <w:name w:val="1page sec3 Char"/>
    <w:uiPriority w:val="0"/>
    <w:qFormat/>
    <w:rPr>
      <w:rFonts w:eastAsia="宋体"/>
      <w:sz w:val="18"/>
      <w:szCs w:val="18"/>
      <w:lang w:val="en-US" w:eastAsia="zh-CN" w:bidi="ar-SA"/>
    </w:rPr>
  </w:style>
  <w:style w:type="character" w:styleId="1411" w:customStyle="1">
    <w:name w:val="Char Char271"/>
    <w:uiPriority w:val="0"/>
    <w:qFormat/>
    <w:rPr>
      <w:b/>
      <w:bCs/>
      <w:sz w:val="44"/>
      <w:szCs w:val="44"/>
    </w:rPr>
  </w:style>
  <w:style w:type="character" w:styleId="1412" w:customStyle="1">
    <w:name w:val="普通段落 Char"/>
    <w:link w:val="1413"/>
    <w:uiPriority w:val="0"/>
    <w:qFormat/>
    <w:rPr>
      <w:rFonts w:ascii="Arial" w:hAnsi="Arial"/>
      <w:sz w:val="21"/>
    </w:rPr>
  </w:style>
  <w:style w:type="paragraph" w:styleId="1413" w:customStyle="1">
    <w:name w:val="普通段落"/>
    <w:basedOn w:val="885"/>
    <w:link w:val="1412"/>
    <w:uiPriority w:val="0"/>
    <w:qFormat/>
    <w:pPr>
      <w:spacing w:line="360" w:lineRule="auto"/>
    </w:pPr>
    <w:rPr>
      <w:rFonts w:ascii="Arial" w:hAnsi="Arial" w:eastAsia="宋体" w:cs="Times New Roman"/>
    </w:rPr>
  </w:style>
  <w:style w:type="character" w:styleId="1414" w:customStyle="1">
    <w:name w:val="Header Char"/>
    <w:uiPriority w:val="0"/>
    <w:qFormat/>
    <w:rPr>
      <w:rFonts w:cs="Times New Roman"/>
      <w:sz w:val="18"/>
      <w:szCs w:val="18"/>
    </w:rPr>
  </w:style>
  <w:style w:type="character" w:styleId="1415" w:customStyle="1">
    <w:name w:val="页脚 Char1"/>
    <w:uiPriority w:val="99"/>
    <w:semiHidden/>
    <w:qFormat/>
    <w:rPr>
      <w:rFonts w:ascii="Verdana" w:hAnsi="Verdana"/>
      <w:sz w:val="18"/>
      <w:szCs w:val="18"/>
    </w:rPr>
  </w:style>
  <w:style w:type="character" w:styleId="1416" w:customStyle="1">
    <w:name w:val="页眉 Char1"/>
    <w:uiPriority w:val="99"/>
    <w:semiHidden/>
    <w:qFormat/>
    <w:rPr>
      <w:rFonts w:ascii="Calibri" w:hAnsi="Calibri" w:eastAsia="宋体" w:cs="Times New Roman"/>
      <w:sz w:val="18"/>
      <w:szCs w:val="18"/>
    </w:rPr>
  </w:style>
  <w:style w:type="character" w:styleId="1417" w:customStyle="1">
    <w:name w:val="Char Char201"/>
    <w:uiPriority w:val="0"/>
    <w:qFormat/>
    <w:rPr>
      <w:rFonts w:ascii="Arial" w:hAnsi="Arial" w:eastAsia="黑体"/>
      <w:sz w:val="21"/>
      <w:szCs w:val="21"/>
    </w:rPr>
  </w:style>
  <w:style w:type="character" w:styleId="1418" w:customStyle="1">
    <w:name w:val="批注主题 Char2"/>
    <w:uiPriority w:val="99"/>
    <w:qFormat/>
    <w:rPr>
      <w:b/>
      <w:bCs/>
      <w:sz w:val="21"/>
      <w:szCs w:val="24"/>
    </w:rPr>
  </w:style>
  <w:style w:type="character" w:styleId="1419" w:customStyle="1">
    <w:name w:val="Subtle Emphasis"/>
    <w:uiPriority w:val="0"/>
    <w:qFormat/>
    <w:rPr>
      <w:i/>
      <w:iCs/>
    </w:rPr>
  </w:style>
  <w:style w:type="character" w:styleId="1420" w:customStyle="1">
    <w:name w:val="Heading 2 Char"/>
    <w:uiPriority w:val="0"/>
    <w:qFormat/>
    <w:rPr>
      <w:rFonts w:ascii="Calibri Light" w:hAnsi="Calibri Light" w:eastAsia="宋体" w:cs="Times New Roman"/>
      <w:b/>
      <w:bCs/>
      <w:sz w:val="32"/>
      <w:szCs w:val="32"/>
    </w:rPr>
  </w:style>
  <w:style w:type="character" w:styleId="1421" w:customStyle="1">
    <w:name w:val="Footer Char"/>
    <w:uiPriority w:val="0"/>
    <w:qFormat/>
    <w:rPr>
      <w:rFonts w:cs="Times New Roman"/>
      <w:sz w:val="18"/>
      <w:szCs w:val="18"/>
    </w:rPr>
  </w:style>
  <w:style w:type="character" w:styleId="1422" w:customStyle="1">
    <w:name w:val="Char Char171"/>
    <w:uiPriority w:val="0"/>
    <w:qFormat/>
    <w:rPr>
      <w:rFonts w:ascii="宋体" w:hAnsi="Courier New"/>
      <w:sz w:val="21"/>
      <w:szCs w:val="21"/>
    </w:rPr>
  </w:style>
  <w:style w:type="character" w:styleId="1423" w:customStyle="1">
    <w:name w:val="Intense Reference"/>
    <w:uiPriority w:val="0"/>
    <w:qFormat/>
    <w:rPr>
      <w:smallCaps/>
      <w:spacing w:val="5"/>
      <w:u w:val="single"/>
    </w:rPr>
  </w:style>
  <w:style w:type="character" w:styleId="1424" w:customStyle="1">
    <w:name w:val="Item List in Table Char Char"/>
    <w:link w:val="1425"/>
    <w:uiPriority w:val="0"/>
    <w:qFormat/>
    <w:rPr>
      <w:rFonts w:ascii="Arial" w:hAnsi="Arial"/>
      <w:sz w:val="18"/>
      <w:szCs w:val="18"/>
    </w:rPr>
  </w:style>
  <w:style w:type="paragraph" w:styleId="1425" w:customStyle="1">
    <w:name w:val="Item List in Table"/>
    <w:link w:val="1424"/>
    <w:uiPriority w:val="0"/>
    <w:qFormat/>
    <w:pPr>
      <w:numPr>
        <w:ilvl w:val="0"/>
        <w:numId w:val="9"/>
      </w:numPr>
      <w:jc w:val="both"/>
      <w:spacing w:before="40" w:after="40"/>
      <w:tabs>
        <w:tab w:val="left" w:pos="284" w:leader="none"/>
        <w:tab w:val="clear" w:pos="1200" w:leader="none"/>
      </w:tabs>
    </w:pPr>
    <w:rPr>
      <w:rFonts w:ascii="Arial" w:hAnsi="Arial" w:eastAsia="宋体" w:cs="Times New Roman"/>
      <w:sz w:val="18"/>
      <w:szCs w:val="18"/>
      <w:lang w:val="en-US" w:eastAsia="zh-CN" w:bidi="ar-SA"/>
    </w:rPr>
  </w:style>
  <w:style w:type="character" w:styleId="1426" w:customStyle="1">
    <w:name w:val="Char Char281"/>
    <w:uiPriority w:val="0"/>
    <w:qFormat/>
    <w:rPr>
      <w:rFonts w:ascii="Arial" w:hAnsi="Arial" w:eastAsia="黑体" w:cs="Arial"/>
      <w:b/>
      <w:bCs/>
      <w:sz w:val="32"/>
      <w:szCs w:val="32"/>
    </w:rPr>
  </w:style>
  <w:style w:type="character" w:styleId="1427" w:customStyle="1">
    <w:name w:val="Char Char211"/>
    <w:uiPriority w:val="0"/>
    <w:qFormat/>
    <w:rPr>
      <w:rFonts w:ascii="Arial" w:hAnsi="Arial" w:eastAsia="黑体"/>
      <w:sz w:val="24"/>
      <w:szCs w:val="24"/>
    </w:rPr>
  </w:style>
  <w:style w:type="character" w:styleId="1428" w:customStyle="1">
    <w:name w:val="样式 宋体"/>
    <w:uiPriority w:val="0"/>
    <w:qFormat/>
    <w:rPr>
      <w:rFonts w:ascii="宋体" w:hAnsi="宋体" w:eastAsia="宋体"/>
      <w:sz w:val="24"/>
      <w:szCs w:val="24"/>
    </w:rPr>
  </w:style>
  <w:style w:type="character" w:styleId="1429" w:customStyle="1">
    <w:name w:val="apple-style-span"/>
    <w:uiPriority w:val="0"/>
    <w:qFormat/>
  </w:style>
  <w:style w:type="character" w:styleId="1430" w:customStyle="1">
    <w:name w:val="标准文本1 Char Char"/>
    <w:uiPriority w:val="0"/>
    <w:qFormat/>
    <w:rPr>
      <w:rFonts w:ascii="Verdana" w:hAnsi="Verdana"/>
    </w:rPr>
  </w:style>
  <w:style w:type="character" w:styleId="1431" w:customStyle="1">
    <w:name w:val="search"/>
    <w:basedOn w:val="895"/>
    <w:uiPriority w:val="0"/>
    <w:qFormat/>
  </w:style>
  <w:style w:type="character" w:styleId="1432" w:customStyle="1">
    <w:name w:val="引用 Char2"/>
    <w:basedOn w:val="895"/>
    <w:uiPriority w:val="29"/>
    <w:qFormat/>
    <w:rPr>
      <w:i/>
      <w:iCs/>
      <w:color w:val="000000"/>
      <w:sz w:val="21"/>
      <w:szCs w:val="24"/>
    </w:rPr>
  </w:style>
  <w:style w:type="character" w:styleId="1433" w:customStyle="1">
    <w:name w:val="正文文本 Char1"/>
    <w:uiPriority w:val="0"/>
    <w:qFormat/>
    <w:rPr>
      <w:rFonts w:ascii="Calibri" w:hAnsi="Calibri" w:eastAsia="宋体" w:cs="Times New Roman"/>
    </w:rPr>
  </w:style>
  <w:style w:type="character" w:styleId="1434" w:customStyle="1">
    <w:name w:val="批注文字 Char1"/>
    <w:uiPriority w:val="99"/>
    <w:qFormat/>
    <w:rPr>
      <w:rFonts w:ascii="Calibri" w:hAnsi="Calibri" w:eastAsia="宋体" w:cs="Times New Roman"/>
    </w:rPr>
  </w:style>
  <w:style w:type="character" w:styleId="1435" w:customStyle="1">
    <w:name w:val="Highlighted Variable"/>
    <w:uiPriority w:val="0"/>
    <w:qFormat/>
    <w:rPr>
      <w:color w:val="0000ff"/>
    </w:rPr>
  </w:style>
  <w:style w:type="paragraph" w:styleId="1436" w:customStyle="1">
    <w:name w:val="Char Char Char Char Char Char Char2"/>
    <w:basedOn w:val="885"/>
    <w:uiPriority w:val="0"/>
    <w:qFormat/>
    <w:rPr>
      <w:rFonts w:ascii="Tahoma" w:hAnsi="Tahoma"/>
      <w:sz w:val="24"/>
    </w:rPr>
  </w:style>
  <w:style w:type="paragraph" w:styleId="1437" w:customStyle="1">
    <w:name w:val="p16"/>
    <w:basedOn w:val="885"/>
    <w:uiPriority w:val="0"/>
    <w:qFormat/>
    <w:pPr>
      <w:ind w:left="720"/>
      <w:jc w:val="left"/>
      <w:widowControl/>
    </w:pPr>
    <w:rPr>
      <w:rFonts w:ascii="Arial" w:hAnsi="Arial" w:cs="Arial"/>
      <w:sz w:val="24"/>
      <w:szCs w:val="24"/>
    </w:rPr>
  </w:style>
  <w:style w:type="paragraph" w:styleId="1438" w:customStyle="1">
    <w:name w:val="Char Char Char Char Char Char Char Char Char Char Char Char Char Char2"/>
    <w:basedOn w:val="885"/>
    <w:uiPriority w:val="0"/>
    <w:qFormat/>
    <w:rPr>
      <w:rFonts w:ascii="Tahoma" w:hAnsi="Tahoma"/>
      <w:sz w:val="24"/>
    </w:rPr>
  </w:style>
  <w:style w:type="paragraph" w:styleId="1439" w:customStyle="1">
    <w:name w:val="Char Char Char Char Char Char Char Char Char2"/>
    <w:basedOn w:val="885"/>
    <w:uiPriority w:val="0"/>
    <w:qFormat/>
    <w:pPr>
      <w:ind w:left="360" w:hanging="360"/>
      <w:tabs>
        <w:tab w:val="left" w:pos="360" w:leader="none"/>
      </w:tabs>
    </w:pPr>
    <w:rPr>
      <w:sz w:val="24"/>
      <w:szCs w:val="24"/>
    </w:rPr>
  </w:style>
  <w:style w:type="paragraph" w:styleId="1440" w:customStyle="1">
    <w:name w:val="Char12"/>
    <w:basedOn w:val="885"/>
    <w:uiPriority w:val="0"/>
    <w:qFormat/>
    <w:rPr>
      <w:rFonts w:ascii="仿宋_GB2312" w:eastAsia="仿宋_GB2312"/>
      <w:b/>
      <w:sz w:val="32"/>
      <w:szCs w:val="32"/>
    </w:rPr>
  </w:style>
  <w:style w:type="paragraph" w:styleId="1441" w:customStyle="1">
    <w:name w:val="wisedu表格文字"/>
    <w:basedOn w:val="885"/>
    <w:uiPriority w:val="0"/>
    <w:qFormat/>
    <w:pPr>
      <w:spacing w:line="360" w:lineRule="auto"/>
    </w:pPr>
    <w:rPr>
      <w:rFonts w:ascii="Verdana" w:hAnsi="Verdana"/>
    </w:rPr>
  </w:style>
  <w:style w:type="paragraph" w:styleId="1442" w:customStyle="1">
    <w:name w:val="样式 样式 标题1 + 行距: 单倍行距 + 段前: 7.8 磅 段后: 7.8 磅"/>
    <w:basedOn w:val="885"/>
    <w:uiPriority w:val="0"/>
    <w:qFormat/>
    <w:pPr>
      <w:ind w:left="2040" w:hanging="360"/>
      <w:jc w:val="center"/>
      <w:keepLines/>
      <w:keepNext/>
      <w:spacing w:before="156" w:after="156" w:line="360" w:lineRule="auto"/>
      <w:tabs>
        <w:tab w:val="left" w:pos="1280" w:leader="none"/>
        <w:tab w:val="left" w:pos="2040" w:leader="none"/>
      </w:tabs>
      <w:outlineLvl w:val="0"/>
    </w:pPr>
    <w:rPr>
      <w:rFonts w:ascii="Arial" w:hAnsi="Arial" w:eastAsia="仿宋_GB2312"/>
      <w:sz w:val="30"/>
    </w:rPr>
  </w:style>
  <w:style w:type="paragraph" w:styleId="1443" w:customStyle="1">
    <w:name w:val="标准文本[居中]"/>
    <w:basedOn w:val="1297"/>
    <w:uiPriority w:val="0"/>
    <w:qFormat/>
    <w:pPr>
      <w:jc w:val="center"/>
    </w:pPr>
    <w:rPr>
      <w:szCs w:val="20"/>
    </w:rPr>
  </w:style>
  <w:style w:type="paragraph" w:styleId="1444" w:customStyle="1">
    <w:name w:val="封面大标题"/>
    <w:basedOn w:val="885"/>
    <w:uiPriority w:val="0"/>
    <w:qFormat/>
    <w:rPr>
      <w:rFonts w:ascii="Verdana" w:hAnsi="Verdana"/>
      <w:b/>
      <w:sz w:val="44"/>
    </w:rPr>
  </w:style>
  <w:style w:type="paragraph" w:styleId="1445" w:customStyle="1">
    <w:name w:val="6'"/>
    <w:basedOn w:val="885"/>
    <w:uiPriority w:val="0"/>
    <w:qFormat/>
    <w:pPr>
      <w:jc w:val="center"/>
      <w:spacing w:line="320" w:lineRule="exact"/>
    </w:pPr>
    <w:rPr>
      <w:spacing w:val="20"/>
    </w:rPr>
  </w:style>
  <w:style w:type="paragraph" w:styleId="1446" w:customStyle="1">
    <w:name w:val="opening2"/>
    <w:basedOn w:val="885"/>
    <w:uiPriority w:val="0"/>
    <w:qFormat/>
    <w:pPr>
      <w:jc w:val="left"/>
      <w:spacing w:before="100" w:beforeAutospacing="1" w:after="100" w:afterAutospacing="1"/>
      <w:widowControl/>
    </w:pPr>
    <w:rPr>
      <w:rFonts w:ascii="宋体" w:hAnsi="宋体" w:cs="宋体"/>
      <w:color w:val="000000"/>
      <w:sz w:val="23"/>
      <w:szCs w:val="23"/>
    </w:rPr>
  </w:style>
  <w:style w:type="paragraph" w:styleId="1447" w:customStyle="1">
    <w:name w:val="Revision"/>
    <w:uiPriority w:val="0"/>
    <w:qFormat/>
    <w:rPr>
      <w:rFonts w:ascii="Times New Roman" w:hAnsi="Times New Roman" w:eastAsia="宋体" w:cs="Times New Roman"/>
      <w:sz w:val="21"/>
      <w:szCs w:val="24"/>
      <w:lang w:val="en-US" w:eastAsia="zh-CN" w:bidi="ar-SA"/>
    </w:rPr>
  </w:style>
  <w:style w:type="paragraph" w:styleId="1448" w:customStyle="1">
    <w:name w:val="1x2:cell"/>
    <w:basedOn w:val="885"/>
    <w:uiPriority w:val="0"/>
    <w:qFormat/>
    <w:pPr>
      <w:numPr>
        <w:ilvl w:val="0"/>
        <w:numId w:val="10"/>
      </w:numPr>
      <w:ind w:left="0" w:firstLine="0"/>
      <w:jc w:val="left"/>
      <w:keepNext/>
      <w:spacing w:before="240" w:after="38" w:line="222" w:lineRule="auto"/>
      <w:tabs>
        <w:tab w:val="left" w:pos="0" w:leader="none"/>
        <w:tab w:val="left" w:pos="720" w:leader="none"/>
        <w:tab w:val="left" w:pos="1440" w:leader="none"/>
        <w:tab w:val="left" w:pos="2160" w:leader="none"/>
      </w:tabs>
    </w:pPr>
    <w:rPr>
      <w:rFonts w:ascii="Helvetica" w:hAnsi="Helvetica"/>
      <w:sz w:val="20"/>
      <w:lang w:eastAsia="en-US"/>
    </w:rPr>
  </w:style>
  <w:style w:type="paragraph" w:styleId="1449" w:customStyle="1">
    <w:name w:val="tty80"/>
    <w:basedOn w:val="885"/>
    <w:uiPriority w:val="0"/>
    <w:qFormat/>
    <w:pPr>
      <w:jc w:val="left"/>
      <w:widowControl/>
    </w:pPr>
    <w:rPr>
      <w:rFonts w:ascii="Courier New" w:hAnsi="Courier New"/>
      <w:sz w:val="20"/>
    </w:rPr>
  </w:style>
  <w:style w:type="paragraph" w:styleId="1450" w:customStyle="1">
    <w:name w:val="样式 标题 3 + (中文) 黑体 小四 非加粗 段前: 7.8 磅 段后: 0 磅 行距: 固定值 20 磅"/>
    <w:basedOn w:val="888"/>
    <w:uiPriority w:val="0"/>
    <w:qFormat/>
    <w:pPr>
      <w:spacing w:line="400" w:lineRule="exact"/>
      <w:shd w:val="clear" w:color="auto" w:fill="auto"/>
    </w:pPr>
    <w:rPr>
      <w:rFonts w:ascii="Times New Roman" w:hAnsi="Times New Roman" w:eastAsia="黑体"/>
      <w:b w:val="0"/>
      <w:sz w:val="24"/>
      <w:szCs w:val="20"/>
    </w:rPr>
  </w:style>
  <w:style w:type="paragraph" w:styleId="1451" w:customStyle="1">
    <w:name w:val="标题8"/>
    <w:basedOn w:val="893"/>
    <w:uiPriority w:val="0"/>
    <w:qFormat/>
    <w:pPr>
      <w:ind w:firstLine="200"/>
      <w:keepLines w:val="0"/>
      <w:keepNext w:val="0"/>
      <w:spacing w:before="0" w:after="0" w:line="360" w:lineRule="auto"/>
      <w:tabs>
        <w:tab w:val="left" w:pos="0" w:leader="none"/>
      </w:tabs>
    </w:pPr>
    <w:rPr>
      <w:rFonts w:eastAsia="仿宋_GB2312"/>
      <w:sz w:val="30"/>
    </w:rPr>
  </w:style>
  <w:style w:type="paragraph" w:styleId="1452" w:customStyle="1">
    <w:name w:val="Char Char Char Char Char Char Char Char2"/>
    <w:basedOn w:val="885"/>
    <w:uiPriority w:val="0"/>
    <w:qFormat/>
    <w:rPr>
      <w:rFonts w:ascii="Tahoma" w:hAnsi="Tahoma"/>
      <w:sz w:val="24"/>
    </w:rPr>
  </w:style>
  <w:style w:type="paragraph" w:styleId="1453" w:customStyle="1">
    <w:name w:val="CD 正文"/>
    <w:basedOn w:val="885"/>
    <w:uiPriority w:val="0"/>
    <w:qFormat/>
    <w:pPr>
      <w:jc w:val="left"/>
    </w:pPr>
    <w:rPr>
      <w:rFonts w:ascii="Arial" w:hAnsi="Arial" w:eastAsia="微软雅黑"/>
      <w:szCs w:val="24"/>
    </w:rPr>
  </w:style>
  <w:style w:type="paragraph" w:styleId="1454" w:customStyle="1">
    <w:name w:val="正文缩进 Char Char Char Char Char Char Char"/>
    <w:basedOn w:val="885"/>
    <w:next w:val="907"/>
    <w:uiPriority w:val="0"/>
    <w:qFormat/>
    <w:pPr>
      <w:ind w:firstLine="420"/>
      <w:spacing w:after="50" w:line="300" w:lineRule="auto"/>
    </w:pPr>
    <w:rPr>
      <w:rFonts w:ascii="Arial" w:hAnsi="Arial"/>
      <w:sz w:val="24"/>
      <w:szCs w:val="24"/>
    </w:rPr>
  </w:style>
  <w:style w:type="paragraph" w:styleId="1455" w:customStyle="1">
    <w:name w:val="封面标题"/>
    <w:basedOn w:val="1456"/>
    <w:uiPriority w:val="0"/>
    <w:qFormat/>
    <w:rPr>
      <w:sz w:val="72"/>
    </w:rPr>
  </w:style>
  <w:style w:type="paragraph" w:styleId="1456" w:customStyle="1">
    <w:name w:val="封面"/>
    <w:basedOn w:val="885"/>
    <w:uiPriority w:val="0"/>
    <w:qFormat/>
    <w:pPr>
      <w:spacing w:line="480" w:lineRule="auto"/>
    </w:pPr>
    <w:rPr>
      <w:rFonts w:ascii="Verdana" w:hAnsi="Verdana" w:eastAsia="黑体"/>
      <w:b/>
      <w:sz w:val="48"/>
    </w:rPr>
  </w:style>
  <w:style w:type="paragraph" w:styleId="1457" w:customStyle="1">
    <w:name w:val="Char Char2 Char Char"/>
    <w:basedOn w:val="912"/>
    <w:uiPriority w:val="0"/>
    <w:qFormat/>
    <w:pPr>
      <w:spacing w:line="436" w:lineRule="exact"/>
    </w:pPr>
    <w:rPr>
      <w:rFonts w:ascii="Tahoma" w:hAnsi="Tahoma"/>
      <w:sz w:val="24"/>
    </w:rPr>
  </w:style>
  <w:style w:type="paragraph" w:styleId="1458" w:customStyle="1">
    <w:name w:val="Table Heading"/>
    <w:uiPriority w:val="0"/>
    <w:qFormat/>
    <w:pPr>
      <w:jc w:val="center"/>
      <w:keepNext/>
      <w:spacing w:before="80" w:after="80"/>
    </w:pPr>
    <w:rPr>
      <w:rFonts w:ascii="Arial" w:hAnsi="Arial" w:eastAsia="黑体" w:cs="Arial"/>
      <w:sz w:val="18"/>
      <w:szCs w:val="18"/>
      <w:lang w:val="en-US" w:eastAsia="zh-CN" w:bidi="ar-SA"/>
    </w:rPr>
  </w:style>
  <w:style w:type="paragraph" w:styleId="1459" w:customStyle="1">
    <w:name w:val="table_lines"/>
    <w:basedOn w:val="885"/>
    <w:uiPriority w:val="0"/>
    <w:qFormat/>
    <w:pPr>
      <w:jc w:val="left"/>
      <w:widowControl/>
    </w:pPr>
    <w:rPr>
      <w:sz w:val="20"/>
      <w:lang w:val="de-DE" w:eastAsia="de-DE"/>
    </w:rPr>
  </w:style>
  <w:style w:type="paragraph" w:styleId="1460" w:customStyle="1">
    <w:name w:val="普通(网站)1"/>
    <w:basedOn w:val="885"/>
    <w:uiPriority w:val="0"/>
    <w:qFormat/>
    <w:pPr>
      <w:jc w:val="left"/>
      <w:spacing w:before="100" w:beforeAutospacing="1" w:after="100" w:afterAutospacing="1"/>
      <w:widowControl/>
    </w:pPr>
    <w:rPr>
      <w:rFonts w:ascii="宋体" w:cs="宋体"/>
      <w:sz w:val="24"/>
      <w:szCs w:val="24"/>
    </w:rPr>
  </w:style>
  <w:style w:type="paragraph" w:styleId="1461" w:customStyle="1">
    <w:name w:val="标准文本[代码]"/>
    <w:basedOn w:val="1462"/>
    <w:uiPriority w:val="0"/>
    <w:qFormat/>
    <w:pPr>
      <w:spacing w:line="120" w:lineRule="auto"/>
    </w:pPr>
    <w:rPr>
      <w:sz w:val="21"/>
    </w:rPr>
  </w:style>
  <w:style w:type="paragraph" w:styleId="1462" w:customStyle="1">
    <w:name w:val="标准文本[不缩进]"/>
    <w:basedOn w:val="1297"/>
    <w:uiPriority w:val="0"/>
    <w:qFormat/>
    <w:pPr>
      <w:ind w:firstLine="0"/>
    </w:pPr>
    <w:rPr>
      <w:szCs w:val="20"/>
    </w:rPr>
  </w:style>
  <w:style w:type="paragraph" w:styleId="1463" w:customStyle="1">
    <w:name w:val="表格标题栏文字"/>
    <w:basedOn w:val="885"/>
    <w:uiPriority w:val="0"/>
    <w:qFormat/>
    <w:pPr>
      <w:spacing w:line="360" w:lineRule="auto"/>
    </w:pPr>
    <w:rPr>
      <w:rFonts w:ascii="Verdana" w:hAnsi="Verdana"/>
    </w:rPr>
  </w:style>
  <w:style w:type="paragraph" w:styleId="1464" w:customStyle="1">
    <w:name w:val="z-窗体底端1"/>
    <w:basedOn w:val="885"/>
    <w:next w:val="885"/>
    <w:uiPriority w:val="0"/>
    <w:qFormat/>
    <w:pPr>
      <w:jc w:val="center"/>
      <w:widowControl/>
      <w:pBdr>
        <w:top w:val="single" w:color="auto" w:sz="6" w:space="1"/>
      </w:pBdr>
    </w:pPr>
    <w:rPr>
      <w:rFonts w:ascii="Arial" w:hAnsi="Arial" w:cs="Arial"/>
      <w:vanish/>
      <w:sz w:val="16"/>
      <w:szCs w:val="16"/>
    </w:rPr>
  </w:style>
  <w:style w:type="paragraph" w:styleId="1465" w:customStyle="1">
    <w:name w:val="列出段落3"/>
    <w:basedOn w:val="885"/>
    <w:uiPriority w:val="0"/>
    <w:qFormat/>
    <w:pPr>
      <w:ind w:firstLine="420"/>
    </w:pPr>
    <w:rPr>
      <w:rFonts w:ascii="Calibri" w:hAnsi="Calibri"/>
      <w:sz w:val="28"/>
      <w:szCs w:val="28"/>
    </w:rPr>
  </w:style>
  <w:style w:type="paragraph" w:styleId="1466" w:customStyle="1">
    <w:name w:val="Char Char Char Char Char Char Char Char Char Char Char Char Char Char Char Char Char Char Char Char Char2"/>
    <w:basedOn w:val="885"/>
    <w:uiPriority w:val="0"/>
    <w:qFormat/>
    <w:rPr>
      <w:rFonts w:ascii="Tahoma" w:hAnsi="Tahoma"/>
      <w:sz w:val="24"/>
    </w:rPr>
  </w:style>
  <w:style w:type="paragraph" w:styleId="1467" w:customStyle="1">
    <w:name w:val="_Style 334"/>
    <w:next w:val="885"/>
    <w:uiPriority w:val="0"/>
    <w:qFormat/>
    <w:pPr>
      <w:jc w:val="both"/>
      <w:widowControl w:val="off"/>
    </w:pPr>
    <w:rPr>
      <w:rFonts w:ascii="Times New Roman" w:hAnsi="Times New Roman" w:eastAsia="宋体" w:cs="Times New Roman"/>
      <w:sz w:val="21"/>
      <w:szCs w:val="24"/>
      <w:lang w:val="en-US" w:eastAsia="zh-CN" w:bidi="ar-SA"/>
    </w:rPr>
  </w:style>
  <w:style w:type="paragraph" w:styleId="1468" w:customStyle="1">
    <w:name w:val="Char Char1 Char2"/>
    <w:basedOn w:val="885"/>
    <w:uiPriority w:val="0"/>
    <w:qFormat/>
    <w:pPr>
      <w:jc w:val="left"/>
      <w:spacing w:after="160" w:line="240" w:lineRule="exact"/>
      <w:widowControl/>
    </w:pPr>
    <w:rPr>
      <w:rFonts w:ascii="Verdana" w:hAnsi="Verdana"/>
      <w:sz w:val="20"/>
      <w:lang w:eastAsia="en-US"/>
    </w:rPr>
  </w:style>
  <w:style w:type="paragraph" w:styleId="1469" w:customStyle="1">
    <w:name w:val="样式 左 行距: 1.5 倍行距"/>
    <w:basedOn w:val="885"/>
    <w:next w:val="1258"/>
    <w:uiPriority w:val="0"/>
    <w:qFormat/>
    <w:pPr>
      <w:spacing w:line="360" w:lineRule="auto"/>
    </w:pPr>
    <w:rPr>
      <w:rFonts w:ascii="Verdana" w:hAnsi="Verdana"/>
    </w:rPr>
  </w:style>
  <w:style w:type="paragraph" w:styleId="1470" w:customStyle="1">
    <w:name w:val="Char Char Char Char Char Char Char1 Char1"/>
    <w:basedOn w:val="885"/>
    <w:uiPriority w:val="0"/>
    <w:qFormat/>
    <w:rPr>
      <w:rFonts w:ascii="Tahoma" w:hAnsi="Tahoma"/>
      <w:sz w:val="24"/>
    </w:rPr>
  </w:style>
  <w:style w:type="paragraph" w:styleId="1471" w:customStyle="1">
    <w:name w:val="正文文本 22"/>
    <w:basedOn w:val="885"/>
    <w:uiPriority w:val="0"/>
    <w:qFormat/>
    <w:pPr>
      <w:ind w:left="720" w:hanging="720"/>
      <w:widowControl/>
    </w:pPr>
    <w:rPr>
      <w:sz w:val="24"/>
      <w:lang w:val="en-GB"/>
    </w:rPr>
  </w:style>
  <w:style w:type="paragraph" w:styleId="1472" w:customStyle="1">
    <w:name w:val="Char Char1 Char Char Char Char1 Char Char Char Char Char Char1"/>
    <w:basedOn w:val="885"/>
    <w:uiPriority w:val="0"/>
    <w:qFormat/>
    <w:rPr>
      <w:rFonts w:ascii="Tahoma" w:hAnsi="Tahoma"/>
      <w:sz w:val="24"/>
    </w:rPr>
  </w:style>
  <w:style w:type="paragraph" w:styleId="1473" w:customStyle="1">
    <w:name w:val="my表格文字"/>
    <w:basedOn w:val="885"/>
    <w:uiPriority w:val="0"/>
    <w:qFormat/>
    <w:rPr>
      <w:rFonts w:ascii="Trebuchet MS" w:hAnsi="Trebuchet MS" w:cs="宋体"/>
    </w:rPr>
  </w:style>
  <w:style w:type="paragraph" w:styleId="1474" w:customStyle="1">
    <w:name w:val="封面文字"/>
    <w:basedOn w:val="885"/>
    <w:uiPriority w:val="0"/>
    <w:qFormat/>
    <w:pPr>
      <w:ind w:firstLine="480"/>
      <w:spacing w:line="360" w:lineRule="auto"/>
    </w:pPr>
    <w:rPr>
      <w:rFonts w:ascii="宋体" w:hAnsi="宋体"/>
      <w:sz w:val="24"/>
      <w:szCs w:val="24"/>
    </w:rPr>
  </w:style>
  <w:style w:type="paragraph" w:styleId="1475" w:customStyle="1">
    <w:name w:val="Paragraph2"/>
    <w:basedOn w:val="907"/>
    <w:uiPriority w:val="0"/>
    <w:qFormat/>
    <w:pPr>
      <w:ind w:left="360" w:firstLine="0"/>
      <w:jc w:val="left"/>
      <w:widowControl/>
    </w:pPr>
    <w:rPr>
      <w:rFonts w:ascii="Arial" w:hAnsi="Arial"/>
      <w:sz w:val="22"/>
      <w:lang w:eastAsia="en-US"/>
    </w:rPr>
  </w:style>
  <w:style w:type="paragraph" w:styleId="1476" w:customStyle="1">
    <w:name w:val="TOC Heading"/>
    <w:basedOn w:val="886"/>
    <w:next w:val="885"/>
    <w:uiPriority w:val="0"/>
    <w:qFormat/>
    <w:pPr>
      <w:ind w:firstLine="0"/>
      <w:jc w:val="both"/>
      <w:keepLines/>
      <w:spacing w:before="340" w:after="330" w:line="576" w:lineRule="auto"/>
      <w:tabs>
        <w:tab w:val="clear" w:pos="1440" w:leader="none"/>
        <w:tab w:val="clear" w:pos="5670" w:leader="none"/>
      </w:tabs>
      <w:outlineLvl w:val="9"/>
    </w:pPr>
    <w:rPr>
      <w:rFonts w:ascii="Calibri" w:hAnsi="Calibri" w:eastAsia="宋体"/>
      <w:bCs/>
      <w:sz w:val="44"/>
      <w:szCs w:val="44"/>
    </w:rPr>
  </w:style>
  <w:style w:type="paragraph" w:styleId="1477" w:customStyle="1">
    <w:name w:val="Figure"/>
    <w:basedOn w:val="908"/>
    <w:next w:val="885"/>
    <w:uiPriority w:val="0"/>
    <w:qFormat/>
    <w:pPr>
      <w:numPr>
        <w:ilvl w:val="0"/>
        <w:numId w:val="11"/>
      </w:numPr>
      <w:jc w:val="center"/>
      <w:spacing w:before="120" w:after="120"/>
      <w:widowControl/>
      <w:tabs>
        <w:tab w:val="left" w:pos="360" w:leader="none"/>
        <w:tab w:val="left" w:pos="1080" w:leader="none"/>
        <w:tab w:val="left" w:pos="1800" w:leader="none"/>
        <w:tab w:val="left" w:pos="2160" w:leader="none"/>
      </w:tabs>
    </w:pPr>
    <w:rPr>
      <w:rFonts w:eastAsia="宋体" w:cs="Times New Roman"/>
      <w:b/>
      <w:bCs/>
      <w:sz w:val="22"/>
      <w:lang w:eastAsia="en-US"/>
    </w:rPr>
  </w:style>
  <w:style w:type="paragraph" w:styleId="1478" w:customStyle="1">
    <w:name w:val="封面小标题"/>
    <w:basedOn w:val="885"/>
    <w:uiPriority w:val="0"/>
    <w:qFormat/>
    <w:rPr>
      <w:rFonts w:ascii="Verdana" w:hAnsi="Verdana"/>
      <w:b/>
      <w:sz w:val="32"/>
    </w:rPr>
  </w:style>
  <w:style w:type="paragraph" w:styleId="1479" w:customStyle="1">
    <w:name w:val="Char Char Char Char Char2"/>
    <w:basedOn w:val="885"/>
    <w:uiPriority w:val="0"/>
    <w:qFormat/>
    <w:rPr>
      <w:rFonts w:ascii="Tahoma" w:hAnsi="Tahoma"/>
      <w:sz w:val="24"/>
    </w:rPr>
  </w:style>
  <w:style w:type="paragraph" w:styleId="1480" w:customStyle="1">
    <w:name w:val="A_正文"/>
    <w:basedOn w:val="885"/>
    <w:uiPriority w:val="0"/>
    <w:qFormat/>
    <w:pPr>
      <w:ind w:firstLine="540"/>
      <w:spacing w:line="480" w:lineRule="exact"/>
    </w:pPr>
    <w:rPr>
      <w:sz w:val="24"/>
      <w:szCs w:val="24"/>
    </w:rPr>
  </w:style>
  <w:style w:type="paragraph" w:styleId="1481" w:customStyle="1">
    <w:name w:val="Char Char Char Char2"/>
    <w:basedOn w:val="885"/>
    <w:uiPriority w:val="0"/>
    <w:qFormat/>
    <w:pPr>
      <w:jc w:val="center"/>
      <w:spacing w:after="160" w:line="240" w:lineRule="exact"/>
      <w:widowControl/>
    </w:pPr>
    <w:rPr>
      <w:rFonts w:ascii="黑体" w:hAnsi="Verdana" w:eastAsia="黑体"/>
      <w:sz w:val="32"/>
      <w:szCs w:val="32"/>
      <w:lang w:eastAsia="en-US"/>
    </w:rPr>
  </w:style>
  <w:style w:type="paragraph" w:styleId="1482" w:customStyle="1">
    <w:name w:val="目录标题"/>
    <w:next w:val="885"/>
    <w:uiPriority w:val="0"/>
    <w:qFormat/>
    <w:pPr>
      <w:ind w:left="301"/>
      <w:jc w:val="center"/>
      <w:spacing w:before="120" w:after="120" w:line="600" w:lineRule="exact"/>
    </w:pPr>
    <w:rPr>
      <w:rFonts w:ascii="宋体" w:hAnsi="宋体" w:eastAsia="宋体" w:cs="Times New Roman"/>
      <w:b/>
      <w:sz w:val="36"/>
      <w:lang w:val="en-US" w:eastAsia="zh-CN" w:bidi="ar-SA"/>
    </w:rPr>
  </w:style>
  <w:style w:type="paragraph" w:styleId="1483" w:customStyle="1">
    <w:name w:val="Char Char Char Char Char Char Char Char Char Char Char Char Char Char Char Char Char Char Char Char Char Char Char2"/>
    <w:basedOn w:val="885"/>
    <w:uiPriority w:val="0"/>
    <w:qFormat/>
    <w:rPr>
      <w:rFonts w:ascii="Tahoma" w:hAnsi="Tahoma"/>
      <w:sz w:val="24"/>
    </w:rPr>
  </w:style>
  <w:style w:type="paragraph" w:styleId="1484" w:customStyle="1">
    <w:name w:val="三级"/>
    <w:basedOn w:val="885"/>
    <w:uiPriority w:val="0"/>
    <w:qFormat/>
    <w:pPr>
      <w:spacing w:before="100" w:beforeAutospacing="1" w:after="50" w:line="360" w:lineRule="auto"/>
      <w:outlineLvl w:val="2"/>
    </w:pPr>
    <w:rPr>
      <w:rFonts w:ascii="Arial" w:hAnsi="Arial"/>
      <w:sz w:val="32"/>
      <w:szCs w:val="32"/>
    </w:rPr>
  </w:style>
  <w:style w:type="paragraph" w:styleId="1485" w:customStyle="1">
    <w:name w:val="Char Char Char Char Char Char1"/>
    <w:basedOn w:val="885"/>
    <w:uiPriority w:val="0"/>
    <w:qFormat/>
    <w:pPr>
      <w:jc w:val="left"/>
      <w:spacing w:after="160" w:line="240" w:lineRule="exact"/>
      <w:widowControl/>
    </w:pPr>
    <w:rPr>
      <w:rFonts w:ascii="Verdana" w:hAnsi="Verdana"/>
      <w:sz w:val="20"/>
      <w:lang w:eastAsia="en-US"/>
    </w:rPr>
  </w:style>
  <w:style w:type="paragraph" w:styleId="1486" w:customStyle="1">
    <w:name w:val="项目排列"/>
    <w:basedOn w:val="885"/>
    <w:uiPriority w:val="0"/>
    <w:qFormat/>
    <w:pPr>
      <w:numPr>
        <w:ilvl w:val="0"/>
        <w:numId w:val="12"/>
      </w:numPr>
      <w:spacing w:before="50" w:after="50" w:line="300" w:lineRule="auto"/>
      <w:tabs>
        <w:tab w:val="left" w:pos="900" w:leader="none"/>
      </w:tabs>
    </w:pPr>
    <w:rPr>
      <w:sz w:val="24"/>
      <w:szCs w:val="24"/>
    </w:rPr>
  </w:style>
  <w:style w:type="paragraph" w:styleId="1487" w:customStyle="1">
    <w:name w:val="Char3"/>
    <w:basedOn w:val="907"/>
    <w:uiPriority w:val="0"/>
    <w:qFormat/>
    <w:pPr>
      <w:ind w:firstLine="480"/>
      <w:spacing w:before="100" w:beforeAutospacing="1" w:after="100" w:afterAutospacing="1" w:line="360" w:lineRule="auto"/>
    </w:pPr>
  </w:style>
  <w:style w:type="paragraph" w:styleId="1488" w:customStyle="1">
    <w:name w:val="Table Text"/>
    <w:basedOn w:val="885"/>
    <w:uiPriority w:val="0"/>
    <w:qFormat/>
    <w:pPr>
      <w:jc w:val="left"/>
      <w:keepLines/>
      <w:widowControl/>
    </w:pPr>
    <w:rPr>
      <w:rFonts w:ascii="Book Antiqua" w:hAnsi="Book Antiqua"/>
      <w:sz w:val="16"/>
    </w:rPr>
  </w:style>
  <w:style w:type="paragraph" w:styleId="1489" w:customStyle="1">
    <w:name w:val="纯文本2"/>
    <w:basedOn w:val="885"/>
    <w:uiPriority w:val="0"/>
    <w:qFormat/>
    <w:rPr>
      <w:rFonts w:ascii="宋体" w:hAnsi="Courier New" w:eastAsia="楷体_GB2312"/>
      <w:sz w:val="28"/>
    </w:rPr>
  </w:style>
  <w:style w:type="paragraph" w:styleId="1490" w:customStyle="1">
    <w:name w:val="宏图高科"/>
    <w:basedOn w:val="885"/>
    <w:uiPriority w:val="0"/>
    <w:qFormat/>
    <w:pPr>
      <w:ind w:firstLine="480"/>
      <w:spacing w:line="360" w:lineRule="auto"/>
    </w:pPr>
    <w:rPr>
      <w:rFonts w:eastAsia="楷体_GB2312"/>
      <w:sz w:val="24"/>
    </w:rPr>
  </w:style>
  <w:style w:type="paragraph" w:styleId="1491" w:customStyle="1">
    <w:name w:val="table_1stline"/>
    <w:basedOn w:val="885"/>
    <w:uiPriority w:val="0"/>
    <w:qFormat/>
    <w:pPr>
      <w:jc w:val="left"/>
      <w:spacing w:before="120"/>
      <w:widowControl/>
    </w:pPr>
    <w:rPr>
      <w:bCs/>
      <w:sz w:val="20"/>
      <w:lang w:val="de-DE" w:eastAsia="de-DE"/>
    </w:rPr>
  </w:style>
  <w:style w:type="paragraph" w:styleId="1492" w:customStyle="1">
    <w:name w:val="标准文本[加粗]"/>
    <w:basedOn w:val="1297"/>
    <w:uiPriority w:val="0"/>
    <w:qFormat/>
    <w:pPr>
      <w:ind w:firstLine="482"/>
    </w:pPr>
    <w:rPr>
      <w:b/>
      <w:bCs/>
      <w:szCs w:val="20"/>
    </w:rPr>
  </w:style>
  <w:style w:type="paragraph" w:styleId="1493" w:customStyle="1">
    <w:name w:val="图片居中"/>
    <w:basedOn w:val="885"/>
    <w:next w:val="1389"/>
    <w:uiPriority w:val="0"/>
    <w:qFormat/>
    <w:rPr>
      <w:rFonts w:ascii="Verdana" w:hAnsi="Verdana"/>
    </w:rPr>
  </w:style>
  <w:style w:type="paragraph" w:styleId="1494" w:customStyle="1">
    <w:name w:val="Char Char Char2"/>
    <w:basedOn w:val="885"/>
    <w:uiPriority w:val="0"/>
    <w:qFormat/>
    <w:rPr>
      <w:rFonts w:ascii="Tahoma" w:hAnsi="Tahoma"/>
      <w:sz w:val="24"/>
    </w:rPr>
  </w:style>
  <w:style w:type="paragraph" w:styleId="1495" w:customStyle="1">
    <w:name w:val="样式 标题 2 + Times New Roman 四号 非加粗 段前: 5 磅 段后: 0 磅 行距: 固定值 20..."/>
    <w:basedOn w:val="887"/>
    <w:uiPriority w:val="0"/>
    <w:qFormat/>
    <w:pPr>
      <w:jc w:val="both"/>
      <w:spacing w:before="100" w:after="0" w:line="400" w:lineRule="exact"/>
    </w:pPr>
    <w:rPr>
      <w:rFonts w:ascii="Times New Roman" w:hAnsi="Times New Roman" w:eastAsia="黑体"/>
      <w:b w:val="0"/>
      <w:sz w:val="28"/>
      <w:szCs w:val="20"/>
    </w:rPr>
  </w:style>
  <w:style w:type="paragraph" w:styleId="1496" w:customStyle="1">
    <w:name w:val="正文_0"/>
    <w:uiPriority w:val="0"/>
    <w:qFormat/>
    <w:pPr>
      <w:jc w:val="both"/>
      <w:widowControl w:val="off"/>
    </w:pPr>
    <w:rPr>
      <w:rFonts w:ascii="Calibri" w:hAnsi="Calibri" w:eastAsia="宋体" w:cs="Times New Roman"/>
      <w:sz w:val="21"/>
      <w:szCs w:val="24"/>
      <w:lang w:val="en-US" w:eastAsia="zh-CN" w:bidi="ar-SA"/>
    </w:rPr>
  </w:style>
  <w:style w:type="paragraph" w:styleId="1497" w:customStyle="1">
    <w:name w:val="标书正文"/>
    <w:basedOn w:val="885"/>
    <w:uiPriority w:val="0"/>
    <w:qFormat/>
    <w:pPr>
      <w:ind w:firstLine="200"/>
      <w:spacing w:line="360" w:lineRule="auto"/>
    </w:pPr>
    <w:rPr>
      <w:rFonts w:eastAsia="仿宋_GB2312"/>
      <w:color w:val="000000"/>
      <w:sz w:val="28"/>
      <w:szCs w:val="32"/>
    </w:rPr>
  </w:style>
  <w:style w:type="paragraph" w:styleId="1498" w:customStyle="1">
    <w:name w:val="标题2"/>
    <w:basedOn w:val="887"/>
    <w:uiPriority w:val="0"/>
    <w:qFormat/>
    <w:pPr>
      <w:numPr>
        <w:ilvl w:val="1"/>
        <w:numId w:val="13"/>
      </w:numPr>
      <w:jc w:val="both"/>
      <w:keepLines w:val="0"/>
      <w:keepNext w:val="0"/>
      <w:spacing w:before="0" w:after="0" w:line="360" w:lineRule="auto"/>
      <w:tabs>
        <w:tab w:val="left" w:pos="1400" w:leader="none"/>
        <w:tab w:val="left" w:pos="2040" w:leader="none"/>
      </w:tabs>
    </w:pPr>
    <w:rPr>
      <w:rFonts w:ascii="Arial" w:hAnsi="Arial" w:eastAsia="仿宋_GB2312"/>
      <w:b w:val="0"/>
      <w:bCs/>
      <w:sz w:val="30"/>
      <w:szCs w:val="32"/>
    </w:rPr>
  </w:style>
  <w:style w:type="paragraph" w:styleId="1499" w:customStyle="1">
    <w:name w:val="样式 标题 1 + 黑体 三号 非加粗 居中 段前: 6 磅 段后: 6 磅 行距: 固定值 20 磅"/>
    <w:basedOn w:val="886"/>
    <w:uiPriority w:val="0"/>
    <w:qFormat/>
    <w:pPr>
      <w:ind w:firstLine="0"/>
      <w:jc w:val="center"/>
      <w:keepLines/>
      <w:spacing w:before="120" w:after="120" w:line="400" w:lineRule="exact"/>
      <w:tabs>
        <w:tab w:val="clear" w:pos="1440" w:leader="none"/>
        <w:tab w:val="clear" w:pos="5670" w:leader="none"/>
      </w:tabs>
    </w:pPr>
    <w:rPr>
      <w:rFonts w:hAnsi="黑体" w:eastAsia="黑体"/>
      <w:b w:val="0"/>
      <w:sz w:val="32"/>
      <w:szCs w:val="20"/>
    </w:rPr>
  </w:style>
  <w:style w:type="paragraph" w:styleId="1500" w:customStyle="1">
    <w:name w:val="Char Char Char Char Char Char Char Char Char Char Char Char Char2"/>
    <w:basedOn w:val="885"/>
    <w:uiPriority w:val="0"/>
    <w:qFormat/>
    <w:pPr>
      <w:jc w:val="left"/>
      <w:spacing w:after="160" w:line="240" w:lineRule="exact"/>
      <w:widowControl/>
    </w:pPr>
    <w:rPr>
      <w:szCs w:val="24"/>
    </w:rPr>
  </w:style>
  <w:style w:type="paragraph" w:styleId="1501" w:customStyle="1">
    <w:name w:val="样式 小四 段前: 3 磅 段后: 3 磅 行距: 1.5 倍行距"/>
    <w:basedOn w:val="885"/>
    <w:uiPriority w:val="0"/>
    <w:qFormat/>
    <w:pPr>
      <w:ind w:firstLine="540"/>
      <w:spacing w:before="60" w:after="60" w:line="360" w:lineRule="auto"/>
    </w:pPr>
    <w:rPr>
      <w:rFonts w:cs="宋体"/>
      <w:sz w:val="24"/>
      <w:szCs w:val="24"/>
    </w:rPr>
  </w:style>
  <w:style w:type="paragraph" w:styleId="1502" w:customStyle="1">
    <w:name w:val="默认段落字体 Para Char Char Char1 Char"/>
    <w:basedOn w:val="885"/>
    <w:uiPriority w:val="0"/>
    <w:qFormat/>
    <w:pPr>
      <w:ind w:left="420" w:firstLine="420"/>
      <w:spacing w:line="240" w:lineRule="atLeast"/>
    </w:pPr>
    <w:rPr>
      <w:szCs w:val="21"/>
    </w:rPr>
  </w:style>
  <w:style w:type="paragraph" w:styleId="1503" w:customStyle="1">
    <w:name w:val="方案文档"/>
    <w:basedOn w:val="885"/>
    <w:uiPriority w:val="0"/>
    <w:qFormat/>
    <w:pPr>
      <w:ind w:firstLine="225"/>
      <w:spacing w:before="60" w:after="60" w:line="360" w:lineRule="auto"/>
    </w:pPr>
    <w:rPr>
      <w:rFonts w:ascii="宋体"/>
      <w:color w:val="000000"/>
      <w:sz w:val="24"/>
    </w:rPr>
  </w:style>
  <w:style w:type="paragraph" w:styleId="1504" w:customStyle="1">
    <w:name w:val="标题9"/>
    <w:basedOn w:val="894"/>
    <w:uiPriority w:val="0"/>
    <w:qFormat/>
    <w:pPr>
      <w:ind w:firstLine="200"/>
      <w:keepLines w:val="0"/>
      <w:keepNext w:val="0"/>
      <w:spacing w:before="0" w:after="0" w:line="360" w:lineRule="auto"/>
      <w:tabs>
        <w:tab w:val="left" w:pos="0" w:leader="none"/>
      </w:tabs>
    </w:pPr>
    <w:rPr>
      <w:rFonts w:eastAsia="仿宋_GB2312"/>
      <w:sz w:val="30"/>
    </w:rPr>
  </w:style>
  <w:style w:type="paragraph" w:styleId="1505" w:customStyle="1">
    <w:name w:val="_Style 353"/>
    <w:next w:val="885"/>
    <w:uiPriority w:val="0"/>
    <w:qFormat/>
    <w:pPr>
      <w:jc w:val="both"/>
      <w:widowControl w:val="off"/>
    </w:pPr>
    <w:rPr>
      <w:rFonts w:ascii="Times New Roman" w:hAnsi="Times New Roman" w:eastAsia="宋体" w:cs="Times New Roman"/>
      <w:sz w:val="21"/>
      <w:szCs w:val="24"/>
      <w:lang w:val="en-US" w:eastAsia="zh-CN" w:bidi="ar-SA"/>
    </w:rPr>
  </w:style>
  <w:style w:type="paragraph" w:styleId="1506" w:customStyle="1">
    <w:name w:val="正文缩进2"/>
    <w:basedOn w:val="885"/>
    <w:uiPriority w:val="0"/>
    <w:qFormat/>
    <w:pPr>
      <w:ind w:firstLine="420"/>
    </w:pPr>
    <w:rPr>
      <w:sz w:val="20"/>
    </w:rPr>
  </w:style>
  <w:style w:type="paragraph" w:styleId="1507" w:customStyle="1">
    <w:name w:val="Char Char8 Char Char Char Char"/>
    <w:basedOn w:val="885"/>
    <w:uiPriority w:val="0"/>
    <w:qFormat/>
    <w:rPr>
      <w:rFonts w:ascii="Tahoma" w:hAnsi="Tahoma"/>
      <w:sz w:val="24"/>
    </w:rPr>
  </w:style>
  <w:style w:type="paragraph" w:styleId="1508" w:customStyle="1">
    <w:name w:val="样式 标题 3H32nd Subheadl3CTh3Level 3 Headlevel_3PIM 3Headi...2"/>
    <w:basedOn w:val="888"/>
    <w:uiPriority w:val="0"/>
    <w:qFormat/>
    <w:pPr>
      <w:ind w:left="709" w:hanging="709"/>
      <w:jc w:val="left"/>
      <w:spacing w:before="260" w:after="120" w:line="360" w:lineRule="auto"/>
      <w:shd w:val="clear" w:color="auto" w:fill="auto"/>
      <w:tabs>
        <w:tab w:val="left" w:pos="709" w:leader="none"/>
      </w:tabs>
    </w:pPr>
    <w:rPr>
      <w:rFonts w:ascii="Times New Roman" w:hAnsi="Times New Roman" w:cs="宋体"/>
      <w:bCs/>
      <w:sz w:val="30"/>
      <w:szCs w:val="20"/>
    </w:rPr>
  </w:style>
  <w:style w:type="paragraph" w:styleId="1509" w:customStyle="1">
    <w:name w:val="空半行"/>
    <w:basedOn w:val="885"/>
    <w:uiPriority w:val="0"/>
    <w:qFormat/>
    <w:pPr>
      <w:spacing w:line="120" w:lineRule="exact"/>
    </w:pPr>
    <w:rPr>
      <w:rFonts w:eastAsia="仿宋_GB2312"/>
      <w:color w:val="ffffff"/>
      <w:sz w:val="30"/>
    </w:rPr>
  </w:style>
  <w:style w:type="paragraph" w:styleId="1510" w:customStyle="1">
    <w:name w:val="Char1 Char Char Char2"/>
    <w:basedOn w:val="885"/>
    <w:uiPriority w:val="0"/>
    <w:qFormat/>
    <w:rPr>
      <w:rFonts w:ascii="Tahoma" w:hAnsi="Tahoma"/>
      <w:sz w:val="24"/>
    </w:rPr>
  </w:style>
  <w:style w:type="paragraph" w:styleId="1511" w:customStyle="1">
    <w:name w:val="Table Data"/>
    <w:basedOn w:val="885"/>
    <w:uiPriority w:val="0"/>
    <w:qFormat/>
    <w:pPr>
      <w:jc w:val="left"/>
      <w:spacing w:before="40" w:after="40"/>
      <w:widowControl/>
      <w:tabs>
        <w:tab w:val="left" w:pos="720" w:leader="none"/>
        <w:tab w:val="left" w:pos="1080" w:leader="none"/>
        <w:tab w:val="left" w:pos="1440" w:leader="none"/>
      </w:tabs>
    </w:pPr>
    <w:rPr>
      <w:rFonts w:ascii="Arial" w:hAnsi="Arial"/>
      <w:sz w:val="22"/>
      <w:lang w:eastAsia="en-US"/>
    </w:rPr>
  </w:style>
  <w:style w:type="paragraph" w:styleId="1512" w:customStyle="1">
    <w:name w:val="Char Char Char Char Char Char Char Char Char Char Char2"/>
    <w:basedOn w:val="885"/>
    <w:uiPriority w:val="0"/>
    <w:qFormat/>
    <w:rPr>
      <w:rFonts w:ascii="Tahoma" w:hAnsi="Tahoma"/>
      <w:sz w:val="24"/>
    </w:rPr>
  </w:style>
  <w:style w:type="paragraph" w:styleId="1513" w:customStyle="1">
    <w:name w:val="Char Char Char Char Char Char Char Char Char Char Char Char Char Char Char Char"/>
    <w:basedOn w:val="885"/>
    <w:uiPriority w:val="0"/>
    <w:qFormat/>
    <w:rPr>
      <w:rFonts w:ascii="Tahoma" w:hAnsi="Tahoma"/>
      <w:sz w:val="24"/>
    </w:rPr>
  </w:style>
  <w:style w:type="paragraph" w:styleId="1514" w:customStyle="1">
    <w:name w:val="_Style 174"/>
    <w:next w:val="885"/>
    <w:uiPriority w:val="0"/>
    <w:qFormat/>
    <w:pPr>
      <w:jc w:val="both"/>
      <w:widowControl w:val="off"/>
    </w:pPr>
    <w:rPr>
      <w:rFonts w:ascii="Times New Roman" w:hAnsi="Times New Roman" w:eastAsia="宋体" w:cs="Times New Roman"/>
      <w:sz w:val="21"/>
      <w:szCs w:val="24"/>
      <w:lang w:val="en-US" w:eastAsia="zh-CN" w:bidi="ar-SA"/>
    </w:rPr>
  </w:style>
  <w:style w:type="paragraph" w:styleId="1515" w:customStyle="1">
    <w:name w:val="Char Char4"/>
    <w:basedOn w:val="885"/>
    <w:uiPriority w:val="0"/>
    <w:qFormat/>
    <w:rPr>
      <w:rFonts w:ascii="Tahoma" w:hAnsi="Tahoma"/>
      <w:sz w:val="24"/>
    </w:rPr>
  </w:style>
  <w:style w:type="paragraph" w:styleId="1516" w:customStyle="1">
    <w:name w:val="a1"/>
    <w:basedOn w:val="885"/>
    <w:uiPriority w:val="0"/>
    <w:qFormat/>
    <w:pPr>
      <w:jc w:val="left"/>
      <w:spacing w:before="100" w:beforeAutospacing="1" w:after="100" w:afterAutospacing="1"/>
      <w:widowControl/>
    </w:pPr>
    <w:rPr>
      <w:rFonts w:ascii="宋体" w:hAnsi="宋体" w:cs="宋体"/>
      <w:sz w:val="24"/>
      <w:szCs w:val="24"/>
      <w:lang w:bidi="mr-IN"/>
    </w:rPr>
  </w:style>
  <w:style w:type="paragraph" w:styleId="1517" w:customStyle="1">
    <w:name w:val="Table Titles"/>
    <w:basedOn w:val="1511"/>
    <w:next w:val="1511"/>
    <w:uiPriority w:val="0"/>
    <w:qFormat/>
    <w:pPr>
      <w:jc w:val="center"/>
      <w:widowControl w:val="off"/>
    </w:pPr>
    <w:rPr>
      <w:b/>
    </w:rPr>
  </w:style>
  <w:style w:type="paragraph" w:styleId="1518" w:customStyle="1">
    <w:name w:val="Char Char12"/>
    <w:basedOn w:val="885"/>
    <w:uiPriority w:val="0"/>
    <w:qFormat/>
    <w:rPr>
      <w:rFonts w:ascii="Tahoma" w:hAnsi="Tahoma"/>
      <w:sz w:val="24"/>
    </w:rPr>
  </w:style>
  <w:style w:type="paragraph" w:styleId="1519" w:customStyle="1">
    <w:name w:val="封面表格"/>
    <w:basedOn w:val="885"/>
    <w:uiPriority w:val="0"/>
    <w:qFormat/>
    <w:rPr>
      <w:rFonts w:ascii="Verdana" w:hAnsi="Verdana"/>
      <w:b/>
      <w:sz w:val="32"/>
    </w:rPr>
  </w:style>
  <w:style w:type="paragraph" w:styleId="1520" w:customStyle="1">
    <w:name w:val="_Style 552"/>
    <w:uiPriority w:val="0"/>
    <w:qFormat/>
    <w:pPr>
      <w:jc w:val="both"/>
      <w:widowControl w:val="off"/>
    </w:pPr>
    <w:rPr>
      <w:rFonts w:ascii="Times New Roman" w:hAnsi="Times New Roman" w:eastAsia="宋体" w:cs="Times New Roman"/>
      <w:sz w:val="21"/>
      <w:szCs w:val="24"/>
      <w:lang w:val="en-US" w:eastAsia="zh-CN" w:bidi="ar-SA"/>
    </w:rPr>
  </w:style>
  <w:style w:type="character" w:styleId="1521" w:customStyle="1">
    <w:name w:val="二级目录 Char Char"/>
    <w:link w:val="1522"/>
    <w:uiPriority w:val="0"/>
    <w:qFormat/>
    <w:rPr>
      <w:b/>
      <w:sz w:val="30"/>
      <w:szCs w:val="28"/>
    </w:rPr>
  </w:style>
  <w:style w:type="paragraph" w:styleId="1522" w:customStyle="1">
    <w:name w:val="二级目录"/>
    <w:next w:val="885"/>
    <w:link w:val="1521"/>
    <w:uiPriority w:val="0"/>
    <w:qFormat/>
    <w:pPr>
      <w:tabs>
        <w:tab w:val="left" w:pos="360" w:leader="none"/>
        <w:tab w:val="left" w:pos="420" w:leader="none"/>
        <w:tab w:val="left" w:pos="720" w:leader="none"/>
        <w:tab w:val="left" w:pos="1200" w:leader="none"/>
      </w:tabs>
      <w:outlineLvl w:val="1"/>
    </w:pPr>
    <w:rPr>
      <w:rFonts w:ascii="Calibri" w:hAnsi="Calibri" w:eastAsia="宋体" w:cs="Times New Roman"/>
      <w:b/>
      <w:sz w:val="30"/>
      <w:szCs w:val="28"/>
      <w:lang w:val="en-US" w:eastAsia="zh-CN" w:bidi="ar-SA"/>
    </w:rPr>
  </w:style>
  <w:style w:type="paragraph" w:styleId="1523" w:customStyle="1">
    <w:name w:val="无间隔2"/>
    <w:uiPriority w:val="0"/>
    <w:qFormat/>
    <w:pPr>
      <w:jc w:val="both"/>
      <w:widowControl w:val="off"/>
    </w:pPr>
    <w:rPr>
      <w:rFonts w:ascii="Calibri" w:hAnsi="Calibri" w:eastAsia="微软雅黑" w:cs="Times New Roman"/>
      <w:sz w:val="24"/>
      <w:szCs w:val="22"/>
      <w:lang w:val="en-US" w:eastAsia="zh-CN" w:bidi="ar-SA"/>
    </w:rPr>
  </w:style>
  <w:style w:type="paragraph" w:styleId="1524" w:customStyle="1">
    <w:name w:val="表格标题"/>
    <w:basedOn w:val="885"/>
    <w:uiPriority w:val="0"/>
    <w:qFormat/>
    <w:pPr>
      <w:jc w:val="center"/>
      <w:spacing w:before="120" w:line="400" w:lineRule="exact"/>
    </w:pPr>
    <w:rPr>
      <w:rFonts w:eastAsia="文鼎CS中宋"/>
      <w:spacing w:val="8"/>
      <w:sz w:val="24"/>
    </w:rPr>
  </w:style>
  <w:style w:type="paragraph" w:styleId="1525" w:customStyle="1">
    <w:name w:val="正文4"/>
    <w:basedOn w:val="885"/>
    <w:uiPriority w:val="0"/>
    <w:qFormat/>
    <w:rPr>
      <w:rFonts w:ascii="Calibri" w:hAnsi="Calibri" w:eastAsia="Calibri" w:cs="宋体"/>
      <w:lang w:val="zh-CN"/>
    </w:rPr>
  </w:style>
  <w:style w:type="character" w:styleId="1526" w:customStyle="1">
    <w:name w:val="标题 6 Char1"/>
    <w:uiPriority w:val="0"/>
    <w:qFormat/>
    <w:rPr>
      <w:rFonts w:ascii="Arial" w:hAnsi="Arial" w:eastAsia="黑体"/>
      <w:b/>
      <w:bCs/>
      <w:sz w:val="24"/>
      <w:szCs w:val="24"/>
      <w:lang w:val="en-US" w:eastAsia="zh-CN" w:bidi="ar-SA"/>
    </w:rPr>
  </w:style>
  <w:style w:type="paragraph" w:styleId="1527" w:customStyle="1">
    <w:name w:val="_Style 47"/>
    <w:basedOn w:val="885"/>
    <w:uiPriority w:val="0"/>
    <w:qFormat/>
  </w:style>
  <w:style w:type="paragraph" w:styleId="1528" w:customStyle="1">
    <w:name w:val="目录文字"/>
    <w:basedOn w:val="885"/>
    <w:uiPriority w:val="0"/>
    <w:qFormat/>
    <w:pPr>
      <w:jc w:val="left"/>
      <w:spacing w:line="480" w:lineRule="auto"/>
      <w:widowControl/>
    </w:pPr>
    <w:rPr>
      <w:rFonts w:ascii="宋体" w:hAnsi="宋体"/>
      <w:sz w:val="24"/>
    </w:rPr>
  </w:style>
  <w:style w:type="character" w:styleId="1529" w:customStyle="1">
    <w:name w:val="标题 2 字符"/>
    <w:uiPriority w:val="0"/>
    <w:qFormat/>
    <w:rPr>
      <w:rFonts w:ascii="宋体" w:hAnsi="宋体" w:eastAsia="宋体"/>
      <w:b/>
      <w:sz w:val="21"/>
      <w:szCs w:val="24"/>
      <w:lang w:val="en-US" w:eastAsia="zh-CN" w:bidi="ar-SA"/>
    </w:rPr>
  </w:style>
  <w:style w:type="table" w:styleId="1530" w:customStyle="1">
    <w:name w:val="网格型2"/>
    <w:basedOn w:val="896"/>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531" w:customStyle="1">
    <w:name w:val="未处理的提及2"/>
    <w:uiPriority w:val="99"/>
    <w:unhideWhenUsed/>
    <w:qFormat/>
    <w:rPr>
      <w:color w:val="605e5c"/>
      <w:shd w:val="clear" w:color="auto" w:fill="e1dfdd"/>
    </w:rPr>
  </w:style>
  <w:style w:type="character" w:styleId="1532" w:customStyle="1">
    <w:name w:val="rvts21"/>
    <w:basedOn w:val="895"/>
    <w:uiPriority w:val="0"/>
    <w:qFormat/>
    <w:rPr>
      <w:rFonts w:hint="default" w:ascii="KNLe" w:hAnsi="KNLe"/>
      <w:u w:val="single"/>
    </w:rPr>
  </w:style>
  <w:style w:type="character" w:styleId="1533" w:customStyle="1">
    <w:name w:val="rvts29"/>
    <w:basedOn w:val="895"/>
    <w:uiPriority w:val="0"/>
    <w:qFormat/>
    <w:rPr>
      <w:rFonts w:hint="default" w:ascii="KNLe" w:hAnsi="KNLe"/>
    </w:rPr>
  </w:style>
  <w:style w:type="character" w:styleId="1534" w:customStyle="1">
    <w:name w:val="批注文字 Char Char"/>
    <w:uiPriority w:val="0"/>
    <w:qFormat/>
    <w:rPr>
      <w:rFonts w:ascii="宋体" w:hAnsi="Times New Roman" w:eastAsia="宋体" w:cs="Times New Roman"/>
      <w:sz w:val="28"/>
      <w:szCs w:val="20"/>
    </w:rPr>
  </w:style>
  <w:style w:type="paragraph" w:styleId="1535" w:customStyle="1">
    <w:name w:val="Char Char Char1 Char Char Char Char Char Char Char Char Char Char Char Char Char"/>
    <w:basedOn w:val="885"/>
    <w:uiPriority w:val="0"/>
    <w:qFormat/>
    <w:rPr>
      <w:rFonts w:ascii="Tahoma" w:hAnsi="Tahoma"/>
      <w:sz w:val="24"/>
    </w:rPr>
  </w:style>
  <w:style w:type="character" w:styleId="1536" w:customStyle="1">
    <w:name w:val="书籍标题2"/>
    <w:uiPriority w:val="0"/>
    <w:qFormat/>
    <w:rPr>
      <w:i/>
      <w:iCs/>
      <w:smallCaps/>
      <w:spacing w:val="5"/>
    </w:rPr>
  </w:style>
  <w:style w:type="character" w:styleId="1537" w:customStyle="1">
    <w:name w:val="明显强调2"/>
    <w:uiPriority w:val="0"/>
    <w:qFormat/>
    <w:rPr>
      <w:b/>
      <w:bCs/>
    </w:rPr>
  </w:style>
  <w:style w:type="character" w:styleId="1538" w:customStyle="1">
    <w:name w:val="不明显参考2"/>
    <w:uiPriority w:val="0"/>
    <w:qFormat/>
    <w:rPr>
      <w:smallCaps/>
    </w:rPr>
  </w:style>
  <w:style w:type="character" w:styleId="1539" w:customStyle="1">
    <w:name w:val="不明显强调2"/>
    <w:uiPriority w:val="0"/>
    <w:qFormat/>
    <w:rPr>
      <w:i/>
      <w:iCs/>
    </w:rPr>
  </w:style>
  <w:style w:type="character" w:styleId="1540" w:customStyle="1">
    <w:name w:val="明显参考2"/>
    <w:uiPriority w:val="0"/>
    <w:qFormat/>
    <w:rPr>
      <w:smallCaps/>
      <w:spacing w:val="5"/>
      <w:u w:val="single"/>
    </w:rPr>
  </w:style>
  <w:style w:type="paragraph" w:styleId="1541" w:customStyle="1">
    <w:name w:val="修订2"/>
    <w:uiPriority w:val="0"/>
    <w:qFormat/>
    <w:rPr>
      <w:rFonts w:ascii="Times New Roman" w:hAnsi="Times New Roman" w:eastAsia="宋体" w:cs="Times New Roman"/>
      <w:sz w:val="21"/>
      <w:szCs w:val="24"/>
      <w:lang w:val="en-US" w:eastAsia="zh-CN" w:bidi="ar-SA"/>
    </w:rPr>
  </w:style>
  <w:style w:type="paragraph" w:styleId="1542" w:customStyle="1">
    <w:name w:val="TOC 标题2"/>
    <w:basedOn w:val="886"/>
    <w:next w:val="885"/>
    <w:uiPriority w:val="0"/>
    <w:qFormat/>
    <w:pPr>
      <w:ind w:firstLine="0"/>
      <w:jc w:val="both"/>
      <w:keepLines/>
      <w:spacing w:before="340" w:after="330" w:line="576" w:lineRule="auto"/>
      <w:tabs>
        <w:tab w:val="clear" w:pos="1440" w:leader="none"/>
        <w:tab w:val="clear" w:pos="5670" w:leader="none"/>
      </w:tabs>
      <w:outlineLvl w:val="9"/>
    </w:pPr>
    <w:rPr>
      <w:rFonts w:ascii="Calibri" w:hAnsi="Calibri" w:eastAsia="宋体"/>
      <w:bCs/>
      <w:sz w:val="44"/>
      <w:szCs w:val="44"/>
    </w:rPr>
  </w:style>
  <w:style w:type="numbering" w:styleId="15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涐᠍</dc:creator>
  <cp:lastModifiedBy>梁诗涵</cp:lastModifiedBy>
  <cp:revision>18</cp:revision>
  <dcterms:created xsi:type="dcterms:W3CDTF">2022-09-07T17:54:00Z</dcterms:created>
  <dcterms:modified xsi:type="dcterms:W3CDTF">2026-08-20T02:08:52Z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2052-12.1.25205.25205</vt:lpwstr>
  </property>
  <property fmtid="{D5CDD505-2E9C-101B-9397-08002B2CF9AE}" pid="3" name="ICV">
    <vt:lpwstr>B5CCB50781B566D5DC78856A0B93DCCD_43</vt:lpwstr>
  </property>
  <property fmtid="{D5CDD505-2E9C-101B-9397-08002B2CF9AE}" pid="4" name="KSOTemplateDocerSaveRecord">
    <vt:lpwstr>eyJoZGlkIjoiY2IwYWY5ZWFjYzlmMDE1YWJmYjZiYWJiOWI5ZmQ4OTgiLCJ1c2VySWQiOiI3Njg3NzQ2MDIifQ==</vt:lpwstr>
  </property>
</Properties>
</file>