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JSZC-320500-JZCG-G2026-0199</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苏州市相城区社会福利事业发展中心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福利中心物业服务项目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7"/>
        <w:ind w:firstLine="0"/>
        <w:jc w:val="left"/>
        <w:spacing w:before="120" w:after="120"/>
        <w:tabs>
          <w:tab w:val="right" w:pos="9856" w:leader="dot"/>
        </w:tabs>
        <w:rPr>
          <w:rStyle w:val="1059"/>
          <w:rFonts w:ascii="宋体" w:hAnsi="宋体" w:cs="Calibri"/>
          <w:bCs/>
          <w:caps/>
          <w:color w:val="auto"/>
          <w:sz w:val="32"/>
          <w:szCs w:val="32"/>
        </w:rPr>
        <w:outlineLvl w:val="9"/>
      </w:pPr>
      <w:r>
        <w:rPr>
          <w:rFonts w:ascii="宋体" w:hAnsi="宋体" w:cs="Calibri"/>
          <w:bCs/>
          <w:caps/>
          <w:color w:val="auto"/>
          <w:sz w:val="32"/>
          <w:szCs w:val="32"/>
        </w:rPr>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rPr>
          <w:rStyle w:val="1059"/>
          <w:rFonts w:ascii="宋体" w:hAnsi="宋体" w:cs="Calibri"/>
          <w:bCs/>
          <w:caps/>
          <w:color w:val="auto"/>
          <w:sz w:val="32"/>
        </w:rPr>
        <w:fldChar w:fldCharType="begin"/>
      </w:r>
      <w:r>
        <w:rPr>
          <w:rStyle w:val="1059"/>
          <w:rFonts w:ascii="宋体" w:hAnsi="宋体" w:cs="Calibri"/>
          <w:bCs/>
          <w:caps/>
          <w:color w:val="auto"/>
          <w:sz w:val="32"/>
        </w:rPr>
        <w:instrText xml:space="preserve"> TOC \o "1-1" \h \z \u </w:instrText>
      </w:r>
      <w:r>
        <w:rPr>
          <w:rStyle w:val="1059"/>
          <w:rFonts w:ascii="宋体" w:hAnsi="宋体" w:cs="Calibri"/>
          <w:bCs/>
          <w:caps/>
          <w:color w:val="auto"/>
          <w:sz w:val="32"/>
        </w:rPr>
        <w:fldChar w:fldCharType="separate"/>
      </w:r>
      <w:hyperlink w:tooltip="#_Toc105397776" w:anchor="_Toc105397776" w:history="1">
        <w:r>
          <w:rPr>
            <w:rStyle w:val="1059"/>
            <w:rFonts w:ascii="宋体" w:hAnsi="宋体" w:cs="Calibri"/>
            <w:bCs/>
            <w:caps/>
            <w:color w:val="auto"/>
            <w:sz w:val="32"/>
            <w:szCs w:val="32"/>
          </w:rPr>
          <w:t xml:space="preserve">第一章 投标邀请函</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_Toc105397776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5</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77" w:anchor="_Toc105397777" w:history="1">
        <w:r>
          <w:rPr>
            <w:rStyle w:val="1059"/>
            <w:rFonts w:ascii="宋体" w:hAnsi="宋体" w:cs="Calibri"/>
            <w:bCs/>
            <w:caps/>
            <w:color w:val="auto"/>
            <w:sz w:val="32"/>
            <w:szCs w:val="32"/>
          </w:rPr>
          <w:t xml:space="preserve">第二章 投标人须知</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_Toc105397777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9</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78" w:anchor="_Toc105397778" w:history="1">
        <w:r>
          <w:rPr>
            <w:rStyle w:val="1059"/>
            <w:rFonts w:ascii="宋体" w:hAnsi="宋体" w:cs="Calibri"/>
            <w:bCs/>
            <w:caps/>
            <w:color w:val="auto"/>
            <w:sz w:val="32"/>
            <w:szCs w:val="32"/>
          </w:rPr>
          <w:t xml:space="preserve">第三章 投标文件格式</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_Toc105397778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21</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3" w:anchor="_Toc105397793" w:history="1">
        <w:r>
          <w:rPr>
            <w:rStyle w:val="1059"/>
            <w:rFonts w:ascii="宋体" w:hAnsi="宋体" w:cs="Calibri"/>
            <w:bCs/>
            <w:caps/>
            <w:color w:val="auto"/>
            <w:sz w:val="32"/>
            <w:szCs w:val="32"/>
          </w:rPr>
          <w:t xml:space="preserve">第四章 招标书</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_Toc105397793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37</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4" w:anchor="_Toc105397794" w:history="1">
        <w:r>
          <w:rPr>
            <w:rStyle w:val="1059"/>
            <w:rFonts w:ascii="宋体" w:hAnsi="宋体" w:cs="Calibri"/>
            <w:bCs/>
            <w:caps/>
            <w:color w:val="auto"/>
            <w:sz w:val="32"/>
            <w:szCs w:val="32"/>
          </w:rPr>
          <w:t xml:space="preserve">第五章 合同及主要条款</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_Toc105397794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53</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5" w:anchor="_Toc105397795" w:history="1">
        <w:r>
          <w:rPr>
            <w:rStyle w:val="1059"/>
            <w:rFonts w:ascii="宋体" w:hAnsi="宋体" w:cs="Calibri"/>
            <w:bCs/>
            <w:caps/>
            <w:color w:val="auto"/>
            <w:sz w:val="32"/>
            <w:szCs w:val="32"/>
          </w:rPr>
          <w:t xml:space="preserve">第六章 评标办法和评分标准</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_Toc105397795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53</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6" w:leader="dot"/>
        </w:tabs>
        <w:rPr>
          <w:rFonts w:ascii="宋体" w:hAnsi="宋体"/>
          <w:sz w:val="32"/>
          <w:szCs w:val="32"/>
        </w:rPr>
        <w:outlineLvl w:val="9"/>
      </w:pPr>
      <w:r>
        <w:rPr>
          <w:rStyle w:val="105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JSZC-320500-JZCG-G2026-0199</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福利中心物业服务项目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苏州市相城区社会福利事业发展中心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苏州市相城区太平街道联圩路1号社会福利中心</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0512-65993339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福利中心物业服务项目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8月</w:t>
      </w:r>
      <w:r>
        <w:rPr>
          <w:rFonts w:hint="eastAsia" w:ascii="宋体" w:hAnsi="宋体"/>
          <w:b/>
          <w:sz w:val="21"/>
          <w:szCs w:val="21"/>
          <w:u w:val="single"/>
        </w:rPr>
        <w:t xml:space="preserve">25日</w:t>
      </w:r>
      <w:r>
        <w:rPr>
          <w:rFonts w:ascii="宋体" w:hAnsi="宋体"/>
          <w:b/>
          <w:sz w:val="21"/>
          <w:szCs w:val="21"/>
          <w:u w:val="single"/>
        </w:rPr>
        <w:t xml:space="preserve"> 13</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2"/>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JSZC-320500-JZCG-G2026-0199</w:t>
      </w:r>
      <w:r/>
    </w:p>
    <w:p>
      <w:pPr>
        <w:pStyle w:val="101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福利中心物业服务项目</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人民币壹佰叁拾万元整（￥：1300000.00）</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人民币壹佰叁拾万元整（￥：1300000.00）</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壹年，具体进场时间以甲方书面通知为准</w:t>
      </w:r>
      <w:r>
        <w:rPr>
          <w:rFonts w:hint="eastAsia" w:ascii="宋体" w:hAnsi="宋体"/>
          <w:sz w:val="21"/>
          <w:szCs w:val="21"/>
        </w:rPr>
        <w:t xml:space="preserve">。</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福利中心物业服务项目</w:t>
      </w:r>
      <w:r>
        <w:rPr>
          <w:rFonts w:hint="eastAsia" w:ascii="宋体" w:hAnsi="宋体"/>
          <w:sz w:val="21"/>
          <w:szCs w:val="21"/>
        </w:rPr>
        <w:t xml:space="preserve">（详见采购文件 第四章）</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1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3.方式：</w:t>
      </w:r>
      <w:r/>
    </w:p>
    <w:p>
      <w:pPr>
        <w:pStyle w:val="101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3"/>
      <w:r/>
      <w:bookmarkStart w:id="7"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rPr>
          <w:rFonts w:hint="eastAsia" w:ascii="宋体" w:hAnsi="宋体"/>
          <w:b/>
          <w:sz w:val="21"/>
          <w:szCs w:val="21"/>
        </w:rPr>
        <w:t xml:space="preserve">。</w:t>
      </w:r>
      <w:bookmarkEnd w:id="6"/>
      <w:r/>
      <w:bookmarkEnd w:id="7"/>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年8月25日 13点30分</w:t>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年8月25日 13点30分</w:t>
      </w:r>
      <w:r>
        <w:rPr>
          <w:rFonts w:hint="eastAsia" w:ascii="宋体" w:hAnsi="宋体"/>
          <w:sz w:val="21"/>
          <w:szCs w:val="21"/>
        </w:rPr>
        <w:t xml:space="preserve">（北京时间）；</w:t>
      </w:r>
      <w:r/>
    </w:p>
    <w:p>
      <w:pPr>
        <w:pStyle w:val="101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1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苏州市相城区社会福利事业发展中心</w:t>
      </w:r>
      <w:r/>
    </w:p>
    <w:p>
      <w:pPr>
        <w:pStyle w:val="101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苏州市相城区太平街道联圩路1号社会福利中心</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沈峰</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0512-65993339</w:t>
      </w:r>
      <w:r/>
    </w:p>
    <w:p>
      <w:pPr>
        <w:pStyle w:val="101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2"/>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1012"/>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994"/>
        <w:ind w:left="0" w:firstLine="0"/>
        <w:jc w:val="center"/>
        <w:rPr>
          <w:rFonts w:ascii="宋体" w:hAnsi="宋体"/>
          <w:b/>
          <w:sz w:val="44"/>
          <w:szCs w:val="22"/>
        </w:rPr>
      </w:pPr>
      <w:r/>
      <w:bookmarkStart w:id="9" w:name="_Toc105397777"/>
      <w:r/>
      <w:bookmarkStart w:id="10" w:name="_Toc2412"/>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12"/>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1012"/>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1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2"/>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1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12"/>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1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1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2"/>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2"/>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联系电话：0512-69826795</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1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1" w:name="_Toc31150"/>
      <w:r/>
      <w:bookmarkStart w:id="32"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101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3" w:name="_Toc22837"/>
      <w:r/>
      <w:bookmarkStart w:id="34"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3"/>
      <w:r/>
      <w:bookmarkEnd w:id="34"/>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ascii="宋体" w:hAnsi="宋体" w:cs="宋体"/>
          <w:b/>
          <w:sz w:val="21"/>
          <w:szCs w:val="21"/>
        </w:rPr>
      </w:pPr>
      <w:r/>
      <w:bookmarkStart w:id="35"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w:t>
      </w:r>
      <w:r>
        <w:rPr>
          <w:rFonts w:hint="eastAsia" w:ascii="宋体" w:hAnsi="宋体" w:cs="宋体"/>
          <w:b/>
          <w:sz w:val="21"/>
          <w:szCs w:val="21"/>
        </w:rPr>
        <w:t xml:space="preserve">异常低价投标审查</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6" w:name="OLE_LINK5"/>
      <w:r/>
      <w:bookmarkStart w:id="37" w:name="OLE_LINK6"/>
      <w:r>
        <w:rPr>
          <w:rFonts w:hint="eastAsia" w:ascii="宋体" w:hAnsi="宋体" w:cs="宋体"/>
          <w:b/>
          <w:sz w:val="21"/>
          <w:szCs w:val="21"/>
          <w:lang w:val="en-US"/>
        </w:rPr>
        <w:t xml:space="preserve">评标</w:t>
      </w:r>
      <w:bookmarkEnd w:id="36"/>
      <w:r/>
      <w:bookmarkEnd w:id="37"/>
      <w:r>
        <w:rPr>
          <w:rFonts w:hint="eastAsia" w:ascii="宋体" w:hAnsi="宋体" w:cs="宋体"/>
          <w:b/>
          <w:sz w:val="21"/>
          <w:szCs w:val="21"/>
          <w:lang w:val="en-US"/>
        </w:rPr>
        <w:t xml:space="preserve">委员会应当启动异常低价投标审查程序：</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hint="eastAsia" w:ascii="宋体" w:hAnsi="宋体" w:cs="宋体"/>
          <w:b/>
          <w:sz w:val="21"/>
          <w:szCs w:val="21"/>
          <w:lang w:val="en-US"/>
        </w:rPr>
        <w:t xml:space="preserve">四</w:t>
      </w:r>
      <w:r>
        <w:rPr>
          <w:rFonts w:hint="eastAsia" w:ascii="宋体" w:hAnsi="宋体" w:cs="宋体"/>
          <w:b/>
          <w:sz w:val="21"/>
          <w:szCs w:val="21"/>
          <w:lang w:val="en-US"/>
        </w:rPr>
        <w:t xml:space="preserve">）评标委员会</w:t>
      </w:r>
      <w:r>
        <w:rPr>
          <w:rFonts w:hint="eastAsia" w:ascii="宋体" w:hAnsi="宋体" w:cs="宋体"/>
          <w:b/>
          <w:sz w:val="21"/>
          <w:szCs w:val="21"/>
          <w:lang w:val="en-US"/>
        </w:rPr>
        <w:t xml:space="preserve">基于专业判断，认为供应商报价过低，有可能影响产品质量或者不能诚信履约的其他情形。</w:t>
      </w:r>
      <w:r/>
    </w:p>
    <w:p>
      <w:pPr>
        <w:pStyle w:val="1228"/>
        <w:ind w:left="0" w:firstLine="422"/>
        <w:spacing w:line="360" w:lineRule="auto"/>
        <w:rPr>
          <w:shd w:val="clear" w:color="auto" w:fill="ffffff"/>
        </w:rPr>
      </w:pPr>
      <w:r/>
      <w:bookmarkStart w:id="38" w:name="OLE_LINK3"/>
      <w:r/>
      <w:bookmarkStart w:id="39"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0" w:name="OLE_LINK1"/>
      <w:r/>
      <w:bookmarkStart w:id="41" w:name="OLE_LINK2"/>
      <w:r>
        <w:rPr>
          <w:rFonts w:hint="eastAsia" w:ascii="宋体" w:hAnsi="宋体"/>
          <w:b/>
          <w:sz w:val="21"/>
          <w:szCs w:val="21"/>
        </w:rPr>
        <w:t xml:space="preserve">评标委员会</w:t>
      </w:r>
      <w:bookmarkEnd w:id="40"/>
      <w:r/>
      <w:bookmarkEnd w:id="41"/>
      <w:r>
        <w:rPr>
          <w:rFonts w:hint="eastAsia" w:ascii="宋体" w:hAnsi="宋体"/>
          <w:b/>
          <w:sz w:val="21"/>
          <w:szCs w:val="21"/>
        </w:rPr>
        <w:t xml:space="preserve">应当要求相关供应商在评标现场合理的时间内</w:t>
      </w:r>
      <w:r>
        <w:rPr>
          <w:rFonts w:hint="eastAsia" w:ascii="宋体" w:hAnsi="宋体"/>
          <w:b/>
          <w:sz w:val="21"/>
          <w:szCs w:val="21"/>
        </w:rPr>
        <w:t xml:space="preserve">对投标价格作出解释</w:t>
      </w:r>
      <w:r>
        <w:rPr>
          <w:rFonts w:hint="eastAsia" w:ascii="宋体" w:hAnsi="宋体"/>
          <w:b/>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sz w:val="21"/>
          <w:szCs w:val="21"/>
        </w:rPr>
        <w:t xml:space="preserve">，</w:t>
      </w:r>
      <w:bookmarkEnd w:id="42"/>
      <w:r/>
      <w:bookmarkEnd w:id="43"/>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4"/>
        <w:ind w:left="0" w:firstLine="0"/>
        <w:jc w:val="center"/>
        <w:rPr>
          <w:rFonts w:ascii="宋体" w:hAnsi="宋体"/>
          <w:sz w:val="21"/>
          <w:szCs w:val="21"/>
          <w:lang w:val="zh-CN"/>
        </w:rPr>
      </w:pPr>
      <w:r/>
      <w:bookmarkStart w:id="48" w:name="_Toc7264"/>
      <w:r/>
      <w:bookmarkStart w:id="49" w:name="_Toc24711"/>
      <w:r/>
      <w:bookmarkStart w:id="50" w:name="_Toc105397778"/>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3821"/>
      <w:r/>
      <w:bookmarkStart w:id="53" w:name="_Toc71810480"/>
      <w:r/>
      <w:bookmarkStart w:id="54" w:name="_Toc17036"/>
      <w:r/>
      <w:bookmarkStart w:id="55" w:name="_Toc105397779"/>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0"/>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hint="eastAsia" w:ascii="宋体" w:hAnsi="宋体"/>
          <w:bCs/>
          <w:sz w:val="21"/>
          <w:szCs w:val="21"/>
        </w:rPr>
        <w:t xml:space="preserve">。</w:t>
      </w:r>
      <w:r/>
    </w:p>
    <w:p>
      <w:pPr>
        <w:ind w:left="0"/>
        <w:rPr>
          <w:rFonts w:ascii="宋体" w:hAnsi="宋体"/>
          <w:sz w:val="21"/>
          <w:szCs w:val="21"/>
        </w:rPr>
        <w:outlineLvl w:val="0"/>
      </w:pPr>
      <w:r>
        <w:rPr>
          <w:rFonts w:ascii="宋体" w:hAnsi="宋体"/>
          <w:b/>
          <w:sz w:val="21"/>
          <w:szCs w:val="21"/>
        </w:rPr>
        <w:br w:type="page" w:clear="all"/>
      </w:r>
      <w:bookmarkStart w:id="71" w:name="_Toc105397782"/>
      <w:r/>
      <w:bookmarkStart w:id="7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71810484"/>
      <w:r/>
      <w:bookmarkStart w:id="74" w:name="_Toc105397783"/>
      <w:r/>
      <w:bookmarkStart w:id="75" w:name="_Toc2157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苏州市相城区社会福利事业发展中心</w:t>
      </w:r>
      <w:r>
        <w:rPr>
          <w:rFonts w:hint="eastAsia" w:ascii="宋体" w:hAnsi="宋体"/>
          <w:sz w:val="21"/>
          <w:szCs w:val="21"/>
        </w:rPr>
        <w:t xml:space="preserve">的</w:t>
      </w:r>
      <w:r>
        <w:rPr>
          <w:rFonts w:hint="eastAsia" w:ascii="宋体" w:hAnsi="宋体"/>
          <w:b/>
          <w:sz w:val="21"/>
          <w:szCs w:val="21"/>
          <w:u w:val="single"/>
        </w:rPr>
        <w:t xml:space="preserve">福利中心物业服务项目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福利中心物业服务项目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3"/>
        <w:ind w:left="0" w:firstLine="0"/>
        <w:rPr>
          <w:rFonts w:ascii="宋体" w:hAnsi="宋体"/>
          <w:b/>
          <w:lang w:val="zh-CN"/>
        </w:rPr>
      </w:pPr>
      <w:r>
        <w:rPr>
          <w:rFonts w:ascii="宋体" w:hAnsi="宋体"/>
          <w:b/>
          <w:lang w:val="zh-CN"/>
        </w:rPr>
      </w:r>
      <w:r/>
    </w:p>
    <w:p>
      <w:pPr>
        <w:pStyle w:val="105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27138"/>
      <w:r/>
      <w:bookmarkStart w:id="85" w:name="_Toc31973"/>
      <w:r>
        <w:rPr>
          <w:rFonts w:ascii="宋体" w:hAnsi="宋体"/>
          <w:sz w:val="21"/>
          <w:szCs w:val="21"/>
        </w:rPr>
        <w:t xml:space="preserve"> </w:t>
      </w:r>
      <w:r/>
    </w:p>
    <w:p>
      <w:pPr>
        <w:pStyle w:val="102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0"/>
        <w:ind w:firstLine="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帮厨</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工程维修人员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绿化养护</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监控人员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消监控室人员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Times New Roman" w:hAnsi="Times New Roman"/>
          <w:b/>
          <w:sz w:val="21"/>
        </w:rPr>
      </w:pPr>
      <w:r>
        <w:rPr>
          <w:rFonts w:hint="eastAsia" w:ascii="Times New Roman" w:hAnsi="Times New Roman"/>
          <w:b/>
          <w:sz w:val="21"/>
        </w:rPr>
        <w:t xml:space="preserve">注：</w:t>
      </w:r>
      <w:r>
        <w:rPr>
          <w:rFonts w:hint="eastAsia" w:ascii="Times New Roman" w:hAnsi="Times New Roman"/>
          <w:b/>
          <w:sz w:val="21"/>
        </w:rPr>
        <w:t xml:space="preserve">1</w:t>
      </w:r>
      <w:r>
        <w:rPr>
          <w:rFonts w:ascii="Times New Roman" w:hAnsi="Times New Roman"/>
          <w:b/>
          <w:sz w:val="21"/>
        </w:rPr>
        <w:t xml:space="preserve">.</w:t>
      </w:r>
      <w:r>
        <w:rPr>
          <w:rFonts w:hint="eastAsia" w:ascii="Times New Roman" w:hAnsi="Times New Roman"/>
          <w:b/>
          <w:sz w:val="21"/>
        </w:rPr>
        <w:t xml:space="preserve">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0" w:leader="none"/>
        </w:tabs>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服务人员配置要求表中</w:t>
      </w:r>
      <w:r>
        <w:rPr>
          <w:rFonts w:hint="eastAsia" w:ascii="Times New Roman" w:hAnsi="Times New Roman"/>
          <w:b/>
          <w:sz w:val="21"/>
        </w:rPr>
        <w:t xml:space="preserve">带★项的基本要求所涉及的证书为实质性响应内容，投标文件中须提供相应的证书复印件，未提供证书复印件视为非实质性响应。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9" w:name="_Toc105397788"/>
      <w:r/>
      <w:bookmarkStart w:id="90"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2" w:name="_Toc103258863"/>
      <w:r/>
      <w:bookmarkStart w:id="9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2"/>
      <w:r/>
      <w:bookmarkEnd w:id="9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400" w:firstLine="400"/>
      </w:pPr>
      <w:r/>
      <w:r/>
    </w:p>
    <w:p>
      <w:pPr>
        <w:pStyle w:val="1053"/>
        <w:ind w:left="0" w:firstLine="0"/>
      </w:pPr>
      <w:r/>
      <w:r/>
    </w:p>
    <w:p>
      <w:pPr>
        <w:ind w:left="0"/>
        <w:rPr>
          <w:rFonts w:ascii="宋体" w:hAnsi="宋体"/>
          <w:b/>
          <w:bCs/>
          <w:sz w:val="21"/>
          <w:szCs w:val="21"/>
        </w:rPr>
        <w:outlineLvl w:val="0"/>
      </w:pPr>
      <w:r/>
      <w:bookmarkStart w:id="94" w:name="_Toc103258864"/>
      <w:r/>
      <w:bookmarkStart w:id="9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4"/>
      <w:r/>
      <w:bookmarkEnd w:id="9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pStyle w:val="100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w:t>
      </w:r>
      <w:r>
        <w:rPr>
          <w:rFonts w:hint="eastAsia" w:ascii="宋体" w:hAnsi="宋体"/>
          <w:b/>
          <w:sz w:val="21"/>
          <w:szCs w:val="21"/>
          <w:lang w:val="zh-CN"/>
        </w:rPr>
        <w:t xml:space="preserve">：</w:t>
      </w:r>
      <w:r>
        <w:rPr>
          <w:rFonts w:hint="eastAsia" w:ascii="宋体" w:hAnsi="宋体"/>
          <w:b/>
          <w:sz w:val="21"/>
          <w:szCs w:val="21"/>
          <w:lang w:val="zh-CN"/>
        </w:rPr>
        <w:t xml:space="preserve">根据招标文件第二章“投标人须知”第26.4</w:t>
      </w:r>
      <w:bookmarkStart w:id="96" w:name="OLE_LINK12"/>
      <w:r>
        <w:rPr>
          <w:rFonts w:hint="eastAsia" w:ascii="宋体" w:hAnsi="宋体"/>
          <w:b/>
          <w:sz w:val="21"/>
          <w:szCs w:val="21"/>
          <w:lang w:val="zh-CN"/>
        </w:rPr>
        <w:t xml:space="preserve">条要求，当</w:t>
      </w:r>
      <w:r>
        <w:rPr>
          <w:rFonts w:hint="eastAsia" w:ascii="宋体" w:hAnsi="宋体"/>
          <w:b/>
          <w:sz w:val="21"/>
          <w:szCs w:val="21"/>
          <w:lang w:val="zh-CN"/>
        </w:rPr>
        <w:t xml:space="preserve">政府采购评审中出现供应商“投标报价低于全部通过符合性审查供应商投标报价平均值50%的”</w:t>
      </w:r>
      <w:r>
        <w:rPr>
          <w:rFonts w:hint="eastAsia" w:ascii="宋体" w:hAnsi="宋体"/>
          <w:b/>
          <w:sz w:val="21"/>
          <w:szCs w:val="21"/>
          <w:lang w:val="zh-CN"/>
        </w:rPr>
        <w:t xml:space="preserve">或者</w:t>
      </w:r>
      <w:r>
        <w:rPr>
          <w:rFonts w:hint="eastAsia" w:ascii="宋体" w:hAnsi="宋体"/>
          <w:b/>
          <w:sz w:val="21"/>
          <w:szCs w:val="21"/>
          <w:lang w:val="zh-CN"/>
        </w:rPr>
        <w:t xml:space="preserve">“投标报价低于通过符合性审查的次低报价供应商投标报价50%的”或者“</w:t>
      </w:r>
      <w:r>
        <w:rPr>
          <w:rFonts w:hint="eastAsia" w:ascii="宋体" w:hAnsi="宋体"/>
          <w:b/>
          <w:sz w:val="21"/>
          <w:szCs w:val="21"/>
          <w:lang w:val="zh-CN"/>
        </w:rPr>
        <w:t xml:space="preserve">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97" w:name="OLE_LINK16"/>
      <w:r/>
      <w:bookmarkStart w:id="98" w:name="OLE_LINK17"/>
      <w:r>
        <w:rPr>
          <w:rFonts w:hint="eastAsia" w:ascii="宋体" w:hAnsi="宋体"/>
          <w:b/>
          <w:sz w:val="21"/>
          <w:szCs w:val="21"/>
          <w:lang w:val="zh-CN"/>
        </w:rPr>
        <w:t xml:space="preserve">的</w:t>
      </w:r>
      <w:bookmarkEnd w:id="96"/>
      <w:r/>
      <w:bookmarkEnd w:id="97"/>
      <w:r/>
      <w:bookmarkEnd w:id="98"/>
      <w:r>
        <w:rPr>
          <w:rFonts w:hint="eastAsia" w:ascii="宋体" w:hAnsi="宋体"/>
          <w:b/>
          <w:sz w:val="21"/>
          <w:szCs w:val="21"/>
          <w:lang w:val="zh-CN"/>
        </w:rPr>
        <w:t xml:space="preserve">”</w:t>
      </w:r>
      <w:r>
        <w:rPr>
          <w:rFonts w:hint="eastAsia" w:ascii="宋体" w:hAnsi="宋体"/>
          <w:b/>
          <w:sz w:val="21"/>
          <w:szCs w:val="21"/>
          <w:lang w:val="zh-CN"/>
        </w:rPr>
        <w:t xml:space="preserve">或者</w:t>
      </w:r>
      <w:r>
        <w:rPr>
          <w:rFonts w:hint="eastAsia" w:ascii="宋体" w:hAnsi="宋体"/>
          <w:b/>
          <w:sz w:val="21"/>
          <w:szCs w:val="21"/>
          <w:lang w:val="zh-CN"/>
        </w:rPr>
        <w:t xml:space="preserve">“评标委员会基于专业判断，认为供应商报价过低，有可能影响产品质量或者不能诚信履约的其他情形”时</w:t>
      </w:r>
      <w:r>
        <w:rPr>
          <w:rFonts w:hint="eastAsia" w:ascii="宋体" w:hAnsi="宋体"/>
          <w:b/>
          <w:sz w:val="21"/>
          <w:szCs w:val="21"/>
          <w:lang w:val="zh-CN"/>
        </w:rPr>
        <w:t xml:space="preserve">,</w:t>
      </w:r>
      <w:r>
        <w:rPr>
          <w:rFonts w:hint="eastAsia" w:ascii="宋体" w:hAnsi="宋体"/>
          <w:b/>
          <w:sz w:val="21"/>
          <w:szCs w:val="21"/>
          <w:lang w:val="zh-CN"/>
        </w:rPr>
        <w:t xml:space="preserve">评标委员会应当要求相关供应商在评审现场合理的时间内对投标价格作出解释，提供项目具体成本测算等与报价合理性相关的书面说明</w:t>
      </w:r>
      <w:r>
        <w:rPr>
          <w:rFonts w:hint="eastAsia" w:ascii="宋体" w:hAnsi="宋体"/>
          <w:b/>
          <w:sz w:val="21"/>
          <w:szCs w:val="21"/>
          <w:lang w:val="zh-CN"/>
        </w:rPr>
        <w:t xml:space="preserve">及必要的证明材料，包括但不限于原材料成本、人工成本、制造费用等</w:t>
      </w:r>
      <w:r>
        <w:rPr>
          <w:rFonts w:hint="eastAsia" w:ascii="宋体" w:hAnsi="宋体"/>
          <w:b/>
          <w:sz w:val="21"/>
          <w:szCs w:val="21"/>
          <w:lang w:val="zh-CN"/>
        </w:rPr>
        <w:t xml:space="preserve">。</w:t>
      </w:r>
      <w:r>
        <w:rPr>
          <w:rFonts w:hint="eastAsia" w:ascii="宋体" w:hAnsi="宋体"/>
          <w:b/>
          <w:sz w:val="21"/>
          <w:szCs w:val="21"/>
          <w:lang w:val="zh-CN"/>
        </w:rPr>
        <w:t xml:space="preserve">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pPr>
      <w:r/>
      <w:r/>
    </w:p>
    <w:p>
      <w:r/>
      <w:r/>
    </w:p>
    <w:p>
      <w:pPr>
        <w:ind w:left="0"/>
      </w:pPr>
      <w:r/>
      <w:r/>
    </w:p>
    <w:p>
      <w:pPr>
        <w:pStyle w:val="994"/>
        <w:ind w:left="0" w:firstLine="0"/>
        <w:jc w:val="center"/>
        <w:rPr>
          <w:rFonts w:ascii="宋体" w:hAnsi="宋体"/>
          <w:b/>
          <w:sz w:val="44"/>
          <w:szCs w:val="22"/>
        </w:rPr>
      </w:pPr>
      <w:r/>
      <w:bookmarkStart w:id="99" w:name="_Toc105397793"/>
      <w:r/>
      <w:bookmarkStart w:id="100" w:name="_Toc23660"/>
      <w:r/>
      <w:bookmarkStart w:id="101" w:name="_Toc4098"/>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苏州市相城区社会福利事业发展中心</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福利中心物业服务项目</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hint="eastAsia" w:ascii="宋体" w:hAnsi="宋体"/>
          <w:sz w:val="21"/>
          <w:szCs w:val="21"/>
        </w:rPr>
        <w:t xml:space="preserve">JSZC-320500-JZCG-G2026-0199</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福利中心物业服务项目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人民币壹佰叁拾万元整（￥：1300000.00）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人民币壹佰叁拾万元整（￥：1300000.00）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壹年，具体进场时间以甲方书面通知为准</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相城区社会福利事业发展中心，地处太平街道联圩路，2005年建成投入使用，占地面积0.73公顷，主楼三层“工”字型设计，建筑面积6943.3平方米和2022年新建未成年人保护中心，主楼五层，建筑面积839.6平方米。</w:t>
      </w:r>
      <w:r/>
    </w:p>
    <w:p>
      <w:pPr>
        <w:ind w:left="0" w:firstLine="422"/>
        <w:spacing w:line="360" w:lineRule="auto"/>
        <w:tabs>
          <w:tab w:val="left" w:pos="0" w:leader="none"/>
        </w:tabs>
        <w:rPr>
          <w:rFonts w:ascii="宋体" w:hAnsi="宋体"/>
          <w:b/>
          <w:sz w:val="21"/>
          <w:szCs w:val="21"/>
        </w:rPr>
      </w:pPr>
      <w:r>
        <w:rPr>
          <w:rFonts w:ascii="宋体" w:hAnsi="宋体"/>
          <w:b/>
          <w:sz w:val="21"/>
          <w:szCs w:val="21"/>
        </w:rPr>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1.服务内容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（3）服务区域内卫生保洁（含办公区域）；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（8）重大活动服务保障；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（9）食堂服务；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（10）消控室人员持证、监控服务</w:t>
      </w:r>
      <w:r>
        <w:rPr>
          <w:rFonts w:hint="eastAsia" w:ascii="宋体" w:hAnsi="宋体"/>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2.服务人员配置要求表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本项目须配备服务人员共</w:t>
      </w:r>
      <w:r>
        <w:rPr>
          <w:rFonts w:ascii="宋体" w:hAnsi="宋体"/>
          <w:sz w:val="21"/>
          <w:szCs w:val="21"/>
        </w:rPr>
        <w:t xml:space="preserve">27</w:t>
      </w:r>
      <w:r>
        <w:rPr>
          <w:rFonts w:hint="eastAsia" w:ascii="宋体" w:hAnsi="宋体"/>
          <w:sz w:val="21"/>
          <w:szCs w:val="21"/>
        </w:rPr>
        <w:t xml:space="preserve">人，人员必须全部到岗。</w:t>
      </w:r>
      <w:r/>
    </w:p>
    <w:p>
      <w:pPr>
        <w:pStyle w:val="1006"/>
      </w:pPr>
      <w:r/>
      <w:r/>
    </w:p>
    <w:tbl>
      <w:tblPr>
        <w:tblW w:w="9810" w:type="dxa"/>
        <w:tblInd w:w="103" w:type="dxa"/>
        <w:tblLook w:val="04A0" w:firstRow="1" w:lastRow="0" w:firstColumn="1" w:lastColumn="0" w:noHBand="0" w:noVBand="1"/>
      </w:tblPr>
      <w:tblGrid>
        <w:gridCol w:w="709"/>
        <w:gridCol w:w="1305"/>
        <w:gridCol w:w="708"/>
        <w:gridCol w:w="1701"/>
        <w:gridCol w:w="1673"/>
        <w:gridCol w:w="3714"/>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性别</w:t>
            </w: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37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rPr>
                <w:rFonts w:hint="eastAsia" w:ascii="宋体" w:hAnsi="宋体"/>
                <w:sz w:val="21"/>
              </w:rPr>
              <w:t xml:space="preserve">女不限</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288" w:lineRule="auto"/>
              <w:widowControl w:val="off"/>
              <w:rPr>
                <w:rFonts w:ascii="宋体" w:hAnsi="宋体"/>
                <w:bCs/>
                <w:sz w:val="21"/>
                <w:szCs w:val="21"/>
              </w:rPr>
            </w:pPr>
            <w:r>
              <w:rPr>
                <w:rFonts w:hint="eastAsia" w:ascii="宋体" w:hAnsi="宋体"/>
                <w:bCs/>
                <w:sz w:val="21"/>
                <w:szCs w:val="21"/>
              </w:rPr>
              <w:t xml:space="preserve">具有高中或以上学历</w:t>
            </w:r>
            <w:r/>
          </w:p>
          <w:p>
            <w:pPr>
              <w:ind w:left="0"/>
              <w:jc w:val="left"/>
              <w:spacing w:line="288" w:lineRule="auto"/>
              <w:widowControl w:val="off"/>
              <w:rPr>
                <w:rFonts w:ascii="宋体" w:hAnsi="宋体"/>
                <w:sz w:val="21"/>
                <w:szCs w:val="21"/>
              </w:rPr>
            </w:pPr>
            <w:r>
              <w:rPr>
                <w:rFonts w:hint="eastAsia" w:ascii="宋体" w:hAnsi="宋体"/>
                <w:sz w:val="21"/>
                <w:szCs w:val="21"/>
              </w:rPr>
              <w:t xml:space="preserve">具有物业管理经验</w:t>
            </w:r>
            <w:r/>
          </w:p>
          <w:p>
            <w:pPr>
              <w:ind w:left="0"/>
              <w:jc w:val="left"/>
              <w:spacing w:line="288" w:lineRule="auto"/>
              <w:widowControl w:val="off"/>
              <w:rPr>
                <w:rFonts w:ascii="宋体" w:hAnsi="宋体"/>
                <w:sz w:val="21"/>
                <w:szCs w:val="21"/>
              </w:rPr>
            </w:pPr>
            <w:r>
              <w:rPr>
                <w:rFonts w:hint="eastAsia" w:ascii="宋体" w:hAnsi="宋体"/>
                <w:bCs/>
                <w:sz w:val="21"/>
                <w:szCs w:val="21"/>
              </w:rPr>
              <w:t xml:space="preserve">熟悉了解急救知识，紧急情况下能够协助开展救护工作。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秩序维护主管</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男女不限</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288" w:lineRule="auto"/>
              <w:widowControl w:val="off"/>
              <w:rPr>
                <w:rFonts w:ascii="宋体" w:hAnsi="宋体"/>
                <w:bCs/>
                <w:sz w:val="21"/>
                <w:szCs w:val="21"/>
              </w:rPr>
            </w:pPr>
            <w:r>
              <w:rPr>
                <w:rFonts w:hint="eastAsia" w:ascii="宋体" w:hAnsi="宋体"/>
                <w:bCs/>
                <w:sz w:val="21"/>
                <w:szCs w:val="21"/>
              </w:rPr>
              <w:t xml:space="preserve">具有高中或以上学历</w:t>
            </w:r>
            <w:r/>
          </w:p>
          <w:p>
            <w:pPr>
              <w:ind w:left="0"/>
              <w:jc w:val="left"/>
              <w:spacing w:line="288" w:lineRule="auto"/>
              <w:widowControl w:val="off"/>
              <w:rPr>
                <w:rFonts w:ascii="宋体" w:hAnsi="宋体"/>
                <w:bCs/>
                <w:sz w:val="21"/>
                <w:szCs w:val="21"/>
              </w:rPr>
            </w:pPr>
            <w:r>
              <w:rPr>
                <w:rFonts w:hint="eastAsia" w:ascii="宋体" w:hAnsi="宋体"/>
                <w:bCs/>
                <w:sz w:val="21"/>
                <w:szCs w:val="21"/>
              </w:rPr>
              <w:t xml:space="preserve">熟悉了解急救知识，紧急情况下能够协助开展救护工作。</w:t>
            </w:r>
            <w:r/>
          </w:p>
          <w:p>
            <w:pPr>
              <w:pStyle w:val="1006"/>
              <w:ind w:left="0" w:firstLine="0"/>
              <w:rPr>
                <w:rFonts w:ascii="宋体" w:hAnsi="宋体"/>
                <w:bCs/>
                <w:sz w:val="21"/>
                <w:szCs w:val="21"/>
              </w:rPr>
            </w:pPr>
            <w:r/>
            <w:bookmarkStart w:id="103" w:name="OLE_LINK66"/>
            <w:r/>
            <w:bookmarkStart w:id="104" w:name="OLE_LINK67"/>
            <w:r>
              <w:rPr>
                <w:rFonts w:hint="eastAsia" w:ascii="宋体" w:hAnsi="宋体"/>
                <w:bCs/>
                <w:sz w:val="21"/>
                <w:szCs w:val="21"/>
              </w:rPr>
              <w:t xml:space="preserve">负责日常检查与维护、信息记录与报告、应急处置、安全管理等工作</w:t>
            </w:r>
            <w:r>
              <w:rPr>
                <w:rFonts w:hint="eastAsia" w:ascii="宋体" w:hAnsi="宋体"/>
                <w:bCs/>
                <w:sz w:val="21"/>
                <w:szCs w:val="21"/>
              </w:rPr>
              <w:t xml:space="preserve">。</w:t>
            </w:r>
            <w:r/>
          </w:p>
          <w:p>
            <w:pPr>
              <w:pStyle w:val="1006"/>
              <w:ind w:left="0" w:firstLine="0"/>
              <w:rPr>
                <w:rFonts w:ascii="宋体" w:hAnsi="宋体"/>
                <w:sz w:val="21"/>
                <w:szCs w:val="21"/>
              </w:rPr>
            </w:pPr>
            <w:r>
              <w:rPr>
                <w:rFonts w:hint="eastAsia" w:ascii="宋体" w:hAnsi="宋体"/>
                <w:b/>
                <w:sz w:val="21"/>
                <w:szCs w:val="21"/>
              </w:rPr>
              <w:t xml:space="preserve">★需持有公安部门颁发的保安员证上岗。</w:t>
            </w:r>
            <w:bookmarkEnd w:id="103"/>
            <w:r/>
            <w:bookmarkEnd w:id="104"/>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8小时三班轮转</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rPr>
            </w:pPr>
            <w:r/>
            <w:bookmarkStart w:id="105" w:name="OLE_LINK28"/>
            <w:r>
              <w:rPr>
                <w:rFonts w:hint="eastAsia" w:ascii="宋体" w:hAnsi="宋体"/>
                <w:bCs/>
                <w:sz w:val="21"/>
                <w:szCs w:val="21"/>
              </w:rPr>
              <w:t xml:space="preserve">熟悉了解急救知识，紧急情况下能够协助开展救护工作。</w:t>
            </w:r>
            <w:r/>
          </w:p>
          <w:p>
            <w:pPr>
              <w:ind w:left="0"/>
              <w:jc w:val="left"/>
              <w:spacing w:line="360" w:lineRule="auto"/>
              <w:rPr>
                <w:rFonts w:ascii="宋体" w:hAnsi="宋体"/>
                <w:sz w:val="21"/>
                <w:szCs w:val="21"/>
              </w:rPr>
            </w:pPr>
            <w:r>
              <w:rPr>
                <w:rFonts w:hint="eastAsia" w:ascii="宋体" w:hAnsi="宋体"/>
                <w:b/>
                <w:sz w:val="21"/>
                <w:szCs w:val="21"/>
              </w:rPr>
              <w:t xml:space="preserve">★需持有公安部门颁发的保安员证上岗。</w:t>
            </w:r>
            <w:bookmarkEnd w:id="105"/>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女</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持健康证上岗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帮厨</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女</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持健康证上岗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spacing w:line="360" w:lineRule="auto"/>
              <w:widowControl w:val="off"/>
              <w:tabs>
                <w:tab w:val="left" w:pos="420" w:leader="none"/>
              </w:tabs>
              <w:rPr>
                <w:rFonts w:ascii="宋体" w:hAnsi="宋体"/>
                <w:sz w:val="21"/>
                <w:szCs w:val="21"/>
              </w:rPr>
            </w:pPr>
            <w:r>
              <w:rPr>
                <w:rFonts w:hint="eastAsia" w:ascii="宋体" w:hAnsi="宋体"/>
                <w:b/>
                <w:bCs/>
                <w:sz w:val="21"/>
              </w:rPr>
              <w:t xml:space="preserve">★</w:t>
            </w:r>
            <w:r>
              <w:rPr>
                <w:rFonts w:hint="eastAsia" w:ascii="宋体" w:hAnsi="宋体"/>
                <w:b/>
                <w:bCs/>
                <w:sz w:val="21"/>
              </w:rPr>
              <w:t xml:space="preserve">需一人持有</w:t>
            </w:r>
            <w:r>
              <w:rPr>
                <w:rFonts w:hint="eastAsia" w:ascii="宋体" w:hAnsi="宋体"/>
                <w:b/>
                <w:sz w:val="21"/>
              </w:rPr>
              <w:t xml:space="preserve">特种作业操作证(准操项目：低压电工作业)</w:t>
            </w:r>
            <w:r>
              <w:rPr>
                <w:rFonts w:hint="eastAsia" w:ascii="宋体" w:hAnsi="宋体"/>
                <w:b/>
                <w:sz w:val="21"/>
              </w:rPr>
              <w:t xml:space="preserve">或特种作业操作证(准操项目：高压电工作业)</w:t>
            </w:r>
            <w:r>
              <w:rPr>
                <w:rFonts w:hint="eastAsia" w:ascii="宋体" w:hAnsi="宋体"/>
                <w:b/>
                <w:sz w:val="21"/>
              </w:rPr>
              <w:t xml:space="preserve">和一人持特种作业操作证(准操项目：高压电工作业)</w:t>
            </w:r>
            <w:r>
              <w:rPr>
                <w:rFonts w:hint="eastAsia" w:ascii="宋体" w:hAnsi="宋体"/>
                <w:b/>
                <w:bCs/>
                <w:sz w:val="21"/>
              </w:rPr>
              <w:t xml:space="preserve">上岗</w:t>
            </w:r>
            <w:r>
              <w:rPr>
                <w:rFonts w:hint="eastAsia" w:ascii="宋体" w:hAnsi="宋体"/>
                <w:b/>
                <w:bCs/>
                <w:sz w:val="21"/>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绿化养护</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绿化养护人员为非全日制用工；每日工时4小时；每周工时2</w:t>
            </w:r>
            <w:r>
              <w:rPr>
                <w:rFonts w:ascii="宋体" w:hAnsi="宋体"/>
                <w:sz w:val="21"/>
                <w:szCs w:val="21"/>
              </w:rPr>
              <w:t xml:space="preserve">0</w:t>
            </w:r>
            <w:r>
              <w:rPr>
                <w:rFonts w:hint="eastAsia" w:ascii="宋体" w:hAnsi="宋体"/>
                <w:sz w:val="21"/>
                <w:szCs w:val="21"/>
              </w:rPr>
              <w:t xml:space="preserve">小时。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持健康证上岗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rPr>
            </w:pPr>
            <w:r>
              <w:rPr>
                <w:rFonts w:hint="eastAsia" w:ascii="宋体" w:hAnsi="宋体"/>
                <w:bCs/>
                <w:sz w:val="21"/>
                <w:szCs w:val="21"/>
              </w:rPr>
              <w:t xml:space="preserve">熟悉了解急救知识，紧急情况下能够协助开展救护工作。</w:t>
            </w:r>
            <w:r/>
          </w:p>
          <w:p>
            <w:pPr>
              <w:ind w:left="0"/>
              <w:spacing w:line="360" w:lineRule="auto"/>
              <w:rPr>
                <w:rFonts w:ascii="宋体" w:hAnsi="宋体"/>
                <w:sz w:val="21"/>
                <w:szCs w:val="21"/>
              </w:rPr>
            </w:pPr>
            <w:r>
              <w:rPr>
                <w:rFonts w:hint="eastAsia" w:ascii="宋体" w:hAnsi="宋体"/>
                <w:b/>
                <w:sz w:val="21"/>
                <w:szCs w:val="21"/>
              </w:rPr>
              <w:t xml:space="preserve">★需持有公安部门颁发的保安员证上岗。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消监控室人员</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w:t>
            </w:r>
            <w:r/>
          </w:p>
          <w:p>
            <w:pPr>
              <w:ind w:left="0"/>
              <w:jc w:val="center"/>
              <w:spacing w:line="360" w:lineRule="auto"/>
              <w:rPr>
                <w:rFonts w:ascii="宋体" w:hAnsi="宋体"/>
                <w:sz w:val="21"/>
                <w:szCs w:val="21"/>
              </w:rPr>
            </w:pPr>
            <w:r>
              <w:rPr>
                <w:rFonts w:hint="eastAsia" w:ascii="宋体" w:hAnsi="宋体"/>
                <w:sz w:val="21"/>
                <w:szCs w:val="21"/>
              </w:rPr>
              <w:t xml:space="preserve">≤50周岁</w:t>
            </w:r>
            <w:r/>
          </w:p>
        </w:tc>
        <w:tc>
          <w:tcPr>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熟悉了解急救知识，紧急情况下能够协助开展救护工作。</w:t>
            </w:r>
            <w:r/>
          </w:p>
          <w:p>
            <w:pPr>
              <w:ind w:left="0"/>
              <w:spacing w:line="360" w:lineRule="auto"/>
              <w:rPr>
                <w:rFonts w:ascii="宋体" w:hAnsi="宋体"/>
                <w:sz w:val="21"/>
                <w:szCs w:val="21"/>
              </w:rPr>
            </w:pPr>
            <w:r>
              <w:rPr>
                <w:rFonts w:hint="eastAsia" w:ascii="宋体" w:hAnsi="宋体"/>
                <w:b/>
                <w:bCs/>
                <w:sz w:val="21"/>
              </w:rPr>
              <w:t xml:space="preserve">★需持有</w:t>
            </w:r>
            <w:r>
              <w:rPr>
                <w:rFonts w:hint="eastAsia" w:ascii="宋体" w:hAnsi="宋体"/>
                <w:b/>
                <w:sz w:val="21"/>
                <w:szCs w:val="21"/>
                <w:lang w:bidi="ar"/>
              </w:rPr>
              <w:t xml:space="preserve">中级（国家职业资格四级）</w:t>
            </w:r>
            <w:r>
              <w:rPr>
                <w:rFonts w:hint="eastAsia" w:ascii="宋体" w:hAnsi="宋体"/>
                <w:b/>
                <w:bCs/>
                <w:sz w:val="21"/>
              </w:rPr>
              <w:t xml:space="preserve">或以上建(构)筑物消防员证或者</w:t>
            </w:r>
            <w:r>
              <w:rPr>
                <w:rFonts w:hint="eastAsia" w:ascii="宋体" w:hAnsi="宋体"/>
                <w:b/>
                <w:sz w:val="21"/>
                <w:szCs w:val="21"/>
                <w:lang w:bidi="ar"/>
              </w:rPr>
              <w:t xml:space="preserve">中级（国家职业资格四级）</w:t>
            </w:r>
            <w:r>
              <w:rPr>
                <w:rFonts w:hint="eastAsia" w:ascii="宋体" w:hAnsi="宋体"/>
                <w:b/>
                <w:bCs/>
                <w:sz w:val="21"/>
              </w:rPr>
              <w:t xml:space="preserve">或以上消防设施操作员证书上岗。</w:t>
            </w:r>
            <w:r/>
          </w:p>
        </w:tc>
      </w:tr>
      <w:tr>
        <w:trPr>
          <w:trHeight w:val="624"/>
        </w:trPr>
        <w:tc>
          <w:tcPr>
            <w:gridSpan w:val="2"/>
            <w:tcW w:w="2014" w:type="dxa"/>
            <w:vAlign w:val="center"/>
            <w:textDirection w:val="lrTb"/>
            <w:noWrap/>
          </w:tcPr>
          <w:p>
            <w:pPr>
              <w:ind w:left="0"/>
              <w:jc w:val="center"/>
              <w:spacing w:line="360" w:lineRule="auto"/>
              <w:rPr>
                <w:rFonts w:ascii="宋体" w:hAnsi="宋体"/>
                <w:bCs/>
                <w:sz w:val="21"/>
              </w:rPr>
            </w:pPr>
            <w:r>
              <w:rPr>
                <w:rFonts w:hint="eastAsia" w:ascii="宋体" w:hAnsi="宋体"/>
                <w:bCs/>
                <w:sz w:val="21"/>
              </w:rPr>
              <w:t xml:space="preserve">合计</w:t>
            </w:r>
            <w:r/>
          </w:p>
        </w:tc>
        <w:tc>
          <w:tcPr>
            <w:tcW w:w="708"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27</w:t>
            </w:r>
            <w:r/>
          </w:p>
        </w:tc>
        <w:tc>
          <w:tcPr>
            <w:tcW w:w="1701" w:type="dxa"/>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gridSpan w:val="2"/>
            <w:tcW w:w="5387" w:type="dxa"/>
            <w:textDirection w:val="lrTb"/>
            <w:noWrap w:val="false"/>
          </w:tcPr>
          <w:p>
            <w:pPr>
              <w:ind w:left="0"/>
              <w:jc w:val="left"/>
              <w:spacing w:line="288" w:lineRule="auto"/>
              <w:widowControl w:val="off"/>
              <w:rPr>
                <w:rFonts w:ascii="宋体" w:hAnsi="宋体"/>
                <w:bCs/>
                <w:sz w:val="21"/>
                <w:szCs w:val="21"/>
              </w:rPr>
            </w:pPr>
            <w:r>
              <w:rPr>
                <w:rFonts w:ascii="宋体" w:hAnsi="宋体"/>
                <w:bCs/>
                <w:sz w:val="21"/>
                <w:szCs w:val="21"/>
              </w:rPr>
            </w:r>
            <w:r/>
          </w:p>
        </w:tc>
      </w:tr>
    </w:tbl>
    <w:p>
      <w:pPr>
        <w:ind w:left="0" w:firstLine="422"/>
        <w:spacing w:line="360" w:lineRule="auto"/>
        <w:tabs>
          <w:tab w:val="left" w:pos="420" w:leader="none"/>
          <w:tab w:val="left" w:pos="540" w:leader="none"/>
        </w:tabs>
        <w:rPr>
          <w:rFonts w:ascii="宋体" w:hAnsi="宋体"/>
          <w:b/>
          <w:sz w:val="21"/>
          <w:szCs w:val="21"/>
        </w:rPr>
      </w:pPr>
      <w:r/>
      <w:bookmarkStart w:id="106" w:name="OLE_LINK84"/>
      <w:r/>
      <w:bookmarkStart w:id="107" w:name="OLE_LINK83"/>
      <w:r>
        <w:rPr>
          <w:rFonts w:hint="eastAsia" w:ascii="宋体" w:hAnsi="宋体"/>
          <w:b/>
          <w:sz w:val="21"/>
          <w:szCs w:val="21"/>
        </w:rPr>
        <w:t xml:space="preserve">注：</w:t>
      </w:r>
      <w:bookmarkEnd w:id="106"/>
      <w:r/>
      <w:bookmarkEnd w:id="107"/>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1.服务人员配置要求表中带★项的</w:t>
      </w:r>
      <w:r>
        <w:rPr>
          <w:rFonts w:hint="eastAsia" w:ascii="宋体" w:hAnsi="宋体"/>
          <w:b/>
          <w:sz w:val="21"/>
          <w:szCs w:val="21"/>
        </w:rPr>
        <w:t xml:space="preserve">基本要求所涉及的证书为实质性响应内容，</w:t>
      </w:r>
      <w:r>
        <w:rPr>
          <w:rFonts w:hint="eastAsia" w:ascii="宋体" w:hAnsi="宋体"/>
          <w:b/>
          <w:sz w:val="21"/>
          <w:szCs w:val="21"/>
        </w:rPr>
        <w:t xml:space="preserve">投标文件中须提供相应的证书复印件</w:t>
      </w:r>
      <w:r>
        <w:rPr>
          <w:rFonts w:hint="eastAsia" w:ascii="宋体" w:hAnsi="宋体"/>
          <w:b/>
          <w:sz w:val="21"/>
          <w:szCs w:val="21"/>
        </w:rPr>
        <w:t xml:space="preserve">，</w:t>
      </w:r>
      <w:r>
        <w:rPr>
          <w:rFonts w:hint="eastAsia" w:ascii="宋体" w:hAnsi="宋体"/>
          <w:b/>
          <w:sz w:val="21"/>
          <w:szCs w:val="21"/>
        </w:rPr>
        <w:t xml:space="preserve">未提供证书复印件视为非实质性响应。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②财务管理运作规范，账目清晰；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⑤项目经理、专业管理人员具备相应的</w:t>
      </w:r>
      <w:r>
        <w:rPr>
          <w:rFonts w:hint="eastAsia" w:ascii="宋体" w:hAnsi="宋体"/>
          <w:sz w:val="21"/>
        </w:rPr>
        <w:t xml:space="preserve">工作能力</w:t>
      </w:r>
      <w:bookmarkStart w:id="108" w:name="_GoBack"/>
      <w:r/>
      <w:bookmarkEnd w:id="108"/>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⑥管理人员服装统一、仪表整洁、挂牌上岗、言行规范。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（2）公共秩序维护与安全管理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①对区域内的人员、车辆出入进行规范管理；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②区域内流动管理、巡逻管理，形成具体制度；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③按照相应规范进行消防、监控值守；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④根据采购人需求，对区域内的清场及封闭管理；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⑤具备应对突发公共事件的应急处理方案及能力；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⑥消防管理（档案、器材、用品等）；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⑦安全生产监督、自然灾害防范等。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6"/>
        <w:gridCol w:w="2130"/>
        <w:gridCol w:w="2249"/>
        <w:gridCol w:w="1849"/>
        <w:gridCol w:w="2680"/>
      </w:tblGrid>
      <w:tr>
        <w:trPr>
          <w:jc w:val="center"/>
          <w:trHeight w:val="409"/>
          <w:tblHeader/>
        </w:trPr>
        <w:tc>
          <w:tcPr>
            <w:tcW w:w="48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outlineLvl w:val="0"/>
            </w:pPr>
            <w:r/>
            <w:bookmarkStart w:id="109" w:name="_Toc165274521"/>
            <w:r>
              <w:rPr>
                <w:rFonts w:hint="eastAsia" w:ascii="宋体" w:hAnsi="宋体"/>
                <w:sz w:val="21"/>
                <w:szCs w:val="21"/>
              </w:rPr>
              <w:t xml:space="preserve">无尘，光亮</w:t>
            </w:r>
            <w:bookmarkEnd w:id="109"/>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8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8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如因采购人或入驻单位为提升物业服务品质，提出的精细化服务需求，需采购相应的物资，经采购人审核确认后方可采购，费用由采购人承担）。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（4）访客登记传达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（5）会议会务服务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①负责会场的布置及会议常规服务；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②负责礼仪服务，服务人员应规范、热情；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④负责会议室使用后的及时整理。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（6）绿化养护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采购单位不提供任何养护工具和除草、除虫药剂、不承担清除枯草树木的运输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（7）公共设施及特种设备的管理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③建立设施设备安全操作规程、紧急处理预案等规章制度；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④使用过程中遵守相应制度，需配备专人负责设备的管理，专业维保人员持证上岗。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（8）食堂服务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①按要求提供早餐、中餐、晚餐，具体要求如下：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早餐：就餐人数23人左右，根据工作需求，提供5-6个品种，包括但不限于稀饭、面条、油条、馒头、点心、鸡蛋等，以及3-4种就餐小菜、面条浇头等；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中餐：就餐人数30人左右，根据工作需求，以一人一份桌餐形式供应，品种包括一大荤、一小荤、一蔬菜，一汤；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晚餐：就餐人数25人左右，根据工作需求，以一人一份桌餐形式供应，品种包括一大荤、一小荤、一蔬菜，一汤；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根据食品安全要求做好相关台账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⑧确保食堂操作的安全卫生，杜绝各类设施设备的安全卫生事故。全体工作人员都应熟练掌握消防安全常规常识，严格执行消防安全标准，确保不出问题。做到人走灯灭，人走水停；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⑨食堂服务员工衣帽统一、穿戴整齐，保持整洁，上岗期间必须戴口罩，着工作服、工作帽；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⑩食堂内有健全的防鼠、防蝇、防尘“三防措施”（特别是分菜间、加工间、餐厅等场所的门窗）。餐厅、操作间、室外通道、楼梯等区域，必须保持干净整洁。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（9）其他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②须建立物业服务执行情况反馈制度，每月以书面形式向采购人管理部门报送当月物业服务安排、检查及执行完成情况。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4.其他内容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包括但不限于物业管理理念、物业服务目标、梳理服务内容，设置服务组织机构，明确分工及职责、项目管理服务制度、服务人员履职评价及考核制度、财务及合同管理制度、客户关系管理制度、档案管理制度、综合服务管理方案、公共秩序维护与安全管理服务方案、卫生保洁服务方案、访客登记传达服务方案、会务服务方案、绿化养护服务方案、公共设施及特种设备日常巡检、维护及维修服务方案、重大活动服务保障方案、服务人员管理方案、进场交接方案、应急管理方案、服务创新、客户满意度提升方案等。</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szCs w:val="21"/>
        </w:rPr>
        <w:t xml:space="preserve"> </w:t>
      </w:r>
      <w:r>
        <w:rPr>
          <w:rFonts w:hint="eastAsia" w:ascii="宋体" w:hAnsi="宋体"/>
          <w:sz w:val="21"/>
          <w:szCs w:val="21"/>
        </w:rPr>
        <w:t xml:space="preserve">壹年，具体进场时间以甲方书面通知为准</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rPr>
        <w:t xml:space="preserve">（1）</w:t>
      </w:r>
      <w:r>
        <w:rPr>
          <w:rFonts w:ascii="SimSun" w:hAnsi="SimSun" w:eastAsia="SimSun" w:cs="SimSun"/>
          <w:color w:val="000000"/>
          <w:sz w:val="21"/>
        </w:rPr>
        <w:t xml:space="preserve">合同签订生效后，甲方支付合同总金额10%的预付款。合同签订生效后，在服务期内按进度及考核结果分期支付，考核为每月考核，甲方每季度支付合同当季金额[（合同总金额-预付款）/4]的70%并按考核结果扣减费用，余款[（合同总金额-预付款）/4的30%]考核合格后付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（2）每次支付服务费前，服务提供方需先向采购人提供:足额合格的发票、每月考核表、季度考核汇总</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物业服务实行百分制考核，每月考核一次，综合考评分应在95（含）分以上，如出现考评分低于95分的情况，按如下处理：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考评分在90以上95以下的（含90分）每1分扣5000元（例：综合考评得92.5分，95-92.5=2.5分，应扣款2.5*5000=12500元）；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w:t>
            </w:r>
            <w:r>
              <w:rPr>
                <w:rFonts w:hint="eastAsia" w:ascii="宋体" w:hAnsi="宋体"/>
                <w:szCs w:val="21"/>
              </w:rPr>
              <w:t xml:space="preserve">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0.5—1分/次，以上项目情况严重、影响较大的加倍扣分。1、如发现消控室值班人员等缺岗行为一次扣除当月考核分值7分。2、发现工作人员盗窃行为一律无理由更换当事人并按次扣除当月考核分值7分。3、在各级专项检查、日常督查过程中因履职不到位被通报批评，造成不良影响的，予以扣除当月考核分值7分。此3项考核分值累积计算</w:t>
            </w: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ascii="宋体" w:hAnsi="宋体"/>
          <w:b/>
          <w:sz w:val="44"/>
          <w:szCs w:val="22"/>
        </w:rPr>
      </w:pPr>
      <w:r/>
      <w:bookmarkStart w:id="110" w:name="_Toc5111"/>
      <w:r/>
      <w:bookmarkStart w:id="111" w:name="_Toc11789"/>
      <w:r/>
      <w:bookmarkStart w:id="112" w:name="_Hlk55741158"/>
      <w:r>
        <w:rPr>
          <w:rFonts w:hint="eastAsia" w:ascii="宋体" w:hAnsi="宋体"/>
          <w:b/>
          <w:sz w:val="44"/>
          <w:szCs w:val="22"/>
        </w:rPr>
        <w:br w:type="page" w:clear="all"/>
      </w:r>
      <w:bookmarkStart w:id="113" w:name="_Toc105397794"/>
      <w:r>
        <w:rPr>
          <w:rFonts w:hint="eastAsia" w:ascii="宋体" w:hAnsi="宋体"/>
          <w:b/>
          <w:sz w:val="44"/>
          <w:szCs w:val="22"/>
        </w:rPr>
        <w:t xml:space="preserve">第五章 </w:t>
      </w:r>
      <w:bookmarkStart w:id="114" w:name="合同的特殊条款"/>
      <w:r/>
      <w:bookmarkEnd w:id="114"/>
      <w:r>
        <w:rPr>
          <w:rFonts w:hint="eastAsia" w:ascii="宋体" w:hAnsi="宋体"/>
          <w:b/>
          <w:sz w:val="44"/>
          <w:szCs w:val="22"/>
        </w:rPr>
        <w:t xml:space="preserve"> 合同及主要条款</w:t>
      </w:r>
      <w:bookmarkEnd w:id="110"/>
      <w:r/>
      <w:bookmarkEnd w:id="111"/>
      <w:r/>
      <w:bookmarkEnd w:id="113"/>
      <w:r/>
      <w:r/>
    </w:p>
    <w:p>
      <w:pPr>
        <w:ind w:left="0"/>
        <w:jc w:val="center"/>
        <w:rPr>
          <w:rFonts w:ascii="宋体" w:hAnsi="宋体"/>
          <w:b/>
          <w:sz w:val="32"/>
          <w:szCs w:val="32"/>
        </w:rPr>
      </w:pPr>
      <w:r/>
      <w:bookmarkStart w:id="115" w:name="_Toc8564"/>
      <w:r/>
      <w:bookmarkStart w:id="116" w:name="_Toc57376410"/>
      <w:r/>
      <w:bookmarkStart w:id="117" w:name="_Toc27667"/>
      <w:r/>
      <w:bookmarkStart w:id="118" w:name="_Toc105397795"/>
      <w:r/>
      <w:bookmarkEnd w:id="112"/>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480" w:lineRule="exact"/>
        <w:widowControl w:val="off"/>
        <w:rPr>
          <w:rFonts w:ascii="宋体" w:hAnsi="宋体"/>
          <w:sz w:val="21"/>
          <w:szCs w:val="21"/>
          <w:u w:val="single"/>
        </w:rPr>
      </w:pPr>
      <w:r>
        <w:rPr>
          <w:rFonts w:ascii="Wingdings" w:hAnsi="Wingdings" w:eastAsia="Wingdings" w:cs="Wingdings"/>
          <w:bC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（1）</w:t>
      </w:r>
      <w:r>
        <w:rPr>
          <w:rFonts w:ascii="SimSun" w:hAnsi="SimSun" w:eastAsia="SimSun" w:cs="SimSun"/>
          <w:color w:val="000000"/>
          <w:sz w:val="21"/>
          <w:u w:val="single"/>
        </w:rPr>
        <w:t xml:space="preserve">合同签订生效后，甲方支付合同总金额10%的预付款。合同签订生效后，在服务期内按进度及考核结果分期支付，考核为每月考核，甲方每季度支付合同当季金额[（合同总金额-预付款）/4]的70%并按考核结果扣减费用，余款[（合同总金额-预付款）/4的30%]考核合格后付清</w:t>
      </w:r>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（2）每次支付服务费前，服务提供方需先向采购人提供:足额合格的发票、每月考核表、季度考核汇总</w:t>
      </w:r>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3</w:t>
      </w:r>
      <w:r>
        <w:rPr>
          <w:rFonts w:hint="eastAsia" w:ascii="宋体" w:hAnsi="宋体"/>
          <w:sz w:val="21"/>
          <w:szCs w:val="21"/>
          <w:u w:val="singl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4</w:t>
      </w:r>
      <w:r>
        <w:rPr>
          <w:rFonts w:hint="eastAsia" w:ascii="宋体" w:hAnsi="宋体"/>
          <w:sz w:val="21"/>
          <w:szCs w:val="21"/>
          <w:u w:val="single"/>
        </w:rPr>
        <w:t xml:space="preserve">）根据国家现行税法对甲方征收的与本合同有关的税费均由甲方承担；根据国家现行税法对乙方征收的与本合同有关的一切税费均由乙方承担。</w:t>
      </w:r>
      <w:r/>
    </w:p>
    <w:p>
      <w:pPr>
        <w:ind w:left="0" w:firstLine="420"/>
        <w:spacing w:line="480" w:lineRule="exact"/>
        <w:widowControl w:val="off"/>
        <w:rPr>
          <w:rFonts w:ascii="宋体" w:hAnsi="宋体"/>
          <w:sz w:val="21"/>
          <w:szCs w:val="21"/>
          <w:u w:val="single"/>
        </w:rPr>
      </w:pPr>
      <w:r>
        <w:rPr>
          <w:rFonts w:ascii="宋体" w:hAnsi="宋体"/>
          <w:sz w:val="21"/>
          <w:szCs w:val="21"/>
          <w:u w:val="single"/>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19"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19"/>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w:t>
      </w:r>
      <w:r>
        <w:rPr>
          <w:rFonts w:hint="eastAsia" w:ascii="宋体" w:hAnsi="宋体"/>
          <w:bCs/>
          <w:sz w:val="21"/>
          <w:szCs w:val="21"/>
          <w:u w:val="single"/>
        </w:rPr>
        <w:t xml:space="preserve">10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依据招标文件、投标文件服务合同、物业服务相关规范开展验收。乙方所有服务事项、人员配备、管理台账安全管理满足合同约定，日常考核达标，无乙方责任引发的重大安全事故及重大有效投诉，即为验收合格。</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w:t>
      </w:r>
      <w:r>
        <w:rPr>
          <w:rFonts w:hint="eastAsia" w:ascii="宋体" w:hAnsi="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如遇采购单位主管部门对物业进行统一管理或被第三方运营，采购单位应向中标单位发出终止合同的书面通知书，中标单位收到书面通知后须在30日内无条件配合采购单位进行交接工作，采购单位不承担任何违约赔偿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06"/>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w:t>
      </w:r>
      <w:r>
        <w:rPr>
          <w:rFonts w:hint="eastAsia" w:ascii="宋体" w:hAnsi="宋体"/>
          <w:sz w:val="21"/>
          <w:szCs w:val="21"/>
          <w:lang w:eastAsia="zh"/>
        </w:rPr>
        <w:t xml:space="preserve">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3"/>
        <w:ind w:left="0" w:firstLine="0"/>
        <w:rPr>
          <w:rFonts w:ascii="宋体" w:hAnsi="宋体"/>
          <w:b/>
          <w:sz w:val="44"/>
          <w:szCs w:val="22"/>
        </w:rPr>
      </w:pPr>
      <w:r>
        <w:rPr>
          <w:rFonts w:ascii="宋体" w:hAnsi="宋体"/>
          <w:b/>
          <w:sz w:val="44"/>
          <w:szCs w:val="22"/>
        </w:rPr>
      </w:r>
      <w:r/>
    </w:p>
    <w:p>
      <w:pPr>
        <w:pStyle w:val="1053"/>
        <w:ind w:left="400" w:firstLine="883"/>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rPr>
          <w:rFonts w:hint="eastAsia" w:ascii="宋体" w:hAnsi="宋体"/>
          <w:b/>
          <w:sz w:val="44"/>
          <w:szCs w:val="22"/>
        </w:rPr>
        <w:t xml:space="preserve">第六章 </w:t>
      </w:r>
      <w:bookmarkStart w:id="120" w:name="评分要点"/>
      <w:r/>
      <w:bookmarkEnd w:id="120"/>
      <w:r>
        <w:rPr>
          <w:rFonts w:hint="eastAsia" w:ascii="宋体" w:hAnsi="宋体"/>
          <w:b/>
          <w:sz w:val="44"/>
          <w:szCs w:val="22"/>
        </w:rPr>
        <w:t xml:space="preserve"> 评标办法和评分标准</w:t>
      </w:r>
      <w:bookmarkEnd w:id="115"/>
      <w:r/>
      <w:bookmarkEnd w:id="116"/>
      <w:r/>
      <w:bookmarkEnd w:id="117"/>
      <w:r/>
      <w:bookmarkEnd w:id="118"/>
      <w:r/>
      <w:r/>
    </w:p>
    <w:p>
      <w:pPr>
        <w:ind w:left="0" w:firstLine="422"/>
        <w:spacing w:line="360" w:lineRule="auto"/>
        <w:rPr>
          <w:rFonts w:ascii="宋体" w:hAnsi="宋体"/>
          <w:b/>
          <w:sz w:val="21"/>
          <w:szCs w:val="21"/>
        </w:rPr>
      </w:pPr>
      <w:r/>
      <w:bookmarkStart w:id="121" w:name="_Toc16264"/>
      <w:r/>
      <w:bookmarkStart w:id="122" w:name="_Toc17476"/>
      <w:r/>
      <w:bookmarkStart w:id="123" w:name="_Toc698"/>
      <w:r>
        <w:rPr>
          <w:rFonts w:hint="eastAsia" w:ascii="宋体" w:hAnsi="宋体"/>
          <w:b/>
          <w:sz w:val="21"/>
          <w:szCs w:val="21"/>
        </w:rPr>
        <w:t xml:space="preserve">一、评标办法：</w:t>
      </w:r>
      <w:bookmarkEnd w:id="121"/>
      <w:r/>
      <w:bookmarkEnd w:id="122"/>
      <w:r/>
      <w:bookmarkEnd w:id="12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6"/>
      </w:pPr>
      <w:r/>
      <w:r/>
    </w:p>
    <w:p>
      <w:r/>
      <w:r/>
    </w:p>
    <w:p>
      <w:pPr>
        <w:pStyle w:val="1006"/>
      </w:pPr>
      <w:r/>
      <w:r/>
    </w:p>
    <w:p>
      <w:pPr>
        <w:pStyle w:val="101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tc>
        <w:tc>
          <w:tcPr>
            <w:tcW w:w="2410" w:type="dxa"/>
            <w:vAlign w:val="center"/>
            <w:textDirection w:val="lrTb"/>
            <w:noWrap w:val="false"/>
          </w:tcPr>
          <w:p>
            <w:pPr>
              <w:ind w:left="0"/>
              <w:jc w:val="center"/>
              <w:rPr>
                <w:rFonts w:ascii="宋体" w:hAnsi="宋体" w:cs="Tahoma"/>
                <w:sz w:val="21"/>
                <w:szCs w:val="21"/>
              </w:rPr>
            </w:pPr>
            <w:r>
              <w:rPr>
                <w:rFonts w:ascii="宋体" w:hAnsi="宋体"/>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w:t>
            </w:r>
            <w:r>
              <w:rPr>
                <w:rFonts w:ascii="宋体" w:hAnsi="宋体" w:cs="Tahoma"/>
                <w:b/>
                <w:sz w:val="21"/>
                <w:szCs w:val="21"/>
              </w:rPr>
              <w:t xml:space="preserve">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trike/>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lang w:bidi="ar"/>
              </w:rPr>
            </w:pPr>
            <w:r>
              <w:rPr>
                <w:rFonts w:hint="eastAsia" w:ascii="宋体" w:hAnsi="宋体"/>
                <w:sz w:val="21"/>
                <w:szCs w:val="21"/>
                <w:lang w:bidi="ar"/>
              </w:rPr>
              <w:t xml:space="preserve">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pStyle w:val="1006"/>
              <w:ind w:left="0" w:firstLine="0"/>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ascii="宋体" w:hAnsi="宋体" w:cs="Cambria Math"/>
                <w:sz w:val="21"/>
                <w:szCs w:val="21"/>
              </w:rPr>
              <w:t xml:space="preserve">9.</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ascii="宋体" w:hAnsi="宋体" w:cs="Cambria Math"/>
                <w:sz w:val="21"/>
                <w:szCs w:val="21"/>
              </w:rPr>
              <w:t xml:space="preserve">10.</w:t>
            </w:r>
            <w:r>
              <w:rPr>
                <w:rFonts w:hint="eastAsia" w:ascii="宋体" w:hAnsi="宋体" w:cs="Cambria Math"/>
                <w:sz w:val="21"/>
                <w:szCs w:val="21"/>
              </w:rPr>
              <w:t xml:space="preserve">进场交接方案；</w:t>
            </w:r>
            <w:r/>
          </w:p>
          <w:p>
            <w:pPr>
              <w:pStyle w:val="1006"/>
              <w:ind w:left="0" w:firstLine="0"/>
              <w:rPr>
                <w:rFonts w:ascii="宋体" w:hAnsi="宋体" w:cs="Cambria Math"/>
                <w:sz w:val="21"/>
                <w:szCs w:val="21"/>
              </w:rPr>
            </w:pPr>
            <w:r>
              <w:rPr>
                <w:rFonts w:ascii="宋体" w:hAnsi="宋体" w:cs="Cambria Math"/>
                <w:sz w:val="21"/>
                <w:szCs w:val="21"/>
              </w:rPr>
              <w:t xml:space="preserve">11.</w:t>
            </w:r>
            <w:r>
              <w:rPr>
                <w:rFonts w:hint="eastAsia" w:ascii="宋体" w:hAnsi="宋体" w:cs="Cambria Math"/>
                <w:sz w:val="21"/>
                <w:szCs w:val="21"/>
              </w:rPr>
              <w:t xml:space="preserve">应急管理方案；</w:t>
            </w:r>
            <w:r/>
          </w:p>
          <w:p>
            <w:pPr>
              <w:ind w:left="0"/>
            </w:pPr>
            <w:r>
              <w:rPr>
                <w:rFonts w:hint="eastAsia" w:ascii="宋体" w:hAnsi="宋体" w:cs="Cambria Math"/>
                <w:sz w:val="21"/>
                <w:szCs w:val="21"/>
              </w:rPr>
              <w:t xml:space="preserve">12.物业服务标准化台账建立与管理实施方案；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服务创新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投标人根据本项目特点，制定下列方案。</w:t>
            </w:r>
            <w:r/>
          </w:p>
          <w:p>
            <w:pPr>
              <w:ind w:left="0"/>
              <w:widowControl w:val="off"/>
              <w:rPr>
                <w:rFonts w:ascii="宋体" w:hAnsi="宋体"/>
                <w:sz w:val="21"/>
                <w:szCs w:val="21"/>
                <w:lang w:bidi="ar"/>
              </w:rPr>
            </w:pPr>
            <w:r>
              <w:rPr>
                <w:rFonts w:hint="eastAsia" w:ascii="宋体" w:hAnsi="宋体"/>
                <w:sz w:val="21"/>
                <w:szCs w:val="21"/>
                <w:lang w:bidi="ar"/>
              </w:rPr>
              <w:t xml:space="preserve">1.垃圾分类方案；</w:t>
            </w:r>
            <w:r/>
          </w:p>
          <w:p>
            <w:pPr>
              <w:ind w:left="0"/>
              <w:widowControl w:val="off"/>
              <w:rPr>
                <w:rFonts w:ascii="宋体" w:hAnsi="宋体"/>
                <w:sz w:val="21"/>
                <w:szCs w:val="21"/>
                <w:lang w:bidi="ar"/>
              </w:rPr>
            </w:pPr>
            <w:r>
              <w:rPr>
                <w:rFonts w:hint="eastAsia" w:ascii="宋体" w:hAnsi="宋体"/>
                <w:sz w:val="21"/>
                <w:szCs w:val="21"/>
                <w:lang w:bidi="ar"/>
              </w:rPr>
              <w:t xml:space="preserve">2.节能减排方案；</w:t>
            </w:r>
            <w:r/>
          </w:p>
          <w:p>
            <w:pPr>
              <w:ind w:left="0"/>
              <w:widowControl w:val="off"/>
              <w:rPr>
                <w:rFonts w:ascii="宋体" w:hAnsi="宋体"/>
                <w:sz w:val="21"/>
                <w:szCs w:val="21"/>
                <w:lang w:bidi="ar"/>
              </w:rPr>
            </w:pPr>
            <w:r>
              <w:rPr>
                <w:rFonts w:hint="eastAsia" w:ascii="宋体" w:hAnsi="宋体"/>
                <w:sz w:val="21"/>
                <w:szCs w:val="21"/>
                <w:lang w:bidi="ar"/>
              </w:rPr>
              <w:t xml:space="preserve">3.真情服务方案；</w:t>
            </w:r>
            <w:r/>
          </w:p>
          <w:p>
            <w:pPr>
              <w:ind w:left="0"/>
              <w:widowControl w:val="off"/>
              <w:rPr>
                <w:rFonts w:ascii="宋体" w:hAnsi="宋体"/>
                <w:sz w:val="21"/>
                <w:szCs w:val="21"/>
              </w:rPr>
            </w:pPr>
            <w:r>
              <w:rPr>
                <w:rFonts w:hint="eastAsia" w:ascii="宋体" w:hAnsi="宋体"/>
                <w:sz w:val="21"/>
                <w:szCs w:val="21"/>
                <w:lang w:bidi="ar"/>
              </w:rPr>
              <w:t xml:space="preserve">上述每项应逐条叙述，制度全面合理、可行性强、操作性强、贴合项目实际的得1分；制度基本合理、具有一定的可行性、具有一定的操作性、与项目实际基本贴合的得0.5分；每项叙述内容完全脱离采购需求或未作完整叙述的不得分。本项最高得3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bookmarkStart w:id="124" w:name="OLE_LINK49"/>
            <w:r>
              <w:rPr>
                <w:rFonts w:hint="eastAsia" w:ascii="宋体" w:hAnsi="宋体"/>
                <w:sz w:val="21"/>
                <w:szCs w:val="21"/>
              </w:rPr>
              <w:t xml:space="preserve">客户满意度提升方案</w:t>
            </w:r>
            <w:bookmarkEnd w:id="124"/>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大专</w:t>
            </w:r>
            <w:r>
              <w:rPr>
                <w:rFonts w:hint="eastAsia" w:ascii="宋体" w:hAnsi="宋体"/>
                <w:sz w:val="21"/>
                <w:szCs w:val="21"/>
                <w:lang w:bidi="ar"/>
              </w:rPr>
              <w:t xml:space="preserve">或以上学历</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 </w:t>
            </w:r>
            <w:r>
              <w:rPr>
                <w:rFonts w:hint="eastAsia" w:ascii="宋体" w:hAnsi="宋体"/>
                <w:sz w:val="21"/>
                <w:szCs w:val="21"/>
                <w:lang w:bidi="ar"/>
              </w:rPr>
              <w:t xml:space="preserve">2年或以上相关工作经验</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cs="Times New Roman"/>
                <w:sz w:val="21"/>
                <w:szCs w:val="21"/>
              </w:rPr>
              <w:t xml:space="preserve">4.</w:t>
            </w:r>
            <w:r>
              <w:rPr>
                <w:rFonts w:hint="eastAsia" w:ascii="宋体" w:hAnsi="宋体"/>
                <w:sz w:val="21"/>
                <w:szCs w:val="21"/>
                <w:lang w:bidi="ar"/>
              </w:rPr>
              <w:t xml:space="preserve">红十字会颁发的救护员证书或救护培训合格证书</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分，共4分。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w:t>
            </w:r>
            <w:r>
              <w:rPr>
                <w:rFonts w:hint="eastAsia" w:ascii="宋体" w:hAnsi="宋体"/>
                <w:b/>
                <w:sz w:val="21"/>
                <w:szCs w:val="21"/>
              </w:rPr>
              <w:t xml:space="preserve">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中级（国家职业资格四级）或以上保安员职业资格证书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大专</w:t>
            </w:r>
            <w:r>
              <w:rPr>
                <w:rFonts w:hint="eastAsia" w:ascii="宋体" w:hAnsi="宋体"/>
                <w:sz w:val="21"/>
                <w:szCs w:val="21"/>
                <w:lang w:bidi="ar"/>
              </w:rPr>
              <w:t xml:space="preserve">或以上学历</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ascii="宋体" w:hAnsi="宋体"/>
                <w:sz w:val="21"/>
                <w:szCs w:val="21"/>
                <w:lang w:bidi="ar"/>
              </w:rPr>
              <w:t xml:space="preserve">2. </w:t>
            </w:r>
            <w:r>
              <w:rPr>
                <w:rFonts w:hint="eastAsia" w:ascii="宋体" w:hAnsi="宋体"/>
                <w:sz w:val="21"/>
                <w:szCs w:val="21"/>
                <w:lang w:bidi="ar"/>
              </w:rPr>
              <w:t xml:space="preserve">2年或以上相关工作经验；</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红十字会颁发的救护员证书或救护培训合格证书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每项得1分，共4分。</w:t>
            </w:r>
            <w:r/>
          </w:p>
          <w:p>
            <w:pPr>
              <w:ind w:left="0"/>
              <w:widowControl w:val="off"/>
              <w:rPr>
                <w:rFonts w:ascii="宋体" w:hAnsi="宋体" w:cs="Times New Roman"/>
                <w:sz w:val="21"/>
                <w:szCs w:val="21"/>
              </w:rPr>
            </w:pPr>
            <w:r>
              <w:rPr>
                <w:rFonts w:hint="eastAsia" w:ascii="宋体" w:hAnsi="宋体"/>
                <w:b/>
                <w:sz w:val="21"/>
                <w:szCs w:val="21"/>
              </w:rPr>
              <w:t xml:space="preserve">注：</w:t>
            </w:r>
            <w:bookmarkStart w:id="125" w:name="OLE_LINK51"/>
            <w:r/>
            <w:bookmarkStart w:id="126" w:name="OLE_LINK50"/>
            <w:r>
              <w:rPr>
                <w:rFonts w:hint="eastAsia" w:ascii="宋体" w:hAnsi="宋体"/>
                <w:b/>
                <w:sz w:val="21"/>
                <w:szCs w:val="21"/>
              </w:rPr>
              <w:t xml:space="preserve">投标文件内提供身份证扫描件、有效证书或证明扫描件、工作经验证明、投标人为其缴纳的最新一期社保证明资料并加盖投标人公章，其中国家职业资格等级证书必须提供网上查询截图，否则不得分</w:t>
            </w:r>
            <w:bookmarkEnd w:id="125"/>
            <w:r/>
            <w:bookmarkEnd w:id="126"/>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投标人拟派本项目秩序维护人员具备：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中级（国家职业资格四级）</w:t>
            </w:r>
            <w:r>
              <w:rPr>
                <w:rFonts w:hint="eastAsia" w:ascii="宋体" w:hAnsi="宋体"/>
                <w:sz w:val="21"/>
                <w:szCs w:val="21"/>
                <w:lang w:bidi="ar"/>
              </w:rPr>
              <w:t xml:space="preserve">或以上保安员职业资格证书</w:t>
            </w:r>
            <w:r>
              <w:rPr>
                <w:rFonts w:hint="eastAsia" w:ascii="宋体" w:hAnsi="宋体"/>
                <w:sz w:val="21"/>
                <w:szCs w:val="21"/>
                <w:lang w:bidi="ar"/>
              </w:rPr>
              <w:t xml:space="preserve">；</w:t>
            </w:r>
            <w:r>
              <w:rPr>
                <w:rFonts w:hint="eastAsia" w:ascii="宋体" w:hAnsi="宋体"/>
                <w:sz w:val="21"/>
                <w:szCs w:val="22"/>
              </w:rPr>
              <w:t xml:space="preserve">每提供1人得1分，最高得</w:t>
            </w:r>
            <w:r>
              <w:rPr>
                <w:rFonts w:ascii="宋体" w:hAnsi="宋体"/>
                <w:sz w:val="21"/>
                <w:szCs w:val="22"/>
              </w:rPr>
              <w:t xml:space="preserve">1</w:t>
            </w:r>
            <w:r>
              <w:rPr>
                <w:rFonts w:hint="eastAsia" w:ascii="宋体" w:hAnsi="宋体"/>
                <w:sz w:val="21"/>
                <w:szCs w:val="22"/>
              </w:rPr>
              <w:t xml:space="preserve">分。</w:t>
            </w:r>
            <w:r/>
          </w:p>
          <w:p>
            <w:pPr>
              <w:ind w:left="0"/>
              <w:widowControl w:val="off"/>
              <w:rPr>
                <w:rFonts w:ascii="宋体" w:hAnsi="宋体"/>
                <w:sz w:val="21"/>
                <w:szCs w:val="21"/>
                <w:lang w:bidi="ar"/>
              </w:rPr>
            </w:pPr>
            <w:r>
              <w:rPr>
                <w:rFonts w:ascii="宋体" w:hAnsi="宋体"/>
                <w:sz w:val="21"/>
                <w:szCs w:val="22"/>
              </w:rPr>
              <w:t xml:space="preserve">2. </w:t>
            </w:r>
            <w:r>
              <w:rPr>
                <w:rFonts w:hint="eastAsia" w:ascii="宋体" w:hAnsi="宋体"/>
                <w:sz w:val="21"/>
                <w:szCs w:val="22"/>
              </w:rPr>
              <w:t xml:space="preserve">2年或以上相关工作经验；</w:t>
            </w:r>
            <w:r>
              <w:rPr>
                <w:rFonts w:hint="eastAsia" w:ascii="宋体" w:hAnsi="宋体"/>
                <w:sz w:val="21"/>
                <w:szCs w:val="22"/>
              </w:rPr>
              <w:t xml:space="preserve">每提供1人得1分，最高得</w:t>
            </w:r>
            <w:r>
              <w:rPr>
                <w:rFonts w:ascii="宋体" w:hAnsi="宋体"/>
                <w:sz w:val="21"/>
                <w:szCs w:val="22"/>
              </w:rPr>
              <w:t xml:space="preserve">1</w:t>
            </w:r>
            <w:r>
              <w:rPr>
                <w:rFonts w:hint="eastAsia" w:ascii="宋体" w:hAnsi="宋体"/>
                <w:sz w:val="21"/>
                <w:szCs w:val="22"/>
              </w:rPr>
              <w:t xml:space="preserve">分。</w:t>
            </w:r>
            <w:r>
              <w:rPr>
                <w:rFonts w:ascii="宋体" w:hAnsi="宋体" w:cs="Times New Roman"/>
                <w:sz w:val="21"/>
                <w:szCs w:val="21"/>
              </w:rPr>
              <w:t xml:space="preserve"> </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sz w:val="21"/>
                <w:szCs w:val="21"/>
                <w:lang w:bidi="ar"/>
              </w:rPr>
              <w:t xml:space="preserve">红十字会颁发的救护员证书或救护培训合格证书</w:t>
            </w:r>
            <w:r>
              <w:rPr>
                <w:rFonts w:hint="eastAsia" w:ascii="宋体" w:hAnsi="宋体" w:cs="Times New Roman"/>
                <w:sz w:val="21"/>
                <w:szCs w:val="21"/>
              </w:rPr>
              <w:t xml:space="preserve">；</w:t>
            </w:r>
            <w:r>
              <w:rPr>
                <w:rFonts w:hint="eastAsia" w:ascii="宋体" w:hAnsi="宋体"/>
                <w:sz w:val="21"/>
                <w:szCs w:val="22"/>
              </w:rPr>
              <w:t xml:space="preserve">每提供1人得1分，最高得</w:t>
            </w:r>
            <w:r>
              <w:rPr>
                <w:rFonts w:ascii="宋体" w:hAnsi="宋体"/>
                <w:sz w:val="21"/>
                <w:szCs w:val="22"/>
              </w:rPr>
              <w:t xml:space="preserve">1</w:t>
            </w:r>
            <w:r>
              <w:rPr>
                <w:rFonts w:hint="eastAsia" w:ascii="宋体" w:hAnsi="宋体"/>
                <w:sz w:val="21"/>
                <w:szCs w:val="22"/>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本项共</w:t>
            </w:r>
            <w:r>
              <w:rPr>
                <w:rFonts w:ascii="宋体" w:hAnsi="宋体" w:cs="Times New Roman"/>
                <w:sz w:val="21"/>
                <w:szCs w:val="21"/>
              </w:rPr>
              <w:t xml:space="preserve">3</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投标文件内提供身份证扫描件、有效证书或证明扫描件、工作经验证明、投标人为其缴纳的最新一期社保证明资料并加盖投标人公章，其中国家职业资格等级证书必须提供网上查询截图，否则不得分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sz w:val="21"/>
                <w:szCs w:val="21"/>
              </w:rPr>
              <w:t xml:space="preserve">▲</w:t>
            </w:r>
            <w:bookmarkStart w:id="127" w:name="OLE_LINK34"/>
            <w:r>
              <w:rPr>
                <w:rFonts w:hint="eastAsia" w:ascii="宋体" w:hAnsi="宋体"/>
                <w:sz w:val="21"/>
                <w:szCs w:val="21"/>
              </w:rPr>
              <w:t xml:space="preserve">消监控室人员</w:t>
            </w:r>
            <w:bookmarkEnd w:id="127"/>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消监控室人员</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ascii="宋体" w:hAnsi="宋体"/>
                <w:sz w:val="21"/>
                <w:szCs w:val="22"/>
              </w:rPr>
              <w:t xml:space="preserve"> </w:t>
            </w:r>
            <w:r>
              <w:rPr>
                <w:rFonts w:hint="eastAsia" w:ascii="宋体" w:hAnsi="宋体"/>
                <w:sz w:val="21"/>
                <w:szCs w:val="22"/>
              </w:rPr>
              <w:t xml:space="preserve">1年或以上相关工作经验</w:t>
            </w:r>
            <w:r>
              <w:rPr>
                <w:rFonts w:hint="eastAsia" w:ascii="宋体" w:hAnsi="宋体"/>
                <w:sz w:val="21"/>
                <w:szCs w:val="22"/>
              </w:rPr>
              <w:t xml:space="preserve">；每提供1人得1分，最高得3分。</w:t>
            </w:r>
            <w:r>
              <w:rPr>
                <w:rFonts w:ascii="宋体" w:hAnsi="宋体" w:cs="Times New Roman"/>
                <w:sz w:val="21"/>
                <w:szCs w:val="21"/>
              </w:rPr>
              <w:t xml:space="preserve"> </w:t>
            </w:r>
            <w:r/>
          </w:p>
          <w:p>
            <w:pPr>
              <w:ind w:left="0"/>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w:t>
            </w:r>
            <w:r>
              <w:rPr>
                <w:rFonts w:hint="eastAsia" w:ascii="宋体" w:hAnsi="宋体"/>
                <w:sz w:val="21"/>
                <w:szCs w:val="21"/>
                <w:lang w:bidi="ar"/>
              </w:rPr>
              <w:t xml:space="preserve">红十字会颁发的救护员证书或救护培训合格证书</w:t>
            </w:r>
            <w:r>
              <w:rPr>
                <w:rFonts w:hint="eastAsia" w:ascii="宋体" w:hAnsi="宋体" w:cs="Times New Roman"/>
                <w:sz w:val="21"/>
                <w:szCs w:val="21"/>
              </w:rPr>
              <w:t xml:space="preserve">；</w:t>
            </w:r>
            <w:r>
              <w:rPr>
                <w:rFonts w:hint="eastAsia" w:ascii="宋体" w:hAnsi="宋体"/>
                <w:sz w:val="21"/>
                <w:szCs w:val="22"/>
              </w:rPr>
              <w:t xml:space="preserve">每提供1人得1分，最高得3分。</w:t>
            </w:r>
            <w:r/>
          </w:p>
          <w:p>
            <w:pPr>
              <w:ind w:left="0"/>
              <w:widowControl w:val="off"/>
              <w:rPr>
                <w:rFonts w:ascii="宋体" w:hAnsi="宋体" w:cs="Times New Roman"/>
                <w:sz w:val="21"/>
                <w:szCs w:val="21"/>
              </w:rPr>
            </w:pPr>
            <w:r>
              <w:rPr>
                <w:rFonts w:hint="eastAsia" w:ascii="宋体" w:hAnsi="宋体" w:cs="Times New Roman"/>
                <w:sz w:val="21"/>
                <w:szCs w:val="21"/>
              </w:rPr>
              <w:t xml:space="preserve">本项共</w:t>
            </w:r>
            <w:r>
              <w:rPr>
                <w:rFonts w:ascii="宋体" w:hAnsi="宋体" w:cs="Times New Roman"/>
                <w:sz w:val="21"/>
                <w:szCs w:val="21"/>
              </w:rPr>
              <w:t xml:space="preserve">6</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widowControl w:val="off"/>
              <w:rPr>
                <w:rFonts w:ascii="宋体" w:hAnsi="宋体"/>
                <w:sz w:val="21"/>
                <w:szCs w:val="21"/>
                <w:lang w:val="zh-CN" w:bidi="zh-CN"/>
              </w:rPr>
            </w:pPr>
            <w:r>
              <w:rPr>
                <w:rFonts w:hint="eastAsia" w:ascii="宋体" w:hAnsi="宋体"/>
                <w:b/>
                <w:sz w:val="21"/>
                <w:szCs w:val="21"/>
              </w:rPr>
              <w:t xml:space="preserve">注：</w:t>
            </w:r>
            <w:r>
              <w:rPr>
                <w:rFonts w:hint="eastAsia" w:ascii="宋体" w:hAnsi="宋体" w:cs="Times New Roman"/>
                <w:b/>
                <w:sz w:val="21"/>
                <w:szCs w:val="21"/>
              </w:rPr>
              <w:t xml:space="preserve">投标文件内提供身份证扫描件、有效证书或证明扫描件、工作经验证明、投标人为其缴纳的最新一期社保证明资料并加盖投标人公章，否则不得分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bCs/>
                <w:sz w:val="21"/>
                <w:szCs w:val="21"/>
              </w:rPr>
              <w:t xml:space="preserve">▲</w:t>
            </w:r>
            <w:bookmarkStart w:id="128" w:name="OLE_LINK136"/>
            <w:r/>
            <w:bookmarkStart w:id="129" w:name="OLE_LINK135"/>
            <w:r>
              <w:rPr>
                <w:rFonts w:hint="eastAsia" w:ascii="宋体" w:hAnsi="宋体" w:cs="Times New Roman"/>
                <w:bCs/>
                <w:sz w:val="21"/>
                <w:szCs w:val="21"/>
              </w:rPr>
              <w:t xml:space="preserve">体系认证</w:t>
            </w:r>
            <w:bookmarkEnd w:id="128"/>
            <w:r/>
            <w:bookmarkEnd w:id="129"/>
            <w:r/>
            <w:r/>
          </w:p>
        </w:tc>
        <w:tc>
          <w:tcPr>
            <w:tcW w:w="4678" w:type="dxa"/>
            <w:vAlign w:val="center"/>
            <w:textDirection w:val="lrTb"/>
            <w:noWrap w:val="false"/>
          </w:tcPr>
          <w:p>
            <w:pPr>
              <w:ind w:left="0"/>
              <w:widowControl w:val="off"/>
              <w:rPr>
                <w:rFonts w:ascii="宋体" w:hAnsi="宋体"/>
                <w:sz w:val="21"/>
                <w:szCs w:val="21"/>
                <w:lang w:val="zh-CN" w:bidi="zh-CN"/>
              </w:rPr>
            </w:pPr>
            <w:r/>
            <w:bookmarkStart w:id="130" w:name="OLE_LINK139"/>
            <w:r/>
            <w:bookmarkStart w:id="131" w:name="OLE_LINK137"/>
            <w:r/>
            <w:bookmarkStart w:id="132" w:name="OLE_LINK138"/>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b/>
                <w:sz w:val="21"/>
                <w:szCs w:val="21"/>
                <w:lang w:val="zh-CN" w:bidi="zh-CN"/>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bookmarkEnd w:id="130"/>
            <w:r/>
            <w:bookmarkEnd w:id="131"/>
            <w:r/>
            <w:bookmarkEnd w:id="132"/>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w:t>
            </w:r>
            <w:r>
              <w:rPr>
                <w:rFonts w:hint="eastAsia" w:ascii="宋体" w:hAnsi="宋体"/>
                <w:sz w:val="21"/>
                <w:szCs w:val="21"/>
              </w:rPr>
              <w:t xml:space="preserve">2023年1月1日</w:t>
            </w:r>
            <w:r>
              <w:rPr>
                <w:rFonts w:hint="eastAsia" w:ascii="宋体" w:hAnsi="宋体"/>
                <w:sz w:val="21"/>
                <w:szCs w:val="21"/>
                <w:lang w:val="zh-CN" w:bidi="zh-CN"/>
              </w:rPr>
              <w:t xml:space="preserve">以来获得过政府部门颁发的相关项目荣誉或表彰（以颁发日期为准），有一</w:t>
            </w:r>
            <w:r>
              <w:rPr>
                <w:rFonts w:hint="eastAsia" w:ascii="宋体" w:hAnsi="宋体"/>
                <w:sz w:val="21"/>
                <w:szCs w:val="21"/>
                <w:lang w:bidi="zh-CN"/>
              </w:rPr>
              <w:t xml:space="preserve">份</w:t>
            </w:r>
            <w:r>
              <w:rPr>
                <w:rFonts w:hint="eastAsia" w:ascii="宋体" w:hAnsi="宋体"/>
                <w:sz w:val="21"/>
                <w:szCs w:val="21"/>
                <w:lang w:val="zh-CN" w:bidi="zh-CN"/>
              </w:rPr>
              <w:t xml:space="preserve">得</w:t>
            </w:r>
            <w:r>
              <w:rPr>
                <w:rFonts w:hint="eastAsia" w:ascii="宋体" w:hAnsi="宋体"/>
                <w:sz w:val="21"/>
                <w:szCs w:val="21"/>
                <w:lang w:bidi="zh-CN"/>
              </w:rPr>
              <w:t xml:space="preserve">1</w:t>
            </w:r>
            <w:r>
              <w:rPr>
                <w:rFonts w:hint="eastAsia" w:ascii="宋体" w:hAnsi="宋体"/>
                <w:sz w:val="21"/>
                <w:szCs w:val="21"/>
                <w:lang w:val="zh-CN" w:bidi="zh-CN"/>
              </w:rPr>
              <w:t xml:space="preserve">分，最高</w:t>
            </w:r>
            <w:r>
              <w:rPr>
                <w:rFonts w:hint="eastAsia" w:ascii="宋体" w:hAnsi="宋体"/>
                <w:sz w:val="21"/>
                <w:szCs w:val="21"/>
                <w:lang w:bidi="zh-CN"/>
              </w:rPr>
              <w:t xml:space="preserve">3</w:t>
            </w:r>
            <w:r>
              <w:rPr>
                <w:rFonts w:hint="eastAsia" w:ascii="宋体" w:hAnsi="宋体"/>
                <w:sz w:val="21"/>
                <w:szCs w:val="21"/>
                <w:lang w:val="zh-CN" w:bidi="zh-CN"/>
              </w:rPr>
              <w:t xml:space="preserve">分。</w:t>
            </w:r>
            <w:r/>
          </w:p>
          <w:p>
            <w:pPr>
              <w:ind w:left="0"/>
              <w:widowControl w:val="off"/>
              <w:rPr>
                <w:rFonts w:ascii="宋体" w:hAnsi="宋体"/>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bookmarkStart w:id="133" w:name="OLE_LINK140"/>
            <w:r/>
            <w:bookmarkStart w:id="134" w:name="OLE_LINK141"/>
            <w:r>
              <w:rPr>
                <w:rFonts w:hint="eastAsia" w:ascii="宋体" w:hAnsi="宋体"/>
                <w:sz w:val="21"/>
                <w:szCs w:val="21"/>
              </w:rPr>
              <w:t xml:space="preserve">投标人提供自2023年1月1日（以合同签订日期为准）以来承担的类似物业服务项目业绩，每具备1项业绩得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bookmarkEnd w:id="133"/>
            <w:r/>
            <w:bookmarkEnd w:id="134"/>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bl>
    <w:p>
      <w:pPr>
        <w:ind w:left="0" w:firstLine="400"/>
        <w:spacing w:line="360" w:lineRule="auto"/>
        <w:rPr>
          <w:rFonts w:ascii="宋体" w:hAnsi="宋体"/>
          <w:sz w:val="21"/>
        </w:rPr>
      </w:pP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4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40"/>
    <w:uiPriority w:val="11"/>
    <w:rPr>
      <w:sz w:val="24"/>
      <w:szCs w:val="24"/>
    </w:rPr>
  </w:style>
  <w:style w:type="character" w:styleId="858">
    <w:name w:val="Quote Char"/>
    <w:link w:val="1245"/>
    <w:uiPriority w:val="29"/>
    <w:rPr>
      <w:i/>
    </w:rPr>
  </w:style>
  <w:style w:type="character" w:styleId="859">
    <w:name w:val="Intense Quote Char"/>
    <w:link w:val="1371"/>
    <w:uiPriority w:val="30"/>
    <w:rPr>
      <w:i/>
    </w:rPr>
  </w:style>
  <w:style w:type="character" w:styleId="860">
    <w:name w:val="Header Char"/>
    <w:basedOn w:val="1003"/>
    <w:link w:val="1038"/>
    <w:uiPriority w:val="99"/>
  </w:style>
  <w:style w:type="character" w:styleId="861">
    <w:name w:val="Footer Char"/>
    <w:basedOn w:val="1003"/>
    <w:link w:val="1036"/>
    <w:uiPriority w:val="99"/>
  </w:style>
  <w:style w:type="character" w:styleId="862">
    <w:name w:val="Caption Char"/>
    <w:basedOn w:val="1013"/>
    <w:link w:val="1036"/>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3"/>
    <w:uiPriority w:val="99"/>
    <w:rPr>
      <w:sz w:val="18"/>
    </w:rPr>
  </w:style>
  <w:style w:type="character" w:styleId="989">
    <w:name w:val="Endnote Text Char"/>
    <w:link w:val="1033"/>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3"/>
    <w:next w:val="993"/>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7"/>
    <w:qFormat/>
    <w:pPr>
      <w:ind w:left="720"/>
      <w:spacing w:before="260" w:after="260" w:line="416" w:lineRule="auto"/>
      <w:outlineLvl w:val="2"/>
    </w:pPr>
    <w:rPr>
      <w:rFonts w:ascii="Times New Roman" w:hAnsi="Times New Roman" w:cs="Times New Roman"/>
    </w:rPr>
  </w:style>
  <w:style w:type="paragraph" w:styleId="997">
    <w:name w:val="Heading 4"/>
    <w:basedOn w:val="994"/>
    <w:next w:val="993"/>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qFormat/>
    <w:pPr>
      <w:ind w:left="420" w:firstLine="1188"/>
      <w:spacing w:line="360" w:lineRule="exact"/>
    </w:pPr>
    <w:rPr>
      <w:rFonts w:ascii="Times New Roman" w:hAnsi="Times New Roman" w:cs="Times New Roman"/>
    </w:rPr>
  </w:style>
  <w:style w:type="paragraph" w:styleId="1007" w:customStyle="1">
    <w:name w:val="正文2"/>
    <w:basedOn w:val="993"/>
    <w:next w:val="993"/>
    <w:qFormat/>
    <w:pPr>
      <w:ind w:left="0" w:hanging="2155"/>
      <w:spacing w:line="360" w:lineRule="auto"/>
      <w:shd w:val="clear" w:color="auto" w:fill="ffffff"/>
    </w:pPr>
    <w:rPr>
      <w:rFonts w:ascii="宋体" w:hAnsi="宋体"/>
    </w:rPr>
  </w:style>
  <w:style w:type="paragraph" w:styleId="1008">
    <w:name w:val="toc 7"/>
    <w:basedOn w:val="994"/>
    <w:next w:val="993"/>
    <w:qFormat/>
    <w:pPr>
      <w:ind w:left="1640" w:firstLine="3784"/>
      <w:spacing w:before="0" w:after="0" w:line="360" w:lineRule="auto"/>
    </w:pPr>
    <w:rPr>
      <w:rFonts w:ascii="Times New Roman" w:hAnsi="Times New Roman" w:cs="Times New Roman"/>
    </w:rPr>
  </w:style>
  <w:style w:type="paragraph" w:styleId="1009">
    <w:name w:val="List Bullet 4"/>
    <w:basedOn w:val="994"/>
    <w:next w:val="1010"/>
    <w:qFormat/>
    <w:pPr>
      <w:ind w:left="1620" w:firstLine="2652"/>
      <w:spacing w:before="0" w:after="0" w:line="360" w:lineRule="auto"/>
    </w:pPr>
    <w:rPr>
      <w:rFonts w:ascii="Times New Roman" w:hAnsi="Times New Roman" w:cs="Times New Roman"/>
    </w:rPr>
  </w:style>
  <w:style w:type="paragraph" w:styleId="1010">
    <w:name w:val="List Bullet 2"/>
    <w:basedOn w:val="994"/>
    <w:next w:val="993"/>
    <w:qFormat/>
    <w:pPr>
      <w:ind w:left="900" w:firstLine="2652"/>
      <w:spacing w:before="0" w:after="0" w:line="360" w:lineRule="auto"/>
    </w:pPr>
    <w:rPr>
      <w:rFonts w:ascii="Times New Roman" w:hAnsi="Times New Roman" w:cs="Times New Roman"/>
    </w:rPr>
  </w:style>
  <w:style w:type="paragraph" w:styleId="1011">
    <w:name w:val="List Number"/>
    <w:basedOn w:val="994"/>
    <w:next w:val="993"/>
    <w:qFormat/>
    <w:pPr>
      <w:ind w:left="454" w:firstLine="2788"/>
      <w:spacing w:before="0" w:after="0" w:line="240" w:lineRule="auto"/>
    </w:pPr>
    <w:rPr>
      <w:rFonts w:ascii="Times New Roman" w:hAnsi="Times New Roman" w:cs="Times New Roman"/>
    </w:rPr>
  </w:style>
  <w:style w:type="paragraph" w:styleId="1012">
    <w:name w:val="Normal Indent"/>
    <w:basedOn w:val="993"/>
    <w:next w:val="993"/>
    <w:link w:val="1062"/>
    <w:qFormat/>
    <w:pPr>
      <w:ind w:left="420" w:firstLine="4772"/>
    </w:pPr>
  </w:style>
  <w:style w:type="paragraph" w:styleId="1013">
    <w:name w:val="Caption"/>
    <w:basedOn w:val="994"/>
    <w:next w:val="993"/>
    <w:qFormat/>
    <w:pPr>
      <w:ind w:left="200" w:firstLine="2248"/>
      <w:jc w:val="center"/>
      <w:spacing w:before="0" w:after="0" w:line="240" w:lineRule="auto"/>
    </w:pPr>
    <w:rPr>
      <w:rFonts w:ascii="Times New Roman" w:hAnsi="Times New Roman" w:cs="Times New Roman"/>
    </w:rPr>
  </w:style>
  <w:style w:type="paragraph" w:styleId="1014">
    <w:name w:val="List Bullet"/>
    <w:basedOn w:val="994"/>
    <w:next w:val="993"/>
    <w:qFormat/>
    <w:pPr>
      <w:ind w:left="900" w:firstLine="2652"/>
      <w:spacing w:before="0" w:after="0" w:line="360" w:lineRule="auto"/>
    </w:pPr>
    <w:rPr>
      <w:rFonts w:ascii="Times New Roman" w:hAnsi="Times New Roman" w:cs="Times New Roman"/>
    </w:rPr>
  </w:style>
  <w:style w:type="paragraph" w:styleId="1015">
    <w:name w:val="Document Map"/>
    <w:basedOn w:val="994"/>
    <w:next w:val="1016"/>
    <w:qFormat/>
    <w:pPr>
      <w:ind w:left="0" w:firstLine="4"/>
      <w:spacing w:before="0" w:after="0" w:line="240" w:lineRule="auto"/>
      <w:shd w:val="clear" w:color="000000" w:fill="000080"/>
    </w:pPr>
    <w:rPr>
      <w:rFonts w:ascii="Times New Roman" w:hAnsi="Times New Roman" w:cs="Times New Roman"/>
    </w:rPr>
  </w:style>
  <w:style w:type="paragraph" w:styleId="1016">
    <w:name w:val="annotation subject"/>
    <w:next w:val="993"/>
    <w:qFormat/>
    <w:pPr>
      <w:ind w:firstLine="4608"/>
      <w:spacing w:line="360" w:lineRule="auto"/>
    </w:pPr>
    <w:rPr>
      <w:rFonts w:ascii="Calibri" w:hAnsi="Calibri"/>
    </w:rPr>
  </w:style>
  <w:style w:type="paragraph" w:styleId="1017">
    <w:name w:val="annotation text"/>
    <w:basedOn w:val="994"/>
    <w:next w:val="993"/>
    <w:uiPriority w:val="99"/>
    <w:qFormat/>
    <w:pPr>
      <w:ind w:left="0" w:firstLine="3584"/>
      <w:spacing w:before="0" w:after="0" w:line="360" w:lineRule="auto"/>
    </w:pPr>
    <w:rPr>
      <w:rFonts w:ascii="Times New Roman" w:hAnsi="Times New Roman" w:cs="Times New Roman"/>
    </w:rPr>
  </w:style>
  <w:style w:type="paragraph" w:styleId="1018">
    <w:name w:val="Body Text 3"/>
    <w:basedOn w:val="994"/>
    <w:next w:val="993"/>
    <w:qFormat/>
    <w:pPr>
      <w:ind w:left="0" w:firstLine="2048"/>
      <w:spacing w:before="0" w:after="0" w:line="500" w:lineRule="exact"/>
    </w:pPr>
    <w:rPr>
      <w:rFonts w:ascii="Times New Roman" w:hAnsi="Times New Roman" w:cs="Times New Roman"/>
    </w:rPr>
  </w:style>
  <w:style w:type="paragraph" w:styleId="1019">
    <w:name w:val="List Bullet 3"/>
    <w:basedOn w:val="994"/>
    <w:next w:val="993"/>
    <w:qFormat/>
    <w:pPr>
      <w:ind w:left="900" w:firstLine="2652"/>
      <w:spacing w:before="0" w:after="0" w:line="360" w:lineRule="auto"/>
    </w:pPr>
    <w:rPr>
      <w:rFonts w:ascii="Times New Roman" w:hAnsi="Times New Roman" w:cs="Times New Roman"/>
    </w:rPr>
  </w:style>
  <w:style w:type="paragraph" w:styleId="1020">
    <w:name w:val="Body Text"/>
    <w:basedOn w:val="993"/>
    <w:next w:val="993"/>
    <w:qFormat/>
    <w:pPr>
      <w:ind w:left="0" w:firstLine="2560"/>
    </w:pPr>
    <w:rPr>
      <w:rFonts w:ascii="Times New Roman" w:hAnsi="Times New Roman" w:cs="Times New Roman"/>
    </w:rPr>
  </w:style>
  <w:style w:type="paragraph" w:styleId="1021">
    <w:name w:val="List Number 3"/>
    <w:basedOn w:val="994"/>
    <w:next w:val="993"/>
    <w:qFormat/>
    <w:pPr>
      <w:ind w:left="420" w:firstLine="3584"/>
      <w:spacing w:before="0" w:after="0" w:line="240" w:lineRule="auto"/>
    </w:pPr>
    <w:rPr>
      <w:rFonts w:ascii="Times New Roman" w:hAnsi="Times New Roman" w:cs="Times New Roman"/>
    </w:rPr>
  </w:style>
  <w:style w:type="paragraph" w:styleId="1022">
    <w:name w:val="List 2"/>
    <w:basedOn w:val="994"/>
    <w:next w:val="1008"/>
    <w:qFormat/>
    <w:pPr>
      <w:ind w:left="100" w:firstLine="3640"/>
      <w:spacing w:before="0" w:after="0" w:line="240" w:lineRule="auto"/>
    </w:pPr>
    <w:rPr>
      <w:rFonts w:ascii="Times New Roman" w:hAnsi="Times New Roman" w:cs="Times New Roman"/>
    </w:rPr>
  </w:style>
  <w:style w:type="paragraph" w:styleId="1023">
    <w:name w:val="Block Text"/>
    <w:basedOn w:val="994"/>
    <w:next w:val="993"/>
    <w:qFormat/>
    <w:pPr>
      <w:ind w:left="420" w:right="33" w:firstLine="2560"/>
      <w:spacing w:before="0" w:after="0" w:line="240" w:lineRule="auto"/>
    </w:pPr>
    <w:rPr>
      <w:rFonts w:ascii="Times New Roman" w:hAnsi="Times New Roman" w:cs="Times New Roman"/>
    </w:rPr>
  </w:style>
  <w:style w:type="paragraph" w:styleId="1024">
    <w:name w:val="toc 5"/>
    <w:basedOn w:val="994"/>
    <w:next w:val="993"/>
    <w:qFormat/>
    <w:pPr>
      <w:ind w:left="1160" w:firstLine="3784"/>
      <w:spacing w:before="0" w:after="0" w:line="360" w:lineRule="auto"/>
    </w:pPr>
    <w:rPr>
      <w:rFonts w:ascii="Times New Roman" w:hAnsi="Times New Roman" w:cs="Times New Roman"/>
    </w:rPr>
  </w:style>
  <w:style w:type="paragraph" w:styleId="1025">
    <w:name w:val="toc 3"/>
    <w:basedOn w:val="994"/>
    <w:next w:val="993"/>
    <w:qFormat/>
    <w:pPr>
      <w:ind w:left="0" w:firstLine="1024"/>
      <w:spacing w:before="0" w:after="0" w:line="360" w:lineRule="auto"/>
    </w:pPr>
    <w:rPr>
      <w:rFonts w:ascii="Times New Roman" w:hAnsi="Times New Roman" w:cs="Times New Roman"/>
    </w:rPr>
  </w:style>
  <w:style w:type="paragraph" w:styleId="1026">
    <w:name w:val="Plain Text"/>
    <w:basedOn w:val="994"/>
    <w:next w:val="1027"/>
    <w:qFormat/>
    <w:pPr>
      <w:ind w:left="0" w:firstLine="2048"/>
      <w:spacing w:before="0" w:after="0" w:line="240" w:lineRule="auto"/>
    </w:pPr>
    <w:rPr>
      <w:rFonts w:ascii="Times New Roman" w:hAnsi="Times New Roman" w:cs="Times New Roman"/>
    </w:rPr>
  </w:style>
  <w:style w:type="paragraph" w:styleId="1027">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28">
    <w:name w:val="List Bullet 5"/>
    <w:basedOn w:val="994"/>
    <w:next w:val="1029"/>
    <w:qFormat/>
    <w:pPr>
      <w:ind w:left="2040" w:firstLine="2560"/>
      <w:spacing w:before="0" w:after="0" w:line="360" w:lineRule="auto"/>
    </w:pPr>
    <w:rPr>
      <w:rFonts w:ascii="Times New Roman" w:hAnsi="Times New Roman" w:cs="Times New Roman"/>
    </w:r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4"/>
    <w:next w:val="993"/>
    <w:qFormat/>
    <w:pPr>
      <w:ind w:left="1880" w:firstLine="3784"/>
      <w:spacing w:before="0" w:after="0" w:line="360" w:lineRule="auto"/>
    </w:pPr>
    <w:rPr>
      <w:rFonts w:ascii="Times New Roman" w:hAnsi="Times New Roman" w:cs="Times New Roman"/>
    </w:rPr>
  </w:style>
  <w:style w:type="paragraph" w:styleId="1031">
    <w:name w:val="Date"/>
    <w:basedOn w:val="994"/>
    <w:next w:val="993"/>
    <w:qFormat/>
    <w:pPr>
      <w:ind w:left="0" w:firstLine="2560"/>
      <w:spacing w:before="0" w:after="0" w:line="240" w:lineRule="auto"/>
    </w:pPr>
    <w:rPr>
      <w:rFonts w:ascii="Times New Roman" w:hAnsi="Times New Roman" w:cs="Times New Roman"/>
    </w:rPr>
  </w:style>
  <w:style w:type="paragraph" w:styleId="1032">
    <w:name w:val="Body Text Indent 2"/>
    <w:basedOn w:val="994"/>
    <w:next w:val="1006"/>
    <w:qFormat/>
    <w:pPr>
      <w:ind w:left="481" w:firstLine="2784"/>
      <w:spacing w:before="0" w:after="0" w:line="400" w:lineRule="exact"/>
    </w:pPr>
    <w:rPr>
      <w:rFonts w:ascii="Times New Roman" w:hAnsi="Times New Roman" w:cs="Times New Roman"/>
    </w:rPr>
  </w:style>
  <w:style w:type="paragraph" w:styleId="1033">
    <w:name w:val="endnote text"/>
    <w:basedOn w:val="994"/>
    <w:next w:val="1034"/>
    <w:qFormat/>
    <w:pPr>
      <w:ind w:left="0" w:firstLine="2560"/>
      <w:spacing w:before="0" w:after="0" w:line="360" w:lineRule="auto"/>
    </w:pPr>
    <w:rPr>
      <w:rFonts w:ascii="Times New Roman" w:hAnsi="Times New Roman" w:cs="Times New Roman"/>
    </w:rPr>
  </w:style>
  <w:style w:type="paragraph" w:styleId="1034" w:customStyle="1">
    <w:name w:val="Char11"/>
    <w:basedOn w:val="994"/>
    <w:next w:val="993"/>
    <w:qFormat/>
    <w:pPr>
      <w:ind w:left="0" w:firstLine="3584"/>
      <w:spacing w:before="0" w:after="0" w:line="240" w:lineRule="auto"/>
    </w:pPr>
    <w:rPr>
      <w:rFonts w:ascii="Times New Roman" w:hAnsi="Times New Roman" w:cs="Times New Roman"/>
    </w:rPr>
  </w:style>
  <w:style w:type="paragraph" w:styleId="1035">
    <w:name w:val="Balloon Text"/>
    <w:basedOn w:val="994"/>
    <w:next w:val="1011"/>
    <w:qFormat/>
    <w:pPr>
      <w:ind w:left="0" w:firstLine="2048"/>
      <w:spacing w:before="0" w:after="0" w:line="240" w:lineRule="auto"/>
    </w:pPr>
    <w:rPr>
      <w:rFonts w:ascii="Times New Roman" w:hAnsi="Times New Roman" w:cs="Times New Roman"/>
    </w:rPr>
  </w:style>
  <w:style w:type="paragraph" w:styleId="1036">
    <w:name w:val="Footer"/>
    <w:basedOn w:val="993"/>
    <w:next w:val="1037"/>
    <w:link w:val="1063"/>
    <w:qFormat/>
    <w:pPr>
      <w:ind w:left="0" w:firstLine="3584"/>
    </w:pPr>
  </w:style>
  <w:style w:type="paragraph" w:styleId="1037" w:customStyle="1">
    <w:name w:val="Char Char Char Char Char Char Char Char Char Char Char Char Char"/>
    <w:basedOn w:val="994"/>
    <w:next w:val="993"/>
    <w:qFormat/>
    <w:pPr>
      <w:ind w:left="0" w:firstLine="3584"/>
      <w:spacing w:before="0" w:after="160" w:line="240" w:lineRule="exact"/>
    </w:pPr>
    <w:rPr>
      <w:rFonts w:ascii="Times New Roman" w:hAnsi="Times New Roman" w:cs="Times New Roman"/>
    </w:rPr>
  </w:style>
  <w:style w:type="paragraph" w:styleId="1038">
    <w:name w:val="Header"/>
    <w:basedOn w:val="994"/>
    <w:next w:val="1031"/>
    <w:link w:val="1064"/>
    <w:qFormat/>
    <w:pPr>
      <w:ind w:left="0" w:firstLine="3584"/>
      <w:jc w:val="center"/>
      <w:spacing w:before="0" w:after="0" w:line="240" w:lineRule="auto"/>
    </w:pPr>
  </w:style>
  <w:style w:type="paragraph" w:styleId="1039">
    <w:name w:val="toc 4"/>
    <w:basedOn w:val="994"/>
    <w:next w:val="993"/>
    <w:qFormat/>
    <w:pPr>
      <w:ind w:left="1260" w:firstLine="1024"/>
      <w:spacing w:before="0" w:after="0" w:line="240" w:lineRule="auto"/>
    </w:pPr>
    <w:rPr>
      <w:rFonts w:ascii="Times New Roman" w:hAnsi="Times New Roman" w:cs="Times New Roman"/>
    </w:rPr>
  </w:style>
  <w:style w:type="paragraph" w:styleId="1040">
    <w:name w:val="Subtitle"/>
    <w:next w:val="993"/>
    <w:qFormat/>
    <w:pPr>
      <w:ind w:left="1024"/>
      <w:jc w:val="center"/>
      <w:spacing w:after="60"/>
    </w:pPr>
    <w:rPr>
      <w:rFonts w:ascii="Calibri" w:hAnsi="Calibri"/>
    </w:rPr>
  </w:style>
  <w:style w:type="paragraph" w:styleId="1041">
    <w:name w:val="List"/>
    <w:basedOn w:val="994"/>
    <w:next w:val="1042"/>
    <w:qFormat/>
    <w:pPr>
      <w:ind w:left="200" w:firstLine="3640"/>
      <w:spacing w:before="0" w:after="0" w:line="240" w:lineRule="auto"/>
    </w:pPr>
    <w:rPr>
      <w:rFonts w:ascii="Times New Roman" w:hAnsi="Times New Roman" w:cs="Times New Roman"/>
    </w:rPr>
  </w:style>
  <w:style w:type="paragraph" w:styleId="1042">
    <w:name w:val="Body Text First Indent"/>
    <w:next w:val="993"/>
    <w:qFormat/>
    <w:pPr>
      <w:ind w:left="420" w:firstLine="3748"/>
      <w:spacing w:after="120"/>
    </w:pPr>
    <w:rPr>
      <w:rFonts w:ascii="Calibri" w:hAnsi="Calibri"/>
    </w:rPr>
  </w:style>
  <w:style w:type="paragraph" w:styleId="1043">
    <w:name w:val="footnote text"/>
    <w:basedOn w:val="994"/>
    <w:next w:val="1023"/>
    <w:qFormat/>
    <w:pPr>
      <w:ind w:left="0" w:firstLine="3584"/>
      <w:spacing w:before="0" w:after="0" w:line="360" w:lineRule="auto"/>
    </w:pPr>
    <w:rPr>
      <w:rFonts w:ascii="Times New Roman" w:hAnsi="Times New Roman" w:cs="Times New Roman"/>
    </w:rPr>
  </w:style>
  <w:style w:type="paragraph" w:styleId="1044">
    <w:name w:val="toc 6"/>
    <w:basedOn w:val="994"/>
    <w:next w:val="993"/>
    <w:qFormat/>
    <w:pPr>
      <w:ind w:left="1400" w:firstLine="3784"/>
      <w:spacing w:before="0" w:after="0" w:line="360" w:lineRule="auto"/>
    </w:pPr>
    <w:rPr>
      <w:rFonts w:ascii="Times New Roman" w:hAnsi="Times New Roman" w:cs="Times New Roman"/>
    </w:rPr>
  </w:style>
  <w:style w:type="paragraph" w:styleId="1045">
    <w:name w:val="List 5"/>
    <w:basedOn w:val="994"/>
    <w:next w:val="1020"/>
    <w:qFormat/>
    <w:pPr>
      <w:ind w:left="2100" w:firstLine="3676"/>
      <w:spacing w:before="0" w:after="0" w:line="240" w:lineRule="auto"/>
    </w:pPr>
    <w:rPr>
      <w:rFonts w:ascii="Times New Roman" w:hAnsi="Times New Roman" w:cs="Times New Roman"/>
    </w:rPr>
  </w:style>
  <w:style w:type="paragraph" w:styleId="1046">
    <w:name w:val="Body Text Indent 3"/>
    <w:basedOn w:val="994"/>
    <w:next w:val="1044"/>
    <w:qFormat/>
    <w:pPr>
      <w:ind w:left="480" w:firstLine="2784"/>
      <w:spacing w:before="0" w:after="0" w:line="400" w:lineRule="exact"/>
    </w:pPr>
    <w:rPr>
      <w:rFonts w:ascii="Times New Roman" w:hAnsi="Times New Roman" w:cs="Times New Roman"/>
    </w:rPr>
  </w:style>
  <w:style w:type="paragraph" w:styleId="1047">
    <w:name w:val="toc 2"/>
    <w:basedOn w:val="994"/>
    <w:next w:val="993"/>
    <w:qFormat/>
    <w:pPr>
      <w:ind w:left="0" w:firstLine="1024"/>
      <w:spacing w:before="0" w:after="0" w:line="360" w:lineRule="auto"/>
    </w:pPr>
    <w:rPr>
      <w:rFonts w:ascii="Times New Roman" w:hAnsi="Times New Roman" w:cs="Times New Roman"/>
    </w:rPr>
  </w:style>
  <w:style w:type="paragraph" w:styleId="1048">
    <w:name w:val="toc 9"/>
    <w:basedOn w:val="994"/>
    <w:next w:val="993"/>
    <w:qFormat/>
    <w:pPr>
      <w:ind w:left="2120" w:firstLine="3784"/>
      <w:spacing w:before="0" w:after="0" w:line="360" w:lineRule="auto"/>
    </w:pPr>
    <w:rPr>
      <w:rFonts w:ascii="Times New Roman" w:hAnsi="Times New Roman" w:cs="Times New Roman"/>
    </w:rPr>
  </w:style>
  <w:style w:type="paragraph" w:styleId="1049">
    <w:name w:val="Body Text 2"/>
    <w:basedOn w:val="994"/>
    <w:next w:val="1014"/>
    <w:qFormat/>
    <w:pPr>
      <w:ind w:left="0" w:firstLine="1024"/>
      <w:spacing w:before="0" w:after="120" w:line="480" w:lineRule="auto"/>
    </w:pPr>
    <w:rPr>
      <w:rFonts w:ascii="Times New Roman" w:hAnsi="Times New Roman" w:cs="Times New Roman"/>
    </w:rPr>
  </w:style>
  <w:style w:type="paragraph" w:styleId="1050">
    <w:name w:val="HTML Preformatted"/>
    <w:basedOn w:val="994"/>
    <w:next w:val="1013"/>
    <w:qFormat/>
    <w:pPr>
      <w:ind w:left="0" w:firstLine="2048"/>
      <w:spacing w:before="0" w:after="0" w:line="253" w:lineRule="atLeast"/>
    </w:pPr>
    <w:rPr>
      <w:rFonts w:ascii="Times New Roman" w:hAnsi="Times New Roman" w:cs="Times New Roman"/>
    </w:rPr>
  </w:style>
  <w:style w:type="paragraph" w:styleId="1051">
    <w:name w:val="Normal (Web)"/>
    <w:basedOn w:val="993"/>
    <w:next w:val="1022"/>
    <w:qFormat/>
    <w:pPr>
      <w:ind w:left="15" w:right="15" w:firstLine="4608"/>
      <w:spacing w:before="60" w:after="60" w:line="312" w:lineRule="auto"/>
    </w:pPr>
    <w:rPr>
      <w:rFonts w:ascii="Times New Roman" w:hAnsi="Times New Roman" w:cs="Times New Roman"/>
    </w:rPr>
  </w:style>
  <w:style w:type="paragraph" w:styleId="1052">
    <w:name w:val="index 1"/>
    <w:basedOn w:val="994"/>
    <w:next w:val="993"/>
    <w:qFormat/>
    <w:pPr>
      <w:ind w:left="0" w:firstLine="3584"/>
      <w:spacing w:before="0" w:after="0" w:line="240" w:lineRule="auto"/>
    </w:pPr>
    <w:rPr>
      <w:rFonts w:ascii="Times New Roman" w:hAnsi="Times New Roman" w:cs="Times New Roman"/>
    </w:rPr>
  </w:style>
  <w:style w:type="paragraph" w:styleId="1053">
    <w:name w:val="Body Text First Indent 2"/>
    <w:basedOn w:val="1006"/>
    <w:link w:val="1412"/>
    <w:unhideWhenUsed/>
    <w:qFormat/>
    <w:pPr>
      <w:ind w:firstLine="420"/>
    </w:pPr>
  </w:style>
  <w:style w:type="table" w:styleId="105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qFormat/>
    <w:rPr>
      <w:rFonts w:ascii="Times New Roman" w:hAnsi="Times New Roman" w:eastAsia="宋体" w:cs="Times New Roman"/>
      <w:b/>
      <w:sz w:val="20"/>
    </w:rPr>
  </w:style>
  <w:style w:type="character" w:styleId="1056">
    <w:name w:val="page number"/>
    <w:qFormat/>
    <w:rPr>
      <w:rFonts w:ascii="Times New Roman" w:hAnsi="Times New Roman" w:eastAsia="宋体" w:cs="Times New Roman"/>
      <w:sz w:val="20"/>
    </w:rPr>
  </w:style>
  <w:style w:type="character" w:styleId="1057">
    <w:name w:val="FollowedHyperlink"/>
    <w:qFormat/>
    <w:rPr>
      <w:rFonts w:ascii="Times New Roman" w:hAnsi="Times New Roman" w:eastAsia="宋体" w:cs="Times New Roman"/>
      <w:color w:val="800080"/>
      <w:sz w:val="20"/>
      <w:u w:val="single"/>
    </w:rPr>
  </w:style>
  <w:style w:type="character" w:styleId="1058">
    <w:name w:val="Emphasis"/>
    <w:qFormat/>
    <w:rPr>
      <w:rFonts w:ascii="Times New Roman" w:hAnsi="Times New Roman" w:eastAsia="宋体" w:cs="Times New Roman"/>
      <w:i/>
      <w:sz w:val="21"/>
    </w:rPr>
  </w:style>
  <w:style w:type="character" w:styleId="1059">
    <w:name w:val="Hyperlink"/>
    <w:uiPriority w:val="99"/>
    <w:qFormat/>
    <w:rPr>
      <w:rFonts w:ascii="Times New Roman" w:hAnsi="Times New Roman" w:eastAsia="宋体" w:cs="Times New Roman"/>
      <w:color w:val="0000ff"/>
      <w:sz w:val="20"/>
      <w:u w:val="single"/>
    </w:rPr>
  </w:style>
  <w:style w:type="character" w:styleId="1060">
    <w:name w:val="annotation reference"/>
    <w:qFormat/>
    <w:rPr>
      <w:rFonts w:ascii="Times New Roman" w:hAnsi="Times New Roman" w:eastAsia="宋体" w:cs="Times New Roman"/>
      <w:sz w:val="20"/>
    </w:rPr>
  </w:style>
  <w:style w:type="character" w:styleId="1061">
    <w:name w:val="footnote reference"/>
    <w:qFormat/>
    <w:rPr>
      <w:rFonts w:ascii="Times New Roman" w:hAnsi="Times New Roman" w:eastAsia="宋体" w:cs="Times New Roman"/>
      <w:vertAlign w:val="superscript"/>
    </w:rPr>
  </w:style>
  <w:style w:type="character" w:styleId="1062" w:customStyle="1">
    <w:name w:val="正文缩进 字符"/>
    <w:link w:val="1012"/>
    <w:qFormat/>
    <w:rPr>
      <w:rFonts w:ascii="Calibri" w:hAnsi="Calibri" w:eastAsia="宋体" w:cs="Times New Roman"/>
    </w:rPr>
  </w:style>
  <w:style w:type="character" w:styleId="1063" w:customStyle="1">
    <w:name w:val="页脚 字符"/>
    <w:link w:val="1036"/>
    <w:qFormat/>
    <w:rPr>
      <w:rFonts w:ascii="Calibri" w:hAnsi="Calibri" w:eastAsia="宋体" w:cs="Times New Roman"/>
    </w:rPr>
  </w:style>
  <w:style w:type="character" w:styleId="1064" w:customStyle="1">
    <w:name w:val="页眉 字符"/>
    <w:link w:val="1038"/>
    <w:qFormat/>
    <w:rPr>
      <w:rFonts w:ascii="Calibri" w:hAnsi="Calibri" w:eastAsia="宋体" w:cs="Times New Roman"/>
    </w:rPr>
  </w:style>
  <w:style w:type="character" w:styleId="1065" w:customStyle="1">
    <w:name w:val="日期 Char"/>
    <w:qFormat/>
    <w:rPr>
      <w:rFonts w:ascii="Times New Roman" w:hAnsi="Times New Roman" w:eastAsia="宋体" w:cs="Times New Roman"/>
      <w:sz w:val="20"/>
    </w:rPr>
  </w:style>
  <w:style w:type="character" w:styleId="1066" w:customStyle="1">
    <w:name w:val="批注引用1"/>
    <w:qFormat/>
    <w:rPr>
      <w:rFonts w:ascii="Times New Roman" w:hAnsi="Times New Roman" w:eastAsia="宋体" w:cs="Times New Roman"/>
      <w:sz w:val="20"/>
    </w:rPr>
  </w:style>
  <w:style w:type="character" w:styleId="1067" w:customStyle="1">
    <w:name w:val="应答文本 Char Char"/>
    <w:qFormat/>
    <w:rPr>
      <w:rFonts w:ascii="Times New Roman" w:hAnsi="Times New Roman" w:eastAsia="宋体" w:cs="Times New Roman"/>
      <w:sz w:val="20"/>
    </w:rPr>
  </w:style>
  <w:style w:type="character" w:styleId="1068" w:customStyle="1">
    <w:name w:val="图片0 Char Char"/>
    <w:qFormat/>
    <w:rPr>
      <w:rFonts w:ascii="Times New Roman" w:hAnsi="Times New Roman" w:eastAsia="宋体" w:cs="Times New Roman"/>
      <w:sz w:val="20"/>
    </w:rPr>
  </w:style>
  <w:style w:type="character" w:styleId="1069" w:customStyle="1">
    <w:name w:val="尾注文本 Char"/>
    <w:qFormat/>
    <w:rPr>
      <w:rFonts w:ascii="Times New Roman" w:hAnsi="Times New Roman" w:eastAsia="宋体" w:cs="Times New Roman"/>
      <w:sz w:val="20"/>
    </w:rPr>
  </w:style>
  <w:style w:type="character" w:styleId="1070" w:customStyle="1">
    <w:name w:val="文档结构图 字符"/>
    <w:qFormat/>
    <w:rPr>
      <w:rFonts w:ascii="Microsoft YaHei UI" w:hAnsi="Times New Roman" w:eastAsia="Microsoft YaHei UI" w:cs="Times New Roman"/>
      <w:sz w:val="18"/>
      <w:szCs w:val="18"/>
    </w:rPr>
  </w:style>
  <w:style w:type="character" w:styleId="1071" w:customStyle="1">
    <w:name w:val="_Style 337"/>
    <w:qFormat/>
    <w:rPr>
      <w:rFonts w:ascii="Times New Roman" w:hAnsi="Times New Roman" w:eastAsia="宋体" w:cs="Times New Roman"/>
      <w:color w:val="auto"/>
      <w:sz w:val="21"/>
    </w:rPr>
  </w:style>
  <w:style w:type="character" w:styleId="1072" w:customStyle="1">
    <w:name w:val="正文文本 字符"/>
    <w:qFormat/>
    <w:rPr>
      <w:rFonts w:ascii="Times New Roman" w:hAnsi="Times New Roman" w:eastAsia="宋体" w:cs="Times New Roman"/>
      <w:sz w:val="21"/>
    </w:rPr>
  </w:style>
  <w:style w:type="character" w:styleId="1073" w:customStyle="1">
    <w:name w:val="批注文字 字符"/>
    <w:uiPriority w:val="99"/>
    <w:qFormat/>
    <w:rPr>
      <w:rFonts w:ascii="Times New Roman" w:hAnsi="Times New Roman" w:eastAsia="宋体" w:cs="Times New Roman"/>
      <w:sz w:val="20"/>
    </w:rPr>
  </w:style>
  <w:style w:type="character" w:styleId="1074" w:customStyle="1">
    <w:name w:val="批注文字 Char1"/>
    <w:qFormat/>
    <w:rPr>
      <w:rFonts w:ascii="Times New Roman" w:hAnsi="Times New Roman" w:eastAsia="宋体" w:cs="Times New Roman"/>
      <w:sz w:val="20"/>
    </w:rPr>
  </w:style>
  <w:style w:type="character" w:styleId="1075" w:customStyle="1">
    <w:name w:val="txt"/>
    <w:qFormat/>
    <w:rPr>
      <w:rFonts w:ascii="Times New Roman" w:hAnsi="Times New Roman" w:eastAsia="宋体" w:cs="Times New Roman"/>
      <w:sz w:val="20"/>
    </w:rPr>
  </w:style>
  <w:style w:type="character" w:styleId="1076" w:customStyle="1">
    <w:name w:val="标书正文 Char"/>
    <w:qFormat/>
    <w:rPr>
      <w:rFonts w:ascii="Times New Roman" w:hAnsi="Times New Roman" w:eastAsia="宋体" w:cs="Times New Roman"/>
      <w:sz w:val="20"/>
    </w:rPr>
  </w:style>
  <w:style w:type="character" w:styleId="1077" w:customStyle="1">
    <w:name w:val="font21"/>
    <w:qFormat/>
    <w:rPr>
      <w:rFonts w:hint="eastAsia" w:ascii="宋体" w:hAnsi="宋体" w:eastAsia="宋体" w:cs="宋体"/>
      <w:color w:val="ff0000"/>
      <w:sz w:val="24"/>
      <w:szCs w:val="24"/>
      <w:u w:val="none"/>
    </w:rPr>
  </w:style>
  <w:style w:type="character" w:styleId="1078" w:customStyle="1">
    <w:name w:val="apple-converted-space"/>
    <w:qFormat/>
    <w:rPr>
      <w:rFonts w:ascii="Times New Roman" w:hAnsi="Times New Roman" w:eastAsia="宋体" w:cs="Times New Roman"/>
      <w:sz w:val="20"/>
    </w:rPr>
  </w:style>
  <w:style w:type="character" w:styleId="1079" w:customStyle="1">
    <w:name w:val="纯文本 Char1"/>
    <w:qFormat/>
    <w:rPr>
      <w:rFonts w:ascii="Times New Roman" w:hAnsi="Times New Roman" w:eastAsia="宋体" w:cs="Times New Roman"/>
      <w:sz w:val="20"/>
    </w:rPr>
  </w:style>
  <w:style w:type="character" w:styleId="1080" w:customStyle="1">
    <w:name w:val="para1"/>
    <w:qFormat/>
    <w:rPr>
      <w:rFonts w:ascii="Times New Roman" w:hAnsi="Times New Roman" w:eastAsia="宋体" w:cs="Times New Roman"/>
      <w:sz w:val="20"/>
    </w:rPr>
  </w:style>
  <w:style w:type="character" w:styleId="1081" w:customStyle="1">
    <w:name w:val="HTML 预设格式 Char1"/>
    <w:qFormat/>
    <w:rPr>
      <w:rFonts w:ascii="Times New Roman" w:hAnsi="Times New Roman" w:eastAsia="宋体" w:cs="Times New Roman"/>
      <w:sz w:val="20"/>
    </w:rPr>
  </w:style>
  <w:style w:type="character" w:styleId="1082" w:customStyle="1">
    <w:name w:val="批注文字 Char"/>
    <w:qFormat/>
    <w:rPr>
      <w:rFonts w:ascii="Times New Roman" w:hAnsi="Times New Roman" w:eastAsia="宋体" w:cs="Times New Roman"/>
      <w:sz w:val="20"/>
    </w:rPr>
  </w:style>
  <w:style w:type="character" w:styleId="1083" w:customStyle="1">
    <w:name w:val="文档结构图 Char"/>
    <w:qFormat/>
    <w:rPr>
      <w:rFonts w:ascii="Times New Roman" w:hAnsi="Times New Roman" w:eastAsia="宋体" w:cs="Times New Roman"/>
      <w:sz w:val="20"/>
    </w:rPr>
  </w:style>
  <w:style w:type="character" w:styleId="1084" w:customStyle="1">
    <w:name w:val="超级链接"/>
    <w:qFormat/>
    <w:rPr>
      <w:rFonts w:ascii="Times New Roman" w:hAnsi="Times New Roman" w:eastAsia="宋体" w:cs="Times New Roman"/>
      <w:color w:val="0000ff"/>
      <w:sz w:val="20"/>
      <w:u w:val="single"/>
    </w:rPr>
  </w:style>
  <w:style w:type="character" w:styleId="1085" w:customStyle="1">
    <w:name w:val="p141"/>
    <w:qFormat/>
    <w:rPr>
      <w:rFonts w:ascii="Times New Roman" w:hAnsi="Times New Roman" w:eastAsia="宋体" w:cs="Times New Roman"/>
      <w:color w:val="000000"/>
      <w:sz w:val="20"/>
      <w:u w:val="none"/>
    </w:rPr>
  </w:style>
  <w:style w:type="character" w:styleId="1086" w:customStyle="1">
    <w:name w:val="宏文本 Char"/>
    <w:qFormat/>
    <w:rPr>
      <w:rFonts w:ascii="Times New Roman" w:hAnsi="Times New Roman" w:eastAsia="宋体" w:cs="Times New Roman"/>
      <w:sz w:val="20"/>
    </w:rPr>
  </w:style>
  <w:style w:type="character" w:styleId="1087" w:customStyle="1">
    <w:name w:val="_Style 313"/>
    <w:qFormat/>
    <w:rPr>
      <w:rFonts w:ascii="Times New Roman" w:hAnsi="Times New Roman" w:eastAsia="宋体" w:cs="Times New Roman"/>
      <w:b/>
      <w:i/>
      <w:sz w:val="21"/>
    </w:rPr>
  </w:style>
  <w:style w:type="character" w:styleId="1088" w:customStyle="1">
    <w:name w:val="页脚 Char1"/>
    <w:qFormat/>
    <w:rPr>
      <w:rFonts w:ascii="Times New Roman" w:hAnsi="Times New Roman" w:eastAsia="宋体" w:cs="Times New Roman"/>
      <w:sz w:val="20"/>
    </w:rPr>
  </w:style>
  <w:style w:type="character" w:styleId="1089" w:customStyle="1">
    <w:name w:val="页眉 Char"/>
    <w:qFormat/>
    <w:rPr>
      <w:rFonts w:ascii="Times New Roman" w:hAnsi="Times New Roman" w:eastAsia="宋体" w:cs="Times New Roman"/>
      <w:sz w:val="20"/>
    </w:rPr>
  </w:style>
  <w:style w:type="character" w:styleId="1090" w:customStyle="1">
    <w:name w:val="标题 7 Char"/>
    <w:qFormat/>
    <w:rPr>
      <w:rFonts w:ascii="Times New Roman" w:hAnsi="Times New Roman" w:eastAsia="宋体" w:cs="Times New Roman"/>
      <w:b/>
      <w:sz w:val="20"/>
    </w:rPr>
  </w:style>
  <w:style w:type="character" w:styleId="1091" w:customStyle="1">
    <w:name w:val="Char Char12"/>
    <w:qFormat/>
    <w:rPr>
      <w:rFonts w:ascii="Times New Roman" w:hAnsi="Times New Roman" w:eastAsia="宋体" w:cs="Times New Roman"/>
      <w:sz w:val="20"/>
    </w:rPr>
  </w:style>
  <w:style w:type="character" w:styleId="1092" w:customStyle="1">
    <w:name w:val="标题 3 Char"/>
    <w:qFormat/>
    <w:rPr>
      <w:rFonts w:ascii="Times New Roman" w:hAnsi="Times New Roman" w:eastAsia="宋体" w:cs="Times New Roman"/>
      <w:b/>
      <w:sz w:val="20"/>
    </w:rPr>
  </w:style>
  <w:style w:type="character" w:styleId="1093" w:customStyle="1">
    <w:name w:val="正文（首行缩进 2 字符） Char Char"/>
    <w:qFormat/>
    <w:rPr>
      <w:rFonts w:ascii="Times New Roman" w:hAnsi="Times New Roman" w:eastAsia="宋体" w:cs="Times New Roman"/>
      <w:sz w:val="20"/>
    </w:rPr>
  </w:style>
  <w:style w:type="character" w:styleId="1094" w:customStyle="1">
    <w:name w:val="表格用 Char Char"/>
    <w:qFormat/>
    <w:rPr>
      <w:rFonts w:ascii="Times New Roman" w:hAnsi="Times New Roman" w:eastAsia="宋体" w:cs="Times New Roman"/>
      <w:sz w:val="20"/>
    </w:rPr>
  </w:style>
  <w:style w:type="character" w:styleId="1095" w:customStyle="1">
    <w:name w:val="正文文本缩进 3 Char1"/>
    <w:qFormat/>
    <w:rPr>
      <w:rFonts w:ascii="Times New Roman" w:hAnsi="Times New Roman" w:eastAsia="宋体" w:cs="Times New Roman"/>
      <w:sz w:val="20"/>
    </w:rPr>
  </w:style>
  <w:style w:type="character" w:styleId="1096" w:customStyle="1">
    <w:name w:val="正文缩进 Char"/>
    <w:qFormat/>
    <w:rPr>
      <w:rFonts w:ascii="Times New Roman" w:hAnsi="Times New Roman" w:eastAsia="宋体" w:cs="Times New Roman"/>
      <w:sz w:val="20"/>
    </w:rPr>
  </w:style>
  <w:style w:type="character" w:styleId="1097" w:customStyle="1">
    <w:name w:val="批注框文本 Char1"/>
    <w:qFormat/>
    <w:rPr>
      <w:rFonts w:ascii="Times New Roman" w:hAnsi="Times New Roman" w:eastAsia="宋体" w:cs="Times New Roman"/>
      <w:sz w:val="20"/>
    </w:rPr>
  </w:style>
  <w:style w:type="character" w:styleId="1098" w:customStyle="1">
    <w:name w:val="Char Char13"/>
    <w:qFormat/>
    <w:rPr>
      <w:rFonts w:ascii="Times New Roman" w:hAnsi="Times New Roman" w:eastAsia="宋体" w:cs="Times New Roman"/>
      <w:sz w:val="20"/>
    </w:rPr>
  </w:style>
  <w:style w:type="character" w:styleId="1099" w:customStyle="1">
    <w:name w:val="样式2 Char"/>
    <w:qFormat/>
    <w:rPr>
      <w:rFonts w:ascii="Times New Roman" w:hAnsi="Times New Roman" w:eastAsia="宋体" w:cs="Times New Roman"/>
      <w:b/>
      <w:sz w:val="20"/>
    </w:rPr>
  </w:style>
  <w:style w:type="character" w:styleId="1100" w:customStyle="1">
    <w:name w:val="页脚 Char"/>
    <w:qFormat/>
    <w:rPr>
      <w:rFonts w:ascii="Times New Roman" w:hAnsi="Times New Roman" w:eastAsia="宋体" w:cs="Times New Roman"/>
      <w:sz w:val="20"/>
    </w:rPr>
  </w:style>
  <w:style w:type="character" w:styleId="1101" w:customStyle="1">
    <w:name w:val="标准文本 Char"/>
    <w:qFormat/>
    <w:rPr>
      <w:rFonts w:ascii="Times New Roman" w:hAnsi="Times New Roman" w:eastAsia="宋体" w:cs="Times New Roman"/>
      <w:sz w:val="20"/>
    </w:rPr>
  </w:style>
  <w:style w:type="character" w:styleId="1102" w:customStyle="1">
    <w:name w:val="font01"/>
    <w:qFormat/>
    <w:rPr>
      <w:rFonts w:hint="eastAsia" w:ascii="宋体" w:hAnsi="宋体" w:eastAsia="宋体" w:cs="宋体"/>
      <w:color w:val="000000"/>
      <w:sz w:val="24"/>
      <w:szCs w:val="24"/>
      <w:u w:val="none"/>
    </w:rPr>
  </w:style>
  <w:style w:type="character" w:styleId="1103" w:customStyle="1">
    <w:name w:val="标题 3 Char1"/>
    <w:qFormat/>
    <w:rPr>
      <w:rFonts w:ascii="Times New Roman" w:hAnsi="Times New Roman" w:eastAsia="宋体" w:cs="Times New Roman"/>
      <w:b/>
      <w:sz w:val="20"/>
      <w:u w:val="single"/>
    </w:rPr>
  </w:style>
  <w:style w:type="character" w:styleId="1104" w:customStyle="1">
    <w:name w:val="表格 Char Char"/>
    <w:qFormat/>
    <w:rPr>
      <w:rFonts w:ascii="Times New Roman" w:hAnsi="Times New Roman" w:eastAsia="宋体" w:cs="Times New Roman"/>
      <w:sz w:val="20"/>
    </w:rPr>
  </w:style>
  <w:style w:type="character" w:styleId="1105" w:customStyle="1">
    <w:name w:val="正文首行缩进 Char"/>
    <w:qFormat/>
    <w:rPr>
      <w:rFonts w:ascii="Times New Roman" w:hAnsi="Times New Roman" w:eastAsia="宋体" w:cs="Times New Roman"/>
      <w:sz w:val="20"/>
    </w:rPr>
  </w:style>
  <w:style w:type="character" w:styleId="1106" w:customStyle="1">
    <w:name w:val="标题 9 Char"/>
    <w:qFormat/>
    <w:rPr>
      <w:rFonts w:ascii="Times New Roman" w:hAnsi="Times New Roman" w:eastAsia="宋体" w:cs="Times New Roman"/>
      <w:sz w:val="20"/>
    </w:rPr>
  </w:style>
  <w:style w:type="character" w:styleId="1107" w:customStyle="1">
    <w:name w:val="lh151"/>
    <w:qFormat/>
    <w:rPr>
      <w:rFonts w:ascii="Times New Roman" w:hAnsi="Times New Roman" w:eastAsia="宋体" w:cs="Times New Roman"/>
      <w:color w:val="666666"/>
      <w:sz w:val="20"/>
    </w:rPr>
  </w:style>
  <w:style w:type="character" w:styleId="1108" w:customStyle="1">
    <w:name w:val="日期 Char1"/>
    <w:qFormat/>
    <w:rPr>
      <w:rFonts w:ascii="Times New Roman" w:hAnsi="Times New Roman" w:eastAsia="宋体" w:cs="Times New Roman"/>
      <w:sz w:val="20"/>
    </w:rPr>
  </w:style>
  <w:style w:type="character" w:styleId="1109" w:customStyle="1">
    <w:name w:val="图片 Char Char"/>
    <w:qFormat/>
    <w:rPr>
      <w:rFonts w:ascii="Times New Roman" w:hAnsi="Times New Roman" w:eastAsia="宋体" w:cs="Times New Roman"/>
      <w:sz w:val="20"/>
    </w:rPr>
  </w:style>
  <w:style w:type="character" w:styleId="1110" w:customStyle="1">
    <w:name w:val="批注框文本 字符"/>
    <w:qFormat/>
    <w:rPr>
      <w:rFonts w:ascii="Times New Roman" w:hAnsi="Times New Roman" w:eastAsia="宋体" w:cs="Times New Roman"/>
      <w:sz w:val="20"/>
    </w:rPr>
  </w:style>
  <w:style w:type="character" w:styleId="1111" w:customStyle="1">
    <w:name w:val="HTML 预设格式 Char"/>
    <w:qFormat/>
    <w:rPr>
      <w:rFonts w:ascii="Times New Roman" w:hAnsi="Times New Roman" w:eastAsia="宋体" w:cs="Times New Roman"/>
      <w:sz w:val="20"/>
    </w:rPr>
  </w:style>
  <w:style w:type="character" w:styleId="1112" w:customStyle="1">
    <w:name w:val="列出段落 Char"/>
    <w:qFormat/>
    <w:rPr>
      <w:rFonts w:ascii="Times New Roman" w:hAnsi="Times New Roman" w:eastAsia="宋体" w:cs="Times New Roman"/>
      <w:sz w:val="20"/>
    </w:rPr>
  </w:style>
  <w:style w:type="character" w:styleId="1113" w:customStyle="1">
    <w:name w:val="标题 5 Char"/>
    <w:qFormat/>
    <w:rPr>
      <w:rFonts w:ascii="Times New Roman" w:hAnsi="Times New Roman" w:eastAsia="宋体" w:cs="Times New Roman"/>
      <w:b/>
      <w:sz w:val="20"/>
    </w:rPr>
  </w:style>
  <w:style w:type="character" w:styleId="1114" w:customStyle="1">
    <w:name w:val="链接"/>
    <w:qFormat/>
    <w:rPr>
      <w:rFonts w:ascii="Times New Roman" w:hAnsi="Times New Roman" w:eastAsia="宋体" w:cs="Times New Roman"/>
      <w:color w:val="0000ff"/>
      <w:sz w:val="20"/>
      <w:u w:val="single"/>
    </w:rPr>
  </w:style>
  <w:style w:type="character" w:styleId="1115" w:customStyle="1">
    <w:name w:val="18h1"/>
    <w:qFormat/>
    <w:rPr>
      <w:rFonts w:ascii="Times New Roman" w:hAnsi="Times New Roman" w:eastAsia="宋体" w:cs="Times New Roman"/>
      <w:color w:val="3b3b3b"/>
      <w:sz w:val="20"/>
    </w:rPr>
  </w:style>
  <w:style w:type="character" w:styleId="1116" w:customStyle="1">
    <w:name w:val="表格文字（两侧对齐） Char Char"/>
    <w:qFormat/>
    <w:rPr>
      <w:rFonts w:ascii="Times New Roman" w:hAnsi="Times New Roman" w:eastAsia="宋体" w:cs="Times New Roman"/>
      <w:sz w:val="20"/>
    </w:rPr>
  </w:style>
  <w:style w:type="character" w:styleId="1117" w:customStyle="1">
    <w:name w:val="正文文本缩进 2 Char"/>
    <w:qFormat/>
    <w:rPr>
      <w:rFonts w:ascii="Times New Roman" w:hAnsi="Times New Roman" w:eastAsia="宋体" w:cs="Times New Roman"/>
      <w:sz w:val="20"/>
    </w:rPr>
  </w:style>
  <w:style w:type="character" w:styleId="1118" w:customStyle="1">
    <w:name w:val="Char Char14"/>
    <w:qFormat/>
    <w:rPr>
      <w:rFonts w:ascii="Times New Roman" w:hAnsi="Times New Roman" w:eastAsia="宋体" w:cs="Times New Roman"/>
      <w:sz w:val="20"/>
    </w:rPr>
  </w:style>
  <w:style w:type="character" w:styleId="1119" w:customStyle="1">
    <w:name w:val="标题 1 Char1"/>
    <w:qFormat/>
    <w:rPr>
      <w:rFonts w:ascii="Times New Roman" w:hAnsi="Times New Roman" w:eastAsia="宋体" w:cs="Times New Roman"/>
      <w:b/>
      <w:sz w:val="20"/>
    </w:rPr>
  </w:style>
  <w:style w:type="character" w:styleId="1120" w:customStyle="1">
    <w:name w:val="批注框文本 Char"/>
    <w:qFormat/>
    <w:rPr>
      <w:rFonts w:ascii="Times New Roman" w:hAnsi="Times New Roman" w:eastAsia="宋体" w:cs="Times New Roman"/>
      <w:sz w:val="20"/>
    </w:rPr>
  </w:style>
  <w:style w:type="character" w:styleId="1121" w:customStyle="1">
    <w:name w:val="apple-style-span"/>
    <w:qFormat/>
    <w:rPr>
      <w:rFonts w:ascii="Times New Roman" w:hAnsi="Times New Roman" w:eastAsia="宋体" w:cs="Times New Roman"/>
      <w:sz w:val="20"/>
    </w:rPr>
  </w:style>
  <w:style w:type="character" w:styleId="1122" w:customStyle="1">
    <w:name w:val="插图 Char Char"/>
    <w:qFormat/>
    <w:rPr>
      <w:rFonts w:ascii="Times New Roman" w:hAnsi="Times New Roman" w:eastAsia="宋体" w:cs="Times New Roman"/>
      <w:sz w:val="20"/>
    </w:rPr>
  </w:style>
  <w:style w:type="character" w:styleId="1123" w:customStyle="1">
    <w:name w:val="标题 2 Char1"/>
    <w:qFormat/>
    <w:rPr>
      <w:rFonts w:ascii="Times New Roman" w:hAnsi="Times New Roman" w:eastAsia="宋体" w:cs="Times New Roman"/>
      <w:b/>
      <w:sz w:val="20"/>
    </w:rPr>
  </w:style>
  <w:style w:type="character" w:styleId="1124" w:customStyle="1">
    <w:name w:val="_Style 332"/>
    <w:qFormat/>
    <w:rPr>
      <w:rFonts w:ascii="Times New Roman" w:hAnsi="Times New Roman" w:eastAsia="宋体" w:cs="Times New Roman"/>
      <w:i/>
      <w:color w:val="auto"/>
      <w:sz w:val="21"/>
    </w:rPr>
  </w:style>
  <w:style w:type="character" w:styleId="1125" w:customStyle="1">
    <w:name w:val="正文文本 3 Char1"/>
    <w:qFormat/>
    <w:rPr>
      <w:rFonts w:ascii="Times New Roman" w:hAnsi="Times New Roman" w:eastAsia="宋体" w:cs="Times New Roman"/>
      <w:sz w:val="20"/>
    </w:rPr>
  </w:style>
  <w:style w:type="character" w:styleId="1126" w:customStyle="1">
    <w:name w:val="标题 5 Char1"/>
    <w:qFormat/>
    <w:rPr>
      <w:rFonts w:ascii="Times New Roman" w:hAnsi="Times New Roman" w:eastAsia="宋体" w:cs="Times New Roman"/>
      <w:b/>
      <w:sz w:val="20"/>
    </w:rPr>
  </w:style>
  <w:style w:type="character" w:styleId="1127" w:customStyle="1">
    <w:name w:val="批注主题 Char"/>
    <w:qFormat/>
    <w:rPr>
      <w:rFonts w:ascii="Times New Roman" w:hAnsi="Times New Roman" w:eastAsia="宋体" w:cs="Times New Roman"/>
      <w:b/>
      <w:sz w:val="20"/>
    </w:rPr>
  </w:style>
  <w:style w:type="character" w:styleId="1128" w:customStyle="1">
    <w:name w:val="标题 1 Char"/>
    <w:qFormat/>
    <w:rPr>
      <w:rFonts w:ascii="Times New Roman" w:hAnsi="Times New Roman" w:eastAsia="宋体" w:cs="Times New Roman"/>
      <w:b/>
      <w:sz w:val="20"/>
    </w:rPr>
  </w:style>
  <w:style w:type="character" w:styleId="1129" w:customStyle="1">
    <w:name w:val="正文文本 2 Char1"/>
    <w:qFormat/>
    <w:rPr>
      <w:rFonts w:ascii="Times New Roman" w:hAnsi="Times New Roman" w:eastAsia="宋体" w:cs="Times New Roman"/>
      <w:sz w:val="20"/>
    </w:rPr>
  </w:style>
  <w:style w:type="character" w:styleId="1130" w:customStyle="1">
    <w:name w:val="标题 4 Char1"/>
    <w:qFormat/>
    <w:rPr>
      <w:rFonts w:ascii="Times New Roman" w:hAnsi="Times New Roman" w:eastAsia="宋体" w:cs="Times New Roman"/>
      <w:b/>
      <w:sz w:val="20"/>
    </w:rPr>
  </w:style>
  <w:style w:type="character" w:styleId="1131" w:customStyle="1">
    <w:name w:val="正文文本 2 Char"/>
    <w:qFormat/>
    <w:rPr>
      <w:rFonts w:ascii="Times New Roman" w:hAnsi="Times New Roman" w:eastAsia="宋体" w:cs="Times New Roman"/>
      <w:sz w:val="20"/>
    </w:rPr>
  </w:style>
  <w:style w:type="character" w:styleId="1132" w:customStyle="1">
    <w:name w:val="_Style 376"/>
    <w:qFormat/>
    <w:rPr>
      <w:rFonts w:ascii="Times New Roman" w:hAnsi="Times New Roman" w:eastAsia="宋体" w:cs="Times New Roman"/>
      <w:b/>
      <w:color w:val="auto"/>
      <w:sz w:val="21"/>
    </w:rPr>
  </w:style>
  <w:style w:type="character" w:styleId="1133" w:customStyle="1">
    <w:name w:val="062"/>
    <w:qFormat/>
    <w:rPr>
      <w:rFonts w:ascii="Times New Roman" w:hAnsi="Times New Roman" w:eastAsia="宋体" w:cs="Times New Roman"/>
      <w:b/>
      <w:sz w:val="20"/>
    </w:rPr>
  </w:style>
  <w:style w:type="character" w:styleId="1134" w:customStyle="1">
    <w:name w:val="正文文本 Char1"/>
    <w:qFormat/>
    <w:rPr>
      <w:rFonts w:ascii="Times New Roman" w:hAnsi="Times New Roman" w:eastAsia="宋体" w:cs="Times New Roman"/>
      <w:sz w:val="20"/>
    </w:rPr>
  </w:style>
  <w:style w:type="character" w:styleId="1135" w:customStyle="1">
    <w:name w:val="题注 Char"/>
    <w:qFormat/>
    <w:rPr>
      <w:rFonts w:ascii="Times New Roman" w:hAnsi="Times New Roman" w:eastAsia="宋体" w:cs="Times New Roman"/>
      <w:sz w:val="20"/>
    </w:rPr>
  </w:style>
  <w:style w:type="character" w:styleId="1136" w:customStyle="1">
    <w:name w:val="脚注文本 Char"/>
    <w:qFormat/>
    <w:rPr>
      <w:rFonts w:ascii="Times New Roman" w:hAnsi="Times New Roman" w:eastAsia="宋体" w:cs="Times New Roman"/>
      <w:sz w:val="20"/>
    </w:rPr>
  </w:style>
  <w:style w:type="character" w:styleId="1137" w:customStyle="1">
    <w:name w:val="_Style 336"/>
    <w:qFormat/>
    <w:rPr>
      <w:rFonts w:ascii="Times New Roman" w:hAnsi="Times New Roman" w:eastAsia="宋体" w:cs="Times New Roman"/>
      <w:i/>
      <w:color w:val="auto"/>
      <w:sz w:val="21"/>
    </w:rPr>
  </w:style>
  <w:style w:type="character" w:styleId="1138" w:customStyle="1">
    <w:name w:val="表格 Char"/>
    <w:qFormat/>
    <w:rPr>
      <w:rFonts w:ascii="Times New Roman" w:hAnsi="Times New Roman" w:eastAsia="宋体" w:cs="Times New Roman"/>
      <w:color w:val="000000"/>
      <w:sz w:val="20"/>
    </w:rPr>
  </w:style>
  <w:style w:type="character" w:styleId="1139" w:customStyle="1">
    <w:name w:val="批注主题 字符"/>
    <w:qFormat/>
    <w:rPr>
      <w:rFonts w:ascii="Times New Roman" w:hAnsi="Times New Roman" w:eastAsia="宋体" w:cs="Times New Roman"/>
      <w:b/>
      <w:sz w:val="20"/>
    </w:rPr>
  </w:style>
  <w:style w:type="character" w:styleId="1140" w:customStyle="1">
    <w:name w:val="图注 Char Char"/>
    <w:qFormat/>
    <w:rPr>
      <w:rFonts w:ascii="Times New Roman" w:hAnsi="Times New Roman" w:eastAsia="宋体" w:cs="Times New Roman"/>
      <w:sz w:val="20"/>
    </w:rPr>
  </w:style>
  <w:style w:type="character" w:styleId="1141" w:customStyle="1">
    <w:name w:val="页码1"/>
    <w:qFormat/>
    <w:rPr>
      <w:rFonts w:ascii="Times New Roman" w:hAnsi="Times New Roman" w:eastAsia="宋体" w:cs="Times New Roman"/>
      <w:sz w:val="20"/>
    </w:rPr>
  </w:style>
  <w:style w:type="character" w:styleId="1142" w:customStyle="1">
    <w:name w:val="列表框1 Char Char"/>
    <w:qFormat/>
    <w:rPr>
      <w:rFonts w:ascii="Times New Roman" w:hAnsi="Times New Roman" w:eastAsia="宋体" w:cs="Times New Roman"/>
      <w:sz w:val="20"/>
    </w:rPr>
  </w:style>
  <w:style w:type="character" w:styleId="1143" w:customStyle="1">
    <w:name w:val="1ji Char"/>
    <w:qFormat/>
    <w:rPr>
      <w:rFonts w:ascii="Times New Roman" w:hAnsi="Times New Roman" w:eastAsia="宋体" w:cs="Times New Roman"/>
      <w:b/>
      <w:sz w:val="20"/>
    </w:rPr>
  </w:style>
  <w:style w:type="character" w:styleId="1144" w:customStyle="1">
    <w:name w:val="正文文本缩进 Char"/>
    <w:qFormat/>
    <w:rPr>
      <w:rFonts w:ascii="Times New Roman" w:hAnsi="Times New Roman" w:eastAsia="宋体" w:cs="Times New Roman"/>
      <w:sz w:val="20"/>
    </w:rPr>
  </w:style>
  <w:style w:type="character" w:styleId="1145" w:customStyle="1">
    <w:name w:val="标准文本 Char Char"/>
    <w:qFormat/>
    <w:rPr>
      <w:rFonts w:ascii="Times New Roman" w:hAnsi="Times New Roman" w:eastAsia="宋体" w:cs="Times New Roman"/>
      <w:sz w:val="20"/>
    </w:rPr>
  </w:style>
  <w:style w:type="character" w:styleId="1146" w:customStyle="1">
    <w:name w:val="表格用 Char"/>
    <w:qFormat/>
    <w:rPr>
      <w:rFonts w:ascii="Times New Roman" w:hAnsi="Times New Roman" w:eastAsia="宋体" w:cs="Times New Roman"/>
      <w:color w:val="000000"/>
      <w:sz w:val="20"/>
    </w:rPr>
  </w:style>
  <w:style w:type="character" w:styleId="1147" w:customStyle="1">
    <w:name w:val="标题 7 Char1"/>
    <w:qFormat/>
    <w:rPr>
      <w:rFonts w:ascii="Times New Roman" w:hAnsi="Times New Roman" w:eastAsia="宋体" w:cs="Times New Roman"/>
      <w:b/>
      <w:sz w:val="20"/>
    </w:rPr>
  </w:style>
  <w:style w:type="character" w:styleId="1148" w:customStyle="1">
    <w:name w:val="H 3 Char"/>
    <w:qFormat/>
    <w:rPr>
      <w:rFonts w:ascii="Times New Roman" w:hAnsi="Times New Roman" w:eastAsia="宋体" w:cs="Times New Roman"/>
      <w:b/>
      <w:sz w:val="20"/>
    </w:rPr>
  </w:style>
  <w:style w:type="character" w:styleId="1149" w:customStyle="1">
    <w:name w:val="正文文本缩进 3 字符"/>
    <w:qFormat/>
    <w:rPr>
      <w:rFonts w:ascii="Times New Roman" w:hAnsi="Times New Roman" w:eastAsia="宋体" w:cs="Times New Roman"/>
      <w:sz w:val="16"/>
      <w:szCs w:val="16"/>
    </w:rPr>
  </w:style>
  <w:style w:type="character" w:styleId="1150" w:customStyle="1">
    <w:name w:val="标题 Char"/>
    <w:qFormat/>
    <w:rPr>
      <w:rFonts w:ascii="Times New Roman" w:hAnsi="Times New Roman" w:eastAsia="宋体" w:cs="Times New Roman"/>
      <w:b/>
      <w:sz w:val="20"/>
    </w:rPr>
  </w:style>
  <w:style w:type="character" w:styleId="1151" w:customStyle="1">
    <w:name w:val="H 4 Char"/>
    <w:qFormat/>
    <w:rPr>
      <w:rFonts w:ascii="Times New Roman" w:hAnsi="Times New Roman" w:eastAsia="宋体" w:cs="Times New Roman"/>
      <w:b/>
      <w:sz w:val="20"/>
    </w:rPr>
  </w:style>
  <w:style w:type="character" w:styleId="1152" w:customStyle="1">
    <w:name w:val="批注主题 Char1"/>
    <w:qFormat/>
    <w:rPr>
      <w:rFonts w:ascii="Times New Roman" w:hAnsi="Times New Roman" w:eastAsia="宋体" w:cs="Times New Roman"/>
      <w:b/>
      <w:sz w:val="20"/>
    </w:rPr>
  </w:style>
  <w:style w:type="character" w:styleId="1153" w:customStyle="1">
    <w:name w:val="正文文本缩进 Char1"/>
    <w:qFormat/>
    <w:rPr>
      <w:rFonts w:ascii="Times New Roman" w:hAnsi="Times New Roman" w:eastAsia="宋体" w:cs="Times New Roman"/>
      <w:sz w:val="20"/>
    </w:rPr>
  </w:style>
  <w:style w:type="character" w:styleId="1154" w:customStyle="1">
    <w:name w:val="正文文本 3 Char"/>
    <w:qFormat/>
    <w:rPr>
      <w:rFonts w:ascii="Times New Roman" w:hAnsi="Times New Roman" w:eastAsia="宋体" w:cs="Times New Roman"/>
      <w:sz w:val="20"/>
    </w:rPr>
  </w:style>
  <w:style w:type="character" w:styleId="1155" w:customStyle="1">
    <w:name w:val="正文首行缩进 2 Char"/>
    <w:qFormat/>
    <w:rPr>
      <w:rFonts w:ascii="Times New Roman" w:hAnsi="Times New Roman" w:eastAsia="宋体" w:cs="Times New Roman"/>
      <w:sz w:val="20"/>
    </w:rPr>
  </w:style>
  <w:style w:type="character" w:styleId="1156" w:customStyle="1">
    <w:name w:val="页眉 Char1"/>
    <w:qFormat/>
    <w:rPr>
      <w:rFonts w:ascii="Times New Roman" w:hAnsi="Times New Roman" w:eastAsia="宋体" w:cs="Times New Roman"/>
      <w:sz w:val="20"/>
    </w:rPr>
  </w:style>
  <w:style w:type="character" w:styleId="1157" w:customStyle="1">
    <w:name w:val="Char Char2"/>
    <w:qFormat/>
    <w:rPr>
      <w:rFonts w:ascii="Times New Roman" w:hAnsi="Times New Roman" w:eastAsia="宋体" w:cs="Times New Roman"/>
      <w:sz w:val="20"/>
    </w:rPr>
  </w:style>
  <w:style w:type="character" w:styleId="1158" w:customStyle="1">
    <w:name w:val="样式 首行缩进:  2 字符 Char1"/>
    <w:qFormat/>
    <w:rPr>
      <w:rFonts w:ascii="Times New Roman" w:hAnsi="Times New Roman" w:eastAsia="宋体" w:cs="Times New Roman"/>
      <w:sz w:val="20"/>
    </w:rPr>
  </w:style>
  <w:style w:type="character" w:styleId="1159" w:customStyle="1">
    <w:name w:val="标题 2 Char"/>
    <w:qFormat/>
    <w:rPr>
      <w:rFonts w:ascii="Times New Roman" w:hAnsi="Times New Roman" w:eastAsia="宋体" w:cs="Times New Roman"/>
      <w:b/>
      <w:sz w:val="20"/>
    </w:rPr>
  </w:style>
  <w:style w:type="character" w:styleId="1160" w:customStyle="1">
    <w:name w:val="表格文字图表文字 Char Char"/>
    <w:qFormat/>
    <w:rPr>
      <w:rFonts w:ascii="Times New Roman" w:hAnsi="Times New Roman" w:eastAsia="宋体" w:cs="Times New Roman"/>
      <w:sz w:val="20"/>
    </w:rPr>
  </w:style>
  <w:style w:type="character" w:styleId="1161" w:customStyle="1">
    <w:name w:val="图片 Char"/>
    <w:qFormat/>
    <w:rPr>
      <w:rFonts w:ascii="Times New Roman" w:hAnsi="Times New Roman" w:eastAsia="宋体" w:cs="Times New Roman"/>
      <w:sz w:val="20"/>
    </w:rPr>
  </w:style>
  <w:style w:type="character" w:styleId="1162" w:customStyle="1">
    <w:name w:val="标题 6 Char"/>
    <w:qFormat/>
    <w:rPr>
      <w:rFonts w:ascii="Times New Roman" w:hAnsi="Times New Roman" w:eastAsia="宋体" w:cs="Times New Roman"/>
      <w:b/>
      <w:sz w:val="20"/>
    </w:rPr>
  </w:style>
  <w:style w:type="character" w:styleId="1163" w:customStyle="1">
    <w:name w:val="标题 4 Char"/>
    <w:qFormat/>
    <w:rPr>
      <w:rFonts w:ascii="Times New Roman" w:hAnsi="Times New Roman" w:eastAsia="宋体" w:cs="Times New Roman"/>
      <w:b/>
      <w:sz w:val="20"/>
    </w:rPr>
  </w:style>
  <w:style w:type="character" w:styleId="1164" w:customStyle="1">
    <w:name w:val="文档结构图 Char1"/>
    <w:qFormat/>
    <w:rPr>
      <w:rFonts w:ascii="Times New Roman" w:hAnsi="Times New Roman" w:eastAsia="宋体" w:cs="Times New Roman"/>
      <w:sz w:val="20"/>
    </w:rPr>
  </w:style>
  <w:style w:type="character" w:styleId="1165" w:customStyle="1">
    <w:name w:val="项目符0 Char"/>
    <w:qFormat/>
    <w:rPr>
      <w:rFonts w:ascii="Times New Roman" w:hAnsi="Times New Roman" w:eastAsia="宋体" w:cs="Times New Roman"/>
      <w:sz w:val="20"/>
    </w:rPr>
  </w:style>
  <w:style w:type="character" w:styleId="1166" w:customStyle="1">
    <w:name w:val="正文文本缩进 3 Char"/>
    <w:qFormat/>
    <w:rPr>
      <w:rFonts w:ascii="Times New Roman" w:hAnsi="Times New Roman" w:eastAsia="宋体" w:cs="Times New Roman"/>
      <w:sz w:val="20"/>
    </w:rPr>
  </w:style>
  <w:style w:type="character" w:styleId="1167" w:customStyle="1">
    <w:name w:val="Char Char3"/>
    <w:qFormat/>
    <w:rPr>
      <w:rFonts w:ascii="Times New Roman" w:hAnsi="Times New Roman" w:eastAsia="宋体" w:cs="Times New Roman"/>
      <w:sz w:val="20"/>
    </w:rPr>
  </w:style>
  <w:style w:type="character" w:styleId="1168" w:customStyle="1">
    <w:name w:val="纯文本 Char"/>
    <w:qFormat/>
    <w:rPr>
      <w:rFonts w:ascii="Times New Roman" w:hAnsi="Times New Roman" w:eastAsia="宋体" w:cs="Times New Roman"/>
      <w:sz w:val="20"/>
    </w:rPr>
  </w:style>
  <w:style w:type="character" w:styleId="1169" w:customStyle="1">
    <w:name w:val="正文文本缩进 2 Char1"/>
    <w:qFormat/>
    <w:rPr>
      <w:rFonts w:ascii="Times New Roman" w:hAnsi="Times New Roman" w:eastAsia="宋体" w:cs="Times New Roman"/>
      <w:sz w:val="20"/>
    </w:rPr>
  </w:style>
  <w:style w:type="character" w:styleId="1170" w:customStyle="1">
    <w:name w:val="标题 8 Char"/>
    <w:qFormat/>
    <w:rPr>
      <w:rFonts w:ascii="Times New Roman" w:hAnsi="Times New Roman" w:eastAsia="宋体" w:cs="Times New Roman"/>
      <w:sz w:val="20"/>
    </w:rPr>
  </w:style>
  <w:style w:type="character" w:styleId="1171" w:customStyle="1">
    <w:name w:val="标题 6 Char1"/>
    <w:qFormat/>
    <w:rPr>
      <w:rFonts w:ascii="Times New Roman" w:hAnsi="Times New Roman" w:eastAsia="宋体" w:cs="Times New Roman"/>
      <w:b/>
      <w:sz w:val="20"/>
    </w:rPr>
  </w:style>
  <w:style w:type="character" w:styleId="1172" w:customStyle="1">
    <w:name w:val="case31"/>
    <w:qFormat/>
    <w:rPr>
      <w:rFonts w:ascii="Times New Roman" w:hAnsi="Times New Roman" w:eastAsia="宋体" w:cs="Times New Roman"/>
      <w:sz w:val="20"/>
    </w:rPr>
  </w:style>
  <w:style w:type="character" w:styleId="1173" w:customStyle="1">
    <w:name w:val="正文文本 Char"/>
    <w:qFormat/>
    <w:rPr>
      <w:rFonts w:ascii="Times New Roman" w:hAnsi="Times New Roman" w:eastAsia="宋体" w:cs="Times New Roman"/>
      <w:sz w:val="20"/>
    </w:rPr>
  </w:style>
  <w:style w:type="paragraph" w:styleId="1174" w:customStyle="1">
    <w:name w:val="节标题"/>
    <w:basedOn w:val="994"/>
    <w:next w:val="1175"/>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0"/>
    <w:next w:val="993"/>
    <w:qFormat/>
    <w:pPr>
      <w:ind w:left="1134" w:firstLine="20"/>
      <w:spacing w:before="280" w:after="280" w:line="360" w:lineRule="auto"/>
      <w:outlineLvl w:val="5"/>
    </w:pPr>
  </w:style>
  <w:style w:type="paragraph" w:styleId="1176" w:customStyle="1">
    <w:name w:val="正文段"/>
    <w:basedOn w:val="994"/>
    <w:next w:val="1177"/>
    <w:qFormat/>
    <w:pPr>
      <w:ind w:left="454" w:firstLine="1222"/>
      <w:spacing w:before="0" w:after="240" w:line="240" w:lineRule="atLeast"/>
    </w:pPr>
    <w:rPr>
      <w:rFonts w:ascii="Times New Roman" w:hAnsi="Times New Roman" w:cs="Times New Roman"/>
    </w:rPr>
  </w:style>
  <w:style w:type="paragraph" w:styleId="1177" w:customStyle="1">
    <w:name w:val="批注主题1"/>
    <w:next w:val="993"/>
    <w:qFormat/>
    <w:pPr>
      <w:ind w:left="200" w:firstLine="4808"/>
      <w:spacing w:line="360" w:lineRule="auto"/>
    </w:pPr>
    <w:rPr>
      <w:rFonts w:ascii="Calibri" w:hAnsi="Calibri"/>
    </w:rPr>
  </w:style>
  <w:style w:type="paragraph" w:styleId="1178" w:customStyle="1">
    <w:name w:val="_Style 224"/>
    <w:next w:val="1179"/>
    <w:qFormat/>
    <w:pPr>
      <w:ind w:firstLine="3584"/>
    </w:pPr>
    <w:rPr>
      <w:rFonts w:ascii="Calibri" w:hAnsi="Calibri"/>
    </w:rPr>
  </w:style>
  <w:style w:type="paragraph" w:styleId="1179" w:customStyle="1">
    <w:name w:val="编号1"/>
    <w:basedOn w:val="994"/>
    <w:next w:val="1180"/>
    <w:qFormat/>
    <w:pPr>
      <w:ind w:left="360" w:right="210" w:firstLine="2200"/>
      <w:spacing w:before="0" w:after="0" w:line="240" w:lineRule="auto"/>
    </w:pPr>
    <w:rPr>
      <w:rFonts w:ascii="Times New Roman" w:hAnsi="Times New Roman" w:cs="Times New Roman"/>
    </w:rPr>
  </w:style>
  <w:style w:type="paragraph" w:styleId="1180" w:customStyle="1">
    <w:name w:val="图片"/>
    <w:basedOn w:val="994"/>
    <w:next w:val="1181"/>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6"/>
    <w:qFormat/>
    <w:pPr>
      <w:ind w:left="400" w:firstLine="5120"/>
      <w:spacing w:line="360" w:lineRule="auto"/>
      <w:widowControl w:val="off"/>
    </w:pPr>
    <w:rPr>
      <w:rFonts w:ascii="Calibri" w:hAnsi="Calibri"/>
    </w:rPr>
  </w:style>
  <w:style w:type="paragraph" w:styleId="1182" w:customStyle="1">
    <w:name w:val="图注"/>
    <w:next w:val="1183"/>
    <w:qFormat/>
    <w:pPr>
      <w:ind w:left="360" w:firstLine="2152"/>
      <w:jc w:val="center"/>
    </w:pPr>
    <w:rPr>
      <w:rFonts w:ascii="Calibri" w:hAnsi="Calibri"/>
    </w:rPr>
  </w:style>
  <w:style w:type="paragraph" w:styleId="1183" w:customStyle="1">
    <w:name w:val="列表编号 41"/>
    <w:basedOn w:val="994"/>
    <w:next w:val="1184"/>
    <w:qFormat/>
    <w:pPr>
      <w:ind w:left="1620" w:firstLine="2712"/>
      <w:spacing w:before="0" w:after="0" w:line="360" w:lineRule="auto"/>
    </w:pPr>
    <w:rPr>
      <w:rFonts w:ascii="Times New Roman" w:hAnsi="Times New Roman" w:cs="Times New Roman"/>
    </w:rPr>
  </w:style>
  <w:style w:type="paragraph" w:styleId="1184" w:customStyle="1">
    <w:name w:val="项目符0"/>
    <w:basedOn w:val="994"/>
    <w:next w:val="1185"/>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qFormat/>
    <w:pPr>
      <w:ind w:firstLine="5632"/>
      <w:widowControl w:val="off"/>
    </w:pPr>
    <w:rPr>
      <w:rFonts w:ascii="Calibri" w:hAnsi="Calibri"/>
    </w:rPr>
  </w:style>
  <w:style w:type="paragraph" w:styleId="1186" w:customStyle="1">
    <w:name w:val="Item Step in Table"/>
    <w:next w:val="1187"/>
    <w:qFormat/>
    <w:pPr>
      <w:ind w:left="397" w:firstLine="3699"/>
      <w:jc w:val="both"/>
      <w:spacing w:before="40" w:after="40"/>
    </w:pPr>
    <w:rPr>
      <w:rFonts w:ascii="Calibri" w:hAnsi="Calibri"/>
    </w:rPr>
  </w:style>
  <w:style w:type="paragraph" w:styleId="1187" w:customStyle="1">
    <w:name w:val="Char Char Char Char Char Char1 Char Char Char Char Char Char"/>
    <w:basedOn w:val="994"/>
    <w:next w:val="1188"/>
    <w:qFormat/>
    <w:pPr>
      <w:ind w:left="0" w:firstLine="2560"/>
      <w:spacing w:before="0" w:after="0" w:line="240" w:lineRule="auto"/>
    </w:pPr>
    <w:rPr>
      <w:rFonts w:ascii="Times New Roman" w:hAnsi="Times New Roman" w:cs="Times New Roman"/>
    </w:rPr>
  </w:style>
  <w:style w:type="paragraph" w:styleId="1188" w:customStyle="1">
    <w:name w:val="Char Char1"/>
    <w:basedOn w:val="994"/>
    <w:next w:val="1189"/>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7"/>
    <w:next w:val="1052"/>
    <w:qFormat/>
    <w:pPr>
      <w:ind w:left="200" w:firstLine="18"/>
      <w:spacing w:before="0" w:after="0" w:line="360" w:lineRule="auto"/>
      <w:outlineLvl w:val="2"/>
    </w:pPr>
  </w:style>
  <w:style w:type="paragraph" w:styleId="1190" w:customStyle="1">
    <w:name w:val="xl76"/>
    <w:basedOn w:val="994"/>
    <w:next w:val="1049"/>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4"/>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4"/>
    <w:next w:val="1032"/>
    <w:qFormat/>
    <w:pPr>
      <w:ind w:left="0" w:firstLine="2560"/>
      <w:spacing w:before="0" w:after="0" w:line="240" w:lineRule="auto"/>
    </w:pPr>
    <w:rPr>
      <w:rFonts w:ascii="Times New Roman" w:hAnsi="Times New Roman" w:cs="Times New Roman"/>
    </w:rPr>
  </w:style>
  <w:style w:type="paragraph" w:styleId="1193" w:customStyle="1">
    <w:name w:val="纯文本2"/>
    <w:basedOn w:val="994"/>
    <w:next w:val="1194"/>
    <w:qFormat/>
    <w:pPr>
      <w:ind w:left="0" w:firstLine="3584"/>
      <w:spacing w:before="0" w:after="0" w:line="240" w:lineRule="auto"/>
    </w:pPr>
    <w:rPr>
      <w:rFonts w:ascii="Times New Roman" w:hAnsi="Times New Roman" w:cs="Times New Roman"/>
    </w:rPr>
  </w:style>
  <w:style w:type="paragraph" w:styleId="1194" w:customStyle="1">
    <w:name w:val="xl69"/>
    <w:basedOn w:val="994"/>
    <w:next w:val="1195"/>
    <w:qFormat/>
    <w:pPr>
      <w:ind w:left="0" w:firstLine="3584"/>
      <w:spacing w:before="280" w:after="280" w:line="240" w:lineRule="auto"/>
    </w:pPr>
    <w:rPr>
      <w:rFonts w:ascii="Times New Roman" w:hAnsi="Times New Roman" w:cs="Times New Roman"/>
    </w:rPr>
  </w:style>
  <w:style w:type="paragraph" w:styleId="1195" w:customStyle="1">
    <w:name w:val="Char Char Char"/>
    <w:basedOn w:val="994"/>
    <w:next w:val="1196"/>
    <w:qFormat/>
    <w:pPr>
      <w:ind w:left="0" w:firstLine="2560"/>
      <w:spacing w:before="0" w:after="0" w:line="240" w:lineRule="auto"/>
    </w:pPr>
    <w:rPr>
      <w:rFonts w:ascii="Times New Roman" w:hAnsi="Times New Roman" w:cs="Times New Roman"/>
    </w:rPr>
  </w:style>
  <w:style w:type="paragraph" w:styleId="1196" w:customStyle="1">
    <w:name w:val="表格"/>
    <w:basedOn w:val="994"/>
    <w:next w:val="1191"/>
    <w:qFormat/>
    <w:pPr>
      <w:ind w:left="0" w:firstLine="2560"/>
      <w:spacing w:before="0" w:after="0" w:line="360" w:lineRule="auto"/>
    </w:pPr>
    <w:rPr>
      <w:rFonts w:ascii="Times New Roman" w:hAnsi="Times New Roman" w:cs="Times New Roman"/>
    </w:rPr>
  </w:style>
  <w:style w:type="paragraph" w:styleId="1197" w:customStyle="1">
    <w:name w:val="xl68"/>
    <w:basedOn w:val="994"/>
    <w:next w:val="1198"/>
    <w:qFormat/>
    <w:pPr>
      <w:ind w:left="100" w:firstLine="5220"/>
      <w:spacing w:before="280" w:after="280" w:line="240" w:lineRule="auto"/>
    </w:pPr>
    <w:rPr>
      <w:rFonts w:ascii="Times New Roman" w:hAnsi="Times New Roman" w:cs="Times New Roman"/>
    </w:rPr>
  </w:style>
  <w:style w:type="paragraph" w:styleId="1198" w:customStyle="1">
    <w:name w:val="Char1"/>
    <w:basedOn w:val="994"/>
    <w:next w:val="1199"/>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4"/>
    <w:next w:val="1200"/>
    <w:qFormat/>
    <w:pPr>
      <w:ind w:left="437" w:firstLine="2741"/>
      <w:spacing w:before="0" w:after="0" w:line="360" w:lineRule="auto"/>
    </w:pPr>
    <w:rPr>
      <w:rFonts w:ascii="Times New Roman" w:hAnsi="Times New Roman" w:cs="Times New Roman"/>
    </w:rPr>
  </w:style>
  <w:style w:type="paragraph" w:styleId="1200" w:customStyle="1">
    <w:name w:val="xl74"/>
    <w:basedOn w:val="994"/>
    <w:next w:val="1201"/>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4"/>
    <w:next w:val="1202"/>
    <w:qFormat/>
    <w:pPr>
      <w:ind w:left="0" w:firstLine="5120"/>
      <w:spacing w:before="280" w:after="280" w:line="240" w:lineRule="auto"/>
    </w:pPr>
    <w:rPr>
      <w:rFonts w:ascii="Times New Roman" w:hAnsi="Times New Roman" w:cs="Times New Roman"/>
    </w:rPr>
  </w:style>
  <w:style w:type="paragraph" w:styleId="1202" w:customStyle="1">
    <w:name w:val="xl70"/>
    <w:basedOn w:val="994"/>
    <w:next w:val="1048"/>
    <w:qFormat/>
    <w:pPr>
      <w:ind w:left="0" w:firstLine="1024"/>
      <w:spacing w:before="280" w:after="280" w:line="240" w:lineRule="auto"/>
    </w:pPr>
    <w:rPr>
      <w:rFonts w:ascii="Times New Roman" w:hAnsi="Times New Roman" w:cs="Times New Roman"/>
    </w:rPr>
  </w:style>
  <w:style w:type="paragraph" w:styleId="1203" w:customStyle="1">
    <w:name w:val="文档标题5"/>
    <w:basedOn w:val="999"/>
    <w:next w:val="993"/>
    <w:qFormat/>
    <w:pPr>
      <w:ind w:left="992" w:firstLine="18"/>
      <w:spacing w:before="280" w:after="280" w:line="360" w:lineRule="auto"/>
      <w:outlineLvl w:val="4"/>
    </w:pPr>
  </w:style>
  <w:style w:type="paragraph" w:styleId="1204" w:customStyle="1">
    <w:name w:val="样式 加粗 居中"/>
    <w:basedOn w:val="994"/>
    <w:next w:val="1205"/>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qFormat/>
    <w:pPr>
      <w:ind w:firstLine="14"/>
      <w:spacing w:line="360" w:lineRule="auto"/>
      <w:shd w:val="clear" w:color="000000" w:fill="000080"/>
    </w:pPr>
    <w:rPr>
      <w:rFonts w:ascii="Calibri" w:hAnsi="Calibri"/>
    </w:rPr>
  </w:style>
  <w:style w:type="paragraph" w:styleId="1206" w:customStyle="1">
    <w:name w:val="正文文本缩进1"/>
    <w:basedOn w:val="994"/>
    <w:next w:val="1207"/>
    <w:qFormat/>
    <w:pPr>
      <w:ind w:left="420" w:firstLine="3584"/>
      <w:spacing w:before="0" w:after="120" w:line="240" w:lineRule="auto"/>
    </w:pPr>
    <w:rPr>
      <w:rFonts w:ascii="Times New Roman" w:hAnsi="Times New Roman" w:cs="Times New Roman"/>
    </w:rPr>
  </w:style>
  <w:style w:type="paragraph" w:styleId="1207" w:customStyle="1">
    <w:name w:val="列表编号 31"/>
    <w:basedOn w:val="994"/>
    <w:next w:val="1050"/>
    <w:qFormat/>
    <w:pPr>
      <w:ind w:left="1200" w:firstLine="2712"/>
      <w:spacing w:before="0" w:after="0" w:line="360" w:lineRule="auto"/>
    </w:pPr>
    <w:rPr>
      <w:rFonts w:ascii="Times New Roman" w:hAnsi="Times New Roman" w:cs="Times New Roman"/>
    </w:rPr>
  </w:style>
  <w:style w:type="paragraph" w:styleId="1208" w:customStyle="1">
    <w:name w:val="三号 居中"/>
    <w:basedOn w:val="994"/>
    <w:next w:val="1209"/>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4"/>
    <w:next w:val="121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4"/>
    <w:next w:val="1211"/>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4"/>
    <w:next w:val="1212"/>
    <w:qFormat/>
    <w:pPr>
      <w:ind w:left="0" w:firstLine="2560"/>
      <w:spacing w:before="0" w:after="0" w:line="240" w:lineRule="auto"/>
    </w:pPr>
    <w:rPr>
      <w:rFonts w:ascii="Times New Roman" w:hAnsi="Times New Roman" w:cs="Times New Roman"/>
    </w:rPr>
  </w:style>
  <w:style w:type="paragraph" w:styleId="1212" w:customStyle="1">
    <w:name w:val="正文符号4"/>
    <w:basedOn w:val="994"/>
    <w:next w:val="1204"/>
    <w:qFormat/>
    <w:pPr>
      <w:ind w:left="0" w:firstLine="5632"/>
      <w:spacing w:before="0" w:after="0" w:line="240" w:lineRule="auto"/>
    </w:pPr>
    <w:rPr>
      <w:rFonts w:ascii="Times New Roman" w:hAnsi="Times New Roman" w:cs="Times New Roman"/>
    </w:rPr>
  </w:style>
  <w:style w:type="paragraph" w:styleId="1213" w:customStyle="1">
    <w:name w:val="加粗（居中）"/>
    <w:next w:val="1214"/>
    <w:qFormat/>
    <w:pPr>
      <w:ind w:firstLine="2560"/>
    </w:pPr>
    <w:rPr>
      <w:rFonts w:ascii="Calibri" w:hAnsi="Calibri"/>
    </w:rPr>
  </w:style>
  <w:style w:type="paragraph" w:styleId="1214" w:customStyle="1">
    <w:name w:val="xl65"/>
    <w:basedOn w:val="994"/>
    <w:next w:val="1174"/>
    <w:qFormat/>
    <w:pPr>
      <w:ind w:left="0" w:firstLine="5120"/>
      <w:spacing w:before="280" w:after="280" w:line="240" w:lineRule="auto"/>
    </w:pPr>
    <w:rPr>
      <w:rFonts w:ascii="Times New Roman" w:hAnsi="Times New Roman" w:cs="Times New Roman"/>
    </w:rPr>
  </w:style>
  <w:style w:type="paragraph" w:styleId="1215" w:customStyle="1">
    <w:name w:val="WPSOffice手动目录 3"/>
    <w:qFormat/>
    <w:pPr>
      <w:ind w:left="400"/>
    </w:pPr>
  </w:style>
  <w:style w:type="paragraph" w:styleId="1216" w:customStyle="1">
    <w:name w:val="xl77"/>
    <w:basedOn w:val="994"/>
    <w:next w:val="1217"/>
    <w:qFormat/>
    <w:pPr>
      <w:ind w:left="0" w:firstLine="3584"/>
      <w:spacing w:before="280" w:after="280" w:line="240" w:lineRule="auto"/>
    </w:pPr>
    <w:rPr>
      <w:rFonts w:ascii="Times New Roman" w:hAnsi="Times New Roman" w:cs="Times New Roman"/>
    </w:rPr>
  </w:style>
  <w:style w:type="paragraph" w:styleId="1217" w:customStyle="1">
    <w:name w:val="Char Char Char1"/>
    <w:basedOn w:val="994"/>
    <w:next w:val="1218"/>
    <w:qFormat/>
    <w:pPr>
      <w:ind w:left="900" w:firstLine="2096"/>
      <w:spacing w:before="0" w:after="0" w:line="240" w:lineRule="auto"/>
    </w:pPr>
    <w:rPr>
      <w:rFonts w:ascii="Times New Roman" w:hAnsi="Times New Roman" w:cs="Times New Roman"/>
    </w:rPr>
  </w:style>
  <w:style w:type="paragraph" w:styleId="1218" w:customStyle="1">
    <w:name w:val="索引 21"/>
    <w:basedOn w:val="994"/>
    <w:next w:val="993"/>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qFormat/>
    <w:pPr>
      <w:ind w:left="480" w:firstLine="2784"/>
      <w:jc w:val="center"/>
      <w:spacing w:line="300" w:lineRule="auto"/>
    </w:pPr>
    <w:rPr>
      <w:rFonts w:ascii="Calibri" w:hAnsi="Calibri"/>
    </w:rPr>
  </w:style>
  <w:style w:type="paragraph" w:styleId="1220" w:customStyle="1">
    <w:name w:val="xl28"/>
    <w:basedOn w:val="994"/>
    <w:next w:val="1221"/>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4"/>
    <w:next w:val="1222"/>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4"/>
    <w:next w:val="993"/>
    <w:qFormat/>
    <w:pPr>
      <w:ind w:left="425" w:firstLine="1111"/>
      <w:spacing w:before="0" w:after="0" w:line="360" w:lineRule="auto"/>
    </w:pPr>
    <w:rPr>
      <w:rFonts w:ascii="Times New Roman" w:hAnsi="Times New Roman" w:cs="Times New Roman"/>
    </w:rPr>
  </w:style>
  <w:style w:type="paragraph" w:styleId="1223" w:customStyle="1">
    <w:name w:val="Default"/>
    <w:next w:val="1028"/>
    <w:qFormat/>
    <w:pPr>
      <w:ind w:firstLine="5120"/>
      <w:widowControl w:val="off"/>
    </w:pPr>
    <w:rPr>
      <w:rFonts w:ascii="Calibri" w:hAnsi="Calibri"/>
    </w:rPr>
  </w:style>
  <w:style w:type="paragraph" w:styleId="1224" w:customStyle="1">
    <w:name w:val="xl84"/>
    <w:basedOn w:val="994"/>
    <w:next w:val="1225"/>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6"/>
    <w:next w:val="1226"/>
    <w:qFormat/>
    <w:pPr>
      <w:ind w:left="0" w:firstLine="24"/>
      <w:jc w:val="center"/>
      <w:spacing w:before="0" w:after="0" w:line="360" w:lineRule="auto"/>
      <w:outlineLvl w:val="1"/>
    </w:pPr>
  </w:style>
  <w:style w:type="paragraph" w:styleId="1226" w:customStyle="1">
    <w:name w:val="应答文本"/>
    <w:basedOn w:val="994"/>
    <w:next w:val="1227"/>
    <w:qFormat/>
    <w:pPr>
      <w:ind w:left="1296" w:firstLine="2112"/>
      <w:spacing w:before="0" w:after="0" w:line="460" w:lineRule="exact"/>
    </w:pPr>
    <w:rPr>
      <w:rFonts w:ascii="Times New Roman" w:hAnsi="Times New Roman" w:cs="Times New Roman"/>
    </w:rPr>
  </w:style>
  <w:style w:type="paragraph" w:styleId="1227" w:customStyle="1">
    <w:name w:val="引文目录1"/>
    <w:basedOn w:val="994"/>
    <w:next w:val="993"/>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3"/>
    <w:qFormat/>
    <w:pPr>
      <w:ind w:firstLine="480"/>
    </w:pPr>
    <w:rPr>
      <w:rFonts w:ascii="Times New Roman" w:hAnsi="Times New Roman" w:cs="Times New Roman"/>
      <w:lang w:val="zh-CN"/>
    </w:rPr>
  </w:style>
  <w:style w:type="paragraph" w:styleId="1229" w:customStyle="1">
    <w:name w:val="font9"/>
    <w:basedOn w:val="994"/>
    <w:next w:val="123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7"/>
    <w:next w:val="1231"/>
    <w:qFormat/>
    <w:pPr>
      <w:ind w:left="0"/>
      <w:spacing w:before="0" w:after="0" w:line="400" w:lineRule="exact"/>
      <w:outlineLvl w:val="2"/>
    </w:pPr>
  </w:style>
  <w:style w:type="paragraph" w:styleId="1231" w:customStyle="1">
    <w:name w:val="标书正文"/>
    <w:basedOn w:val="994"/>
    <w:next w:val="1232"/>
    <w:qFormat/>
    <w:pPr>
      <w:ind w:left="440" w:right="100" w:firstLine="2760"/>
      <w:spacing w:before="0" w:after="0" w:line="360" w:lineRule="auto"/>
    </w:pPr>
    <w:rPr>
      <w:rFonts w:ascii="Times New Roman" w:hAnsi="Times New Roman" w:cs="Times New Roman"/>
    </w:rPr>
  </w:style>
  <w:style w:type="paragraph" w:styleId="1232" w:customStyle="1">
    <w:name w:val="xl67"/>
    <w:basedOn w:val="994"/>
    <w:next w:val="1233"/>
    <w:qFormat/>
    <w:pPr>
      <w:ind w:left="0" w:firstLine="5120"/>
      <w:spacing w:before="280" w:after="280" w:line="240" w:lineRule="auto"/>
    </w:pPr>
    <w:rPr>
      <w:rFonts w:ascii="Times New Roman" w:hAnsi="Times New Roman" w:cs="Times New Roman"/>
    </w:rPr>
  </w:style>
  <w:style w:type="paragraph" w:styleId="1233" w:customStyle="1">
    <w:name w:val="索引 61"/>
    <w:basedOn w:val="994"/>
    <w:next w:val="993"/>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4"/>
    <w:next w:val="993"/>
    <w:qFormat/>
    <w:pPr>
      <w:ind w:left="419" w:firstLine="5283"/>
      <w:spacing w:before="0" w:after="0" w:line="317" w:lineRule="atLeast"/>
    </w:pPr>
    <w:rPr>
      <w:rFonts w:ascii="Times New Roman" w:hAnsi="Times New Roman" w:cs="Times New Roman"/>
    </w:rPr>
  </w:style>
  <w:style w:type="paragraph" w:styleId="1235" w:customStyle="1">
    <w:name w:val="xl90"/>
    <w:basedOn w:val="994"/>
    <w:next w:val="1236"/>
    <w:qFormat/>
    <w:pPr>
      <w:ind w:left="0" w:firstLine="3584"/>
      <w:spacing w:before="280" w:after="280" w:line="240" w:lineRule="auto"/>
    </w:pPr>
    <w:rPr>
      <w:rFonts w:ascii="Times New Roman" w:hAnsi="Times New Roman" w:cs="Times New Roman"/>
    </w:rPr>
  </w:style>
  <w:style w:type="paragraph" w:styleId="1236" w:customStyle="1">
    <w:name w:val="列表框1"/>
    <w:next w:val="1227"/>
    <w:qFormat/>
    <w:pPr>
      <w:ind w:firstLine="2048"/>
      <w:spacing w:line="460" w:lineRule="exact"/>
    </w:pPr>
    <w:rPr>
      <w:rFonts w:ascii="Calibri" w:hAnsi="Calibri"/>
    </w:rPr>
  </w:style>
  <w:style w:type="paragraph" w:styleId="1237" w:customStyle="1">
    <w:name w:val="1ji"/>
    <w:basedOn w:val="995"/>
    <w:next w:val="1216"/>
    <w:qFormat/>
    <w:pPr>
      <w:ind w:left="0" w:firstLine="18"/>
      <w:jc w:val="center"/>
      <w:spacing w:before="0" w:after="0" w:line="240" w:lineRule="auto"/>
      <w:outlineLvl w:val="0"/>
    </w:pPr>
  </w:style>
  <w:style w:type="paragraph" w:styleId="1238" w:customStyle="1">
    <w:name w:val="索引 81"/>
    <w:basedOn w:val="994"/>
    <w:next w:val="993"/>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3"/>
    <w:next w:val="993"/>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4"/>
    <w:next w:val="1241"/>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4"/>
    <w:next w:val="1242"/>
    <w:qFormat/>
    <w:pPr>
      <w:ind w:left="0" w:firstLine="2560"/>
      <w:jc w:val="center"/>
      <w:spacing w:before="0" w:after="0" w:line="360" w:lineRule="auto"/>
    </w:pPr>
    <w:rPr>
      <w:rFonts w:ascii="Times New Roman" w:hAnsi="Times New Roman" w:cs="Times New Roman"/>
    </w:rPr>
  </w:style>
  <w:style w:type="paragraph" w:styleId="1242" w:customStyle="1">
    <w:name w:val="xl89"/>
    <w:basedOn w:val="994"/>
    <w:next w:val="1243"/>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4"/>
    <w:next w:val="1244"/>
    <w:qFormat/>
    <w:pPr>
      <w:ind w:left="0" w:firstLine="2560"/>
      <w:spacing w:before="0" w:after="0" w:line="240" w:lineRule="auto"/>
    </w:pPr>
    <w:rPr>
      <w:rFonts w:ascii="Times New Roman" w:hAnsi="Times New Roman" w:cs="Times New Roman"/>
    </w:rPr>
  </w:style>
  <w:style w:type="paragraph" w:styleId="1244" w:customStyle="1">
    <w:name w:val="文章附标题"/>
    <w:basedOn w:val="994"/>
    <w:next w:val="994"/>
    <w:qFormat/>
    <w:pPr>
      <w:ind w:left="0" w:firstLine="5120"/>
      <w:jc w:val="center"/>
      <w:spacing w:before="187" w:after="175" w:line="374" w:lineRule="atLeast"/>
    </w:pPr>
    <w:rPr>
      <w:rFonts w:ascii="Times New Roman" w:hAnsi="Times New Roman" w:cs="Times New Roman"/>
    </w:rPr>
  </w:style>
  <w:style w:type="paragraph" w:styleId="1245">
    <w:name w:val="Quote"/>
    <w:next w:val="993"/>
    <w:qFormat/>
    <w:pPr>
      <w:ind w:left="3680" w:right="864"/>
      <w:jc w:val="center"/>
      <w:spacing w:before="200" w:after="160"/>
    </w:pPr>
    <w:rPr>
      <w:rFonts w:ascii="Calibri" w:hAnsi="Calibri"/>
      <w:i/>
    </w:rPr>
  </w:style>
  <w:style w:type="paragraph" w:styleId="1246" w:customStyle="1">
    <w:name w:val="Default Paragraph Font Para Char Char Char Char Char Char"/>
    <w:basedOn w:val="994"/>
    <w:next w:val="1247"/>
    <w:qFormat/>
    <w:pPr>
      <w:ind w:left="0" w:firstLine="3584"/>
      <w:spacing w:before="0" w:after="160" w:line="240" w:lineRule="exact"/>
    </w:pPr>
    <w:rPr>
      <w:rFonts w:ascii="Times New Roman" w:hAnsi="Times New Roman" w:cs="Times New Roman"/>
    </w:rPr>
  </w:style>
  <w:style w:type="paragraph" w:styleId="1247" w:customStyle="1">
    <w:name w:val="xl23"/>
    <w:basedOn w:val="994"/>
    <w:next w:val="103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4"/>
    <w:next w:val="1249"/>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6"/>
    <w:next w:val="1250"/>
    <w:qFormat/>
    <w:pPr>
      <w:ind w:left="0" w:firstLine="24"/>
      <w:jc w:val="center"/>
      <w:spacing w:line="412" w:lineRule="auto"/>
      <w:outlineLvl w:val="1"/>
    </w:pPr>
  </w:style>
  <w:style w:type="paragraph" w:styleId="1250" w:customStyle="1">
    <w:name w:val="页脚 Char Char"/>
    <w:basedOn w:val="994"/>
    <w:next w:val="1251"/>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5"/>
    <w:next w:val="1252"/>
    <w:qFormat/>
    <w:pPr>
      <w:ind w:left="0" w:firstLine="18"/>
      <w:jc w:val="center"/>
      <w:spacing w:before="120" w:after="0" w:line="360" w:lineRule="auto"/>
      <w:outlineLvl w:val="0"/>
    </w:pPr>
  </w:style>
  <w:style w:type="paragraph" w:styleId="1252" w:customStyle="1">
    <w:name w:val="Char1 Char Char Char Char Char Char"/>
    <w:basedOn w:val="994"/>
    <w:next w:val="1253"/>
    <w:qFormat/>
    <w:pPr>
      <w:ind w:left="0" w:firstLine="2560"/>
      <w:spacing w:before="0" w:after="0" w:line="240" w:lineRule="auto"/>
    </w:pPr>
    <w:rPr>
      <w:rFonts w:ascii="Times New Roman" w:hAnsi="Times New Roman" w:cs="Times New Roman"/>
    </w:rPr>
  </w:style>
  <w:style w:type="paragraph" w:styleId="1253" w:customStyle="1">
    <w:name w:val="文档标题4"/>
    <w:basedOn w:val="998"/>
    <w:next w:val="993"/>
    <w:qFormat/>
    <w:pPr>
      <w:ind w:left="851" w:firstLine="30"/>
      <w:spacing w:after="280" w:line="360" w:lineRule="auto"/>
      <w:outlineLvl w:val="3"/>
    </w:pPr>
  </w:style>
  <w:style w:type="paragraph" w:styleId="1254" w:customStyle="1">
    <w:name w:val="font0"/>
    <w:basedOn w:val="994"/>
    <w:next w:val="1229"/>
    <w:qFormat/>
    <w:pPr>
      <w:ind w:left="0" w:firstLine="1024"/>
      <w:spacing w:before="280" w:after="280" w:line="240" w:lineRule="auto"/>
    </w:pPr>
    <w:rPr>
      <w:rFonts w:ascii="Times New Roman" w:hAnsi="Times New Roman" w:cs="Times New Roman"/>
    </w:rPr>
  </w:style>
  <w:style w:type="paragraph" w:styleId="1255" w:customStyle="1">
    <w:name w:val="CM5"/>
    <w:basedOn w:val="994"/>
    <w:next w:val="993"/>
    <w:qFormat/>
    <w:pPr>
      <w:ind w:left="200" w:firstLine="2760"/>
      <w:spacing w:before="0" w:after="0" w:line="400" w:lineRule="atLeast"/>
    </w:pPr>
    <w:rPr>
      <w:rFonts w:ascii="Times New Roman" w:hAnsi="Times New Roman" w:cs="Times New Roman"/>
    </w:rPr>
  </w:style>
  <w:style w:type="paragraph" w:styleId="1256" w:customStyle="1">
    <w:name w:val="Pa0"/>
    <w:basedOn w:val="994"/>
    <w:next w:val="993"/>
    <w:qFormat/>
    <w:pPr>
      <w:ind w:left="0" w:firstLine="4608"/>
      <w:spacing w:before="0" w:after="0" w:line="241" w:lineRule="atLeast"/>
    </w:pPr>
    <w:rPr>
      <w:rFonts w:ascii="Times New Roman" w:hAnsi="Times New Roman" w:cs="Times New Roman"/>
    </w:rPr>
  </w:style>
  <w:style w:type="paragraph" w:styleId="1257" w:customStyle="1">
    <w:name w:val="招标文件》"/>
    <w:basedOn w:val="994"/>
    <w:next w:val="1193"/>
    <w:qFormat/>
    <w:pPr>
      <w:ind w:left="420" w:firstLine="2140"/>
      <w:spacing w:before="120" w:after="120" w:line="300" w:lineRule="auto"/>
    </w:pPr>
    <w:rPr>
      <w:rFonts w:ascii="Times New Roman" w:hAnsi="Times New Roman" w:cs="Times New Roman"/>
    </w:rPr>
  </w:style>
  <w:style w:type="paragraph" w:styleId="1258" w:customStyle="1">
    <w:name w:val="段"/>
    <w:next w:val="993"/>
    <w:qFormat/>
    <w:pPr>
      <w:ind w:firstLine="200"/>
      <w:jc w:val="both"/>
      <w:spacing w:line="360" w:lineRule="auto"/>
    </w:pPr>
    <w:rPr>
      <w:sz w:val="24"/>
      <w:szCs w:val="22"/>
    </w:rPr>
  </w:style>
  <w:style w:type="paragraph" w:styleId="1259" w:customStyle="1">
    <w:name w:val="标书_正文"/>
    <w:basedOn w:val="994"/>
    <w:next w:val="126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6"/>
    <w:next w:val="1208"/>
    <w:qFormat/>
    <w:pPr>
      <w:ind w:left="0" w:firstLine="24"/>
      <w:spacing w:before="100" w:after="0" w:line="400" w:lineRule="exact"/>
      <w:outlineLvl w:val="1"/>
    </w:pPr>
  </w:style>
  <w:style w:type="paragraph" w:styleId="1261" w:customStyle="1">
    <w:name w:val="图片0"/>
    <w:basedOn w:val="994"/>
    <w:next w:val="1041"/>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4"/>
    <w:next w:val="1234"/>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qFormat/>
    <w:pPr>
      <w:ind w:firstLine="10"/>
      <w:spacing w:line="360" w:lineRule="auto"/>
      <w:shd w:val="clear" w:color="000000" w:fill="000080"/>
    </w:pPr>
    <w:rPr>
      <w:rFonts w:ascii="Calibri" w:hAnsi="Calibri"/>
    </w:rPr>
  </w:style>
  <w:style w:type="paragraph" w:styleId="1264" w:customStyle="1">
    <w:name w:val="杨昂超式样黑体主"/>
    <w:basedOn w:val="994"/>
    <w:next w:val="1265"/>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4"/>
    <w:next w:val="1266"/>
    <w:qFormat/>
    <w:pPr>
      <w:ind w:left="0" w:firstLine="2560"/>
      <w:spacing w:before="0" w:after="0" w:line="240" w:lineRule="auto"/>
    </w:pPr>
    <w:rPr>
      <w:rFonts w:ascii="Times New Roman" w:hAnsi="Times New Roman" w:cs="Times New Roman"/>
    </w:rPr>
  </w:style>
  <w:style w:type="paragraph" w:styleId="1266" w:customStyle="1">
    <w:name w:val="目录1"/>
    <w:basedOn w:val="994"/>
    <w:next w:val="993"/>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4"/>
    <w:next w:val="1268"/>
    <w:qFormat/>
    <w:pPr>
      <w:ind w:left="200" w:firstLine="2248"/>
      <w:spacing w:before="0" w:after="0" w:line="360" w:lineRule="auto"/>
    </w:pPr>
    <w:rPr>
      <w:rFonts w:ascii="Times New Roman" w:hAnsi="Times New Roman" w:cs="Times New Roman"/>
    </w:rPr>
  </w:style>
  <w:style w:type="paragraph" w:styleId="1268" w:customStyle="1">
    <w:name w:val="2ji"/>
    <w:basedOn w:val="996"/>
    <w:next w:val="1036"/>
    <w:qFormat/>
    <w:pPr>
      <w:ind w:left="0" w:firstLine="24"/>
      <w:spacing w:before="0" w:after="0" w:line="360" w:lineRule="auto"/>
      <w:outlineLvl w:val="1"/>
    </w:pPr>
  </w:style>
  <w:style w:type="paragraph" w:styleId="1269" w:customStyle="1">
    <w:name w:val="xl91"/>
    <w:basedOn w:val="994"/>
    <w:next w:val="1190"/>
    <w:qFormat/>
    <w:pPr>
      <w:ind w:left="0" w:firstLine="3584"/>
      <w:spacing w:before="280" w:after="280" w:line="240" w:lineRule="auto"/>
    </w:pPr>
    <w:rPr>
      <w:rFonts w:ascii="Times New Roman" w:hAnsi="Times New Roman" w:cs="Times New Roman"/>
    </w:rPr>
  </w:style>
  <w:style w:type="paragraph" w:styleId="1270" w:customStyle="1">
    <w:name w:val="Text Body"/>
    <w:basedOn w:val="994"/>
    <w:next w:val="1271"/>
    <w:qFormat/>
    <w:pPr>
      <w:ind w:left="0" w:firstLine="4096"/>
      <w:spacing w:before="0" w:after="120" w:line="240" w:lineRule="auto"/>
    </w:pPr>
    <w:rPr>
      <w:rFonts w:ascii="Times New Roman" w:hAnsi="Times New Roman" w:cs="Times New Roman"/>
    </w:rPr>
  </w:style>
  <w:style w:type="paragraph" w:styleId="1271" w:customStyle="1">
    <w:name w:val="项目符1"/>
    <w:basedOn w:val="994"/>
    <w:next w:val="1272"/>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4"/>
    <w:next w:val="993"/>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7"/>
    <w:next w:val="1274"/>
    <w:qFormat/>
    <w:pPr>
      <w:ind w:left="1429" w:firstLine="18"/>
      <w:spacing w:before="100" w:after="100" w:line="360" w:lineRule="auto"/>
      <w:outlineLvl w:val="2"/>
    </w:pPr>
  </w:style>
  <w:style w:type="paragraph" w:styleId="1274" w:customStyle="1">
    <w:name w:val="xl22"/>
    <w:basedOn w:val="994"/>
    <w:next w:val="1275"/>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4"/>
    <w:next w:val="993"/>
    <w:qFormat/>
    <w:pPr>
      <w:ind w:left="0"/>
      <w:spacing w:before="0" w:after="0" w:line="360" w:lineRule="auto"/>
    </w:pPr>
    <w:rPr>
      <w:rFonts w:ascii="Times New Roman" w:hAnsi="Times New Roman" w:cs="Times New Roman"/>
    </w:rPr>
  </w:style>
  <w:style w:type="paragraph" w:styleId="1276" w:customStyle="1">
    <w:name w:val="xl78"/>
    <w:basedOn w:val="994"/>
    <w:next w:val="1277"/>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qFormat/>
    <w:pPr>
      <w:ind w:firstLine="4608"/>
      <w:jc w:val="center"/>
      <w:spacing w:line="360" w:lineRule="auto"/>
    </w:pPr>
    <w:rPr>
      <w:rFonts w:ascii="Calibri" w:hAnsi="Calibri"/>
    </w:rPr>
  </w:style>
  <w:style w:type="paragraph" w:styleId="1278" w:customStyle="1">
    <w:name w:val="_Style 169"/>
    <w:next w:val="993"/>
    <w:qFormat/>
    <w:pPr>
      <w:ind w:left="2560"/>
    </w:pPr>
    <w:rPr>
      <w:rFonts w:ascii="Calibri" w:hAnsi="Calibri"/>
    </w:rPr>
  </w:style>
  <w:style w:type="paragraph" w:styleId="1279" w:customStyle="1">
    <w:name w:val="样式 小四 行距: 1.5 倍行距 首行缩进:  2 字符"/>
    <w:basedOn w:val="994"/>
    <w:next w:val="1224"/>
    <w:qFormat/>
    <w:pPr>
      <w:ind w:left="480" w:firstLine="2784"/>
      <w:spacing w:before="0" w:after="0" w:line="360" w:lineRule="auto"/>
    </w:pPr>
    <w:rPr>
      <w:rFonts w:ascii="Times New Roman" w:hAnsi="Times New Roman" w:cs="Times New Roman"/>
    </w:rPr>
  </w:style>
  <w:style w:type="paragraph" w:styleId="1280" w:customStyle="1">
    <w:name w:val="小节标题"/>
    <w:basedOn w:val="994"/>
    <w:next w:val="993"/>
    <w:qFormat/>
    <w:pPr>
      <w:ind w:left="0" w:firstLine="7168"/>
      <w:spacing w:before="175" w:after="102" w:line="351" w:lineRule="atLeast"/>
    </w:pPr>
    <w:rPr>
      <w:rFonts w:ascii="Times New Roman" w:hAnsi="Times New Roman" w:cs="Times New Roman"/>
    </w:rPr>
  </w:style>
  <w:style w:type="paragraph" w:styleId="1281" w:customStyle="1">
    <w:name w:val="TOC 标题2"/>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4"/>
    <w:next w:val="1283"/>
    <w:qFormat/>
    <w:pPr>
      <w:ind w:left="0" w:firstLine="3584"/>
      <w:spacing w:before="0" w:after="0" w:line="240" w:lineRule="auto"/>
    </w:pPr>
    <w:rPr>
      <w:rFonts w:ascii="Times New Roman" w:hAnsi="Times New Roman" w:cs="Times New Roman"/>
    </w:rPr>
  </w:style>
  <w:style w:type="paragraph" w:styleId="1283" w:customStyle="1">
    <w:name w:val="Char"/>
    <w:basedOn w:val="994"/>
    <w:next w:val="1262"/>
    <w:qFormat/>
    <w:pPr>
      <w:ind w:left="900" w:firstLine="2608"/>
      <w:spacing w:before="0" w:after="0" w:line="240" w:lineRule="auto"/>
    </w:pPr>
    <w:rPr>
      <w:rFonts w:ascii="Times New Roman" w:hAnsi="Times New Roman" w:cs="Times New Roman"/>
    </w:rPr>
  </w:style>
  <w:style w:type="paragraph" w:styleId="1284" w:customStyle="1">
    <w:name w:val="xl86"/>
    <w:basedOn w:val="994"/>
    <w:next w:val="1285"/>
    <w:qFormat/>
    <w:pPr>
      <w:ind w:left="0" w:firstLine="5120"/>
      <w:spacing w:before="280" w:after="280" w:line="240" w:lineRule="auto"/>
    </w:pPr>
    <w:rPr>
      <w:rFonts w:ascii="Times New Roman" w:hAnsi="Times New Roman" w:cs="Times New Roman"/>
    </w:rPr>
  </w:style>
  <w:style w:type="paragraph" w:styleId="1285" w:customStyle="1">
    <w:name w:val="索引 71"/>
    <w:basedOn w:val="994"/>
    <w:next w:val="993"/>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qFormat/>
    <w:pPr>
      <w:ind w:left="480" w:firstLine="4320"/>
      <w:spacing w:line="440" w:lineRule="exact"/>
    </w:pPr>
    <w:rPr>
      <w:rFonts w:ascii="Calibri" w:hAnsi="Calibri"/>
    </w:rPr>
  </w:style>
  <w:style w:type="paragraph" w:styleId="1287" w:customStyle="1">
    <w:name w:val="4"/>
    <w:basedOn w:val="994"/>
    <w:next w:val="1006"/>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4"/>
    <w:next w:val="1273"/>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4"/>
    <w:next w:val="1290"/>
    <w:qFormat/>
    <w:pPr>
      <w:ind w:left="0" w:firstLine="2560"/>
      <w:spacing w:before="0" w:after="0" w:line="240" w:lineRule="auto"/>
    </w:pPr>
    <w:rPr>
      <w:rFonts w:ascii="Times New Roman" w:hAnsi="Times New Roman" w:cs="Times New Roman"/>
    </w:rPr>
  </w:style>
  <w:style w:type="paragraph" w:styleId="1290" w:customStyle="1">
    <w:name w:val="正文符号1"/>
    <w:basedOn w:val="994"/>
    <w:next w:val="1291"/>
    <w:qFormat/>
    <w:pPr>
      <w:ind w:left="987" w:firstLine="5724"/>
      <w:spacing w:before="0" w:after="0" w:line="240" w:lineRule="auto"/>
    </w:pPr>
    <w:rPr>
      <w:rFonts w:ascii="Times New Roman" w:hAnsi="Times New Roman" w:cs="Times New Roman"/>
    </w:rPr>
  </w:style>
  <w:style w:type="paragraph" w:styleId="1291" w:customStyle="1">
    <w:name w:val="索引 31"/>
    <w:basedOn w:val="994"/>
    <w:next w:val="993"/>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4"/>
    <w:next w:val="993"/>
    <w:qFormat/>
    <w:pPr>
      <w:ind w:left="629" w:firstLine="5237"/>
      <w:spacing w:before="0" w:after="0" w:line="317" w:lineRule="atLeast"/>
    </w:pPr>
    <w:rPr>
      <w:rFonts w:ascii="Times New Roman" w:hAnsi="Times New Roman" w:cs="Times New Roman"/>
    </w:rPr>
  </w:style>
  <w:style w:type="paragraph" w:styleId="1293" w:customStyle="1">
    <w:name w:val="p15"/>
    <w:basedOn w:val="993"/>
    <w:qFormat/>
    <w:pPr>
      <w:ind w:left="0"/>
    </w:pPr>
    <w:rPr>
      <w:rFonts w:ascii="宋体" w:hAnsi="宋体"/>
      <w:sz w:val="28"/>
      <w:szCs w:val="28"/>
    </w:rPr>
  </w:style>
  <w:style w:type="paragraph" w:styleId="1294" w:customStyle="1">
    <w:name w:val="四号 居中"/>
    <w:basedOn w:val="994"/>
    <w:next w:val="1288"/>
    <w:qFormat/>
    <w:pPr>
      <w:ind w:left="0" w:firstLine="6144"/>
      <w:jc w:val="center"/>
      <w:spacing w:before="0" w:after="0" w:line="360" w:lineRule="auto"/>
    </w:pPr>
    <w:rPr>
      <w:rFonts w:ascii="Times New Roman" w:hAnsi="Times New Roman" w:cs="Times New Roman"/>
    </w:rPr>
  </w:style>
  <w:style w:type="paragraph" w:styleId="1295" w:customStyle="1">
    <w:name w:val="p0"/>
    <w:next w:val="993"/>
    <w:qFormat/>
    <w:pPr>
      <w:ind w:firstLine="2048"/>
      <w:spacing w:line="360" w:lineRule="auto"/>
    </w:pPr>
    <w:rPr>
      <w:rFonts w:ascii="Calibri" w:hAnsi="Calibri"/>
    </w:rPr>
  </w:style>
  <w:style w:type="paragraph" w:styleId="1296" w:customStyle="1">
    <w:name w:val="列表编号 21"/>
    <w:basedOn w:val="994"/>
    <w:next w:val="1297"/>
    <w:qFormat/>
    <w:pPr>
      <w:ind w:left="0" w:firstLine="2560"/>
      <w:spacing w:before="0" w:after="0" w:line="360" w:lineRule="auto"/>
    </w:pPr>
    <w:rPr>
      <w:rFonts w:ascii="Times New Roman" w:hAnsi="Times New Roman" w:cs="Times New Roman"/>
    </w:rPr>
  </w:style>
  <w:style w:type="paragraph" w:styleId="1297" w:customStyle="1">
    <w:name w:val="正文文本 21"/>
    <w:basedOn w:val="994"/>
    <w:next w:val="1178"/>
    <w:qFormat/>
    <w:pPr>
      <w:ind w:left="0" w:firstLine="2560"/>
      <w:jc w:val="center"/>
      <w:spacing w:before="0" w:after="120" w:line="480" w:lineRule="auto"/>
    </w:pPr>
    <w:rPr>
      <w:rFonts w:ascii="Times New Roman" w:hAnsi="Times New Roman" w:cs="Times New Roman"/>
    </w:rPr>
  </w:style>
  <w:style w:type="paragraph" w:styleId="1298" w:customStyle="1">
    <w:name w:val="a2"/>
    <w:basedOn w:val="994"/>
    <w:next w:val="1033"/>
    <w:qFormat/>
    <w:pPr>
      <w:ind w:left="0" w:firstLine="1024"/>
      <w:spacing w:before="280" w:after="280" w:line="240" w:lineRule="auto"/>
    </w:pPr>
    <w:rPr>
      <w:rFonts w:ascii="Times New Roman" w:hAnsi="Times New Roman" w:cs="Times New Roman"/>
    </w:rPr>
  </w:style>
  <w:style w:type="paragraph" w:styleId="1299" w:customStyle="1">
    <w:name w:val="font8"/>
    <w:basedOn w:val="994"/>
    <w:next w:val="1223"/>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4"/>
    <w:next w:val="1301"/>
    <w:qFormat/>
    <w:pPr>
      <w:ind w:left="0" w:firstLine="2560"/>
      <w:spacing w:before="0" w:after="0" w:line="240" w:lineRule="auto"/>
    </w:pPr>
    <w:rPr>
      <w:rFonts w:ascii="Times New Roman" w:hAnsi="Times New Roman" w:cs="Times New Roman"/>
    </w:rPr>
  </w:style>
  <w:style w:type="paragraph" w:styleId="1301" w:customStyle="1">
    <w:name w:val="xl87"/>
    <w:basedOn w:val="994"/>
    <w:next w:val="1257"/>
    <w:qFormat/>
    <w:pPr>
      <w:ind w:left="0" w:firstLine="5120"/>
      <w:spacing w:before="280" w:after="280" w:line="240" w:lineRule="auto"/>
    </w:pPr>
    <w:rPr>
      <w:rFonts w:ascii="Times New Roman" w:hAnsi="Times New Roman" w:cs="Times New Roman"/>
    </w:rPr>
  </w:style>
  <w:style w:type="paragraph" w:styleId="1302" w:customStyle="1">
    <w:name w:val="444"/>
    <w:basedOn w:val="994"/>
    <w:next w:val="1015"/>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4"/>
    <w:next w:val="1304"/>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qFormat/>
    <w:pPr>
      <w:ind w:left="960" w:firstLine="5120"/>
      <w:spacing w:line="360" w:lineRule="auto"/>
      <w:widowControl w:val="off"/>
    </w:pPr>
    <w:rPr>
      <w:rFonts w:ascii="Calibri" w:hAnsi="Calibri"/>
    </w:rPr>
  </w:style>
  <w:style w:type="paragraph" w:styleId="1305" w:customStyle="1">
    <w:name w:val="文档正文"/>
    <w:basedOn w:val="994"/>
    <w:next w:val="1306"/>
    <w:qFormat/>
    <w:pPr>
      <w:ind w:left="567" w:firstLine="3639"/>
      <w:spacing w:before="0" w:after="0" w:line="480" w:lineRule="atLeast"/>
    </w:pPr>
    <w:rPr>
      <w:rFonts w:ascii="Times New Roman" w:hAnsi="Times New Roman" w:cs="Times New Roman"/>
    </w:rPr>
  </w:style>
  <w:style w:type="paragraph" w:styleId="1306" w:customStyle="1">
    <w:name w:val="列表框2"/>
    <w:next w:val="1307"/>
    <w:qFormat/>
    <w:pPr>
      <w:ind w:firstLine="2048"/>
      <w:spacing w:line="460" w:lineRule="exact"/>
    </w:pPr>
    <w:rPr>
      <w:rFonts w:ascii="Calibri" w:hAnsi="Calibri"/>
    </w:rPr>
  </w:style>
  <w:style w:type="paragraph" w:styleId="1307" w:customStyle="1">
    <w:name w:val="font10"/>
    <w:basedOn w:val="994"/>
    <w:next w:val="1026"/>
    <w:qFormat/>
    <w:pPr>
      <w:ind w:left="0" w:firstLine="3584"/>
      <w:spacing w:before="280" w:after="280" w:line="240" w:lineRule="auto"/>
    </w:pPr>
    <w:rPr>
      <w:rFonts w:ascii="Times New Roman" w:hAnsi="Times New Roman" w:cs="Times New Roman"/>
    </w:rPr>
  </w:style>
  <w:style w:type="paragraph" w:styleId="1308" w:customStyle="1">
    <w:name w:val="纯文本1"/>
    <w:basedOn w:val="994"/>
    <w:next w:val="1038"/>
    <w:qFormat/>
    <w:pPr>
      <w:ind w:left="0" w:firstLine="3584"/>
      <w:spacing w:before="0" w:after="0" w:line="240" w:lineRule="auto"/>
    </w:pPr>
    <w:rPr>
      <w:rFonts w:ascii="Times New Roman" w:hAnsi="Times New Roman" w:cs="Times New Roman"/>
    </w:rPr>
  </w:style>
  <w:style w:type="paragraph" w:styleId="1309" w:customStyle="1">
    <w:name w:val="索引 91"/>
    <w:basedOn w:val="994"/>
    <w:next w:val="993"/>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4"/>
    <w:next w:val="1286"/>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qFormat/>
    <w:pPr>
      <w:ind w:firstLine="2560"/>
      <w:jc w:val="center"/>
    </w:pPr>
    <w:rPr>
      <w:rFonts w:ascii="Calibri" w:hAnsi="Calibri"/>
    </w:rPr>
  </w:style>
  <w:style w:type="paragraph" w:styleId="1312" w:customStyle="1">
    <w:name w:val="!方块加粗"/>
    <w:basedOn w:val="994"/>
    <w:next w:val="1279"/>
    <w:qFormat/>
    <w:pPr>
      <w:ind w:left="600" w:firstLine="5212"/>
      <w:spacing w:before="0" w:after="0" w:line="360" w:lineRule="auto"/>
    </w:pPr>
    <w:rPr>
      <w:rFonts w:ascii="Times New Roman" w:hAnsi="Times New Roman" w:cs="Times New Roman"/>
    </w:rPr>
  </w:style>
  <w:style w:type="paragraph" w:styleId="1313" w:customStyle="1">
    <w:name w:val="xl75"/>
    <w:basedOn w:val="994"/>
    <w:next w:val="1039"/>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4"/>
    <w:next w:val="1315"/>
    <w:qFormat/>
    <w:pPr>
      <w:ind w:left="0" w:firstLine="5120"/>
      <w:spacing w:before="280" w:after="280" w:line="240" w:lineRule="auto"/>
    </w:pPr>
    <w:rPr>
      <w:rFonts w:ascii="Times New Roman" w:hAnsi="Times New Roman" w:cs="Times New Roman"/>
    </w:rPr>
  </w:style>
  <w:style w:type="paragraph" w:styleId="1315" w:customStyle="1">
    <w:name w:val="xl25"/>
    <w:basedOn w:val="994"/>
    <w:next w:val="1316"/>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4"/>
    <w:next w:val="1317"/>
    <w:qFormat/>
    <w:pPr>
      <w:ind w:left="200" w:firstLine="1224"/>
      <w:spacing w:before="280" w:after="280" w:line="240" w:lineRule="auto"/>
    </w:pPr>
    <w:rPr>
      <w:rFonts w:ascii="Times New Roman" w:hAnsi="Times New Roman" w:cs="Times New Roman"/>
    </w:rPr>
  </w:style>
  <w:style w:type="paragraph" w:styleId="1317" w:customStyle="1">
    <w:name w:val="xl27"/>
    <w:basedOn w:val="994"/>
    <w:next w:val="1303"/>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8"/>
    <w:next w:val="1319"/>
    <w:qFormat/>
    <w:pPr>
      <w:ind w:left="426" w:firstLine="24"/>
      <w:spacing w:before="0" w:after="0" w:line="360" w:lineRule="auto"/>
      <w:outlineLvl w:val="3"/>
    </w:pPr>
  </w:style>
  <w:style w:type="paragraph" w:styleId="1319" w:customStyle="1">
    <w:name w:val="xl82"/>
    <w:basedOn w:val="994"/>
    <w:next w:val="1314"/>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qFormat/>
    <w:pPr>
      <w:ind w:firstLine="14"/>
      <w:jc w:val="both"/>
      <w:shd w:val="clear" w:color="000000" w:fill="000080"/>
      <w:widowControl w:val="off"/>
    </w:pPr>
    <w:rPr>
      <w:rFonts w:ascii="Calibri" w:hAnsi="Calibri"/>
    </w:rPr>
  </w:style>
  <w:style w:type="paragraph" w:styleId="1321" w:customStyle="1">
    <w:name w:val="Char Char Char Char Char Char1 Char Char Char1 Char Char Char Char Char Char Char Char Char Char Char Char Char Char Char"/>
    <w:basedOn w:val="994"/>
    <w:next w:val="1322"/>
    <w:qFormat/>
    <w:pPr>
      <w:ind w:left="0" w:firstLine="2560"/>
      <w:spacing w:before="0" w:after="0" w:line="240" w:lineRule="auto"/>
    </w:pPr>
    <w:rPr>
      <w:rFonts w:ascii="Times New Roman" w:hAnsi="Times New Roman" w:cs="Times New Roman"/>
    </w:rPr>
  </w:style>
  <w:style w:type="paragraph" w:styleId="1322" w:customStyle="1">
    <w:name w:val="样式1"/>
    <w:basedOn w:val="994"/>
    <w:next w:val="1323"/>
    <w:qFormat/>
    <w:pPr>
      <w:ind w:left="0" w:firstLine="1536"/>
      <w:spacing w:before="120" w:after="120" w:line="300" w:lineRule="auto"/>
    </w:pPr>
    <w:rPr>
      <w:rFonts w:ascii="Times New Roman" w:hAnsi="Times New Roman" w:cs="Times New Roman"/>
    </w:rPr>
  </w:style>
  <w:style w:type="paragraph" w:styleId="1323" w:customStyle="1">
    <w:name w:val="索引 41"/>
    <w:basedOn w:val="994"/>
    <w:next w:val="993"/>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4"/>
    <w:next w:val="993"/>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qFormat/>
    <w:pPr>
      <w:ind w:left="567" w:right="2835" w:firstLine="3584"/>
      <w:spacing w:after="60"/>
    </w:pPr>
    <w:rPr>
      <w:rFonts w:ascii="Calibri" w:hAnsi="Calibri"/>
    </w:rPr>
  </w:style>
  <w:style w:type="paragraph" w:styleId="1326" w:customStyle="1">
    <w:name w:val="Char Char Char Char Char Char1"/>
    <w:basedOn w:val="994"/>
    <w:next w:val="1327"/>
    <w:qFormat/>
    <w:pPr>
      <w:ind w:left="0" w:firstLine="2560"/>
      <w:spacing w:before="0" w:after="0" w:line="240" w:lineRule="auto"/>
    </w:pPr>
    <w:rPr>
      <w:rFonts w:ascii="Times New Roman" w:hAnsi="Times New Roman" w:cs="Times New Roman"/>
    </w:rPr>
  </w:style>
  <w:style w:type="paragraph" w:styleId="1327" w:customStyle="1">
    <w:name w:val="正文缩进2"/>
    <w:basedOn w:val="994"/>
    <w:next w:val="1328"/>
    <w:qFormat/>
    <w:pPr>
      <w:ind w:left="420" w:firstLine="1188"/>
      <w:spacing w:before="0" w:after="0" w:line="240" w:lineRule="auto"/>
    </w:pPr>
    <w:rPr>
      <w:rFonts w:ascii="Times New Roman" w:hAnsi="Times New Roman" w:cs="Times New Roman"/>
    </w:rPr>
  </w:style>
  <w:style w:type="paragraph" w:styleId="1328" w:customStyle="1">
    <w:name w:val="列出段落2"/>
    <w:basedOn w:val="994"/>
    <w:next w:val="1329"/>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4"/>
    <w:next w:val="133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qFormat/>
    <w:pPr>
      <w:ind w:left="200" w:firstLine="3784"/>
      <w:spacing w:line="300" w:lineRule="auto"/>
    </w:pPr>
    <w:rPr>
      <w:rFonts w:ascii="Calibri" w:hAnsi="Calibri"/>
    </w:rPr>
  </w:style>
  <w:style w:type="paragraph" w:styleId="1331" w:customStyle="1">
    <w:name w:val="Char2"/>
    <w:basedOn w:val="994"/>
    <w:next w:val="1325"/>
    <w:qFormat/>
    <w:pPr>
      <w:ind w:left="0" w:firstLine="3584"/>
      <w:spacing w:before="0" w:after="160" w:line="240" w:lineRule="exact"/>
    </w:pPr>
    <w:rPr>
      <w:rFonts w:ascii="Times New Roman" w:hAnsi="Times New Roman" w:cs="Times New Roman"/>
    </w:rPr>
  </w:style>
  <w:style w:type="paragraph" w:styleId="1332" w:customStyle="1">
    <w:name w:val="WPSOffice手动目录 1"/>
    <w:qFormat/>
  </w:style>
  <w:style w:type="paragraph" w:styleId="1333" w:customStyle="1">
    <w:name w:val="纯文本4"/>
    <w:basedOn w:val="993"/>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4"/>
    <w:next w:val="1335"/>
    <w:qFormat/>
    <w:pPr>
      <w:ind w:left="682" w:firstLine="1224"/>
      <w:spacing w:before="0" w:after="0" w:line="360" w:lineRule="auto"/>
    </w:pPr>
    <w:rPr>
      <w:rFonts w:ascii="Times New Roman" w:hAnsi="Times New Roman" w:cs="Times New Roman"/>
    </w:rPr>
  </w:style>
  <w:style w:type="paragraph" w:styleId="1335" w:customStyle="1">
    <w:name w:val="列表编号 51"/>
    <w:basedOn w:val="994"/>
    <w:next w:val="1336"/>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5"/>
    <w:next w:val="1337"/>
    <w:qFormat/>
    <w:pPr>
      <w:ind w:left="432" w:firstLine="18"/>
      <w:spacing w:before="40" w:after="40" w:line="360" w:lineRule="auto"/>
      <w:outlineLvl w:val="0"/>
    </w:pPr>
  </w:style>
  <w:style w:type="paragraph" w:styleId="1337" w:customStyle="1">
    <w:name w:val="表格用"/>
    <w:basedOn w:val="994"/>
    <w:next w:val="1294"/>
    <w:qFormat/>
    <w:pPr>
      <w:ind w:left="0" w:firstLine="1024"/>
      <w:spacing w:before="0" w:after="0" w:line="360" w:lineRule="auto"/>
    </w:pPr>
    <w:rPr>
      <w:rFonts w:ascii="Times New Roman" w:hAnsi="Times New Roman" w:cs="Times New Roman"/>
    </w:rPr>
  </w:style>
  <w:style w:type="paragraph" w:styleId="1338" w:customStyle="1">
    <w:name w:val="xl71"/>
    <w:basedOn w:val="994"/>
    <w:next w:val="1339"/>
    <w:qFormat/>
    <w:pPr>
      <w:ind w:left="0" w:firstLine="1536"/>
      <w:spacing w:before="280" w:after="280" w:line="240" w:lineRule="auto"/>
    </w:pPr>
    <w:rPr>
      <w:rFonts w:ascii="Times New Roman" w:hAnsi="Times New Roman" w:cs="Times New Roman"/>
    </w:rPr>
  </w:style>
  <w:style w:type="paragraph" w:styleId="1339" w:customStyle="1">
    <w:name w:val="正文文本 31"/>
    <w:basedOn w:val="994"/>
    <w:next w:val="134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4"/>
    <w:next w:val="1276"/>
    <w:qFormat/>
    <w:pPr>
      <w:ind w:left="420" w:firstLine="3748"/>
      <w:spacing w:before="0" w:after="0" w:line="240" w:lineRule="auto"/>
    </w:pPr>
    <w:rPr>
      <w:rFonts w:ascii="Times New Roman" w:hAnsi="Times New Roman" w:cs="Times New Roman"/>
    </w:rPr>
  </w:style>
  <w:style w:type="paragraph" w:styleId="1341" w:customStyle="1">
    <w:name w:val="修订1"/>
    <w:qFormat/>
    <w:rPr>
      <w:rFonts w:ascii="Calibri" w:hAnsi="Calibri"/>
    </w:rPr>
  </w:style>
  <w:style w:type="paragraph" w:styleId="1342" w:customStyle="1">
    <w:name w:val="正文文本缩进 21"/>
    <w:basedOn w:val="994"/>
    <w:next w:val="1282"/>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4"/>
    <w:next w:val="1292"/>
    <w:qFormat/>
    <w:pPr>
      <w:ind w:left="0" w:firstLine="2560"/>
      <w:spacing w:before="0" w:after="0" w:line="240" w:lineRule="auto"/>
    </w:pPr>
    <w:rPr>
      <w:rFonts w:ascii="Times New Roman" w:hAnsi="Times New Roman" w:cs="Times New Roman"/>
    </w:rPr>
  </w:style>
  <w:style w:type="paragraph" w:styleId="1344" w:customStyle="1">
    <w:name w:val="样式"/>
    <w:next w:val="993"/>
    <w:qFormat/>
    <w:pPr>
      <w:ind w:firstLine="3584"/>
      <w:widowControl w:val="off"/>
    </w:pPr>
    <w:rPr>
      <w:rFonts w:ascii="Calibri" w:hAnsi="Calibri"/>
    </w:rPr>
  </w:style>
  <w:style w:type="paragraph" w:styleId="1345" w:customStyle="1">
    <w:name w:val="TOC 标题1"/>
    <w:basedOn w:val="995"/>
    <w:next w:val="993"/>
    <w:qFormat/>
    <w:pPr>
      <w:ind w:left="0" w:firstLine="6144"/>
      <w:spacing w:before="480" w:after="0" w:line="276" w:lineRule="auto"/>
    </w:pPr>
    <w:rPr>
      <w:b/>
      <w:sz w:val="30"/>
    </w:rPr>
  </w:style>
  <w:style w:type="paragraph" w:styleId="1346" w:customStyle="1">
    <w:name w:val="纯文本3"/>
    <w:basedOn w:val="993"/>
    <w:qFormat/>
    <w:rPr>
      <w:rFonts w:ascii="宋体" w:hAnsi="Courier New" w:cs="Times New Roman"/>
    </w:rPr>
  </w:style>
  <w:style w:type="paragraph" w:styleId="1347" w:customStyle="1">
    <w:name w:val="afont"/>
    <w:basedOn w:val="994"/>
    <w:next w:val="1019"/>
    <w:qFormat/>
    <w:pPr>
      <w:ind w:left="0" w:firstLine="2048"/>
      <w:spacing w:before="100" w:after="100" w:line="285" w:lineRule="atLeast"/>
    </w:pPr>
    <w:rPr>
      <w:rFonts w:ascii="Times New Roman" w:hAnsi="Times New Roman" w:cs="Times New Roman"/>
    </w:rPr>
  </w:style>
  <w:style w:type="paragraph" w:styleId="1348" w:customStyle="1">
    <w:name w:val="xl85"/>
    <w:basedOn w:val="994"/>
    <w:next w:val="1349"/>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4"/>
    <w:next w:val="135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4"/>
    <w:next w:val="1313"/>
    <w:qFormat/>
    <w:pPr>
      <w:ind w:left="200" w:firstLine="1224"/>
      <w:spacing w:before="0" w:after="0" w:line="400" w:lineRule="exact"/>
    </w:pPr>
    <w:rPr>
      <w:rFonts w:ascii="Times New Roman" w:hAnsi="Times New Roman" w:cs="Times New Roman"/>
    </w:rPr>
  </w:style>
  <w:style w:type="paragraph" w:styleId="1351" w:customStyle="1">
    <w:name w:val="二级条标题"/>
    <w:basedOn w:val="994"/>
    <w:next w:val="993"/>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993"/>
    <w:qFormat/>
    <w:pPr>
      <w:ind w:left="0"/>
      <w:jc w:val="left"/>
    </w:pPr>
    <w:rPr>
      <w:rFonts w:ascii="宋体" w:hAnsi="宋体" w:eastAsia="楷体_GB2312" w:cs="Courier New"/>
      <w:sz w:val="26"/>
      <w:lang w:val="zh-CN"/>
    </w:rPr>
  </w:style>
  <w:style w:type="paragraph" w:styleId="1353" w:customStyle="1">
    <w:name w:val="样式 加粗 居中2"/>
    <w:basedOn w:val="994"/>
    <w:next w:val="1205"/>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4"/>
    <w:next w:val="1308"/>
    <w:qFormat/>
    <w:pPr>
      <w:ind w:left="480" w:firstLine="2784"/>
      <w:spacing w:before="0" w:after="0" w:line="360" w:lineRule="auto"/>
    </w:pPr>
    <w:rPr>
      <w:rFonts w:ascii="Times New Roman" w:hAnsi="Times New Roman" w:cs="Times New Roman"/>
    </w:rPr>
  </w:style>
  <w:style w:type="paragraph" w:styleId="1355" w:customStyle="1">
    <w:name w:val="font5"/>
    <w:basedOn w:val="994"/>
    <w:next w:val="1356"/>
    <w:qFormat/>
    <w:pPr>
      <w:ind w:left="0" w:firstLine="5120"/>
      <w:spacing w:before="280" w:after="280" w:line="240" w:lineRule="auto"/>
    </w:pPr>
    <w:rPr>
      <w:rFonts w:ascii="Times New Roman" w:hAnsi="Times New Roman" w:cs="Times New Roman"/>
    </w:rPr>
  </w:style>
  <w:style w:type="paragraph" w:styleId="1356" w:customStyle="1">
    <w:name w:val="索引标题1"/>
    <w:basedOn w:val="994"/>
    <w:next w:val="1235"/>
    <w:qFormat/>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4"/>
    <w:next w:val="1358"/>
    <w:qFormat/>
    <w:pPr>
      <w:ind w:left="0" w:firstLine="2560"/>
      <w:spacing w:before="0" w:after="0" w:line="240" w:lineRule="auto"/>
    </w:pPr>
    <w:rPr>
      <w:rFonts w:ascii="Times New Roman" w:hAnsi="Times New Roman" w:cs="Times New Roman"/>
    </w:rPr>
  </w:style>
  <w:style w:type="paragraph" w:styleId="1358" w:customStyle="1">
    <w:name w:val="1正文"/>
    <w:basedOn w:val="994"/>
    <w:next w:val="1359"/>
    <w:qFormat/>
    <w:pPr>
      <w:ind w:left="480" w:firstLine="2784"/>
      <w:spacing w:before="0" w:after="0" w:line="300" w:lineRule="auto"/>
    </w:pPr>
    <w:rPr>
      <w:rFonts w:ascii="Times New Roman" w:hAnsi="Times New Roman" w:cs="Times New Roman"/>
    </w:rPr>
  </w:style>
  <w:style w:type="paragraph" w:styleId="1359" w:customStyle="1">
    <w:name w:val="目录2"/>
    <w:basedOn w:val="994"/>
    <w:next w:val="993"/>
    <w:qFormat/>
    <w:pPr>
      <w:ind w:left="209" w:firstLine="5329"/>
      <w:spacing w:before="0" w:after="0" w:line="317" w:lineRule="atLeast"/>
    </w:pPr>
    <w:rPr>
      <w:rFonts w:ascii="Times New Roman" w:hAnsi="Times New Roman" w:cs="Times New Roman"/>
    </w:rPr>
  </w:style>
  <w:style w:type="paragraph" w:styleId="1360" w:customStyle="1">
    <w:name w:val="图表目录1"/>
    <w:basedOn w:val="994"/>
    <w:next w:val="993"/>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4"/>
    <w:next w:val="1311"/>
    <w:qFormat/>
    <w:pPr>
      <w:ind w:left="0" w:firstLine="5120"/>
      <w:spacing w:before="280" w:after="280" w:line="240" w:lineRule="auto"/>
    </w:pPr>
    <w:rPr>
      <w:rFonts w:ascii="Times New Roman" w:hAnsi="Times New Roman" w:cs="Times New Roman"/>
    </w:rPr>
  </w:style>
  <w:style w:type="paragraph" w:styleId="1362">
    <w:name w:val="List Paragraph"/>
    <w:basedOn w:val="993"/>
    <w:next w:val="1269"/>
    <w:qFormat/>
    <w:pPr>
      <w:ind w:left="420" w:firstLine="3748"/>
    </w:pPr>
    <w:rPr>
      <w:rFonts w:ascii="Times New Roman" w:hAnsi="Times New Roman" w:cs="Times New Roman"/>
    </w:rPr>
  </w:style>
  <w:style w:type="paragraph" w:styleId="1363" w:customStyle="1">
    <w:name w:val="xl73"/>
    <w:basedOn w:val="994"/>
    <w:next w:val="1364"/>
    <w:qFormat/>
    <w:pPr>
      <w:ind w:left="0" w:firstLine="3584"/>
      <w:spacing w:before="280" w:after="280" w:line="240" w:lineRule="auto"/>
    </w:pPr>
    <w:rPr>
      <w:rFonts w:ascii="Times New Roman" w:hAnsi="Times New Roman" w:cs="Times New Roman"/>
    </w:rPr>
  </w:style>
  <w:style w:type="paragraph" w:styleId="1364" w:customStyle="1">
    <w:name w:val="xl80"/>
    <w:basedOn w:val="994"/>
    <w:next w:val="1365"/>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999"/>
    <w:next w:val="1366"/>
    <w:qFormat/>
    <w:pPr>
      <w:ind w:left="1134" w:firstLine="18"/>
      <w:spacing w:before="0" w:after="0" w:line="360" w:lineRule="auto"/>
      <w:outlineLvl w:val="4"/>
    </w:pPr>
  </w:style>
  <w:style w:type="paragraph" w:styleId="1366" w:customStyle="1">
    <w:name w:val="日期1"/>
    <w:basedOn w:val="994"/>
    <w:next w:val="993"/>
    <w:qFormat/>
    <w:pPr>
      <w:ind w:left="100" w:firstLine="6144"/>
      <w:spacing w:before="0" w:after="0" w:line="240" w:lineRule="auto"/>
    </w:pPr>
    <w:rPr>
      <w:rFonts w:ascii="Times New Roman" w:hAnsi="Times New Roman" w:cs="Times New Roman"/>
    </w:rPr>
  </w:style>
  <w:style w:type="paragraph" w:styleId="1367" w:customStyle="1">
    <w:name w:val="图1"/>
    <w:basedOn w:val="994"/>
    <w:next w:val="993"/>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4"/>
    <w:next w:val="1348"/>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4"/>
    <w:next w:val="1254"/>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4"/>
    <w:next w:val="1345"/>
    <w:qFormat/>
    <w:pPr>
      <w:ind w:left="0" w:firstLine="3584"/>
      <w:jc w:val="center"/>
      <w:spacing w:before="0" w:after="0" w:line="400" w:lineRule="exact"/>
    </w:pPr>
    <w:rPr>
      <w:rFonts w:ascii="Times New Roman" w:hAnsi="Times New Roman" w:cs="Times New Roman"/>
    </w:rPr>
  </w:style>
  <w:style w:type="paragraph" w:styleId="1371">
    <w:name w:val="Intense Quote"/>
    <w:next w:val="993"/>
    <w:qFormat/>
    <w:pPr>
      <w:ind w:left="3766" w:right="950"/>
      <w:jc w:val="center"/>
      <w:spacing w:before="360" w:after="360"/>
    </w:pPr>
    <w:rPr>
      <w:rFonts w:ascii="Calibri" w:hAnsi="Calibri"/>
      <w:i/>
    </w:rPr>
  </w:style>
  <w:style w:type="paragraph" w:styleId="1372" w:customStyle="1">
    <w:name w:val="索引 51"/>
    <w:basedOn w:val="994"/>
    <w:next w:val="993"/>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4"/>
    <w:next w:val="1374"/>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4"/>
    <w:next w:val="1375"/>
    <w:qFormat/>
    <w:pPr>
      <w:ind w:left="0" w:firstLine="1024"/>
      <w:spacing w:before="280" w:after="280" w:line="240" w:lineRule="auto"/>
    </w:pPr>
    <w:rPr>
      <w:rFonts w:ascii="Times New Roman" w:hAnsi="Times New Roman" w:cs="Times New Roman"/>
    </w:rPr>
  </w:style>
  <w:style w:type="paragraph" w:styleId="1375" w:customStyle="1">
    <w:name w:val="样式 加粗 居中1"/>
    <w:next w:val="1214"/>
    <w:qFormat/>
    <w:pPr>
      <w:ind w:firstLine="2560"/>
      <w:jc w:val="center"/>
    </w:pPr>
    <w:rPr>
      <w:rFonts w:ascii="Calibri" w:hAnsi="Calibri"/>
    </w:rPr>
  </w:style>
  <w:style w:type="paragraph" w:styleId="1376" w:customStyle="1">
    <w:name w:val="修订2"/>
    <w:qFormat/>
    <w:rPr>
      <w:rFonts w:ascii="Calibri" w:hAnsi="Calibri"/>
    </w:rPr>
  </w:style>
  <w:style w:type="paragraph" w:styleId="1377" w:customStyle="1">
    <w:name w:val="Body"/>
    <w:next w:val="1309"/>
    <w:qFormat/>
    <w:pPr>
      <w:ind w:left="567" w:right="2835" w:firstLine="3584"/>
      <w:spacing w:after="60"/>
    </w:pPr>
    <w:rPr>
      <w:rFonts w:ascii="Calibri" w:hAnsi="Calibri"/>
    </w:rPr>
  </w:style>
  <w:style w:type="paragraph" w:styleId="1378" w:customStyle="1">
    <w:name w:val="font6"/>
    <w:basedOn w:val="994"/>
    <w:next w:val="1379"/>
    <w:qFormat/>
    <w:pPr>
      <w:ind w:left="0" w:firstLine="5120"/>
      <w:spacing w:before="280" w:after="280" w:line="240" w:lineRule="auto"/>
    </w:pPr>
    <w:rPr>
      <w:rFonts w:ascii="Times New Roman" w:hAnsi="Times New Roman" w:cs="Times New Roman"/>
    </w:rPr>
  </w:style>
  <w:style w:type="paragraph" w:styleId="1379" w:customStyle="1">
    <w:name w:val="正文首行缩进 21"/>
    <w:basedOn w:val="1006"/>
    <w:next w:val="1377"/>
    <w:qFormat/>
    <w:pPr>
      <w:ind w:left="200" w:firstLine="3784"/>
      <w:jc w:val="center"/>
      <w:spacing w:after="120" w:line="360" w:lineRule="auto"/>
    </w:pPr>
    <w:rPr>
      <w:rFonts w:ascii="Calibri" w:hAnsi="Calibri"/>
    </w:rPr>
  </w:style>
  <w:style w:type="paragraph" w:styleId="1380" w:customStyle="1">
    <w:name w:val="Char Char"/>
    <w:next w:val="1373"/>
    <w:qFormat/>
    <w:pPr>
      <w:ind w:firstLine="14"/>
      <w:spacing w:line="360" w:lineRule="auto"/>
      <w:shd w:val="clear" w:color="000000" w:fill="000080"/>
    </w:pPr>
    <w:rPr>
      <w:rFonts w:ascii="Calibri" w:hAnsi="Calibri"/>
    </w:rPr>
  </w:style>
  <w:style w:type="paragraph" w:styleId="1381" w:customStyle="1">
    <w:name w:val="正文_0_0"/>
    <w:next w:val="1213"/>
    <w:qFormat/>
    <w:pPr>
      <w:ind w:firstLine="3584"/>
      <w:jc w:val="both"/>
      <w:widowControl w:val="off"/>
    </w:pPr>
    <w:rPr>
      <w:rFonts w:ascii="Calibri" w:hAnsi="Calibri"/>
    </w:rPr>
  </w:style>
  <w:style w:type="paragraph" w:styleId="1382" w:customStyle="1">
    <w:name w:val="font7"/>
    <w:basedOn w:val="994"/>
    <w:next w:val="1383"/>
    <w:qFormat/>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4"/>
    <w:next w:val="1384"/>
    <w:qFormat/>
    <w:pPr>
      <w:ind w:left="0" w:firstLine="2560"/>
      <w:spacing w:before="0" w:after="0" w:line="240" w:lineRule="auto"/>
    </w:pPr>
    <w:rPr>
      <w:rFonts w:ascii="Times New Roman" w:hAnsi="Times New Roman" w:cs="Times New Roman"/>
    </w:rPr>
  </w:style>
  <w:style w:type="paragraph" w:styleId="1384" w:customStyle="1">
    <w:name w:val="xl64"/>
    <w:basedOn w:val="994"/>
    <w:next w:val="1351"/>
    <w:qFormat/>
    <w:pPr>
      <w:ind w:left="0" w:firstLine="3584"/>
      <w:spacing w:before="280" w:after="280" w:line="240" w:lineRule="auto"/>
    </w:pPr>
    <w:rPr>
      <w:rFonts w:ascii="Times New Roman" w:hAnsi="Times New Roman" w:cs="Times New Roman"/>
    </w:rPr>
  </w:style>
  <w:style w:type="paragraph" w:styleId="1385" w:customStyle="1">
    <w:name w:val="style16"/>
    <w:basedOn w:val="994"/>
    <w:next w:val="1378"/>
    <w:qFormat/>
    <w:pPr>
      <w:ind w:left="0" w:firstLine="2048"/>
      <w:spacing w:before="280" w:after="280" w:line="240" w:lineRule="auto"/>
    </w:pPr>
    <w:rPr>
      <w:rFonts w:ascii="Times New Roman" w:hAnsi="Times New Roman" w:cs="Times New Roman"/>
    </w:rPr>
  </w:style>
  <w:style w:type="paragraph" w:styleId="1386" w:customStyle="1">
    <w:name w:val="索引 11"/>
    <w:basedOn w:val="994"/>
    <w:next w:val="993"/>
    <w:qFormat/>
    <w:pPr>
      <w:ind w:left="0" w:firstLine="3584"/>
      <w:spacing w:before="0" w:after="0" w:line="240" w:lineRule="auto"/>
    </w:pPr>
    <w:rPr>
      <w:rFonts w:ascii="Times New Roman" w:hAnsi="Times New Roman" w:cs="Times New Roman"/>
    </w:rPr>
  </w:style>
  <w:style w:type="paragraph" w:styleId="1387" w:customStyle="1">
    <w:name w:val="H 3"/>
    <w:basedOn w:val="997"/>
    <w:next w:val="1388"/>
    <w:qFormat/>
    <w:pPr>
      <w:ind w:left="1429" w:firstLine="18"/>
      <w:spacing w:before="0" w:after="0" w:line="360" w:lineRule="auto"/>
      <w:outlineLvl w:val="2"/>
    </w:pPr>
  </w:style>
  <w:style w:type="paragraph" w:styleId="1388" w:customStyle="1">
    <w:name w:val="xl83"/>
    <w:basedOn w:val="994"/>
    <w:next w:val="1369"/>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4"/>
    <w:next w:val="1385"/>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4"/>
    <w:next w:val="1372"/>
    <w:qFormat/>
    <w:pPr>
      <w:ind w:left="200" w:firstLine="3784"/>
      <w:spacing w:before="0" w:after="0" w:line="360" w:lineRule="auto"/>
    </w:pPr>
    <w:rPr>
      <w:rFonts w:ascii="Times New Roman" w:hAnsi="Times New Roman" w:cs="Times New Roman"/>
    </w:rPr>
  </w:style>
  <w:style w:type="paragraph" w:styleId="1391" w:customStyle="1">
    <w:name w:val="1"/>
    <w:basedOn w:val="994"/>
    <w:next w:val="1027"/>
    <w:qFormat/>
    <w:pPr>
      <w:ind w:left="0" w:firstLine="2048"/>
      <w:spacing w:before="0" w:after="0" w:line="240" w:lineRule="auto"/>
    </w:pPr>
    <w:rPr>
      <w:rFonts w:ascii="Times New Roman" w:hAnsi="Times New Roman" w:cs="Times New Roman"/>
    </w:rPr>
  </w:style>
  <w:style w:type="paragraph" w:styleId="1392" w:customStyle="1">
    <w:name w:val="_Style 398"/>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3"/>
    <w:uiPriority w:val="1"/>
    <w:qFormat/>
    <w:rPr>
      <w:rFonts w:ascii="宋体" w:hAnsi="宋体"/>
      <w:lang w:val="zh-CN" w:bidi="zh-CN"/>
    </w:rPr>
  </w:style>
  <w:style w:type="paragraph" w:styleId="1394" w:customStyle="1">
    <w:name w:val="_Style 400"/>
    <w:qFormat/>
    <w:rPr>
      <w:rFonts w:ascii="Calibri" w:hAnsi="Calibri"/>
    </w:rPr>
  </w:style>
  <w:style w:type="paragraph" w:styleId="1395" w:customStyle="1">
    <w:name w:val="Style1"/>
    <w:basedOn w:val="993"/>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4"/>
    <w:next w:val="1261"/>
    <w:qFormat/>
    <w:pPr>
      <w:ind w:left="420" w:firstLine="3748"/>
      <w:spacing w:before="0" w:after="0" w:line="240" w:lineRule="auto"/>
    </w:pPr>
    <w:rPr>
      <w:rFonts w:ascii="Times New Roman" w:hAnsi="Times New Roman" w:cs="Times New Roman"/>
    </w:rPr>
  </w:style>
  <w:style w:type="paragraph" w:styleId="1397" w:customStyle="1">
    <w:name w:val="Char1 Char Char Char"/>
    <w:basedOn w:val="994"/>
    <w:next w:val="1398"/>
    <w:qFormat/>
    <w:pPr>
      <w:ind w:left="0" w:firstLine="2560"/>
      <w:spacing w:before="0" w:after="0" w:line="240" w:lineRule="auto"/>
    </w:pPr>
    <w:rPr>
      <w:rFonts w:ascii="Times New Roman" w:hAnsi="Times New Roman" w:cs="Times New Roman"/>
    </w:rPr>
  </w:style>
  <w:style w:type="paragraph" w:styleId="1398" w:customStyle="1">
    <w:name w:val="xl24"/>
    <w:basedOn w:val="994"/>
    <w:next w:val="1343"/>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qFormat/>
    <w:pPr>
      <w:ind w:firstLine="3584"/>
    </w:pPr>
    <w:rPr>
      <w:rFonts w:ascii="Calibri" w:hAnsi="Calibri"/>
    </w:rPr>
  </w:style>
  <w:style w:type="paragraph" w:styleId="1400" w:customStyle="1">
    <w:name w:val="xl72"/>
    <w:basedOn w:val="994"/>
    <w:next w:val="1256"/>
    <w:qFormat/>
    <w:pPr>
      <w:ind w:left="0" w:firstLine="3584"/>
      <w:spacing w:before="280" w:after="280" w:line="240" w:lineRule="auto"/>
    </w:pPr>
    <w:rPr>
      <w:rFonts w:ascii="Times New Roman" w:hAnsi="Times New Roman" w:cs="Times New Roman"/>
    </w:rPr>
  </w:style>
  <w:style w:type="paragraph" w:styleId="1401" w:customStyle="1">
    <w:name w:val="插图"/>
    <w:next w:val="993"/>
    <w:qFormat/>
    <w:pPr>
      <w:ind w:firstLine="4608"/>
      <w:jc w:val="center"/>
    </w:pPr>
    <w:rPr>
      <w:rFonts w:ascii="Calibri" w:hAnsi="Calibri"/>
    </w:rPr>
  </w:style>
  <w:style w:type="paragraph" w:styleId="1402" w:customStyle="1">
    <w:name w:val="列出段落3"/>
    <w:basedOn w:val="994"/>
    <w:next w:val="1296"/>
    <w:qFormat/>
    <w:pPr>
      <w:ind w:left="420" w:firstLine="3748"/>
      <w:spacing w:before="0" w:after="0" w:line="240" w:lineRule="auto"/>
    </w:pPr>
    <w:rPr>
      <w:rFonts w:ascii="Times New Roman" w:hAnsi="Times New Roman" w:cs="Times New Roman"/>
    </w:rPr>
  </w:style>
  <w:style w:type="paragraph" w:styleId="1403" w:customStyle="1">
    <w:name w:val="目录标题"/>
    <w:basedOn w:val="994"/>
    <w:next w:val="993"/>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4"/>
    <w:next w:val="1299"/>
    <w:qFormat/>
    <w:pPr>
      <w:ind w:left="0" w:firstLine="2560"/>
      <w:spacing w:before="0" w:after="0" w:line="240" w:lineRule="auto"/>
    </w:pPr>
    <w:rPr>
      <w:rFonts w:ascii="Times New Roman" w:hAnsi="Times New Roman" w:cs="Times New Roman"/>
    </w:rPr>
  </w:style>
  <w:style w:type="paragraph" w:styleId="1405" w:customStyle="1">
    <w:name w:val="WPSOffice手动目录 2"/>
    <w:qFormat/>
    <w:pPr>
      <w:ind w:left="200"/>
    </w:pPr>
  </w:style>
  <w:style w:type="paragraph" w:styleId="1406" w:customStyle="1">
    <w:name w:val="表内文字"/>
    <w:basedOn w:val="994"/>
    <w:next w:val="1035"/>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4"/>
    <w:next w:val="1389"/>
    <w:qFormat/>
    <w:pPr>
      <w:ind w:left="0" w:firstLine="3584"/>
      <w:spacing w:before="280" w:after="280" w:line="240" w:lineRule="auto"/>
    </w:pPr>
    <w:rPr>
      <w:rFonts w:ascii="Times New Roman" w:hAnsi="Times New Roman" w:cs="Times New Roman"/>
    </w:rPr>
  </w:style>
  <w:style w:type="paragraph" w:styleId="1408" w:customStyle="1">
    <w:name w:val="*正文"/>
    <w:basedOn w:val="993"/>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4"/>
    <w:next w:val="1302"/>
    <w:qFormat/>
    <w:pPr>
      <w:ind w:left="0" w:firstLine="2815"/>
      <w:spacing w:before="0" w:after="0" w:line="360" w:lineRule="auto"/>
    </w:pPr>
    <w:rPr>
      <w:rFonts w:ascii="Times New Roman" w:hAnsi="Times New Roman" w:cs="Times New Roman"/>
    </w:rPr>
  </w:style>
  <w:style w:type="table" w:styleId="1410" w:customStyle="1">
    <w:name w:val="网格型1"/>
    <w:basedOn w:val="100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qFormat/>
    <w:rPr>
      <w:rFonts w:hint="default" w:ascii="Times New Roman" w:hAnsi="Times New Roman" w:cs="Times New Roman"/>
      <w:b/>
      <w:bCs/>
      <w:color w:val="000000"/>
      <w:sz w:val="24"/>
      <w:szCs w:val="24"/>
      <w:u w:val="none"/>
    </w:rPr>
  </w:style>
  <w:style w:type="character" w:styleId="1412" w:customStyle="1">
    <w:name w:val="正文首行缩进 2 字符"/>
    <w:basedOn w:val="1003"/>
    <w:link w:val="1053"/>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E26E7B8-51E4-4C30-A6F0-4AD9D235F11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13</cp:revision>
  <dcterms:created xsi:type="dcterms:W3CDTF">2026-07-30T06:36:00Z</dcterms:created>
  <dcterms:modified xsi:type="dcterms:W3CDTF">2026-08-03T02:59:29Z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