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74" w:name="_GoBack"/>
      <w:r/>
      <w:bookmarkEnd w:id="74"/>
      <w:r/>
      <w:r/>
    </w:p>
    <w:p>
      <w:pPr>
        <w:pStyle w:val="702"/>
        <w:rPr>
          <w:rFonts w:hint="eastAsia"/>
        </w:rPr>
      </w:pPr>
      <w:r>
        <w:rPr>
          <w:rFonts w:hint="eastAsia"/>
        </w:rPr>
      </w:r>
      <w:r/>
    </w:p>
    <w:p>
      <w:pPr>
        <w:pStyle w:val="967"/>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p>
    <w:p>
      <w:pPr>
        <w:ind w:firstLine="0"/>
        <w:keepLines w:val="0"/>
        <w:keepNext w:val="0"/>
        <w:pageBreakBefore w:val="0"/>
        <w:spacing w:line="360" w:lineRule="auto"/>
        <w:widowControl w:val="off"/>
        <w:rPr>
          <w:rFonts w:hint="eastAsia" w:eastAsia="宋体" w:cs="Times New Roman"/>
          <w:b/>
          <w:color w:val="000000"/>
          <w:sz w:val="30"/>
          <w:szCs w:val="30"/>
          <w:highlight w:val="none"/>
          <w:lang w:val="en-US" w:eastAsia="zh-CN"/>
        </w:rPr>
        <w:outlineLvl w:val="0"/>
      </w:pPr>
      <w:r>
        <w:rPr>
          <w:rFonts w:hint="eastAsia" w:eastAsia="宋体" w:cs="Times New Roman"/>
          <w:b/>
          <w:color w:val="000000"/>
          <w:sz w:val="30"/>
          <w:szCs w:val="30"/>
          <w:lang w:eastAsia="zh-CN"/>
        </w:rPr>
        <w:t xml:space="preserve">   项目名称：</w:t>
      </w:r>
      <w:r>
        <w:rPr>
          <w:rFonts w:hint="eastAsia" w:eastAsia="宋体" w:cs="Times New Roman"/>
          <w:b/>
          <w:color w:val="000000"/>
          <w:sz w:val="30"/>
          <w:szCs w:val="30"/>
          <w:highlight w:val="none"/>
          <w:lang w:eastAsia="zh-CN"/>
        </w:rPr>
        <w:t xml:space="preserve">机关直属食堂（1-9）食堂食材采购-江南片区食堂鲜肉类</w:t>
      </w:r>
      <w:r/>
    </w:p>
    <w:p>
      <w:pPr>
        <w:ind w:firstLine="1506"/>
        <w:keepLines w:val="0"/>
        <w:keepNext w:val="0"/>
        <w:pageBreakBefore w:val="0"/>
        <w:spacing w:line="360" w:lineRule="auto"/>
        <w:widowControl w:val="off"/>
        <w:rPr>
          <w:rFonts w:hint="default" w:eastAsia="宋体" w:cs="Times New Roman"/>
          <w:b/>
          <w:color w:val="000000"/>
          <w:sz w:val="30"/>
          <w:szCs w:val="30"/>
          <w:highlight w:val="none"/>
          <w:lang w:val="en-US"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JSZC-320100-JZCG-G2026-0357</w:t>
      </w:r>
      <w:r/>
    </w:p>
    <w:p>
      <w:pPr>
        <w:ind w:firstLine="1506"/>
        <w:jc w:val="left"/>
        <w:keepLines w:val="0"/>
        <w:keepNext w:val="0"/>
        <w:pageBreakBefore w:val="0"/>
        <w:spacing w:line="360" w:lineRule="auto"/>
        <w:widowControl w:val="off"/>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             （专门面向中小企业）</w:t>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891"/>
        <w:keepLines w:val="0"/>
        <w:keepNext w:val="0"/>
        <w:pageBreakBefore w:val="0"/>
        <w:spacing w:line="360" w:lineRule="auto"/>
        <w:widowControl w:val="off"/>
        <w:rPr>
          <w:rFonts w:hint="eastAsia"/>
        </w:rPr>
      </w:pPr>
      <w:r>
        <w:rPr>
          <w:rFonts w:hint="eastAsia"/>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967"/>
        <w:ind w:firstLine="0"/>
        <w:jc w:val="center"/>
        <w:keepLines w:val="0"/>
        <w:keepNext w:val="0"/>
        <w:pageBreakBefore w:val="0"/>
        <w:spacing w:line="360" w:lineRule="auto"/>
        <w:widowControl w:val="off"/>
        <w:rPr>
          <w:rFonts w:hint="eastAsia"/>
          <w:b/>
          <w:bCs/>
          <w:sz w:val="32"/>
          <w:lang w:eastAsia="zh-CN"/>
        </w:rPr>
        <w:outlineLvl w:val="0"/>
      </w:pPr>
      <w:r>
        <w:rPr>
          <w:rFonts w:hint="eastAsia"/>
          <w:b/>
          <w:bCs/>
          <w:sz w:val="32"/>
          <w:lang w:eastAsia="zh-CN"/>
        </w:rPr>
        <w:t xml:space="preserve">南京市公共资源交易中心</w:t>
      </w:r>
      <w:r/>
    </w:p>
    <w:p>
      <w:pPr>
        <w:ind w:firstLine="0"/>
        <w:jc w:val="center"/>
        <w:keepLines w:val="0"/>
        <w:keepNext w:val="0"/>
        <w:pageBreakBefore w:val="0"/>
        <w:spacing w:line="360" w:lineRule="auto"/>
        <w:widowControl w:val="off"/>
        <w:rPr>
          <w:rFonts w:hint="eastAsia" w:ascii="Times New Roman" w:hAnsi="Times New Roman" w:eastAsia="宋体" w:cs="Times New Roman"/>
          <w:b/>
          <w:bCs w:val="0"/>
          <w:color w:val="000000"/>
          <w:sz w:val="32"/>
          <w:szCs w:val="32"/>
          <w:u w:val="none"/>
          <w:lang w:val="en-US" w:eastAsia="zh-CN"/>
        </w:rPr>
        <w:outlineLvl w:val="0"/>
      </w:pPr>
      <w:r>
        <w:rPr>
          <w:rFonts w:hint="eastAsia" w:ascii="Times New Roman" w:hAnsi="Times New Roman" w:eastAsia="宋体" w:cs="Times New Roman"/>
          <w:b/>
          <w:bCs w:val="0"/>
          <w:color w:val="000000"/>
          <w:sz w:val="32"/>
          <w:szCs w:val="32"/>
          <w:u w:val="none"/>
          <w:lang w:val="en-US" w:eastAsia="zh-CN"/>
        </w:rPr>
        <w:t xml:space="preserve">2026年9月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27</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bookmarkStart w:id="6" w:name="_Toc35393790"/>
      <w:r/>
      <w:bookmarkStart w:id="7" w:name="_Toc38985263"/>
      <w:r/>
      <w:bookmarkStart w:id="8" w:name="_Hlk24379207"/>
      <w:r/>
      <w:bookmarkStart w:id="9" w:name="_Toc35393621"/>
      <w:r/>
      <w:bookmarkStart w:id="10" w:name="_Toc28359079"/>
      <w:r/>
      <w:bookmarkStart w:id="11" w:name="_Toc28359002"/>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default" w:ascii="宋体" w:hAnsi="宋体"/>
          <w:color w:val="000000"/>
          <w:sz w:val="24"/>
          <w:szCs w:val="24"/>
          <w:highlight w:val="none"/>
          <w:lang w:val="en-US"/>
        </w:rPr>
      </w:pPr>
      <w:r/>
      <w:bookmarkStart w:id="12" w:name="_Toc35393622"/>
      <w:r/>
      <w:bookmarkStart w:id="13" w:name="_Toc28359003"/>
      <w:r/>
      <w:bookmarkStart w:id="14" w:name="_Toc35393791"/>
      <w:r/>
      <w:bookmarkStart w:id="15" w:name="_Toc38985264"/>
      <w:r/>
      <w:bookmarkStart w:id="16" w:name="_Toc28359080"/>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eastAsia="宋体" w:cs="Times New Roman"/>
          <w:color w:val="000000"/>
          <w:sz w:val="24"/>
          <w:szCs w:val="24"/>
          <w:lang w:eastAsia="zh-CN"/>
        </w:rPr>
        <w:t xml:space="preserve">J</w:t>
      </w:r>
      <w:r>
        <w:rPr>
          <w:rFonts w:hint="eastAsia" w:ascii="宋体" w:hAnsi="宋体" w:eastAsia="宋体" w:cs="Times New Roman"/>
          <w:color w:val="000000"/>
          <w:sz w:val="24"/>
          <w:szCs w:val="24"/>
          <w:highlight w:val="none"/>
          <w:lang w:eastAsia="zh-CN"/>
        </w:rPr>
        <w:t xml:space="preserve">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w:t>
      </w:r>
      <w:r>
        <w:rPr>
          <w:rFonts w:hint="eastAsia" w:ascii="宋体" w:hAnsi="宋体" w:cs="Times New Roman"/>
          <w:color w:val="000000"/>
          <w:sz w:val="24"/>
          <w:szCs w:val="24"/>
          <w:highlight w:val="none"/>
          <w:lang w:val="en-US" w:eastAsia="zh-CN"/>
        </w:rPr>
        <w:t xml:space="preserve">357</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-江南片区食堂鲜肉类</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cs="Times New Roman"/>
          <w:color w:val="000000"/>
          <w:sz w:val="24"/>
          <w:szCs w:val="24"/>
          <w:highlight w:val="none"/>
          <w:lang w:val="en-US" w:eastAsia="zh-CN"/>
        </w:rPr>
        <w:t xml:space="preserve">680</w:t>
      </w:r>
      <w:r>
        <w:rPr>
          <w:rFonts w:hint="eastAsia" w:ascii="宋体" w:hAnsi="宋体" w:eastAsia="宋体" w:cs="Times New Roman"/>
          <w:color w:val="000000"/>
          <w:sz w:val="24"/>
          <w:szCs w:val="24"/>
          <w:highlight w:val="none"/>
          <w:lang w:eastAsia="zh-CN"/>
        </w:rPr>
        <w:t xml:space="preserve">万元；最高限价：</w:t>
      </w:r>
      <w:r>
        <w:rPr>
          <w:rFonts w:hint="eastAsia" w:ascii="宋体" w:hAnsi="宋体" w:cs="Times New Roman"/>
          <w:color w:val="000000"/>
          <w:sz w:val="24"/>
          <w:szCs w:val="24"/>
          <w:highlight w:val="none"/>
          <w:lang w:val="en-US" w:eastAsia="zh-CN"/>
        </w:rPr>
        <w:t xml:space="preserve">680</w:t>
      </w:r>
      <w:r>
        <w:rPr>
          <w:rFonts w:hint="eastAsia" w:ascii="宋体" w:hAnsi="宋体" w:eastAsia="宋体" w:cs="Times New Roman"/>
          <w:color w:val="000000"/>
          <w:sz w:val="24"/>
          <w:szCs w:val="24"/>
          <w:highlight w:val="none"/>
          <w:lang w:eastAsia="zh-CN"/>
        </w:rPr>
        <w:t xml:space="preserve">万元。</w:t>
      </w:r>
      <w:r/>
    </w:p>
    <w:tbl>
      <w:tblPr>
        <w:tblStyle w:val="949"/>
        <w:tblW w:w="0" w:type="auto"/>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3866"/>
        <w:gridCol w:w="3883"/>
      </w:tblGrid>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采购包</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每年预算（万元）</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每年最高限价（万元）</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2</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5</w:t>
            </w:r>
            <w:r>
              <w:rPr>
                <w:rFonts w:hint="eastAsia" w:ascii="宋体" w:hAnsi="宋体" w:eastAsia="宋体" w:cs="Times New Roman"/>
                <w:color w:val="000000"/>
                <w:sz w:val="24"/>
                <w:szCs w:val="24"/>
                <w:highlight w:val="none"/>
                <w:vertAlign w:val="baseline"/>
                <w:lang w:val="en-US" w:eastAsia="zh-CN" w:bidi="ar-SA"/>
              </w:rPr>
              <w:t xml:space="preserve">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5</w:t>
            </w:r>
            <w:r>
              <w:rPr>
                <w:rFonts w:hint="eastAsia" w:ascii="宋体" w:hAnsi="宋体" w:eastAsia="宋体" w:cs="Times New Roman"/>
                <w:color w:val="000000"/>
                <w:sz w:val="24"/>
                <w:szCs w:val="24"/>
                <w:highlight w:val="none"/>
                <w:vertAlign w:val="baseline"/>
                <w:lang w:val="en-US" w:eastAsia="zh-CN" w:bidi="ar-SA"/>
              </w:rPr>
              <w:t xml:space="preserve">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3</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350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350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合计</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rPr>
              <w:suppressLineNumbers w:val="0"/>
            </w:pPr>
            <w:r>
              <w:rPr>
                <w:rFonts w:hint="eastAsia" w:ascii="宋体" w:hAnsi="宋体" w:cs="Times New Roman"/>
                <w:color w:val="000000"/>
                <w:sz w:val="24"/>
                <w:szCs w:val="24"/>
                <w:highlight w:val="none"/>
                <w:vertAlign w:val="baseline"/>
                <w:lang w:val="en-US" w:eastAsia="zh-CN"/>
              </w:rPr>
              <w:t xml:space="preserve">680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rPr>
              <w:t xml:space="preserve">680</w:t>
            </w:r>
            <w:r/>
          </w:p>
        </w:tc>
      </w:tr>
    </w:tbl>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.采购需求（简介）：</w:t>
      </w:r>
      <w:r>
        <w:rPr>
          <w:rFonts w:hint="eastAsia" w:ascii="宋体" w:hAnsi="宋体" w:eastAsia="宋体" w:cs="Times New Roman"/>
          <w:sz w:val="24"/>
          <w:szCs w:val="24"/>
          <w:highlight w:val="none"/>
          <w:lang w:val="zh-CN" w:eastAsia="zh-CN"/>
        </w:rPr>
        <w:t xml:space="preserve">本项目采购内容为</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-江南片区食堂鲜肉类</w:t>
      </w:r>
      <w:r>
        <w:rPr>
          <w:rFonts w:hint="eastAsia" w:ascii="宋体" w:hAnsi="宋体"/>
          <w:color w:val="000000"/>
          <w:sz w:val="24"/>
          <w:szCs w:val="24"/>
          <w:highlight w:val="none"/>
          <w:lang w:val="zh-CN" w:eastAsia="zh-CN"/>
        </w:rPr>
        <w:t xml:space="preserve">食材供货，</w:t>
      </w:r>
      <w:r>
        <w:rPr>
          <w:rFonts w:hint="eastAsia" w:ascii="宋体" w:hAnsi="宋体"/>
          <w:color w:val="000000"/>
          <w:sz w:val="24"/>
          <w:szCs w:val="24"/>
          <w:highlight w:val="none"/>
          <w:lang w:val="en-US" w:eastAsia="zh-CN"/>
        </w:rPr>
        <w:t xml:space="preserve">采购包1：加工猪肉（绞肉、肉丝、肉片、肉丁）；采购包2：牛、羊肉；采购包3：鲜猪肉（净肉未加工）</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t xml:space="preserve">（</w:t>
      </w:r>
      <w:r>
        <w:rPr>
          <w:rFonts w:hint="eastAsia" w:ascii="宋体" w:hAnsi="宋体" w:eastAsia="宋体" w:cs="Times New Roman"/>
          <w:sz w:val="24"/>
          <w:szCs w:val="24"/>
          <w:highlight w:val="none"/>
        </w:rPr>
        <w:t xml:space="preserve">详细内</w:t>
      </w:r>
      <w:r>
        <w:rPr>
          <w:rFonts w:hint="eastAsia" w:ascii="宋体" w:hAnsi="宋体" w:eastAsia="宋体" w:cs="Times New Roman"/>
          <w:sz w:val="24"/>
          <w:szCs w:val="24"/>
        </w:rPr>
        <w:t xml:space="preserve">容见本招标文件第四章） </w:t>
      </w:r>
      <w:r/>
    </w:p>
    <w:p>
      <w:pPr>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sz w:val="24"/>
          <w:szCs w:val="24"/>
        </w:rPr>
        <w:t xml:space="preserve">.合同履行期限：</w:t>
      </w:r>
      <w:bookmarkStart w:id="17" w:name="OLE_LINK10"/>
      <w:r>
        <w:rPr>
          <w:rFonts w:hint="eastAsia" w:ascii="宋体" w:hAnsi="宋体" w:eastAsia="宋体" w:cs="Times New Roman"/>
          <w:color w:val="000000"/>
          <w:sz w:val="24"/>
          <w:szCs w:val="24"/>
          <w:lang w:val="zh-CN"/>
        </w:rPr>
        <w:t xml:space="preserve">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rPr>
        <w:t xml:space="preserve">年</w:t>
      </w:r>
      <w:r>
        <w:rPr>
          <w:rFonts w:hint="eastAsia" w:ascii="宋体" w:hAnsi="宋体" w:cs="Times New Roman"/>
          <w:color w:val="000000"/>
          <w:sz w:val="24"/>
          <w:szCs w:val="24"/>
          <w:lang w:val="en-US" w:eastAsia="zh-CN"/>
        </w:rPr>
        <w:t xml:space="preserve">12</w:t>
      </w:r>
      <w:r>
        <w:rPr>
          <w:rFonts w:hint="eastAsia" w:ascii="宋体" w:hAnsi="宋体" w:eastAsia="宋体" w:cs="Times New Roman"/>
          <w:color w:val="000000"/>
          <w:sz w:val="24"/>
          <w:szCs w:val="24"/>
          <w:lang w:val="zh-CN"/>
        </w:rPr>
        <w:t xml:space="preserve">月1日至202</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rPr>
        <w:t xml:space="preserve">年</w:t>
      </w:r>
      <w:r>
        <w:rPr>
          <w:rFonts w:hint="eastAsia" w:ascii="宋体" w:hAnsi="宋体" w:cs="Times New Roman"/>
          <w:color w:val="000000"/>
          <w:sz w:val="24"/>
          <w:szCs w:val="24"/>
          <w:lang w:val="en-US" w:eastAsia="zh-CN"/>
        </w:rPr>
        <w:t xml:space="preserve">11</w:t>
      </w:r>
      <w:r>
        <w:rPr>
          <w:rFonts w:hint="eastAsia" w:ascii="宋体" w:hAnsi="宋体" w:eastAsia="宋体" w:cs="Times New Roman"/>
          <w:color w:val="000000"/>
          <w:sz w:val="24"/>
          <w:szCs w:val="24"/>
          <w:lang w:val="zh-CN"/>
        </w:rPr>
        <w:t xml:space="preserve">月</w:t>
      </w:r>
      <w:r>
        <w:rPr>
          <w:rFonts w:hint="eastAsia" w:ascii="宋体" w:hAnsi="宋体" w:cs="Times New Roman"/>
          <w:color w:val="000000"/>
          <w:sz w:val="24"/>
          <w:szCs w:val="24"/>
          <w:lang w:val="en-US" w:eastAsia="zh-CN"/>
        </w:rPr>
        <w:t xml:space="preserve">30</w:t>
      </w:r>
      <w:r>
        <w:rPr>
          <w:rFonts w:hint="eastAsia" w:ascii="宋体" w:hAnsi="宋体" w:eastAsia="宋体" w:cs="Times New Roman"/>
          <w:color w:val="000000"/>
          <w:sz w:val="24"/>
          <w:szCs w:val="24"/>
          <w:lang w:val="zh-CN"/>
        </w:rPr>
        <w:t xml:space="preserve">日</w:t>
      </w:r>
      <w:bookmarkEnd w:id="17"/>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6.本项目不接受联合体投标。</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7.本项目不接受进口产品投标。</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8.本项目不允许分包。</w:t>
      </w:r>
      <w:r/>
    </w:p>
    <w:p>
      <w:pPr>
        <w:pStyle w:val="881"/>
        <w:ind w:firstLine="600"/>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outlineLvl w:val="2"/>
      </w:pPr>
      <w:r/>
      <w:bookmarkStart w:id="18" w:name="_Toc35393623"/>
      <w:r/>
      <w:bookmarkStart w:id="19" w:name="_Toc38985265"/>
      <w:r/>
      <w:bookmarkStart w:id="20" w:name="_Toc28359081"/>
      <w:r/>
      <w:bookmarkStart w:id="21" w:name="_Toc35393792"/>
      <w:r/>
      <w:bookmarkStart w:id="22" w:name="_Toc28359004"/>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ff"/>
          <w:sz w:val="24"/>
          <w:szCs w:val="24"/>
          <w:lang w:val="zh-CN" w:eastAsia="zh-CN"/>
        </w:rPr>
      </w:pPr>
      <w:r>
        <w:rPr>
          <w:rFonts w:hint="eastAsia" w:ascii="宋体" w:hAnsi="宋体"/>
          <w:color w:val="auto"/>
          <w:sz w:val="24"/>
          <w:szCs w:val="24"/>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0"/>
        <w:pageBreakBefore w:val="0"/>
        <w:spacing w:line="252" w:lineRule="auto"/>
        <w:widowControl w:val="off"/>
        <w:rPr>
          <w:rFonts w:hint="eastAsia"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eastAsia="zh-CN"/>
        </w:rPr>
        <w:t xml:space="preserve">采购包1</w:t>
      </w:r>
      <w:r>
        <w:rPr>
          <w:rFonts w:hint="eastAsia" w:ascii="宋体" w:hAnsi="宋体" w:cs="Times New Roman"/>
          <w:b/>
          <w:bCs/>
          <w:sz w:val="24"/>
          <w:szCs w:val="24"/>
          <w:highlight w:val="none"/>
          <w:lang w:val="en-US" w:eastAsia="zh-CN"/>
        </w:rPr>
        <w:t xml:space="preserve">、采购包2、采购包</w:t>
      </w:r>
      <w:r>
        <w:rPr>
          <w:rFonts w:hint="eastAsia" w:ascii="宋体" w:hAnsi="宋体" w:eastAsia="宋体" w:cs="Times New Roman"/>
          <w:b/>
          <w:bCs/>
          <w:sz w:val="24"/>
          <w:szCs w:val="24"/>
          <w:highlight w:val="none"/>
          <w:lang w:val="zh-CN" w:eastAsia="zh-CN"/>
        </w:rPr>
        <w:t xml:space="preserve">3</w:t>
      </w:r>
      <w:r>
        <w:rPr>
          <w:rFonts w:hint="eastAsia" w:ascii="宋体" w:hAnsi="宋体" w:eastAsia="宋体" w:cs="Times New Roman"/>
          <w:b/>
          <w:bCs/>
          <w:sz w:val="24"/>
          <w:szCs w:val="24"/>
          <w:highlight w:val="none"/>
          <w:lang w:val="zh-CN"/>
        </w:rPr>
        <w:t xml:space="preserve">：专门面向中小</w:t>
      </w:r>
      <w:r>
        <w:rPr>
          <w:rFonts w:hint="eastAsia" w:ascii="宋体" w:hAnsi="宋体" w:eastAsia="宋体" w:cs="Times New Roman"/>
          <w:b/>
          <w:bCs/>
          <w:sz w:val="24"/>
          <w:szCs w:val="24"/>
          <w:highlight w:val="none"/>
          <w:lang w:val="zh-CN" w:eastAsia="zh-CN"/>
        </w:rPr>
        <w:t xml:space="preserve">微</w:t>
      </w:r>
      <w:r>
        <w:rPr>
          <w:rFonts w:hint="eastAsia" w:ascii="宋体" w:hAnsi="宋体" w:eastAsia="宋体" w:cs="Times New Roman"/>
          <w:b/>
          <w:bCs/>
          <w:sz w:val="24"/>
          <w:szCs w:val="24"/>
          <w:highlight w:val="none"/>
          <w:lang w:val="zh-CN"/>
        </w:rPr>
        <w:t xml:space="preserve">企业采购，全部货物制造商应为中小微企业或监狱企业或残疾人福利性单位。（格式见第六章）</w:t>
      </w:r>
      <w:r/>
    </w:p>
    <w:p>
      <w:pPr>
        <w:numPr>
          <w:ilvl w:val="0"/>
          <w:numId w:val="0"/>
        </w:num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三</w:t>
      </w:r>
      <w:r>
        <w:rPr>
          <w:rFonts w:hint="eastAsia" w:ascii="宋体" w:hAnsi="宋体" w:eastAsia="宋体" w:cs="Times New Roman"/>
          <w:sz w:val="24"/>
          <w:szCs w:val="24"/>
        </w:rPr>
        <w:t xml:space="preserve">）本项目特定资格要求</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采购包1、采购包2、采购包3：</w:t>
      </w:r>
      <w:r>
        <w:rPr>
          <w:rFonts w:hint="eastAsia" w:ascii="宋体" w:hAnsi="宋体" w:eastAsia="宋体" w:cs="宋体"/>
          <w:b/>
          <w:bCs/>
          <w:sz w:val="24"/>
          <w:szCs w:val="24"/>
          <w:highlight w:val="none"/>
          <w:lang w:val="zh-CN"/>
        </w:rPr>
        <w:t xml:space="preserve">投标人提供所供食品《动物检疫合格证》或《屠宰证》（提供相关证书）</w:t>
      </w:r>
      <w:r>
        <w:rPr>
          <w:rFonts w:hint="eastAsia" w:ascii="宋体" w:hAnsi="宋体" w:eastAsia="宋体" w:cs="宋体"/>
          <w:b/>
          <w:bCs/>
          <w:sz w:val="24"/>
          <w:szCs w:val="24"/>
          <w:highlight w:val="none"/>
        </w:rPr>
        <w:t xml:space="preserve">。</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pageBreakBefore w:val="0"/>
        <w:spacing w:line="252" w:lineRule="auto"/>
        <w:widowControl w:val="off"/>
        <w:rPr>
          <w:rFonts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color w:val="000000" w:themeColor="text1"/>
          <w:sz w:val="24"/>
          <w:szCs w:val="24"/>
          <w:u w:val="single"/>
          <w14:textFill>
            <w14:solidFill>
              <w14:schemeClr w14:val="tx1"/>
            </w14:solidFill>
          </w14:textFill>
        </w:rPr>
      </w:pPr>
      <w:r/>
      <w:bookmarkStart w:id="28" w:name="_Toc38985267"/>
      <w:r/>
      <w:bookmarkStart w:id="29" w:name="_Toc28359084"/>
      <w:r/>
      <w:bookmarkStart w:id="30" w:name="_Toc28359007"/>
      <w:r/>
      <w:bookmarkStart w:id="31" w:name="_Toc35393794"/>
      <w:r/>
      <w:bookmarkStart w:id="32"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bCs/>
          <w:color w:val="000000" w:themeColor="text1"/>
          <w:sz w:val="24"/>
          <w:szCs w:val="24"/>
          <w:u w:val="none"/>
          <w14:textFill>
            <w14:solidFill>
              <w14:schemeClr w14:val="tx1"/>
            </w14:solidFill>
          </w14:textFill>
        </w:rPr>
        <w:t xml:space="preserve">月15日</w:t>
      </w:r>
      <w:r>
        <w:rPr>
          <w:rFonts w:hint="eastAsia" w:ascii="宋体" w:hAnsi="宋体"/>
          <w:bCs/>
          <w:color w:val="000000" w:themeColor="text1"/>
          <w:sz w:val="24"/>
          <w:szCs w:val="24"/>
          <w:u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bCs/>
          <w:color w:val="000000" w:themeColor="text1"/>
          <w:sz w:val="24"/>
          <w:szCs w:val="24"/>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14:textFill>
            <w14:solidFill>
              <w14:schemeClr w14:val="tx1"/>
            </w14:solidFill>
          </w14:textFill>
        </w:rPr>
        <w:t xml:space="preserve">政府采购交易系统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w:t>
      </w:r>
      <w:r>
        <w:rPr>
          <w:rFonts w:hint="eastAsia" w:ascii="宋体" w:hAnsi="宋体" w:eastAsia="宋体" w:cs="宋体"/>
          <w:sz w:val="24"/>
          <w:szCs w:val="24"/>
        </w:rPr>
        <w:t xml:space="preserve">上开标大厅。</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881"/>
        <w:ind w:firstLine="498"/>
        <w:pageBreakBefore w:val="0"/>
        <w:spacing w:before="0" w:after="0" w:line="252" w:lineRule="auto"/>
        <w:widowControl w:val="off"/>
        <w:rPr>
          <w:rFonts w:hint="eastAsia" w:ascii="Times New Roman" w:hAnsi="Times New Roman" w:eastAsia="宋体" w:cs="Times New Roman"/>
          <w:b/>
          <w:bCs/>
          <w:color w:val="000000"/>
        </w:rPr>
        <w:outlineLvl w:val="1"/>
      </w:pPr>
      <w:r>
        <w:rPr>
          <w:rFonts w:hint="eastAsia" w:ascii="Times New Roman" w:hAnsi="Times New Roman" w:eastAsia="宋体" w:cs="Times New Roman"/>
          <w:b/>
          <w:bCs/>
          <w:color w:val="00000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sz w:val="24"/>
          <w:szCs w:val="24"/>
        </w:rPr>
      </w:pPr>
      <w:r/>
      <w:bookmarkStart w:id="36" w:name="_Toc28359008"/>
      <w:r/>
      <w:bookmarkStart w:id="37" w:name="_Toc35393627"/>
      <w:r/>
      <w:bookmarkStart w:id="38" w:name="_Toc38985269"/>
      <w:r/>
      <w:bookmarkStart w:id="39" w:name="_Toc28359085"/>
      <w:r/>
      <w:bookmarkStart w:id="40"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22"/>
        <w:pageBreakBefore w:val="0"/>
        <w:spacing w:line="240" w:lineRule="auto"/>
        <w:widowControl w:val="off"/>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p>
    <w:p>
      <w:pPr>
        <w:ind w:firstLine="480"/>
        <w:pageBreakBefore w:val="0"/>
        <w:spacing w:line="252" w:lineRule="auto"/>
        <w:widowControl w:val="off"/>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eastAsia="宋体" w:cs="Times New Roman"/>
          <w:b w:val="0"/>
          <w:bCs w:val="0"/>
          <w:color w:val="000000"/>
          <w:sz w:val="24"/>
          <w:lang w:val="en-US" w:eastAsia="zh-CN"/>
        </w:rPr>
        <w:t xml:space="preserve">。</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lang w:val="en-US" w:eastAsia="zh-CN"/>
        </w:rPr>
        <w:t xml:space="preserve">南京市公安局</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吴先生</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联系电话：</w:t>
      </w:r>
      <w:r>
        <w:rPr>
          <w:rFonts w:hint="eastAsia" w:ascii="宋体" w:hAnsi="宋体" w:eastAsia="宋体" w:cs="宋体"/>
          <w:sz w:val="24"/>
          <w:szCs w:val="24"/>
          <w:highlight w:val="none"/>
          <w:lang w:val="zh-CN" w:eastAsia="zh-CN"/>
        </w:rPr>
        <w:t xml:space="preserve">025-84420375</w:t>
      </w:r>
      <w:r>
        <w:rPr>
          <w:rFonts w:hint="eastAsia" w:ascii="宋体" w:hAnsi="宋体"/>
          <w:color w:val="0000ff"/>
          <w:sz w:val="24"/>
          <w:szCs w:val="24"/>
        </w:rPr>
        <w:t xml:space="preserve"> </w:t>
      </w:r>
      <w:bookmarkStart w:id="41" w:name="_Toc28359009"/>
      <w:r/>
      <w:bookmarkStart w:id="42" w:name="_Toc28359086"/>
      <w:r/>
      <w:r/>
    </w:p>
    <w:p>
      <w:pPr>
        <w:ind w:firstLine="480"/>
        <w:pageBreakBefore w:val="0"/>
        <w:spacing w:line="252" w:lineRule="auto"/>
        <w:widowControl w:val="off"/>
        <w:rPr>
          <w:rFonts w:hint="eastAsia" w:ascii="宋体" w:hAnsi="宋体"/>
          <w:sz w:val="24"/>
          <w:szCs w:val="24"/>
        </w:rPr>
        <w:outlineLvl w:val="2"/>
      </w:pPr>
      <w:r>
        <w:rPr>
          <w:rFonts w:hint="eastAsia" w:ascii="宋体" w:hAnsi="宋体"/>
          <w:sz w:val="24"/>
          <w:szCs w:val="24"/>
        </w:rPr>
        <w:t xml:space="preserve">2.交易中心</w:t>
      </w:r>
      <w:bookmarkEnd w:id="41"/>
      <w:r/>
      <w:bookmarkEnd w:id="42"/>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陈先生</w:t>
      </w:r>
      <w:r>
        <w:rPr>
          <w:rFonts w:hint="eastAsia" w:ascii="宋体" w:hAnsi="宋体"/>
          <w:color w:val="000000"/>
          <w:sz w:val="24"/>
          <w:szCs w:val="24"/>
        </w:rPr>
        <w:t xml:space="preserve"> </w:t>
      </w:r>
      <w:r/>
    </w:p>
    <w:p>
      <w:pPr>
        <w:ind w:right="0" w:firstLine="480"/>
        <w:jc w:val="both"/>
        <w:pageBreakBefore w:val="0"/>
        <w:spacing w:line="252" w:lineRule="auto"/>
        <w:widowControl w:val="off"/>
        <w:rPr>
          <w:rFonts w:hint="default"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68505719</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120614213"/>
      <w:r/>
      <w:bookmarkStart w:id="45" w:name="_Toc16938518"/>
      <w:r/>
      <w:bookmarkStart w:id="46" w:name="_Toc20823274"/>
      <w:r/>
      <w:bookmarkStart w:id="47" w:name="_Toc513029202"/>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
    </w:p>
    <w:p>
      <w:pPr>
        <w:pStyle w:val="702"/>
        <w:rPr>
          <w:rFonts w:hint="eastAsia" w:ascii="宋体" w:hAnsi="宋体" w:eastAsia="宋体" w:cs="Times New Roman"/>
          <w:color w:val="000000"/>
          <w:sz w:val="24"/>
          <w:lang w:val="zh-CN" w:eastAsia="zh-CN"/>
        </w:rPr>
      </w:pPr>
      <w:r/>
      <w:bookmarkStart w:id="48" w:name="_Toc20823314"/>
      <w:r/>
      <w:bookmarkStart w:id="49" w:name="_Toc120614221"/>
      <w:r/>
      <w:bookmarkStart w:id="50" w:name="_Toc513029242"/>
      <w:r/>
      <w:bookmarkStart w:id="51" w:name="_Toc479757207"/>
      <w:r/>
      <w:bookmarkStart w:id="52" w:name="_Toc16938558"/>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一、总则</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cs="Times New Roman"/>
          <w:color w:val="auto"/>
          <w:sz w:val="24"/>
          <w:lang w:eastAsia="zh-CN"/>
        </w:rPr>
        <w:t xml:space="preserve">投标人</w:t>
      </w:r>
      <w:r>
        <w:rPr>
          <w:rFonts w:hint="eastAsia" w:ascii="宋体" w:hAnsi="宋体" w:eastAsia="宋体" w:cs="Times New Roman"/>
          <w:color w:val="auto"/>
          <w:sz w:val="24"/>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二、招标文件</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7.</w:t>
      </w:r>
      <w:r>
        <w:rPr>
          <w:rFonts w:hint="eastAsia" w:ascii="方正楷体_GBK" w:hAnsi="方正楷体_GBK" w:eastAsia="方正楷体_GBK" w:cs="方正楷体_GBK"/>
          <w:b/>
          <w:bCs/>
          <w:sz w:val="28"/>
          <w:szCs w:val="28"/>
        </w:rPr>
        <w:t xml:space="preserve">招标文件的澄清</w:t>
      </w:r>
      <w:r>
        <w:rPr>
          <w:rFonts w:hint="eastAsia" w:ascii="方正楷体_GBK" w:hAnsi="方正楷体_GBK" w:eastAsia="方正楷体_GBK" w:cs="方正楷体_GBK"/>
          <w:b/>
          <w:bCs/>
          <w:sz w:val="28"/>
          <w:szCs w:val="28"/>
          <w:lang w:val="en-US" w:eastAsia="zh-CN"/>
        </w:rPr>
        <w:t xml:space="preserve">或</w:t>
      </w:r>
      <w:r>
        <w:rPr>
          <w:rFonts w:hint="eastAsia" w:ascii="方正楷体_GBK" w:hAnsi="方正楷体_GBK" w:eastAsia="方正楷体_GBK" w:cs="方正楷体_GBK"/>
          <w:b/>
          <w:bCs/>
          <w:sz w:val="28"/>
          <w:szCs w:val="28"/>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.1 在投标截止时间前，交易中心可以对</w:t>
      </w:r>
      <w:r>
        <w:rPr>
          <w:rFonts w:hint="eastAsia" w:ascii="宋体" w:hAnsi="宋体" w:cs="Times New Roman"/>
          <w:color w:val="auto"/>
          <w:sz w:val="24"/>
          <w:lang w:val="en-US" w:eastAsia="zh-CN"/>
        </w:rPr>
        <w:t xml:space="preserve">已发出的</w:t>
      </w:r>
      <w:r>
        <w:rPr>
          <w:rFonts w:hint="eastAsia" w:ascii="宋体" w:hAnsi="宋体" w:eastAsia="宋体" w:cs="Times New Roman"/>
          <w:color w:val="auto"/>
          <w:sz w:val="24"/>
        </w:rPr>
        <w:t xml:space="preserve">招标文件进行</w:t>
      </w:r>
      <w:r>
        <w:rPr>
          <w:rFonts w:hint="eastAsia" w:ascii="宋体" w:hAnsi="宋体"/>
          <w:sz w:val="24"/>
          <w:lang w:val="en-US" w:eastAsia="zh-CN"/>
        </w:rPr>
        <w:t xml:space="preserve">必要的澄清或者</w:t>
      </w:r>
      <w:r>
        <w:rPr>
          <w:rFonts w:hint="eastAsia" w:ascii="宋体" w:hAnsi="宋体" w:eastAsia="宋体" w:cs="Times New Roman"/>
          <w:color w:val="auto"/>
          <w:sz w:val="24"/>
        </w:rPr>
        <w:t xml:space="preserve">修改</w:t>
      </w:r>
      <w:r>
        <w:rPr>
          <w:rFonts w:hint="eastAsia" w:ascii="宋体" w:hAnsi="宋体" w:cs="Times New Roman"/>
          <w:color w:val="auto"/>
          <w:sz w:val="24"/>
          <w:lang w:eastAsia="zh-CN"/>
        </w:rPr>
        <w:t xml:space="preserve">，</w:t>
      </w:r>
      <w:r>
        <w:rPr>
          <w:rFonts w:hint="eastAsia" w:ascii="宋体" w:hAnsi="宋体" w:cs="Times New Roman"/>
          <w:color w:val="auto"/>
          <w:sz w:val="24"/>
          <w:lang w:val="en-US" w:eastAsia="zh-CN"/>
        </w:rPr>
        <w:t xml:space="preserve">并</w:t>
      </w:r>
      <w:r>
        <w:rPr>
          <w:rFonts w:hint="eastAsia" w:ascii="宋体" w:hAnsi="宋体" w:eastAsia="宋体" w:cs="Times New Roman"/>
          <w:color w:val="auto"/>
          <w:sz w:val="24"/>
        </w:rPr>
        <w:t xml:space="preserve">在原</w:t>
      </w:r>
      <w:r>
        <w:rPr>
          <w:rFonts w:hint="default" w:ascii="宋体" w:hAnsi="宋体" w:eastAsia="宋体" w:cs="Times New Roman"/>
          <w:color w:val="auto"/>
          <w:sz w:val="24"/>
          <w:lang w:val="en-US"/>
        </w:rPr>
        <w:t xml:space="preserve">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rPr>
          <w:rFonts w:hint="eastAsia" w:ascii="宋体" w:hAnsi="宋体"/>
          <w:sz w:val="24"/>
          <w:lang w:val="en-US" w:eastAsia="zh-CN"/>
        </w:rPr>
        <w:t xml:space="preserve">澄清或者修改的</w:t>
      </w:r>
      <w:r>
        <w:rPr>
          <w:rFonts w:hint="eastAsia" w:ascii="宋体" w:hAnsi="宋体" w:eastAsia="宋体" w:cs="Times New Roman"/>
          <w:color w:val="auto"/>
          <w:sz w:val="24"/>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投标人应在投标截止时间前，关注原公告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交易中心有权按照法定要求推迟投标截止日期和开标日期，并在原公告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8.</w:t>
      </w:r>
      <w:r>
        <w:rPr>
          <w:rFonts w:hint="eastAsia" w:ascii="方正楷体_GBK" w:hAnsi="方正楷体_GBK" w:eastAsia="方正楷体_GBK" w:cs="方正楷体_GBK"/>
          <w:b/>
          <w:bCs/>
          <w:sz w:val="28"/>
          <w:szCs w:val="28"/>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rPr>
        <w:t xml:space="preserve">.1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8</w:t>
      </w:r>
      <w:r>
        <w:rPr>
          <w:rFonts w:hint="eastAsia" w:ascii="宋体" w:hAnsi="宋体" w:eastAsia="宋体" w:cs="Times New Roman"/>
          <w:color w:val="auto"/>
          <w:sz w:val="24"/>
          <w:szCs w:val="22"/>
        </w:rPr>
        <w:t xml:space="preserve">.2 除技术性能另有规定外，投标文件所使用的度量衡单位，均须采用国家法定计量单位。</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9.</w:t>
      </w:r>
      <w:r>
        <w:rPr>
          <w:rFonts w:hint="eastAsia" w:ascii="方正楷体_GBK" w:hAnsi="方正楷体_GBK" w:eastAsia="方正楷体_GBK" w:cs="方正楷体_GBK"/>
          <w:b/>
          <w:bCs/>
          <w:sz w:val="28"/>
          <w:szCs w:val="28"/>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.1 投标文件应包括资格证明文件、符合性证明文件、开标一览表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响应及偏离表、投标函、</w:t>
      </w:r>
      <w:r>
        <w:rPr>
          <w:rFonts w:hint="eastAsia" w:ascii="宋体" w:hAnsi="宋体" w:eastAsia="宋体" w:cs="Times New Roman"/>
          <w:color w:val="auto"/>
          <w:sz w:val="24"/>
          <w:szCs w:val="21"/>
          <w:lang w:val="en-US" w:eastAsia="zh-CN"/>
        </w:rPr>
        <w:t xml:space="preserve">法定代表人授权委托书</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.2 </w:t>
      </w:r>
      <w:r>
        <w:rPr>
          <w:rFonts w:hint="eastAsia" w:ascii="宋体" w:hAnsi="宋体" w:eastAsia="宋体" w:cs="Times New Roman"/>
          <w:b/>
          <w:bCs/>
          <w:color w:val="auto"/>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lang w:val="en-US" w:eastAsia="zh-CN"/>
        </w:rPr>
        <w:t xml:space="preserve">内容</w:t>
      </w:r>
      <w:r>
        <w:rPr>
          <w:rFonts w:hint="eastAsia" w:ascii="宋体" w:hAnsi="宋体" w:eastAsia="宋体" w:cs="Times New Roman"/>
          <w:b/>
          <w:bCs/>
          <w:color w:val="auto"/>
          <w:sz w:val="24"/>
          <w:szCs w:val="21"/>
        </w:rPr>
        <w:t xml:space="preserve">为准。</w:t>
      </w:r>
      <w:r/>
    </w:p>
    <w:p>
      <w:pPr>
        <w:ind w:firstLine="492"/>
        <w:keepLines w:val="0"/>
        <w:keepNext w:val="0"/>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0.投标</w:t>
      </w:r>
      <w:r>
        <w:rPr>
          <w:rFonts w:hint="eastAsia" w:ascii="方正楷体_GBK" w:hAnsi="方正楷体_GBK" w:eastAsia="方正楷体_GBK" w:cs="方正楷体_GBK"/>
          <w:b/>
          <w:bCs/>
          <w:sz w:val="28"/>
          <w:szCs w:val="28"/>
          <w:highlight w:val="none"/>
          <w:lang w:val="en-US" w:eastAsia="zh-CN"/>
        </w:rPr>
        <w:t xml:space="preserve">报价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投标人应按照招标文件规定完整、</w:t>
      </w:r>
      <w:r>
        <w:rPr>
          <w:rFonts w:hint="eastAsia" w:ascii="宋体" w:hAnsi="宋体" w:eastAsia="宋体" w:cs="Times New Roman"/>
          <w:b/>
          <w:bCs/>
          <w:color w:val="auto"/>
          <w:sz w:val="24"/>
          <w:lang w:val="en-US" w:eastAsia="zh-CN"/>
        </w:rPr>
        <w:t xml:space="preserve">准</w:t>
      </w:r>
      <w:r>
        <w:rPr>
          <w:rFonts w:hint="eastAsia" w:ascii="宋体" w:hAnsi="宋体" w:eastAsia="宋体" w:cs="Times New Roman"/>
          <w:b/>
          <w:bCs/>
          <w:color w:val="auto"/>
          <w:sz w:val="24"/>
          <w:lang w:val="zh-CN"/>
        </w:rPr>
        <w:t xml:space="preserve">确填报开标一览表</w:t>
      </w:r>
      <w:r>
        <w:rPr>
          <w:rFonts w:hint="eastAsia" w:ascii="宋体" w:hAnsi="宋体" w:eastAsia="宋体" w:cs="Times New Roman"/>
          <w:b/>
          <w:bCs/>
          <w:color w:val="auto"/>
          <w:sz w:val="24"/>
          <w:lang w:val="en-US" w:eastAsia="zh-CN"/>
        </w:rPr>
        <w:t xml:space="preserve">和投标分项报价表</w:t>
      </w:r>
      <w:r>
        <w:rPr>
          <w:rFonts w:hint="eastAsia" w:ascii="宋体" w:hAnsi="宋体" w:cs="Times New Roman"/>
          <w:b/>
          <w:bCs/>
          <w:color w:val="auto"/>
          <w:sz w:val="24"/>
          <w:highlight w:val="none"/>
          <w:lang w:val="en-US" w:eastAsia="zh-CN"/>
        </w:rPr>
        <w:t xml:space="preserve">，否则作为无效投标。</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1.</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 投标人可以在投标文件中提供认为需要的其他技术文件或说明。</w:t>
      </w:r>
      <w:r/>
    </w:p>
    <w:p>
      <w:pPr>
        <w:pStyle w:val="694"/>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2.</w:t>
      </w:r>
      <w:r>
        <w:rPr>
          <w:rFonts w:hint="eastAsia" w:ascii="方正楷体_GBK" w:hAnsi="方正楷体_GBK" w:eastAsia="方正楷体_GBK" w:cs="方正楷体_GBK"/>
          <w:b/>
          <w:bCs/>
          <w:sz w:val="28"/>
          <w:szCs w:val="28"/>
        </w:rPr>
        <w:t xml:space="preserve">投标函和</w:t>
      </w:r>
      <w:r>
        <w:rPr>
          <w:rFonts w:hint="eastAsia" w:ascii="方正楷体_GBK" w:hAnsi="方正楷体_GBK" w:eastAsia="方正楷体_GBK" w:cs="方正楷体_GBK"/>
          <w:b/>
          <w:bCs/>
          <w:sz w:val="28"/>
          <w:szCs w:val="28"/>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 </w:t>
      </w:r>
      <w:r>
        <w:rPr>
          <w:rFonts w:hint="eastAsia" w:ascii="宋体" w:hAnsi="宋体" w:eastAsia="宋体" w:cs="Times New Roman"/>
          <w:b/>
          <w:bCs/>
          <w:color w:val="auto"/>
          <w:sz w:val="24"/>
          <w:lang w:val="zh-CN"/>
        </w:rPr>
        <w:t xml:space="preserve">投标人应按照招标文件规定完整、正确填报投标函</w:t>
      </w:r>
      <w:r>
        <w:rPr>
          <w:rFonts w:hint="eastAsia" w:ascii="宋体" w:hAnsi="宋体" w:cs="Times New Roman"/>
          <w:b/>
          <w:bCs/>
          <w:color w:val="auto"/>
          <w:sz w:val="24"/>
          <w:lang w:val="en-US" w:eastAsia="zh-CN"/>
        </w:rPr>
        <w:t xml:space="preserve">和</w:t>
      </w:r>
      <w:r>
        <w:rPr>
          <w:rFonts w:hint="eastAsia" w:ascii="宋体" w:hAnsi="宋体" w:eastAsia="宋体" w:cs="Times New Roman"/>
          <w:b/>
          <w:bCs/>
          <w:color w:val="auto"/>
          <w:sz w:val="24"/>
          <w:szCs w:val="21"/>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lang w:val="zh-CN"/>
        </w:rPr>
        <w:t xml:space="preserve">。</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3.</w:t>
      </w:r>
      <w:r>
        <w:rPr>
          <w:rFonts w:hint="eastAsia" w:ascii="方正楷体_GBK" w:hAnsi="方正楷体_GBK" w:eastAsia="方正楷体_GBK" w:cs="方正楷体_GBK"/>
          <w:b/>
          <w:bCs/>
          <w:sz w:val="28"/>
          <w:szCs w:val="28"/>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w:t>
      </w:r>
      <w:r>
        <w:rPr>
          <w:rFonts w:hint="eastAsia" w:ascii="宋体" w:hAnsi="宋体" w:cs="Times New Roman"/>
          <w:color w:val="auto"/>
          <w:sz w:val="24"/>
          <w:lang w:val="zh-CN"/>
        </w:rPr>
        <w:t xml:space="preserve">，</w:t>
      </w:r>
      <w:r>
        <w:rPr>
          <w:rFonts w:hint="eastAsia" w:ascii="宋体" w:hAnsi="宋体"/>
          <w:sz w:val="24"/>
          <w:lang w:val="en-US" w:eastAsia="zh-CN"/>
        </w:rPr>
        <w:t xml:space="preserve">其投标将</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4.</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rPr>
        <w:t xml:space="preserve">四、投标文件的递交</w:t>
      </w:r>
      <w:r>
        <w:rPr>
          <w:rFonts w:hint="eastAsia" w:ascii="方正黑体_GBK" w:hAnsi="方正黑体_GBK" w:eastAsia="方正黑体_GBK" w:cs="方正黑体_GBK"/>
          <w:b w:val="0"/>
          <w:bCs w:val="0"/>
          <w:color w:val="auto"/>
          <w:sz w:val="30"/>
          <w:szCs w:val="30"/>
          <w:lang w:eastAsia="zh-CN"/>
        </w:rPr>
        <w:t xml:space="preserve">、</w:t>
      </w:r>
      <w:r>
        <w:rPr>
          <w:rFonts w:hint="eastAsia" w:ascii="方正黑体_GBK" w:hAnsi="方正黑体_GBK" w:eastAsia="方正黑体_GBK" w:cs="方正黑体_GBK"/>
          <w:b w:val="0"/>
          <w:bCs w:val="0"/>
          <w:color w:val="auto"/>
          <w:sz w:val="30"/>
          <w:szCs w:val="30"/>
          <w:lang w:val="en-US" w:eastAsia="zh-CN"/>
        </w:rPr>
        <w:t xml:space="preserve">撤回和修改</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.1 投标人应在招标公告规定的投标截止时间前制作并上传电子投标文件。</w:t>
      </w:r>
      <w:r>
        <w:rPr>
          <w:rFonts w:hint="eastAsia" w:ascii="宋体" w:hAnsi="宋体"/>
          <w:sz w:val="24"/>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w:t>
      </w:r>
      <w:r>
        <w:rPr>
          <w:rFonts w:hint="eastAsia" w:ascii="宋体" w:hAnsi="宋体" w:cs="Times New Roman"/>
          <w:color w:val="auto"/>
          <w:sz w:val="24"/>
          <w:lang w:val="en-US" w:eastAsia="zh-CN"/>
        </w:rPr>
        <w:t xml:space="preserve">通过苏采云系统进行</w:t>
      </w:r>
      <w:r>
        <w:rPr>
          <w:rFonts w:hint="eastAsia" w:ascii="宋体" w:hAnsi="宋体" w:eastAsia="宋体" w:cs="Times New Roman"/>
          <w:color w:val="auto"/>
          <w:sz w:val="24"/>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w:t>
      </w:r>
      <w:r>
        <w:rPr>
          <w:rFonts w:hint="eastAsia" w:ascii="宋体" w:hAnsi="宋体" w:cs="Times New Roman"/>
          <w:color w:val="auto"/>
          <w:sz w:val="24"/>
          <w:lang w:val="en-US" w:eastAsia="zh-CN"/>
        </w:rPr>
        <w:t xml:space="preserve">在</w:t>
      </w:r>
      <w:r>
        <w:rPr>
          <w:rFonts w:hint="eastAsia" w:ascii="宋体" w:hAnsi="宋体" w:eastAsia="宋体" w:cs="Times New Roman"/>
          <w:color w:val="auto"/>
          <w:sz w:val="24"/>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17.4 </w:t>
      </w:r>
      <w:r>
        <w:rPr>
          <w:rFonts w:hint="eastAsia" w:ascii="宋体" w:hAnsi="宋体" w:eastAsia="宋体" w:cs="Times New Roman"/>
          <w:color w:val="auto"/>
          <w:sz w:val="24"/>
          <w:lang w:val="zh-CN"/>
        </w:rPr>
        <w:t xml:space="preserve">如出现投标截止时间</w:t>
      </w:r>
      <w:r>
        <w:rPr>
          <w:rFonts w:hint="eastAsia" w:ascii="宋体" w:hAnsi="宋体" w:eastAsia="宋体" w:cs="Times New Roman"/>
          <w:color w:val="auto"/>
          <w:sz w:val="24"/>
          <w:lang w:val="zh-CN" w:eastAsia="zh-CN"/>
        </w:rPr>
        <w:t xml:space="preserve">递交投标文件</w:t>
      </w:r>
      <w:r>
        <w:rPr>
          <w:rFonts w:hint="eastAsia" w:ascii="宋体" w:hAnsi="宋体" w:eastAsia="宋体" w:cs="Times New Roman"/>
          <w:color w:val="auto"/>
          <w:sz w:val="24"/>
          <w:lang w:val="zh-CN"/>
        </w:rPr>
        <w:t xml:space="preserve">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eastAsia="zh-CN"/>
        </w:rPr>
        <w:t xml:space="preserve">18.</w:t>
      </w:r>
      <w:r>
        <w:rPr>
          <w:rFonts w:hint="eastAsia" w:ascii="宋体" w:hAnsi="宋体" w:eastAsia="宋体" w:cs="Times New Roman"/>
          <w:b w:val="0"/>
          <w:bCs w:val="0"/>
          <w:color w:val="auto"/>
          <w:sz w:val="24"/>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18</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w:t>
      </w:r>
      <w:r>
        <w:rPr>
          <w:rFonts w:hint="eastAsia" w:ascii="宋体" w:hAnsi="宋体" w:cs="Times New Roman"/>
          <w:color w:val="auto"/>
          <w:sz w:val="24"/>
          <w:lang w:val="en-US" w:eastAsia="zh-CN"/>
        </w:rPr>
        <w:t xml:space="preserve">投标人</w:t>
      </w:r>
      <w:r>
        <w:rPr>
          <w:rFonts w:hint="eastAsia" w:ascii="宋体" w:hAnsi="宋体" w:eastAsia="宋体" w:cs="Times New Roman"/>
          <w:color w:val="auto"/>
          <w:sz w:val="24"/>
          <w:lang w:val="zh-CN"/>
        </w:rPr>
        <w:t xml:space="preserve">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4"/>
        <w:ind w:firstLine="39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1.</w:t>
      </w:r>
      <w:r>
        <w:rPr>
          <w:rFonts w:hint="eastAsia" w:ascii="方正楷体_GBK" w:hAnsi="方正楷体_GBK" w:eastAsia="方正楷体_GBK" w:cs="方正楷体_GBK"/>
          <w:b/>
          <w:bCs/>
        </w:rPr>
        <w:t xml:space="preserve">投标文件的</w:t>
      </w:r>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cs="Times New Roman"/>
          <w:color w:val="auto"/>
          <w:sz w:val="24"/>
          <w:lang w:val="en-US" w:eastAsia="zh-CN"/>
        </w:rPr>
        <w:t xml:space="preserve">评委会</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w:t>
      </w:r>
      <w:r>
        <w:rPr>
          <w:rFonts w:hint="eastAsia" w:ascii="宋体" w:hAnsi="宋体"/>
          <w:sz w:val="24"/>
          <w:lang w:val="en-US" w:eastAsia="zh-CN"/>
        </w:rPr>
        <w:t xml:space="preserve">不一致</w:t>
      </w:r>
      <w:r>
        <w:rPr>
          <w:rFonts w:hint="eastAsia" w:ascii="宋体" w:hAnsi="宋体" w:eastAsia="宋体" w:cs="Times New Roman"/>
          <w:color w:val="auto"/>
          <w:sz w:val="24"/>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评委会按上述</w:t>
      </w:r>
      <w:r>
        <w:rPr>
          <w:rFonts w:hint="eastAsia" w:ascii="宋体" w:hAnsi="宋体" w:eastAsia="宋体" w:cs="Times New Roman"/>
          <w:b/>
          <w:bCs/>
          <w:color w:val="auto"/>
          <w:sz w:val="24"/>
          <w:lang w:val="en-US" w:eastAsia="zh-CN"/>
        </w:rPr>
        <w:t xml:space="preserve">规定修正</w:t>
      </w:r>
      <w:r>
        <w:rPr>
          <w:rFonts w:hint="eastAsia" w:ascii="宋体" w:hAnsi="宋体" w:eastAsia="宋体" w:cs="Times New Roman"/>
          <w:b/>
          <w:bCs/>
          <w:color w:val="auto"/>
          <w:sz w:val="24"/>
          <w:lang w:val="zh-CN"/>
        </w:rPr>
        <w:t xml:space="preserve">投标文件报价</w:t>
      </w:r>
      <w:r>
        <w:rPr>
          <w:rFonts w:hint="eastAsia" w:ascii="宋体" w:hAnsi="宋体" w:eastAsia="宋体" w:cs="Times New Roman"/>
          <w:b/>
          <w:bCs/>
          <w:color w:val="auto"/>
          <w:sz w:val="24"/>
          <w:lang w:val="en-US" w:eastAsia="zh-CN"/>
        </w:rPr>
        <w:t xml:space="preserve">的</w:t>
      </w:r>
      <w:r>
        <w:rPr>
          <w:rFonts w:hint="eastAsia" w:ascii="宋体" w:hAnsi="宋体" w:eastAsia="宋体" w:cs="Times New Roman"/>
          <w:b/>
          <w:bCs/>
          <w:color w:val="auto"/>
          <w:sz w:val="24"/>
          <w:lang w:val="zh-CN"/>
        </w:rPr>
        <w:t xml:space="preserve">，</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lang w:val="zh-CN"/>
        </w:rPr>
        <w:t xml:space="preserve">通过苏采云系统</w:t>
      </w:r>
      <w:r>
        <w:rPr>
          <w:rFonts w:hint="eastAsia" w:ascii="宋体" w:hAnsi="宋体" w:eastAsia="宋体" w:cs="Times New Roman"/>
          <w:b/>
          <w:bCs/>
          <w:color w:val="auto"/>
          <w:sz w:val="24"/>
          <w:lang w:val="en-US" w:eastAsia="zh-CN"/>
        </w:rPr>
        <w:t xml:space="preserve">要求</w:t>
      </w:r>
      <w:r>
        <w:rPr>
          <w:rFonts w:hint="eastAsia" w:ascii="宋体" w:hAnsi="宋体" w:eastAsia="宋体" w:cs="Times New Roman"/>
          <w:b/>
          <w:bCs/>
          <w:color w:val="auto"/>
          <w:sz w:val="24"/>
          <w:lang w:val="zh-CN"/>
        </w:rPr>
        <w:t xml:space="preserve">投标人</w:t>
      </w:r>
      <w:r>
        <w:rPr>
          <w:rFonts w:hint="eastAsia" w:ascii="宋体" w:hAnsi="宋体" w:eastAsia="宋体" w:cs="Times New Roman"/>
          <w:b/>
          <w:bCs/>
          <w:color w:val="auto"/>
          <w:sz w:val="24"/>
          <w:lang w:val="en-US" w:eastAsia="zh-CN"/>
        </w:rPr>
        <w:t xml:space="preserve">确认</w:t>
      </w:r>
      <w:r>
        <w:rPr>
          <w:rFonts w:hint="eastAsia" w:ascii="宋体" w:hAnsi="宋体" w:eastAsia="宋体" w:cs="Times New Roman"/>
          <w:b/>
          <w:bCs/>
          <w:color w:val="auto"/>
          <w:sz w:val="24"/>
          <w:lang w:val="zh-CN"/>
        </w:rPr>
        <w:t xml:space="preserve">，</w:t>
      </w:r>
      <w:r>
        <w:rPr>
          <w:rFonts w:hint="eastAsia" w:ascii="宋体" w:hAnsi="宋体"/>
          <w:b/>
          <w:bCs/>
          <w:sz w:val="24"/>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eastAsia="zh-CN"/>
        </w:rPr>
        <w:t xml:space="preserve">）（1-优惠率报价）低于全部通过符合性审查供应商（1-优惠率报价）平均值50%的，即（1-优惠率报价）&lt;全部通过符合性审查供应商（1-优惠率报价）平均值×50%；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2"/>
          <w:lang w:val="zh-CN" w:eastAsia="zh-CN"/>
        </w:rPr>
        <w:t xml:space="preserve">）（1-优惠率报价）低于通过符合性审查的供应商（1-优惠率报价）次低价50%的，即（1-优惠率报价）&lt;通过符合性审查的供应商（1-优惠率报价）的次低价×50%；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（3）（1-优惠率报价）低于45%的，即（1-优惠率报价）&lt;45%；</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（4）评委会基于专业判断，认为供应商报价过低，有可能影响产品质量或者不能诚信履约的其他情形。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4"/>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lang w:val="zh-CN" w:eastAsia="zh-CN"/>
        </w:rPr>
      </w:pPr>
      <w:r>
        <w:rPr>
          <w:rFonts w:hint="eastAsia" w:ascii="宋体" w:hAnsi="宋体" w:eastAsia="宋体" w:cs="Times New Roman"/>
          <w:sz w:val="24"/>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rPr>
        <w:t xml:space="preserve">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shd w:val="clear" w:color="auto" w:fill="auto"/>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zh-CN" w:eastAsia="zh-CN"/>
        </w:rPr>
        <w:t xml:space="preserve">5</w:t>
      </w:r>
      <w:r>
        <w:rPr>
          <w:rFonts w:hint="eastAsia" w:ascii="宋体" w:hAnsi="宋体" w:eastAsia="宋体" w:cs="Times New Roman"/>
          <w:i w:val="0"/>
          <w:iCs w:val="0"/>
          <w:caps w:val="0"/>
          <w:color w:val="auto"/>
          <w:spacing w:val="0"/>
          <w:sz w:val="24"/>
          <w:szCs w:val="21"/>
          <w:shd w:val="clear" w:color="auto" w:fill="auto"/>
          <w:lang w:val="zh-CN" w:eastAsia="zh-CN"/>
        </w:rPr>
        <w:t xml:space="preserve"> </w:t>
      </w:r>
      <w:r>
        <w:rPr>
          <w:rFonts w:hint="eastAsia" w:ascii="宋体" w:hAnsi="宋体" w:eastAsia="宋体" w:cs="Times New Roman"/>
          <w:i w:val="0"/>
          <w:iCs w:val="0"/>
          <w:caps w:val="0"/>
          <w:color w:val="auto"/>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shd w:val="clear" w:color="auto" w:fill="auto"/>
          <w:lang w:val="zh-CN" w:eastAsia="zh-CN"/>
        </w:rPr>
        <w:t xml:space="preserve">。</w:t>
      </w:r>
      <w:r/>
    </w:p>
    <w:p>
      <w:pPr>
        <w:ind w:firstLine="420"/>
        <w:spacing w:line="240" w:lineRule="auto"/>
        <w:rPr>
          <w:rFonts w:hint="default"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.6 不同投标人的MAC地址</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w:t>
      </w:r>
      <w:r>
        <w:rPr>
          <w:rFonts w:hint="eastAsia" w:ascii="宋体" w:hAnsi="宋体" w:eastAsia="宋体" w:cs="Times New Roman"/>
          <w:b/>
          <w:bCs/>
          <w:color w:val="auto"/>
          <w:sz w:val="24"/>
          <w:lang w:val="en-US" w:eastAsia="zh-CN"/>
        </w:rPr>
        <w:t xml:space="preserve">2</w:t>
      </w:r>
      <w:r>
        <w:rPr>
          <w:rFonts w:hint="eastAsia" w:ascii="宋体" w:hAnsi="宋体" w:eastAsia="宋体" w:cs="Times New Roman"/>
          <w:b/>
          <w:bCs/>
          <w:color w:val="auto"/>
          <w:sz w:val="24"/>
          <w:lang w:val="zh-CN" w:eastAsia="zh-CN"/>
        </w:rPr>
        <w:t xml:space="preserve">.4 如出现2</w:t>
      </w:r>
      <w:r>
        <w:rPr>
          <w:rFonts w:hint="eastAsia" w:ascii="宋体" w:hAnsi="宋体" w:eastAsia="宋体" w:cs="Times New Roman"/>
          <w:b/>
          <w:bCs/>
          <w:color w:val="auto"/>
          <w:sz w:val="24"/>
          <w:lang w:val="en-US" w:eastAsia="zh-CN"/>
        </w:rPr>
        <w:t xml:space="preserve">2</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.1情形，评委会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六、定标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采取不正当手段诋毁、排挤其他投标人。</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5.5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26.</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.1 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可通过江苏政府采购网“政府采购电子履约保函（保险）综合服务平台”线上办理履约保函（保险）。</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28.</w:t>
      </w:r>
      <w:r>
        <w:rPr>
          <w:rFonts w:hint="eastAsia" w:ascii="宋体" w:hAnsi="宋体" w:eastAsia="宋体" w:cs="Times New Roman"/>
          <w:color w:val="auto"/>
          <w:sz w:val="24"/>
          <w:lang w:val="zh-CN"/>
        </w:rPr>
        <w:t xml:space="preserve">提出质疑的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应当是参与所质疑项目采购活动的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，潜在</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30.</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应当在法定质疑期内一次性提出针对同一采购程序环节的质疑。</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如在法定期限内对同一采购程序环节提出多次质疑的，交易中心或采购人将只对</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color w:val="auto"/>
          <w:sz w:val="24"/>
          <w:lang w:val="en-US" w:eastAsia="zh-CN"/>
        </w:rPr>
        <w:t xml:space="preserve">32.</w:t>
      </w:r>
      <w:r>
        <w:rPr>
          <w:rFonts w:hint="eastAsia" w:ascii="宋体" w:hAnsi="宋体" w:cs="Times New Roman"/>
          <w:b/>
          <w:bCs/>
          <w:color w:val="auto"/>
          <w:sz w:val="24"/>
          <w:lang w:val="en-US" w:eastAsia="zh-CN"/>
        </w:rPr>
        <w:t xml:space="preserve">投标人根据质疑事项向相应的</w:t>
      </w:r>
      <w:r>
        <w:rPr>
          <w:rFonts w:hint="eastAsia" w:ascii="宋体" w:hAnsi="宋体" w:eastAsia="宋体" w:cs="Times New Roman"/>
          <w:b/>
          <w:bCs/>
          <w:color w:val="auto"/>
          <w:sz w:val="24"/>
          <w:lang w:val="en-US" w:eastAsia="zh-CN"/>
        </w:rPr>
        <w:t xml:space="preserve">质疑答复</w:t>
      </w:r>
      <w:r>
        <w:rPr>
          <w:rFonts w:hint="eastAsia" w:ascii="宋体" w:hAnsi="宋体" w:eastAsia="宋体" w:cs="Times New Roman"/>
          <w:b/>
          <w:bCs/>
          <w:color w:val="auto"/>
          <w:sz w:val="24"/>
          <w:szCs w:val="22"/>
          <w:lang w:val="en-US" w:eastAsia="zh-CN"/>
        </w:rPr>
        <w:t xml:space="preserve">主体提出质疑，具体详见招标文件第一章。由采购人负责答复的质疑，采购人将《质疑函》《质疑答复函》抄送交易中心。</w:t>
      </w:r>
      <w:r/>
    </w:p>
    <w:p>
      <w:pPr>
        <w:spacing w:line="240" w:lineRule="auto"/>
        <w:rPr>
          <w:rFonts w:hint="eastAsia" w:ascii="宋体" w:hAnsi="宋体" w:eastAsia="宋体" w:cs="Times New Roman"/>
          <w:b/>
          <w:bCs/>
          <w:color w:val="auto"/>
          <w:sz w:val="24"/>
          <w:szCs w:val="22"/>
          <w:lang w:val="en-US" w:eastAsia="zh-CN"/>
        </w:rPr>
      </w:pPr>
      <w:r>
        <w:rPr>
          <w:rFonts w:hint="eastAsia" w:ascii="宋体" w:hAnsi="宋体" w:eastAsia="宋体" w:cs="Times New Roman"/>
          <w:b/>
          <w:bCs/>
          <w:color w:val="auto"/>
          <w:sz w:val="24"/>
          <w:szCs w:val="22"/>
          <w:lang w:val="en-US" w:eastAsia="zh-CN"/>
        </w:rPr>
        <w:t xml:space="preserve">投标人对采购人、交易中心的质疑答复不满意，或者采购人、交易中心未在规定时间内作出质疑答复的，可以在答复期满后15个工作日内向南京市财政局提起投诉。</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属于第30条规定的对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进行相应的行政处罚和记录该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的失信信息。</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4"/>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5</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35.1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lang w:val="en-US" w:eastAsia="zh-CN"/>
        </w:rPr>
      </w:pPr>
      <w:r>
        <w:rPr>
          <w:rFonts w:hint="eastAsia" w:ascii="宋体" w:hAnsi="宋体" w:eastAsia="宋体" w:cs="Times New Roman"/>
          <w:color w:val="auto"/>
          <w:sz w:val="24"/>
          <w:lang w:val="en-US" w:eastAsia="zh-CN"/>
        </w:rPr>
        <w:t xml:space="preserve">35.2 </w:t>
      </w:r>
      <w:r>
        <w:rPr>
          <w:rFonts w:hint="eastAsia" w:ascii="宋体" w:hAnsi="宋体" w:eastAsia="宋体" w:cs="Times New Roman"/>
          <w:color w:val="auto"/>
          <w:sz w:val="24"/>
          <w:lang w:val="en-US"/>
        </w:rPr>
        <w:t xml:space="preserve">中小企业参加政府采购活动，应当</w:t>
      </w:r>
      <w:r>
        <w:rPr>
          <w:rFonts w:hint="default" w:ascii="宋体" w:hAnsi="宋体" w:eastAsia="宋体" w:cs="Times New Roman"/>
          <w:color w:val="auto"/>
          <w:sz w:val="24"/>
          <w:lang w:val="en-US"/>
        </w:rPr>
        <w:t xml:space="preserve">出具</w:t>
      </w:r>
      <w:r>
        <w:rPr>
          <w:rFonts w:hint="eastAsia" w:ascii="宋体" w:hAnsi="宋体" w:eastAsia="宋体" w:cs="Times New Roman"/>
          <w:color w:val="auto"/>
          <w:sz w:val="24"/>
          <w:lang w:val="en-US"/>
        </w:rPr>
        <w:t xml:space="preserve">《中小企业声明函》，否则不享受相关中小企业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b/>
          <w:bCs/>
          <w:color w:val="auto"/>
          <w:sz w:val="24"/>
          <w:lang w:val="en-US"/>
        </w:rPr>
        <w:t xml:space="preserve">中标</w:t>
      </w:r>
      <w:r>
        <w:rPr>
          <w:rFonts w:hint="eastAsia" w:ascii="宋体" w:hAnsi="宋体" w:eastAsia="宋体" w:cs="Times New Roman"/>
          <w:b/>
          <w:bCs/>
          <w:color w:val="auto"/>
          <w:sz w:val="24"/>
          <w:lang w:val="en-US" w:eastAsia="zh-CN"/>
        </w:rPr>
        <w:t xml:space="preserve">人</w:t>
      </w:r>
      <w:r>
        <w:rPr>
          <w:rFonts w:hint="eastAsia" w:ascii="宋体" w:hAnsi="宋体" w:eastAsia="宋体" w:cs="Times New Roman"/>
          <w:b/>
          <w:bCs/>
          <w:color w:val="auto"/>
          <w:sz w:val="24"/>
          <w:lang w:val="en-US"/>
        </w:rPr>
        <w:t xml:space="preserve">享受中小企业扶持政策的，</w:t>
      </w:r>
      <w:r>
        <w:rPr>
          <w:rFonts w:hint="eastAsia" w:ascii="宋体" w:hAnsi="宋体" w:eastAsia="宋体" w:cs="Times New Roman"/>
          <w:b/>
          <w:bCs/>
          <w:color w:val="auto"/>
          <w:sz w:val="24"/>
          <w:lang w:val="en-US" w:eastAsia="zh-CN"/>
        </w:rPr>
        <w:t xml:space="preserve">其</w:t>
      </w:r>
      <w:r>
        <w:rPr>
          <w:rFonts w:hint="eastAsia" w:ascii="宋体" w:hAnsi="宋体" w:eastAsia="宋体" w:cs="Times New Roman"/>
          <w:b/>
          <w:bCs/>
          <w:color w:val="auto"/>
          <w:sz w:val="24"/>
          <w:lang w:val="en-US"/>
        </w:rPr>
        <w:t xml:space="preserve">《中小企业声明函》</w:t>
      </w:r>
      <w:r>
        <w:rPr>
          <w:rFonts w:hint="eastAsia" w:ascii="宋体" w:hAnsi="宋体" w:eastAsia="宋体" w:cs="Times New Roman"/>
          <w:b/>
          <w:bCs/>
          <w:color w:val="auto"/>
          <w:sz w:val="24"/>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shd w:val="clear" w:color="auto" w:fill="auto"/>
          <w:lang w:val="zh-CN"/>
        </w:rPr>
        <w:t xml:space="preserve">中发现</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提供的</w:t>
      </w:r>
      <w:r>
        <w:rPr>
          <w:rFonts w:hint="eastAsia" w:ascii="宋体" w:hAnsi="宋体" w:eastAsia="宋体" w:cs="Times New Roman"/>
          <w:b/>
          <w:bCs/>
          <w:color w:val="auto"/>
          <w:sz w:val="24"/>
          <w:lang w:val="zh-CN"/>
        </w:rPr>
        <w:t xml:space="preserve">《中小企业声明函》</w:t>
      </w:r>
      <w:r>
        <w:rPr>
          <w:rFonts w:hint="eastAsia" w:ascii="宋体" w:hAnsi="宋体" w:eastAsia="宋体" w:cs="Times New Roman"/>
          <w:b/>
          <w:bCs/>
          <w:i w:val="0"/>
          <w:iCs w:val="0"/>
          <w:caps w:val="0"/>
          <w:color w:val="auto"/>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35.5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35.6 </w:t>
      </w:r>
      <w:r>
        <w:rPr>
          <w:rFonts w:hint="eastAsia" w:ascii="宋体" w:hAnsi="宋体" w:eastAsia="宋体" w:cs="Times New Roman"/>
          <w:color w:val="auto"/>
          <w:sz w:val="24"/>
          <w:szCs w:val="21"/>
        </w:rPr>
        <w:t xml:space="preserve">监狱和戒毒企业（</w:t>
      </w:r>
      <w:r>
        <w:rPr>
          <w:rFonts w:hint="eastAsia" w:ascii="宋体" w:hAnsi="宋体" w:eastAsia="宋体" w:cs="Times New Roman"/>
          <w:color w:val="auto"/>
          <w:sz w:val="24"/>
          <w:szCs w:val="21"/>
          <w:lang w:val="en-US" w:eastAsia="zh-CN"/>
        </w:rPr>
        <w:t xml:space="preserve">统</w:t>
      </w:r>
      <w:r>
        <w:rPr>
          <w:rFonts w:hint="eastAsia" w:ascii="宋体" w:hAnsi="宋体" w:eastAsia="宋体" w:cs="Times New Roman"/>
          <w:color w:val="auto"/>
          <w:sz w:val="24"/>
          <w:szCs w:val="21"/>
        </w:rPr>
        <w:t xml:space="preserve">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eastAsia="宋体" w:cs="Times New Roman"/>
          <w:color w:val="auto"/>
          <w:sz w:val="24"/>
          <w:lang w:val="en-US" w:eastAsia="zh-CN"/>
        </w:rPr>
        <w:t xml:space="preserve">35.7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lang w:eastAsia="zh-CN"/>
        </w:rPr>
        <w:t xml:space="preserve">残疾人福利性单位</w:t>
      </w:r>
      <w:r>
        <w:rPr>
          <w:rFonts w:hint="eastAsia" w:ascii="宋体" w:hAnsi="宋体" w:eastAsia="宋体" w:cs="Times New Roman"/>
          <w:color w:val="auto"/>
          <w:sz w:val="24"/>
          <w:lang w:val="en-US" w:eastAsia="zh-CN"/>
        </w:rPr>
        <w:t xml:space="preserve">需提供《残疾人福利性单位声明函》。</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w:t>
      </w:r>
      <w:r>
        <w:rPr>
          <w:rFonts w:hint="eastAsia" w:ascii="方正楷体_GBK" w:hAnsi="方正楷体_GBK" w:eastAsia="方正楷体_GBK" w:cs="方正楷体_GBK"/>
          <w:lang w:val="en-US" w:eastAsia="zh-CN"/>
        </w:rPr>
        <w:t xml:space="preserve">和环境标志产品</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w:t>
      </w:r>
      <w:r>
        <w:rPr>
          <w:rFonts w:hint="eastAsia" w:ascii="宋体" w:hAnsi="宋体"/>
          <w:sz w:val="24"/>
          <w:lang w:eastAsia="zh-CN"/>
        </w:rPr>
        <w:t xml:space="preserve">招标文件</w:t>
      </w:r>
      <w:r>
        <w:rPr>
          <w:rFonts w:hint="eastAsia" w:ascii="宋体" w:hAnsi="宋体"/>
          <w:sz w:val="24"/>
        </w:rPr>
        <w:t xml:space="preserve">对</w:t>
      </w:r>
      <w:r>
        <w:rPr>
          <w:rFonts w:hint="eastAsia" w:ascii="宋体"/>
          <w:bCs/>
          <w:sz w:val="24"/>
          <w:szCs w:val="24"/>
        </w:rPr>
        <w:t xml:space="preserve">商品包装和快递包装有具体要求的，政府采购合同中应当载明对</w:t>
      </w:r>
      <w:r>
        <w:rPr>
          <w:rFonts w:hint="eastAsia" w:ascii="宋体"/>
          <w:bCs/>
          <w:sz w:val="24"/>
          <w:szCs w:val="24"/>
          <w:lang w:eastAsia="zh-CN"/>
        </w:rPr>
        <w:t xml:space="preserve">投标人</w:t>
      </w:r>
      <w:r>
        <w:rPr>
          <w:rFonts w:hint="eastAsia" w:ascii="宋体"/>
          <w:bCs/>
          <w:sz w:val="24"/>
          <w:szCs w:val="24"/>
        </w:rPr>
        <w:t xml:space="preserve">提供产品及相关快递服务的具体包装要求和履约验收相关条款，</w:t>
      </w:r>
      <w:r>
        <w:rPr>
          <w:rFonts w:hint="eastAsia" w:ascii="宋体"/>
          <w:bCs/>
          <w:sz w:val="24"/>
          <w:szCs w:val="24"/>
          <w:lang w:eastAsia="zh-CN"/>
        </w:rPr>
        <w:t xml:space="preserve">投标人</w:t>
      </w:r>
      <w:r>
        <w:rPr>
          <w:rFonts w:hint="eastAsia" w:ascii="宋体"/>
          <w:bCs/>
          <w:sz w:val="24"/>
          <w:szCs w:val="24"/>
        </w:rPr>
        <w:t xml:space="preserve">须严格执行，必要时应按照要求在履约验收环节出具检测报告。</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w:t>
      </w:r>
      <w:r>
        <w:rPr>
          <w:rFonts w:hint="eastAsia" w:ascii="宋体" w:hAnsi="宋体"/>
          <w:sz w:val="24"/>
          <w:lang w:eastAsia="zh-CN"/>
        </w:rPr>
        <w:t xml:space="preserve">招标文件</w:t>
      </w:r>
      <w:r>
        <w:rPr>
          <w:rFonts w:hint="eastAsia" w:ascii="宋体" w:hAnsi="宋体"/>
          <w:sz w:val="24"/>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lang w:eastAsia="zh-CN"/>
        </w:rPr>
        <w:t xml:space="preserve">投标人</w:t>
      </w:r>
      <w:r>
        <w:rPr>
          <w:rFonts w:hint="eastAsia" w:ascii="宋体" w:hAnsi="宋体"/>
          <w:sz w:val="24"/>
        </w:rPr>
        <w:t xml:space="preserve">应按合同约定提供设备或服务。</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.3 采购产品中涉及涂料、胶黏剂、油墨、清洗剂等挥发性有机物产品的，属于强制性标准的，</w:t>
      </w:r>
      <w:r>
        <w:rPr>
          <w:rFonts w:hint="eastAsia" w:ascii="宋体" w:hAnsi="宋体"/>
          <w:sz w:val="24"/>
          <w:lang w:eastAsia="zh-CN"/>
        </w:rPr>
        <w:t xml:space="preserve">投标人</w:t>
      </w:r>
      <w:r>
        <w:rPr>
          <w:rFonts w:hint="eastAsia" w:ascii="宋体" w:hAnsi="宋体"/>
          <w:sz w:val="24"/>
        </w:rPr>
        <w:t xml:space="preserve">应当提供符合国家和江苏省相关VOCs 含量限制标准的产品。采购产品中涉及通用类货物、家具的，</w:t>
      </w:r>
      <w:r>
        <w:rPr>
          <w:rFonts w:hint="eastAsia" w:ascii="宋体" w:hAnsi="宋体"/>
          <w:sz w:val="24"/>
          <w:lang w:eastAsia="zh-CN"/>
        </w:rPr>
        <w:t xml:space="preserve">投标人</w:t>
      </w:r>
      <w:r>
        <w:rPr>
          <w:rFonts w:hint="eastAsia" w:ascii="宋体" w:hAnsi="宋体"/>
          <w:sz w:val="24"/>
        </w:rPr>
        <w:t xml:space="preserve">应当优先使用低挥发性原辅材料，采购人将使用低VOCs含量的涂料、胶黏剂等纳入政府采购合同条款的，</w:t>
      </w:r>
      <w:r>
        <w:rPr>
          <w:rFonts w:hint="eastAsia" w:ascii="宋体" w:hAnsi="宋体"/>
          <w:sz w:val="24"/>
          <w:lang w:eastAsia="zh-CN"/>
        </w:rPr>
        <w:t xml:space="preserve">投标人</w:t>
      </w:r>
      <w:r>
        <w:rPr>
          <w:rFonts w:hint="eastAsia" w:ascii="宋体" w:hAnsi="宋体"/>
          <w:sz w:val="24"/>
        </w:rPr>
        <w:t xml:space="preserve">必须严格执行。</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.4 采购产品中涉及数据库、操作系统、通用服务器、工作站、一体式计算机、便携式计算机、台式计算机的，</w:t>
      </w:r>
      <w:r>
        <w:rPr>
          <w:rFonts w:hint="eastAsia" w:ascii="宋体" w:hAnsi="宋体"/>
          <w:sz w:val="24"/>
          <w:lang w:eastAsia="zh-CN"/>
        </w:rPr>
        <w:t xml:space="preserve">投标人</w:t>
      </w:r>
      <w:r>
        <w:rPr>
          <w:rFonts w:hint="eastAsia" w:ascii="宋体" w:hAnsi="宋体"/>
          <w:sz w:val="24"/>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lang w:eastAsia="zh-CN"/>
        </w:rPr>
        <w:t xml:space="preserve">投标人</w:t>
      </w:r>
      <w:r>
        <w:rPr>
          <w:rFonts w:hint="eastAsia" w:ascii="宋体" w:hAnsi="宋体"/>
          <w:sz w:val="24"/>
        </w:rPr>
        <w:t xml:space="preserve">所提供的上述产品进行验收，必要时可以委托依法取得检测、认证资质的机构进行检测、认证。</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lang w:val="en-US" w:eastAsia="zh-CN"/>
        </w:rPr>
        <w:t xml:space="preserve">38</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4"/>
        <w:ind w:firstLine="39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lang w:eastAsia="zh-CN"/>
        </w:rPr>
        <w:t xml:space="preserve">投标人</w:t>
      </w:r>
      <w:r>
        <w:rPr>
          <w:rFonts w:hint="eastAsia" w:ascii="宋体" w:hAnsi="宋体"/>
          <w:b/>
          <w:bCs/>
          <w:sz w:val="24"/>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lang w:eastAsia="zh-CN"/>
        </w:rPr>
        <w:t xml:space="preserve">投标人</w:t>
      </w:r>
      <w:r>
        <w:rPr>
          <w:rFonts w:hint="eastAsia" w:ascii="宋体" w:hAnsi="宋体"/>
          <w:b/>
          <w:bCs/>
          <w:sz w:val="24"/>
        </w:rPr>
        <w:t xml:space="preserve">提供其他证明材料。</w:t>
      </w:r>
      <w:r>
        <w:rPr>
          <w:rFonts w:hint="eastAsia" w:ascii="宋体" w:hAnsi="宋体"/>
          <w:b/>
          <w:bCs/>
          <w:sz w:val="24"/>
          <w:lang w:eastAsia="zh-CN"/>
        </w:rPr>
        <w:t xml:space="preserve">投标人</w:t>
      </w:r>
      <w:r>
        <w:rPr>
          <w:rFonts w:hint="eastAsia" w:ascii="宋体" w:hAnsi="宋体"/>
          <w:b/>
          <w:bCs/>
          <w:sz w:val="24"/>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53" w:name="_Toc20823315"/>
      <w:r/>
      <w:bookmarkStart w:id="54" w:name="_Toc513029243"/>
      <w:r/>
      <w:bookmarkStart w:id="55" w:name="_Toc16938559"/>
      <w:r/>
      <w:bookmarkStart w:id="56" w:name="_Hlt16619350"/>
      <w:r/>
      <w:bookmarkStart w:id="57" w:name="_Toc16938590"/>
      <w:r/>
      <w:bookmarkStart w:id="58" w:name="_Toc20823346"/>
      <w:r/>
      <w:bookmarkStart w:id="59" w:name="_Toc120614244"/>
      <w:r/>
      <w:bookmarkStart w:id="60" w:name="_Toc462564139"/>
      <w:r/>
      <w:bookmarkStart w:id="6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91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ascii="宋体" w:hAnsi="宋体" w:eastAsia="宋体" w:cs="Courier New"/>
          <w:color w:val="000000"/>
          <w:sz w:val="24"/>
          <w:szCs w:val="24"/>
          <w:lang w:val="en-US" w:eastAsia="zh-CN" w:bidi="ar-SA"/>
        </w:rPr>
        <w:t xml:space="preserve">本合同投标优惠率为（大写）：百分之________________（____________________%）。</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default"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签订合同时，乙方按照“采购包1：壹万元整（10000元）；采购包2：</w:t>
      </w:r>
      <w:r>
        <w:rPr>
          <w:rFonts w:hint="eastAsia" w:ascii="宋体" w:hAnsi="宋体" w:cs="Courier New"/>
          <w:b w:val="0"/>
          <w:bCs w:val="0"/>
          <w:color w:val="000000"/>
          <w:sz w:val="24"/>
          <w:szCs w:val="24"/>
          <w:highlight w:val="none"/>
          <w:lang w:val="en-US" w:eastAsia="zh-CN"/>
        </w:rPr>
        <w:t xml:space="preserve">贰</w:t>
      </w:r>
      <w:r>
        <w:rPr>
          <w:rFonts w:hint="eastAsia" w:ascii="宋体" w:hAnsi="宋体" w:eastAsia="宋体" w:cs="Courier New"/>
          <w:b w:val="0"/>
          <w:bCs w:val="0"/>
          <w:color w:val="000000"/>
          <w:sz w:val="24"/>
          <w:szCs w:val="24"/>
          <w:highlight w:val="none"/>
          <w:lang w:val="en-US" w:eastAsia="zh-CN"/>
        </w:rPr>
        <w:t xml:space="preserve">万元整（</w:t>
      </w:r>
      <w:r>
        <w:rPr>
          <w:rFonts w:hint="eastAsia" w:ascii="宋体" w:hAnsi="宋体" w:cs="Courier New"/>
          <w:b w:val="0"/>
          <w:bCs w:val="0"/>
          <w:color w:val="000000"/>
          <w:sz w:val="24"/>
          <w:szCs w:val="24"/>
          <w:highlight w:val="none"/>
          <w:lang w:val="en-US" w:eastAsia="zh-CN"/>
        </w:rPr>
        <w:t xml:space="preserve">2</w:t>
      </w:r>
      <w:r>
        <w:rPr>
          <w:rFonts w:hint="eastAsia" w:ascii="宋体" w:hAnsi="宋体" w:eastAsia="宋体" w:cs="Courier New"/>
          <w:b w:val="0"/>
          <w:bCs w:val="0"/>
          <w:color w:val="000000"/>
          <w:sz w:val="24"/>
          <w:szCs w:val="24"/>
          <w:highlight w:val="none"/>
          <w:lang w:val="en-US" w:eastAsia="zh-CN"/>
        </w:rPr>
        <w:t xml:space="preserve">0000元）；采购包3：</w:t>
      </w:r>
      <w:r>
        <w:rPr>
          <w:rFonts w:hint="eastAsia" w:ascii="宋体" w:hAnsi="宋体" w:cs="Courier New"/>
          <w:b w:val="0"/>
          <w:bCs w:val="0"/>
          <w:color w:val="000000"/>
          <w:sz w:val="24"/>
          <w:szCs w:val="24"/>
          <w:highlight w:val="none"/>
          <w:lang w:val="en-US" w:eastAsia="zh-CN"/>
        </w:rPr>
        <w:t xml:space="preserve">贰</w:t>
      </w:r>
      <w:r>
        <w:rPr>
          <w:rFonts w:hint="eastAsia" w:ascii="宋体" w:hAnsi="宋体" w:eastAsia="宋体" w:cs="Courier New"/>
          <w:b w:val="0"/>
          <w:bCs w:val="0"/>
          <w:color w:val="000000"/>
          <w:sz w:val="24"/>
          <w:szCs w:val="24"/>
          <w:highlight w:val="none"/>
          <w:lang w:val="en-US" w:eastAsia="zh-CN"/>
        </w:rPr>
        <w:t xml:space="preserve">万元整（</w:t>
      </w:r>
      <w:r>
        <w:rPr>
          <w:rFonts w:hint="eastAsia" w:ascii="宋体" w:hAnsi="宋体" w:cs="Courier New"/>
          <w:b w:val="0"/>
          <w:bCs w:val="0"/>
          <w:color w:val="000000"/>
          <w:sz w:val="24"/>
          <w:szCs w:val="24"/>
          <w:highlight w:val="none"/>
          <w:lang w:val="en-US" w:eastAsia="zh-CN"/>
        </w:rPr>
        <w:t xml:space="preserve">2</w:t>
      </w:r>
      <w:r>
        <w:rPr>
          <w:rFonts w:hint="eastAsia" w:ascii="宋体" w:hAnsi="宋体" w:eastAsia="宋体" w:cs="Courier New"/>
          <w:b w:val="0"/>
          <w:bCs w:val="0"/>
          <w:color w:val="000000"/>
          <w:sz w:val="24"/>
          <w:szCs w:val="24"/>
          <w:highlight w:val="none"/>
          <w:lang w:val="en-US" w:eastAsia="zh-CN"/>
        </w:rPr>
        <w:t xml:space="preserve">0000元）”缴纳履约保证金。合同履行结束后，甲方按以下约定退还：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91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p>
    <w:p>
      <w:pPr>
        <w:pStyle w:val="91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p>
    <w:p>
      <w:pPr>
        <w:pStyle w:val="919"/>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91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1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53"/>
      <w:r/>
      <w:bookmarkEnd w:id="54"/>
      <w:r/>
      <w:bookmarkEnd w:id="55"/>
      <w:r/>
      <w:r/>
    </w:p>
    <w:p>
      <w:pPr>
        <w:pStyle w:val="919"/>
        <w:keepLines w:val="0"/>
        <w:keepNext w:val="0"/>
        <w:pageBreakBefore w:val="0"/>
        <w:spacing w:before="120" w:after="120" w:line="264" w:lineRule="auto"/>
        <w:widowControl w:val="off"/>
        <w:rPr>
          <w:rFonts w:hint="eastAsia" w:hAnsi="宋体" w:eastAsia="宋体" w:cs="Courier New"/>
          <w:sz w:val="24"/>
          <w:szCs w:val="24"/>
        </w:rPr>
      </w:pPr>
      <w:r/>
      <w:bookmarkStart w:id="62" w:name="_Hlt16619369"/>
      <w:r/>
      <w:bookmarkEnd w:id="62"/>
      <w:r>
        <w:rPr>
          <w:rFonts w:hint="eastAsia" w:hAnsi="宋体" w:eastAsia="宋体" w:cs="Courier New"/>
          <w:sz w:val="24"/>
          <w:szCs w:val="24"/>
        </w:rPr>
        <w:t xml:space="preserve">  </w:t>
      </w:r>
      <w:r/>
    </w:p>
    <w:p>
      <w:pPr>
        <w:pStyle w:val="91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57"/>
      <w:r/>
      <w:bookmarkEnd w:id="58"/>
      <w:r/>
      <w:bookmarkEnd w:id="59"/>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63" w:name="_Toc49090575"/>
      <w:r/>
      <w:bookmarkStart w:id="6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机关直属食堂（1-9）食堂食材采购-江南片区食堂鲜肉类食材供货，采购包1：加工猪肉（绞肉、肉丝、肉片、肉丁）；采购包2：牛、羊肉；采购包3：鲜猪肉（净肉未加工）。</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每个采购包确定一</w:t>
      </w:r>
      <w:r>
        <w:rPr>
          <w:rFonts w:hint="eastAsia" w:ascii="宋体" w:hAnsi="宋体" w:eastAsia="宋体" w:cs="Times New Roman"/>
          <w:color w:val="000000"/>
          <w:sz w:val="24"/>
          <w:szCs w:val="24"/>
          <w:lang w:val="zh-CN" w:eastAsia="zh-CN"/>
        </w:rPr>
        <w:t xml:space="preserve">个供应商，作为</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物资供应及配送服务商。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（二）项目建设遵循标准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default"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三、项目清单</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bookmarkStart w:id="65" w:name="_Toc120614281"/>
      <w:r>
        <w:rPr>
          <w:rFonts w:hint="eastAsia" w:ascii="宋体" w:hAnsi="宋体" w:eastAsia="宋体" w:cs="Times New Roman"/>
          <w:color w:val="000000"/>
          <w:sz w:val="24"/>
          <w:szCs w:val="24"/>
          <w:lang w:val="en-US" w:eastAsia="zh-CN"/>
        </w:rPr>
        <w:t xml:space="preserve">（一）采购包1：加工猪肉（绞肉、肉丝、肉片、肉丁）</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180万元</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采购品种（包含但不限于，方便日后扩展采购）：仅限绞肉、肉丝、肉片、肉丁。</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（二）采购包2：牛、羊肉</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150万元；</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采购品种（包含但不限于，方便日后扩展采购）：鲜牛肉、鲜羊肉及制品</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（三）采购包3：鲜猪肉（净肉未加工）</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350万元。</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除加工肉丝、肉片、肉丁、绞肉外的：前腿肉（带皮）、前腿肉（去皮）、五花肉（带皮）、五花肉（去皮）、后腿肉（带皮）、后腿肉（去皮）、大排、小排、肋排、精肉、猪爪、等鲜猪肉类食品。</w:t>
      </w:r>
      <w:r/>
    </w:p>
    <w:p>
      <w:pPr>
        <w:ind w:firstLine="516"/>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bCs/>
          <w:i w:val="0"/>
          <w:iCs w:val="0"/>
          <w:color w:val="000000"/>
          <w:sz w:val="24"/>
          <w:u w:val="none"/>
          <w:lang w:val="en-US" w:eastAsia="zh-CN"/>
        </w:rPr>
        <w:t xml:space="preserve">采购包1、采购包2、采购包3的中小企业划分标准所属行业：批发业。</w:t>
      </w:r>
      <w:r/>
    </w:p>
    <w:p>
      <w:pPr>
        <w:ind w:firstLine="24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auto"/>
          <w:sz w:val="24"/>
          <w:szCs w:val="24"/>
          <w:lang w:val="en-US" w:eastAsia="zh-CN"/>
        </w:rPr>
        <w:t xml:space="preserve">采购包1、采购包2、采购包3</w:t>
      </w:r>
      <w:r>
        <w:rPr>
          <w:rFonts w:hint="eastAsia" w:ascii="黑体" w:hAnsi="黑体" w:eastAsia="黑体" w:cs="黑体"/>
          <w:bCs w:val="0"/>
          <w:color w:val="000000"/>
          <w:sz w:val="24"/>
          <w:szCs w:val="24"/>
          <w:lang w:eastAsia="zh-CN"/>
        </w:rPr>
        <w:t xml:space="preserve">）</w:t>
      </w:r>
      <w:r/>
    </w:p>
    <w:p>
      <w:p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val="en-US" w:eastAsia="zh-CN"/>
        </w:rPr>
        <w:t xml:space="preserve">不低于以下要求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应严格遵守《食品安全法》和《动物检疫法》等相关规定，严格保证食品质量符合国家相关产品质理标准，符合国家各级强制性规范要求。在</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出现因食品质量导致食物中毒的事故发生，供应商承担一切法律责任，并取消其供货资格。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2、严格禁止供应如下食品，一经发现，取消其供货资格：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（1）腐败变质、油脂酸败、霉变、生虫、污秽不洁、混有异物或其他感官性状异常，对人体有害的；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（3）未经动物部门检疫、检验或者检疫、检验不合格的肉类及其制品；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（4）病死、毒死或不明死因的禽、蓄、兽、水产动物等及其制品；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（5）用非食品原料加工的，加入非食品用化学物质或将非食品当作食品的。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3、其他供货要求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（1）因市场特殊原因，个别食材品种不能及时提供，供应商应主动与采购人沟通协调，更换品种，满足需要。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（2）所有商品因验收货物时不能直接判断质量的，在使用过程中发现不合格商品，供应商应作退货处理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（3）物资验收中不合格产品，供应商应按照采购人规定时间内调换，以不影响正常工作。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（4）因配送物资质量导致出现食品安全事故，供应商有义务协助处理相关事宜。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（5）机关五食堂位于中和路特警支队内，因采购量不大，距离市局机关较远，拟从供应商中通过内控询价方式，以不高于本次采购折扣率，选择一家供应商做为机关五食堂的全品类供应商。</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p>
    <w:tbl>
      <w:tblPr>
        <w:tblStyle w:val="701"/>
        <w:tblW w:w="0" w:type="auto"/>
        <w:tblInd w:w="95" w:type="dxa"/>
        <w:tblLayout w:type="fixed"/>
        <w:tblCellMar>
          <w:left w:w="108" w:type="dxa"/>
          <w:top w:w="0" w:type="dxa"/>
          <w:right w:w="108" w:type="dxa"/>
          <w:bottom w:w="0" w:type="dxa"/>
        </w:tblCellMar>
        <w:tblLook w:val="04A0" w:firstRow="1" w:lastRow="0" w:firstColumn="1" w:lastColumn="0" w:noHBand="0" w:noVBand="1"/>
      </w:tblPr>
      <w:tblGrid>
        <w:gridCol w:w="2271"/>
        <w:gridCol w:w="2626"/>
        <w:gridCol w:w="4888"/>
      </w:tblGrid>
      <w:tr>
        <w:trPr>
          <w:trHeight w:val="522"/>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限制浮动比例</w:t>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机关直属食堂（1-9）食堂食材采购-江南片区食堂鲜肉类</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bCs/>
                <w:color w:val="auto"/>
                <w:sz w:val="24"/>
                <w:szCs w:val="24"/>
                <w:lang w:val="en-US" w:eastAsia="zh-CN"/>
              </w:rPr>
              <w:t xml:space="preserve">优惠率报价不得</w:t>
            </w:r>
            <w:r>
              <w:rPr>
                <w:rFonts w:hint="eastAsia" w:ascii="宋体" w:hAnsi="宋体" w:eastAsia="宋体" w:cs="Times New Roman"/>
                <w:b/>
                <w:bCs/>
                <w:color w:val="auto"/>
                <w:sz w:val="24"/>
                <w:szCs w:val="24"/>
                <w:lang w:val="zh-CN" w:eastAsia="zh-CN"/>
              </w:rPr>
              <w:t xml:space="preserve">低于</w:t>
            </w: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w:t>
            </w:r>
            <w:r>
              <w:rPr>
                <w:rFonts w:hint="eastAsia" w:ascii="宋体" w:hAnsi="宋体" w:eastAsia="宋体" w:cs="Times New Roman"/>
                <w:b/>
                <w:bCs/>
                <w:color w:val="auto"/>
                <w:sz w:val="24"/>
                <w:szCs w:val="24"/>
                <w:lang w:val="en-US" w:eastAsia="zh-CN"/>
              </w:rPr>
              <w:t xml:space="preserve">即（1-优惠率报价）不得高于95%，否则作为无效报价。</w:t>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auto"/>
                <w:sz w:val="24"/>
                <w:szCs w:val="24"/>
                <w:lang w:val="zh-CN" w:eastAsia="zh-CN"/>
              </w:rPr>
              <w:t xml:space="preserve">本项目的</w:t>
            </w:r>
            <w:r>
              <w:rPr>
                <w:rFonts w:hint="eastAsia" w:ascii="宋体" w:hAnsi="宋体" w:eastAsia="宋体" w:cs="Times New Roman"/>
                <w:color w:val="auto"/>
                <w:sz w:val="24"/>
                <w:szCs w:val="24"/>
                <w:lang w:val="en-US" w:eastAsia="zh-CN"/>
              </w:rPr>
              <w:t xml:space="preserve">优惠率报价</w:t>
            </w:r>
            <w:r>
              <w:rPr>
                <w:rFonts w:hint="eastAsia" w:ascii="宋体" w:hAnsi="宋体" w:eastAsia="宋体" w:cs="Times New Roman"/>
                <w:color w:val="auto"/>
                <w:sz w:val="24"/>
                <w:szCs w:val="24"/>
                <w:lang w:val="zh-CN" w:eastAsia="zh-CN"/>
              </w:rPr>
              <w:t xml:space="preserve">指以</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w:t>
            </w:r>
            <w:r>
              <w:rPr>
                <w:rFonts w:hint="eastAsia" w:ascii="宋体" w:hAnsi="宋体" w:eastAsia="宋体" w:cs="Times New Roman"/>
                <w:color w:val="auto"/>
                <w:sz w:val="24"/>
                <w:szCs w:val="24"/>
                <w:lang w:val="en-US" w:eastAsia="zh-CN"/>
              </w:rPr>
              <w:t xml:space="preserve">同类商品</w:t>
            </w:r>
            <w:r>
              <w:rPr>
                <w:rFonts w:hint="eastAsia" w:ascii="宋体" w:hAnsi="宋体" w:eastAsia="宋体" w:cs="Times New Roman"/>
                <w:color w:val="auto"/>
                <w:sz w:val="24"/>
                <w:szCs w:val="24"/>
                <w:lang w:val="zh-CN" w:eastAsia="zh-CN"/>
              </w:rPr>
              <w:t xml:space="preserve">零售即时价格为基础，进行下浮的比例。若供应商填报的</w:t>
            </w:r>
            <w:r>
              <w:rPr>
                <w:rFonts w:hint="eastAsia" w:ascii="宋体" w:hAnsi="宋体" w:eastAsia="宋体" w:cs="Times New Roman"/>
                <w:color w:val="auto"/>
                <w:sz w:val="24"/>
                <w:szCs w:val="24"/>
                <w:lang w:val="en-US" w:eastAsia="zh-CN"/>
              </w:rPr>
              <w:t xml:space="preserve">优惠率</w:t>
            </w:r>
            <w:r>
              <w:rPr>
                <w:rFonts w:hint="eastAsia" w:ascii="宋体" w:hAnsi="宋体" w:eastAsia="宋体" w:cs="Times New Roman"/>
                <w:color w:val="auto"/>
                <w:sz w:val="24"/>
                <w:szCs w:val="24"/>
                <w:lang w:val="zh-CN" w:eastAsia="zh-CN"/>
              </w:rPr>
              <w:t xml:space="preserve">为</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lang w:val="zh-CN" w:eastAsia="zh-CN"/>
              </w:rPr>
              <w:t xml:space="preserve">%，而</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询价的零售即时价格为10元/斤，则采购人与中标供应商实际签订合同的供货价格为10×0.9=9元/斤。</w:t>
            </w:r>
            <w:r/>
          </w:p>
        </w:tc>
      </w:tr>
    </w:tbl>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每个采购包</w:t>
      </w:r>
      <w:r>
        <w:rPr>
          <w:rFonts w:hint="default"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应具备不低于100平米冷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p>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采购包1：加工猪肉（绞肉、肉丝、肉片、肉丁）、采购包3：鲜猪肉（净肉未加工）</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肉制品（冷鲜）：符合GB2707-2016标准，具备动物检疫合格证，原件签订合同时提供给采购人核验。表皮洁净，肥瘦适中，色泽正常，去骨，无异味，无注水，无颈骨，无淋巴，按采购人要求规格供货。</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采购包2：牛、羊肉</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牛羊肉应满足国家标准（GB/T-2008)、羊肉应满足国家标准（GB/T9961-2008)，具备动物检疫合格证，原件签订合同时提供给采购人核验。表皮洁净，肥瘦适中，色泽正常，去骨，无异味，无注水，无颈骨，无淋巴，按采购人要求规格供货。</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其配送资格。</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供应商主要为</w:t>
      </w:r>
      <w:r>
        <w:rPr>
          <w:rFonts w:hint="eastAsia" w:ascii="宋体" w:hAnsi="宋体" w:eastAsia="宋体" w:cs="Times New Roman"/>
          <w:color w:val="000000"/>
          <w:sz w:val="24"/>
          <w:szCs w:val="24"/>
          <w:lang w:val="en-US" w:eastAsia="zh-CN"/>
        </w:rPr>
        <w:t xml:space="preserve">机关直属食堂（1-9）食堂食材采购-江南片区食堂</w:t>
      </w:r>
      <w:r>
        <w:rPr>
          <w:rFonts w:hint="eastAsia" w:ascii="宋体" w:hAnsi="宋体" w:cs="Times New Roman"/>
          <w:color w:val="000000"/>
          <w:sz w:val="24"/>
          <w:szCs w:val="24"/>
          <w:lang w:val="en-US" w:eastAsia="zh-CN"/>
        </w:rPr>
        <w:t xml:space="preserve">供应</w:t>
      </w:r>
      <w:r>
        <w:rPr>
          <w:rFonts w:hint="eastAsia" w:ascii="宋体" w:hAnsi="宋体" w:eastAsia="宋体" w:cs="Times New Roman"/>
          <w:color w:val="000000"/>
          <w:sz w:val="24"/>
          <w:szCs w:val="24"/>
          <w:lang w:val="zh-CN" w:eastAsia="zh-CN"/>
        </w:rPr>
        <w:t xml:space="preserve">食材，合同为一年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p>
    <w:p>
      <w:pPr>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w:t>
      </w:r>
      <w:r>
        <w:rPr>
          <w:rFonts w:hint="eastAsia" w:ascii="宋体" w:hAnsi="宋体" w:eastAsia="宋体" w:cs="Times New Roman"/>
          <w:color w:val="000000"/>
          <w:sz w:val="24"/>
          <w:szCs w:val="24"/>
          <w:lang w:val="en-US" w:eastAsia="zh-CN"/>
        </w:rPr>
        <w:t xml:space="preserve">具</w:t>
      </w:r>
      <w:r>
        <w:rPr>
          <w:rFonts w:hint="eastAsia" w:ascii="宋体" w:hAnsi="宋体" w:eastAsia="宋体" w:cs="Times New Roman"/>
          <w:color w:val="000000"/>
          <w:sz w:val="24"/>
          <w:szCs w:val="24"/>
          <w:lang w:val="zh-CN" w:eastAsia="zh-CN"/>
        </w:rPr>
        <w:t xml:space="preserve">的供货单，于要求供货的当日</w:t>
      </w:r>
      <w:r>
        <w:rPr>
          <w:rFonts w:hint="eastAsia" w:ascii="宋体" w:hAnsi="宋体" w:cs="Times New Roman"/>
          <w:color w:val="000000"/>
          <w:sz w:val="24"/>
          <w:szCs w:val="24"/>
          <w:lang w:val="en-US" w:eastAsia="zh-CN"/>
        </w:rPr>
        <w:t xml:space="preserve">0</w:t>
      </w:r>
      <w:bookmarkStart w:id="66" w:name="OLE_LINK3"/>
      <w:r>
        <w:rPr>
          <w:rFonts w:hint="eastAsia" w:ascii="宋体" w:hAnsi="宋体" w:eastAsia="宋体" w:cs="Times New Roman"/>
          <w:color w:val="000000"/>
          <w:sz w:val="24"/>
          <w:szCs w:val="24"/>
          <w:lang w:val="zh-CN" w:eastAsia="zh-CN"/>
        </w:rPr>
        <w:t xml:space="preserve">7时</w:t>
      </w:r>
      <w:bookmarkEnd w:id="66"/>
      <w:r>
        <w:rPr>
          <w:rFonts w:hint="eastAsia" w:ascii="宋体" w:hAnsi="宋体" w:eastAsia="宋体" w:cs="Times New Roman"/>
          <w:color w:val="000000"/>
          <w:sz w:val="24"/>
          <w:szCs w:val="24"/>
          <w:lang w:val="zh-CN" w:eastAsia="zh-CN"/>
        </w:rPr>
        <w:t xml:space="preserve">00分前送达采购人指定位置；</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（2）交付地点：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市局机关一食堂：秦淮区洪公祠1号指挥中心大楼辅楼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市局机关二食堂：秦淮区洪公祠1号警保楼一楼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市局机关三食堂：秦淮区白下路175号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市局机关四食堂：玄武区王家湾118号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市局机关六食堂：秦淮区白下路101号刑侦局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市局机关七食堂：雨花台区宁双路22号刑科所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省级机关警务联络工作站食堂：鼓楼区石头城路90号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特殊（应急）任务交货地点另行通知。</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p>
    <w:p>
      <w:pPr>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67" w:name="OLE_LINK1"/>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）因供应商配送不及时导致伙食供应出现断供现</w:t>
      </w:r>
      <w:r>
        <w:rPr>
          <w:rFonts w:hint="eastAsia" w:ascii="宋体" w:hAnsi="宋体" w:eastAsia="宋体" w:cs="Times New Roman"/>
          <w:color w:val="000000"/>
          <w:sz w:val="24"/>
          <w:szCs w:val="24"/>
          <w:lang w:val="en-US" w:eastAsia="zh-CN"/>
        </w:rPr>
        <w:t xml:space="preserve">象</w:t>
      </w:r>
      <w:r>
        <w:rPr>
          <w:rFonts w:hint="eastAsia" w:ascii="宋体" w:hAnsi="宋体" w:eastAsia="宋体" w:cs="Times New Roman"/>
          <w:color w:val="000000"/>
          <w:sz w:val="24"/>
          <w:szCs w:val="24"/>
          <w:lang w:val="zh-CN" w:eastAsia="zh-CN"/>
        </w:rPr>
        <w:t xml:space="preserve">的，造成不良影响的，合同立即终止</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并扣除全部履约保证金。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）凡经相关部门认定，如因供货商所提供的原料原因造成采购人食堂</w:t>
      </w:r>
      <w:r>
        <w:rPr>
          <w:rFonts w:hint="eastAsia" w:ascii="宋体" w:hAnsi="宋体" w:cs="Times New Roman"/>
          <w:color w:val="000000"/>
          <w:sz w:val="24"/>
          <w:szCs w:val="24"/>
          <w:lang w:val="en-US" w:eastAsia="zh-CN"/>
        </w:rPr>
        <w:t xml:space="preserve">出</w:t>
      </w:r>
      <w:r>
        <w:rPr>
          <w:rFonts w:hint="eastAsia" w:ascii="宋体" w:hAnsi="宋体" w:eastAsia="宋体" w:cs="Times New Roman"/>
          <w:color w:val="000000"/>
          <w:sz w:val="24"/>
          <w:szCs w:val="24"/>
          <w:lang w:val="zh-CN" w:eastAsia="zh-CN"/>
        </w:rPr>
        <w:t xml:space="preserve">现食物中毒等卫生事故的，供应商除必须承担全部的法律责任外，还要全额承担因食物中毒发生造成后果的一切费用，并终止合同，暂扣当月所有供应原料的货款作为供应商的赔偿预付款。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w:t>
      </w:r>
      <w:r>
        <w:rPr>
          <w:rFonts w:hint="eastAsia" w:ascii="宋体" w:hAnsi="宋体" w:eastAsia="宋体" w:cs="Times New Roman"/>
          <w:color w:val="000000"/>
          <w:sz w:val="24"/>
          <w:szCs w:val="24"/>
          <w:lang w:val="en-US" w:eastAsia="zh-CN"/>
        </w:rPr>
        <w:t xml:space="preserve">违规</w:t>
      </w:r>
      <w:r>
        <w:rPr>
          <w:rFonts w:hint="eastAsia" w:ascii="宋体" w:hAnsi="宋体" w:eastAsia="宋体" w:cs="Times New Roman"/>
          <w:color w:val="000000"/>
          <w:sz w:val="24"/>
          <w:szCs w:val="24"/>
          <w:lang w:val="zh-CN" w:eastAsia="zh-CN"/>
        </w:rPr>
        <w:t xml:space="preserve">、定量包装批量误差超过相关规定误差之短缺，一经查实，均需按当月总</w:t>
      </w:r>
      <w:r>
        <w:rPr>
          <w:rFonts w:hint="eastAsia" w:ascii="宋体" w:hAnsi="宋体" w:cs="Times New Roman"/>
          <w:color w:val="000000"/>
          <w:sz w:val="24"/>
          <w:szCs w:val="24"/>
          <w:lang w:val="en-US" w:eastAsia="zh-CN"/>
        </w:rPr>
        <w:t xml:space="preserve">采</w:t>
      </w:r>
      <w:r>
        <w:rPr>
          <w:rFonts w:hint="eastAsia" w:ascii="宋体" w:hAnsi="宋体" w:eastAsia="宋体" w:cs="Times New Roman"/>
          <w:color w:val="000000"/>
          <w:sz w:val="24"/>
          <w:szCs w:val="24"/>
          <w:lang w:val="zh-CN" w:eastAsia="zh-CN"/>
        </w:rPr>
        <w:t xml:space="preserve">购量的3倍误差值作为供应商向采购人支付的违约金。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w:t>
      </w:r>
      <w:r>
        <w:rPr>
          <w:rFonts w:hint="eastAsia" w:ascii="宋体" w:hAnsi="宋体" w:cs="Times New Roman"/>
          <w:color w:val="000000"/>
          <w:sz w:val="24"/>
          <w:szCs w:val="24"/>
          <w:lang w:val="zh-CN" w:eastAsia="zh-CN"/>
        </w:rPr>
        <w:t xml:space="preserve">（</w:t>
      </w:r>
      <w:r>
        <w:rPr>
          <w:rFonts w:hint="eastAsia" w:ascii="宋体" w:hAnsi="宋体" w:cs="Times New Roman"/>
          <w:color w:val="000000"/>
          <w:sz w:val="24"/>
          <w:szCs w:val="24"/>
          <w:lang w:val="en-US" w:eastAsia="zh-CN"/>
        </w:rPr>
        <w:t xml:space="preserve">1-投标优惠率</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＝采购核定的当日菜价。价格为每月一核,供应商在竞争报价时，应充分考虑到市场波动等客观因素，如遇所供食品市场价格上下波动在核算期内价格不做调整。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eastAsia="宋体" w:cs="Times New Roman"/>
          <w:color w:val="000000"/>
          <w:sz w:val="24"/>
          <w:szCs w:val="24"/>
          <w:lang w:val="en-US" w:eastAsia="zh-CN"/>
        </w:rPr>
        <w:t xml:space="preserve">不含）</w:t>
      </w:r>
      <w:r>
        <w:rPr>
          <w:rFonts w:hint="eastAsia" w:ascii="宋体" w:hAnsi="宋体" w:eastAsia="宋体" w:cs="Times New Roman"/>
          <w:color w:val="000000"/>
          <w:sz w:val="24"/>
          <w:szCs w:val="24"/>
          <w:lang w:val="zh-CN" w:eastAsia="zh-CN"/>
        </w:rPr>
        <w:t xml:space="preserve">以下为不合格，取每次考核分数均分，60分以下扣除履约保证金20%。</w:t>
      </w:r>
      <w:r>
        <w:rPr>
          <w:rFonts w:hint="eastAsia" w:ascii="宋体" w:hAnsi="宋体" w:eastAsia="宋体" w:cs="Times New Roman"/>
          <w:color w:val="000000"/>
          <w:sz w:val="24"/>
          <w:szCs w:val="24"/>
          <w:lang w:val="en-US" w:eastAsia="zh-CN"/>
        </w:rPr>
        <w:t xml:space="preserve">累计</w:t>
      </w:r>
      <w:r>
        <w:rPr>
          <w:rFonts w:hint="eastAsia" w:ascii="宋体" w:hAnsi="宋体" w:eastAsia="宋体" w:cs="Times New Roman"/>
          <w:color w:val="000000"/>
          <w:sz w:val="24"/>
          <w:szCs w:val="24"/>
          <w:lang w:val="zh-CN" w:eastAsia="zh-CN"/>
        </w:rPr>
        <w:t xml:space="preserve">三次考核60分以下</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合同并扣除全部履约保证金。考核表</w:t>
      </w:r>
      <w:r>
        <w:rPr>
          <w:rFonts w:hint="eastAsia" w:ascii="宋体" w:hAnsi="宋体" w:eastAsia="宋体" w:cs="Times New Roman"/>
          <w:color w:val="000000"/>
          <w:sz w:val="24"/>
          <w:szCs w:val="24"/>
          <w:lang w:val="en-US" w:eastAsia="zh-CN"/>
        </w:rPr>
        <w:t xml:space="preserve">见下表：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Style w:val="701"/>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5014"/>
        <w:gridCol w:w="3987"/>
      </w:tblGrid>
      <w:tr>
        <w:trPr>
          <w:trHeight w:val="385"/>
        </w:trPr>
        <w:tc>
          <w:tcPr>
            <w:gridSpan w:val="3"/>
            <w:tcW w:w="9867" w:type="dxa"/>
            <w:vAlign w:val="top"/>
            <w:textDirection w:val="lrTb"/>
            <w:noWrap w:val="false"/>
          </w:tcPr>
          <w:p>
            <w:pPr>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p>
        </w:tc>
      </w:tr>
      <w:tr>
        <w:trPr>
          <w:trHeight w:val="630"/>
        </w:trPr>
        <w:tc>
          <w:tcPr>
            <w:gridSpan w:val="2"/>
            <w:tcW w:w="5880" w:type="dxa"/>
            <w:vAlign w:val="center"/>
            <w:textDirection w:val="lrTb"/>
            <w:noWrap w:val="false"/>
          </w:tcPr>
          <w:p>
            <w:pPr>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p>
        </w:tc>
        <w:tc>
          <w:tcPr>
            <w:tcW w:w="3987" w:type="dxa"/>
            <w:vAlign w:val="center"/>
            <w:textDirection w:val="lrTb"/>
            <w:noWrap w:val="false"/>
          </w:tcPr>
          <w:p>
            <w:pPr>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序号</w:t>
            </w:r>
            <w:r/>
          </w:p>
        </w:tc>
        <w:tc>
          <w:tcPr>
            <w:tcW w:w="5014" w:type="dxa"/>
            <w:vAlign w:val="center"/>
            <w:textDirection w:val="lrTb"/>
            <w:noWrap w:val="false"/>
          </w:tcPr>
          <w:p>
            <w:pPr>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p>
        </w:tc>
        <w:tc>
          <w:tcPr>
            <w:tcW w:w="3987"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单项优秀为10.0-8.0分；合格为7.9-6.0分；6.0分</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不含）</w:t>
            </w:r>
            <w:r>
              <w:rPr>
                <w:rFonts w:hint="eastAsia" w:ascii="宋体" w:hAnsi="宋体" w:cs="宋体"/>
                <w:b/>
                <w:color w:val="000000"/>
                <w:szCs w:val="21"/>
              </w:rPr>
              <w:t xml:space="preserve">下为不合格</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726"/>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2</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3</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684"/>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4</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5</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6</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w:t>
            </w:r>
            <w:r>
              <w:rPr>
                <w:rFonts w:hint="eastAsia" w:ascii="宋体" w:hAnsi="宋体" w:cs="宋体"/>
                <w:bCs/>
                <w:color w:val="000000"/>
                <w:szCs w:val="21"/>
                <w:lang w:val="en-US" w:eastAsia="zh-CN"/>
              </w:rPr>
              <w:t xml:space="preserve">违规</w:t>
            </w:r>
            <w:r>
              <w:rPr>
                <w:rFonts w:hint="eastAsia" w:ascii="宋体" w:hAnsi="宋体" w:cs="宋体"/>
                <w:bCs/>
                <w:color w:val="000000"/>
                <w:szCs w:val="21"/>
              </w:rPr>
              <w:t xml:space="preserve">、定量包装批量误差超过相关规定误差之短缺，品牌造假现象。发现一次不得评为优秀，发现两次为不合格。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7</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8</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9</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10</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　</w:t>
            </w:r>
            <w:r/>
          </w:p>
        </w:tc>
        <w:tc>
          <w:tcPr>
            <w:tcW w:w="5014" w:type="dxa"/>
            <w:vAlign w:val="center"/>
            <w:textDirection w:val="lrTb"/>
            <w:noWrap w:val="false"/>
          </w:tcPr>
          <w:p>
            <w:pPr>
              <w:jc w:val="center"/>
              <w:widowControl/>
              <w:rPr>
                <w:rFonts w:ascii="宋体" w:hAnsi="宋体" w:cs="宋体"/>
                <w:color w:val="000000"/>
                <w:sz w:val="24"/>
              </w:rPr>
            </w:pPr>
            <w:r>
              <w:rPr>
                <w:rFonts w:hint="eastAsia" w:ascii="宋体" w:hAnsi="宋体" w:cs="宋体"/>
                <w:bCs/>
                <w:color w:val="000000"/>
                <w:szCs w:val="21"/>
              </w:rPr>
              <w:t xml:space="preserve">总分</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bookmarkEnd w:id="67"/>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numPr>
          <w:ilvl w:val="0"/>
          <w:numId w:val="5"/>
        </w:numPr>
        <w:ind w:firstLine="480"/>
        <w:jc w:val="center"/>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 评标方法与评标标准</w:t>
      </w:r>
      <w:r/>
    </w:p>
    <w:p>
      <w:pPr>
        <w:numPr>
          <w:ilvl w:val="0"/>
          <w:numId w:val="0"/>
        </w:numPr>
        <w:ind w:firstLine="252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方正小标宋简体" w:hAnsi="方正小标宋简体" w:eastAsia="方正小标宋简体" w:cs="方正小标宋简体"/>
          <w:color w:val="000000"/>
          <w:sz w:val="36"/>
          <w:szCs w:val="36"/>
          <w:lang w:val="en-US" w:eastAsia="zh-CN"/>
        </w:rPr>
        <w:t xml:space="preserve">（采购包1、采购包2、采购包3）</w:t>
      </w:r>
      <w:r/>
    </w:p>
    <w:p>
      <w:pPr>
        <w:ind w:firstLine="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color w:val="000000"/>
          <w:sz w:val="24"/>
          <w:szCs w:val="24"/>
        </w:rPr>
        <w:t xml:space="preserve">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每个采购包</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tbl>
      <w:tblPr>
        <w:tblStyle w:val="9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本项目评标基准价为：1-投标优惠率（最高）。</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本项目其他投标人的投标报价为：1-投标优惠率。</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投标报价得分=(评标基准价/投标报价)×30（小数点保留两位）。</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1.投标人所投食品具有有机食品认证得2分；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2.投标人所投食品具有绿色食品认证得1分。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8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p>
        </w:tc>
        <w:tc>
          <w:tcPr>
            <w:tcW w:w="1179" w:type="dxa"/>
            <w:vAlign w:val="center"/>
            <w:textDirection w:val="lrTb"/>
            <w:noWrap w:val="false"/>
          </w:tcPr>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投标人提供第三方机构出具的所投采购包类别产品检测报告，提供1个得1分，最多得3分（提供检测报告）。</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ascii="宋体" w:hAnsi="宋体"/>
                <w:color w:val="000000"/>
                <w:szCs w:val="21"/>
                <w:lang w:val="en-US" w:eastAsia="zh-CN"/>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本项最多6分，未提供不得分（提供承诺书，格式自拟）。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pStyle w:val="997"/>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p>
        </w:tc>
        <w:tc>
          <w:tcPr>
            <w:tcW w:w="6330" w:type="dxa"/>
            <w:vAlign w:val="center"/>
            <w:textDirection w:val="lrTb"/>
            <w:noWrap w:val="false"/>
          </w:tcPr>
          <w:p>
            <w:pPr>
              <w:rPr>
                <w:rFonts w:ascii="宋体" w:hAnsi="宋体" w:eastAsia="宋体" w:cs="宋体"/>
                <w:color w:val="000000"/>
                <w:sz w:val="21"/>
                <w:szCs w:val="21"/>
                <w:lang w:val="en-US" w:eastAsia="zh-CN" w:bidi="zh-CN"/>
              </w:rPr>
            </w:pPr>
            <w:r>
              <w:rPr>
                <w:rFonts w:hint="eastAsia" w:ascii="宋体" w:hAnsi="宋体" w:cs="宋体"/>
                <w:lang w:val="en-US" w:eastAsia="zh-CN" w:bidi="ar-SA"/>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highlight w:val="none"/>
                <w:lang w:val="en-US" w:eastAsia="zh-CN" w:bidi="ar-SA"/>
              </w:rPr>
              <w:t xml:space="preserve">投标人具备或有合作的肉类养殖基地或农业合作社购销合作单位或与品牌肉类加工厂合作的得</w:t>
            </w:r>
            <w:r>
              <w:rPr>
                <w:rFonts w:hint="eastAsia" w:ascii="宋体" w:hAnsi="宋体" w:cs="宋体"/>
                <w:lang w:val="en-US" w:eastAsia="zh-CN" w:bidi="ar-SA"/>
              </w:rPr>
              <w:t xml:space="preserve">3分，未提供不得分（提供有效期内的合作协议等相关证明材料）。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1.投标人具有食品检测设备得2分，未提供不得分（提供设备购买发票和设备照片，发票抬头须与投标人一致）；</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63"/>
      <w:r/>
      <w:bookmarkEnd w:id="64"/>
      <w:r/>
      <w:bookmarkEnd w:id="65"/>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68" w:name="_Hlt26955039"/>
      <w:r/>
      <w:bookmarkEnd w:id="68"/>
      <w:r/>
      <w:bookmarkStart w:id="69" w:name="_Hlt26671244"/>
      <w:r/>
      <w:bookmarkEnd w:id="69"/>
      <w:r/>
      <w:bookmarkStart w:id="70" w:name="_Toc49090576"/>
      <w:r/>
      <w:bookmarkStart w:id="71" w:name="_Toc120614282"/>
      <w:r/>
      <w:bookmarkStart w:id="72" w:name="_Toc26554094"/>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60"/>
      <w:r/>
      <w:bookmarkEnd w:id="61"/>
      <w:r/>
      <w:bookmarkEnd w:id="70"/>
      <w:r/>
      <w:bookmarkEnd w:id="71"/>
      <w:r/>
      <w:bookmarkEnd w:id="72"/>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73" w:name="_Toc120614284"/>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、投标函</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91"/>
        <w:rPr>
          <w:rFonts w:hint="eastAsia"/>
        </w:rPr>
      </w:pPr>
      <w:r>
        <w:rPr>
          <w:rFonts w:hint="eastAsia"/>
        </w:rPr>
      </w:r>
      <w:r/>
    </w:p>
    <w:p>
      <w:pPr>
        <w:rPr>
          <w:rFonts w:hint="eastAsia"/>
        </w:rPr>
      </w:pPr>
      <w:r>
        <w:rPr>
          <w:rFonts w:hint="eastAsia"/>
        </w:rPr>
      </w:r>
      <w:r/>
    </w:p>
    <w:p>
      <w:pPr>
        <w:pStyle w:val="891"/>
        <w:rPr>
          <w:rFonts w:hint="eastAsia"/>
        </w:rPr>
      </w:pPr>
      <w:r>
        <w:rPr>
          <w:rFonts w:hint="eastAsia"/>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9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pStyle w:val="965"/>
        <w:ind w:firstLine="480"/>
        <w:spacing w:line="420" w:lineRule="exact"/>
        <w:rPr>
          <w:rFonts w:hint="eastAsia"/>
          <w:sz w:val="24"/>
          <w:szCs w:val="24"/>
        </w:rPr>
      </w:pPr>
      <w:r>
        <w:rPr>
          <w:rFonts w:hint="eastAsia"/>
          <w:sz w:val="24"/>
          <w:szCs w:val="24"/>
        </w:rPr>
      </w:r>
      <w:r/>
    </w:p>
    <w:p>
      <w:pPr>
        <w:pStyle w:val="965"/>
        <w:ind w:firstLine="480"/>
        <w:spacing w:line="480" w:lineRule="exact"/>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（投标人名称）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的政府采购活动，由其代表我方办理上述项目在投标、开标、澄清确认过程中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p>
    <w:p>
      <w:pPr>
        <w:pStyle w:val="965"/>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65"/>
        <w:ind w:firstLine="480"/>
        <w:spacing w:line="480" w:lineRule="exact"/>
        <w:rPr>
          <w:rFonts w:hint="default" w:eastAsia="宋体"/>
          <w:sz w:val="24"/>
          <w:szCs w:val="24"/>
          <w:lang w:val="en-US" w:eastAsia="zh-CN"/>
        </w:rPr>
      </w:pPr>
      <w:r>
        <w:rPr>
          <w:rFonts w:hint="eastAsia"/>
          <w:sz w:val="24"/>
          <w:szCs w:val="24"/>
        </w:rPr>
        <w:t xml:space="preserve">代理人无转委托权</w:t>
      </w:r>
      <w:r>
        <w:rPr>
          <w:rFonts w:hint="eastAsia"/>
          <w:sz w:val="24"/>
          <w:szCs w:val="24"/>
          <w:lang w:val="en-US" w:eastAsia="zh-CN"/>
        </w:rPr>
        <w:t xml:space="preserve">。</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投标人名称（加盖公章）：________________</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法定代表人（单位负责人）（签字或签章）：________________</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代理人（签字或签章）：________________ </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p>
    <w:p>
      <w:pPr>
        <w:pStyle w:val="965"/>
        <w:ind w:firstLine="480"/>
        <w:spacing w:line="480" w:lineRule="exact"/>
        <w:rPr>
          <w:rFonts w:hint="default"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p>
    <w:p>
      <w:pPr>
        <w:pStyle w:val="703"/>
        <w:ind w:firstLine="0"/>
        <w:rPr>
          <w:rFonts w:hint="eastAsia"/>
        </w:rPr>
      </w:pPr>
      <w:r>
        <w:rPr>
          <w:rFonts w:hint="eastAsia"/>
        </w:rPr>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投标人</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（仅限招标文件注明允许分支机构投标情形）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3.投标人</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投标人应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p>
    <w:p>
      <w:pPr>
        <w:pStyle w:val="965"/>
        <w:ind w:firstLine="480"/>
        <w:spacing w:line="480" w:lineRule="exact"/>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5.未按招标文件要求和格式提供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的，将作为无效投标处理。</w:t>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7"/>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（采购人名称）</w:t>
      </w:r>
      <w:r/>
    </w:p>
    <w:p>
      <w:pPr>
        <w:pStyle w:val="96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1.按招标文件规定的各项要求，向贵方提供所需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并保证在招标文件规定的时间完成项目，交付贵方验收、使用。</w:t>
      </w:r>
      <w:r/>
    </w:p>
    <w:p>
      <w:pPr>
        <w:ind w:firstLine="480"/>
        <w:jc w:val="left"/>
        <w:spacing w:line="420" w:lineRule="exact"/>
        <w:rPr>
          <w:rFonts w:hint="default" w:ascii="宋体" w:hAnsi="宋体" w:eastAsia="宋体" w:cs="Times New Roman"/>
          <w:sz w:val="24"/>
          <w:szCs w:val="21"/>
          <w:lang w:val="en-US" w:eastAsia="zh-CN"/>
        </w:rPr>
      </w:pPr>
      <w:r>
        <w:rPr>
          <w:rFonts w:hint="default"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sz w:val="24"/>
          <w:szCs w:val="24"/>
          <w:u w:val="none"/>
          <w:lang w:val="en-US" w:eastAsia="zh-CN"/>
        </w:rPr>
      </w:pPr>
      <w:r>
        <w:rPr>
          <w:rFonts w:hint="default"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spacing w:line="420" w:lineRule="exact"/>
        <w:rPr>
          <w:rFonts w:hint="eastAsia" w:ascii="Times New Roman" w:hAnsi="Times New Roman" w:eastAsia="宋体" w:cs="Times New Roman"/>
          <w:sz w:val="24"/>
          <w:szCs w:val="24"/>
          <w:lang w:val="en-US" w:eastAsia="zh-CN"/>
        </w:rPr>
      </w:pPr>
      <w:r>
        <w:rPr>
          <w:rFonts w:hint="default" w:ascii="宋体" w:hAnsi="宋体" w:eastAsia="宋体" w:cs="Times New Roman"/>
          <w:sz w:val="24"/>
          <w:szCs w:val="21"/>
          <w:lang w:val="en-US" w:eastAsia="zh-CN"/>
        </w:rPr>
        <w:t xml:space="preserve">9.我方</w:t>
      </w:r>
      <w:r>
        <w:rPr>
          <w:rFonts w:hint="eastAsia" w:ascii="Times New Roman" w:hAnsi="Times New Roman" w:eastAsia="宋体" w:cs="Times New Roman"/>
          <w:sz w:val="24"/>
          <w:szCs w:val="24"/>
          <w:lang w:val="en-US" w:eastAsia="zh-CN"/>
        </w:rPr>
        <w:t xml:space="preserve">与本次投标有关信息</w:t>
      </w:r>
      <w:r/>
    </w:p>
    <w:p>
      <w:pPr>
        <w:pStyle w:val="967"/>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6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7"/>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优惠率</w:t>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w:t>
            </w:r>
            <w:r>
              <w:rPr>
                <w:rFonts w:hint="eastAsia" w:ascii="宋体" w:hAnsi="宋体" w:cs="宋体"/>
              </w:rPr>
              <w:t xml:space="preserve">）：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7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u w:val="none"/>
        </w:rPr>
      </w:pPr>
      <w:r>
        <w:rPr>
          <w:rFonts w:hint="eastAsia" w:ascii="宋体" w:hAnsi="宋体"/>
          <w:sz w:val="24"/>
          <w:szCs w:val="24"/>
          <w:u w:val="none"/>
        </w:rPr>
      </w:r>
      <w:r/>
    </w:p>
    <w:p>
      <w:pPr>
        <w:pStyle w:val="72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723"/>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23"/>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p>
    <w:p>
      <w:pPr>
        <w:pStyle w:val="723"/>
        <w:ind w:firstLine="482"/>
        <w:jc w:val="both"/>
        <w:spacing w:before="0" w:beforeAutospacing="0" w:after="0" w:afterAutospacing="0" w:line="360" w:lineRule="auto"/>
        <w:rPr>
          <w:rFonts w:hint="eastAsia" w:ascii="宋体" w:hAnsi="宋体" w:eastAsia="宋体" w:cs="宋体"/>
          <w:color w:val="auto"/>
          <w:lang w:val="en-US" w:eastAsia="zh-CN"/>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六、商务要求响应及偏离表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7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b/>
          <w:bCs/>
          <w:color w:val="auto"/>
          <w:lang w:val="en-US" w:eastAsia="zh-CN"/>
        </w:rPr>
        <w:t xml:space="preserve">投标人须对招标文件商务要求中的实质性要求（打“★”内容）做出明确响应，否则视为无效投标。</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0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u w:val="none"/>
          <w:lang w:val="en-US" w:eastAsia="zh-CN"/>
        </w:rPr>
        <w:t xml:space="preserve">七、中小企业声明函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b/>
          <w:bCs/>
          <w:sz w:val="24"/>
          <w:szCs w:val="24"/>
          <w:lang w:eastAsia="zh-CN"/>
        </w:rPr>
        <w:t xml:space="preserve">提供的货物</w:t>
      </w:r>
      <w:r>
        <w:rPr>
          <w:rFonts w:hint="eastAsia" w:ascii="宋体" w:hAnsi="宋体" w:eastAsia="宋体" w:cs="Times New Roman"/>
          <w:b/>
          <w:bCs/>
          <w:sz w:val="24"/>
          <w:szCs w:val="24"/>
        </w:rPr>
        <w:t xml:space="preserve">全部由符合政策</w:t>
      </w:r>
      <w:r>
        <w:rPr>
          <w:rFonts w:hint="eastAsia" w:ascii="宋体" w:hAnsi="宋体" w:eastAsia="宋体" w:cs="Times New Roman"/>
          <w:b/>
          <w:bCs/>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w:t>
      </w:r>
      <w:r>
        <w:rPr>
          <w:rFonts w:hint="eastAsia" w:ascii="宋体" w:hAnsi="宋体"/>
          <w:sz w:val="24"/>
          <w:szCs w:val="24"/>
          <w:lang w:val="en-US" w:eastAsia="zh-CN"/>
        </w:rPr>
        <w:t xml:space="preserve">分包</w:t>
      </w:r>
      <w:r>
        <w:rPr>
          <w:rFonts w:hint="eastAsia" w:ascii="宋体" w:hAnsi="宋体"/>
          <w:sz w:val="24"/>
          <w:szCs w:val="24"/>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b/>
          <w:bCs/>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货物</w:t>
      </w:r>
      <w:r>
        <w:rPr>
          <w:rFonts w:hint="eastAsia" w:ascii="宋体" w:hAnsi="宋体" w:eastAsia="宋体" w:cs="Times New Roman"/>
          <w:b/>
          <w:bCs/>
          <w:sz w:val="24"/>
          <w:szCs w:val="24"/>
          <w:lang w:eastAsia="zh-CN"/>
        </w:rPr>
        <w:t xml:space="preserve">采购项目中，</w:t>
      </w:r>
      <w:r>
        <w:rPr>
          <w:rFonts w:hint="eastAsia" w:ascii="宋体" w:hAnsi="宋体" w:eastAsia="宋体" w:cs="Times New Roman"/>
          <w:b/>
          <w:bCs/>
          <w:sz w:val="24"/>
          <w:szCs w:val="24"/>
          <w:lang w:val="en-US" w:eastAsia="zh-CN"/>
        </w:rPr>
        <w:t xml:space="preserve">货物全部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w:t>
      </w:r>
      <w:r>
        <w:rPr>
          <w:rFonts w:hint="eastAsia" w:ascii="宋体" w:hAnsi="宋体" w:eastAsia="宋体" w:cs="Times New Roman"/>
          <w:b/>
          <w:bCs/>
          <w:sz w:val="24"/>
          <w:szCs w:val="24"/>
          <w:lang w:val="en-US" w:eastAsia="zh-CN"/>
        </w:rPr>
        <w:t xml:space="preserve">制造</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的</w:t>
      </w:r>
      <w:r>
        <w:rPr>
          <w:rFonts w:hint="eastAsia" w:ascii="宋体" w:hAnsi="宋体" w:eastAsia="宋体" w:cs="Times New Roman"/>
          <w:b/>
          <w:bCs/>
          <w:sz w:val="24"/>
          <w:szCs w:val="24"/>
          <w:lang w:val="en-US" w:eastAsia="zh-CN"/>
        </w:rPr>
        <w:t xml:space="preserve">承接</w:t>
      </w:r>
      <w:r>
        <w:rPr>
          <w:rFonts w:hint="eastAsia" w:ascii="宋体" w:hAnsi="宋体" w:eastAsia="宋体" w:cs="Times New Roman"/>
          <w:b/>
          <w:bCs/>
          <w:sz w:val="24"/>
          <w:szCs w:val="24"/>
          <w:lang w:eastAsia="zh-CN"/>
        </w:rPr>
        <w:t xml:space="preserve">商、工程的承建商作出要求</w:t>
      </w:r>
      <w:r>
        <w:rPr>
          <w:rFonts w:hint="eastAsia" w:ascii="宋体" w:hAnsi="宋体" w:eastAsia="宋体" w:cs="Times New Roman"/>
          <w:b/>
          <w:bCs/>
          <w:sz w:val="24"/>
          <w:szCs w:val="24"/>
          <w:lang w:val="en-US" w:eastAsia="zh-CN"/>
        </w:rPr>
        <w:t xml:space="preserve">。</w:t>
      </w:r>
      <w:r/>
    </w:p>
    <w:p>
      <w:pPr>
        <w:pStyle w:val="725"/>
        <w:rPr>
          <w:rFonts w:hint="eastAsia"/>
          <w:lang w:eastAsia="zh-CN"/>
        </w:rPr>
      </w:pPr>
      <w:r>
        <w:rPr>
          <w:rFonts w:hint="eastAsia"/>
          <w:lang w:eastAsia="zh-CN"/>
        </w:rPr>
      </w:r>
      <w:r/>
    </w:p>
    <w:p>
      <w:pPr>
        <w:ind w:firstLine="0"/>
        <w:jc w:val="left"/>
        <w:spacing w:line="24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br w:type="page" w:clear="all"/>
      </w:r>
      <w:r/>
    </w:p>
    <w:p>
      <w:pPr>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八、残疾人福利性单位声明函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2"/>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4"/>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b w:val="0"/>
          <w:bCs w:val="0"/>
          <w:sz w:val="32"/>
          <w:szCs w:val="32"/>
        </w:rPr>
      </w:pPr>
      <w:r>
        <w:br w:type="page" w:clear="all"/>
      </w:r>
      <w:bookmarkEnd w:id="7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４２</w:t>
    </w:r>
    <w:r>
      <w:rPr>
        <w:rFonts w:ascii="宋体" w:hAnsi="宋体"/>
      </w:rPr>
      <w:fldChar w:fldCharType="end"/>
    </w:r>
    <w:r/>
  </w:p>
  <w:p>
    <w:pPr>
      <w:pStyle w:val="9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703"/>
    <w:link w:val="73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34"/>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索引 41"/>
    <w:basedOn w:val="690"/>
    <w:next w:val="690"/>
    <w:uiPriority w:val="0"/>
    <w:semiHidden/>
    <w:qFormat/>
    <w:pPr>
      <w:ind w:left="1260"/>
    </w:pPr>
    <w:rPr>
      <w:rFonts w:ascii="Calibri" w:hAnsi="Calibri" w:eastAsia="Calibri" w:cs="宋体"/>
      <w:sz w:val="20"/>
      <w:lang w:val="zh-CN"/>
    </w:rPr>
  </w:style>
  <w:style w:type="paragraph" w:styleId="703">
    <w:name w:val="Normal Indent"/>
    <w:basedOn w:val="690"/>
    <w:uiPriority w:val="0"/>
    <w:qFormat/>
    <w:pPr>
      <w:ind w:firstLine="420"/>
    </w:pPr>
    <w:rPr>
      <w:szCs w:val="21"/>
    </w:rPr>
  </w:style>
  <w:style w:type="paragraph" w:styleId="704">
    <w:name w:val="toc 7"/>
    <w:basedOn w:val="690"/>
    <w:next w:val="690"/>
    <w:uiPriority w:val="39"/>
    <w:unhideWhenUsed/>
    <w:qFormat/>
    <w:pPr>
      <w:ind w:left="1701" w:right="0" w:firstLine="0"/>
      <w:spacing w:after="57"/>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0"/>
    <w:uiPriority w:val="99"/>
    <w:semiHidden/>
    <w:unhideWhenUsed/>
    <w:qFormat/>
    <w:pPr>
      <w:jc w:val="left"/>
    </w:pPr>
  </w:style>
  <w:style w:type="paragraph" w:styleId="707">
    <w:name w:val="Body Text Indent"/>
    <w:basedOn w:val="690"/>
    <w:next w:val="708"/>
    <w:uiPriority w:val="0"/>
    <w:unhideWhenUsed/>
    <w:qFormat/>
    <w:pPr>
      <w:ind w:left="420"/>
      <w:spacing w:after="120"/>
    </w:pPr>
  </w:style>
  <w:style w:type="paragraph" w:styleId="708">
    <w:name w:val="envelope return"/>
    <w:basedOn w:val="690"/>
    <w:uiPriority w:val="0"/>
    <w:qFormat/>
    <w:rPr>
      <w:rFonts w:ascii="Arial" w:hAnsi="Arial" w:eastAsia="宋体" w:cs="宋体"/>
    </w:r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7"/>
    <w:uiPriority w:val="99"/>
    <w:semiHidden/>
    <w:unhideWhenUsed/>
    <w:qFormat/>
    <w:pPr>
      <w:spacing w:after="0" w:line="240" w:lineRule="auto"/>
    </w:pPr>
    <w:rPr>
      <w:sz w:val="20"/>
    </w:rPr>
  </w:style>
  <w:style w:type="paragraph" w:styleId="713">
    <w:name w:val="Footer"/>
    <w:basedOn w:val="690"/>
    <w:link w:val="750"/>
    <w:uiPriority w:val="99"/>
    <w:unhideWhenUsed/>
    <w:qFormat/>
    <w:pPr>
      <w:spacing w:after="0" w:line="240" w:lineRule="auto"/>
      <w:tabs>
        <w:tab w:val="center" w:pos="7143" w:leader="none"/>
        <w:tab w:val="right" w:pos="14287" w:leader="none"/>
      </w:tabs>
    </w:pPr>
  </w:style>
  <w:style w:type="paragraph" w:styleId="714">
    <w:name w:val="Header"/>
    <w:basedOn w:val="690"/>
    <w:link w:val="748"/>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3"/>
    <w:uiPriority w:val="11"/>
    <w:qFormat/>
    <w:pPr>
      <w:spacing w:before="200" w:after="200"/>
    </w:pPr>
    <w:rPr>
      <w:sz w:val="24"/>
      <w:szCs w:val="24"/>
    </w:rPr>
  </w:style>
  <w:style w:type="paragraph" w:styleId="718">
    <w:name w:val="footnote text"/>
    <w:basedOn w:val="690"/>
    <w:link w:val="876"/>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4">
    <w:name w:val="Title"/>
    <w:basedOn w:val="690"/>
    <w:next w:val="690"/>
    <w:link w:val="742"/>
    <w:uiPriority w:val="10"/>
    <w:qFormat/>
    <w:pPr>
      <w:contextualSpacing/>
      <w:spacing w:before="300" w:after="200"/>
    </w:pPr>
    <w:rPr>
      <w:sz w:val="48"/>
      <w:szCs w:val="48"/>
    </w:rPr>
  </w:style>
  <w:style w:type="paragraph" w:styleId="725">
    <w:name w:val="Body Text First Indent 2"/>
    <w:basedOn w:val="707"/>
    <w:next w:val="690"/>
    <w:uiPriority w:val="0"/>
    <w:qFormat/>
    <w:pPr>
      <w:ind w:left="0" w:firstLine="420"/>
      <w:spacing w:after="0" w:line="360" w:lineRule="auto"/>
    </w:pPr>
    <w:rPr>
      <w:rFonts w:ascii="宋体" w:hAnsi="宋体" w:eastAsia="宋体" w:cs="Times New Roman"/>
      <w:szCs w:val="2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首行缩进"/>
    <w:basedOn w:val="690"/>
    <w:uiPriority w:val="0"/>
    <w:qFormat/>
    <w:pPr>
      <w:ind w:firstLine="420"/>
      <w:spacing w:line="360" w:lineRule="auto"/>
    </w:pPr>
    <w:rPr>
      <w:sz w:val="20"/>
    </w:rPr>
  </w:style>
  <w:style w:type="character" w:styleId="731" w:customStyle="1">
    <w:name w:val="Heading 1 Char"/>
    <w:link w:val="691"/>
    <w:uiPriority w:val="9"/>
    <w:qFormat/>
    <w:rPr>
      <w:rFonts w:ascii="Arial" w:hAnsi="Arial" w:eastAsia="Arial" w:cs="Arial"/>
      <w:sz w:val="40"/>
      <w:szCs w:val="40"/>
    </w:rPr>
  </w:style>
  <w:style w:type="character" w:styleId="732" w:customStyle="1">
    <w:name w:val="Heading 2 Char"/>
    <w:link w:val="692"/>
    <w:uiPriority w:val="9"/>
    <w:qFormat/>
    <w:rPr>
      <w:rFonts w:ascii="Arial" w:hAnsi="Arial" w:eastAsia="Arial" w:cs="Arial"/>
      <w:sz w:val="34"/>
    </w:rPr>
  </w:style>
  <w:style w:type="character" w:styleId="733" w:customStyle="1">
    <w:name w:val="Heading 3 Char"/>
    <w:link w:val="693"/>
    <w:uiPriority w:val="9"/>
    <w:qFormat/>
    <w:rPr>
      <w:rFonts w:ascii="Arial" w:hAnsi="Arial" w:eastAsia="Arial" w:cs="Arial"/>
      <w:sz w:val="30"/>
      <w:szCs w:val="30"/>
    </w:rPr>
  </w:style>
  <w:style w:type="character" w:styleId="734" w:customStyle="1">
    <w:name w:val="Heading 4 Char"/>
    <w:link w:val="694"/>
    <w:uiPriority w:val="9"/>
    <w:qFormat/>
    <w:rPr>
      <w:rFonts w:ascii="Arial" w:hAnsi="Arial" w:eastAsia="Arial" w:cs="Arial"/>
      <w:b/>
      <w:bCs/>
      <w:sz w:val="26"/>
      <w:szCs w:val="26"/>
    </w:rPr>
  </w:style>
  <w:style w:type="character" w:styleId="735" w:customStyle="1">
    <w:name w:val="Heading 5 Char"/>
    <w:link w:val="695"/>
    <w:uiPriority w:val="9"/>
    <w:qFormat/>
    <w:rPr>
      <w:rFonts w:ascii="Arial" w:hAnsi="Arial" w:eastAsia="Arial" w:cs="Arial"/>
      <w:b/>
      <w:bCs/>
      <w:sz w:val="24"/>
      <w:szCs w:val="24"/>
    </w:rPr>
  </w:style>
  <w:style w:type="character" w:styleId="736" w:customStyle="1">
    <w:name w:val="Heading 6 Char"/>
    <w:link w:val="696"/>
    <w:uiPriority w:val="9"/>
    <w:qFormat/>
    <w:rPr>
      <w:rFonts w:ascii="Arial" w:hAnsi="Arial" w:eastAsia="Arial" w:cs="Arial"/>
      <w:b/>
      <w:bCs/>
      <w:sz w:val="22"/>
      <w:szCs w:val="22"/>
    </w:rPr>
  </w:style>
  <w:style w:type="character" w:styleId="737" w:customStyle="1">
    <w:name w:val="Heading 7 Char"/>
    <w:link w:val="697"/>
    <w:uiPriority w:val="9"/>
    <w:qFormat/>
    <w:rPr>
      <w:rFonts w:ascii="Arial" w:hAnsi="Arial" w:eastAsia="Arial" w:cs="Arial"/>
      <w:b/>
      <w:bCs/>
      <w:i/>
      <w:iCs/>
      <w:sz w:val="22"/>
      <w:szCs w:val="22"/>
    </w:rPr>
  </w:style>
  <w:style w:type="character" w:styleId="738" w:customStyle="1">
    <w:name w:val="Heading 8 Char"/>
    <w:link w:val="698"/>
    <w:uiPriority w:val="9"/>
    <w:qFormat/>
    <w:rPr>
      <w:rFonts w:ascii="Arial" w:hAnsi="Arial" w:eastAsia="Arial" w:cs="Arial"/>
      <w:i/>
      <w:iCs/>
      <w:sz w:val="22"/>
      <w:szCs w:val="22"/>
    </w:rPr>
  </w:style>
  <w:style w:type="character" w:styleId="739" w:customStyle="1">
    <w:name w:val="Heading 9 Char"/>
    <w:link w:val="699"/>
    <w:uiPriority w:val="9"/>
    <w:qFormat/>
    <w:rPr>
      <w:rFonts w:ascii="Arial" w:hAnsi="Arial" w:eastAsia="Arial" w:cs="Arial"/>
      <w:i/>
      <w:iCs/>
      <w:sz w:val="21"/>
      <w:szCs w:val="21"/>
    </w:rPr>
  </w:style>
  <w:style w:type="paragraph" w:styleId="740">
    <w:name w:val="List Paragraph"/>
    <w:basedOn w:val="690"/>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4"/>
    <w:uiPriority w:val="10"/>
    <w:qFormat/>
    <w:rPr>
      <w:sz w:val="48"/>
      <w:szCs w:val="48"/>
    </w:rPr>
  </w:style>
  <w:style w:type="character" w:styleId="743" w:customStyle="1">
    <w:name w:val="Subtitle Char"/>
    <w:link w:val="717"/>
    <w:uiPriority w:val="11"/>
    <w:qFormat/>
    <w:rPr>
      <w:sz w:val="24"/>
      <w:szCs w:val="24"/>
    </w:rPr>
  </w:style>
  <w:style w:type="paragraph" w:styleId="744">
    <w:name w:val="Quote"/>
    <w:basedOn w:val="690"/>
    <w:next w:val="690"/>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0"/>
    <w:next w:val="690"/>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4"/>
    <w:uiPriority w:val="99"/>
    <w:qFormat/>
  </w:style>
  <w:style w:type="character" w:styleId="749" w:customStyle="1">
    <w:name w:val="Footer Char"/>
    <w:link w:val="713"/>
    <w:uiPriority w:val="99"/>
    <w:qFormat/>
  </w:style>
  <w:style w:type="character" w:styleId="750" w:customStyle="1">
    <w:name w:val="Caption Char"/>
    <w:link w:val="713"/>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8"/>
    <w:uiPriority w:val="99"/>
    <w:qFormat/>
    <w:rPr>
      <w:sz w:val="18"/>
    </w:rPr>
  </w:style>
  <w:style w:type="character" w:styleId="877" w:customStyle="1">
    <w:name w:val="Endnote Text Char"/>
    <w:link w:val="712"/>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0"/>
    <w:next w:val="690"/>
    <w:link w:val="896"/>
    <w:uiPriority w:val="0"/>
    <w:qFormat/>
    <w:pPr>
      <w:jc w:val="center"/>
      <w:keepNext/>
      <w:outlineLvl w:val="0"/>
    </w:pPr>
    <w:rPr>
      <w:rFonts w:ascii="楷体_GB2312" w:hAnsi="Times New Roman" w:eastAsia="楷体_GB2312" w:cs="Times New Roman"/>
      <w:sz w:val="28"/>
      <w:szCs w:val="28"/>
    </w:rPr>
  </w:style>
  <w:style w:type="paragraph" w:styleId="880" w:customStyle="1">
    <w:name w:val="标题 21"/>
    <w:basedOn w:val="690"/>
    <w:next w:val="690"/>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标题 31"/>
    <w:basedOn w:val="690"/>
    <w:next w:val="882"/>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正文缩进1"/>
    <w:basedOn w:val="690"/>
    <w:link w:val="899"/>
    <w:uiPriority w:val="0"/>
    <w:qFormat/>
    <w:pPr>
      <w:ind w:firstLine="420"/>
    </w:pPr>
    <w:rPr>
      <w:szCs w:val="21"/>
    </w:rPr>
  </w:style>
  <w:style w:type="paragraph" w:styleId="883" w:customStyle="1">
    <w:name w:val="标题 41"/>
    <w:basedOn w:val="690"/>
    <w:next w:val="882"/>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0"/>
    <w:next w:val="882"/>
    <w:link w:val="901"/>
    <w:uiPriority w:val="0"/>
    <w:qFormat/>
    <w:pPr>
      <w:keepNext/>
      <w:outlineLvl w:val="4"/>
    </w:pPr>
    <w:rPr>
      <w:rFonts w:ascii="宋体" w:hAnsi="Times New Roman" w:eastAsia="宋体" w:cs="Times New Roman"/>
      <w:color w:val="000000"/>
      <w:sz w:val="28"/>
      <w:szCs w:val="28"/>
    </w:rPr>
  </w:style>
  <w:style w:type="paragraph" w:styleId="885" w:customStyle="1">
    <w:name w:val="标题 61"/>
    <w:basedOn w:val="690"/>
    <w:next w:val="690"/>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customStyle="1">
    <w:name w:val="标题 71"/>
    <w:basedOn w:val="690"/>
    <w:next w:val="690"/>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customStyle="1">
    <w:name w:val="标题 81"/>
    <w:basedOn w:val="690"/>
    <w:next w:val="690"/>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customStyle="1">
    <w:name w:val="标题 91"/>
    <w:basedOn w:val="690"/>
    <w:next w:val="690"/>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customStyle="1">
    <w:name w:val="默认段落字体1"/>
    <w:link w:val="690"/>
    <w:uiPriority w:val="1"/>
    <w:unhideWhenUsed/>
    <w:qFormat/>
  </w:style>
  <w:style w:type="table" w:styleId="890"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1" w:customStyle="1">
    <w:name w:val="正文首行缩进 21"/>
    <w:basedOn w:val="892"/>
    <w:next w:val="690"/>
    <w:link w:val="895"/>
    <w:uiPriority w:val="0"/>
    <w:qFormat/>
    <w:pPr>
      <w:ind w:left="0" w:firstLine="420"/>
      <w:spacing w:after="0" w:line="360" w:lineRule="auto"/>
    </w:pPr>
    <w:rPr>
      <w:rFonts w:ascii="宋体" w:hAnsi="宋体" w:eastAsia="宋体" w:cs="Times New Roman"/>
      <w:szCs w:val="20"/>
    </w:rPr>
  </w:style>
  <w:style w:type="paragraph" w:styleId="892" w:customStyle="1">
    <w:name w:val="正文文本缩进111"/>
    <w:basedOn w:val="690"/>
    <w:next w:val="893"/>
    <w:link w:val="894"/>
    <w:uiPriority w:val="0"/>
    <w:unhideWhenUsed/>
    <w:qFormat/>
    <w:pPr>
      <w:ind w:left="420"/>
      <w:spacing w:after="120"/>
    </w:pPr>
  </w:style>
  <w:style w:type="paragraph" w:styleId="893" w:customStyle="1">
    <w:name w:val="寄信人地址11"/>
    <w:basedOn w:val="690"/>
    <w:uiPriority w:val="0"/>
    <w:qFormat/>
    <w:rPr>
      <w:rFonts w:ascii="Arial" w:hAnsi="Arial" w:eastAsia="宋体" w:cs="宋体"/>
    </w:rPr>
  </w:style>
  <w:style w:type="character" w:styleId="894" w:customStyle="1">
    <w:name w:val="正文文本缩进 Char"/>
    <w:basedOn w:val="889"/>
    <w:link w:val="892"/>
    <w:uiPriority w:val="99"/>
    <w:semiHidden/>
    <w:qFormat/>
  </w:style>
  <w:style w:type="character" w:styleId="895" w:customStyle="1">
    <w:name w:val="正文首行缩进 2 Char"/>
    <w:link w:val="891"/>
    <w:uiPriority w:val="0"/>
    <w:qFormat/>
    <w:rPr>
      <w:rFonts w:ascii="宋体" w:hAnsi="宋体" w:eastAsia="宋体" w:cs="Times New Roman"/>
      <w:szCs w:val="20"/>
    </w:rPr>
  </w:style>
  <w:style w:type="character" w:styleId="896" w:customStyle="1">
    <w:name w:val="标题 1 Char"/>
    <w:link w:val="879"/>
    <w:uiPriority w:val="0"/>
    <w:qFormat/>
    <w:rPr>
      <w:rFonts w:ascii="楷体_GB2312" w:hAnsi="Times New Roman" w:eastAsia="楷体_GB2312" w:cs="Times New Roman"/>
      <w:sz w:val="28"/>
      <w:szCs w:val="28"/>
    </w:rPr>
  </w:style>
  <w:style w:type="character" w:styleId="897" w:customStyle="1">
    <w:name w:val="标题 2 Char"/>
    <w:link w:val="880"/>
    <w:uiPriority w:val="0"/>
    <w:qFormat/>
    <w:rPr>
      <w:rFonts w:ascii="Arial" w:hAnsi="Arial" w:eastAsia="幼圆" w:cs="Arial"/>
      <w:b/>
      <w:bCs/>
      <w:sz w:val="44"/>
      <w:szCs w:val="44"/>
    </w:rPr>
  </w:style>
  <w:style w:type="character" w:styleId="898" w:customStyle="1">
    <w:name w:val="标题 3 Char"/>
    <w:link w:val="881"/>
    <w:uiPriority w:val="0"/>
    <w:qFormat/>
    <w:rPr>
      <w:rFonts w:ascii="Times New Roman" w:hAnsi="Times New Roman" w:eastAsia="宋体" w:cs="Times New Roman"/>
      <w:b/>
      <w:bCs/>
      <w:sz w:val="32"/>
      <w:szCs w:val="32"/>
    </w:rPr>
  </w:style>
  <w:style w:type="character" w:styleId="899" w:customStyle="1">
    <w:name w:val="正文缩进 Char"/>
    <w:link w:val="882"/>
    <w:uiPriority w:val="0"/>
    <w:qFormat/>
    <w:rPr>
      <w:szCs w:val="21"/>
    </w:rPr>
  </w:style>
  <w:style w:type="character" w:styleId="900" w:customStyle="1">
    <w:name w:val="标题 4 Char"/>
    <w:link w:val="883"/>
    <w:uiPriority w:val="0"/>
    <w:qFormat/>
    <w:rPr>
      <w:rFonts w:ascii="Arial" w:hAnsi="Arial" w:eastAsia="黑体" w:cs="Arial"/>
      <w:b/>
      <w:bCs/>
      <w:sz w:val="28"/>
      <w:szCs w:val="28"/>
    </w:rPr>
  </w:style>
  <w:style w:type="character" w:styleId="901" w:customStyle="1">
    <w:name w:val="标题 5 Char"/>
    <w:link w:val="884"/>
    <w:uiPriority w:val="0"/>
    <w:qFormat/>
    <w:rPr>
      <w:rFonts w:ascii="宋体" w:hAnsi="Times New Roman" w:eastAsia="宋体" w:cs="Times New Roman"/>
      <w:color w:val="000000"/>
      <w:sz w:val="28"/>
      <w:szCs w:val="28"/>
    </w:rPr>
  </w:style>
  <w:style w:type="character" w:styleId="902" w:customStyle="1">
    <w:name w:val="标题 6 Char"/>
    <w:link w:val="885"/>
    <w:uiPriority w:val="0"/>
    <w:qFormat/>
    <w:rPr>
      <w:rFonts w:ascii="Arial" w:hAnsi="Arial" w:eastAsia="黑体" w:cs="Times New Roman"/>
      <w:b/>
      <w:bCs/>
      <w:sz w:val="24"/>
      <w:szCs w:val="24"/>
    </w:rPr>
  </w:style>
  <w:style w:type="character" w:styleId="903" w:customStyle="1">
    <w:name w:val="标题 7 Char"/>
    <w:link w:val="886"/>
    <w:uiPriority w:val="0"/>
    <w:qFormat/>
    <w:rPr>
      <w:rFonts w:ascii="Times New Roman" w:hAnsi="Times New Roman" w:eastAsia="宋体" w:cs="Times New Roman"/>
      <w:b/>
      <w:bCs/>
      <w:sz w:val="24"/>
      <w:szCs w:val="24"/>
    </w:rPr>
  </w:style>
  <w:style w:type="character" w:styleId="904" w:customStyle="1">
    <w:name w:val="标题 8 Char"/>
    <w:link w:val="887"/>
    <w:uiPriority w:val="0"/>
    <w:qFormat/>
    <w:rPr>
      <w:rFonts w:ascii="Arial" w:hAnsi="Arial" w:eastAsia="黑体" w:cs="Times New Roman"/>
      <w:sz w:val="24"/>
      <w:szCs w:val="24"/>
    </w:rPr>
  </w:style>
  <w:style w:type="character" w:styleId="905" w:customStyle="1">
    <w:name w:val="标题 9 Char"/>
    <w:link w:val="888"/>
    <w:uiPriority w:val="0"/>
    <w:qFormat/>
    <w:rPr>
      <w:rFonts w:ascii="Arial" w:hAnsi="Arial" w:eastAsia="黑体" w:cs="Times New Roman"/>
      <w:szCs w:val="21"/>
    </w:rPr>
  </w:style>
  <w:style w:type="paragraph" w:styleId="906" w:customStyle="1">
    <w:name w:val="列表 31"/>
    <w:basedOn w:val="690"/>
    <w:uiPriority w:val="0"/>
    <w:qFormat/>
    <w:pPr>
      <w:ind w:left="100" w:hanging="200"/>
    </w:pPr>
    <w:rPr>
      <w:rFonts w:ascii="Times New Roman" w:hAnsi="Times New Roman" w:eastAsia="宋体" w:cs="Times New Roman"/>
      <w:szCs w:val="21"/>
    </w:rPr>
  </w:style>
  <w:style w:type="paragraph" w:styleId="907"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8" w:customStyle="1">
    <w:name w:val="文档结构图1"/>
    <w:basedOn w:val="690"/>
    <w:link w:val="909"/>
    <w:uiPriority w:val="0"/>
    <w:semiHidden/>
    <w:qFormat/>
    <w:pPr>
      <w:shd w:val="clear" w:color="auto" w:fill="000080"/>
    </w:pPr>
    <w:rPr>
      <w:rFonts w:ascii="Times New Roman" w:hAnsi="Times New Roman" w:eastAsia="宋体" w:cs="Times New Roman"/>
      <w:szCs w:val="21"/>
    </w:r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690"/>
    <w:link w:val="956"/>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1" w:customStyle="1">
    <w:name w:val="批注文字 字符"/>
    <w:basedOn w:val="889"/>
    <w:link w:val="910"/>
    <w:uiPriority w:val="0"/>
    <w:qFormat/>
    <w:rPr>
      <w:rFonts w:ascii="Calibri" w:hAnsi="Calibri" w:eastAsia="宋体" w:cs="Times New Roman"/>
      <w:sz w:val="21"/>
      <w:szCs w:val="24"/>
    </w:rPr>
  </w:style>
  <w:style w:type="paragraph" w:styleId="912" w:customStyle="1">
    <w:name w:val="正文文本 31"/>
    <w:basedOn w:val="690"/>
    <w:link w:val="913"/>
    <w:uiPriority w:val="0"/>
    <w:qFormat/>
    <w:rPr>
      <w:rFonts w:ascii="仿宋_GB2312" w:hAnsi="Arial" w:eastAsia="仿宋_GB2312" w:cs="Times New Roman"/>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1"/>
    <w:basedOn w:val="690"/>
    <w:link w:val="915"/>
    <w:uiPriority w:val="0"/>
    <w:qFormat/>
    <w:rPr>
      <w:rFonts w:ascii="楷体_GB2312" w:hAnsi="Arial" w:eastAsia="楷体_GB2312" w:cs="Times New Roman"/>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列表 21"/>
    <w:basedOn w:val="690"/>
    <w:uiPriority w:val="0"/>
    <w:qFormat/>
    <w:pPr>
      <w:ind w:left="100" w:hanging="200"/>
    </w:pPr>
    <w:rPr>
      <w:rFonts w:ascii="Times New Roman" w:hAnsi="Times New Roman" w:eastAsia="宋体" w:cs="Times New Roman"/>
      <w:szCs w:val="21"/>
    </w:rPr>
  </w:style>
  <w:style w:type="paragraph" w:styleId="917"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8"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9" w:customStyle="1">
    <w:name w:val="纯文本1"/>
    <w:basedOn w:val="690"/>
    <w:link w:val="920"/>
    <w:uiPriority w:val="0"/>
    <w:qFormat/>
    <w:rPr>
      <w:rFonts w:ascii="宋体" w:hAnsi="Courier New" w:eastAsia="宋体" w:cs="Courier New"/>
      <w:szCs w:val="21"/>
    </w:rPr>
  </w:style>
  <w:style w:type="character" w:styleId="920" w:customStyle="1">
    <w:name w:val="纯文本 Char"/>
    <w:link w:val="919"/>
    <w:uiPriority w:val="0"/>
    <w:qFormat/>
    <w:rPr>
      <w:rFonts w:ascii="宋体" w:hAnsi="Courier New" w:eastAsia="宋体" w:cs="Courier New"/>
      <w:szCs w:val="21"/>
    </w:rPr>
  </w:style>
  <w:style w:type="paragraph" w:styleId="921"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22" w:customStyle="1">
    <w:name w:val="日期1"/>
    <w:basedOn w:val="690"/>
    <w:next w:val="690"/>
    <w:link w:val="923"/>
    <w:uiPriority w:val="0"/>
    <w:qFormat/>
    <w:rPr>
      <w:rFonts w:ascii="Times New Roman" w:hAnsi="Times New Roman" w:eastAsia="宋体" w:cs="Times New Roman"/>
      <w:sz w:val="24"/>
      <w:szCs w:val="24"/>
    </w:rPr>
  </w:style>
  <w:style w:type="character" w:styleId="923" w:customStyle="1">
    <w:name w:val="日期 Char"/>
    <w:link w:val="922"/>
    <w:uiPriority w:val="0"/>
    <w:qFormat/>
    <w:rPr>
      <w:rFonts w:ascii="Times New Roman" w:hAnsi="Times New Roman" w:eastAsia="宋体" w:cs="Times New Roman"/>
      <w:sz w:val="24"/>
      <w:szCs w:val="24"/>
    </w:rPr>
  </w:style>
  <w:style w:type="paragraph" w:styleId="924" w:customStyle="1">
    <w:name w:val="正文文本缩进 21"/>
    <w:basedOn w:val="690"/>
    <w:link w:val="925"/>
    <w:uiPriority w:val="0"/>
    <w:qFormat/>
    <w:pPr>
      <w:ind w:left="630" w:firstLine="645"/>
    </w:pPr>
    <w:rPr>
      <w:rFonts w:ascii="Arial" w:hAnsi="Arial" w:eastAsia="仿宋_GB2312" w:cs="Arial"/>
      <w:sz w:val="32"/>
      <w:szCs w:val="32"/>
    </w:rPr>
  </w:style>
  <w:style w:type="character" w:styleId="925" w:customStyle="1">
    <w:name w:val="正文文本缩进 2 Char"/>
    <w:link w:val="924"/>
    <w:uiPriority w:val="0"/>
    <w:qFormat/>
    <w:rPr>
      <w:rFonts w:ascii="Arial" w:hAnsi="Arial" w:eastAsia="仿宋_GB2312" w:cs="Arial"/>
      <w:sz w:val="32"/>
      <w:szCs w:val="32"/>
    </w:rPr>
  </w:style>
  <w:style w:type="paragraph" w:styleId="926" w:customStyle="1">
    <w:name w:val="批注框文本1"/>
    <w:basedOn w:val="690"/>
    <w:link w:val="927"/>
    <w:uiPriority w:val="0"/>
    <w:semiHidden/>
    <w:qFormat/>
    <w:rPr>
      <w:rFonts w:ascii="Times New Roman" w:hAnsi="Times New Roman" w:eastAsia="宋体" w:cs="Times New Roman"/>
      <w:sz w:val="18"/>
      <w:szCs w:val="18"/>
    </w:rPr>
  </w:style>
  <w:style w:type="character" w:styleId="927" w:customStyle="1">
    <w:name w:val="批注框文本 Char"/>
    <w:link w:val="926"/>
    <w:uiPriority w:val="0"/>
    <w:semiHidden/>
    <w:qFormat/>
    <w:rPr>
      <w:rFonts w:ascii="Times New Roman" w:hAnsi="Times New Roman" w:eastAsia="宋体" w:cs="Times New Roman"/>
      <w:sz w:val="18"/>
      <w:szCs w:val="18"/>
    </w:rPr>
  </w:style>
  <w:style w:type="paragraph" w:styleId="928" w:customStyle="1">
    <w:name w:val="页脚1"/>
    <w:basedOn w:val="690"/>
    <w:link w:val="92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9" w:customStyle="1">
    <w:name w:val="页脚 Char"/>
    <w:link w:val="928"/>
    <w:uiPriority w:val="0"/>
    <w:qFormat/>
    <w:rPr>
      <w:rFonts w:ascii="Times New Roman" w:hAnsi="Times New Roman" w:eastAsia="宋体" w:cs="Times New Roman"/>
      <w:sz w:val="18"/>
      <w:szCs w:val="18"/>
    </w:rPr>
  </w:style>
  <w:style w:type="paragraph" w:styleId="930" w:customStyle="1">
    <w:name w:val="页眉1"/>
    <w:basedOn w:val="690"/>
    <w:link w:val="93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1" w:customStyle="1">
    <w:name w:val="页眉 Char"/>
    <w:link w:val="930"/>
    <w:uiPriority w:val="0"/>
    <w:qFormat/>
    <w:rPr>
      <w:rFonts w:ascii="Times New Roman" w:hAnsi="Times New Roman" w:eastAsia="宋体" w:cs="Times New Roman"/>
      <w:sz w:val="18"/>
      <w:szCs w:val="18"/>
    </w:rPr>
  </w:style>
  <w:style w:type="paragraph" w:styleId="932"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3"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4" w:customStyle="1">
    <w:name w:val="列表1"/>
    <w:basedOn w:val="690"/>
    <w:uiPriority w:val="0"/>
    <w:qFormat/>
    <w:pPr>
      <w:ind w:left="200" w:hanging="200"/>
    </w:pPr>
    <w:rPr>
      <w:rFonts w:ascii="Times New Roman" w:hAnsi="Times New Roman" w:eastAsia="宋体" w:cs="Times New Roman"/>
      <w:szCs w:val="21"/>
    </w:rPr>
  </w:style>
  <w:style w:type="paragraph" w:styleId="935"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6" w:customStyle="1">
    <w:name w:val="正文文本缩进 31"/>
    <w:basedOn w:val="690"/>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Char"/>
    <w:link w:val="936"/>
    <w:uiPriority w:val="0"/>
    <w:qFormat/>
    <w:rPr>
      <w:rFonts w:ascii="Arial" w:hAnsi="Arial" w:eastAsia="仿宋_GB2312" w:cs="Arial"/>
      <w:color w:val="ffff00"/>
      <w:sz w:val="32"/>
      <w:szCs w:val="32"/>
    </w:rPr>
  </w:style>
  <w:style w:type="paragraph" w:styleId="938"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9"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40"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41" w:customStyle="1">
    <w:name w:val="正文文本 21"/>
    <w:basedOn w:val="690"/>
    <w:link w:val="942"/>
    <w:uiPriority w:val="0"/>
    <w:qFormat/>
    <w:pPr>
      <w:jc w:val="center"/>
      <w:widowControl/>
    </w:pPr>
    <w:rPr>
      <w:rFonts w:ascii="楷体_GB2312" w:hAnsi="Times New Roman" w:eastAsia="楷体_GB2312" w:cs="Times New Roman"/>
      <w:sz w:val="28"/>
      <w:szCs w:val="28"/>
    </w:rPr>
  </w:style>
  <w:style w:type="character" w:styleId="942" w:customStyle="1">
    <w:name w:val="正文文本 2 Char"/>
    <w:link w:val="941"/>
    <w:uiPriority w:val="0"/>
    <w:qFormat/>
    <w:rPr>
      <w:rFonts w:ascii="楷体_GB2312" w:hAnsi="Times New Roman" w:eastAsia="楷体_GB2312" w:cs="Times New Roman"/>
      <w:sz w:val="28"/>
      <w:szCs w:val="28"/>
    </w:rPr>
  </w:style>
  <w:style w:type="paragraph" w:styleId="943"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4"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5" w:customStyle="1">
    <w:name w:val="批注主题1"/>
    <w:basedOn w:val="910"/>
    <w:next w:val="910"/>
    <w:link w:val="946"/>
    <w:uiPriority w:val="0"/>
    <w:semiHidden/>
    <w:qFormat/>
    <w:rPr>
      <w:rFonts w:ascii="Times New Roman" w:hAnsi="Times New Roman" w:eastAsia="宋体" w:cs="Times New Roman"/>
      <w:b/>
      <w:bCs/>
      <w:szCs w:val="21"/>
    </w:rPr>
  </w:style>
  <w:style w:type="character" w:styleId="946" w:customStyle="1">
    <w:name w:val="批注主题 Char"/>
    <w:link w:val="945"/>
    <w:uiPriority w:val="0"/>
    <w:semiHidden/>
    <w:qFormat/>
    <w:rPr>
      <w:rFonts w:ascii="Times New Roman" w:hAnsi="Times New Roman" w:eastAsia="宋体" w:cs="Times New Roman"/>
      <w:b/>
      <w:bCs/>
      <w:szCs w:val="21"/>
    </w:rPr>
  </w:style>
  <w:style w:type="paragraph" w:styleId="947" w:customStyle="1">
    <w:name w:val="正文首行缩进1"/>
    <w:basedOn w:val="690"/>
    <w:link w:val="948"/>
    <w:uiPriority w:val="0"/>
    <w:qFormat/>
    <w:pPr>
      <w:ind w:firstLine="200"/>
      <w:spacing w:line="360" w:lineRule="auto"/>
    </w:pPr>
    <w:rPr>
      <w:rFonts w:ascii="仿宋_GB2312" w:hAnsi="Times New Roman" w:eastAsia="仿宋_GB2312" w:cs="Times New Roman"/>
      <w:sz w:val="30"/>
      <w:szCs w:val="30"/>
    </w:rPr>
  </w:style>
  <w:style w:type="character" w:styleId="948" w:customStyle="1">
    <w:name w:val="正文首行缩进 Char"/>
    <w:link w:val="947"/>
    <w:uiPriority w:val="0"/>
    <w:qFormat/>
    <w:rPr>
      <w:rFonts w:ascii="仿宋_GB2312" w:hAnsi="Times New Roman" w:eastAsia="仿宋_GB2312" w:cs="Times New Roman"/>
      <w:sz w:val="30"/>
      <w:szCs w:val="30"/>
    </w:rPr>
  </w:style>
  <w:style w:type="table" w:styleId="949" w:customStyle="1">
    <w:name w:val="网格型11"/>
    <w:basedOn w:val="890"/>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90"/>
    <w:uiPriority w:val="0"/>
    <w:qFormat/>
    <w:rPr>
      <w:b/>
      <w:bCs/>
    </w:rPr>
  </w:style>
  <w:style w:type="character" w:styleId="951" w:customStyle="1">
    <w:name w:val="页码1"/>
    <w:link w:val="690"/>
    <w:uiPriority w:val="0"/>
    <w:qFormat/>
  </w:style>
  <w:style w:type="character" w:styleId="952" w:customStyle="1">
    <w:name w:val="已访问的超链接1"/>
    <w:link w:val="690"/>
    <w:uiPriority w:val="0"/>
    <w:qFormat/>
    <w:rPr>
      <w:color w:val="800080"/>
      <w:u w:val="single"/>
    </w:rPr>
  </w:style>
  <w:style w:type="character" w:styleId="953" w:customStyle="1">
    <w:name w:val="强调1"/>
    <w:link w:val="690"/>
    <w:uiPriority w:val="0"/>
    <w:qFormat/>
    <w:rPr>
      <w:i/>
    </w:rPr>
  </w:style>
  <w:style w:type="character" w:styleId="954" w:customStyle="1">
    <w:name w:val="超链接1"/>
    <w:link w:val="690"/>
    <w:uiPriority w:val="0"/>
    <w:qFormat/>
    <w:rPr>
      <w:color w:val="0000ff"/>
      <w:u w:val="single"/>
    </w:rPr>
  </w:style>
  <w:style w:type="character" w:styleId="955" w:customStyle="1">
    <w:name w:val="批注引用1"/>
    <w:link w:val="690"/>
    <w:uiPriority w:val="0"/>
    <w:semiHidden/>
    <w:qFormat/>
    <w:rPr>
      <w:sz w:val="21"/>
      <w:szCs w:val="21"/>
    </w:rPr>
  </w:style>
  <w:style w:type="character" w:styleId="956" w:customStyle="1">
    <w:name w:val="批注文字 Char"/>
    <w:basedOn w:val="889"/>
    <w:link w:val="910"/>
    <w:uiPriority w:val="99"/>
    <w:semiHidden/>
    <w:qFormat/>
  </w:style>
  <w:style w:type="character" w:styleId="957" w:customStyle="1">
    <w:name w:val="font5 Char"/>
    <w:link w:val="690"/>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690"/>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0"/>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690"/>
    <w:next w:val="914"/>
    <w:uiPriority w:val="0"/>
    <w:qFormat/>
    <w:pPr>
      <w:spacing w:after="120"/>
    </w:pPr>
    <w:rPr>
      <w:rFonts w:ascii="宋体" w:hAnsi="Arial" w:eastAsia="宋体" w:cs="Times New Roman"/>
      <w:bCs/>
      <w:iCs/>
      <w:szCs w:val="24"/>
    </w:rPr>
  </w:style>
  <w:style w:type="paragraph" w:styleId="96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 Char"/>
    <w:basedOn w:val="908"/>
    <w:uiPriority w:val="0"/>
    <w:qFormat/>
    <w:rPr>
      <w:rFonts w:ascii="Tahoma" w:hAnsi="Tahoma"/>
      <w:sz w:val="24"/>
      <w:szCs w:val="24"/>
    </w:rPr>
  </w:style>
  <w:style w:type="paragraph" w:styleId="967"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 Char Char Char Char"/>
    <w:basedOn w:val="908"/>
    <w:uiPriority w:val="0"/>
    <w:qFormat/>
    <w:pPr>
      <w:spacing w:line="360" w:lineRule="auto"/>
    </w:pPr>
    <w:rPr>
      <w:rFonts w:ascii="Tahoma" w:hAnsi="Tahoma"/>
      <w:sz w:val="24"/>
      <w:szCs w:val="24"/>
    </w:rPr>
  </w:style>
  <w:style w:type="paragraph" w:styleId="972"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4"/>
    <w:basedOn w:val="690"/>
    <w:next w:val="936"/>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6" w:customStyle="1">
    <w:name w:val="样式1"/>
    <w:basedOn w:val="690"/>
    <w:uiPriority w:val="0"/>
    <w:qFormat/>
    <w:pPr>
      <w:numPr>
        <w:ilvl w:val="0"/>
        <w:numId w:val="3"/>
      </w:numPr>
    </w:pPr>
    <w:rPr>
      <w:rFonts w:ascii="宋体" w:hAnsi="宋体" w:eastAsia="宋体" w:cs="Times New Roman"/>
      <w:szCs w:val="21"/>
    </w:rPr>
  </w:style>
  <w:style w:type="paragraph" w:styleId="977"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08"/>
    <w:uiPriority w:val="0"/>
    <w:qFormat/>
    <w:pPr>
      <w:spacing w:line="360" w:lineRule="auto"/>
    </w:pPr>
    <w:rPr>
      <w:rFonts w:ascii="Tahoma" w:hAnsi="Tahoma"/>
      <w:sz w:val="24"/>
      <w:szCs w:val="24"/>
    </w:rPr>
  </w:style>
  <w:style w:type="paragraph" w:styleId="988"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tblPr/>
  </w:style>
  <w:style w:type="paragraph" w:styleId="994"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5" w:customStyle="1">
    <w:name w:val="正文文本 211"/>
    <w:basedOn w:val="690"/>
    <w:uiPriority w:val="99"/>
    <w:qFormat/>
    <w:pPr>
      <w:jc w:val="center"/>
    </w:pPr>
    <w:rPr>
      <w:b/>
      <w:bCs/>
      <w:sz w:val="20"/>
      <w:szCs w:val="20"/>
    </w:rPr>
  </w:style>
  <w:style w:type="paragraph" w:styleId="996" w:customStyle="1">
    <w:name w:val="正文文本1"/>
    <w:basedOn w:val="690"/>
    <w:next w:val="690"/>
    <w:uiPriority w:val="0"/>
    <w:semiHidden/>
    <w:qFormat/>
    <w:rPr>
      <w:rFonts w:ascii="Arial" w:hAnsi="Arial" w:eastAsia="Arial" w:cs="Arial"/>
      <w:sz w:val="21"/>
      <w:szCs w:val="21"/>
      <w:lang w:val="en-US" w:eastAsia="en-US" w:bidi="ar-SA"/>
    </w:rPr>
  </w:style>
  <w:style w:type="paragraph" w:styleId="997" w:customStyle="1">
    <w:name w:val="Table Paragraph"/>
    <w:basedOn w:val="690"/>
    <w:uiPriority w:val="1"/>
    <w:qFormat/>
    <w:pPr>
      <w:jc w:val="left"/>
    </w:pPr>
    <w:rPr>
      <w:rFonts w:ascii="宋体" w:hAnsi="宋体" w:eastAsia="宋体" w:cs="宋体"/>
      <w:sz w:val="22"/>
      <w:szCs w:val="22"/>
      <w:lang w:val="zh-CN" w:bidi="zh-CN"/>
    </w:rPr>
  </w:style>
  <w:style w:type="table" w:styleId="998" w:customStyle="1">
    <w:name w:val="网格型1"/>
    <w:basedOn w:val="999"/>
    <w:uiPriority w:val="0"/>
    <w:qFormat/>
    <w:pPr>
      <w:jc w:val="both"/>
      <w:widowControl w:val="off"/>
    </w:pPr>
    <w:tblPr/>
  </w:style>
  <w:style w:type="table" w:styleId="999" w:customStyle="1">
    <w:name w:val="普通表格1"/>
    <w:uiPriority w:val="99"/>
    <w:unhideWhenUsed/>
    <w:qFormat/>
    <w:tblPr/>
  </w:style>
  <w:style w:type="paragraph" w:styleId="1000" w:customStyle="1">
    <w:name w:val="正文文本缩进1"/>
    <w:basedOn w:val="690"/>
    <w:next w:val="1001"/>
    <w:uiPriority w:val="0"/>
    <w:unhideWhenUsed/>
    <w:qFormat/>
    <w:pPr>
      <w:ind w:left="420"/>
      <w:spacing w:after="120"/>
    </w:pPr>
  </w:style>
  <w:style w:type="paragraph" w:styleId="1001" w:customStyle="1">
    <w:name w:val="正文文本首行缩进 2"/>
    <w:basedOn w:val="1000"/>
    <w:uiPriority w:val="0"/>
    <w:qFormat/>
    <w:pPr>
      <w:ind w:left="0" w:firstLine="420"/>
      <w:spacing w:after="0" w:line="360" w:lineRule="auto"/>
    </w:pPr>
    <w:rPr>
      <w:rFonts w:ascii="宋体" w:hAnsi="宋体"/>
      <w:sz w:val="20"/>
      <w:szCs w:val="20"/>
      <w:lang w:val="en-US" w:eastAsia="en-US"/>
    </w:rPr>
  </w:style>
  <w:style w:type="table" w:styleId="1002" w:customStyle="1">
    <w:name w:val="Table Normal_0"/>
    <w:uiPriority w:val="0"/>
    <w:qFormat/>
    <w:tblPr/>
  </w:style>
  <w:style w:type="paragraph" w:styleId="1003" w:customStyle="1">
    <w:name w:val="正文首行缩进 211"/>
    <w:basedOn w:val="1004"/>
    <w:next w:val="690"/>
    <w:uiPriority w:val="0"/>
    <w:qFormat/>
    <w:pPr>
      <w:ind w:left="0" w:firstLine="420"/>
      <w:spacing w:after="0" w:line="360" w:lineRule="auto"/>
    </w:pPr>
    <w:rPr>
      <w:rFonts w:ascii="宋体" w:hAnsi="宋体" w:eastAsia="宋体" w:cs="Times New Roman"/>
      <w:szCs w:val="20"/>
    </w:rPr>
  </w:style>
  <w:style w:type="paragraph" w:styleId="1004" w:customStyle="1">
    <w:name w:val="正文文本缩进11"/>
    <w:basedOn w:val="690"/>
    <w:next w:val="1005"/>
    <w:uiPriority w:val="0"/>
    <w:unhideWhenUsed/>
    <w:qFormat/>
    <w:pPr>
      <w:ind w:left="420"/>
      <w:spacing w:after="120"/>
    </w:pPr>
  </w:style>
  <w:style w:type="paragraph" w:styleId="1005" w:customStyle="1">
    <w:name w:val="寄信人地址1"/>
    <w:basedOn w:val="690"/>
    <w:uiPriority w:val="0"/>
    <w:qFormat/>
    <w:rPr>
      <w:rFonts w:ascii="Arial" w:hAnsi="Arial" w:eastAsia="宋体" w:cs="宋体"/>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18</cp:revision>
  <dcterms:created xsi:type="dcterms:W3CDTF">2023-03-16T02:13:00Z</dcterms:created>
  <dcterms:modified xsi:type="dcterms:W3CDTF">2026-09-24T01:43:57Z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FA9F683433E04A7784269A160182E1DF_13</vt:lpwstr>
  </property>
  <property fmtid="{D5CDD505-2E9C-101B-9397-08002B2CF9AE}" pid="4" name="KSOTemplateDocerSaveRecord">
    <vt:lpwstr>eyJoZGlkIjoiMDgzNzQ4MDMyZjM3MWUxZWIzN2E4YWJlZjJlNDkzMTUiLCJ1c2VySWQiOiI4Mjk0ODg1NjYifQ==</vt:lpwstr>
  </property>
</Properties>
</file>