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ascii="Times New Roman" w:hAnsi="Times New Roman"/>
          <w:sz w:val="24"/>
        </w:rPr>
      </w:pPr>
      <w:r>
        <w:rPr>
          <w:rFonts w:ascii="Times New Roman" w:hAnsi="Times New Roman"/>
          <w:sz w:val="24"/>
        </w:rPr>
      </w:r>
      <w:r/>
    </w:p>
    <w:p>
      <w:pPr>
        <w:jc w:val="center"/>
        <w:spacing w:line="440" w:lineRule="exact"/>
        <w:rPr>
          <w:rFonts w:ascii="Times New Roman" w:hAnsi="Times New Roman"/>
          <w:sz w:val="24"/>
        </w:rPr>
      </w:pPr>
      <w:r>
        <w:rPr>
          <w:rFonts w:ascii="Times New Roman" w:hAnsi="Times New Roman"/>
          <w:sz w:val="24"/>
        </w:rPr>
      </w:r>
      <w:r/>
    </w:p>
    <w:p>
      <w:pPr>
        <w:jc w:val="center"/>
        <w:spacing w:line="440" w:lineRule="exact"/>
        <w:rPr>
          <w:rFonts w:ascii="Times New Roman" w:hAnsi="Times New Roman"/>
          <w:sz w:val="24"/>
        </w:rPr>
      </w:pPr>
      <w:r>
        <w:rPr>
          <w:rFonts w:ascii="Times New Roman" w:hAnsi="Times New Roman"/>
          <w:sz w:val="24"/>
        </w:rPr>
      </w:r>
      <w:r/>
    </w:p>
    <w:p>
      <w:pPr>
        <w:jc w:val="center"/>
        <w:spacing w:line="440" w:lineRule="exact"/>
        <w:rPr>
          <w:rFonts w:ascii="Times New Roman" w:hAnsi="Times New Roman"/>
          <w:sz w:val="24"/>
        </w:rPr>
      </w:pPr>
      <w:r>
        <w:rPr>
          <w:rFonts w:ascii="Times New Roman" w:hAnsi="Times New Roman"/>
          <w:sz w:val="24"/>
        </w:rPr>
      </w:r>
      <w:r/>
    </w:p>
    <w:p>
      <w:pPr>
        <w:jc w:val="center"/>
        <w:spacing w:line="440" w:lineRule="exact"/>
        <w:rPr>
          <w:rFonts w:ascii="Times New Roman" w:hAnsi="Times New Roman"/>
          <w:sz w:val="24"/>
        </w:rPr>
      </w:pPr>
      <w:r>
        <w:rPr>
          <w:rFonts w:ascii="Times New Roman" w:hAnsi="Times New Roman"/>
          <w:sz w:val="24"/>
        </w:rPr>
      </w:r>
      <w:r/>
    </w:p>
    <w:p>
      <w:pPr>
        <w:pStyle w:val="733"/>
        <w:ind w:left="0"/>
        <w:jc w:val="center"/>
        <w:rPr>
          <w:rFonts w:ascii="Times New Roman" w:hAnsi="Times New Roman" w:eastAsia="宋体"/>
        </w:rPr>
      </w:pPr>
      <w:r>
        <w:rPr>
          <w:rFonts w:ascii="Times New Roman" w:hAnsi="Times New Roman" w:eastAsia="宋体"/>
        </w:rPr>
      </w:r>
      <w:r/>
    </w:p>
    <w:p>
      <w:pPr>
        <w:jc w:val="center"/>
        <w:spacing w:before="120" w:after="120" w:line="360" w:lineRule="auto"/>
        <w:rPr>
          <w:rFonts w:ascii="Times New Roman" w:hAnsi="Times New Roman"/>
          <w:b/>
          <w:bCs/>
          <w:sz w:val="72"/>
          <w:szCs w:val="72"/>
        </w:rPr>
      </w:pPr>
      <w:r>
        <w:rPr>
          <w:rFonts w:ascii="Times New Roman" w:hAnsi="Times New Roman"/>
          <w:b/>
          <w:bCs/>
          <w:sz w:val="72"/>
          <w:szCs w:val="72"/>
        </w:rPr>
        <w:t xml:space="preserve">招　标　文　件</w:t>
      </w:r>
      <w:r/>
    </w:p>
    <w:p>
      <w:pPr>
        <w:pStyle w:val="1016"/>
        <w:ind w:firstLine="0"/>
        <w:jc w:val="center"/>
        <w:spacing w:line="440" w:lineRule="exact"/>
        <w:rPr>
          <w:rFonts w:ascii="Times New Roman" w:hAnsi="Times New Roman"/>
          <w:b/>
          <w:bCs/>
          <w:sz w:val="32"/>
          <w:szCs w:val="32"/>
        </w:rPr>
      </w:pPr>
      <w:r>
        <w:rPr>
          <w:rFonts w:ascii="Times New Roman" w:hAnsi="Times New Roman"/>
          <w:b/>
          <w:bCs/>
          <w:sz w:val="32"/>
          <w:szCs w:val="32"/>
        </w:rPr>
      </w:r>
      <w:r/>
    </w:p>
    <w:p>
      <w:pPr>
        <w:pStyle w:val="1016"/>
        <w:ind w:firstLine="0"/>
        <w:jc w:val="center"/>
        <w:spacing w:line="440" w:lineRule="exact"/>
        <w:rPr>
          <w:rFonts w:ascii="Times New Roman" w:hAnsi="Times New Roman"/>
          <w:b/>
          <w:bCs/>
          <w:sz w:val="32"/>
          <w:szCs w:val="32"/>
        </w:rPr>
      </w:pPr>
      <w:r>
        <w:rPr>
          <w:rFonts w:ascii="Times New Roman" w:hAnsi="Times New Roman"/>
          <w:b/>
          <w:bCs/>
          <w:sz w:val="32"/>
          <w:szCs w:val="32"/>
        </w:rPr>
        <w:t xml:space="preserve">项目名称：</w:t>
      </w:r>
      <w:r>
        <w:rPr>
          <w:rFonts w:hint="eastAsia" w:ascii="Times New Roman" w:hAnsi="Times New Roman"/>
          <w:b/>
          <w:bCs/>
          <w:sz w:val="32"/>
          <w:szCs w:val="32"/>
        </w:rPr>
        <w:t xml:space="preserve">2026年公路应急设备采购</w:t>
      </w:r>
      <w:r/>
    </w:p>
    <w:p>
      <w:pPr>
        <w:ind w:left="0" w:right="0" w:firstLine="0"/>
        <w:jc w:val="center"/>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b/>
          <w:sz w:val="32"/>
          <w:szCs w:val="32"/>
        </w:rPr>
        <w:t xml:space="preserve">标书编号：</w:t>
      </w:r>
      <w:r>
        <w:rPr>
          <w:rFonts w:ascii="Times New Roman" w:hAnsi="Times New Roman"/>
          <w:sz w:val="32"/>
          <w:szCs w:val="32"/>
        </w:rPr>
      </w:r>
      <w:r>
        <w:rPr>
          <w:rFonts w:ascii="Times New Roman" w:hAnsi="Times New Roman" w:eastAsia="Times New Roman" w:cs="Times New Roman"/>
          <w:b/>
          <w:color w:val="000000"/>
          <w:sz w:val="32"/>
        </w:rPr>
        <w:t xml:space="preserve">JSZC-320582-LTZJ-G2026-0001</w:t>
      </w:r>
      <w:r/>
      <w:r>
        <w:rPr>
          <w:rFonts w:ascii="Times New Roman" w:hAnsi="Times New Roman"/>
          <w:b/>
          <w:sz w:val="32"/>
          <w:szCs w:val="32"/>
        </w:rPr>
      </w:r>
      <w:r/>
      <w:r/>
      <w:r>
        <w:rPr>
          <w:sz w:val="24"/>
        </w:rPr>
      </w:r>
    </w:p>
    <w:p>
      <w:pPr>
        <w:pStyle w:val="1016"/>
        <w:ind w:firstLine="0"/>
        <w:jc w:val="center"/>
        <w:spacing w:before="0" w:after="0" w:line="440" w:lineRule="exact"/>
        <w:rPr>
          <w:rFonts w:ascii="Times New Roman" w:hAnsi="Times New Roman"/>
          <w:b/>
          <w:sz w:val="32"/>
          <w:szCs w:val="32"/>
        </w:rPr>
      </w:pPr>
      <w:r>
        <w:rPr>
          <w:rFonts w:ascii="Times New Roman" w:hAnsi="Times New Roman"/>
          <w:b/>
          <w:sz w:val="32"/>
          <w:szCs w:val="32"/>
        </w:rPr>
        <w:t xml:space="preserve">项目属性：货物类</w:t>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1016"/>
        <w:ind w:firstLine="0"/>
        <w:jc w:val="center"/>
        <w:spacing w:before="0" w:after="0" w:line="440" w:lineRule="exact"/>
        <w:rPr>
          <w:rFonts w:ascii="Times New Roman" w:hAnsi="Times New Roman"/>
          <w:sz w:val="32"/>
          <w:szCs w:val="32"/>
        </w:rPr>
      </w:pPr>
      <w:r>
        <w:rPr>
          <w:rFonts w:ascii="Times New Roman" w:hAnsi="Times New Roman"/>
          <w:sz w:val="32"/>
          <w:szCs w:val="32"/>
        </w:rPr>
      </w:r>
      <w:r/>
    </w:p>
    <w:p>
      <w:pPr>
        <w:pStyle w:val="925"/>
        <w:jc w:val="center"/>
        <w:spacing w:line="440" w:lineRule="exact"/>
        <w:rPr>
          <w:rFonts w:ascii="Times New Roman" w:hAnsi="Times New Roman"/>
          <w:b/>
          <w:bCs/>
          <w:sz w:val="32"/>
          <w:szCs w:val="32"/>
        </w:rPr>
      </w:pPr>
      <w:r/>
      <w:bookmarkStart w:id="0" w:name="EBa2c0f902f9fd4dd98ea46b351c404110"/>
      <w:r/>
      <w:bookmarkEnd w:id="0"/>
      <w:r/>
    </w:p>
    <w:p>
      <w:pPr>
        <w:pStyle w:val="925"/>
        <w:jc w:val="center"/>
        <w:spacing w:line="440" w:lineRule="exact"/>
        <w:rPr>
          <w:rFonts w:ascii="Times New Roman" w:hAnsi="Times New Roman"/>
          <w:b/>
          <w:bCs/>
          <w:sz w:val="32"/>
          <w:szCs w:val="32"/>
        </w:rPr>
      </w:pPr>
      <w:r>
        <w:rPr>
          <w:rFonts w:hint="eastAsia" w:ascii="Times New Roman" w:hAnsi="Times New Roman"/>
          <w:b/>
          <w:bCs/>
          <w:sz w:val="32"/>
          <w:szCs w:val="32"/>
        </w:rPr>
        <w:t xml:space="preserve">张家港力天工程造价事务所有限公司</w:t>
      </w:r>
      <w:r/>
    </w:p>
    <w:p>
      <w:pPr>
        <w:pStyle w:val="1016"/>
        <w:ind w:firstLine="0"/>
        <w:jc w:val="center"/>
        <w:spacing w:line="440" w:lineRule="exact"/>
        <w:rPr>
          <w:rFonts w:ascii="Times New Roman" w:hAnsi="Times New Roman"/>
          <w:b/>
          <w:bCs/>
          <w:sz w:val="44"/>
          <w:szCs w:val="44"/>
        </w:rPr>
      </w:pPr>
      <w:r/>
      <w:bookmarkStart w:id="1" w:name="EB76d0a4c86fef43448270a8e2421ebcfd"/>
      <w:r>
        <w:rPr>
          <w:rFonts w:ascii="Times New Roman" w:hAnsi="Times New Roman"/>
          <w:b/>
          <w:bCs/>
          <w:sz w:val="32"/>
        </w:rPr>
        <w:t xml:space="preserve">202</w:t>
      </w:r>
      <w:r>
        <w:rPr>
          <w:rFonts w:hint="eastAsia" w:ascii="Times New Roman" w:hAnsi="Times New Roman"/>
          <w:b/>
          <w:bCs/>
          <w:sz w:val="32"/>
        </w:rPr>
        <w:t xml:space="preserve">6</w:t>
      </w:r>
      <w:r>
        <w:rPr>
          <w:rFonts w:ascii="Times New Roman" w:hAnsi="Times New Roman"/>
          <w:b/>
          <w:bCs/>
          <w:sz w:val="32"/>
        </w:rPr>
        <w:t xml:space="preserve">年</w:t>
      </w:r>
      <w:r>
        <w:rPr>
          <w:rFonts w:hint="eastAsia" w:ascii="Times New Roman" w:hAnsi="Times New Roman"/>
          <w:b/>
          <w:bCs/>
          <w:sz w:val="32"/>
        </w:rPr>
        <w:t xml:space="preserve">0</w:t>
      </w:r>
      <w:r>
        <w:rPr>
          <w:rFonts w:hint="eastAsia" w:ascii="Times New Roman" w:hAnsi="Times New Roman"/>
          <w:b/>
          <w:bCs/>
          <w:sz w:val="32"/>
          <w:lang w:val="en-US" w:eastAsia="zh-CN"/>
        </w:rPr>
        <w:t xml:space="preserve">9</w:t>
      </w:r>
      <w:r>
        <w:rPr>
          <w:rFonts w:ascii="Times New Roman" w:hAnsi="Times New Roman"/>
          <w:b/>
          <w:bCs/>
          <w:sz w:val="32"/>
        </w:rPr>
        <w:t xml:space="preserve">月</w:t>
      </w:r>
      <w:bookmarkEnd w:id="1"/>
      <w:r/>
      <w:bookmarkStart w:id="2" w:name="_Toc120614210"/>
      <w:r/>
      <w:bookmarkStart w:id="3" w:name="_Toc513029200"/>
      <w:r/>
      <w:bookmarkStart w:id="4" w:name="_Toc479757206"/>
      <w:r/>
      <w:bookmarkStart w:id="5" w:name="_Toc16938516"/>
      <w:r/>
      <w:bookmarkStart w:id="6" w:name="_Toc20823272"/>
      <w:r/>
      <w:bookmarkStart w:id="7" w:name="_Toc523127445"/>
      <w:r>
        <w:rPr>
          <w:rFonts w:hint="eastAsia" w:ascii="Times New Roman" w:hAnsi="Times New Roman"/>
          <w:b/>
          <w:bCs/>
          <w:sz w:val="32"/>
          <w:lang w:val="en-US" w:eastAsia="zh-CN"/>
        </w:rPr>
        <w:t xml:space="preserve">01日</w:t>
      </w:r>
      <w:r>
        <w:rPr>
          <w:rFonts w:ascii="Times New Roman" w:hAnsi="Times New Roman"/>
          <w:b/>
          <w:bCs/>
          <w:sz w:val="44"/>
          <w:szCs w:val="44"/>
        </w:rPr>
        <w:br w:type="page" w:clear="all"/>
      </w:r>
      <w:r/>
    </w:p>
    <w:p>
      <w:pPr>
        <w:jc w:val="center"/>
        <w:spacing w:line="440" w:lineRule="exact"/>
        <w:rPr>
          <w:rFonts w:ascii="Times New Roman" w:hAnsi="Times New Roman"/>
          <w:b/>
          <w:bCs/>
          <w:sz w:val="44"/>
          <w:szCs w:val="44"/>
        </w:rPr>
      </w:pPr>
      <w:r>
        <w:rPr>
          <w:rFonts w:ascii="Times New Roman" w:hAnsi="Times New Roman"/>
          <w:b/>
          <w:bCs/>
          <w:sz w:val="44"/>
          <w:szCs w:val="44"/>
        </w:rPr>
        <w:t xml:space="preserve">总  目  录</w:t>
      </w:r>
      <w:r/>
    </w:p>
    <w:p>
      <w:pPr>
        <w:jc w:val="center"/>
        <w:spacing w:line="440" w:lineRule="exact"/>
        <w:rPr>
          <w:rFonts w:ascii="Times New Roman" w:hAnsi="Times New Roman"/>
          <w:b/>
          <w:bCs/>
          <w:sz w:val="44"/>
          <w:szCs w:val="44"/>
        </w:rPr>
      </w:pPr>
      <w:r>
        <w:rPr>
          <w:rFonts w:ascii="Times New Roman" w:hAnsi="Times New Roman"/>
          <w:b/>
          <w:bCs/>
          <w:sz w:val="44"/>
          <w:szCs w:val="44"/>
        </w:rPr>
      </w:r>
      <w:r/>
    </w:p>
    <w:sdt>
      <w:sdtPr>
        <w15:appearance w15:val="boundingBox"/>
        <w15:color w:val="dbdbdb"/>
        <w:id w:val="147472311"/>
        <w:docPartObj>
          <w:docPartGallery w:val="Table of Contents"/>
          <w:docPartUnique w:val="true"/>
        </w:docPartObj>
        <w:rPr>
          <w:rFonts w:ascii="Times New Roman" w:hAnsi="Times New Roman"/>
        </w:rPr>
      </w:sdtPr>
      <w:sdtContent>
        <w:p>
          <w:pPr>
            <w:jc w:val="center"/>
            <w:rPr>
              <w:rFonts w:ascii="Times New Roman" w:hAnsi="Times New Roman"/>
              <w:b/>
              <w:bCs/>
              <w:sz w:val="24"/>
              <w:szCs w:val="24"/>
            </w:rPr>
          </w:pPr>
          <w:r>
            <w:rPr>
              <w:rFonts w:ascii="Times New Roman" w:hAnsi="Times New Roman"/>
            </w:rPr>
            <w:fldChar w:fldCharType="begin"/>
          </w:r>
          <w:r>
            <w:rPr>
              <w:rFonts w:ascii="Times New Roman" w:hAnsi="Times New Roman"/>
            </w:rPr>
            <w:instrText xml:space="preserve">TOC \o "1-1" \h \u </w:instrText>
          </w:r>
          <w:r>
            <w:rPr>
              <w:rFonts w:ascii="Times New Roman" w:hAnsi="Times New Roman"/>
            </w:rPr>
            <w:fldChar w:fldCharType="separate"/>
          </w:r>
          <w:r/>
        </w:p>
        <w:p>
          <w:pPr>
            <w:pStyle w:val="1315"/>
            <w:spacing w:line="360" w:lineRule="auto"/>
            <w:tabs>
              <w:tab w:val="right" w:pos="9746" w:leader="dot"/>
            </w:tabs>
            <w:rPr>
              <w:sz w:val="24"/>
              <w:szCs w:val="24"/>
            </w:rPr>
          </w:pPr>
          <w:r>
            <w:fldChar w:fldCharType="begin"/>
          </w:r>
          <w:r>
            <w:instrText xml:space="preserve"> HYPERLINK \l "_Toc18609" </w:instrText>
          </w:r>
          <w:r>
            <w:fldChar w:fldCharType="separate"/>
          </w:r>
          <w:r>
            <w:rPr>
              <w:sz w:val="24"/>
              <w:szCs w:val="24"/>
            </w:rPr>
            <w:t xml:space="preserve">第一章 投标邀请</w:t>
          </w:r>
          <w:r>
            <w:rPr>
              <w:sz w:val="24"/>
              <w:szCs w:val="24"/>
            </w:rPr>
            <w:tab/>
          </w:r>
          <w:r>
            <w:rPr>
              <w:sz w:val="24"/>
              <w:szCs w:val="24"/>
            </w:rPr>
            <w:fldChar w:fldCharType="begin"/>
          </w:r>
          <w:r>
            <w:rPr>
              <w:sz w:val="24"/>
              <w:szCs w:val="24"/>
            </w:rPr>
            <w:instrText xml:space="preserve"> PAGEREF _Toc18609 \h </w:instrText>
          </w:r>
          <w:r>
            <w:rPr>
              <w:sz w:val="24"/>
              <w:szCs w:val="24"/>
            </w:rPr>
            <w:fldChar w:fldCharType="separate"/>
          </w:r>
          <w:r>
            <w:rPr>
              <w:sz w:val="24"/>
              <w:szCs w:val="24"/>
            </w:rPr>
            <w:t xml:space="preserve">2</w:t>
          </w:r>
          <w:r>
            <w:rPr>
              <w:sz w:val="24"/>
              <w:szCs w:val="24"/>
            </w:rPr>
            <w:fldChar w:fldCharType="end"/>
          </w:r>
          <w:r>
            <w:rPr>
              <w:sz w:val="24"/>
              <w:szCs w:val="24"/>
            </w:rPr>
            <w:fldChar w:fldCharType="end"/>
          </w:r>
          <w:r/>
        </w:p>
        <w:p>
          <w:pPr>
            <w:pStyle w:val="1315"/>
            <w:spacing w:line="360" w:lineRule="auto"/>
            <w:tabs>
              <w:tab w:val="right" w:pos="9746" w:leader="dot"/>
            </w:tabs>
            <w:rPr>
              <w:sz w:val="24"/>
              <w:szCs w:val="24"/>
            </w:rPr>
          </w:pPr>
          <w:r>
            <w:fldChar w:fldCharType="begin"/>
          </w:r>
          <w:r>
            <w:instrText xml:space="preserve"> HYPERLINK \l "_Toc18199" </w:instrText>
          </w:r>
          <w:r>
            <w:fldChar w:fldCharType="separate"/>
          </w:r>
          <w:r>
            <w:rPr>
              <w:sz w:val="24"/>
              <w:szCs w:val="24"/>
            </w:rPr>
            <w:t xml:space="preserve">第二章 投标人须知</w:t>
          </w:r>
          <w:r>
            <w:rPr>
              <w:sz w:val="24"/>
              <w:szCs w:val="24"/>
            </w:rPr>
            <w:tab/>
          </w:r>
          <w:r>
            <w:rPr>
              <w:sz w:val="24"/>
              <w:szCs w:val="24"/>
            </w:rPr>
            <w:fldChar w:fldCharType="begin"/>
          </w:r>
          <w:r>
            <w:rPr>
              <w:sz w:val="24"/>
              <w:szCs w:val="24"/>
            </w:rPr>
            <w:instrText xml:space="preserve"> PAGEREF _Toc18199 \h </w:instrText>
          </w:r>
          <w:r>
            <w:rPr>
              <w:sz w:val="24"/>
              <w:szCs w:val="24"/>
            </w:rPr>
            <w:fldChar w:fldCharType="separate"/>
          </w:r>
          <w:r>
            <w:rPr>
              <w:sz w:val="24"/>
              <w:szCs w:val="24"/>
            </w:rPr>
            <w:t xml:space="preserve">6</w:t>
          </w:r>
          <w:r>
            <w:rPr>
              <w:sz w:val="24"/>
              <w:szCs w:val="24"/>
            </w:rPr>
            <w:fldChar w:fldCharType="end"/>
          </w:r>
          <w:r>
            <w:rPr>
              <w:sz w:val="24"/>
              <w:szCs w:val="24"/>
            </w:rPr>
            <w:fldChar w:fldCharType="end"/>
          </w:r>
          <w:r/>
        </w:p>
        <w:p>
          <w:pPr>
            <w:pStyle w:val="1315"/>
            <w:spacing w:line="360" w:lineRule="auto"/>
            <w:tabs>
              <w:tab w:val="right" w:pos="9746" w:leader="dot"/>
            </w:tabs>
            <w:rPr>
              <w:sz w:val="24"/>
              <w:szCs w:val="24"/>
            </w:rPr>
          </w:pPr>
          <w:r>
            <w:fldChar w:fldCharType="begin"/>
          </w:r>
          <w:r>
            <w:instrText xml:space="preserve"> HYPERLINK \l "_Toc30980" </w:instrText>
          </w:r>
          <w:r>
            <w:fldChar w:fldCharType="separate"/>
          </w:r>
          <w:r>
            <w:rPr>
              <w:sz w:val="24"/>
              <w:szCs w:val="24"/>
            </w:rPr>
            <w:t xml:space="preserve">第三章 合同条款及格式</w:t>
          </w:r>
          <w:r>
            <w:rPr>
              <w:sz w:val="24"/>
              <w:szCs w:val="24"/>
            </w:rPr>
            <w:tab/>
          </w:r>
          <w:r>
            <w:rPr>
              <w:sz w:val="24"/>
              <w:szCs w:val="24"/>
            </w:rPr>
            <w:fldChar w:fldCharType="begin"/>
          </w:r>
          <w:r>
            <w:rPr>
              <w:sz w:val="24"/>
              <w:szCs w:val="24"/>
            </w:rPr>
            <w:instrText xml:space="preserve"> PAGEREF _Toc30980 \h </w:instrText>
          </w:r>
          <w:r>
            <w:rPr>
              <w:sz w:val="24"/>
              <w:szCs w:val="24"/>
            </w:rPr>
            <w:fldChar w:fldCharType="separate"/>
          </w:r>
          <w:r>
            <w:rPr>
              <w:sz w:val="24"/>
              <w:szCs w:val="24"/>
            </w:rPr>
            <w:t xml:space="preserve">18</w:t>
          </w:r>
          <w:r>
            <w:rPr>
              <w:sz w:val="24"/>
              <w:szCs w:val="24"/>
            </w:rPr>
            <w:fldChar w:fldCharType="end"/>
          </w:r>
          <w:r>
            <w:rPr>
              <w:sz w:val="24"/>
              <w:szCs w:val="24"/>
            </w:rPr>
            <w:fldChar w:fldCharType="end"/>
          </w:r>
          <w:r/>
        </w:p>
        <w:p>
          <w:pPr>
            <w:pStyle w:val="1315"/>
            <w:spacing w:line="360" w:lineRule="auto"/>
            <w:tabs>
              <w:tab w:val="right" w:pos="9746" w:leader="dot"/>
            </w:tabs>
            <w:rPr>
              <w:sz w:val="24"/>
              <w:szCs w:val="24"/>
            </w:rPr>
          </w:pPr>
          <w:r>
            <w:fldChar w:fldCharType="begin"/>
          </w:r>
          <w:r>
            <w:instrText xml:space="preserve"> HYPERLINK \l "_Toc31507" </w:instrText>
          </w:r>
          <w:r>
            <w:fldChar w:fldCharType="separate"/>
          </w:r>
          <w:r>
            <w:rPr>
              <w:sz w:val="24"/>
              <w:szCs w:val="24"/>
            </w:rPr>
            <w:t xml:space="preserve">第四章 项目需求</w:t>
          </w:r>
          <w:r>
            <w:rPr>
              <w:sz w:val="24"/>
              <w:szCs w:val="24"/>
            </w:rPr>
            <w:tab/>
          </w:r>
          <w:r>
            <w:rPr>
              <w:sz w:val="24"/>
              <w:szCs w:val="24"/>
            </w:rPr>
            <w:fldChar w:fldCharType="begin"/>
          </w:r>
          <w:r>
            <w:rPr>
              <w:sz w:val="24"/>
              <w:szCs w:val="24"/>
            </w:rPr>
            <w:instrText xml:space="preserve"> PAGEREF _Toc31507 \h </w:instrText>
          </w:r>
          <w:r>
            <w:rPr>
              <w:sz w:val="24"/>
              <w:szCs w:val="24"/>
            </w:rPr>
            <w:fldChar w:fldCharType="separate"/>
          </w:r>
          <w:r>
            <w:rPr>
              <w:sz w:val="24"/>
              <w:szCs w:val="24"/>
            </w:rPr>
            <w:t xml:space="preserve">23</w:t>
          </w:r>
          <w:r>
            <w:rPr>
              <w:sz w:val="24"/>
              <w:szCs w:val="24"/>
            </w:rPr>
            <w:fldChar w:fldCharType="end"/>
          </w:r>
          <w:r>
            <w:rPr>
              <w:sz w:val="24"/>
              <w:szCs w:val="24"/>
            </w:rPr>
            <w:fldChar w:fldCharType="end"/>
          </w:r>
          <w:r/>
        </w:p>
        <w:p>
          <w:pPr>
            <w:pStyle w:val="1315"/>
            <w:spacing w:line="360" w:lineRule="auto"/>
            <w:tabs>
              <w:tab w:val="right" w:pos="9746" w:leader="dot"/>
            </w:tabs>
            <w:rPr>
              <w:sz w:val="24"/>
              <w:szCs w:val="24"/>
            </w:rPr>
          </w:pPr>
          <w:r>
            <w:fldChar w:fldCharType="begin"/>
          </w:r>
          <w:r>
            <w:instrText xml:space="preserve"> HYPERLINK \l "_Toc4052" </w:instrText>
          </w:r>
          <w:r>
            <w:fldChar w:fldCharType="separate"/>
          </w:r>
          <w:r>
            <w:rPr>
              <w:sz w:val="24"/>
              <w:szCs w:val="24"/>
            </w:rPr>
            <w:t xml:space="preserve">第五章 评标方法与评标标准</w:t>
          </w:r>
          <w:r>
            <w:rPr>
              <w:sz w:val="24"/>
              <w:szCs w:val="24"/>
            </w:rPr>
            <w:tab/>
          </w:r>
          <w:r>
            <w:rPr>
              <w:sz w:val="24"/>
              <w:szCs w:val="24"/>
            </w:rPr>
            <w:fldChar w:fldCharType="begin"/>
          </w:r>
          <w:r>
            <w:rPr>
              <w:sz w:val="24"/>
              <w:szCs w:val="24"/>
            </w:rPr>
            <w:instrText xml:space="preserve"> PAGEREF _Toc4052 \h </w:instrText>
          </w:r>
          <w:r>
            <w:rPr>
              <w:sz w:val="24"/>
              <w:szCs w:val="24"/>
            </w:rPr>
            <w:fldChar w:fldCharType="separate"/>
          </w:r>
          <w:r>
            <w:rPr>
              <w:sz w:val="24"/>
              <w:szCs w:val="24"/>
            </w:rPr>
            <w:t xml:space="preserve">32</w:t>
          </w:r>
          <w:r>
            <w:rPr>
              <w:sz w:val="24"/>
              <w:szCs w:val="24"/>
            </w:rPr>
            <w:fldChar w:fldCharType="end"/>
          </w:r>
          <w:r>
            <w:rPr>
              <w:sz w:val="24"/>
              <w:szCs w:val="24"/>
            </w:rPr>
            <w:fldChar w:fldCharType="end"/>
          </w:r>
          <w:r/>
        </w:p>
        <w:p>
          <w:pPr>
            <w:pStyle w:val="1315"/>
            <w:spacing w:line="360" w:lineRule="auto"/>
            <w:tabs>
              <w:tab w:val="right" w:pos="9746" w:leader="dot"/>
            </w:tabs>
          </w:pPr>
          <w:r>
            <w:fldChar w:fldCharType="begin"/>
          </w:r>
          <w:r>
            <w:instrText xml:space="preserve"> HYPERLINK \l "_Toc6518" </w:instrText>
          </w:r>
          <w:r>
            <w:fldChar w:fldCharType="separate"/>
          </w:r>
          <w:r>
            <w:rPr>
              <w:sz w:val="24"/>
              <w:szCs w:val="24"/>
            </w:rPr>
            <w:t xml:space="preserve">第六章 投标文件格式</w:t>
          </w:r>
          <w:r>
            <w:rPr>
              <w:sz w:val="24"/>
              <w:szCs w:val="24"/>
            </w:rPr>
            <w:tab/>
          </w:r>
          <w:r>
            <w:rPr>
              <w:sz w:val="24"/>
              <w:szCs w:val="24"/>
            </w:rPr>
            <w:fldChar w:fldCharType="begin"/>
          </w:r>
          <w:r>
            <w:rPr>
              <w:sz w:val="24"/>
              <w:szCs w:val="24"/>
            </w:rPr>
            <w:instrText xml:space="preserve"> PAGEREF _Toc6518 \h </w:instrText>
          </w:r>
          <w:r>
            <w:rPr>
              <w:sz w:val="24"/>
              <w:szCs w:val="24"/>
            </w:rPr>
            <w:fldChar w:fldCharType="separate"/>
          </w:r>
          <w:r>
            <w:rPr>
              <w:sz w:val="24"/>
              <w:szCs w:val="24"/>
            </w:rPr>
            <w:t xml:space="preserve">36</w:t>
          </w:r>
          <w:r>
            <w:rPr>
              <w:sz w:val="24"/>
              <w:szCs w:val="24"/>
            </w:rPr>
            <w:fldChar w:fldCharType="end"/>
          </w:r>
          <w:r>
            <w:rPr>
              <w:sz w:val="24"/>
              <w:szCs w:val="24"/>
            </w:rPr>
            <w:fldChar w:fldCharType="end"/>
          </w:r>
          <w:r/>
        </w:p>
        <w:p>
          <w:pPr>
            <w:rPr>
              <w:rFonts w:ascii="Times New Roman" w:hAnsi="Times New Roman"/>
            </w:rPr>
          </w:pPr>
          <w:r>
            <w:rPr>
              <w:rFonts w:ascii="Times New Roman" w:hAnsi="Times New Roman"/>
            </w:rPr>
            <w:fldChar w:fldCharType="end"/>
          </w:r>
          <w:r/>
        </w:p>
      </w:sdtContent>
    </w:sdt>
    <w:p>
      <w:pPr>
        <w:pStyle w:val="716"/>
        <w:spacing w:line="360" w:lineRule="auto"/>
        <w:tabs>
          <w:tab w:val="right" w:pos="10092" w:leader="dot"/>
        </w:tabs>
        <w:rPr>
          <w:rFonts w:ascii="Times New Roman" w:hAnsi="Times New Roman"/>
          <w:sz w:val="20"/>
          <w:szCs w:val="20"/>
        </w:rPr>
      </w:pPr>
      <w:r>
        <w:rPr>
          <w:rFonts w:ascii="Times New Roman" w:hAnsi="Times New Roman"/>
        </w:rPr>
        <w:fldChar w:fldCharType="begin"/>
      </w:r>
      <w:r>
        <w:rPr>
          <w:rFonts w:ascii="Times New Roman" w:hAnsi="Times New Roman"/>
        </w:rPr>
        <w:instrText xml:space="preserve"> TOC \o "1-2" \h \z \u </w:instrText>
      </w:r>
      <w:r>
        <w:rPr>
          <w:rFonts w:ascii="Times New Roman" w:hAnsi="Times New Roman"/>
        </w:rPr>
        <w:fldChar w:fldCharType="separate"/>
      </w:r>
      <w:r/>
    </w:p>
    <w:p>
      <w:pPr>
        <w:spacing w:line="440" w:lineRule="exact"/>
        <w:rPr>
          <w:rFonts w:ascii="Times New Roman" w:hAnsi="Times New Roman"/>
          <w:b/>
          <w:bCs/>
          <w:sz w:val="20"/>
          <w:szCs w:val="20"/>
        </w:rPr>
      </w:pPr>
      <w:r>
        <w:rPr>
          <w:rFonts w:ascii="Times New Roman" w:hAnsi="Times New Roman"/>
          <w:bCs/>
          <w:szCs w:val="20"/>
        </w:rPr>
        <w:fldChar w:fldCharType="end"/>
      </w:r>
      <w:bookmarkEnd w:id="2"/>
      <w:r/>
      <w:r/>
    </w:p>
    <w:p>
      <w:pPr>
        <w:spacing w:line="440" w:lineRule="exact"/>
        <w:rPr>
          <w:rFonts w:ascii="Times New Roman" w:hAnsi="Times New Roman"/>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Times New Roman" w:hAnsi="Times New Roman"/>
          <w:szCs w:val="21"/>
        </w:rPr>
      </w:r>
      <w:r/>
    </w:p>
    <w:p>
      <w:pPr>
        <w:pStyle w:val="952"/>
        <w:pageBreakBefore/>
        <w:spacing w:before="313" w:after="313" w:line="360" w:lineRule="auto"/>
        <w:rPr>
          <w:rFonts w:ascii="Times New Roman" w:hAnsi="Times New Roman" w:eastAsia="宋体"/>
        </w:rPr>
      </w:pPr>
      <w:r/>
      <w:bookmarkStart w:id="8" w:name="_Toc54119644"/>
      <w:r/>
      <w:bookmarkStart w:id="9" w:name="_Toc11927"/>
      <w:r/>
      <w:bookmarkStart w:id="10" w:name="_Toc18609"/>
      <w:r/>
      <w:bookmarkStart w:id="11" w:name="_Toc35244866"/>
      <w:r>
        <w:rPr>
          <w:rFonts w:ascii="Times New Roman" w:hAnsi="Times New Roman" w:eastAsia="宋体"/>
        </w:rPr>
        <w:t xml:space="preserve">第一章 投标邀请</w:t>
      </w:r>
      <w:bookmarkEnd w:id="8"/>
      <w:r/>
      <w:bookmarkEnd w:id="9"/>
      <w:r/>
      <w:bookmarkEnd w:id="10"/>
      <w:r/>
      <w:bookmarkEnd w:id="11"/>
      <w:r/>
      <w:bookmarkStart w:id="12" w:name="_Toc120614211"/>
      <w:r/>
      <w:r/>
    </w:p>
    <w:p>
      <w:pPr>
        <w:ind w:firstLine="480"/>
        <w:spacing w:line="360" w:lineRule="auto"/>
        <w:widowControl/>
        <w:rPr>
          <w:rFonts w:ascii="Times New Roman" w:hAnsi="Times New Roman"/>
          <w:sz w:val="24"/>
        </w:rPr>
        <w:pBdr>
          <w:top w:val="single" w:color="auto" w:sz="4" w:space="0"/>
          <w:left w:val="single" w:color="auto" w:sz="4" w:space="0"/>
          <w:bottom w:val="single" w:color="auto" w:sz="4" w:space="0"/>
          <w:right w:val="single" w:color="auto" w:sz="4" w:space="0"/>
        </w:pBdr>
      </w:pPr>
      <w:r>
        <w:rPr>
          <w:rFonts w:hint="eastAsia" w:ascii="Times New Roman" w:hAnsi="Times New Roman"/>
          <w:sz w:val="24"/>
        </w:rPr>
        <w:t xml:space="preserve">项目概况</w:t>
      </w:r>
      <w:r/>
    </w:p>
    <w:p>
      <w:pPr>
        <w:ind w:firstLine="480"/>
        <w:spacing w:line="360" w:lineRule="auto"/>
        <w:widowControl/>
        <w:rPr>
          <w:rFonts w:ascii="Times New Roman" w:hAnsi="Times New Roman"/>
          <w:sz w:val="24"/>
        </w:rPr>
        <w:pBdr>
          <w:top w:val="single" w:color="auto" w:sz="4" w:space="0"/>
          <w:left w:val="single" w:color="auto" w:sz="4" w:space="0"/>
          <w:bottom w:val="single" w:color="auto" w:sz="4" w:space="0"/>
          <w:right w:val="single" w:color="auto" w:sz="4" w:space="0"/>
        </w:pBdr>
      </w:pPr>
      <w:r>
        <w:rPr>
          <w:rFonts w:hint="eastAsia" w:ascii="Times New Roman" w:hAnsi="Times New Roman"/>
          <w:sz w:val="24"/>
        </w:rPr>
        <w:t xml:space="preserve">张家港市公路事业发展中心的2026年公路应急设备采购</w:t>
      </w:r>
      <w:r>
        <w:rPr>
          <w:rFonts w:ascii="Times New Roman" w:hAnsi="Times New Roman"/>
          <w:sz w:val="24"/>
        </w:rPr>
        <w:t xml:space="preserve">招标项目的潜在投标人应在</w:t>
      </w:r>
      <w:r>
        <w:rPr>
          <w:rFonts w:hint="eastAsia" w:ascii="Times New Roman" w:hAnsi="Times New Roman"/>
          <w:sz w:val="24"/>
        </w:rPr>
        <w:t xml:space="preserve">“</w:t>
      </w:r>
      <w:r>
        <w:rPr>
          <w:rFonts w:ascii="Times New Roman" w:hAnsi="Times New Roman"/>
          <w:sz w:val="24"/>
        </w:rPr>
        <w:t xml:space="preserve">苏采云政府采购一体化平台</w:t>
      </w:r>
      <w:r>
        <w:rPr>
          <w:rFonts w:hint="eastAsia" w:ascii="Times New Roman" w:hAnsi="Times New Roman"/>
          <w:sz w:val="24"/>
        </w:rPr>
        <w:t xml:space="preserve">”</w:t>
      </w:r>
      <w:r>
        <w:rPr>
          <w:rFonts w:ascii="Times New Roman" w:hAnsi="Times New Roman"/>
          <w:sz w:val="24"/>
          <w:szCs w:val="24"/>
          <w:lang w:bidi="ar"/>
        </w:rPr>
        <w:t xml:space="preserve">（网址：http://jszfcg.jsczt.cn/）</w:t>
      </w:r>
      <w:r>
        <w:rPr>
          <w:rFonts w:ascii="Times New Roman" w:hAnsi="Times New Roman"/>
          <w:sz w:val="24"/>
        </w:rPr>
        <w:t xml:space="preserve">中获取招标文件，并于</w:t>
      </w:r>
      <w:bookmarkStart w:id="13" w:name="EBee70630b2b034e3b96b8b75da3c10212"/>
      <w:r>
        <w:rPr>
          <w:rFonts w:ascii="Times New Roman" w:hAnsi="Times New Roman"/>
          <w:sz w:val="24"/>
        </w:rPr>
        <w:t xml:space="preserve">202</w:t>
      </w:r>
      <w:r>
        <w:rPr>
          <w:rFonts w:hint="eastAsia" w:ascii="Times New Roman" w:hAnsi="Times New Roman"/>
          <w:sz w:val="24"/>
        </w:rPr>
        <w:t xml:space="preserve">6</w:t>
      </w:r>
      <w:r>
        <w:rPr>
          <w:rFonts w:ascii="Times New Roman" w:hAnsi="Times New Roman"/>
          <w:sz w:val="24"/>
        </w:rPr>
        <w:t xml:space="preserve">年</w:t>
      </w:r>
      <w:r>
        <w:rPr>
          <w:rFonts w:hint="eastAsia" w:ascii="Times New Roman" w:hAnsi="Times New Roman"/>
          <w:sz w:val="24"/>
          <w:lang w:val="en-US" w:eastAsia="zh-CN"/>
        </w:rPr>
        <w:t xml:space="preserve">9</w:t>
      </w:r>
      <w:r>
        <w:rPr>
          <w:rFonts w:ascii="Times New Roman" w:hAnsi="Times New Roman"/>
          <w:sz w:val="24"/>
        </w:rPr>
        <w:t xml:space="preserve">月</w:t>
      </w:r>
      <w:r>
        <w:rPr>
          <w:rFonts w:hint="eastAsia" w:ascii="Times New Roman" w:hAnsi="Times New Roman"/>
          <w:sz w:val="24"/>
          <w:lang w:val="en-US" w:eastAsia="zh-CN"/>
        </w:rPr>
        <w:t xml:space="preserve">23</w:t>
      </w:r>
      <w:r>
        <w:rPr>
          <w:rFonts w:ascii="Times New Roman" w:hAnsi="Times New Roman"/>
          <w:sz w:val="24"/>
        </w:rPr>
        <w:t xml:space="preserve">日13:30</w:t>
      </w:r>
      <w:bookmarkEnd w:id="13"/>
      <w:r>
        <w:rPr>
          <w:rFonts w:ascii="Times New Roman" w:hAnsi="Times New Roman"/>
          <w:sz w:val="24"/>
        </w:rPr>
        <w:t xml:space="preserve">（北京时间）前递交投标文件。</w:t>
      </w:r>
      <w:r/>
    </w:p>
    <w:p>
      <w:pPr>
        <w:spacing w:line="360" w:lineRule="auto"/>
        <w:widowControl/>
        <w:tabs>
          <w:tab w:val="left" w:pos="3291" w:leader="none"/>
        </w:tabs>
        <w:rPr>
          <w:rFonts w:ascii="Times New Roman" w:hAnsi="Times New Roman"/>
          <w:b/>
          <w:bCs/>
          <w:sz w:val="24"/>
        </w:rPr>
      </w:pPr>
      <w:r>
        <w:rPr>
          <w:rFonts w:ascii="Times New Roman" w:hAnsi="Times New Roman"/>
          <w:b/>
          <w:bCs/>
          <w:sz w:val="24"/>
        </w:rPr>
        <w:t xml:space="preserve">一、项目基本情况</w:t>
      </w:r>
      <w:r>
        <w:tab/>
      </w:r>
      <w:r/>
    </w:p>
    <w:p>
      <w:pPr>
        <w:ind w:firstLine="555"/>
        <w:spacing w:line="360" w:lineRule="auto"/>
        <w:widowControl/>
        <w:tabs>
          <w:tab w:val="left" w:pos="3257" w:leader="none"/>
        </w:tabs>
        <w:rPr>
          <w:rFonts w:ascii="Times New Roman" w:hAnsi="Times New Roman"/>
          <w:sz w:val="24"/>
        </w:rPr>
      </w:pPr>
      <w:r>
        <w:rPr>
          <w:rFonts w:ascii="Times New Roman" w:hAnsi="Times New Roman"/>
          <w:sz w:val="24"/>
        </w:rPr>
        <w:t xml:space="preserve">项目编号：</w:t>
      </w:r>
      <w:r/>
      <w:r>
        <w:rPr>
          <w:rFonts w:ascii="Segoe UI" w:hAnsi="Segoe UI" w:eastAsia="Segoe UI" w:cs="Segoe UI"/>
          <w:color w:val="000000"/>
          <w:sz w:val="21"/>
          <w:highlight w:val="white"/>
        </w:rPr>
        <w:t xml:space="preserve">JSZC-320582-LTZJ-G2026-0001</w:t>
      </w:r>
      <w:r/>
      <w:r/>
    </w:p>
    <w:p>
      <w:pPr>
        <w:ind w:firstLine="555"/>
        <w:spacing w:line="360" w:lineRule="auto"/>
        <w:widowControl/>
        <w:rPr>
          <w:rFonts w:ascii="Times New Roman" w:hAnsi="Times New Roman"/>
          <w:sz w:val="24"/>
        </w:rPr>
      </w:pPr>
      <w:r>
        <w:rPr>
          <w:rFonts w:ascii="Times New Roman" w:hAnsi="Times New Roman"/>
          <w:sz w:val="24"/>
        </w:rPr>
        <w:t xml:space="preserve">项目名称：</w:t>
      </w:r>
      <w:r>
        <w:rPr>
          <w:rFonts w:hint="eastAsia" w:ascii="Times New Roman" w:hAnsi="Times New Roman"/>
          <w:sz w:val="24"/>
        </w:rPr>
        <w:t xml:space="preserve">2026年公路应急设备采购</w:t>
      </w:r>
      <w:r/>
    </w:p>
    <w:p>
      <w:pPr>
        <w:ind w:firstLine="555"/>
        <w:spacing w:line="360" w:lineRule="auto"/>
        <w:widowControl/>
        <w:rPr>
          <w:rFonts w:ascii="Times New Roman" w:hAnsi="Times New Roman"/>
          <w:sz w:val="24"/>
        </w:rPr>
      </w:pPr>
      <w:r>
        <w:rPr>
          <w:rFonts w:ascii="Times New Roman" w:hAnsi="Times New Roman"/>
          <w:sz w:val="24"/>
        </w:rPr>
        <w:t xml:space="preserve">预算金额</w:t>
      </w:r>
      <w:bookmarkStart w:id="14" w:name="EBd75febe3fd0a4f1ba40204704eb6dfdd"/>
      <w:r>
        <w:rPr>
          <w:rFonts w:ascii="Times New Roman" w:hAnsi="Times New Roman"/>
          <w:sz w:val="24"/>
        </w:rPr>
        <w:t xml:space="preserve">：</w:t>
      </w:r>
      <w:r>
        <w:rPr>
          <w:rFonts w:hint="eastAsia" w:ascii="Times New Roman" w:hAnsi="Times New Roman"/>
          <w:sz w:val="24"/>
        </w:rPr>
        <w:t xml:space="preserve">112</w:t>
      </w:r>
      <w:r>
        <w:rPr>
          <w:rFonts w:ascii="Times New Roman" w:hAnsi="Times New Roman"/>
          <w:sz w:val="24"/>
        </w:rPr>
        <w:t xml:space="preserve">0000</w:t>
      </w:r>
      <w:r>
        <w:rPr>
          <w:rFonts w:ascii="Times New Roman" w:hAnsi="Times New Roman"/>
          <w:sz w:val="24"/>
          <w:szCs w:val="24"/>
        </w:rPr>
        <w:t xml:space="preserve">元</w:t>
      </w:r>
      <w:bookmarkEnd w:id="14"/>
      <w:r/>
      <w:r/>
    </w:p>
    <w:p>
      <w:pPr>
        <w:ind w:firstLine="555"/>
        <w:spacing w:line="360" w:lineRule="auto"/>
        <w:widowControl/>
        <w:rPr>
          <w:rFonts w:ascii="Times New Roman" w:hAnsi="Times New Roman"/>
          <w:sz w:val="24"/>
          <w:highlight w:val="none"/>
        </w:rPr>
      </w:pPr>
      <w:r>
        <w:rPr>
          <w:rFonts w:ascii="Times New Roman" w:hAnsi="Times New Roman"/>
          <w:sz w:val="24"/>
          <w:highlight w:val="none"/>
        </w:rPr>
        <w:t xml:space="preserve">最高限价</w:t>
      </w:r>
      <w:bookmarkStart w:id="15" w:name="EB2d856c28a70640468b325dc969521960"/>
      <w:r>
        <w:rPr>
          <w:rFonts w:ascii="Times New Roman" w:hAnsi="Times New Roman"/>
          <w:sz w:val="24"/>
          <w:highlight w:val="none"/>
        </w:rPr>
        <w:t xml:space="preserve">：</w:t>
      </w:r>
      <w:r>
        <w:rPr>
          <w:rFonts w:hint="eastAsia" w:ascii="Times New Roman" w:hAnsi="Times New Roman"/>
          <w:sz w:val="24"/>
          <w:highlight w:val="none"/>
        </w:rPr>
        <w:t xml:space="preserve">112</w:t>
      </w:r>
      <w:r>
        <w:rPr>
          <w:rFonts w:ascii="Times New Roman" w:hAnsi="Times New Roman"/>
          <w:sz w:val="24"/>
          <w:highlight w:val="none"/>
        </w:rPr>
        <w:t xml:space="preserve">0000</w:t>
      </w:r>
      <w:r>
        <w:rPr>
          <w:rFonts w:ascii="Times New Roman" w:hAnsi="Times New Roman"/>
          <w:sz w:val="24"/>
          <w:szCs w:val="24"/>
          <w:highlight w:val="none"/>
        </w:rPr>
        <w:t xml:space="preserve">元</w:t>
      </w:r>
      <w:bookmarkEnd w:id="15"/>
      <w:r/>
      <w:r/>
    </w:p>
    <w:p>
      <w:pPr>
        <w:ind w:firstLine="555"/>
        <w:spacing w:line="360" w:lineRule="auto"/>
        <w:widowControl/>
        <w:rPr>
          <w:rFonts w:hint="eastAsia" w:ascii="宋体" w:hAnsi="宋体" w:cs="宋体"/>
          <w:color w:val="000000"/>
          <w:spacing w:val="8"/>
          <w:sz w:val="24"/>
          <w:szCs w:val="24"/>
        </w:rPr>
      </w:pPr>
      <w:r>
        <w:rPr>
          <w:rFonts w:ascii="Times New Roman" w:hAnsi="Times New Roman"/>
          <w:sz w:val="24"/>
        </w:rPr>
        <w:t xml:space="preserve">采购需求：</w:t>
      </w:r>
      <w:r>
        <w:rPr>
          <w:rFonts w:hint="eastAsia" w:ascii="宋体" w:hAnsi="宋体" w:cs="宋体"/>
          <w:color w:val="000000"/>
          <w:spacing w:val="8"/>
          <w:sz w:val="24"/>
          <w:szCs w:val="24"/>
        </w:rPr>
        <w:t xml:space="preserve">为满足全市公路应急保障工作需要，需购置防撞车1辆（蓝牌）、撒盐机6台，应急照明灯2台。详见招标文件第四章。</w:t>
      </w:r>
      <w:r/>
    </w:p>
    <w:p>
      <w:pPr>
        <w:ind w:firstLine="480"/>
        <w:spacing w:line="360" w:lineRule="auto"/>
        <w:widowControl/>
        <w:rPr>
          <w:rFonts w:ascii="Times New Roman" w:hAnsi="Times New Roman"/>
          <w:strike/>
          <w:sz w:val="24"/>
        </w:rPr>
      </w:pPr>
      <w:r>
        <w:rPr>
          <w:rFonts w:ascii="Times New Roman" w:hAnsi="Times New Roman"/>
          <w:sz w:val="24"/>
        </w:rPr>
        <w:t xml:space="preserve">合同履行期限：</w:t>
      </w:r>
      <w:r>
        <w:rPr>
          <w:rFonts w:hint="eastAsia" w:ascii="宋体" w:hAnsi="宋体" w:cs="宋体"/>
          <w:color w:val="000000"/>
          <w:spacing w:val="8"/>
          <w:sz w:val="24"/>
          <w:szCs w:val="24"/>
        </w:rPr>
        <w:t xml:space="preserve">签订合同后20天内供货及安装调试完毕并取得采购人所属地牌照</w:t>
      </w:r>
      <w:r>
        <w:rPr>
          <w:rFonts w:ascii="Times New Roman" w:hAnsi="Times New Roman"/>
          <w:sz w:val="24"/>
        </w:rPr>
        <w:t xml:space="preserve">。</w:t>
      </w:r>
      <w:r/>
    </w:p>
    <w:p>
      <w:pPr>
        <w:pStyle w:val="1236"/>
        <w:ind w:firstLine="500"/>
        <w:spacing w:line="360" w:lineRule="auto"/>
        <w:rPr>
          <w:rStyle w:val="894"/>
          <w:rFonts w:eastAsia="宋体"/>
        </w:rPr>
      </w:pPr>
      <w:r>
        <w:rPr>
          <w:rFonts w:eastAsia="宋体"/>
          <w:lang w:bidi="ar"/>
        </w:rPr>
        <w:t xml:space="preserve">本项目（是/否）接受联合体投标：不接受联合体。</w:t>
      </w:r>
      <w:r/>
    </w:p>
    <w:p>
      <w:pPr>
        <w:spacing w:line="360" w:lineRule="auto"/>
        <w:widowControl/>
        <w:rPr>
          <w:rFonts w:ascii="Times New Roman" w:hAnsi="Times New Roman"/>
          <w:b/>
          <w:bCs/>
          <w:sz w:val="24"/>
        </w:rPr>
      </w:pPr>
      <w:r>
        <w:rPr>
          <w:rFonts w:ascii="Times New Roman" w:hAnsi="Times New Roman"/>
          <w:b/>
          <w:bCs/>
          <w:sz w:val="24"/>
        </w:rPr>
        <w:t xml:space="preserve">二、申请人的资格要求：</w:t>
      </w:r>
      <w:r/>
    </w:p>
    <w:p>
      <w:pPr>
        <w:ind w:firstLine="480"/>
        <w:spacing w:line="360" w:lineRule="auto"/>
        <w:widowControl/>
        <w:rPr>
          <w:rFonts w:ascii="Times New Roman" w:hAnsi="Times New Roman"/>
          <w:sz w:val="24"/>
        </w:rPr>
      </w:pPr>
      <w:r>
        <w:rPr>
          <w:rFonts w:ascii="Times New Roman" w:hAnsi="Times New Roman"/>
          <w:sz w:val="24"/>
        </w:rPr>
        <w:t xml:space="preserve">（一）满足《中华人民共和国政府采购法》第二十二条规定：</w:t>
      </w:r>
      <w:r/>
    </w:p>
    <w:p>
      <w:pPr>
        <w:ind w:firstLine="480"/>
        <w:spacing w:line="360" w:lineRule="auto"/>
        <w:widowControl/>
        <w:rPr>
          <w:rFonts w:ascii="Times New Roman" w:hAnsi="Times New Roman"/>
          <w:sz w:val="24"/>
        </w:rPr>
      </w:pPr>
      <w:r>
        <w:rPr>
          <w:rFonts w:hint="eastAsia" w:ascii="Times New Roman" w:hAnsi="Times New Roman"/>
          <w:sz w:val="24"/>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spacing w:line="360" w:lineRule="auto"/>
        <w:widowControl/>
        <w:rPr>
          <w:rFonts w:ascii="Times New Roman" w:hAnsi="Times New Roman"/>
          <w:sz w:val="24"/>
        </w:rPr>
      </w:pPr>
      <w:r>
        <w:rPr>
          <w:rFonts w:hint="eastAsia" w:ascii="Times New Roman" w:hAnsi="Times New Roman"/>
          <w:sz w:val="24"/>
        </w:rPr>
        <w:t xml:space="preserve">2.财务状况报告（成立不满一年不需提供）（若供应商为分公司，可提供总公司财务状况报告）</w:t>
      </w:r>
      <w:r/>
    </w:p>
    <w:p>
      <w:pPr>
        <w:ind w:firstLine="480"/>
        <w:spacing w:line="360" w:lineRule="auto"/>
        <w:widowControl/>
        <w:rPr>
          <w:rFonts w:ascii="Times New Roman" w:hAnsi="Times New Roman"/>
          <w:sz w:val="24"/>
        </w:rPr>
      </w:pPr>
      <w:r>
        <w:rPr>
          <w:rFonts w:hint="eastAsia" w:ascii="Times New Roman" w:hAnsi="Times New Roman"/>
          <w:sz w:val="24"/>
        </w:rPr>
        <w:t xml:space="preserve">3.依法缴纳税收和社会保障资金的相关材料（如依法享受缓缴、免缴税收、社会保障资金的，应提供相关证明材料）；</w:t>
      </w:r>
      <w:r/>
    </w:p>
    <w:p>
      <w:pPr>
        <w:ind w:firstLine="480"/>
        <w:spacing w:line="360" w:lineRule="auto"/>
        <w:widowControl/>
        <w:rPr>
          <w:rFonts w:ascii="Times New Roman" w:hAnsi="Times New Roman"/>
          <w:sz w:val="24"/>
        </w:rPr>
      </w:pPr>
      <w:r>
        <w:rPr>
          <w:rFonts w:hint="eastAsia" w:ascii="Times New Roman" w:hAnsi="Times New Roman"/>
          <w:sz w:val="24"/>
        </w:rPr>
        <w:t xml:space="preserve">4.具备履行合同所必需的设备和专业技术能力的书面声明</w:t>
      </w:r>
      <w:r/>
    </w:p>
    <w:p>
      <w:pPr>
        <w:ind w:firstLine="480"/>
        <w:spacing w:line="360" w:lineRule="auto"/>
        <w:widowControl/>
        <w:rPr>
          <w:rFonts w:ascii="Times New Roman" w:hAnsi="Times New Roman"/>
          <w:sz w:val="24"/>
        </w:rPr>
      </w:pPr>
      <w:r>
        <w:rPr>
          <w:rFonts w:hint="eastAsia" w:ascii="Times New Roman" w:hAnsi="Times New Roman"/>
          <w:sz w:val="24"/>
        </w:rPr>
        <w:t xml:space="preserve">5.参加政府采购活动前3年内在经营活动中没有重大违法记录的书面声明</w:t>
      </w:r>
      <w:r/>
    </w:p>
    <w:p>
      <w:pPr>
        <w:ind w:firstLine="480"/>
        <w:spacing w:line="360" w:lineRule="auto"/>
        <w:widowControl/>
        <w:rPr>
          <w:rFonts w:ascii="Times New Roman" w:hAnsi="Times New Roman"/>
          <w:sz w:val="24"/>
        </w:rPr>
      </w:pPr>
      <w:r>
        <w:rPr>
          <w:rFonts w:hint="eastAsia" w:ascii="Times New Roman" w:hAnsi="Times New Roman"/>
          <w:sz w:val="24"/>
        </w:rPr>
        <w:t xml:space="preserve">6.资格证明文件的书面承诺</w:t>
      </w:r>
      <w:r/>
    </w:p>
    <w:p>
      <w:pPr>
        <w:ind w:firstLine="480"/>
        <w:spacing w:line="360" w:lineRule="auto"/>
        <w:widowControl/>
        <w:rPr>
          <w:rFonts w:ascii="Times New Roman" w:hAnsi="Times New Roman"/>
          <w:sz w:val="24"/>
        </w:rPr>
      </w:pPr>
      <w:r>
        <w:rPr>
          <w:rFonts w:hint="eastAsia" w:ascii="Times New Roman" w:hAnsi="Times New Roman"/>
          <w:sz w:val="24"/>
        </w:rPr>
        <w:t xml:space="preserve">7.授权委托书（被授权人非法定代表人的，应提供授权委托书；被授权人是法定代表人的，应提供授权委托书或法定代表人身份证明书）</w:t>
      </w:r>
      <w:r/>
    </w:p>
    <w:p>
      <w:pPr>
        <w:ind w:firstLine="480"/>
        <w:spacing w:line="360" w:lineRule="auto"/>
        <w:widowControl/>
        <w:rPr>
          <w:rFonts w:ascii="Times New Roman" w:hAnsi="Times New Roman"/>
          <w:sz w:val="24"/>
        </w:rPr>
      </w:pPr>
      <w:r>
        <w:rPr>
          <w:rFonts w:hint="eastAsia" w:ascii="Times New Roman" w:hAnsi="Times New Roman"/>
          <w:sz w:val="24"/>
        </w:rPr>
        <w:t xml:space="preserve">（二）落实政府采购政策需满足的资格要求：</w:t>
      </w:r>
      <w:r/>
    </w:p>
    <w:p>
      <w:pPr>
        <w:ind w:firstLine="480"/>
        <w:spacing w:line="360" w:lineRule="auto"/>
        <w:widowControl/>
        <w:rPr>
          <w:rFonts w:ascii="Times New Roman" w:hAnsi="Times New Roman"/>
          <w:sz w:val="24"/>
        </w:rPr>
      </w:pPr>
      <w:r>
        <w:rPr>
          <w:rFonts w:hint="eastAsia" w:ascii="Times New Roman" w:hAnsi="Times New Roman"/>
          <w:sz w:val="24"/>
        </w:rPr>
        <w:t xml:space="preserve">无</w:t>
      </w:r>
      <w:r/>
    </w:p>
    <w:p>
      <w:pPr>
        <w:ind w:firstLine="480"/>
        <w:spacing w:line="360" w:lineRule="auto"/>
        <w:widowControl/>
        <w:rPr>
          <w:rFonts w:ascii="Times New Roman" w:hAnsi="Times New Roman"/>
          <w:sz w:val="24"/>
        </w:rPr>
      </w:pPr>
      <w:r>
        <w:rPr>
          <w:rFonts w:hint="eastAsia" w:ascii="Times New Roman" w:hAnsi="Times New Roman"/>
          <w:sz w:val="24"/>
        </w:rPr>
        <w:t xml:space="preserve">（三）本项目的特定资格要求： </w:t>
      </w:r>
      <w:r/>
    </w:p>
    <w:p>
      <w:pPr>
        <w:contextualSpacing/>
        <w:ind w:firstLine="556"/>
        <w:spacing w:line="360" w:lineRule="auto"/>
        <w:widowControl/>
        <w:rPr>
          <w:rFonts w:ascii="Times New Roman" w:hAnsi="Times New Roman"/>
          <w:sz w:val="24"/>
          <w:szCs w:val="24"/>
          <w:lang w:bidi="ar"/>
        </w:rPr>
      </w:pPr>
      <w:r/>
      <w:bookmarkStart w:id="16" w:name="EBe613f79ad3184fc794b4035fe3cbca58"/>
      <w:r/>
      <w:bookmarkEnd w:id="16"/>
      <w:r>
        <w:rPr>
          <w:rFonts w:ascii="Times New Roman" w:hAnsi="Times New Roman"/>
          <w:sz w:val="24"/>
          <w:szCs w:val="24"/>
          <w:lang w:bidi="ar"/>
        </w:rPr>
        <w:t xml:space="preserve">1．单位负责人为同一人或者存在直接控股、管理关系的不同供应商，不得参加同一合同下的采购活动；（提供承诺函）</w:t>
      </w:r>
      <w:r/>
    </w:p>
    <w:p>
      <w:pPr>
        <w:contextualSpacing/>
        <w:ind w:firstLine="556"/>
        <w:spacing w:line="360" w:lineRule="auto"/>
        <w:widowControl/>
        <w:rPr>
          <w:rFonts w:ascii="Times New Roman" w:hAnsi="Times New Roman"/>
          <w:sz w:val="24"/>
          <w:szCs w:val="24"/>
          <w:lang w:bidi="ar"/>
        </w:rPr>
      </w:pPr>
      <w:r>
        <w:rPr>
          <w:rFonts w:hint="eastAsia" w:ascii="Times New Roman" w:hAnsi="Times New Roman"/>
          <w:sz w:val="24"/>
          <w:szCs w:val="24"/>
          <w:lang w:bidi="ar"/>
        </w:rPr>
        <w:t xml:space="preserve">2</w:t>
      </w:r>
      <w:r>
        <w:rPr>
          <w:rFonts w:ascii="Times New Roman" w:hAnsi="Times New Roman"/>
          <w:sz w:val="24"/>
          <w:szCs w:val="24"/>
          <w:lang w:bidi="ar"/>
        </w:rPr>
        <w:t xml:space="preserve">．未被</w:t>
      </w:r>
      <w:r>
        <w:rPr>
          <w:rFonts w:hint="eastAsia" w:ascii="Times New Roman" w:hAnsi="Times New Roman"/>
          <w:sz w:val="24"/>
          <w:szCs w:val="24"/>
          <w:lang w:bidi="ar"/>
        </w:rPr>
        <w:t xml:space="preserve">“</w:t>
      </w:r>
      <w:r>
        <w:rPr>
          <w:rFonts w:ascii="Times New Roman" w:hAnsi="Times New Roman"/>
          <w:sz w:val="24"/>
          <w:szCs w:val="24"/>
          <w:lang w:bidi="ar"/>
        </w:rPr>
        <w:t xml:space="preserve">信用中国</w:t>
      </w:r>
      <w:r>
        <w:rPr>
          <w:rFonts w:hint="eastAsia" w:ascii="Times New Roman" w:hAnsi="Times New Roman"/>
          <w:sz w:val="24"/>
          <w:szCs w:val="24"/>
          <w:lang w:bidi="ar"/>
        </w:rPr>
        <w:t xml:space="preserve">”</w:t>
      </w:r>
      <w:r>
        <w:rPr>
          <w:rFonts w:ascii="Times New Roman" w:hAnsi="Times New Roman"/>
          <w:sz w:val="24"/>
          <w:szCs w:val="24"/>
          <w:lang w:bidi="ar"/>
        </w:rPr>
        <w:t xml:space="preserve">网站（www.creditchina.gov.cn）列入失信被执行人、重大税收违法案件当事人名单、政府采购严重失信行为记录名单。</w:t>
      </w:r>
      <w:r/>
    </w:p>
    <w:p>
      <w:pPr>
        <w:contextualSpacing/>
        <w:spacing w:line="360" w:lineRule="auto"/>
        <w:widowControl/>
        <w:rPr>
          <w:rFonts w:ascii="Times New Roman" w:hAnsi="Times New Roman"/>
          <w:b/>
          <w:bCs/>
          <w:sz w:val="24"/>
        </w:rPr>
      </w:pPr>
      <w:r>
        <w:rPr>
          <w:rFonts w:ascii="Times New Roman" w:hAnsi="Times New Roman"/>
          <w:b/>
          <w:bCs/>
          <w:sz w:val="24"/>
        </w:rPr>
        <w:t xml:space="preserve">三、获取招标文件</w:t>
      </w:r>
      <w:r/>
    </w:p>
    <w:p>
      <w:pPr>
        <w:ind w:firstLine="540"/>
        <w:spacing w:line="360" w:lineRule="auto"/>
        <w:widowControl/>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1</w:t>
      </w:r>
      <w:r>
        <w:rPr>
          <w:rFonts w:ascii="Times New Roman" w:hAnsi="Times New Roman"/>
          <w:sz w:val="24"/>
          <w:szCs w:val="24"/>
          <w:lang w:bidi="ar"/>
        </w:rPr>
        <w:t xml:space="preserve">．</w:t>
      </w:r>
      <w:r>
        <w:rPr>
          <w:rFonts w:ascii="Times New Roman" w:hAnsi="Times New Roman"/>
          <w:sz w:val="24"/>
          <w:szCs w:val="24"/>
        </w:rPr>
        <w:t xml:space="preserve">时间</w:t>
      </w:r>
      <w:r>
        <w:rPr>
          <w:rFonts w:ascii="Times New Roman" w:hAnsi="Times New Roman"/>
          <w:sz w:val="24"/>
        </w:rPr>
        <w:t xml:space="preserve">：自本公告发布之日起5个工作日</w:t>
      </w:r>
      <w:r/>
    </w:p>
    <w:p>
      <w:pPr>
        <w:ind w:firstLine="540"/>
        <w:spacing w:line="360" w:lineRule="auto"/>
        <w:widowControl/>
        <w:rPr>
          <w:rFonts w:ascii="Times New Roman" w:hAnsi="Times New Roman"/>
          <w:sz w:val="24"/>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2</w:t>
      </w:r>
      <w:r>
        <w:rPr>
          <w:rFonts w:ascii="Times New Roman" w:hAnsi="Times New Roman"/>
          <w:sz w:val="24"/>
          <w:szCs w:val="24"/>
          <w:lang w:bidi="ar"/>
        </w:rPr>
        <w:t xml:space="preserve">．地点：</w:t>
      </w:r>
      <w:r>
        <w:rPr>
          <w:rFonts w:hint="eastAsia" w:ascii="Times New Roman" w:hAnsi="Times New Roman"/>
          <w:sz w:val="24"/>
        </w:rPr>
        <w:t xml:space="preserve">苏采云政府采购一体化平台（网址http://jszfcg.jsczt.cn/）</w:t>
      </w:r>
      <w:r/>
    </w:p>
    <w:p>
      <w:pPr>
        <w:ind w:firstLine="540"/>
        <w:spacing w:line="360" w:lineRule="auto"/>
        <w:widowControl/>
        <w:rPr>
          <w:rFonts w:ascii="Times New Roman" w:hAnsi="Times New Roman"/>
          <w:sz w:val="24"/>
        </w:rPr>
        <w:pBdr>
          <w:top w:val="none" w:color="000000" w:sz="0" w:space="0"/>
          <w:left w:val="none" w:color="000000" w:sz="0" w:space="0"/>
          <w:bottom w:val="none" w:color="000000" w:sz="0" w:space="0"/>
          <w:right w:val="none" w:color="000000" w:sz="0" w:space="0"/>
        </w:pBdr>
      </w:pPr>
      <w:r>
        <w:rPr>
          <w:rFonts w:ascii="Times New Roman" w:hAnsi="Times New Roman"/>
          <w:sz w:val="24"/>
        </w:rPr>
        <w:t xml:space="preserve">3．方式：</w:t>
      </w:r>
      <w:r>
        <w:rPr>
          <w:rFonts w:hint="eastAsia" w:ascii="Times New Roman" w:hAnsi="Times New Roman"/>
          <w:sz w:val="24"/>
        </w:rPr>
        <w:t xml:space="preserve">苏采云政府采购一体化平台（网址http://jszfcg.jsczt.cn/）</w:t>
      </w:r>
      <w:r/>
    </w:p>
    <w:p>
      <w:pPr>
        <w:ind w:firstLine="540"/>
        <w:spacing w:line="360" w:lineRule="auto"/>
        <w:widowControl/>
        <w:rPr>
          <w:rFonts w:ascii="Times New Roman" w:hAnsi="Times New Roman"/>
          <w:sz w:val="24"/>
        </w:rPr>
      </w:pPr>
      <w:r>
        <w:rPr>
          <w:rFonts w:ascii="Times New Roman" w:hAnsi="Times New Roman"/>
          <w:sz w:val="24"/>
        </w:rPr>
        <w:t xml:space="preserve">4</w:t>
      </w:r>
      <w:r>
        <w:rPr>
          <w:rFonts w:ascii="Times New Roman" w:hAnsi="Times New Roman"/>
          <w:sz w:val="24"/>
          <w:szCs w:val="24"/>
          <w:lang w:bidi="ar"/>
        </w:rPr>
        <w:t xml:space="preserve">．</w:t>
      </w:r>
      <w:r>
        <w:rPr>
          <w:rFonts w:ascii="Times New Roman" w:hAnsi="Times New Roman"/>
          <w:sz w:val="24"/>
        </w:rPr>
        <w:t xml:space="preserve">售价：</w:t>
      </w:r>
      <w:r>
        <w:rPr>
          <w:rFonts w:ascii="Times New Roman" w:hAnsi="Times New Roman"/>
          <w:sz w:val="24"/>
          <w:szCs w:val="24"/>
          <w:lang w:bidi="ar"/>
        </w:rPr>
        <w:t xml:space="preserve">0.00元</w:t>
      </w:r>
      <w:r>
        <w:rPr>
          <w:rFonts w:ascii="Times New Roman" w:hAnsi="Times New Roman"/>
          <w:sz w:val="24"/>
        </w:rPr>
        <w:t xml:space="preserve">。</w:t>
      </w:r>
      <w:r/>
    </w:p>
    <w:p>
      <w:pPr>
        <w:spacing w:line="360" w:lineRule="auto"/>
        <w:widowControl/>
        <w:rPr>
          <w:rFonts w:ascii="Times New Roman" w:hAnsi="Times New Roman"/>
          <w:b/>
          <w:bCs/>
          <w:sz w:val="24"/>
        </w:rPr>
      </w:pPr>
      <w:r>
        <w:rPr>
          <w:rFonts w:ascii="Times New Roman" w:hAnsi="Times New Roman"/>
          <w:b/>
          <w:bCs/>
          <w:sz w:val="24"/>
        </w:rPr>
        <w:t xml:space="preserve">四、提交投标文件截止时间、开标时间和地点</w:t>
      </w:r>
      <w:r/>
    </w:p>
    <w:p>
      <w:pPr>
        <w:ind w:firstLine="555"/>
        <w:spacing w:line="360" w:lineRule="auto"/>
        <w:widowControl/>
        <w:rPr>
          <w:rFonts w:ascii="Times New Roman" w:hAnsi="Times New Roman"/>
          <w:sz w:val="24"/>
        </w:rPr>
      </w:pPr>
      <w:r>
        <w:rPr>
          <w:rFonts w:ascii="Times New Roman" w:hAnsi="Times New Roman"/>
          <w:sz w:val="24"/>
        </w:rPr>
        <w:t xml:space="preserve">202</w:t>
      </w:r>
      <w:r>
        <w:rPr>
          <w:rFonts w:hint="eastAsia" w:ascii="Times New Roman" w:hAnsi="Times New Roman"/>
          <w:sz w:val="24"/>
        </w:rPr>
        <w:t xml:space="preserve">6</w:t>
      </w:r>
      <w:r>
        <w:rPr>
          <w:rFonts w:ascii="Times New Roman" w:hAnsi="Times New Roman"/>
          <w:sz w:val="24"/>
        </w:rPr>
        <w:t xml:space="preserve">年</w:t>
      </w:r>
      <w:r>
        <w:rPr>
          <w:rFonts w:hint="eastAsia" w:ascii="Times New Roman" w:hAnsi="Times New Roman"/>
          <w:sz w:val="24"/>
          <w:lang w:val="en-US" w:eastAsia="zh-CN"/>
        </w:rPr>
        <w:t xml:space="preserve">9</w:t>
      </w:r>
      <w:r>
        <w:rPr>
          <w:rFonts w:ascii="Times New Roman" w:hAnsi="Times New Roman"/>
          <w:sz w:val="24"/>
        </w:rPr>
        <w:t xml:space="preserve">月</w:t>
      </w:r>
      <w:r>
        <w:rPr>
          <w:rFonts w:hint="eastAsia" w:ascii="Times New Roman" w:hAnsi="Times New Roman"/>
          <w:sz w:val="24"/>
          <w:lang w:val="en-US" w:eastAsia="zh-CN"/>
        </w:rPr>
        <w:t xml:space="preserve">23</w:t>
      </w:r>
      <w:r>
        <w:rPr>
          <w:rFonts w:ascii="Times New Roman" w:hAnsi="Times New Roman"/>
          <w:sz w:val="24"/>
        </w:rPr>
        <w:t xml:space="preserve">日13:30（北京时间）</w:t>
      </w:r>
      <w:r/>
    </w:p>
    <w:p>
      <w:pPr>
        <w:ind w:firstLine="555"/>
        <w:spacing w:line="360" w:lineRule="auto"/>
        <w:widowControl/>
        <w:rPr>
          <w:rFonts w:ascii="Times New Roman" w:hAnsi="Times New Roman"/>
          <w:sz w:val="24"/>
        </w:rPr>
      </w:pPr>
      <w:r>
        <w:rPr>
          <w:rFonts w:ascii="Times New Roman" w:hAnsi="Times New Roman"/>
          <w:sz w:val="24"/>
        </w:rPr>
        <w:t xml:space="preserve">地点：</w:t>
      </w:r>
      <w:r>
        <w:rPr>
          <w:rFonts w:ascii="Times New Roman" w:hAnsi="Times New Roman"/>
          <w:sz w:val="24"/>
          <w:szCs w:val="24"/>
          <w:lang w:bidi="ar"/>
        </w:rPr>
        <w:t xml:space="preserve">苏采云系统</w:t>
      </w:r>
      <w:r/>
    </w:p>
    <w:p>
      <w:pPr>
        <w:spacing w:line="360" w:lineRule="auto"/>
        <w:widowControl/>
        <w:rPr>
          <w:rFonts w:ascii="Times New Roman" w:hAnsi="Times New Roman"/>
          <w:b/>
          <w:bCs/>
          <w:sz w:val="24"/>
        </w:rPr>
      </w:pPr>
      <w:r>
        <w:rPr>
          <w:rFonts w:ascii="Times New Roman" w:hAnsi="Times New Roman"/>
          <w:b/>
          <w:bCs/>
          <w:sz w:val="24"/>
        </w:rPr>
        <w:t xml:space="preserve">五、公告期限</w:t>
      </w:r>
      <w:r/>
    </w:p>
    <w:p>
      <w:pPr>
        <w:ind w:firstLine="555"/>
        <w:spacing w:line="360" w:lineRule="auto"/>
        <w:widowControl/>
        <w:rPr>
          <w:rFonts w:ascii="Times New Roman" w:hAnsi="Times New Roman"/>
          <w:sz w:val="24"/>
        </w:rPr>
      </w:pPr>
      <w:r>
        <w:rPr>
          <w:rFonts w:ascii="Times New Roman" w:hAnsi="Times New Roman"/>
          <w:sz w:val="24"/>
        </w:rPr>
        <w:t xml:space="preserve">自本公告发布之日起5个工作日。</w:t>
      </w:r>
      <w:r/>
    </w:p>
    <w:p>
      <w:pPr>
        <w:spacing w:line="360" w:lineRule="auto"/>
        <w:widowControl/>
        <w:rPr>
          <w:rFonts w:ascii="Times New Roman" w:hAnsi="Times New Roman"/>
          <w:b/>
          <w:bCs/>
          <w:sz w:val="24"/>
        </w:rPr>
      </w:pPr>
      <w:r>
        <w:rPr>
          <w:rFonts w:ascii="Times New Roman" w:hAnsi="Times New Roman"/>
          <w:b/>
          <w:bCs/>
          <w:sz w:val="24"/>
        </w:rPr>
        <w:t xml:space="preserve">六、其他补充事宜</w:t>
      </w:r>
      <w:r/>
    </w:p>
    <w:p>
      <w:pPr>
        <w:ind w:firstLine="540"/>
        <w:spacing w:line="360" w:lineRule="auto"/>
        <w:widowControl/>
        <w:rPr>
          <w:rFonts w:ascii="Times New Roman" w:hAnsi="Times New Roman"/>
          <w:sz w:val="24"/>
        </w:rPr>
      </w:pPr>
      <w:r>
        <w:rPr>
          <w:rFonts w:ascii="Times New Roman" w:hAnsi="Times New Roman"/>
          <w:sz w:val="24"/>
        </w:rPr>
        <w:t xml:space="preserve">1</w:t>
      </w:r>
      <w:r>
        <w:rPr>
          <w:rFonts w:ascii="Times New Roman" w:hAnsi="Times New Roman"/>
          <w:sz w:val="24"/>
          <w:szCs w:val="24"/>
          <w:lang w:bidi="ar"/>
        </w:rPr>
        <w:t xml:space="preserve">．</w:t>
      </w:r>
      <w:r>
        <w:rPr>
          <w:rFonts w:ascii="Times New Roman" w:hAnsi="Times New Roman"/>
          <w:sz w:val="24"/>
          <w:szCs w:val="24"/>
        </w:rPr>
        <w:t xml:space="preserve">CA证书办理</w:t>
      </w:r>
      <w:r/>
    </w:p>
    <w:p>
      <w:pPr>
        <w:ind w:firstLine="540"/>
        <w:spacing w:line="360" w:lineRule="auto"/>
        <w:widowControl/>
        <w:rPr>
          <w:rFonts w:ascii="Times New Roman" w:hAnsi="Times New Roman"/>
          <w:sz w:val="24"/>
        </w:rPr>
      </w:pPr>
      <w:r>
        <w:rPr>
          <w:rFonts w:ascii="Times New Roman" w:hAnsi="Times New Roman"/>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系统登录界面中的</w:t>
      </w:r>
      <w:r>
        <w:rPr>
          <w:rFonts w:hint="eastAsia" w:ascii="Times New Roman" w:hAnsi="Times New Roman"/>
          <w:sz w:val="24"/>
        </w:rPr>
        <w:t xml:space="preserve">“</w:t>
      </w:r>
      <w:r>
        <w:rPr>
          <w:rFonts w:ascii="Times New Roman" w:hAnsi="Times New Roman"/>
          <w:sz w:val="24"/>
        </w:rPr>
        <w:t xml:space="preserve">新CA办理指南</w:t>
      </w:r>
      <w:r>
        <w:rPr>
          <w:rFonts w:hint="eastAsia" w:ascii="Times New Roman" w:hAnsi="Times New Roman"/>
          <w:sz w:val="24"/>
        </w:rPr>
        <w:t xml:space="preserve">”</w:t>
      </w:r>
      <w:r>
        <w:rPr>
          <w:rFonts w:ascii="Times New Roman" w:hAnsi="Times New Roman"/>
          <w:sz w:val="24"/>
        </w:rPr>
        <w:t xml:space="preserve">。</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系统目前仅支持“苏采云”系统下的政务CA证书，江苏省内各地区办理的“苏采云”系统下的政务CA证书全省通用。苏州现场办理地址：</w:t>
      </w:r>
      <w:r>
        <w:rPr>
          <w:rFonts w:ascii="宋体" w:hAnsi="宋体" w:cs="宋体"/>
          <w:sz w:val="24"/>
          <w:szCs w:val="24"/>
        </w:rPr>
        <w:t xml:space="preserve">苏州市高新区邓蔚路105号狮山科技馆一楼服务大厅</w:t>
      </w:r>
      <w:r>
        <w:rPr>
          <w:rFonts w:ascii="Times New Roman" w:hAnsi="Times New Roman"/>
          <w:sz w:val="24"/>
        </w:rPr>
        <w:t xml:space="preserve">，咨询电话：0512-</w:t>
      </w:r>
      <w:r>
        <w:rPr>
          <w:rFonts w:ascii="Times New Roman" w:hAnsi="Times New Roman"/>
          <w:sz w:val="24"/>
          <w:szCs w:val="24"/>
        </w:rPr>
        <w:t xml:space="preserve">65737699</w:t>
      </w:r>
      <w:r>
        <w:rPr>
          <w:rFonts w:ascii="Times New Roman" w:hAnsi="Times New Roman"/>
          <w:sz w:val="24"/>
        </w:rPr>
        <w:t xml:space="preserve">。</w:t>
      </w:r>
      <w:r/>
    </w:p>
    <w:p>
      <w:pPr>
        <w:ind w:firstLine="540"/>
        <w:spacing w:line="360" w:lineRule="auto"/>
        <w:widowControl/>
        <w:rPr>
          <w:rFonts w:ascii="Times New Roman" w:hAnsi="Times New Roman"/>
          <w:sz w:val="24"/>
        </w:rPr>
      </w:pPr>
      <w:r>
        <w:rPr>
          <w:rFonts w:ascii="Times New Roman" w:hAnsi="Times New Roman"/>
          <w:sz w:val="24"/>
        </w:rPr>
        <w:t xml:space="preserve">2</w:t>
      </w:r>
      <w:r>
        <w:rPr>
          <w:rFonts w:ascii="Times New Roman" w:hAnsi="Times New Roman"/>
          <w:sz w:val="24"/>
          <w:szCs w:val="24"/>
          <w:lang w:bidi="ar"/>
        </w:rPr>
        <w:t xml:space="preserve">．</w:t>
      </w:r>
      <w:r>
        <w:rPr>
          <w:rFonts w:ascii="Times New Roman" w:hAnsi="Times New Roman"/>
          <w:sz w:val="24"/>
        </w:rPr>
        <w:t xml:space="preserve">参与采购活动</w:t>
      </w:r>
      <w:r/>
    </w:p>
    <w:p>
      <w:pPr>
        <w:ind w:firstLine="540"/>
        <w:spacing w:line="360" w:lineRule="auto"/>
        <w:widowControl/>
        <w:rPr>
          <w:rFonts w:ascii="Times New Roman" w:hAnsi="Times New Roman"/>
          <w:sz w:val="24"/>
        </w:rPr>
      </w:pPr>
      <w:r>
        <w:rPr>
          <w:rFonts w:ascii="Times New Roman" w:hAnsi="Times New Roman"/>
          <w:sz w:val="24"/>
        </w:rPr>
        <w:t xml:space="preserve">供应商插入CA证书登陆</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系统后选择具体项目，点击</w:t>
      </w:r>
      <w:r>
        <w:rPr>
          <w:rFonts w:hint="eastAsia" w:ascii="Times New Roman" w:hAnsi="Times New Roman"/>
          <w:sz w:val="24"/>
        </w:rPr>
        <w:t xml:space="preserve">“</w:t>
      </w:r>
      <w:r>
        <w:rPr>
          <w:rFonts w:ascii="Times New Roman" w:hAnsi="Times New Roman"/>
          <w:sz w:val="24"/>
        </w:rPr>
        <w:t xml:space="preserve">我要参与</w:t>
      </w:r>
      <w:r>
        <w:rPr>
          <w:rFonts w:hint="eastAsia" w:ascii="Times New Roman" w:hAnsi="Times New Roman"/>
          <w:sz w:val="24"/>
        </w:rPr>
        <w:t xml:space="preserve">”</w:t>
      </w:r>
      <w:r>
        <w:rPr>
          <w:rFonts w:ascii="Times New Roman" w:hAnsi="Times New Roman"/>
          <w:sz w:val="24"/>
        </w:rPr>
        <w:t xml:space="preserve">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ascii="Times New Roman" w:hAnsi="Times New Roman"/>
          <w:sz w:val="24"/>
        </w:rPr>
      </w:pPr>
      <w:r>
        <w:rPr>
          <w:rFonts w:ascii="Times New Roman" w:hAnsi="Times New Roman"/>
          <w:sz w:val="24"/>
        </w:rPr>
        <w:t xml:space="preserve">3</w:t>
      </w:r>
      <w:r>
        <w:rPr>
          <w:rFonts w:ascii="Times New Roman" w:hAnsi="Times New Roman"/>
          <w:sz w:val="24"/>
          <w:szCs w:val="24"/>
          <w:lang w:bidi="ar"/>
        </w:rPr>
        <w:t xml:space="preserve">．</w:t>
      </w:r>
      <w:r>
        <w:rPr>
          <w:rFonts w:ascii="Times New Roman" w:hAnsi="Times New Roman"/>
          <w:sz w:val="24"/>
        </w:rPr>
        <w:t xml:space="preserve">电子投标准备</w:t>
      </w:r>
      <w:r/>
    </w:p>
    <w:p>
      <w:pPr>
        <w:ind w:firstLine="540"/>
        <w:jc w:val="left"/>
        <w:spacing w:line="360" w:lineRule="auto"/>
        <w:widowControl/>
        <w:rPr>
          <w:rFonts w:ascii="Times New Roman" w:hAnsi="Times New Roman"/>
          <w:sz w:val="24"/>
        </w:rPr>
      </w:pPr>
      <w:r>
        <w:rPr>
          <w:rFonts w:ascii="Times New Roman" w:hAnsi="Times New Roman"/>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ascii="Times New Roman" w:hAnsi="Times New Roman"/>
          <w:sz w:val="24"/>
        </w:rPr>
      </w:pPr>
      <w:r>
        <w:rPr>
          <w:rFonts w:ascii="Times New Roman" w:hAnsi="Times New Roman"/>
          <w:sz w:val="24"/>
        </w:rPr>
        <w:t xml:space="preserve">在系统操作过程中如有疑问，请按以下方式联系：</w:t>
      </w:r>
      <w:r/>
    </w:p>
    <w:p>
      <w:pPr>
        <w:ind w:firstLine="480"/>
        <w:spacing w:line="360" w:lineRule="auto"/>
        <w:widowControl/>
        <w:rPr>
          <w:rFonts w:ascii="Times New Roman" w:hAnsi="Times New Roman"/>
          <w:sz w:val="24"/>
        </w:rPr>
      </w:pPr>
      <w:r>
        <w:rPr>
          <w:rFonts w:ascii="Times New Roman" w:hAnsi="Times New Roman"/>
          <w:sz w:val="24"/>
        </w:rPr>
        <w:t xml:space="preserve">注册咨询：18261002950；</w:t>
      </w:r>
      <w:r/>
    </w:p>
    <w:p>
      <w:pPr>
        <w:ind w:firstLine="480"/>
        <w:spacing w:line="360" w:lineRule="auto"/>
        <w:widowControl/>
        <w:rPr>
          <w:rFonts w:ascii="Times New Roman" w:hAnsi="Times New Roman"/>
          <w:sz w:val="24"/>
        </w:rPr>
      </w:pPr>
      <w:r>
        <w:rPr>
          <w:rFonts w:ascii="Times New Roman" w:hAnsi="Times New Roman"/>
          <w:sz w:val="24"/>
        </w:rPr>
        <w:t xml:space="preserve">CA技术咨询电话：400-608-6099；</w:t>
      </w:r>
      <w:r/>
    </w:p>
    <w:p>
      <w:pPr>
        <w:ind w:firstLine="480"/>
        <w:spacing w:line="360" w:lineRule="auto"/>
        <w:widowControl/>
        <w:rPr>
          <w:rFonts w:ascii="Times New Roman" w:hAnsi="Times New Roman"/>
          <w:sz w:val="24"/>
        </w:rPr>
      </w:pPr>
      <w:r>
        <w:rPr>
          <w:rFonts w:ascii="Times New Roman" w:hAnsi="Times New Roman"/>
          <w:sz w:val="24"/>
        </w:rPr>
        <w:t xml:space="preserve">签章使用问题：025-83633811、025-83633812、15380932027、15371015030；</w:t>
      </w:r>
      <w:r/>
    </w:p>
    <w:p>
      <w:pPr>
        <w:ind w:firstLine="480"/>
        <w:spacing w:line="360" w:lineRule="auto"/>
        <w:widowControl/>
        <w:rPr>
          <w:rFonts w:ascii="Times New Roman" w:hAnsi="Times New Roman"/>
          <w:sz w:val="24"/>
        </w:rPr>
      </w:pPr>
      <w:r>
        <w:rPr>
          <w:rFonts w:ascii="Times New Roman" w:hAnsi="Times New Roman"/>
          <w:sz w:val="24"/>
        </w:rPr>
        <w:t xml:space="preserve">系统使用指导与咨询：13914088964、18261002950；QQ：3048755361、1315179389、895706745。</w:t>
      </w:r>
      <w:r/>
    </w:p>
    <w:p>
      <w:pPr>
        <w:ind w:firstLine="555"/>
        <w:spacing w:line="360" w:lineRule="auto"/>
        <w:widowControl/>
        <w:rPr>
          <w:rFonts w:ascii="Times New Roman" w:hAnsi="Times New Roman"/>
          <w:sz w:val="24"/>
        </w:rPr>
      </w:pPr>
      <w:r>
        <w:rPr>
          <w:rFonts w:ascii="Times New Roman" w:hAnsi="Times New Roman"/>
          <w:sz w:val="24"/>
        </w:rPr>
        <w:t xml:space="preserve">4</w:t>
      </w:r>
      <w:r>
        <w:rPr>
          <w:rFonts w:ascii="Times New Roman" w:hAnsi="Times New Roman"/>
          <w:sz w:val="24"/>
          <w:szCs w:val="24"/>
          <w:lang w:bidi="ar"/>
        </w:rPr>
        <w:t xml:space="preserve">．</w:t>
      </w:r>
      <w:r>
        <w:rPr>
          <w:rFonts w:ascii="Times New Roman" w:hAnsi="Times New Roman"/>
          <w:sz w:val="24"/>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ascii="Times New Roman" w:hAnsi="Times New Roman"/>
          <w:sz w:val="24"/>
        </w:rPr>
      </w:pPr>
      <w:r>
        <w:rPr>
          <w:rFonts w:ascii="Times New Roman" w:hAnsi="Times New Roman"/>
          <w:sz w:val="24"/>
        </w:rPr>
        <w:t xml:space="preserve">5</w:t>
      </w:r>
      <w:r>
        <w:rPr>
          <w:rFonts w:ascii="Times New Roman" w:hAnsi="Times New Roman"/>
          <w:sz w:val="24"/>
          <w:szCs w:val="24"/>
          <w:lang w:bidi="ar"/>
        </w:rPr>
        <w:t xml:space="preserve">．</w:t>
      </w:r>
      <w:r>
        <w:rPr>
          <w:rFonts w:ascii="Times New Roman" w:hAnsi="Times New Roman"/>
          <w:sz w:val="24"/>
        </w:rPr>
        <w:t xml:space="preserve">线上参加开标（开启）会方式：供应商登录</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系统在平台首页点击</w:t>
      </w:r>
      <w:r>
        <w:rPr>
          <w:rFonts w:hint="eastAsia" w:ascii="Times New Roman" w:hAnsi="Times New Roman"/>
          <w:sz w:val="24"/>
        </w:rPr>
        <w:t xml:space="preserve">“</w:t>
      </w:r>
      <w:r>
        <w:rPr>
          <w:rFonts w:ascii="Times New Roman" w:hAnsi="Times New Roman"/>
          <w:sz w:val="24"/>
        </w:rPr>
        <w:t xml:space="preserve">开标大厅</w:t>
      </w:r>
      <w:r>
        <w:rPr>
          <w:rFonts w:hint="eastAsia" w:ascii="Times New Roman" w:hAnsi="Times New Roman"/>
          <w:sz w:val="24"/>
        </w:rPr>
        <w:t xml:space="preserve">”</w:t>
      </w:r>
      <w:r>
        <w:rPr>
          <w:rFonts w:ascii="Times New Roman" w:hAnsi="Times New Roman"/>
          <w:sz w:val="24"/>
        </w:rPr>
        <w:t xml:space="preserve">，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ascii="Times New Roman" w:hAnsi="Times New Roman"/>
          <w:sz w:val="24"/>
        </w:rPr>
      </w:pPr>
      <w:r>
        <w:rPr>
          <w:rFonts w:ascii="Times New Roman" w:hAnsi="Times New Roman"/>
          <w:sz w:val="24"/>
        </w:rPr>
        <w:t xml:space="preserve">请供应商确保电脑、系统及其他设备（视频输入输出设备等）无误，且开标直至项目结束始终保持系统在线状态。</w:t>
      </w:r>
      <w:r/>
    </w:p>
    <w:p>
      <w:pPr>
        <w:contextualSpacing/>
        <w:ind w:firstLine="556"/>
        <w:spacing w:line="360" w:lineRule="auto"/>
        <w:widowControl/>
        <w:rPr>
          <w:rFonts w:ascii="Times New Roman" w:hAnsi="Times New Roman"/>
          <w:sz w:val="24"/>
        </w:rPr>
      </w:pPr>
      <w:r>
        <w:rPr>
          <w:rFonts w:ascii="Times New Roman" w:hAnsi="Times New Roman"/>
          <w:sz w:val="24"/>
        </w:rPr>
        <w:t xml:space="preserve">6</w:t>
      </w:r>
      <w:r>
        <w:rPr>
          <w:rFonts w:ascii="Times New Roman" w:hAnsi="Times New Roman"/>
          <w:sz w:val="24"/>
          <w:szCs w:val="24"/>
          <w:lang w:bidi="ar"/>
        </w:rPr>
        <w:t xml:space="preserve">．</w:t>
      </w:r>
      <w:r>
        <w:rPr>
          <w:rFonts w:ascii="Times New Roman" w:hAnsi="Times New Roman"/>
          <w:sz w:val="24"/>
        </w:rPr>
        <w:t xml:space="preserve">招标文件澄清或者修改内容的告知方式：招标文件的实质性变动或修改将在政府采购公告媒体网通知，投标人可自行下载。</w:t>
      </w:r>
      <w:r/>
    </w:p>
    <w:p>
      <w:pPr>
        <w:contextualSpacing/>
        <w:ind w:firstLine="556"/>
        <w:spacing w:line="360" w:lineRule="auto"/>
        <w:widowControl/>
        <w:rPr>
          <w:rFonts w:ascii="Times New Roman" w:hAnsi="Times New Roman"/>
          <w:sz w:val="24"/>
        </w:rPr>
      </w:pPr>
      <w:r>
        <w:rPr>
          <w:rFonts w:ascii="Times New Roman" w:hAnsi="Times New Roman"/>
          <w:sz w:val="24"/>
        </w:rPr>
        <w:t xml:space="preserve">7</w:t>
      </w:r>
      <w:r>
        <w:rPr>
          <w:rFonts w:ascii="Times New Roman" w:hAnsi="Times New Roman"/>
          <w:sz w:val="24"/>
          <w:szCs w:val="24"/>
          <w:lang w:bidi="ar"/>
        </w:rPr>
        <w:t xml:space="preserve">．</w:t>
      </w:r>
      <w:r>
        <w:rPr>
          <w:rFonts w:ascii="Times New Roman" w:hAnsi="Times New Roman"/>
          <w:sz w:val="24"/>
        </w:rPr>
        <w:t xml:space="preserve">本次招标不收取投标保证金。</w:t>
      </w:r>
      <w:r/>
    </w:p>
    <w:p>
      <w:pPr>
        <w:contextualSpacing/>
        <w:ind w:firstLine="556"/>
        <w:spacing w:line="360" w:lineRule="auto"/>
        <w:widowControl/>
        <w:rPr>
          <w:rFonts w:ascii="Times New Roman" w:hAnsi="Times New Roman"/>
          <w:sz w:val="24"/>
        </w:rPr>
      </w:pPr>
      <w:r>
        <w:rPr>
          <w:rFonts w:ascii="Times New Roman" w:hAnsi="Times New Roman"/>
          <w:sz w:val="24"/>
        </w:rPr>
        <w:t xml:space="preserve">8</w:t>
      </w:r>
      <w:r>
        <w:rPr>
          <w:rFonts w:ascii="Times New Roman" w:hAnsi="Times New Roman"/>
          <w:sz w:val="24"/>
          <w:szCs w:val="24"/>
          <w:lang w:bidi="ar"/>
        </w:rPr>
        <w:t xml:space="preserve">．</w:t>
      </w:r>
      <w:r>
        <w:rPr>
          <w:rFonts w:ascii="Times New Roman" w:hAnsi="Times New Roman"/>
          <w:sz w:val="24"/>
        </w:rPr>
        <w:t xml:space="preserve">本项目</w:t>
      </w:r>
      <w:r>
        <w:rPr>
          <w:rFonts w:hint="eastAsia" w:ascii="Times New Roman" w:hAnsi="Times New Roman"/>
          <w:sz w:val="24"/>
        </w:rPr>
        <w:t xml:space="preserve">不</w:t>
      </w:r>
      <w:r>
        <w:rPr>
          <w:rFonts w:ascii="Times New Roman" w:hAnsi="Times New Roman"/>
          <w:sz w:val="24"/>
        </w:rPr>
        <w:t xml:space="preserve">允许进口产品投标。</w:t>
      </w:r>
      <w:r/>
    </w:p>
    <w:p>
      <w:pPr>
        <w:jc w:val="left"/>
        <w:spacing w:line="360" w:lineRule="auto"/>
        <w:widowControl/>
        <w:rPr>
          <w:rFonts w:ascii="Times New Roman" w:hAnsi="Times New Roman"/>
          <w:b/>
          <w:bCs/>
          <w:sz w:val="24"/>
        </w:rPr>
      </w:pPr>
      <w:r>
        <w:rPr>
          <w:rFonts w:ascii="Times New Roman" w:hAnsi="Times New Roman"/>
          <w:b/>
          <w:bCs/>
          <w:sz w:val="24"/>
        </w:rPr>
        <w:t xml:space="preserve">七、对本次招标提出询问，请按以下方式联系</w:t>
      </w:r>
      <w:r/>
    </w:p>
    <w:p>
      <w:pPr>
        <w:ind w:firstLine="512"/>
        <w:spacing w:line="360" w:lineRule="auto"/>
        <w:widowControl/>
        <w:rPr>
          <w:rFonts w:ascii="Times New Roman" w:hAnsi="Times New Roman"/>
          <w:sz w:val="24"/>
        </w:rPr>
      </w:pPr>
      <w:r>
        <w:rPr>
          <w:rFonts w:ascii="Times New Roman" w:hAnsi="Times New Roman"/>
          <w:sz w:val="24"/>
        </w:rPr>
        <w:t xml:space="preserve">1</w:t>
      </w:r>
      <w:r>
        <w:rPr>
          <w:rFonts w:ascii="Times New Roman" w:hAnsi="Times New Roman"/>
          <w:sz w:val="24"/>
          <w:szCs w:val="24"/>
          <w:lang w:bidi="ar"/>
        </w:rPr>
        <w:t xml:space="preserve">．</w:t>
      </w:r>
      <w:r>
        <w:rPr>
          <w:rFonts w:ascii="Times New Roman" w:hAnsi="Times New Roman"/>
          <w:sz w:val="24"/>
        </w:rPr>
        <w:t xml:space="preserve">采购人信息</w:t>
      </w:r>
      <w:r/>
    </w:p>
    <w:p>
      <w:pPr>
        <w:ind w:firstLine="512"/>
        <w:jc w:val="left"/>
        <w:spacing w:line="360" w:lineRule="auto"/>
        <w:shd w:val="clear" w:color="auto" w:fill="ffffff"/>
        <w:widowControl/>
        <w:rPr>
          <w:rFonts w:hint="eastAsia" w:ascii="宋体" w:hAnsi="宋体" w:cs="宋体"/>
          <w:color w:val="333333"/>
          <w:spacing w:val="8"/>
          <w:sz w:val="24"/>
          <w:szCs w:val="24"/>
        </w:rPr>
      </w:pPr>
      <w:r>
        <w:rPr>
          <w:rFonts w:hint="eastAsia" w:ascii="宋体" w:hAnsi="宋体" w:cs="宋体"/>
          <w:color w:val="000000"/>
          <w:spacing w:val="8"/>
          <w:sz w:val="24"/>
          <w:szCs w:val="24"/>
          <w:highlight w:val="white"/>
        </w:rPr>
        <w:t xml:space="preserve">名 称：</w:t>
      </w:r>
      <w:bookmarkStart w:id="17" w:name="EB501cd5b3fe6c4563a9f307532ed21a6a"/>
      <w:r>
        <w:rPr>
          <w:rFonts w:hint="eastAsia" w:ascii="宋体" w:hAnsi="宋体" w:cs="宋体"/>
          <w:color w:val="000000"/>
          <w:spacing w:val="8"/>
          <w:sz w:val="24"/>
          <w:szCs w:val="24"/>
          <w:highlight w:val="white"/>
        </w:rPr>
        <w:t xml:space="preserve">张家港市公路事业发展中心</w:t>
      </w:r>
      <w:bookmarkEnd w:id="17"/>
      <w:r/>
      <w:r/>
    </w:p>
    <w:p>
      <w:pPr>
        <w:ind w:firstLine="512"/>
        <w:jc w:val="left"/>
        <w:spacing w:line="360" w:lineRule="auto"/>
        <w:shd w:val="clear" w:color="auto" w:fill="ffffff"/>
        <w:widowControl/>
        <w:rPr>
          <w:rFonts w:hint="eastAsia" w:ascii="宋体" w:hAnsi="宋体" w:cs="宋体"/>
          <w:color w:val="333333"/>
          <w:spacing w:val="8"/>
          <w:sz w:val="24"/>
          <w:szCs w:val="24"/>
        </w:rPr>
      </w:pPr>
      <w:r>
        <w:rPr>
          <w:rFonts w:hint="eastAsia" w:ascii="宋体" w:hAnsi="宋体" w:cs="宋体"/>
          <w:color w:val="000000"/>
          <w:spacing w:val="8"/>
          <w:sz w:val="24"/>
          <w:szCs w:val="24"/>
          <w:highlight w:val="white"/>
        </w:rPr>
        <w:t xml:space="preserve">地址： </w:t>
      </w:r>
      <w:bookmarkStart w:id="18" w:name="EBd07eeaef382a48c08fc17717998c3570"/>
      <w:r>
        <w:rPr>
          <w:rFonts w:hint="eastAsia" w:ascii="宋体" w:hAnsi="宋体" w:cs="宋体"/>
          <w:color w:val="000000"/>
          <w:spacing w:val="8"/>
          <w:sz w:val="24"/>
          <w:szCs w:val="24"/>
          <w:highlight w:val="white"/>
        </w:rPr>
        <w:t xml:space="preserve">张家港市华昌南路1号交通大厦1505室</w:t>
      </w:r>
      <w:bookmarkEnd w:id="18"/>
      <w:r/>
      <w:r/>
    </w:p>
    <w:p>
      <w:pPr>
        <w:ind w:firstLine="512"/>
        <w:spacing w:line="360" w:lineRule="auto"/>
        <w:widowControl/>
        <w:rPr>
          <w:rFonts w:ascii="Times New Roman" w:hAnsi="Times New Roman"/>
          <w:sz w:val="24"/>
        </w:rPr>
      </w:pPr>
      <w:r>
        <w:rPr>
          <w:rFonts w:hint="eastAsia" w:ascii="宋体" w:hAnsi="宋体" w:cs="宋体"/>
          <w:color w:val="000000"/>
          <w:spacing w:val="8"/>
          <w:sz w:val="24"/>
          <w:szCs w:val="24"/>
          <w:highlight w:val="white"/>
        </w:rPr>
        <w:t xml:space="preserve">联系方式：</w:t>
      </w:r>
      <w:bookmarkStart w:id="19" w:name="EB51d7919fa5b44d3abdf2fe616bdf8298"/>
      <w:r>
        <w:rPr>
          <w:rFonts w:hint="eastAsia" w:ascii="宋体" w:hAnsi="宋体" w:cs="宋体"/>
          <w:color w:val="000000"/>
          <w:spacing w:val="8"/>
          <w:sz w:val="24"/>
          <w:szCs w:val="24"/>
          <w:highlight w:val="white"/>
        </w:rPr>
        <w:t xml:space="preserve">蒋宇峰</w:t>
      </w:r>
      <w:bookmarkEnd w:id="19"/>
      <w:r>
        <w:rPr>
          <w:rFonts w:hint="eastAsia" w:ascii="宋体" w:hAnsi="宋体" w:cs="宋体"/>
          <w:color w:val="000000"/>
          <w:spacing w:val="8"/>
          <w:sz w:val="24"/>
          <w:szCs w:val="24"/>
          <w:highlight w:val="white"/>
        </w:rPr>
        <w:t xml:space="preserve">、</w:t>
      </w:r>
      <w:bookmarkStart w:id="20" w:name="EB7befa21e35194f9c80b342eef990eba7"/>
      <w:r>
        <w:rPr>
          <w:rFonts w:hint="eastAsia" w:ascii="宋体" w:hAnsi="宋体" w:cs="宋体"/>
          <w:color w:val="000000"/>
          <w:spacing w:val="8"/>
          <w:sz w:val="24"/>
          <w:szCs w:val="24"/>
          <w:highlight w:val="white"/>
        </w:rPr>
        <w:t xml:space="preserve">051256901965</w:t>
      </w:r>
      <w:bookmarkEnd w:id="20"/>
      <w:r/>
      <w:r/>
    </w:p>
    <w:p>
      <w:pPr>
        <w:ind w:firstLine="512"/>
        <w:spacing w:line="360" w:lineRule="auto"/>
        <w:widowControl/>
        <w:rPr>
          <w:rFonts w:ascii="Times New Roman" w:hAnsi="Times New Roman"/>
          <w:sz w:val="24"/>
        </w:rPr>
      </w:pPr>
      <w:r>
        <w:rPr>
          <w:rFonts w:ascii="Times New Roman" w:hAnsi="Times New Roman"/>
          <w:sz w:val="24"/>
        </w:rPr>
        <w:t xml:space="preserve">2</w:t>
      </w:r>
      <w:r>
        <w:rPr>
          <w:rFonts w:ascii="Times New Roman" w:hAnsi="Times New Roman"/>
          <w:sz w:val="24"/>
          <w:szCs w:val="24"/>
          <w:lang w:bidi="ar"/>
        </w:rPr>
        <w:t xml:space="preserve">．</w:t>
      </w:r>
      <w:r>
        <w:rPr>
          <w:rFonts w:ascii="Times New Roman" w:hAnsi="Times New Roman"/>
          <w:sz w:val="24"/>
        </w:rPr>
        <w:t xml:space="preserve">采购代理机构信息</w:t>
      </w:r>
      <w:r/>
    </w:p>
    <w:p>
      <w:pPr>
        <w:ind w:firstLine="512"/>
        <w:jc w:val="left"/>
        <w:spacing w:line="360" w:lineRule="auto"/>
        <w:shd w:val="clear" w:color="auto" w:fill="ffffff"/>
        <w:widowControl/>
        <w:rPr>
          <w:rFonts w:hint="eastAsia" w:ascii="宋体" w:hAnsi="宋体" w:cs="宋体"/>
          <w:color w:val="000000"/>
          <w:spacing w:val="8"/>
          <w:sz w:val="24"/>
          <w:szCs w:val="24"/>
          <w:highlight w:val="white"/>
        </w:rPr>
      </w:pPr>
      <w:r>
        <w:rPr>
          <w:rFonts w:hint="eastAsia" w:ascii="宋体" w:hAnsi="宋体" w:cs="宋体"/>
          <w:color w:val="000000"/>
          <w:spacing w:val="8"/>
          <w:sz w:val="24"/>
          <w:szCs w:val="24"/>
          <w:highlight w:val="white"/>
        </w:rPr>
        <w:t xml:space="preserve">名 称：</w:t>
      </w:r>
      <w:bookmarkStart w:id="21" w:name="EBdfedbe8ad66f4d4f87edd13341207451"/>
      <w:r>
        <w:rPr>
          <w:rFonts w:hint="eastAsia" w:ascii="宋体" w:hAnsi="宋体" w:cs="宋体"/>
          <w:color w:val="000000"/>
          <w:spacing w:val="8"/>
          <w:sz w:val="24"/>
          <w:szCs w:val="24"/>
          <w:highlight w:val="white"/>
        </w:rPr>
        <w:t xml:space="preserve">张家港力天工程造价事务所有限公司</w:t>
      </w:r>
      <w:bookmarkEnd w:id="21"/>
      <w:r/>
      <w:r/>
    </w:p>
    <w:p>
      <w:pPr>
        <w:ind w:firstLine="512"/>
        <w:jc w:val="left"/>
        <w:spacing w:line="360" w:lineRule="auto"/>
        <w:shd w:val="clear" w:color="auto" w:fill="ffffff"/>
        <w:widowControl/>
        <w:rPr>
          <w:rFonts w:hint="eastAsia" w:ascii="宋体" w:hAnsi="宋体" w:cs="宋体"/>
          <w:color w:val="000000"/>
          <w:spacing w:val="8"/>
          <w:sz w:val="24"/>
          <w:szCs w:val="24"/>
          <w:highlight w:val="white"/>
        </w:rPr>
      </w:pPr>
      <w:r>
        <w:rPr>
          <w:rFonts w:hint="eastAsia" w:ascii="宋体" w:hAnsi="宋体" w:cs="宋体"/>
          <w:color w:val="000000"/>
          <w:spacing w:val="8"/>
          <w:sz w:val="24"/>
          <w:szCs w:val="24"/>
          <w:highlight w:val="white"/>
        </w:rPr>
        <w:t xml:space="preserve">地　址：</w:t>
      </w:r>
      <w:bookmarkStart w:id="22" w:name="EB94515dd6c44a4f3eb3b7bdd568bd517e"/>
      <w:r>
        <w:rPr>
          <w:rFonts w:hint="eastAsia" w:ascii="宋体" w:hAnsi="宋体" w:cs="宋体"/>
          <w:color w:val="000000"/>
          <w:spacing w:val="8"/>
          <w:sz w:val="24"/>
          <w:szCs w:val="24"/>
          <w:highlight w:val="white"/>
        </w:rPr>
        <w:t xml:space="preserve">江苏省张家港市杨舍镇公园路197号</w:t>
      </w:r>
      <w:bookmarkEnd w:id="22"/>
      <w:r/>
      <w:r/>
    </w:p>
    <w:p>
      <w:pPr>
        <w:ind w:firstLine="512"/>
        <w:jc w:val="left"/>
        <w:spacing w:line="360" w:lineRule="auto"/>
        <w:shd w:val="clear" w:color="auto" w:fill="ffffff"/>
        <w:widowControl/>
        <w:rPr>
          <w:rFonts w:hint="eastAsia" w:ascii="宋体" w:hAnsi="宋体" w:cs="宋体"/>
          <w:color w:val="000000"/>
          <w:spacing w:val="8"/>
          <w:sz w:val="24"/>
          <w:szCs w:val="24"/>
          <w:highlight w:val="white"/>
        </w:rPr>
      </w:pPr>
      <w:r>
        <w:rPr>
          <w:rFonts w:hint="eastAsia" w:ascii="宋体" w:hAnsi="宋体" w:cs="宋体"/>
          <w:color w:val="000000"/>
          <w:spacing w:val="8"/>
          <w:sz w:val="24"/>
          <w:szCs w:val="24"/>
          <w:highlight w:val="white"/>
        </w:rPr>
        <w:t xml:space="preserve">联系方式：</w:t>
      </w:r>
      <w:bookmarkStart w:id="23" w:name="EB81a8d93da18b4796ab0ab762db2a956c"/>
      <w:r>
        <w:rPr>
          <w:rFonts w:hint="eastAsia" w:ascii="宋体" w:hAnsi="宋体" w:cs="宋体"/>
          <w:color w:val="000000"/>
          <w:spacing w:val="8"/>
          <w:sz w:val="24"/>
          <w:szCs w:val="24"/>
          <w:highlight w:val="white"/>
        </w:rPr>
        <w:t xml:space="preserve">严勤</w:t>
      </w:r>
      <w:bookmarkEnd w:id="23"/>
      <w:r>
        <w:rPr>
          <w:rFonts w:hint="eastAsia" w:ascii="宋体" w:hAnsi="宋体" w:cs="宋体"/>
          <w:color w:val="000000"/>
          <w:spacing w:val="8"/>
          <w:sz w:val="24"/>
          <w:szCs w:val="24"/>
          <w:highlight w:val="white"/>
        </w:rPr>
        <w:t xml:space="preserve">、0512-58685392、17351276550</w:t>
      </w:r>
      <w:r/>
    </w:p>
    <w:p>
      <w:pPr>
        <w:ind w:firstLine="512"/>
        <w:spacing w:line="360" w:lineRule="auto"/>
        <w:widowControl/>
        <w:rPr>
          <w:rFonts w:ascii="Times New Roman" w:hAnsi="Times New Roman"/>
          <w:sz w:val="24"/>
        </w:rPr>
      </w:pPr>
      <w:r>
        <w:rPr>
          <w:rFonts w:ascii="Times New Roman" w:hAnsi="Times New Roman"/>
          <w:sz w:val="24"/>
        </w:rPr>
        <w:t xml:space="preserve">3</w:t>
      </w:r>
      <w:r>
        <w:rPr>
          <w:rFonts w:ascii="Times New Roman" w:hAnsi="Times New Roman"/>
          <w:sz w:val="24"/>
          <w:szCs w:val="24"/>
          <w:lang w:bidi="ar"/>
        </w:rPr>
        <w:t xml:space="preserve">．</w:t>
      </w:r>
      <w:r>
        <w:rPr>
          <w:rFonts w:ascii="Times New Roman" w:hAnsi="Times New Roman"/>
          <w:sz w:val="24"/>
        </w:rPr>
        <w:t xml:space="preserve">项目联系方式</w:t>
      </w:r>
      <w:r/>
    </w:p>
    <w:p>
      <w:pPr>
        <w:ind w:firstLine="512"/>
        <w:spacing w:line="360" w:lineRule="auto"/>
        <w:widowControl/>
        <w:rPr>
          <w:rFonts w:ascii="Times New Roman" w:hAnsi="Times New Roman"/>
          <w:sz w:val="24"/>
        </w:rPr>
      </w:pPr>
      <w:r>
        <w:rPr>
          <w:rFonts w:ascii="Times New Roman" w:hAnsi="Times New Roman"/>
          <w:sz w:val="24"/>
        </w:rPr>
        <w:t xml:space="preserve">项目联系人：</w:t>
      </w:r>
      <w:r>
        <w:rPr>
          <w:rFonts w:hint="eastAsia" w:ascii="Times New Roman" w:hAnsi="Times New Roman"/>
          <w:sz w:val="24"/>
        </w:rPr>
        <w:t xml:space="preserve">严勤</w:t>
      </w:r>
      <w:r/>
    </w:p>
    <w:p>
      <w:pPr>
        <w:ind w:firstLine="512"/>
        <w:spacing w:line="360" w:lineRule="auto"/>
        <w:widowControl/>
        <w:rPr>
          <w:rFonts w:ascii="Times New Roman" w:hAnsi="Times New Roman"/>
          <w:sz w:val="24"/>
        </w:rPr>
      </w:pPr>
      <w:r>
        <w:rPr>
          <w:rFonts w:ascii="Times New Roman" w:hAnsi="Times New Roman"/>
          <w:sz w:val="24"/>
        </w:rPr>
        <w:t xml:space="preserve">电话：</w:t>
      </w:r>
      <w:r>
        <w:rPr>
          <w:rFonts w:hint="eastAsia" w:ascii="宋体" w:hAnsi="宋体" w:cs="宋体"/>
          <w:color w:val="000000"/>
          <w:spacing w:val="8"/>
          <w:sz w:val="24"/>
          <w:szCs w:val="24"/>
        </w:rPr>
        <w:t xml:space="preserve">0512-58685392、17351276550</w:t>
      </w:r>
      <w:r/>
    </w:p>
    <w:p>
      <w:pPr>
        <w:ind w:firstLine="840"/>
        <w:spacing w:line="360" w:lineRule="auto"/>
        <w:widowControl/>
        <w:rPr>
          <w:rFonts w:ascii="Times New Roman" w:hAnsi="Times New Roman"/>
          <w:sz w:val="24"/>
        </w:rPr>
      </w:pPr>
      <w:r>
        <w:rPr>
          <w:rFonts w:ascii="Times New Roman" w:hAnsi="Times New Roman"/>
          <w:sz w:val="24"/>
        </w:rPr>
      </w:r>
      <w:r/>
    </w:p>
    <w:p>
      <w:pPr>
        <w:ind w:firstLine="840"/>
        <w:spacing w:line="360" w:lineRule="auto"/>
        <w:widowControl/>
        <w:rPr>
          <w:rFonts w:ascii="Times New Roman" w:hAnsi="Times New Roman"/>
          <w:sz w:val="24"/>
        </w:rPr>
      </w:pPr>
      <w:r/>
      <w:bookmarkStart w:id="278" w:name="_GoBack"/>
      <w:r/>
      <w:bookmarkEnd w:id="278"/>
      <w:r/>
      <w:r/>
    </w:p>
    <w:p>
      <w:pPr>
        <w:pStyle w:val="952"/>
        <w:pageBreakBefore/>
        <w:spacing w:before="313" w:after="313" w:line="360" w:lineRule="auto"/>
        <w:rPr>
          <w:rFonts w:ascii="Times New Roman" w:hAnsi="Times New Roman" w:eastAsia="宋体"/>
        </w:rPr>
      </w:pPr>
      <w:r/>
      <w:bookmarkStart w:id="24" w:name="_Toc35244867"/>
      <w:r/>
      <w:bookmarkStart w:id="25" w:name="_Toc11088"/>
      <w:r/>
      <w:bookmarkStart w:id="26" w:name="_Toc54119645"/>
      <w:r/>
      <w:bookmarkStart w:id="27" w:name="_Toc18199"/>
      <w:r>
        <w:rPr>
          <w:rFonts w:ascii="Times New Roman" w:hAnsi="Times New Roman" w:eastAsia="宋体"/>
        </w:rPr>
        <w:t xml:space="preserve">第二章 </w:t>
      </w:r>
      <w:bookmarkEnd w:id="3"/>
      <w:r/>
      <w:bookmarkEnd w:id="4"/>
      <w:r/>
      <w:bookmarkEnd w:id="5"/>
      <w:r/>
      <w:bookmarkEnd w:id="6"/>
      <w:r/>
      <w:bookmarkEnd w:id="7"/>
      <w:r/>
      <w:bookmarkEnd w:id="12"/>
      <w:r/>
      <w:bookmarkStart w:id="28" w:name="_Toc16938518"/>
      <w:r/>
      <w:bookmarkStart w:id="29" w:name="_Toc513029202"/>
      <w:r/>
      <w:bookmarkStart w:id="30" w:name="_Toc20823274"/>
      <w:r/>
      <w:bookmarkStart w:id="31" w:name="_Toc120614213"/>
      <w:r>
        <w:rPr>
          <w:rFonts w:ascii="Times New Roman" w:hAnsi="Times New Roman" w:eastAsia="宋体"/>
        </w:rPr>
        <w:t xml:space="preserve">投标人须知</w:t>
      </w:r>
      <w:bookmarkEnd w:id="24"/>
      <w:r/>
      <w:bookmarkEnd w:id="25"/>
      <w:r/>
      <w:bookmarkEnd w:id="26"/>
      <w:r/>
      <w:bookmarkEnd w:id="27"/>
      <w:r/>
      <w:bookmarkEnd w:id="28"/>
      <w:r/>
      <w:bookmarkEnd w:id="29"/>
      <w:r/>
      <w:bookmarkEnd w:id="30"/>
      <w:r/>
      <w:bookmarkEnd w:id="31"/>
      <w:r/>
      <w:r/>
    </w:p>
    <w:p>
      <w:pPr>
        <w:pStyle w:val="886"/>
        <w:jc w:val="left"/>
        <w:spacing w:line="440" w:lineRule="exact"/>
        <w:rPr>
          <w:rStyle w:val="993"/>
          <w:rFonts w:ascii="Times New Roman" w:hAnsi="Times New Roman"/>
          <w:b/>
          <w:bCs/>
        </w:rPr>
      </w:pPr>
      <w:r/>
      <w:bookmarkStart w:id="32" w:name="_Toc513029203"/>
      <w:r/>
      <w:bookmarkStart w:id="33" w:name="_Toc54119646"/>
      <w:r/>
      <w:bookmarkStart w:id="34" w:name="_Toc16938519"/>
      <w:r/>
      <w:bookmarkStart w:id="35" w:name="_Toc120614214"/>
      <w:r/>
      <w:bookmarkStart w:id="36" w:name="_Toc20823275"/>
      <w:r/>
      <w:bookmarkStart w:id="37" w:name="_Toc35244868"/>
      <w:r/>
      <w:bookmarkStart w:id="38" w:name="_Toc18972"/>
      <w:r/>
      <w:bookmarkStart w:id="39" w:name="_Toc16938558"/>
      <w:r/>
      <w:bookmarkStart w:id="40" w:name="_Toc120614221"/>
      <w:r/>
      <w:bookmarkStart w:id="41" w:name="_Toc479757207"/>
      <w:r/>
      <w:bookmarkStart w:id="42" w:name="_Toc20823314"/>
      <w:r/>
      <w:bookmarkStart w:id="43" w:name="_Toc513029242"/>
      <w:r>
        <w:rPr>
          <w:rStyle w:val="993"/>
          <w:rFonts w:ascii="Times New Roman" w:hAnsi="Times New Roman"/>
          <w:b/>
          <w:bCs/>
        </w:rPr>
        <w:t xml:space="preserve">一、总则</w:t>
      </w:r>
      <w:bookmarkEnd w:id="32"/>
      <w:r/>
      <w:bookmarkEnd w:id="33"/>
      <w:r/>
      <w:bookmarkEnd w:id="34"/>
      <w:r/>
      <w:bookmarkEnd w:id="35"/>
      <w:r/>
      <w:bookmarkEnd w:id="36"/>
      <w:r/>
      <w:bookmarkEnd w:id="37"/>
      <w:r/>
      <w:bookmarkEnd w:id="38"/>
      <w:r/>
      <w:r/>
    </w:p>
    <w:p>
      <w:pPr>
        <w:ind w:firstLine="420"/>
        <w:keepLines/>
        <w:keepNext/>
        <w:spacing w:line="440" w:lineRule="exact"/>
        <w:rPr>
          <w:rFonts w:ascii="Times New Roman" w:hAnsi="Times New Roman"/>
          <w:sz w:val="28"/>
          <w:szCs w:val="28"/>
        </w:rPr>
      </w:pPr>
      <w:r/>
      <w:bookmarkStart w:id="44" w:name="_Hlt16619475"/>
      <w:r/>
      <w:bookmarkEnd w:id="44"/>
      <w:r/>
      <w:bookmarkStart w:id="45" w:name="_Toc458694821"/>
      <w:r/>
      <w:bookmarkStart w:id="46" w:name="_Toc20823276"/>
      <w:r/>
      <w:bookmarkStart w:id="47" w:name="_Toc16938520"/>
      <w:r/>
      <w:bookmarkStart w:id="48" w:name="_Toc513029204"/>
      <w:r>
        <w:rPr>
          <w:rFonts w:ascii="Times New Roman" w:hAnsi="Times New Roman"/>
          <w:sz w:val="28"/>
          <w:szCs w:val="28"/>
        </w:rPr>
        <w:t xml:space="preserve">1</w:t>
      </w:r>
      <w:bookmarkEnd w:id="45"/>
      <w:r>
        <w:rPr>
          <w:rFonts w:ascii="Times New Roman" w:hAnsi="Times New Roman"/>
          <w:sz w:val="28"/>
          <w:szCs w:val="28"/>
        </w:rPr>
        <w:t xml:space="preserve">、招标方式</w:t>
      </w:r>
      <w:bookmarkEnd w:id="46"/>
      <w:r/>
      <w:bookmarkEnd w:id="47"/>
      <w:r/>
      <w:bookmarkEnd w:id="48"/>
      <w:r/>
      <w:r/>
    </w:p>
    <w:p>
      <w:pPr>
        <w:ind w:firstLine="480"/>
        <w:spacing w:line="440" w:lineRule="exact"/>
        <w:rPr>
          <w:rFonts w:ascii="Times New Roman" w:hAnsi="Times New Roman"/>
          <w:sz w:val="24"/>
        </w:rPr>
      </w:pPr>
      <w:r>
        <w:rPr>
          <w:rFonts w:ascii="Times New Roman" w:hAnsi="Times New Roman"/>
          <w:sz w:val="24"/>
        </w:rPr>
        <w:t xml:space="preserve">1.1 本次招标采取公开招标方式，本招标文件仅适用于招标公告中所述项目。</w:t>
      </w:r>
      <w:r/>
    </w:p>
    <w:p>
      <w:pPr>
        <w:ind w:firstLine="420"/>
        <w:keepLines/>
        <w:keepNext/>
        <w:spacing w:line="440" w:lineRule="exact"/>
        <w:rPr>
          <w:rFonts w:ascii="Times New Roman" w:hAnsi="Times New Roman"/>
          <w:sz w:val="28"/>
          <w:szCs w:val="28"/>
        </w:rPr>
      </w:pPr>
      <w:r/>
      <w:bookmarkStart w:id="49" w:name="_Toc20823277"/>
      <w:r/>
      <w:bookmarkStart w:id="50" w:name="_Toc513029205"/>
      <w:r/>
      <w:bookmarkStart w:id="51" w:name="_Toc16938521"/>
      <w:r>
        <w:rPr>
          <w:rFonts w:ascii="Times New Roman" w:hAnsi="Times New Roman"/>
          <w:sz w:val="28"/>
          <w:szCs w:val="28"/>
        </w:rPr>
        <w:t xml:space="preserve">2、合格的投标人</w:t>
      </w:r>
      <w:bookmarkEnd w:id="49"/>
      <w:r/>
      <w:bookmarkEnd w:id="50"/>
      <w:r/>
      <w:bookmarkEnd w:id="51"/>
      <w:r/>
      <w:r/>
    </w:p>
    <w:p>
      <w:pPr>
        <w:ind w:firstLine="480"/>
        <w:spacing w:line="440" w:lineRule="exact"/>
        <w:rPr>
          <w:rFonts w:ascii="Times New Roman" w:hAnsi="Times New Roman"/>
          <w:sz w:val="24"/>
        </w:rPr>
      </w:pPr>
      <w:r>
        <w:rPr>
          <w:rFonts w:ascii="Times New Roman" w:hAnsi="Times New Roman"/>
          <w:sz w:val="24"/>
        </w:rPr>
        <w:t xml:space="preserve">2.1 满足招标公告中投标人的资格要求的规定。</w:t>
      </w:r>
      <w:r/>
    </w:p>
    <w:p>
      <w:pPr>
        <w:ind w:firstLine="480"/>
        <w:spacing w:line="440" w:lineRule="exact"/>
        <w:rPr>
          <w:rFonts w:ascii="Times New Roman" w:hAnsi="Times New Roman"/>
          <w:sz w:val="28"/>
          <w:szCs w:val="28"/>
        </w:rPr>
      </w:pPr>
      <w:r>
        <w:rPr>
          <w:rFonts w:ascii="Times New Roman" w:hAnsi="Times New Roman"/>
          <w:sz w:val="24"/>
        </w:rPr>
        <w:t xml:space="preserve">2.2 满足本文件实质性要求的规定</w:t>
      </w:r>
      <w:r>
        <w:rPr>
          <w:rFonts w:ascii="Times New Roman" w:hAnsi="Times New Roman"/>
          <w:b/>
          <w:sz w:val="24"/>
        </w:rPr>
        <w:t xml:space="preserve">（本招标文件中斜体且有下划线部分为实质性要求）。</w:t>
      </w:r>
      <w:r/>
    </w:p>
    <w:p>
      <w:pPr>
        <w:ind w:firstLine="420"/>
        <w:keepLines/>
        <w:keepNext/>
        <w:spacing w:line="440" w:lineRule="exact"/>
        <w:rPr>
          <w:rFonts w:ascii="Times New Roman" w:hAnsi="Times New Roman"/>
          <w:sz w:val="28"/>
          <w:szCs w:val="28"/>
        </w:rPr>
      </w:pPr>
      <w:r/>
      <w:bookmarkStart w:id="52" w:name="_Toc20823278"/>
      <w:r/>
      <w:bookmarkStart w:id="53" w:name="_Toc513029206"/>
      <w:r/>
      <w:bookmarkStart w:id="54" w:name="_Toc16938522"/>
      <w:r>
        <w:rPr>
          <w:rFonts w:ascii="Times New Roman" w:hAnsi="Times New Roman"/>
          <w:sz w:val="28"/>
          <w:szCs w:val="28"/>
        </w:rPr>
        <w:t xml:space="preserve">3、适用法律</w:t>
      </w:r>
      <w:bookmarkEnd w:id="52"/>
      <w:r/>
      <w:bookmarkEnd w:id="53"/>
      <w:r/>
      <w:bookmarkEnd w:id="54"/>
      <w:r/>
      <w:r/>
    </w:p>
    <w:p>
      <w:pPr>
        <w:ind w:firstLine="420"/>
        <w:spacing w:line="440" w:lineRule="exact"/>
        <w:rPr>
          <w:rFonts w:ascii="Times New Roman" w:hAnsi="Times New Roman"/>
          <w:sz w:val="24"/>
        </w:rPr>
      </w:pPr>
      <w:r>
        <w:rPr>
          <w:rFonts w:ascii="Times New Roman" w:hAnsi="Times New Roman"/>
          <w:sz w:val="24"/>
        </w:rPr>
        <w:t xml:space="preserve">3.1 本次招标及由此产生的合同受中华人民共和国有关的法律法规制约和保护。</w:t>
      </w:r>
      <w:r/>
    </w:p>
    <w:p>
      <w:pPr>
        <w:ind w:firstLine="420"/>
        <w:keepLines/>
        <w:keepNext/>
        <w:spacing w:line="440" w:lineRule="exact"/>
        <w:rPr>
          <w:rFonts w:ascii="Times New Roman" w:hAnsi="Times New Roman"/>
          <w:sz w:val="28"/>
          <w:szCs w:val="28"/>
        </w:rPr>
      </w:pPr>
      <w:r/>
      <w:bookmarkStart w:id="55" w:name="_Toc20823279"/>
      <w:r/>
      <w:bookmarkStart w:id="56" w:name="_Toc462564067"/>
      <w:r/>
      <w:bookmarkStart w:id="57" w:name="_Toc16938523"/>
      <w:r/>
      <w:bookmarkStart w:id="58" w:name="_Toc513029207"/>
      <w:r>
        <w:rPr>
          <w:rFonts w:ascii="Times New Roman" w:hAnsi="Times New Roman"/>
          <w:sz w:val="28"/>
          <w:szCs w:val="28"/>
        </w:rPr>
        <w:t xml:space="preserve">4、投标费用</w:t>
      </w:r>
      <w:bookmarkEnd w:id="55"/>
      <w:r/>
      <w:bookmarkEnd w:id="56"/>
      <w:r/>
      <w:bookmarkEnd w:id="57"/>
      <w:r/>
      <w:bookmarkEnd w:id="58"/>
      <w:r/>
      <w:r/>
    </w:p>
    <w:p>
      <w:pPr>
        <w:ind w:firstLine="480"/>
        <w:spacing w:line="440" w:lineRule="exact"/>
        <w:rPr>
          <w:rFonts w:ascii="Times New Roman" w:hAnsi="Times New Roman"/>
          <w:sz w:val="24"/>
        </w:rPr>
      </w:pPr>
      <w:r>
        <w:rPr>
          <w:rFonts w:ascii="Times New Roman" w:hAnsi="Times New Roman"/>
          <w:bCs/>
          <w:sz w:val="24"/>
        </w:rPr>
        <w:t xml:space="preserve">4.1</w:t>
      </w:r>
      <w:r>
        <w:rPr>
          <w:rFonts w:ascii="Times New Roman" w:hAnsi="Times New Roman"/>
          <w:sz w:val="24"/>
        </w:rPr>
        <w:t xml:space="preserve"> 投标人应自行承担所有与参加投标有关的费用，无论投标过程中的做法和结果如何，</w:t>
      </w:r>
      <w:r>
        <w:rPr>
          <w:rFonts w:hint="eastAsia" w:ascii="Times New Roman" w:hAnsi="Times New Roman"/>
          <w:sz w:val="24"/>
        </w:rPr>
        <w:t xml:space="preserve">张家港力天工程造价事务所有限公司</w:t>
      </w:r>
      <w:r>
        <w:rPr>
          <w:rFonts w:ascii="Times New Roman" w:hAnsi="Times New Roman"/>
          <w:sz w:val="24"/>
        </w:rPr>
        <w:t xml:space="preserve">在任何情况下均无义务和责任承担这些费用。</w:t>
      </w:r>
      <w:r/>
    </w:p>
    <w:p>
      <w:pPr>
        <w:pStyle w:val="1224"/>
        <w:ind w:firstLine="500"/>
        <w:spacing w:line="440" w:lineRule="exact"/>
        <w:rPr>
          <w:rStyle w:val="894"/>
          <w:rFonts w:eastAsia="宋体"/>
        </w:rPr>
      </w:pPr>
      <w:r>
        <w:rPr>
          <w:rStyle w:val="894"/>
          <w:rFonts w:eastAsia="宋体"/>
        </w:rPr>
        <w:t xml:space="preserve">4.2 本项目采购代理服务费由</w:t>
      </w:r>
      <w:r>
        <w:rPr>
          <w:rStyle w:val="894"/>
          <w:rFonts w:hint="eastAsia" w:eastAsia="宋体"/>
        </w:rPr>
        <w:t xml:space="preserve">采购人</w:t>
      </w:r>
      <w:r>
        <w:rPr>
          <w:rStyle w:val="894"/>
          <w:rFonts w:eastAsia="宋体"/>
        </w:rPr>
        <w:t xml:space="preserve">支付。</w:t>
      </w:r>
      <w:r/>
    </w:p>
    <w:p>
      <w:pPr>
        <w:ind w:firstLine="414"/>
        <w:keepLines/>
        <w:keepNext/>
        <w:spacing w:line="440" w:lineRule="exact"/>
        <w:rPr>
          <w:rFonts w:ascii="Times New Roman" w:hAnsi="Times New Roman"/>
          <w:sz w:val="28"/>
          <w:szCs w:val="28"/>
        </w:rPr>
      </w:pPr>
      <w:r/>
      <w:bookmarkStart w:id="59" w:name="EB549d1380e2684e2e879dcc605639425b"/>
      <w:r/>
      <w:bookmarkEnd w:id="59"/>
      <w:r>
        <w:rPr>
          <w:rFonts w:ascii="Times New Roman" w:hAnsi="Times New Roman"/>
          <w:sz w:val="28"/>
          <w:szCs w:val="28"/>
        </w:rPr>
        <w:t xml:space="preserve">5、招标文件的约束力</w:t>
      </w:r>
      <w:r/>
    </w:p>
    <w:p>
      <w:pPr>
        <w:ind w:firstLine="480"/>
        <w:spacing w:line="440" w:lineRule="exact"/>
        <w:rPr>
          <w:rFonts w:ascii="Times New Roman" w:hAnsi="Times New Roman"/>
          <w:sz w:val="24"/>
        </w:rPr>
      </w:pPr>
      <w:r>
        <w:rPr>
          <w:rFonts w:ascii="Times New Roman" w:hAnsi="Times New Roman"/>
          <w:bCs/>
          <w:sz w:val="24"/>
        </w:rPr>
        <w:t xml:space="preserve">5.1</w:t>
      </w:r>
      <w:r>
        <w:rPr>
          <w:rFonts w:ascii="Times New Roman" w:hAnsi="Times New Roman"/>
          <w:sz w:val="24"/>
        </w:rPr>
        <w:t xml:space="preserve"> 投标人一旦在</w:t>
      </w:r>
      <w:r>
        <w:rPr>
          <w:rFonts w:hint="eastAsia" w:ascii="Times New Roman" w:hAnsi="Times New Roman"/>
          <w:sz w:val="24"/>
        </w:rPr>
        <w:t xml:space="preserve">“</w:t>
      </w:r>
      <w:r>
        <w:rPr>
          <w:rFonts w:ascii="Times New Roman" w:hAnsi="Times New Roman"/>
          <w:sz w:val="24"/>
        </w:rPr>
        <w:t xml:space="preserve">苏采云</w:t>
      </w:r>
      <w:r>
        <w:rPr>
          <w:rFonts w:hint="eastAsia" w:ascii="Times New Roman" w:hAnsi="Times New Roman"/>
          <w:sz w:val="24"/>
        </w:rPr>
        <w:t xml:space="preserve">”</w:t>
      </w:r>
      <w:r>
        <w:rPr>
          <w:rFonts w:ascii="Times New Roman" w:hAnsi="Times New Roman"/>
          <w:sz w:val="24"/>
        </w:rPr>
        <w:t xml:space="preserve">系统下载本招标文件决定参加投标，即被认为接受了本招标文件的规定和约束，并且视为已经知道或应当知道自身权益是否受到了损害。</w:t>
      </w:r>
      <w:bookmarkStart w:id="60" w:name="_Toc120614215"/>
      <w:r/>
      <w:bookmarkStart w:id="61" w:name="_Toc20823281"/>
      <w:r/>
      <w:bookmarkStart w:id="62" w:name="_Toc20484"/>
      <w:r/>
      <w:bookmarkStart w:id="63" w:name="_Toc35244869"/>
      <w:r/>
      <w:bookmarkStart w:id="64" w:name="_Toc16938525"/>
      <w:r/>
      <w:bookmarkStart w:id="65" w:name="_Toc54119647"/>
      <w:r/>
      <w:bookmarkStart w:id="66" w:name="_Toc513029209"/>
      <w:r/>
      <w:r/>
    </w:p>
    <w:p>
      <w:pPr>
        <w:ind w:firstLine="480"/>
        <w:spacing w:line="440" w:lineRule="exact"/>
        <w:rPr>
          <w:rStyle w:val="993"/>
          <w:rFonts w:ascii="Times New Roman" w:hAnsi="Times New Roman"/>
          <w:bCs w:val="0"/>
        </w:rPr>
      </w:pPr>
      <w:r>
        <w:rPr>
          <w:rStyle w:val="993"/>
          <w:rFonts w:ascii="Times New Roman" w:hAnsi="Times New Roman"/>
          <w:bCs w:val="0"/>
        </w:rPr>
        <w:t xml:space="preserve">二、招标文件</w:t>
      </w:r>
      <w:bookmarkEnd w:id="60"/>
      <w:r/>
      <w:bookmarkEnd w:id="61"/>
      <w:r/>
      <w:bookmarkEnd w:id="62"/>
      <w:r/>
      <w:bookmarkEnd w:id="63"/>
      <w:r/>
      <w:bookmarkEnd w:id="64"/>
      <w:r/>
      <w:bookmarkEnd w:id="65"/>
      <w:r/>
      <w:bookmarkEnd w:id="66"/>
      <w:r/>
      <w:r/>
    </w:p>
    <w:p>
      <w:pPr>
        <w:ind w:firstLine="420"/>
        <w:keepLines/>
        <w:keepNext/>
        <w:spacing w:line="440" w:lineRule="exact"/>
        <w:rPr>
          <w:rFonts w:ascii="Times New Roman" w:hAnsi="Times New Roman"/>
          <w:sz w:val="28"/>
          <w:szCs w:val="28"/>
        </w:rPr>
      </w:pPr>
      <w:r/>
      <w:bookmarkStart w:id="67" w:name="_Toc513029210"/>
      <w:r/>
      <w:bookmarkStart w:id="68" w:name="_Toc20823282"/>
      <w:r/>
      <w:bookmarkStart w:id="69" w:name="_Toc16938526"/>
      <w:r>
        <w:rPr>
          <w:rFonts w:ascii="Times New Roman" w:hAnsi="Times New Roman"/>
          <w:sz w:val="28"/>
          <w:szCs w:val="28"/>
        </w:rPr>
        <w:t xml:space="preserve">6、招标文件构成</w:t>
      </w:r>
      <w:bookmarkEnd w:id="67"/>
      <w:r/>
      <w:bookmarkEnd w:id="68"/>
      <w:r/>
      <w:bookmarkEnd w:id="69"/>
      <w:r/>
      <w:r/>
    </w:p>
    <w:p>
      <w:pPr>
        <w:ind w:firstLine="480"/>
        <w:spacing w:line="440" w:lineRule="exact"/>
        <w:rPr>
          <w:rFonts w:ascii="Times New Roman" w:hAnsi="Times New Roman"/>
          <w:sz w:val="24"/>
        </w:rPr>
      </w:pPr>
      <w:r>
        <w:rPr>
          <w:rFonts w:ascii="Times New Roman" w:hAnsi="Times New Roman"/>
          <w:bCs/>
          <w:sz w:val="24"/>
        </w:rPr>
        <w:t xml:space="preserve">6.1</w:t>
      </w:r>
      <w:r>
        <w:rPr>
          <w:rFonts w:ascii="Times New Roman" w:hAnsi="Times New Roman"/>
          <w:sz w:val="24"/>
        </w:rPr>
        <w:t xml:space="preserve"> 招标文件有以下部分组成：</w:t>
      </w:r>
      <w:r/>
    </w:p>
    <w:p>
      <w:pPr>
        <w:ind w:firstLine="360"/>
        <w:spacing w:line="440" w:lineRule="exact"/>
        <w:rPr>
          <w:rFonts w:ascii="Times New Roman" w:hAnsi="Times New Roman"/>
          <w:sz w:val="24"/>
        </w:rPr>
      </w:pPr>
      <w:r>
        <w:rPr>
          <w:rFonts w:ascii="Times New Roman" w:hAnsi="Times New Roman"/>
          <w:sz w:val="24"/>
        </w:rPr>
        <w:t xml:space="preserve">（1）投标邀请</w:t>
      </w:r>
      <w:r/>
    </w:p>
    <w:p>
      <w:pPr>
        <w:ind w:firstLine="360"/>
        <w:spacing w:line="440" w:lineRule="exact"/>
        <w:rPr>
          <w:rFonts w:ascii="Times New Roman" w:hAnsi="Times New Roman"/>
          <w:sz w:val="24"/>
        </w:rPr>
      </w:pPr>
      <w:r>
        <w:rPr>
          <w:rFonts w:ascii="Times New Roman" w:hAnsi="Times New Roman"/>
          <w:sz w:val="24"/>
        </w:rPr>
        <w:t xml:space="preserve">（2）投标人须知</w:t>
      </w:r>
      <w:r/>
    </w:p>
    <w:p>
      <w:pPr>
        <w:ind w:firstLine="360"/>
        <w:spacing w:line="440" w:lineRule="exact"/>
        <w:rPr>
          <w:rFonts w:ascii="Times New Roman" w:hAnsi="Times New Roman"/>
          <w:sz w:val="24"/>
        </w:rPr>
      </w:pPr>
      <w:r>
        <w:rPr>
          <w:rFonts w:ascii="Times New Roman" w:hAnsi="Times New Roman"/>
          <w:sz w:val="24"/>
        </w:rPr>
        <w:t xml:space="preserve">（3）合同条款及格式</w:t>
      </w:r>
      <w:r/>
    </w:p>
    <w:p>
      <w:pPr>
        <w:ind w:firstLine="360"/>
        <w:spacing w:line="440" w:lineRule="exact"/>
        <w:rPr>
          <w:rFonts w:ascii="Times New Roman" w:hAnsi="Times New Roman"/>
          <w:sz w:val="24"/>
        </w:rPr>
      </w:pPr>
      <w:r>
        <w:rPr>
          <w:rFonts w:ascii="Times New Roman" w:hAnsi="Times New Roman"/>
          <w:sz w:val="24"/>
        </w:rPr>
        <w:t xml:space="preserve">（4）项目需求</w:t>
      </w:r>
      <w:r/>
    </w:p>
    <w:p>
      <w:pPr>
        <w:ind w:firstLine="360"/>
        <w:spacing w:line="440" w:lineRule="exact"/>
        <w:rPr>
          <w:rFonts w:ascii="Times New Roman" w:hAnsi="Times New Roman"/>
          <w:sz w:val="24"/>
        </w:rPr>
      </w:pPr>
      <w:r>
        <w:rPr>
          <w:rFonts w:ascii="Times New Roman" w:hAnsi="Times New Roman"/>
          <w:sz w:val="24"/>
        </w:rPr>
        <w:t xml:space="preserve">（5）评标方法与评标标准</w:t>
      </w:r>
      <w:r/>
    </w:p>
    <w:p>
      <w:pPr>
        <w:ind w:firstLine="360"/>
        <w:spacing w:line="440" w:lineRule="exact"/>
        <w:rPr>
          <w:rFonts w:ascii="Times New Roman" w:hAnsi="Times New Roman"/>
          <w:sz w:val="24"/>
        </w:rPr>
      </w:pPr>
      <w:r>
        <w:rPr>
          <w:rFonts w:ascii="Times New Roman" w:hAnsi="Times New Roman"/>
          <w:sz w:val="24"/>
        </w:rPr>
        <w:t xml:space="preserve">（6）投标文件格式</w:t>
      </w:r>
      <w:r/>
    </w:p>
    <w:p>
      <w:pPr>
        <w:ind w:firstLine="480"/>
        <w:spacing w:line="440" w:lineRule="exact"/>
        <w:rPr>
          <w:rFonts w:ascii="Times New Roman" w:hAnsi="Times New Roman"/>
          <w:sz w:val="24"/>
        </w:rPr>
      </w:pPr>
      <w:r>
        <w:rPr>
          <w:rFonts w:ascii="Times New Roman" w:hAnsi="Times New Roman"/>
          <w:sz w:val="24"/>
        </w:rPr>
        <w:t xml:space="preserve">请仔细检查招标文件是否齐全，如有缺漏请立即与</w:t>
      </w:r>
      <w:r>
        <w:rPr>
          <w:rFonts w:hint="eastAsia" w:ascii="Times New Roman" w:hAnsi="Times New Roman"/>
          <w:sz w:val="24"/>
        </w:rPr>
        <w:t xml:space="preserve">张家港力天工程造价事务所有限公司</w:t>
      </w:r>
      <w:r>
        <w:rPr>
          <w:rFonts w:ascii="Times New Roman" w:hAnsi="Times New Roman"/>
          <w:sz w:val="24"/>
        </w:rPr>
        <w:t xml:space="preserve">联系解决。</w:t>
      </w:r>
      <w:r/>
    </w:p>
    <w:p>
      <w:pPr>
        <w:ind w:firstLine="480"/>
        <w:spacing w:line="440" w:lineRule="exact"/>
        <w:rPr>
          <w:rFonts w:ascii="Times New Roman" w:hAnsi="Times New Roman"/>
          <w:sz w:val="24"/>
        </w:rPr>
      </w:pPr>
      <w:r>
        <w:rPr>
          <w:rFonts w:ascii="Times New Roman" w:hAnsi="Times New Roman"/>
          <w:bCs/>
          <w:sz w:val="24"/>
        </w:rPr>
        <w:t xml:space="preserve">6.2</w:t>
      </w:r>
      <w:r>
        <w:rPr>
          <w:rFonts w:ascii="Times New Roman" w:hAnsi="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ascii="Times New Roman" w:hAnsi="Times New Roman"/>
          <w:sz w:val="28"/>
          <w:szCs w:val="28"/>
        </w:rPr>
      </w:pPr>
      <w:r/>
      <w:bookmarkStart w:id="70" w:name="_Toc462564071"/>
      <w:r/>
      <w:bookmarkStart w:id="71" w:name="_Toc16938528"/>
      <w:r/>
      <w:bookmarkStart w:id="72" w:name="_Toc20823284"/>
      <w:r/>
      <w:bookmarkStart w:id="73" w:name="_Toc513029212"/>
      <w:r>
        <w:rPr>
          <w:rFonts w:ascii="Times New Roman" w:hAnsi="Times New Roman"/>
          <w:sz w:val="28"/>
          <w:szCs w:val="28"/>
        </w:rPr>
        <w:t xml:space="preserve">7、招标文件的澄清或修改</w:t>
      </w:r>
      <w:bookmarkEnd w:id="70"/>
      <w:r/>
      <w:bookmarkEnd w:id="71"/>
      <w:r/>
      <w:bookmarkEnd w:id="72"/>
      <w:r/>
      <w:bookmarkEnd w:id="73"/>
      <w:r/>
      <w:r/>
    </w:p>
    <w:p>
      <w:pPr>
        <w:ind w:firstLine="480"/>
        <w:spacing w:line="440" w:lineRule="exact"/>
        <w:rPr>
          <w:rFonts w:ascii="Times New Roman" w:hAnsi="Times New Roman"/>
          <w:bCs/>
          <w:sz w:val="24"/>
        </w:rPr>
      </w:pPr>
      <w:r>
        <w:rPr>
          <w:rFonts w:ascii="Times New Roman" w:hAnsi="Times New Roman"/>
          <w:bCs/>
          <w:sz w:val="24"/>
        </w:rPr>
        <w:t xml:space="preserve">7.1在投标截止时间前，</w:t>
      </w:r>
      <w:r>
        <w:rPr>
          <w:rFonts w:hint="eastAsia" w:ascii="Times New Roman" w:hAnsi="Times New Roman"/>
          <w:bCs/>
          <w:sz w:val="24"/>
        </w:rPr>
        <w:t xml:space="preserve">张家港力天工程造价事务所有限公司</w:t>
      </w:r>
      <w:r>
        <w:rPr>
          <w:rFonts w:ascii="Times New Roman" w:hAnsi="Times New Roman"/>
          <w:bCs/>
          <w:sz w:val="24"/>
        </w:rPr>
        <w:t xml:space="preserve">可以对招标文件进行澄清或修改。</w:t>
      </w:r>
      <w:r/>
    </w:p>
    <w:p>
      <w:pPr>
        <w:ind w:firstLine="480"/>
        <w:spacing w:line="440" w:lineRule="exact"/>
        <w:rPr>
          <w:rFonts w:ascii="Times New Roman" w:hAnsi="Times New Roman"/>
          <w:sz w:val="28"/>
          <w:szCs w:val="28"/>
        </w:rPr>
      </w:pPr>
      <w:r>
        <w:rPr>
          <w:rFonts w:ascii="Times New Roman" w:hAnsi="Times New Roman"/>
          <w:bCs/>
          <w:sz w:val="24"/>
        </w:rPr>
        <w:t xml:space="preserve">7.2</w:t>
      </w:r>
      <w:r>
        <w:rPr>
          <w:rFonts w:hint="eastAsia" w:ascii="Times New Roman" w:hAnsi="Times New Roman"/>
          <w:bCs/>
          <w:sz w:val="24"/>
        </w:rPr>
        <w:t xml:space="preserve">张家港力天工程造价事务所有限公司</w:t>
      </w:r>
      <w:r>
        <w:rPr>
          <w:rFonts w:ascii="Times New Roman" w:hAnsi="Times New Roman"/>
          <w:sz w:val="24"/>
        </w:rPr>
        <w:t xml:space="preserve">有权按照法定的要求推迟投标截止日期和开标日期。</w:t>
      </w:r>
      <w:r/>
    </w:p>
    <w:p>
      <w:pPr>
        <w:ind w:firstLine="480"/>
        <w:spacing w:line="440" w:lineRule="exact"/>
        <w:rPr>
          <w:rFonts w:ascii="Times New Roman" w:hAnsi="Times New Roman"/>
          <w:sz w:val="24"/>
        </w:rPr>
      </w:pPr>
      <w:r>
        <w:rPr>
          <w:rFonts w:ascii="Times New Roman" w:hAnsi="Times New Roman"/>
          <w:bCs/>
          <w:sz w:val="24"/>
        </w:rPr>
        <w:t xml:space="preserve">7.3</w:t>
      </w:r>
      <w:r>
        <w:rPr>
          <w:rFonts w:ascii="Times New Roman" w:hAnsi="Times New Roman"/>
          <w:sz w:val="24"/>
        </w:rPr>
        <w:t xml:space="preserve">招标文件的实质性变动或修改将在政府采购公告媒体网通知，投标人可自行下载。补充文件将作为招标文件的组成部分，并对投标人具有约束力。</w:t>
      </w:r>
      <w:r/>
    </w:p>
    <w:p>
      <w:pPr>
        <w:pStyle w:val="886"/>
        <w:jc w:val="left"/>
        <w:spacing w:line="440" w:lineRule="exact"/>
        <w:rPr>
          <w:rStyle w:val="993"/>
          <w:rFonts w:ascii="Times New Roman" w:hAnsi="Times New Roman"/>
          <w:b/>
          <w:bCs/>
        </w:rPr>
      </w:pPr>
      <w:r/>
      <w:bookmarkStart w:id="74" w:name="_Toc54119648"/>
      <w:r/>
      <w:bookmarkStart w:id="75" w:name="_Toc29654"/>
      <w:r/>
      <w:bookmarkStart w:id="76" w:name="_Toc513029213"/>
      <w:r/>
      <w:bookmarkStart w:id="77" w:name="_Toc35244870"/>
      <w:r/>
      <w:bookmarkStart w:id="78" w:name="_Toc16938529"/>
      <w:r/>
      <w:bookmarkStart w:id="79" w:name="_Toc20823285"/>
      <w:r/>
      <w:bookmarkStart w:id="80" w:name="_Toc462564072"/>
      <w:r/>
      <w:bookmarkStart w:id="81" w:name="_Toc120614216"/>
      <w:r>
        <w:rPr>
          <w:rStyle w:val="993"/>
          <w:rFonts w:ascii="Times New Roman" w:hAnsi="Times New Roman"/>
          <w:b/>
          <w:bCs/>
        </w:rPr>
        <w:t xml:space="preserve">三、投标文件的编制</w:t>
      </w:r>
      <w:bookmarkEnd w:id="74"/>
      <w:r/>
      <w:bookmarkEnd w:id="75"/>
      <w:r/>
      <w:bookmarkEnd w:id="76"/>
      <w:r/>
      <w:bookmarkEnd w:id="77"/>
      <w:r/>
      <w:bookmarkEnd w:id="78"/>
      <w:r/>
      <w:bookmarkEnd w:id="79"/>
      <w:r/>
      <w:bookmarkEnd w:id="80"/>
      <w:r/>
      <w:bookmarkEnd w:id="81"/>
      <w:r/>
      <w:r/>
    </w:p>
    <w:p>
      <w:pPr>
        <w:ind w:firstLine="420"/>
        <w:keepLines/>
        <w:keepNext/>
        <w:spacing w:line="440" w:lineRule="exact"/>
        <w:rPr>
          <w:rFonts w:ascii="Times New Roman" w:hAnsi="Times New Roman"/>
          <w:sz w:val="28"/>
          <w:szCs w:val="28"/>
        </w:rPr>
      </w:pPr>
      <w:r/>
      <w:bookmarkStart w:id="82" w:name="_Toc20823286"/>
      <w:r/>
      <w:bookmarkStart w:id="83" w:name="_Toc462564073"/>
      <w:r/>
      <w:bookmarkStart w:id="84" w:name="_Toc16938530"/>
      <w:r/>
      <w:bookmarkStart w:id="85" w:name="_Toc513029214"/>
      <w:r>
        <w:rPr>
          <w:rFonts w:ascii="Times New Roman" w:hAnsi="Times New Roman"/>
          <w:sz w:val="28"/>
          <w:szCs w:val="28"/>
        </w:rPr>
        <w:t xml:space="preserve">8、投标文件的语言及度量衡单位</w:t>
      </w:r>
      <w:bookmarkEnd w:id="82"/>
      <w:r/>
      <w:bookmarkEnd w:id="83"/>
      <w:r/>
      <w:bookmarkEnd w:id="84"/>
      <w:r/>
      <w:bookmarkEnd w:id="85"/>
      <w:r/>
      <w:r/>
    </w:p>
    <w:p>
      <w:pPr>
        <w:ind w:firstLine="480"/>
        <w:spacing w:line="440" w:lineRule="exact"/>
        <w:rPr>
          <w:rFonts w:ascii="Times New Roman" w:hAnsi="Times New Roman"/>
          <w:sz w:val="24"/>
        </w:rPr>
      </w:pPr>
      <w:r>
        <w:rPr>
          <w:rFonts w:ascii="Times New Roman" w:hAnsi="Times New Roman"/>
          <w:bCs/>
          <w:sz w:val="24"/>
        </w:rPr>
        <w:t xml:space="preserve">8.1</w:t>
      </w:r>
      <w:r>
        <w:rPr>
          <w:rFonts w:ascii="Times New Roman" w:hAnsi="Times New Roman"/>
          <w:sz w:val="24"/>
        </w:rPr>
        <w:t xml:space="preserve"> 投标人提交的投标文件以及投标人与</w:t>
      </w:r>
      <w:r>
        <w:rPr>
          <w:rFonts w:hint="eastAsia" w:ascii="Times New Roman" w:hAnsi="Times New Roman"/>
          <w:sz w:val="24"/>
        </w:rPr>
        <w:t xml:space="preserve">张家港力天工程造价事务所有限公司</w:t>
      </w:r>
      <w:r>
        <w:rPr>
          <w:rFonts w:ascii="Times New Roman" w:hAnsi="Times New Roman"/>
          <w:sz w:val="24"/>
        </w:rPr>
        <w:t xml:space="preserve">就有关投标的所有来往通知、函件和文件均应使用</w:t>
      </w:r>
      <w:r>
        <w:rPr>
          <w:rFonts w:ascii="Times New Roman" w:hAnsi="Times New Roman"/>
          <w:b/>
          <w:bCs/>
          <w:sz w:val="24"/>
        </w:rPr>
        <w:t xml:space="preserve">简体中文</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bCs/>
          <w:sz w:val="24"/>
        </w:rPr>
        <w:t xml:space="preserve">8.2</w:t>
      </w:r>
      <w:r>
        <w:rPr>
          <w:rFonts w:ascii="Times New Roman" w:hAnsi="Times New Roman"/>
          <w:sz w:val="24"/>
        </w:rPr>
        <w:t xml:space="preserve"> 除技术性能另有规定外，投标文件所使用的度量衡单位，均须采用国家法定计量单位。</w:t>
      </w:r>
      <w:r/>
    </w:p>
    <w:p>
      <w:pPr>
        <w:ind w:firstLine="420"/>
        <w:keepLines/>
        <w:keepNext/>
        <w:spacing w:line="440" w:lineRule="exact"/>
        <w:rPr>
          <w:rFonts w:ascii="Times New Roman" w:hAnsi="Times New Roman"/>
          <w:sz w:val="28"/>
          <w:szCs w:val="28"/>
        </w:rPr>
      </w:pPr>
      <w:r/>
      <w:bookmarkStart w:id="86" w:name="_Toc462564074"/>
      <w:r/>
      <w:bookmarkStart w:id="87" w:name="_Toc16938531"/>
      <w:r/>
      <w:bookmarkStart w:id="88" w:name="_Toc513029215"/>
      <w:r/>
      <w:bookmarkStart w:id="89" w:name="_Toc20823287"/>
      <w:r>
        <w:rPr>
          <w:rFonts w:ascii="Times New Roman" w:hAnsi="Times New Roman"/>
          <w:sz w:val="28"/>
          <w:szCs w:val="28"/>
        </w:rPr>
        <w:t xml:space="preserve">9、投标文件构成</w:t>
      </w:r>
      <w:bookmarkEnd w:id="86"/>
      <w:r/>
      <w:bookmarkEnd w:id="87"/>
      <w:r/>
      <w:bookmarkEnd w:id="88"/>
      <w:r/>
      <w:bookmarkEnd w:id="89"/>
      <w:r/>
      <w:r/>
    </w:p>
    <w:p>
      <w:pPr>
        <w:ind w:firstLine="480"/>
        <w:spacing w:line="440" w:lineRule="exact"/>
        <w:rPr>
          <w:rFonts w:ascii="Times New Roman" w:hAnsi="Times New Roman"/>
          <w:sz w:val="24"/>
        </w:rPr>
      </w:pPr>
      <w:r>
        <w:rPr>
          <w:rFonts w:ascii="Times New Roman" w:hAnsi="Times New Roman"/>
          <w:bCs/>
          <w:sz w:val="24"/>
        </w:rPr>
        <w:t xml:space="preserve">9.1 投标人编写的投标文件应包括投标函、开标一览表、投标配置与分项报价表、资格证明文件、</w:t>
      </w:r>
      <w:r>
        <w:rPr>
          <w:rFonts w:ascii="Times New Roman" w:hAnsi="Times New Roman"/>
          <w:sz w:val="24"/>
        </w:rPr>
        <w:t xml:space="preserve">第四章项目需求中实质性要求响应对照表</w:t>
      </w:r>
      <w:r>
        <w:rPr>
          <w:rFonts w:ascii="Times New Roman" w:hAnsi="Times New Roman"/>
          <w:bCs/>
          <w:sz w:val="24"/>
        </w:rPr>
        <w:t xml:space="preserve">、</w:t>
      </w:r>
      <w:r>
        <w:rPr>
          <w:rFonts w:hint="eastAsia" w:ascii="Times New Roman" w:hAnsi="Times New Roman"/>
          <w:bCs/>
          <w:sz w:val="24"/>
        </w:rPr>
        <w:t xml:space="preserve">技术要求</w:t>
      </w:r>
      <w:r>
        <w:rPr>
          <w:rFonts w:ascii="Times New Roman" w:hAnsi="Times New Roman"/>
          <w:bCs/>
          <w:sz w:val="24"/>
        </w:rPr>
        <w:t xml:space="preserve">响应及偏离表</w:t>
      </w:r>
      <w:r>
        <w:rPr>
          <w:rFonts w:hint="eastAsia" w:ascii="Times New Roman" w:hAnsi="Times New Roman"/>
          <w:bCs/>
          <w:sz w:val="24"/>
        </w:rPr>
        <w:t xml:space="preserve">、</w:t>
      </w:r>
      <w:r>
        <w:rPr>
          <w:rFonts w:ascii="Times New Roman" w:hAnsi="Times New Roman"/>
          <w:bCs/>
          <w:sz w:val="24"/>
        </w:rPr>
        <w:t xml:space="preserve">商务条款响应及偏离表、技术方案及</w:t>
      </w:r>
      <w:r>
        <w:rPr>
          <w:rFonts w:hint="eastAsia" w:ascii="Times New Roman" w:hAnsi="Times New Roman"/>
          <w:bCs/>
          <w:sz w:val="24"/>
        </w:rPr>
        <w:t xml:space="preserve">服务</w:t>
      </w:r>
      <w:r>
        <w:rPr>
          <w:rFonts w:ascii="Times New Roman" w:hAnsi="Times New Roman"/>
          <w:bCs/>
          <w:sz w:val="24"/>
        </w:rPr>
        <w:t xml:space="preserve">方案、投标人情况介绍等部分。</w:t>
      </w:r>
      <w:r/>
    </w:p>
    <w:p>
      <w:pPr>
        <w:ind w:firstLine="480"/>
        <w:spacing w:line="440" w:lineRule="exact"/>
        <w:rPr>
          <w:rFonts w:ascii="Times New Roman" w:hAnsi="Times New Roman"/>
          <w:sz w:val="24"/>
        </w:rPr>
      </w:pPr>
      <w:r>
        <w:rPr>
          <w:rFonts w:ascii="Times New Roman" w:hAnsi="Times New Roman"/>
          <w:sz w:val="24"/>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ascii="Times New Roman" w:hAnsi="Times New Roman"/>
          <w:sz w:val="28"/>
          <w:szCs w:val="28"/>
        </w:rPr>
      </w:pPr>
      <w:r/>
      <w:bookmarkStart w:id="90" w:name="_Hlt26954838"/>
      <w:r/>
      <w:bookmarkEnd w:id="90"/>
      <w:r/>
      <w:bookmarkStart w:id="91" w:name="_Hlt26670360"/>
      <w:r/>
      <w:bookmarkEnd w:id="91"/>
      <w:r/>
      <w:bookmarkStart w:id="92" w:name="_Hlt26668975"/>
      <w:r/>
      <w:bookmarkEnd w:id="92"/>
      <w:r/>
      <w:bookmarkStart w:id="93" w:name="_Toc513029219"/>
      <w:r/>
      <w:bookmarkStart w:id="94" w:name="_Toc49090509"/>
      <w:r/>
      <w:bookmarkStart w:id="95" w:name="_Toc14577357"/>
      <w:r/>
      <w:bookmarkStart w:id="96" w:name="_Toc14577354"/>
      <w:r/>
      <w:bookmarkStart w:id="97" w:name="_Toc49090507"/>
      <w:r/>
      <w:bookmarkStart w:id="98" w:name="_Toc513029216"/>
      <w:r>
        <w:rPr>
          <w:rFonts w:ascii="Times New Roman" w:hAnsi="Times New Roman"/>
          <w:sz w:val="28"/>
          <w:szCs w:val="28"/>
        </w:rPr>
        <w:t xml:space="preserve">10、投标函和开标一览表</w:t>
      </w:r>
      <w:r/>
    </w:p>
    <w:p>
      <w:pPr>
        <w:ind w:firstLine="480"/>
        <w:spacing w:line="440" w:lineRule="exact"/>
        <w:rPr>
          <w:rFonts w:ascii="Times New Roman" w:hAnsi="Times New Roman"/>
          <w:sz w:val="24"/>
        </w:rPr>
      </w:pPr>
      <w:r>
        <w:rPr>
          <w:rFonts w:ascii="Times New Roman" w:hAnsi="Times New Roman"/>
          <w:bCs/>
          <w:sz w:val="24"/>
        </w:rPr>
        <w:t xml:space="preserve">10.1</w:t>
      </w:r>
      <w:r>
        <w:rPr>
          <w:rFonts w:ascii="Times New Roman" w:hAnsi="Times New Roman"/>
          <w:sz w:val="24"/>
        </w:rPr>
        <w:t xml:space="preserve"> 投标人应按照招标文件中提供的格式完整、正确填写投标函、开标一览表。</w:t>
      </w:r>
      <w:r/>
    </w:p>
    <w:p>
      <w:pPr>
        <w:ind w:firstLine="480"/>
        <w:spacing w:line="440" w:lineRule="exact"/>
        <w:rPr>
          <w:rFonts w:ascii="Times New Roman" w:hAnsi="Times New Roman"/>
          <w:sz w:val="24"/>
        </w:rPr>
      </w:pPr>
      <w:r>
        <w:rPr>
          <w:rFonts w:ascii="Times New Roman" w:hAnsi="Times New Roman"/>
          <w:bCs/>
          <w:sz w:val="24"/>
        </w:rPr>
        <w:t xml:space="preserve">10.2</w:t>
      </w:r>
      <w:r>
        <w:rPr>
          <w:rFonts w:ascii="Times New Roman" w:hAnsi="Times New Roman"/>
          <w:sz w:val="24"/>
        </w:rPr>
        <w:t xml:space="preserve"> </w:t>
      </w:r>
      <w:r>
        <w:rPr>
          <w:rFonts w:ascii="Times New Roman" w:hAnsi="Times New Roman"/>
          <w:bCs/>
          <w:sz w:val="24"/>
        </w:rPr>
        <w:t xml:space="preserve">开标一览表中的价格应与投标文件中投标配置与分项报价表中的价格一致，若出现价格不一致的情况，评标时一律按开标一览表中价格为准</w:t>
      </w:r>
      <w:r>
        <w:rPr>
          <w:rFonts w:ascii="Times New Roman" w:hAnsi="Times New Roman"/>
          <w:b/>
          <w:bCs/>
          <w:sz w:val="24"/>
        </w:rPr>
        <w:t xml:space="preserve">。</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11、投标人资格证明文件</w:t>
      </w:r>
      <w:bookmarkEnd w:id="93"/>
      <w:r/>
      <w:bookmarkEnd w:id="94"/>
      <w:r/>
      <w:bookmarkEnd w:id="95"/>
      <w:r/>
      <w:r/>
    </w:p>
    <w:p>
      <w:pPr>
        <w:ind w:firstLine="480"/>
        <w:spacing w:line="440" w:lineRule="exact"/>
        <w:rPr>
          <w:rFonts w:ascii="Times New Roman" w:hAnsi="Times New Roman"/>
          <w:sz w:val="24"/>
        </w:rPr>
      </w:pPr>
      <w:r>
        <w:rPr>
          <w:rFonts w:ascii="Times New Roman" w:hAnsi="Times New Roman"/>
          <w:sz w:val="24"/>
        </w:rPr>
        <w:t xml:space="preserve">11.1</w:t>
      </w:r>
      <w:bookmarkStart w:id="99" w:name="_Hlt26668999"/>
      <w:r/>
      <w:bookmarkEnd w:id="99"/>
      <w:r>
        <w:rPr>
          <w:rFonts w:ascii="Times New Roman" w:hAnsi="Times New Roman"/>
          <w:sz w:val="24"/>
        </w:rPr>
        <w:t xml:space="preserve"> 投标人应按招标文件的要求提交资格证明文件。</w:t>
      </w:r>
      <w:bookmarkEnd w:id="96"/>
      <w:r/>
      <w:bookmarkEnd w:id="97"/>
      <w:r/>
      <w:bookmarkEnd w:id="98"/>
      <w:r/>
      <w:r/>
    </w:p>
    <w:p>
      <w:pPr>
        <w:ind w:firstLine="420"/>
        <w:keepLines/>
        <w:keepNext/>
        <w:spacing w:line="440" w:lineRule="exact"/>
        <w:rPr>
          <w:rFonts w:ascii="Times New Roman" w:hAnsi="Times New Roman"/>
          <w:sz w:val="28"/>
          <w:szCs w:val="28"/>
        </w:rPr>
      </w:pPr>
      <w:r/>
      <w:bookmarkStart w:id="100" w:name="_Toc14577355"/>
      <w:r/>
      <w:bookmarkStart w:id="101" w:name="_Toc49090508"/>
      <w:r>
        <w:rPr>
          <w:rFonts w:ascii="Times New Roman" w:hAnsi="Times New Roman"/>
          <w:sz w:val="28"/>
          <w:szCs w:val="28"/>
        </w:rPr>
        <w:t xml:space="preserve">12、投标配置与分项报价</w:t>
      </w:r>
      <w:bookmarkStart w:id="102" w:name="_Hlt26670373"/>
      <w:r/>
      <w:bookmarkEnd w:id="102"/>
      <w:r>
        <w:rPr>
          <w:rFonts w:ascii="Times New Roman" w:hAnsi="Times New Roman"/>
          <w:sz w:val="28"/>
          <w:szCs w:val="28"/>
        </w:rPr>
        <w:t xml:space="preserve">表</w:t>
      </w:r>
      <w:bookmarkEnd w:id="100"/>
      <w:r/>
      <w:bookmarkEnd w:id="101"/>
      <w:r/>
      <w:r/>
    </w:p>
    <w:p>
      <w:pPr>
        <w:ind w:firstLine="480"/>
        <w:spacing w:line="440" w:lineRule="exact"/>
        <w:rPr>
          <w:rFonts w:ascii="Times New Roman" w:hAnsi="Times New Roman"/>
          <w:bCs/>
          <w:sz w:val="24"/>
        </w:rPr>
      </w:pPr>
      <w:r>
        <w:rPr>
          <w:rFonts w:ascii="Times New Roman" w:hAnsi="Times New Roman"/>
          <w:bCs/>
          <w:sz w:val="24"/>
        </w:rPr>
        <w:t xml:space="preserve">12.1</w:t>
      </w:r>
      <w:r>
        <w:rPr>
          <w:rFonts w:ascii="Times New Roman" w:hAnsi="Times New Roman"/>
          <w:sz w:val="24"/>
        </w:rPr>
        <w:t xml:space="preserve"> 投</w:t>
      </w:r>
      <w:bookmarkStart w:id="103" w:name="_Hlt26954840"/>
      <w:r/>
      <w:bookmarkEnd w:id="103"/>
      <w:r>
        <w:rPr>
          <w:rFonts w:ascii="Times New Roman" w:hAnsi="Times New Roman"/>
          <w:sz w:val="24"/>
        </w:rPr>
        <w:t xml:space="preserve">标人应按照招标文件规定格式填报。</w:t>
      </w:r>
      <w:r>
        <w:rPr>
          <w:rFonts w:ascii="Times New Roman" w:hAnsi="Times New Roman"/>
          <w:b/>
          <w:sz w:val="24"/>
        </w:rPr>
        <w:t xml:space="preserve">每项货物和服务等只允许有一个报价</w:t>
      </w:r>
      <w:r>
        <w:rPr>
          <w:rFonts w:ascii="Times New Roman" w:hAnsi="Times New Roman"/>
          <w:sz w:val="24"/>
        </w:rPr>
        <w:t xml:space="preserve">（如有备选配件，备选配件的报价不属于选择的报价）。</w:t>
      </w:r>
      <w:r/>
    </w:p>
    <w:p>
      <w:pPr>
        <w:ind w:firstLine="480"/>
        <w:spacing w:line="440" w:lineRule="exact"/>
        <w:rPr>
          <w:rFonts w:ascii="Times New Roman" w:hAnsi="Times New Roman"/>
          <w:sz w:val="24"/>
        </w:rPr>
      </w:pPr>
      <w:r>
        <w:rPr>
          <w:rFonts w:ascii="Times New Roman" w:hAnsi="Times New Roman"/>
          <w:sz w:val="24"/>
        </w:rPr>
        <w:t xml:space="preserve">12.2 标的物</w:t>
      </w:r>
      <w:r/>
    </w:p>
    <w:p>
      <w:pPr>
        <w:ind w:firstLine="480"/>
        <w:spacing w:line="440" w:lineRule="exact"/>
        <w:rPr>
          <w:rFonts w:ascii="Times New Roman" w:hAnsi="Times New Roman"/>
          <w:sz w:val="24"/>
        </w:rPr>
      </w:pPr>
      <w:r>
        <w:rPr>
          <w:rFonts w:ascii="Times New Roman" w:hAnsi="Times New Roman"/>
          <w:sz w:val="24"/>
        </w:rPr>
        <w:t xml:space="preserve">12.2.1采购人需求的货物、供应、安装，调试及有关技术服务等。</w:t>
      </w:r>
      <w:r/>
    </w:p>
    <w:p>
      <w:pPr>
        <w:ind w:firstLine="480"/>
        <w:spacing w:line="440" w:lineRule="exact"/>
        <w:rPr>
          <w:rFonts w:ascii="Times New Roman" w:hAnsi="Times New Roman"/>
          <w:sz w:val="24"/>
        </w:rPr>
      </w:pPr>
      <w:r>
        <w:rPr>
          <w:rFonts w:ascii="Times New Roman" w:hAnsi="Times New Roman"/>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Times New Roman" w:hAnsi="Times New Roman"/>
          <w:sz w:val="24"/>
        </w:rPr>
      </w:pPr>
      <w:r>
        <w:rPr>
          <w:rFonts w:ascii="Times New Roman" w:hAnsi="Times New Roman"/>
          <w:sz w:val="24"/>
        </w:rPr>
        <w:t xml:space="preserve">12.3 投标货币</w:t>
      </w:r>
      <w:r/>
    </w:p>
    <w:p>
      <w:pPr>
        <w:ind w:firstLine="480"/>
        <w:spacing w:line="440" w:lineRule="exact"/>
        <w:rPr>
          <w:rFonts w:ascii="Times New Roman" w:hAnsi="Times New Roman"/>
          <w:sz w:val="24"/>
        </w:rPr>
      </w:pPr>
      <w:r>
        <w:rPr>
          <w:rFonts w:ascii="Times New Roman" w:hAnsi="Times New Roman"/>
          <w:sz w:val="24"/>
        </w:rPr>
        <w:t xml:space="preserve">投标文件中的货物单价和总价无特殊规定的采用人民币报价，以元为单位标注。招标文件中另有规定的按规定执行。</w:t>
      </w:r>
      <w:r/>
    </w:p>
    <w:p>
      <w:pPr>
        <w:ind w:firstLine="480"/>
        <w:spacing w:line="440" w:lineRule="exact"/>
        <w:rPr>
          <w:rFonts w:ascii="Times New Roman" w:hAnsi="Times New Roman"/>
          <w:sz w:val="24"/>
        </w:rPr>
      </w:pPr>
      <w:r>
        <w:rPr>
          <w:rFonts w:ascii="Times New Roman" w:hAnsi="Times New Roman"/>
          <w:sz w:val="24"/>
        </w:rPr>
        <w:t xml:space="preserve">12.4 </w:t>
      </w:r>
      <w:r>
        <w:rPr>
          <w:rStyle w:val="894"/>
          <w:rFonts w:hint="eastAsia" w:ascii="宋体" w:hAnsi="宋体"/>
          <w:spacing w:val="7"/>
          <w:sz w:val="24"/>
          <w:szCs w:val="24"/>
        </w:rPr>
        <w:t xml:space="preserve">项目总价应包括但不限于</w:t>
      </w:r>
      <w:r>
        <w:rPr>
          <w:rFonts w:hint="eastAsia" w:ascii="宋体" w:hAnsi="宋体"/>
          <w:sz w:val="24"/>
          <w:szCs w:val="24"/>
        </w:rPr>
        <w:t xml:space="preserve">货物、配件、附件、备品备件、专用工具、耗品、辅材、包装、运输、装卸、安装、调试、检测、验收、人员培训、售后服务、保修、政策性文件规定及合同包含的所有风险责任的各项费用、技术指导、利润、税金等全部费用</w:t>
      </w:r>
      <w:r>
        <w:rPr>
          <w:rFonts w:ascii="Times New Roman" w:hAnsi="Times New Roman"/>
          <w:sz w:val="24"/>
        </w:rPr>
        <w:t xml:space="preserve">。</w:t>
      </w:r>
      <w:r/>
    </w:p>
    <w:p>
      <w:pPr>
        <w:ind w:firstLine="480"/>
        <w:spacing w:line="440" w:lineRule="exact"/>
        <w:rPr>
          <w:rFonts w:ascii="Times New Roman" w:hAnsi="Times New Roman"/>
          <w:sz w:val="24"/>
        </w:rPr>
      </w:pPr>
      <w:r>
        <w:rPr>
          <w:rFonts w:ascii="Times New Roman" w:hAnsi="Times New Roman"/>
          <w:sz w:val="24"/>
        </w:rPr>
        <w:t xml:space="preserve">12.5 本报价必须充分考虑所有可能影响到报价的价格因素，一旦投标结束最终成交，如发生漏、缺、少项，都将被认为是中标人的报价让利行为。</w:t>
      </w:r>
      <w:bookmarkStart w:id="104" w:name="_Hlt26954848"/>
      <w:r/>
      <w:bookmarkEnd w:id="104"/>
      <w:r/>
      <w:bookmarkStart w:id="105" w:name="_Hlt26954846"/>
      <w:r/>
      <w:bookmarkEnd w:id="105"/>
      <w:r/>
      <w:bookmarkStart w:id="106" w:name="_Hlt26670486"/>
      <w:r/>
      <w:bookmarkEnd w:id="106"/>
      <w:r/>
      <w:bookmarkStart w:id="107" w:name="_Hlt26670482"/>
      <w:r/>
      <w:bookmarkEnd w:id="107"/>
      <w:r/>
      <w:bookmarkStart w:id="108" w:name="_Hlt26954731"/>
      <w:r/>
      <w:bookmarkEnd w:id="108"/>
      <w:r/>
      <w:r/>
    </w:p>
    <w:p>
      <w:pPr>
        <w:ind w:firstLine="358"/>
        <w:spacing w:line="440" w:lineRule="exact"/>
        <w:rPr>
          <w:rFonts w:ascii="Times New Roman" w:hAnsi="Times New Roman"/>
          <w:bCs/>
          <w:sz w:val="24"/>
        </w:rPr>
      </w:pPr>
      <w:r>
        <w:rPr>
          <w:rFonts w:ascii="Times New Roman" w:hAnsi="Times New Roman"/>
          <w:bCs/>
          <w:sz w:val="28"/>
          <w:szCs w:val="28"/>
        </w:rPr>
        <w:t xml:space="preserve">13</w:t>
      </w:r>
      <w:r>
        <w:rPr>
          <w:rFonts w:ascii="Times New Roman" w:hAnsi="Times New Roman"/>
          <w:bCs/>
          <w:szCs w:val="21"/>
        </w:rPr>
        <w:t xml:space="preserve">、</w:t>
      </w:r>
      <w:r>
        <w:rPr>
          <w:rFonts w:ascii="Times New Roman" w:hAnsi="Times New Roman"/>
          <w:sz w:val="28"/>
          <w:szCs w:val="28"/>
        </w:rPr>
        <w:t xml:space="preserve">商务条款响应及偏离表</w:t>
      </w:r>
      <w:r/>
    </w:p>
    <w:p>
      <w:pPr>
        <w:ind w:firstLine="480"/>
        <w:spacing w:line="440" w:lineRule="exact"/>
        <w:rPr>
          <w:rFonts w:ascii="Times New Roman" w:hAnsi="Times New Roman"/>
          <w:bCs/>
          <w:sz w:val="24"/>
        </w:rPr>
      </w:pPr>
      <w:r>
        <w:rPr>
          <w:rFonts w:ascii="Times New Roman" w:hAnsi="Times New Roman"/>
          <w:bCs/>
          <w:sz w:val="24"/>
        </w:rPr>
        <w:t xml:space="preserve">13.1 对招标</w:t>
      </w:r>
      <w:r>
        <w:rPr>
          <w:rFonts w:ascii="Times New Roman" w:hAnsi="Times New Roman"/>
          <w:sz w:val="24"/>
        </w:rPr>
        <w:t xml:space="preserve">文件</w:t>
      </w:r>
      <w:r>
        <w:rPr>
          <w:rFonts w:ascii="Times New Roman" w:hAnsi="Times New Roman"/>
          <w:bCs/>
          <w:sz w:val="24"/>
        </w:rPr>
        <w:t xml:space="preserve">中的商务条款要求逐项作出响应或偏离，并说明原因。</w:t>
      </w:r>
      <w:r/>
    </w:p>
    <w:p>
      <w:pPr>
        <w:ind w:firstLine="420"/>
        <w:keepLines/>
        <w:keepNext/>
        <w:spacing w:line="440" w:lineRule="exact"/>
        <w:rPr>
          <w:rFonts w:ascii="Times New Roman" w:hAnsi="Times New Roman"/>
          <w:sz w:val="28"/>
          <w:szCs w:val="28"/>
        </w:rPr>
      </w:pPr>
      <w:r/>
      <w:bookmarkStart w:id="109" w:name="_Toc14577359"/>
      <w:r/>
      <w:bookmarkStart w:id="110" w:name="_Toc49090510"/>
      <w:r>
        <w:rPr>
          <w:rFonts w:ascii="Times New Roman" w:hAnsi="Times New Roman"/>
          <w:sz w:val="28"/>
          <w:szCs w:val="28"/>
        </w:rPr>
        <w:t xml:space="preserve">14、技术方案及</w:t>
      </w:r>
      <w:r>
        <w:rPr>
          <w:rFonts w:hint="eastAsia" w:ascii="Times New Roman" w:hAnsi="Times New Roman"/>
          <w:sz w:val="28"/>
          <w:szCs w:val="28"/>
        </w:rPr>
        <w:t xml:space="preserve">服务</w:t>
      </w:r>
      <w:r>
        <w:rPr>
          <w:rFonts w:ascii="Times New Roman" w:hAnsi="Times New Roman"/>
          <w:sz w:val="28"/>
          <w:szCs w:val="28"/>
        </w:rPr>
        <w:t xml:space="preserve">方案</w:t>
      </w:r>
      <w:r/>
    </w:p>
    <w:p>
      <w:pPr>
        <w:ind w:firstLine="480"/>
        <w:spacing w:line="440" w:lineRule="exact"/>
        <w:rPr>
          <w:rFonts w:ascii="Times New Roman" w:hAnsi="Times New Roman"/>
          <w:sz w:val="24"/>
        </w:rPr>
      </w:pPr>
      <w:r>
        <w:rPr>
          <w:rFonts w:ascii="Times New Roman" w:hAnsi="Times New Roman"/>
          <w:bCs/>
          <w:sz w:val="24"/>
        </w:rPr>
        <w:t xml:space="preserve">14.1</w:t>
      </w:r>
      <w:r>
        <w:rPr>
          <w:rFonts w:ascii="Times New Roman" w:hAnsi="Times New Roman"/>
          <w:sz w:val="24"/>
        </w:rPr>
        <w:t xml:space="preserve">投标</w:t>
      </w:r>
      <w:r>
        <w:rPr>
          <w:rFonts w:ascii="Times New Roman" w:hAnsi="Times New Roman"/>
          <w:bCs/>
          <w:sz w:val="24"/>
        </w:rPr>
        <w:t xml:space="preserve">文件中应体现技术方案、服务承诺、培训承诺和优惠承诺及各项计划。</w:t>
      </w:r>
      <w:r/>
    </w:p>
    <w:p>
      <w:pPr>
        <w:ind w:firstLine="420"/>
        <w:keepLines/>
        <w:keepNext/>
        <w:spacing w:line="440" w:lineRule="exact"/>
        <w:rPr>
          <w:rFonts w:ascii="Times New Roman" w:hAnsi="Times New Roman"/>
          <w:sz w:val="24"/>
        </w:rPr>
      </w:pPr>
      <w:r>
        <w:rPr>
          <w:rFonts w:ascii="Times New Roman" w:hAnsi="Times New Roman"/>
          <w:sz w:val="28"/>
          <w:szCs w:val="28"/>
        </w:rPr>
        <w:t xml:space="preserve">15、投标人情况介绍</w:t>
      </w:r>
      <w:r/>
    </w:p>
    <w:p>
      <w:pPr>
        <w:ind w:firstLine="508"/>
        <w:spacing w:line="440" w:lineRule="exact"/>
        <w:rPr>
          <w:rStyle w:val="894"/>
          <w:rFonts w:ascii="Times New Roman" w:hAnsi="Times New Roman"/>
          <w:sz w:val="24"/>
        </w:rPr>
      </w:pPr>
      <w:r>
        <w:rPr>
          <w:rStyle w:val="894"/>
          <w:rFonts w:ascii="Times New Roman" w:hAnsi="Times New Roman"/>
          <w:sz w:val="24"/>
        </w:rPr>
        <w:t xml:space="preserve">15.1 投标人的总体情况应在电子投标文件中作出说明。</w:t>
      </w:r>
      <w:bookmarkEnd w:id="109"/>
      <w:r/>
      <w:bookmarkEnd w:id="110"/>
      <w:r/>
      <w:r/>
    </w:p>
    <w:p>
      <w:pPr>
        <w:ind w:firstLine="420"/>
        <w:keepLines/>
        <w:keepNext/>
        <w:spacing w:line="440" w:lineRule="exact"/>
        <w:rPr>
          <w:rFonts w:ascii="Times New Roman" w:hAnsi="Times New Roman"/>
          <w:sz w:val="28"/>
          <w:szCs w:val="28"/>
        </w:rPr>
      </w:pPr>
      <w:r/>
      <w:bookmarkStart w:id="111" w:name="EBafc5492861ec403790d6a161ed611335"/>
      <w:r/>
      <w:bookmarkEnd w:id="111"/>
      <w:r/>
      <w:bookmarkStart w:id="112" w:name="_Hlt26954850"/>
      <w:r/>
      <w:bookmarkEnd w:id="112"/>
      <w:r/>
      <w:bookmarkStart w:id="113" w:name="_Hlt26954734"/>
      <w:r/>
      <w:bookmarkEnd w:id="113"/>
      <w:r/>
      <w:bookmarkStart w:id="114" w:name="_Hlt26670489"/>
      <w:r/>
      <w:bookmarkEnd w:id="114"/>
      <w:r/>
      <w:bookmarkStart w:id="115" w:name="_Toc49090511"/>
      <w:r/>
      <w:bookmarkStart w:id="116" w:name="_Toc14577360"/>
      <w:r>
        <w:rPr>
          <w:rFonts w:ascii="Times New Roman" w:hAnsi="Times New Roman"/>
          <w:sz w:val="28"/>
          <w:szCs w:val="28"/>
        </w:rPr>
        <w:t xml:space="preserve">16、投标保证金</w:t>
      </w:r>
      <w:r/>
    </w:p>
    <w:p>
      <w:pPr>
        <w:ind w:firstLine="480"/>
        <w:spacing w:line="440" w:lineRule="exact"/>
        <w:rPr>
          <w:rFonts w:ascii="Times New Roman" w:hAnsi="Times New Roman"/>
          <w:bCs/>
          <w:sz w:val="24"/>
        </w:rPr>
      </w:pPr>
      <w:r>
        <w:rPr>
          <w:rFonts w:ascii="Times New Roman" w:hAnsi="Times New Roman"/>
          <w:bCs/>
          <w:sz w:val="24"/>
        </w:rPr>
        <w:t xml:space="preserve">16.1本次招标不收取投标保证金。</w:t>
      </w:r>
      <w:bookmarkEnd w:id="115"/>
      <w:r/>
      <w:bookmarkEnd w:id="116"/>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17、投标有效期</w:t>
      </w:r>
      <w:r/>
    </w:p>
    <w:p>
      <w:pPr>
        <w:ind w:firstLine="480"/>
        <w:spacing w:line="440" w:lineRule="exact"/>
        <w:rPr>
          <w:rFonts w:ascii="Times New Roman" w:hAnsi="Times New Roman"/>
          <w:bCs/>
          <w:sz w:val="24"/>
        </w:rPr>
      </w:pPr>
      <w:r>
        <w:rPr>
          <w:rFonts w:ascii="Times New Roman" w:hAnsi="Times New Roman"/>
          <w:bCs/>
          <w:sz w:val="24"/>
        </w:rPr>
        <w:t xml:space="preserve">17.1 投标有效期为</w:t>
      </w:r>
      <w:r>
        <w:rPr>
          <w:rFonts w:hint="eastAsia" w:ascii="Times New Roman" w:hAnsi="Times New Roman"/>
          <w:bCs/>
          <w:sz w:val="24"/>
        </w:rPr>
        <w:t xml:space="preserve">张家港力天工程造价事务所有限公司</w:t>
      </w:r>
      <w:r>
        <w:rPr>
          <w:rFonts w:ascii="Times New Roman" w:hAnsi="Times New Roman"/>
          <w:bCs/>
          <w:sz w:val="24"/>
        </w:rPr>
        <w:t xml:space="preserve">规定的开标之日后九十（90）天。投标有效期比规定短的将被视为非响应性投标而予以拒绝。</w:t>
      </w:r>
      <w:r/>
    </w:p>
    <w:p>
      <w:pPr>
        <w:ind w:firstLine="480"/>
        <w:spacing w:line="440" w:lineRule="exact"/>
        <w:rPr>
          <w:rFonts w:ascii="Times New Roman" w:hAnsi="Times New Roman"/>
          <w:bCs/>
          <w:sz w:val="24"/>
        </w:rPr>
      </w:pPr>
      <w:r>
        <w:rPr>
          <w:rFonts w:ascii="Times New Roman" w:hAnsi="Times New Roman"/>
          <w:bCs/>
          <w:sz w:val="24"/>
        </w:rPr>
        <w:t xml:space="preserve">17.2 在特殊情况下，</w:t>
      </w:r>
      <w:r>
        <w:rPr>
          <w:rFonts w:hint="eastAsia" w:ascii="Times New Roman" w:hAnsi="Times New Roman"/>
          <w:bCs/>
          <w:sz w:val="24"/>
        </w:rPr>
        <w:t xml:space="preserve">张家港力天工程造价事务所有限公司</w:t>
      </w:r>
      <w:r>
        <w:rPr>
          <w:rFonts w:ascii="Times New Roman" w:hAnsi="Times New Roman"/>
          <w:bCs/>
          <w:sz w:val="24"/>
        </w:rPr>
        <w:t xml:space="preserve">于原投标有效期满之前，可向投标人提出延长投标有效期的要求。这种要求与答复均应采用书面形式。投标人可以拒绝</w:t>
      </w:r>
      <w:r>
        <w:rPr>
          <w:rFonts w:hint="eastAsia" w:ascii="Times New Roman" w:hAnsi="Times New Roman"/>
          <w:bCs/>
          <w:sz w:val="24"/>
        </w:rPr>
        <w:t xml:space="preserve">张家港力天工程造价事务所有限公司</w:t>
      </w:r>
      <w:r>
        <w:rPr>
          <w:rFonts w:ascii="Times New Roman" w:hAnsi="Times New Roman"/>
          <w:bCs/>
          <w:sz w:val="24"/>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18、投标文件的签署</w:t>
      </w:r>
      <w:r/>
    </w:p>
    <w:p>
      <w:pPr>
        <w:ind w:firstLine="480"/>
        <w:spacing w:line="440" w:lineRule="exact"/>
        <w:rPr>
          <w:rFonts w:ascii="Times New Roman" w:hAnsi="Times New Roman"/>
          <w:bCs/>
          <w:sz w:val="24"/>
        </w:rPr>
      </w:pPr>
      <w:r>
        <w:rPr>
          <w:rFonts w:ascii="Times New Roman" w:hAnsi="Times New Roman"/>
          <w:bCs/>
          <w:sz w:val="24"/>
        </w:rPr>
        <w:t xml:space="preserve">18.1 本招标文件所表述（指定）的公章是指法定名称章，不包括合同专用章、业务专用章等印章。</w:t>
      </w:r>
      <w:r/>
    </w:p>
    <w:p>
      <w:pPr>
        <w:pStyle w:val="886"/>
        <w:jc w:val="left"/>
        <w:spacing w:line="440" w:lineRule="exact"/>
        <w:rPr>
          <w:rStyle w:val="1312"/>
          <w:rFonts w:ascii="Times New Roman" w:hAnsi="Times New Roman"/>
          <w:b w:val="0"/>
          <w:bCs w:val="0"/>
        </w:rPr>
      </w:pPr>
      <w:r/>
      <w:bookmarkStart w:id="117" w:name="EBa5e69283da1348f3b73656e0fd552d89"/>
      <w:r/>
      <w:bookmarkEnd w:id="117"/>
      <w:r/>
      <w:bookmarkStart w:id="118" w:name="_Hlt26954739"/>
      <w:r/>
      <w:bookmarkEnd w:id="118"/>
      <w:r/>
      <w:bookmarkStart w:id="119" w:name="_Hlt26954852"/>
      <w:r/>
      <w:bookmarkEnd w:id="119"/>
      <w:r/>
      <w:bookmarkStart w:id="120" w:name="_Toc35244871"/>
      <w:r/>
      <w:bookmarkStart w:id="121" w:name="_Toc6388848"/>
      <w:r/>
      <w:bookmarkStart w:id="122" w:name="_Toc6389296"/>
      <w:r/>
      <w:bookmarkStart w:id="123" w:name="_Toc54119649"/>
      <w:r/>
      <w:bookmarkStart w:id="124" w:name="_Toc4718"/>
      <w:r/>
      <w:bookmarkStart w:id="125" w:name="_Toc120614217"/>
      <w:r/>
      <w:bookmarkStart w:id="126" w:name="_Toc16938540"/>
      <w:r/>
      <w:bookmarkStart w:id="127" w:name="_Toc513029224"/>
      <w:r/>
      <w:bookmarkStart w:id="128" w:name="_Toc20823296"/>
      <w:r>
        <w:rPr>
          <w:rStyle w:val="1312"/>
          <w:rFonts w:ascii="Times New Roman" w:hAnsi="Times New Roman"/>
          <w:b w:val="0"/>
          <w:bCs w:val="0"/>
        </w:rPr>
        <w:t xml:space="preserve">四、</w:t>
      </w:r>
      <w:bookmarkEnd w:id="120"/>
      <w:r/>
      <w:bookmarkEnd w:id="121"/>
      <w:r/>
      <w:bookmarkEnd w:id="122"/>
      <w:r>
        <w:rPr>
          <w:rStyle w:val="1312"/>
          <w:rFonts w:ascii="Times New Roman" w:hAnsi="Times New Roman"/>
          <w:b w:val="0"/>
          <w:bCs w:val="0"/>
        </w:rPr>
        <w:t xml:space="preserve">投标文件的递交</w:t>
      </w:r>
      <w:bookmarkEnd w:id="123"/>
      <w:r/>
      <w:bookmarkEnd w:id="124"/>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19、电子投标文件的递交</w:t>
      </w:r>
      <w:r/>
    </w:p>
    <w:p>
      <w:pPr>
        <w:pStyle w:val="1228"/>
        <w:ind w:firstLine="500"/>
        <w:spacing w:line="440" w:lineRule="exact"/>
        <w:rPr>
          <w:rStyle w:val="894"/>
          <w:rFonts w:eastAsia="宋体"/>
        </w:rPr>
        <w:pBdr>
          <w:top w:val="none" w:color="000000" w:sz="0" w:space="0"/>
          <w:left w:val="none" w:color="000000" w:sz="0" w:space="0"/>
          <w:bottom w:val="none" w:color="000000" w:sz="0" w:space="0"/>
          <w:right w:val="none" w:color="000000" w:sz="0" w:space="0"/>
        </w:pBdr>
      </w:pPr>
      <w:r>
        <w:rPr>
          <w:rStyle w:val="894"/>
          <w:rFonts w:eastAsia="宋体"/>
        </w:rPr>
        <w:t xml:space="preserve">19.1 投标人应当按照《</w:t>
      </w:r>
      <w:r>
        <w:rPr>
          <w:rFonts w:eastAsia="宋体"/>
        </w:rPr>
        <w:t xml:space="preserve">苏采云系统供应商操作手册</w:t>
      </w:r>
      <w:r>
        <w:rPr>
          <w:rStyle w:val="894"/>
          <w:rFonts w:eastAsia="宋体"/>
        </w:rPr>
        <w:t xml:space="preserve">》规定，在投标截止时间前制作并上传电子投标文件。</w:t>
      </w:r>
      <w:r/>
    </w:p>
    <w:p>
      <w:pPr>
        <w:pStyle w:val="1228"/>
        <w:ind w:firstLine="500"/>
        <w:spacing w:line="440" w:lineRule="exact"/>
        <w:rPr>
          <w:rStyle w:val="894"/>
          <w:rFonts w:eastAsia="宋体"/>
        </w:rPr>
        <w:pBdr>
          <w:top w:val="none" w:color="000000" w:sz="0" w:space="0"/>
          <w:left w:val="none" w:color="000000" w:sz="0" w:space="0"/>
          <w:bottom w:val="none" w:color="000000" w:sz="0" w:space="0"/>
          <w:right w:val="none" w:color="000000" w:sz="0" w:space="0"/>
        </w:pBdr>
      </w:pPr>
      <w:r>
        <w:rPr>
          <w:rStyle w:val="894"/>
          <w:rFonts w:eastAsia="宋体"/>
        </w:rPr>
        <w:t xml:space="preserve">19.2 中标人在采购活动结束后，提供纸质胶装中标投标文件交于采购代理机构，用于制作归档资料。</w:t>
      </w:r>
      <w:r/>
    </w:p>
    <w:p>
      <w:pPr>
        <w:ind w:firstLine="420"/>
        <w:keepLines/>
        <w:keepNext/>
        <w:spacing w:line="440" w:lineRule="exact"/>
        <w:rPr>
          <w:rFonts w:ascii="Times New Roman" w:hAnsi="Times New Roman"/>
          <w:sz w:val="28"/>
          <w:szCs w:val="28"/>
        </w:rPr>
      </w:pPr>
      <w:r/>
      <w:bookmarkStart w:id="129" w:name="EBfc3777c758ec4babb4bf9b969f094487"/>
      <w:r/>
      <w:bookmarkEnd w:id="129"/>
      <w:r/>
      <w:bookmarkStart w:id="130" w:name="_Toc6388850"/>
      <w:r/>
      <w:bookmarkStart w:id="131" w:name="_Toc6389298"/>
      <w:r>
        <w:rPr>
          <w:rFonts w:ascii="Times New Roman" w:hAnsi="Times New Roman"/>
          <w:sz w:val="28"/>
          <w:szCs w:val="28"/>
        </w:rPr>
        <w:t xml:space="preserve">20、投标截止日期</w:t>
      </w:r>
      <w:bookmarkEnd w:id="130"/>
      <w:r/>
      <w:bookmarkEnd w:id="131"/>
      <w:r/>
      <w:r/>
    </w:p>
    <w:p>
      <w:pPr>
        <w:pStyle w:val="1228"/>
        <w:ind w:firstLine="500"/>
        <w:spacing w:line="440" w:lineRule="exact"/>
        <w:rPr>
          <w:rStyle w:val="894"/>
          <w:rFonts w:eastAsia="宋体"/>
        </w:rPr>
      </w:pPr>
      <w:r>
        <w:rPr>
          <w:rStyle w:val="894"/>
          <w:rFonts w:eastAsia="宋体"/>
        </w:rPr>
        <w:t xml:space="preserve">20.1 投标人上传电子投标文件的时间不得迟于招标公告中规定的投标截止时间。</w:t>
      </w:r>
      <w:r/>
    </w:p>
    <w:p>
      <w:pPr>
        <w:pStyle w:val="1228"/>
        <w:ind w:firstLine="500"/>
        <w:spacing w:line="440" w:lineRule="exact"/>
        <w:rPr>
          <w:rStyle w:val="894"/>
          <w:rFonts w:eastAsia="宋体"/>
        </w:rPr>
      </w:pPr>
      <w:r>
        <w:rPr>
          <w:rStyle w:val="894"/>
          <w:rFonts w:eastAsia="宋体"/>
        </w:rPr>
        <w:t xml:space="preserve">20.2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ascii="Times New Roman" w:hAnsi="Times New Roman"/>
          <w:sz w:val="28"/>
          <w:szCs w:val="28"/>
        </w:rPr>
      </w:pPr>
      <w:r/>
      <w:bookmarkStart w:id="132" w:name="EBc8ad76a9f0394784bc2c7afade7308b0"/>
      <w:r/>
      <w:bookmarkEnd w:id="132"/>
      <w:r/>
      <w:bookmarkStart w:id="133" w:name="_Toc6389299"/>
      <w:r/>
      <w:bookmarkStart w:id="134" w:name="_Toc6388851"/>
      <w:r>
        <w:rPr>
          <w:rFonts w:ascii="Times New Roman" w:hAnsi="Times New Roman"/>
          <w:sz w:val="28"/>
          <w:szCs w:val="28"/>
        </w:rPr>
        <w:t xml:space="preserve">21、</w:t>
      </w:r>
      <w:bookmarkEnd w:id="133"/>
      <w:r/>
      <w:bookmarkEnd w:id="134"/>
      <w:r>
        <w:rPr>
          <w:rFonts w:ascii="Times New Roman" w:hAnsi="Times New Roman"/>
          <w:sz w:val="28"/>
          <w:szCs w:val="28"/>
        </w:rPr>
        <w:t xml:space="preserve">投标文件的递交</w:t>
      </w:r>
      <w:r/>
    </w:p>
    <w:p>
      <w:pPr>
        <w:ind w:firstLine="480"/>
        <w:spacing w:line="440" w:lineRule="exact"/>
        <w:rPr>
          <w:rFonts w:ascii="Times New Roman" w:hAnsi="Times New Roman"/>
          <w:sz w:val="24"/>
        </w:rPr>
      </w:pPr>
      <w:r>
        <w:rPr>
          <w:rFonts w:ascii="Times New Roman" w:hAnsi="Times New Roman"/>
          <w:sz w:val="24"/>
        </w:rPr>
        <w:t xml:space="preserve">21.1</w:t>
      </w:r>
      <w:bookmarkStart w:id="135" w:name="EB23601a5f75064c12bfd46eb7b3c4c778"/>
      <w:r>
        <w:rPr>
          <w:rFonts w:ascii="Times New Roman" w:hAnsi="Times New Roman"/>
          <w:sz w:val="24"/>
        </w:rPr>
        <w:t xml:space="preserve"> </w:t>
      </w:r>
      <w:bookmarkEnd w:id="135"/>
      <w:r>
        <w:rPr>
          <w:rFonts w:hint="eastAsia" w:ascii="Times New Roman" w:hAnsi="Times New Roman"/>
          <w:sz w:val="24"/>
        </w:rPr>
        <w:t xml:space="preserve">张家港力天工程造价事务所有限公司</w:t>
      </w:r>
      <w:r>
        <w:rPr>
          <w:rFonts w:ascii="Times New Roman" w:hAnsi="Times New Roman"/>
          <w:sz w:val="24"/>
        </w:rPr>
        <w:t xml:space="preserve">拒绝接收在其规定的投标截止时间后递交的任何投标文件。</w:t>
      </w:r>
      <w:r/>
    </w:p>
    <w:p>
      <w:pPr>
        <w:ind w:firstLine="420"/>
        <w:keepLines/>
        <w:keepNext/>
        <w:spacing w:line="440" w:lineRule="exact"/>
        <w:rPr>
          <w:rFonts w:ascii="Times New Roman" w:hAnsi="Times New Roman"/>
          <w:sz w:val="28"/>
          <w:szCs w:val="28"/>
        </w:rPr>
      </w:pPr>
      <w:r/>
      <w:bookmarkStart w:id="136" w:name="_Toc6388852"/>
      <w:r/>
      <w:bookmarkStart w:id="137" w:name="_Toc6389300"/>
      <w:r>
        <w:rPr>
          <w:rFonts w:ascii="Times New Roman" w:hAnsi="Times New Roman"/>
          <w:sz w:val="28"/>
          <w:szCs w:val="28"/>
        </w:rPr>
        <w:t xml:space="preserve">22、投标文件的修改和撤回</w:t>
      </w:r>
      <w:bookmarkEnd w:id="136"/>
      <w:r/>
      <w:bookmarkEnd w:id="137"/>
      <w:r/>
      <w:r/>
    </w:p>
    <w:p>
      <w:pPr>
        <w:pStyle w:val="1229"/>
        <w:ind w:firstLine="500"/>
        <w:spacing w:line="440" w:lineRule="exact"/>
        <w:rPr>
          <w:rStyle w:val="894"/>
          <w:rFonts w:eastAsia="宋体"/>
        </w:rPr>
      </w:pPr>
      <w:r>
        <w:rPr>
          <w:rStyle w:val="894"/>
          <w:rFonts w:eastAsia="宋体"/>
        </w:rPr>
        <w:t xml:space="preserve">22.1 投标人在递交投标文件后，可以修改或撤回其投标文件，但这种修改和撤回，必须在规定的投标截止时间前，具体操作方法见《苏采云系统供应商操作手册操作手册》。</w:t>
      </w:r>
      <w:r/>
    </w:p>
    <w:p>
      <w:pPr>
        <w:pStyle w:val="1229"/>
        <w:ind w:firstLine="500"/>
        <w:spacing w:line="440" w:lineRule="exact"/>
        <w:rPr>
          <w:rStyle w:val="894"/>
          <w:rFonts w:eastAsia="宋体"/>
        </w:rPr>
      </w:pPr>
      <w:r>
        <w:rPr>
          <w:rStyle w:val="894"/>
          <w:rFonts w:eastAsia="宋体"/>
        </w:rPr>
        <w:t xml:space="preserve">22.2 投标人撤回电子投标文件，则认为其不再参与本项目投标活动。</w:t>
      </w:r>
      <w:r/>
    </w:p>
    <w:p>
      <w:pPr>
        <w:pStyle w:val="1229"/>
        <w:ind w:firstLine="500"/>
        <w:spacing w:line="440" w:lineRule="exact"/>
        <w:rPr>
          <w:rStyle w:val="894"/>
          <w:rFonts w:eastAsia="宋体"/>
        </w:rPr>
      </w:pPr>
      <w:r>
        <w:rPr>
          <w:rStyle w:val="894"/>
          <w:rFonts w:eastAsia="宋体"/>
        </w:rPr>
        <w:t xml:space="preserve">22.3 在投标截止时间之后，投标人不得对其电子投标文件作任何修改。</w:t>
      </w:r>
      <w:r/>
    </w:p>
    <w:p>
      <w:pPr>
        <w:pStyle w:val="1229"/>
        <w:ind w:firstLine="500"/>
        <w:spacing w:line="440" w:lineRule="exact"/>
        <w:rPr>
          <w:rStyle w:val="894"/>
          <w:rFonts w:eastAsia="宋体"/>
        </w:rPr>
      </w:pPr>
      <w:r>
        <w:rPr>
          <w:rStyle w:val="894"/>
          <w:rFonts w:eastAsia="宋体"/>
        </w:rPr>
        <w:t xml:space="preserve">22.4 在投标截止时间至招标文件中规定的投标有效期满之间的这段时间内，投标人不得撤销其投标。</w:t>
      </w:r>
      <w:r/>
    </w:p>
    <w:p>
      <w:pPr>
        <w:pStyle w:val="1229"/>
        <w:ind w:firstLine="500"/>
        <w:spacing w:line="440" w:lineRule="exact"/>
        <w:rPr>
          <w:rStyle w:val="894"/>
          <w:rFonts w:eastAsia="宋体"/>
        </w:rPr>
      </w:pPr>
      <w:r>
        <w:rPr>
          <w:rStyle w:val="894"/>
          <w:rFonts w:eastAsia="宋体"/>
        </w:rPr>
        <w:t xml:space="preserve">22.5 不论投标人中标与否，投标文件均不退回。</w:t>
      </w:r>
      <w:bookmarkEnd w:id="125"/>
      <w:r/>
      <w:bookmarkEnd w:id="126"/>
      <w:r/>
      <w:bookmarkEnd w:id="127"/>
      <w:r/>
      <w:bookmarkEnd w:id="128"/>
      <w:r/>
      <w:r/>
    </w:p>
    <w:p>
      <w:pPr>
        <w:pStyle w:val="886"/>
        <w:jc w:val="left"/>
        <w:spacing w:line="440" w:lineRule="exact"/>
        <w:rPr>
          <w:rStyle w:val="993"/>
          <w:rFonts w:ascii="Times New Roman" w:hAnsi="Times New Roman"/>
          <w:b/>
          <w:bCs/>
        </w:rPr>
      </w:pPr>
      <w:r/>
      <w:bookmarkStart w:id="138" w:name="EB3048b22a8feb4cba9a0389fbb8383c34"/>
      <w:r/>
      <w:bookmarkEnd w:id="138"/>
      <w:r/>
      <w:bookmarkStart w:id="139" w:name="_Toc22632"/>
      <w:r/>
      <w:bookmarkStart w:id="140" w:name="_Toc35244872"/>
      <w:r/>
      <w:bookmarkStart w:id="141" w:name="_Toc513029229"/>
      <w:r/>
      <w:bookmarkStart w:id="142" w:name="_Toc120614218"/>
      <w:r/>
      <w:bookmarkStart w:id="143" w:name="_Toc20823301"/>
      <w:r/>
      <w:bookmarkStart w:id="144" w:name="_Toc54119650"/>
      <w:r/>
      <w:bookmarkStart w:id="145" w:name="_Toc16938545"/>
      <w:r>
        <w:rPr>
          <w:rStyle w:val="993"/>
          <w:rFonts w:ascii="Times New Roman" w:hAnsi="Times New Roman"/>
          <w:b/>
          <w:bCs/>
        </w:rPr>
        <w:t xml:space="preserve">五、开标与评标</w:t>
      </w:r>
      <w:bookmarkEnd w:id="139"/>
      <w:r/>
      <w:bookmarkEnd w:id="140"/>
      <w:r/>
      <w:bookmarkEnd w:id="141"/>
      <w:r/>
      <w:bookmarkEnd w:id="142"/>
      <w:r/>
      <w:bookmarkEnd w:id="143"/>
      <w:r/>
      <w:bookmarkEnd w:id="144"/>
      <w:r/>
      <w:bookmarkEnd w:id="145"/>
      <w:r/>
      <w:r/>
    </w:p>
    <w:p>
      <w:pPr>
        <w:ind w:firstLine="420"/>
        <w:keepLines/>
        <w:keepNext/>
        <w:spacing w:line="440" w:lineRule="exact"/>
        <w:rPr>
          <w:rFonts w:ascii="Times New Roman" w:hAnsi="Times New Roman"/>
          <w:sz w:val="28"/>
          <w:szCs w:val="28"/>
        </w:rPr>
      </w:pPr>
      <w:r/>
      <w:bookmarkStart w:id="146" w:name="_Toc16938546"/>
      <w:r/>
      <w:bookmarkStart w:id="147" w:name="_Toc513029230"/>
      <w:r/>
      <w:bookmarkStart w:id="148" w:name="_Toc20823302"/>
      <w:r>
        <w:rPr>
          <w:rFonts w:ascii="Times New Roman" w:hAnsi="Times New Roman"/>
          <w:sz w:val="28"/>
          <w:szCs w:val="28"/>
        </w:rPr>
        <w:t xml:space="preserve">23、开标</w:t>
      </w:r>
      <w:bookmarkEnd w:id="146"/>
      <w:r/>
      <w:bookmarkEnd w:id="147"/>
      <w:r/>
      <w:bookmarkEnd w:id="148"/>
      <w:r/>
      <w:r/>
    </w:p>
    <w:p>
      <w:pPr>
        <w:pStyle w:val="1230"/>
        <w:ind w:firstLine="500"/>
        <w:spacing w:line="440" w:lineRule="exact"/>
        <w:rPr>
          <w:rStyle w:val="894"/>
          <w:rFonts w:eastAsia="宋体"/>
        </w:rPr>
      </w:pPr>
      <w:r>
        <w:rPr>
          <w:rStyle w:val="894"/>
          <w:rFonts w:eastAsia="宋体"/>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230"/>
        <w:ind w:firstLine="500"/>
        <w:spacing w:line="440" w:lineRule="exact"/>
        <w:rPr>
          <w:rStyle w:val="894"/>
          <w:rFonts w:eastAsia="宋体"/>
        </w:rPr>
      </w:pPr>
      <w:r>
        <w:rPr>
          <w:rStyle w:val="894"/>
          <w:rFonts w:eastAsia="宋体"/>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Times New Roman" w:hAnsi="Times New Roman"/>
          <w:sz w:val="28"/>
          <w:szCs w:val="28"/>
        </w:rPr>
      </w:pPr>
      <w:r/>
      <w:bookmarkStart w:id="149" w:name="EBf9dbe4f0bfbe40c189b2b3fb5a93c56a"/>
      <w:r/>
      <w:bookmarkEnd w:id="149"/>
      <w:r>
        <w:rPr>
          <w:rFonts w:ascii="Times New Roman" w:hAnsi="Times New Roman"/>
          <w:sz w:val="28"/>
          <w:szCs w:val="28"/>
        </w:rPr>
        <w:t xml:space="preserve">24、评标委员会</w:t>
      </w:r>
      <w:r/>
    </w:p>
    <w:p>
      <w:pPr>
        <w:ind w:firstLine="480"/>
        <w:spacing w:line="440" w:lineRule="exact"/>
        <w:rPr>
          <w:rFonts w:ascii="Times New Roman" w:hAnsi="Times New Roman"/>
          <w:b/>
          <w:bCs/>
          <w:sz w:val="24"/>
        </w:rPr>
      </w:pPr>
      <w:r>
        <w:rPr>
          <w:rFonts w:ascii="Times New Roman" w:hAnsi="Times New Roman"/>
          <w:sz w:val="24"/>
        </w:rPr>
        <w:t xml:space="preserve">24.1</w:t>
      </w:r>
      <w:r>
        <w:rPr>
          <w:rFonts w:ascii="Times New Roman" w:hAnsi="Times New Roman"/>
          <w:b/>
          <w:bCs/>
          <w:sz w:val="24"/>
        </w:rPr>
        <w:t xml:space="preserve"> </w:t>
      </w:r>
      <w:r>
        <w:rPr>
          <w:rFonts w:ascii="Times New Roman" w:hAnsi="Times New Roman"/>
          <w:sz w:val="24"/>
        </w:rPr>
        <w:t xml:space="preserve">开标后，</w:t>
      </w:r>
      <w:r>
        <w:rPr>
          <w:rFonts w:hint="eastAsia" w:ascii="Times New Roman" w:hAnsi="Times New Roman"/>
          <w:sz w:val="24"/>
        </w:rPr>
        <w:t xml:space="preserve">张家港力天工程造价事务所有限公司</w:t>
      </w:r>
      <w:r>
        <w:rPr>
          <w:rFonts w:ascii="Times New Roman" w:hAnsi="Times New Roman"/>
          <w:sz w:val="24"/>
        </w:rPr>
        <w:t xml:space="preserve">将立即组织评标委员会（以下简称评委会）进行评标。</w:t>
      </w:r>
      <w:r/>
    </w:p>
    <w:p>
      <w:pPr>
        <w:ind w:firstLine="480"/>
        <w:spacing w:line="440" w:lineRule="exact"/>
        <w:rPr>
          <w:rFonts w:ascii="Times New Roman" w:hAnsi="Times New Roman"/>
          <w:sz w:val="24"/>
        </w:rPr>
      </w:pPr>
      <w:r>
        <w:rPr>
          <w:rFonts w:ascii="Times New Roman" w:hAnsi="Times New Roman"/>
          <w:sz w:val="24"/>
        </w:rPr>
        <w:t xml:space="preserve">24.2 评委会由评审专家、采购人代表组成，且人员构成符合政府采购有关规定。</w:t>
      </w:r>
      <w:r/>
    </w:p>
    <w:p>
      <w:pPr>
        <w:ind w:firstLine="480"/>
        <w:spacing w:line="440" w:lineRule="exact"/>
        <w:rPr>
          <w:rFonts w:ascii="Times New Roman" w:hAnsi="Times New Roman"/>
          <w:sz w:val="24"/>
        </w:rPr>
      </w:pPr>
      <w:r>
        <w:rPr>
          <w:rFonts w:ascii="Times New Roman" w:hAnsi="Times New Roman"/>
          <w:sz w:val="24"/>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Times New Roman" w:hAnsi="Times New Roman"/>
          <w:sz w:val="24"/>
        </w:rPr>
      </w:pPr>
      <w:r>
        <w:rPr>
          <w:rFonts w:ascii="Times New Roman" w:hAnsi="Times New Roman"/>
          <w:sz w:val="24"/>
        </w:rPr>
        <w:t xml:space="preserve">24.4 </w:t>
      </w:r>
      <w:r>
        <w:rPr>
          <w:rFonts w:ascii="Times New Roman" w:hAnsi="Times New Roman"/>
          <w:sz w:val="24"/>
          <w:szCs w:val="24"/>
        </w:rPr>
        <w:t xml:space="preserve">评委会将对投标人的商业</w:t>
      </w:r>
      <w:r>
        <w:rPr>
          <w:rFonts w:ascii="Times New Roman" w:hAnsi="Times New Roman"/>
          <w:sz w:val="24"/>
        </w:rPr>
        <w:t xml:space="preserve">、技术秘密予以保密。</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25、评标过程的保密与公正</w:t>
      </w:r>
      <w:r/>
    </w:p>
    <w:p>
      <w:pPr>
        <w:ind w:firstLine="480"/>
        <w:spacing w:line="440" w:lineRule="exact"/>
        <w:rPr>
          <w:rFonts w:ascii="Times New Roman" w:hAnsi="Times New Roman"/>
          <w:bCs/>
          <w:sz w:val="24"/>
        </w:rPr>
      </w:pPr>
      <w:r>
        <w:rPr>
          <w:rFonts w:ascii="Times New Roman" w:hAnsi="Times New Roman"/>
          <w:sz w:val="24"/>
        </w:rPr>
        <w:t xml:space="preserve">25.1 </w:t>
      </w:r>
      <w:r>
        <w:rPr>
          <w:rFonts w:ascii="Times New Roman" w:hAnsi="Times New Roman"/>
          <w:bCs/>
          <w:sz w:val="24"/>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Times New Roman" w:hAnsi="Times New Roman"/>
          <w:sz w:val="24"/>
        </w:rPr>
      </w:pPr>
      <w:r>
        <w:rPr>
          <w:rFonts w:ascii="Times New Roman" w:hAnsi="Times New Roman"/>
          <w:sz w:val="24"/>
        </w:rPr>
        <w:t xml:space="preserve">25.2 在评标过程中，如果投标人试图向</w:t>
      </w:r>
      <w:r>
        <w:rPr>
          <w:rFonts w:hint="eastAsia" w:ascii="Times New Roman" w:hAnsi="Times New Roman"/>
          <w:sz w:val="24"/>
        </w:rPr>
        <w:t xml:space="preserve">张家港力天工程造价事务所有限公司</w:t>
      </w:r>
      <w:r>
        <w:rPr>
          <w:rFonts w:ascii="Times New Roman" w:hAnsi="Times New Roman"/>
          <w:sz w:val="24"/>
        </w:rPr>
        <w:t xml:space="preserve">和参与评标的人员施加任何影响，都将会导致其投标被拒绝。</w:t>
      </w:r>
      <w:r/>
    </w:p>
    <w:p>
      <w:pPr>
        <w:ind w:firstLine="480"/>
        <w:spacing w:line="440" w:lineRule="exact"/>
        <w:rPr>
          <w:rFonts w:ascii="Times New Roman" w:hAnsi="Times New Roman"/>
          <w:sz w:val="24"/>
        </w:rPr>
      </w:pPr>
      <w:r>
        <w:rPr>
          <w:rFonts w:ascii="Times New Roman" w:hAnsi="Times New Roman"/>
          <w:sz w:val="24"/>
        </w:rPr>
        <w:t xml:space="preserve">25.3 </w:t>
      </w:r>
      <w:r>
        <w:rPr>
          <w:rFonts w:hint="eastAsia" w:ascii="Times New Roman" w:hAnsi="Times New Roman"/>
          <w:sz w:val="24"/>
        </w:rPr>
        <w:t xml:space="preserve">张家港力天工程造价事务所有限公司</w:t>
      </w:r>
      <w:r>
        <w:rPr>
          <w:rFonts w:ascii="Times New Roman" w:hAnsi="Times New Roman"/>
          <w:sz w:val="24"/>
        </w:rPr>
        <w:t xml:space="preserve">和评标委员会不向未中标的投标人解释未中标原因，也不公布评标过程中的相关细节。</w:t>
      </w:r>
      <w:r/>
    </w:p>
    <w:p>
      <w:pPr>
        <w:ind w:firstLine="480"/>
        <w:spacing w:line="440" w:lineRule="exact"/>
        <w:rPr>
          <w:rFonts w:ascii="Times New Roman" w:hAnsi="Times New Roman"/>
          <w:sz w:val="24"/>
        </w:rPr>
      </w:pPr>
      <w:r>
        <w:rPr>
          <w:rFonts w:ascii="Times New Roman" w:hAnsi="Times New Roman"/>
          <w:sz w:val="24"/>
        </w:rPr>
        <w:t xml:space="preserve">25.4 采用综合评分法的项目，未中标的投标人可于中标结果公告期限届满之日起通过苏采云系统查看自己的评审得分及排序情况。</w:t>
      </w:r>
      <w:r/>
    </w:p>
    <w:p>
      <w:pPr>
        <w:ind w:firstLine="420"/>
        <w:keepLines/>
        <w:keepNext/>
        <w:spacing w:line="440" w:lineRule="exact"/>
        <w:rPr>
          <w:rFonts w:ascii="Times New Roman" w:hAnsi="Times New Roman"/>
          <w:sz w:val="28"/>
          <w:szCs w:val="28"/>
        </w:rPr>
      </w:pPr>
      <w:r/>
      <w:bookmarkStart w:id="150" w:name="_Toc20823304"/>
      <w:r/>
      <w:bookmarkStart w:id="151" w:name="_Toc16938548"/>
      <w:r/>
      <w:bookmarkStart w:id="152" w:name="_Toc513029232"/>
      <w:r>
        <w:rPr>
          <w:rFonts w:ascii="Times New Roman" w:hAnsi="Times New Roman"/>
          <w:sz w:val="28"/>
          <w:szCs w:val="28"/>
        </w:rPr>
        <w:t xml:space="preserve">26、投标的澄清</w:t>
      </w:r>
      <w:bookmarkEnd w:id="150"/>
      <w:r/>
      <w:bookmarkEnd w:id="151"/>
      <w:r/>
      <w:bookmarkEnd w:id="152"/>
      <w:r/>
      <w:r/>
    </w:p>
    <w:p>
      <w:pPr>
        <w:ind w:firstLine="480"/>
        <w:spacing w:line="440" w:lineRule="exact"/>
        <w:rPr>
          <w:rFonts w:ascii="Times New Roman" w:hAnsi="Times New Roman"/>
          <w:sz w:val="24"/>
        </w:rPr>
      </w:pPr>
      <w:r>
        <w:rPr>
          <w:rFonts w:ascii="Times New Roman" w:hAnsi="Times New Roman"/>
          <w:sz w:val="24"/>
        </w:rPr>
        <w:t xml:space="preserve">26.1 评标期间，为有助于对投标文件的审查、评价和比较，评委会有权要求投标人对其投标文件进行澄清、说明或者补正，但并非对每个投标人都作澄清要求。</w:t>
      </w:r>
      <w:r/>
    </w:p>
    <w:p>
      <w:pPr>
        <w:pStyle w:val="1223"/>
        <w:ind w:firstLine="500"/>
        <w:spacing w:line="440" w:lineRule="exact"/>
        <w:rPr>
          <w:rStyle w:val="894"/>
          <w:rFonts w:eastAsia="宋体"/>
        </w:rPr>
      </w:pPr>
      <w:r>
        <w:rPr>
          <w:rStyle w:val="894"/>
          <w:rFonts w:eastAsia="宋体"/>
        </w:rPr>
        <w:t xml:space="preserve">26.2 接到评委会澄清要求的投标人应该派人按评委会通知的时间和格式在系统中澄清，</w:t>
      </w:r>
      <w:r>
        <w:rPr>
          <w:rFonts w:eastAsia="宋体"/>
        </w:rPr>
        <w:t xml:space="preserve">投标人的澄清、说明或者补正不得超出投标文件的范围或者改变投标文件的实质性内容。并作为投标文件的补充部分。</w:t>
      </w:r>
      <w:r/>
    </w:p>
    <w:p>
      <w:pPr>
        <w:pStyle w:val="1223"/>
        <w:ind w:firstLine="500"/>
        <w:spacing w:line="440" w:lineRule="exact"/>
        <w:rPr>
          <w:rStyle w:val="894"/>
          <w:rFonts w:eastAsia="宋体"/>
        </w:rPr>
      </w:pPr>
      <w:r>
        <w:rPr>
          <w:rStyle w:val="894"/>
          <w:rFonts w:eastAsia="宋体"/>
          <w:b/>
          <w:bCs/>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894"/>
          <w:rFonts w:eastAsia="宋体"/>
          <w:lang w:val="zh-CN"/>
        </w:rPr>
        <w:t xml:space="preserve">（此处规定时间的计算以系统中的倒计时间为准，</w:t>
      </w:r>
      <w:r>
        <w:rPr>
          <w:rStyle w:val="894"/>
          <w:rFonts w:eastAsia="宋体"/>
        </w:rPr>
        <w:t xml:space="preserve">投标人</w:t>
      </w:r>
      <w:r>
        <w:rPr>
          <w:rStyle w:val="894"/>
          <w:rFonts w:eastAsia="宋体"/>
          <w:lang w:val="zh-CN"/>
        </w:rPr>
        <w:t xml:space="preserve">应随时保持系统在线，如因</w:t>
      </w:r>
      <w:r>
        <w:rPr>
          <w:rStyle w:val="894"/>
          <w:rFonts w:eastAsia="宋体"/>
        </w:rPr>
        <w:t xml:space="preserve">投标人</w:t>
      </w:r>
      <w:r>
        <w:rPr>
          <w:rStyle w:val="894"/>
          <w:rFonts w:eastAsia="宋体"/>
          <w:lang w:val="zh-CN"/>
        </w:rPr>
        <w:t xml:space="preserve">自身原因未在规定时间内提交澄清确认资料的，导致的不利后果由</w:t>
      </w:r>
      <w:r>
        <w:rPr>
          <w:rStyle w:val="894"/>
          <w:rFonts w:eastAsia="宋体"/>
        </w:rPr>
        <w:t xml:space="preserve">投标人</w:t>
      </w:r>
      <w:r>
        <w:rPr>
          <w:rStyle w:val="894"/>
          <w:rFonts w:eastAsia="宋体"/>
          <w:lang w:val="zh-CN"/>
        </w:rPr>
        <w:t xml:space="preserve">自行承担。）</w:t>
      </w:r>
      <w:r/>
    </w:p>
    <w:p>
      <w:pPr>
        <w:contextualSpacing/>
        <w:ind w:firstLine="480"/>
        <w:spacing w:line="440" w:lineRule="exact"/>
        <w:rPr>
          <w:rFonts w:ascii="Times New Roman" w:hAnsi="Times New Roman"/>
          <w:sz w:val="24"/>
        </w:rPr>
      </w:pPr>
      <w:r>
        <w:rPr>
          <w:rFonts w:ascii="Times New Roman" w:hAnsi="Times New Roman"/>
          <w:sz w:val="24"/>
        </w:rPr>
        <w:t xml:space="preserve">26.3 接到评委会澄清要求的投标人如未按规定做出澄清，其风险由投标人自行承担。</w:t>
      </w:r>
      <w:r/>
    </w:p>
    <w:p>
      <w:pPr>
        <w:ind w:firstLine="420"/>
        <w:keepLines/>
        <w:keepNext/>
        <w:spacing w:line="440" w:lineRule="exact"/>
        <w:rPr>
          <w:rFonts w:ascii="Times New Roman" w:hAnsi="Times New Roman"/>
          <w:sz w:val="28"/>
          <w:szCs w:val="28"/>
        </w:rPr>
      </w:pPr>
      <w:r/>
      <w:bookmarkStart w:id="153" w:name="_Toc16938549"/>
      <w:r/>
      <w:bookmarkStart w:id="154" w:name="_Toc513029233"/>
      <w:r/>
      <w:bookmarkStart w:id="155" w:name="_Toc20823305"/>
      <w:r>
        <w:rPr>
          <w:rFonts w:ascii="Times New Roman" w:hAnsi="Times New Roman"/>
          <w:sz w:val="28"/>
          <w:szCs w:val="28"/>
        </w:rPr>
        <w:t xml:space="preserve">27、对投标文件的</w:t>
      </w:r>
      <w:bookmarkEnd w:id="153"/>
      <w:r/>
      <w:bookmarkEnd w:id="154"/>
      <w:r/>
      <w:bookmarkEnd w:id="155"/>
      <w:r>
        <w:rPr>
          <w:rFonts w:ascii="Times New Roman" w:hAnsi="Times New Roman"/>
          <w:sz w:val="28"/>
          <w:szCs w:val="28"/>
        </w:rPr>
        <w:t xml:space="preserve">初审</w:t>
      </w:r>
      <w:r/>
    </w:p>
    <w:p>
      <w:pPr>
        <w:ind w:firstLine="480"/>
        <w:jc w:val="left"/>
        <w:spacing w:line="440" w:lineRule="exact"/>
        <w:rPr>
          <w:rFonts w:ascii="Times New Roman" w:hAnsi="Times New Roman"/>
          <w:sz w:val="24"/>
          <w:szCs w:val="24"/>
        </w:rPr>
      </w:pPr>
      <w:r/>
      <w:bookmarkStart w:id="156" w:name="_Toc200451960"/>
      <w:r>
        <w:rPr>
          <w:rFonts w:ascii="Times New Roman" w:hAnsi="Times New Roman"/>
          <w:sz w:val="24"/>
          <w:szCs w:val="24"/>
        </w:rPr>
        <w:t xml:space="preserve">27.1 </w:t>
      </w:r>
      <w:r>
        <w:rPr>
          <w:rFonts w:ascii="Times New Roman" w:hAnsi="Times New Roman"/>
          <w:bCs/>
          <w:sz w:val="24"/>
          <w:szCs w:val="24"/>
        </w:rPr>
        <w:t xml:space="preserve">投标文件初审分为资格审查和符合性审查。</w:t>
      </w:r>
      <w:r/>
    </w:p>
    <w:p>
      <w:pPr>
        <w:ind w:firstLine="480"/>
        <w:spacing w:line="440" w:lineRule="exact"/>
        <w:rPr>
          <w:rFonts w:ascii="Times New Roman" w:hAnsi="Times New Roman"/>
          <w:bCs/>
          <w:sz w:val="24"/>
          <w:szCs w:val="24"/>
        </w:rPr>
      </w:pPr>
      <w:r>
        <w:rPr>
          <w:rFonts w:ascii="Times New Roman" w:hAnsi="Times New Roman"/>
          <w:sz w:val="24"/>
          <w:szCs w:val="24"/>
        </w:rPr>
        <w:t xml:space="preserve">27.1.1</w:t>
      </w:r>
      <w:r>
        <w:rPr>
          <w:rFonts w:ascii="Times New Roman" w:hAnsi="Times New Roman"/>
          <w:bCs/>
          <w:sz w:val="24"/>
          <w:szCs w:val="24"/>
        </w:rPr>
        <w:t xml:space="preserve">资格性审查</w:t>
      </w:r>
      <w:r/>
    </w:p>
    <w:p>
      <w:pPr>
        <w:ind w:firstLine="480"/>
        <w:spacing w:line="440" w:lineRule="exact"/>
        <w:rPr>
          <w:rFonts w:ascii="Times New Roman" w:hAnsi="Times New Roman"/>
          <w:sz w:val="24"/>
          <w:szCs w:val="24"/>
        </w:rPr>
      </w:pPr>
      <w:r>
        <w:rPr>
          <w:rFonts w:ascii="Times New Roman" w:hAnsi="Times New Roman"/>
          <w:sz w:val="24"/>
          <w:szCs w:val="24"/>
        </w:rPr>
        <w:t xml:space="preserve">采购人或者采购代理机构依法对投标人的资格进行审查。</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w:t>
      </w:r>
      <w:r>
        <w:rPr>
          <w:rFonts w:ascii="Times New Roman" w:hAnsi="Times New Roman"/>
          <w:sz w:val="24"/>
          <w:szCs w:val="24"/>
          <w:lang w:val="zh-CN"/>
        </w:rPr>
        <w:t xml:space="preserve">关于信用查询：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w:t>
      </w:r>
      <w:r>
        <w:rPr>
          <w:rFonts w:ascii="Times New Roman" w:hAnsi="Times New Roman"/>
          <w:sz w:val="24"/>
          <w:szCs w:val="24"/>
        </w:rPr>
        <w:t xml:space="preserve">7</w:t>
      </w:r>
      <w:r>
        <w:rPr>
          <w:rFonts w:ascii="Times New Roman" w:hAnsi="Times New Roman"/>
          <w:sz w:val="24"/>
          <w:szCs w:val="24"/>
          <w:lang w:val="zh-CN"/>
        </w:rPr>
        <w:t xml:space="preserve">.1.</w:t>
      </w:r>
      <w:r>
        <w:rPr>
          <w:rFonts w:ascii="Times New Roman" w:hAnsi="Times New Roman"/>
          <w:sz w:val="24"/>
          <w:szCs w:val="24"/>
        </w:rPr>
        <w:t xml:space="preserve">1.1.2</w:t>
      </w:r>
      <w:r>
        <w:rPr>
          <w:rFonts w:ascii="Times New Roman" w:hAnsi="Times New Roman"/>
          <w:sz w:val="24"/>
          <w:szCs w:val="24"/>
          <w:lang w:val="zh-CN"/>
        </w:rPr>
        <w:t xml:space="preserve">查询时间：投标文件递交截止时间。</w:t>
      </w:r>
      <w:r/>
    </w:p>
    <w:p>
      <w:pPr>
        <w:ind w:firstLine="505"/>
        <w:spacing w:line="440" w:lineRule="exact"/>
        <w:rPr>
          <w:rFonts w:ascii="Times New Roman" w:hAnsi="Times New Roman"/>
          <w:sz w:val="24"/>
          <w:szCs w:val="24"/>
        </w:rPr>
      </w:pPr>
      <w:r>
        <w:rPr>
          <w:rFonts w:ascii="Times New Roman" w:hAnsi="Times New Roman"/>
          <w:sz w:val="24"/>
          <w:szCs w:val="24"/>
          <w:lang w:val="zh-CN"/>
        </w:rPr>
        <w:t xml:space="preserve">27.1.1.1.3查询渠道：通过“信用中国”网站等渠道查询相关主体信用记录。</w:t>
      </w:r>
      <w:r/>
    </w:p>
    <w:p>
      <w:pPr>
        <w:ind w:firstLine="480"/>
        <w:spacing w:line="440" w:lineRule="exact"/>
        <w:rPr>
          <w:rFonts w:ascii="Times New Roman" w:hAnsi="Times New Roman"/>
          <w:bCs/>
          <w:sz w:val="24"/>
          <w:szCs w:val="24"/>
        </w:rPr>
      </w:pPr>
      <w:r>
        <w:rPr>
          <w:rFonts w:ascii="Times New Roman" w:hAnsi="Times New Roman"/>
          <w:sz w:val="24"/>
          <w:szCs w:val="24"/>
        </w:rPr>
        <w:t xml:space="preserve">27.1.2 </w:t>
      </w:r>
      <w:r>
        <w:rPr>
          <w:rFonts w:ascii="Times New Roman" w:hAnsi="Times New Roman"/>
          <w:bCs/>
          <w:sz w:val="24"/>
          <w:szCs w:val="24"/>
        </w:rPr>
        <w:t xml:space="preserve">符合性审查：</w:t>
      </w:r>
      <w:r/>
    </w:p>
    <w:p>
      <w:pPr>
        <w:ind w:firstLine="480"/>
        <w:spacing w:line="440" w:lineRule="exact"/>
        <w:rPr>
          <w:rFonts w:ascii="Times New Roman" w:hAnsi="Times New Roman"/>
          <w:bCs/>
          <w:sz w:val="24"/>
          <w:szCs w:val="24"/>
        </w:rPr>
      </w:pPr>
      <w:r>
        <w:rPr>
          <w:rFonts w:ascii="Times New Roman" w:hAnsi="Times New Roman"/>
          <w:bCs/>
          <w:sz w:val="24"/>
          <w:szCs w:val="24"/>
        </w:rPr>
        <w:t xml:space="preserve">依据招标文件的规定，由评委会对投标文件进行审查，以确定是否对招标文件的实质性要求作出响应。</w:t>
      </w:r>
      <w:r/>
    </w:p>
    <w:p>
      <w:pPr>
        <w:ind w:firstLine="480"/>
        <w:spacing w:line="440" w:lineRule="exact"/>
        <w:rPr>
          <w:rFonts w:ascii="Times New Roman" w:hAnsi="Times New Roman"/>
          <w:sz w:val="24"/>
          <w:szCs w:val="24"/>
        </w:rPr>
      </w:pPr>
      <w:r>
        <w:rPr>
          <w:rFonts w:ascii="Times New Roman" w:hAnsi="Times New Roman"/>
          <w:sz w:val="24"/>
          <w:szCs w:val="24"/>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sz w:val="24"/>
          <w:szCs w:val="24"/>
        </w:rPr>
        <w:t xml:space="preserve">评委会决定投标文件的响应性只根据投标文件本身的内容，而不寻求外部的证据。</w:t>
      </w:r>
      <w:r/>
    </w:p>
    <w:p>
      <w:pPr>
        <w:ind w:firstLine="480"/>
        <w:spacing w:line="440" w:lineRule="exact"/>
        <w:rPr>
          <w:rFonts w:ascii="Times New Roman" w:hAnsi="Times New Roman"/>
          <w:bCs/>
          <w:sz w:val="24"/>
          <w:szCs w:val="24"/>
        </w:rPr>
      </w:pPr>
      <w:r>
        <w:rPr>
          <w:rFonts w:ascii="Times New Roman" w:hAnsi="Times New Roman"/>
          <w:sz w:val="24"/>
          <w:szCs w:val="24"/>
        </w:rPr>
        <w:t xml:space="preserve">27.3 </w:t>
      </w:r>
      <w:r>
        <w:rPr>
          <w:rFonts w:ascii="Times New Roman" w:hAnsi="Times New Roman"/>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Times New Roman" w:hAnsi="Times New Roman"/>
          <w:bCs/>
          <w:sz w:val="24"/>
          <w:szCs w:val="24"/>
        </w:rPr>
      </w:pPr>
      <w:r>
        <w:rPr>
          <w:rFonts w:ascii="Times New Roman" w:hAnsi="Times New Roman"/>
          <w:sz w:val="24"/>
          <w:szCs w:val="24"/>
        </w:rPr>
        <w:t xml:space="preserve">27.4 投标文件报价出现前后不一致的，按下列规定修正：</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（1）投标文件中开标一览表（报价表）内容与投标文件中相应内容不一致的，以开标一览表（报价表）为准；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Times New Roman" w:hAnsi="Times New Roman"/>
          <w:bCs/>
          <w:sz w:val="24"/>
          <w:szCs w:val="24"/>
        </w:rPr>
      </w:pPr>
      <w:r>
        <w:rPr>
          <w:rFonts w:ascii="Times New Roman" w:hAnsi="Times New Roman"/>
          <w:sz w:val="24"/>
          <w:szCs w:val="24"/>
        </w:rPr>
        <w:t xml:space="preserve">27.5 </w:t>
      </w:r>
      <w:r>
        <w:rPr>
          <w:rFonts w:ascii="Times New Roman" w:hAnsi="Times New Roman"/>
          <w:bCs/>
          <w:sz w:val="24"/>
          <w:szCs w:val="24"/>
        </w:rPr>
        <w:t xml:space="preserve">评委会将允许修正投标文件中不构成重大偏离的、微小的、非正规的、不一致的或不规则的地方，但这些修改不能影响任何投标人相应的名次排列。</w:t>
      </w:r>
      <w:r/>
    </w:p>
    <w:p>
      <w:pPr>
        <w:pStyle w:val="1231"/>
        <w:ind w:firstLine="500"/>
        <w:spacing w:line="440" w:lineRule="exact"/>
        <w:rPr>
          <w:rStyle w:val="894"/>
          <w:rFonts w:eastAsia="宋体"/>
        </w:rPr>
      </w:pPr>
      <w:r>
        <w:rPr>
          <w:rStyle w:val="894"/>
          <w:rFonts w:eastAsia="宋体"/>
        </w:rPr>
        <w:t xml:space="preserve">27.6 投标人在开、评标全过程中应保持通讯畅通。</w:t>
      </w:r>
      <w:r/>
    </w:p>
    <w:p>
      <w:pPr>
        <w:ind w:firstLine="420"/>
        <w:keepLines/>
        <w:keepNext/>
        <w:spacing w:line="440" w:lineRule="exact"/>
        <w:rPr>
          <w:rFonts w:ascii="Times New Roman" w:hAnsi="Times New Roman"/>
          <w:sz w:val="28"/>
          <w:szCs w:val="28"/>
        </w:rPr>
      </w:pPr>
      <w:r/>
      <w:bookmarkStart w:id="157" w:name="EBc6309fa56c9a4b6e8130df7b88e7a69c"/>
      <w:r/>
      <w:bookmarkEnd w:id="157"/>
      <w:r/>
      <w:bookmarkStart w:id="158" w:name="_Toc16938550"/>
      <w:r/>
      <w:bookmarkStart w:id="159" w:name="_Toc513029234"/>
      <w:r/>
      <w:bookmarkStart w:id="160" w:name="_Toc20823306"/>
      <w:r>
        <w:rPr>
          <w:rFonts w:hint="eastAsia" w:ascii="Times New Roman" w:hAnsi="Times New Roman"/>
          <w:sz w:val="28"/>
          <w:szCs w:val="28"/>
        </w:rPr>
        <w:t xml:space="preserve">28、</w:t>
      </w:r>
      <w:r>
        <w:rPr>
          <w:rFonts w:ascii="Times New Roman" w:hAnsi="Times New Roman"/>
          <w:sz w:val="28"/>
          <w:szCs w:val="28"/>
        </w:rPr>
        <w:t xml:space="preserve">异常低价审查</w:t>
      </w:r>
      <w:r>
        <w:rPr>
          <w:rFonts w:hint="eastAsia" w:ascii="Times New Roman" w:hAnsi="Times New Roman"/>
          <w:sz w:val="28"/>
          <w:szCs w:val="28"/>
        </w:rPr>
        <w:t xml:space="preserve">。</w:t>
      </w:r>
      <w:r/>
    </w:p>
    <w:p>
      <w:pPr>
        <w:pStyle w:val="1237"/>
        <w:ind w:firstLine="500"/>
        <w:spacing w:line="440" w:lineRule="exact"/>
        <w:rPr>
          <w:rStyle w:val="1317"/>
          <w:rFonts w:eastAsia="宋体"/>
        </w:rPr>
      </w:pPr>
      <w:r>
        <w:rPr>
          <w:rStyle w:val="1317"/>
          <w:rFonts w:eastAsia="宋体"/>
        </w:rPr>
        <w:t xml:space="preserve">28.1 评审过程中出现下列情形之一的，评审委员会应当启动异常低价投标（响应）审查程序：</w:t>
      </w:r>
      <w:r/>
    </w:p>
    <w:p>
      <w:pPr>
        <w:pStyle w:val="1237"/>
        <w:ind w:firstLine="500"/>
        <w:spacing w:line="440" w:lineRule="exact"/>
        <w:rPr>
          <w:rStyle w:val="1317"/>
          <w:rFonts w:eastAsia="宋体"/>
        </w:rPr>
      </w:pPr>
      <w:r>
        <w:rPr>
          <w:rStyle w:val="1317"/>
          <w:rFonts w:eastAsia="宋体"/>
        </w:rPr>
        <w:t xml:space="preserve">（1）投标（响应）报价低于全部通过符合性审查供应商投标（响应）报价平均值50%的，即投标（响应）报价＜全部通过符合性审查供应商投标（响应）报价平均值×50%；</w:t>
      </w:r>
      <w:r/>
    </w:p>
    <w:p>
      <w:pPr>
        <w:pStyle w:val="1237"/>
        <w:ind w:firstLine="500"/>
        <w:spacing w:line="440" w:lineRule="exact"/>
        <w:rPr>
          <w:rStyle w:val="1317"/>
          <w:rFonts w:eastAsia="宋体"/>
        </w:rPr>
      </w:pPr>
      <w:r>
        <w:rPr>
          <w:rStyle w:val="1317"/>
          <w:rFonts w:eastAsia="宋体"/>
        </w:rPr>
        <w:t xml:space="preserve">（2）投标（响应）报价低于通过符合性审查的次低报价供应商投标（响应）报价50%的，即投标（响应）报价＜通过符合性审查的次低报价供应商投标（响应）报价×50%；</w:t>
      </w:r>
      <w:r/>
    </w:p>
    <w:p>
      <w:pPr>
        <w:pStyle w:val="1237"/>
        <w:ind w:firstLine="500"/>
        <w:spacing w:line="440" w:lineRule="exact"/>
        <w:rPr>
          <w:rStyle w:val="1317"/>
          <w:rFonts w:eastAsia="宋体"/>
        </w:rPr>
      </w:pPr>
      <w:r>
        <w:rPr>
          <w:rStyle w:val="1317"/>
          <w:rFonts w:eastAsia="宋体"/>
        </w:rPr>
        <w:t xml:space="preserve">（3）投标（响应）报价低于采购项目最高限价45%的，即投标（响应）报价＜采购项目最高限价×45%；</w:t>
      </w:r>
      <w:r/>
    </w:p>
    <w:p>
      <w:pPr>
        <w:pStyle w:val="1237"/>
        <w:ind w:firstLine="500"/>
        <w:spacing w:line="440" w:lineRule="exact"/>
        <w:rPr>
          <w:rStyle w:val="1317"/>
          <w:rFonts w:eastAsia="宋体"/>
        </w:rPr>
      </w:pPr>
      <w:r>
        <w:rPr>
          <w:rStyle w:val="1317"/>
          <w:rFonts w:eastAsia="宋体"/>
        </w:rPr>
        <w:t xml:space="preserve">（4）评审委员会基于专业判断，认为供应商报价过低，有可能影响产品质量或者不能诚信履约的其他情形。</w:t>
      </w:r>
      <w:r/>
    </w:p>
    <w:p>
      <w:pPr>
        <w:pStyle w:val="1237"/>
        <w:ind w:firstLine="500"/>
        <w:spacing w:line="440" w:lineRule="exact"/>
        <w:rPr>
          <w:rStyle w:val="1317"/>
          <w:rFonts w:eastAsia="宋体"/>
        </w:rPr>
      </w:pPr>
      <w:r>
        <w:rPr>
          <w:rStyle w:val="1317"/>
          <w:rFonts w:eastAsia="宋体"/>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Style w:val="1317"/>
          <w:rFonts w:hint="eastAsia" w:eastAsia="宋体"/>
        </w:rPr>
        <w:t xml:space="preserve">合理</w:t>
      </w:r>
      <w:r>
        <w:rPr>
          <w:rStyle w:val="1317"/>
          <w:rFonts w:eastAsia="宋体"/>
        </w:rPr>
        <w:t xml:space="preserve">时间</w:t>
      </w:r>
      <w:r>
        <w:rPr>
          <w:rStyle w:val="1317"/>
          <w:rFonts w:hint="eastAsia" w:eastAsia="宋体"/>
        </w:rPr>
        <w:t xml:space="preserve">一般不少于</w:t>
      </w:r>
      <w:r>
        <w:rPr>
          <w:rStyle w:val="1317"/>
          <w:rFonts w:eastAsia="宋体"/>
        </w:rPr>
        <w:t xml:space="preserve">30分钟。其中，属于第3项情形，供应商已随投标（响应）文件一并提交相关书面说明及必要的证明材料的，在评审现场可不再重复提交。</w:t>
      </w:r>
      <w:r/>
    </w:p>
    <w:p>
      <w:pPr>
        <w:pStyle w:val="1237"/>
        <w:ind w:firstLine="500"/>
        <w:spacing w:line="440" w:lineRule="exact"/>
        <w:rPr>
          <w:rStyle w:val="1317"/>
          <w:rFonts w:eastAsia="宋体"/>
        </w:rPr>
      </w:pPr>
      <w:r>
        <w:rPr>
          <w:rStyle w:val="1317"/>
          <w:rFonts w:eastAsia="宋体"/>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2</w:t>
      </w:r>
      <w:r>
        <w:rPr>
          <w:rFonts w:hint="eastAsia" w:ascii="Times New Roman" w:hAnsi="Times New Roman"/>
          <w:sz w:val="28"/>
          <w:szCs w:val="28"/>
        </w:rPr>
        <w:t xml:space="preserve">9</w:t>
      </w:r>
      <w:r>
        <w:rPr>
          <w:rFonts w:ascii="Times New Roman" w:hAnsi="Times New Roman"/>
          <w:sz w:val="28"/>
          <w:szCs w:val="28"/>
        </w:rPr>
        <w:t xml:space="preserve">、</w:t>
      </w:r>
      <w:bookmarkEnd w:id="158"/>
      <w:r/>
      <w:bookmarkEnd w:id="159"/>
      <w:r/>
      <w:bookmarkEnd w:id="160"/>
      <w:r>
        <w:rPr>
          <w:rFonts w:ascii="Times New Roman" w:hAnsi="Times New Roman"/>
          <w:sz w:val="28"/>
          <w:szCs w:val="28"/>
        </w:rPr>
        <w:t xml:space="preserve">无效投标条款和废标条款</w:t>
      </w:r>
      <w:r/>
    </w:p>
    <w:p>
      <w:pPr>
        <w:pStyle w:val="1237"/>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 无效投标条款</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.1.1投标人未按照招标文件要求上传电子投标文件的；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.1.2投标人在规定时间内不解密投标文件或未成功解密投标文件的（因系统原因导致的除外)；</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.1.3投标文件中没有《开标一览表》或《开标一览表》未加盖投标人公章的；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.1.4投标文件中任何有选择的报价；</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.1.5投标文件报价出现前后不一致的，按招标文件规定修正后投标人不确认的；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.1.6不同投标人的投标文件由同一单位或者个人编制；</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.1.7不同投标人委托同一单位或者个人办理投标事宜；</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.1.8不同投标人的投标文件载明的项目管理成员或者联系人员为同一人；</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.1.9不同投标人的投标文件异常一致或者投标报价呈规律性差异；</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.1.10不同投标人的投标文件制作机器码一致的；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1.12凡“节能产品政府采购品目清单”中以★标注的政府强制采购产品，投标文件中未提供国家确定的认证机构出具的、处于有效期之内的节能产品认证证书的（若证书有附件（附录）的，附件（附录）须随证书一起提供</w:t>
      </w:r>
      <w:r>
        <w:rPr>
          <w:rStyle w:val="894"/>
          <w:rFonts w:hint="eastAsia" w:eastAsia="宋体"/>
        </w:rPr>
        <w:t xml:space="preserve">）</w:t>
      </w:r>
      <w:r>
        <w:rPr>
          <w:rStyle w:val="894"/>
          <w:rFonts w:eastAsia="宋体"/>
        </w:rPr>
        <w:t xml:space="preserve">；</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.1.13供应商被列入失信被执行人名单、重大税收违法案件当事人名单、政府采购严重违法失信行为记录名单以及其他不符合《中华人民共和国政府采购法》第二十二条规定条件的信用记录的；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.1.14不同供应商的单位负责人为同一人或者存在直接控股、管理关系的；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.1.15为采购项目提供整体设计、规范编制或者项目管理、监理、检测等服务的；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.1.16资格证明文件中要求加盖公章而未加盖公章的；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.1.17投标文件未按招标文件要求签署、盖章的；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.1.18不具备招标文件中规定的资格要求或未按招标文件规定的要求提供资格证明文件的；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.1.19报价超过招标文件中规定的预算金额或者最高限价的；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.1.20投标文件含有采购人不能接受的附加条件的；</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.1.21不响应招标文件中规定的实质性要求的（本招标文件中斜体且有下划线部分为实质性要求）；</w:t>
      </w:r>
      <w:r/>
    </w:p>
    <w:p>
      <w:pPr>
        <w:pStyle w:val="1238"/>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.1.22法律、法规和采购文件规定的其他无效情形；</w:t>
      </w:r>
      <w:r/>
    </w:p>
    <w:p>
      <w:pPr>
        <w:pStyle w:val="1239"/>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.2 废标条款：</w:t>
      </w:r>
      <w:r/>
    </w:p>
    <w:p>
      <w:pPr>
        <w:pStyle w:val="1239"/>
        <w:ind w:firstLine="500"/>
        <w:spacing w:line="440" w:lineRule="exact"/>
        <w:rPr>
          <w:rStyle w:val="894"/>
          <w:rFonts w:eastAsia="宋体"/>
        </w:rPr>
      </w:pPr>
      <w:r>
        <w:rPr>
          <w:rStyle w:val="894"/>
          <w:rFonts w:eastAsia="宋体"/>
        </w:rPr>
        <w:t xml:space="preserve">（1）符合专业条件的供应商或者对招标文件作实质响应的供应商不足三家的；</w:t>
      </w:r>
      <w:r/>
    </w:p>
    <w:p>
      <w:pPr>
        <w:pStyle w:val="1239"/>
        <w:ind w:firstLine="500"/>
        <w:spacing w:line="440" w:lineRule="exact"/>
        <w:rPr>
          <w:rStyle w:val="894"/>
          <w:rFonts w:eastAsia="宋体"/>
        </w:rPr>
      </w:pPr>
      <w:r>
        <w:rPr>
          <w:rStyle w:val="894"/>
          <w:rFonts w:eastAsia="宋体"/>
        </w:rPr>
        <w:t xml:space="preserve">（2）出现影响采购公正的违法、违规行为的；</w:t>
      </w:r>
      <w:r/>
    </w:p>
    <w:p>
      <w:pPr>
        <w:pStyle w:val="1239"/>
        <w:ind w:firstLine="500"/>
        <w:spacing w:line="440" w:lineRule="exact"/>
        <w:rPr>
          <w:rStyle w:val="894"/>
          <w:rFonts w:eastAsia="宋体"/>
        </w:rPr>
      </w:pPr>
      <w:r>
        <w:rPr>
          <w:rStyle w:val="894"/>
          <w:rFonts w:eastAsia="宋体"/>
        </w:rPr>
        <w:t xml:space="preserve">（3）投标人的报价均超过了采购预算，采购人不能支付的；</w:t>
      </w:r>
      <w:r/>
    </w:p>
    <w:p>
      <w:pPr>
        <w:pStyle w:val="1239"/>
        <w:ind w:firstLine="500"/>
        <w:spacing w:line="440" w:lineRule="exact"/>
        <w:rPr>
          <w:rStyle w:val="894"/>
          <w:rFonts w:eastAsia="宋体"/>
        </w:rPr>
      </w:pPr>
      <w:r>
        <w:rPr>
          <w:rStyle w:val="894"/>
          <w:rFonts w:eastAsia="宋体"/>
        </w:rPr>
        <w:t xml:space="preserve">（4）因重大变故，采购任务取消的。</w:t>
      </w:r>
      <w:r/>
    </w:p>
    <w:p>
      <w:pPr>
        <w:pStyle w:val="1239"/>
        <w:ind w:firstLine="500"/>
        <w:spacing w:line="440" w:lineRule="exact"/>
        <w:rPr>
          <w:rStyle w:val="894"/>
          <w:rFonts w:eastAsia="宋体"/>
        </w:rPr>
      </w:pPr>
      <w:r>
        <w:rPr>
          <w:rStyle w:val="894"/>
          <w:rFonts w:eastAsia="宋体"/>
        </w:rPr>
        <w:t xml:space="preserve">（5）因苏采云系统系统故障原因造成开标不成功的。</w:t>
      </w:r>
      <w:r/>
    </w:p>
    <w:p>
      <w:pPr>
        <w:pStyle w:val="1239"/>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.3 投标截止时间结束后参加投标的供应商不足三家的处理：</w:t>
      </w:r>
      <w:r/>
    </w:p>
    <w:p>
      <w:pPr>
        <w:pStyle w:val="1239"/>
        <w:ind w:firstLine="500"/>
        <w:spacing w:line="440" w:lineRule="exact"/>
        <w:rPr>
          <w:rStyle w:val="894"/>
          <w:rFonts w:eastAsia="宋体"/>
        </w:rPr>
      </w:pPr>
      <w:r>
        <w:rPr>
          <w:rStyle w:val="894"/>
          <w:rFonts w:eastAsia="宋体"/>
        </w:rPr>
        <w:t xml:space="preserve">2</w:t>
      </w:r>
      <w:r>
        <w:rPr>
          <w:rStyle w:val="894"/>
          <w:rFonts w:hint="eastAsia" w:eastAsia="宋体"/>
        </w:rPr>
        <w:t xml:space="preserve">9</w:t>
      </w:r>
      <w:r>
        <w:rPr>
          <w:rStyle w:val="894"/>
          <w:rFonts w:eastAsia="宋体"/>
        </w:rPr>
        <w:t xml:space="preserve">.3.1如出现投标截止时间结束后参加投标的供应商或者在评标期间对招标文件做出实质响应的供应商不足三家情况，按财政部第87号令第四十三条的规定执行。</w:t>
      </w:r>
      <w:r/>
    </w:p>
    <w:p>
      <w:pPr>
        <w:pStyle w:val="886"/>
        <w:jc w:val="left"/>
        <w:spacing w:line="440" w:lineRule="exact"/>
        <w:rPr>
          <w:rStyle w:val="1312"/>
          <w:rFonts w:ascii="Times New Roman" w:hAnsi="Times New Roman"/>
          <w:b/>
          <w:bCs/>
        </w:rPr>
      </w:pPr>
      <w:r/>
      <w:bookmarkStart w:id="161" w:name="_Toc513029235"/>
      <w:r/>
      <w:bookmarkStart w:id="162" w:name="_Toc16938551"/>
      <w:r/>
      <w:bookmarkStart w:id="163" w:name="_Toc20823307"/>
      <w:r/>
      <w:bookmarkStart w:id="164" w:name="_Toc54119651"/>
      <w:r/>
      <w:bookmarkStart w:id="165" w:name="_Toc120614219"/>
      <w:r/>
      <w:bookmarkStart w:id="166" w:name="_Toc8547"/>
      <w:r/>
      <w:bookmarkStart w:id="167" w:name="_Toc35244873"/>
      <w:r>
        <w:rPr>
          <w:rStyle w:val="1312"/>
          <w:rFonts w:ascii="Times New Roman" w:hAnsi="Times New Roman"/>
          <w:b/>
          <w:bCs/>
        </w:rPr>
        <w:t xml:space="preserve">六、</w:t>
      </w:r>
      <w:bookmarkEnd w:id="161"/>
      <w:r/>
      <w:bookmarkEnd w:id="162"/>
      <w:r/>
      <w:bookmarkEnd w:id="163"/>
      <w:r>
        <w:rPr>
          <w:rStyle w:val="1312"/>
          <w:rFonts w:ascii="Times New Roman" w:hAnsi="Times New Roman"/>
          <w:b/>
          <w:bCs/>
        </w:rPr>
        <w:t xml:space="preserve">定标</w:t>
      </w:r>
      <w:bookmarkEnd w:id="164"/>
      <w:r/>
      <w:bookmarkEnd w:id="165"/>
      <w:r/>
      <w:bookmarkEnd w:id="166"/>
      <w:r/>
      <w:bookmarkEnd w:id="167"/>
      <w:r/>
      <w:r/>
    </w:p>
    <w:p>
      <w:pPr>
        <w:ind w:firstLine="420"/>
        <w:keepLines/>
        <w:keepNext/>
        <w:spacing w:line="440" w:lineRule="exact"/>
        <w:rPr>
          <w:rFonts w:ascii="Times New Roman" w:hAnsi="Times New Roman"/>
          <w:sz w:val="28"/>
          <w:szCs w:val="28"/>
        </w:rPr>
      </w:pPr>
      <w:r/>
      <w:bookmarkStart w:id="168" w:name="_Toc513029238"/>
      <w:r/>
      <w:bookmarkStart w:id="169" w:name="_Toc16938554"/>
      <w:r/>
      <w:bookmarkStart w:id="170" w:name="_Toc20823310"/>
      <w:r>
        <w:rPr>
          <w:rFonts w:hint="eastAsia" w:ascii="Times New Roman" w:hAnsi="Times New Roman"/>
          <w:sz w:val="28"/>
          <w:szCs w:val="28"/>
        </w:rPr>
        <w:t xml:space="preserve">30</w:t>
      </w:r>
      <w:r>
        <w:rPr>
          <w:rFonts w:ascii="Times New Roman" w:hAnsi="Times New Roman"/>
          <w:sz w:val="28"/>
          <w:szCs w:val="28"/>
        </w:rPr>
        <w:t xml:space="preserve">、</w:t>
      </w:r>
      <w:bookmarkEnd w:id="168"/>
      <w:r>
        <w:rPr>
          <w:rFonts w:ascii="Times New Roman" w:hAnsi="Times New Roman"/>
          <w:sz w:val="28"/>
          <w:szCs w:val="28"/>
        </w:rPr>
        <w:t xml:space="preserve">确定</w:t>
      </w:r>
      <w:bookmarkEnd w:id="169"/>
      <w:r/>
      <w:bookmarkEnd w:id="170"/>
      <w:r>
        <w:rPr>
          <w:rFonts w:ascii="Times New Roman" w:hAnsi="Times New Roman"/>
          <w:sz w:val="28"/>
          <w:szCs w:val="28"/>
        </w:rPr>
        <w:t xml:space="preserve">中标单位</w:t>
      </w:r>
      <w:bookmarkEnd w:id="156"/>
      <w:r/>
      <w:r/>
    </w:p>
    <w:p>
      <w:pPr>
        <w:pStyle w:val="1232"/>
        <w:ind w:firstLine="500"/>
        <w:spacing w:line="440" w:lineRule="exact"/>
        <w:rPr>
          <w:rStyle w:val="894"/>
          <w:rFonts w:eastAsia="宋体"/>
        </w:rPr>
      </w:pPr>
      <w:r>
        <w:rPr>
          <w:rStyle w:val="894"/>
          <w:rFonts w:eastAsia="宋体"/>
        </w:rPr>
        <w:t xml:space="preserve">30.1 评委会根据本招标文件规定评标办法与评标标准向采购人推荐出3名中标候选人。</w:t>
      </w:r>
      <w:r/>
    </w:p>
    <w:p>
      <w:pPr>
        <w:pStyle w:val="1232"/>
        <w:ind w:firstLine="500"/>
        <w:spacing w:line="440" w:lineRule="exact"/>
        <w:rPr>
          <w:rStyle w:val="894"/>
          <w:rFonts w:eastAsia="宋体"/>
        </w:rPr>
      </w:pPr>
      <w:r>
        <w:rPr>
          <w:rStyle w:val="894"/>
          <w:rFonts w:eastAsia="宋体"/>
        </w:rPr>
        <w:t xml:space="preserve">30.2 采购人根据评委会推荐的中标候选人，按规定直接确定排名第一的中标候选人为中标人。中标人因不可抗力或自身原因无法履行本次采购合同的，采购人在符合政府采购相关规定的情况下，可按中标候选人排名依次顺延与后续中标候选人签定采购合同，也可以重新开展采购活动。</w:t>
      </w:r>
      <w:r/>
    </w:p>
    <w:p>
      <w:pPr>
        <w:ind w:firstLine="480"/>
        <w:spacing w:line="440" w:lineRule="exact"/>
        <w:rPr>
          <w:rFonts w:ascii="Times New Roman" w:hAnsi="Times New Roman"/>
          <w:sz w:val="24"/>
          <w:szCs w:val="24"/>
        </w:rPr>
      </w:pPr>
      <w:r/>
      <w:bookmarkStart w:id="171" w:name="EB43722dfdcba04784a2ffc7136a56394d"/>
      <w:r/>
      <w:bookmarkEnd w:id="171"/>
      <w:r>
        <w:rPr>
          <w:rFonts w:hint="eastAsia" w:ascii="Times New Roman" w:hAnsi="Times New Roman"/>
          <w:bCs/>
          <w:sz w:val="24"/>
        </w:rPr>
        <w:t xml:space="preserve">30</w:t>
      </w:r>
      <w:r>
        <w:rPr>
          <w:rFonts w:ascii="Times New Roman" w:hAnsi="Times New Roman"/>
          <w:bCs/>
          <w:sz w:val="24"/>
        </w:rPr>
        <w:t xml:space="preserve">.3</w:t>
      </w:r>
      <w:r>
        <w:rPr>
          <w:rFonts w:ascii="Times New Roman" w:hAnsi="Times New Roman"/>
          <w:bCs/>
          <w:sz w:val="24"/>
          <w:szCs w:val="24"/>
        </w:rPr>
        <w:t xml:space="preserve"> </w:t>
      </w:r>
      <w:r>
        <w:rPr>
          <w:rFonts w:ascii="Times New Roman" w:hAnsi="Times New Roman"/>
          <w:sz w:val="24"/>
          <w:szCs w:val="24"/>
        </w:rPr>
        <w:t xml:space="preserve">自中标人确定之日起2个工作日内，中标结果将在省级以上财政部门指定的媒体上进行公告，公告期限为1个工作日。</w:t>
      </w:r>
      <w:r/>
    </w:p>
    <w:p>
      <w:pPr>
        <w:ind w:firstLine="480"/>
        <w:spacing w:line="440" w:lineRule="exact"/>
        <w:rPr>
          <w:rFonts w:ascii="Times New Roman" w:hAnsi="Times New Roman"/>
          <w:sz w:val="24"/>
          <w:szCs w:val="24"/>
        </w:rPr>
      </w:pPr>
      <w:r>
        <w:rPr>
          <w:rFonts w:hint="eastAsia" w:ascii="Times New Roman" w:hAnsi="Times New Roman"/>
          <w:bCs/>
          <w:sz w:val="24"/>
        </w:rPr>
        <w:t xml:space="preserve">30</w:t>
      </w:r>
      <w:r>
        <w:rPr>
          <w:rFonts w:ascii="Times New Roman" w:hAnsi="Times New Roman"/>
          <w:bCs/>
          <w:sz w:val="24"/>
        </w:rPr>
        <w:t xml:space="preserve">.4</w:t>
      </w:r>
      <w:r>
        <w:rPr>
          <w:rFonts w:ascii="Times New Roman" w:hAnsi="Times New Roman"/>
          <w:sz w:val="24"/>
          <w:szCs w:val="24"/>
        </w:rPr>
        <w:t xml:space="preserve"> 若有充分证据证明，中标人出现下列情况之一的，一经查实，中标无效：</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（1）提供虚假材料谋取中标的；</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（2）采取不正当手段诋毁、排挤其他供应商的；</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（3）与采购人、其他供应商或者采购代理机构恶意串通的；</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（4）向采购人、采购代理机构行贿或者提供其他不正当利益的；</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（5）在招标采购过程中与采购人进行协商谈判的；</w:t>
      </w:r>
      <w:r/>
    </w:p>
    <w:p>
      <w:pPr>
        <w:ind w:firstLine="480"/>
        <w:spacing w:line="440" w:lineRule="exact"/>
        <w:rPr>
          <w:rFonts w:ascii="Times New Roman" w:hAnsi="Times New Roman"/>
          <w:sz w:val="24"/>
          <w:szCs w:val="24"/>
        </w:rPr>
      </w:pPr>
      <w:r>
        <w:rPr>
          <w:rFonts w:ascii="Times New Roman" w:hAnsi="Times New Roman"/>
          <w:sz w:val="24"/>
          <w:szCs w:val="24"/>
          <w:lang w:val="zh-CN"/>
        </w:rPr>
        <w:t xml:space="preserve">（6）向评标委员会行贿或者提供其他不正当利益。</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1</w:t>
      </w:r>
      <w:r>
        <w:rPr>
          <w:rFonts w:ascii="Times New Roman" w:hAnsi="Times New Roman"/>
          <w:sz w:val="28"/>
          <w:szCs w:val="28"/>
        </w:rPr>
        <w:t xml:space="preserve">、质疑</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31.1 质疑形式</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Times New Roman" w:hAnsi="Times New Roman"/>
          <w:sz w:val="24"/>
          <w:szCs w:val="24"/>
          <w:lang w:val="zh-CN"/>
        </w:rPr>
        <w:t xml:space="preserve">张家港力天工程造价事务所有限公司</w:t>
      </w:r>
      <w:r>
        <w:rPr>
          <w:rFonts w:ascii="Times New Roman" w:hAnsi="Times New Roman"/>
          <w:sz w:val="24"/>
          <w:szCs w:val="24"/>
          <w:lang w:val="zh-CN"/>
        </w:rPr>
        <w:t xml:space="preserve">提出）。非书面形式、七个工作日之外提交的质疑将不予受理。</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31.1.2质疑必须按《政府采购法》、《政府采购法实施条例》及财政部94号令的相关规定提交，未按上述要求提交的质疑函</w:t>
      </w:r>
      <w:r>
        <w:rPr>
          <w:rFonts w:hint="eastAsia" w:ascii="Times New Roman" w:hAnsi="Times New Roman"/>
          <w:sz w:val="24"/>
          <w:szCs w:val="24"/>
          <w:lang w:val="zh-CN"/>
        </w:rPr>
        <w:t xml:space="preserve">张家港力天工程造价事务所有限公司</w:t>
      </w:r>
      <w:r>
        <w:rPr>
          <w:rFonts w:ascii="Times New Roman" w:hAnsi="Times New Roman"/>
          <w:sz w:val="24"/>
          <w:szCs w:val="24"/>
          <w:lang w:val="zh-CN"/>
        </w:rPr>
        <w:t xml:space="preserve">有权不予受理。</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31.1.3质疑函应当包括下列内容：</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（1）供应商的姓名或者名称、地址、邮编、联系人及联系电话；</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（2）质疑项目的名称、编号；</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（3）具体、明确的质疑事项和与质疑事项相关的请求；</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（4）事实依据；</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（5）必要的法律依据；</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（6）提出质疑的日期。</w:t>
      </w:r>
      <w:r/>
    </w:p>
    <w:p>
      <w:pPr>
        <w:pStyle w:val="1232"/>
        <w:ind w:firstLine="499"/>
        <w:spacing w:line="440" w:lineRule="exact"/>
        <w:rPr>
          <w:rFonts w:eastAsia="宋体"/>
          <w:lang w:val="zh-CN"/>
        </w:rPr>
      </w:pPr>
      <w:r>
        <w:rPr>
          <w:rFonts w:eastAsia="宋体"/>
          <w:lang w:val="zh-CN"/>
        </w:rPr>
        <w:t xml:space="preserve">31.1.4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匿名提交的质疑将不予受理。</w:t>
      </w:r>
      <w:r/>
    </w:p>
    <w:p>
      <w:pPr>
        <w:pStyle w:val="1232"/>
        <w:ind w:firstLine="499"/>
        <w:spacing w:line="440" w:lineRule="exact"/>
        <w:rPr>
          <w:rFonts w:eastAsia="宋体"/>
          <w:lang w:val="zh-CN"/>
        </w:rPr>
      </w:pPr>
      <w:r>
        <w:rPr>
          <w:rFonts w:eastAsia="宋体"/>
          <w:lang w:val="zh-CN"/>
        </w:rPr>
        <w:t xml:space="preserve">31.1.5供应商提交的质疑函必须按照《政府采购供应商质疑函范本》要求的格式和内容进行填写，质疑函范本下载网址详见链接：https://czju.suzhou.gov.cn/zfcg/html/content/20180305093615738.shtml。</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31.1.6质疑的送达方式</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（1）质疑函应采用邮寄送达或直接送达的方式递交，具体联系方式详见招标公告。采用其他方式送达（含传真、电子邮件等）的，</w:t>
      </w:r>
      <w:r>
        <w:rPr>
          <w:rFonts w:hint="eastAsia" w:ascii="Times New Roman" w:hAnsi="Times New Roman"/>
          <w:sz w:val="24"/>
          <w:szCs w:val="24"/>
          <w:lang w:val="zh-CN"/>
        </w:rPr>
        <w:t xml:space="preserve">张家港力天工程造价事务所有限公司</w:t>
      </w:r>
      <w:r>
        <w:rPr>
          <w:rFonts w:ascii="Times New Roman" w:hAnsi="Times New Roman"/>
          <w:sz w:val="24"/>
          <w:szCs w:val="24"/>
          <w:lang w:val="zh-CN"/>
        </w:rPr>
        <w:t xml:space="preserve">有权不予受理。</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31.2 特别提示</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31.2.1根据财政部94号令第十一条规定，提出质疑的供应商应当是参与所质疑项目采购活动的供应商。</w:t>
      </w:r>
      <w:r>
        <w:rPr>
          <w:rFonts w:ascii="Times New Roman" w:hAnsi="Times New Roman"/>
          <w:b/>
          <w:bCs/>
          <w:sz w:val="24"/>
          <w:szCs w:val="24"/>
          <w:lang w:val="zh-CN"/>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31.2.2供应商在法定质疑期内应一次性提出针对同一采购程序环节的质疑。</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31.2.3供应商提出质疑必须有理、有据，不得恶意质疑或提交虚假质疑。否则，一经查实，采购人或</w:t>
      </w:r>
      <w:r>
        <w:rPr>
          <w:rFonts w:hint="eastAsia" w:ascii="Times New Roman" w:hAnsi="Times New Roman"/>
          <w:sz w:val="24"/>
          <w:szCs w:val="24"/>
          <w:lang w:val="zh-CN"/>
        </w:rPr>
        <w:t xml:space="preserve">张家港力天工程造价事务所有限公司</w:t>
      </w:r>
      <w:r>
        <w:rPr>
          <w:rFonts w:ascii="Times New Roman" w:hAnsi="Times New Roman"/>
          <w:sz w:val="24"/>
          <w:szCs w:val="24"/>
          <w:lang w:val="zh-CN"/>
        </w:rPr>
        <w:t xml:space="preserve">有权依据政府采购的有关规定，报请政府采购监管部门对该投标人进行相应的行政处罚。</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31.3 其他</w:t>
      </w:r>
      <w:r/>
    </w:p>
    <w:p>
      <w:pPr>
        <w:ind w:firstLine="480"/>
        <w:spacing w:line="440" w:lineRule="exact"/>
        <w:rPr>
          <w:rFonts w:ascii="Times New Roman" w:hAnsi="Times New Roman"/>
          <w:sz w:val="24"/>
          <w:szCs w:val="24"/>
          <w:lang w:val="zh-CN"/>
        </w:rPr>
      </w:pPr>
      <w:r>
        <w:rPr>
          <w:rFonts w:ascii="Times New Roman" w:hAnsi="Times New Roman"/>
          <w:sz w:val="24"/>
          <w:szCs w:val="24"/>
          <w:lang w:val="zh-CN"/>
        </w:rPr>
        <w:t xml:space="preserve">31.3.1采购人或</w:t>
      </w:r>
      <w:r>
        <w:rPr>
          <w:rFonts w:hint="eastAsia" w:ascii="Times New Roman" w:hAnsi="Times New Roman"/>
          <w:sz w:val="24"/>
          <w:szCs w:val="24"/>
          <w:lang w:val="zh-CN"/>
        </w:rPr>
        <w:t xml:space="preserve">张家港力天工程造价事务所有限公司</w:t>
      </w:r>
      <w:r>
        <w:rPr>
          <w:rFonts w:ascii="Times New Roman" w:hAnsi="Times New Roman"/>
          <w:sz w:val="24"/>
          <w:szCs w:val="24"/>
          <w:lang w:val="zh-CN"/>
        </w:rPr>
        <w:t xml:space="preserve">将在收到供应商的质疑后七个工作日内作出答复，答复的内容不涉及商业秘密。</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2</w:t>
      </w:r>
      <w:r>
        <w:rPr>
          <w:rFonts w:ascii="Times New Roman" w:hAnsi="Times New Roman"/>
          <w:sz w:val="28"/>
          <w:szCs w:val="28"/>
        </w:rPr>
        <w:t xml:space="preserve">、中标通知书</w:t>
      </w:r>
      <w:r/>
    </w:p>
    <w:p>
      <w:pPr>
        <w:ind w:firstLine="480"/>
        <w:spacing w:line="440" w:lineRule="exact"/>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2</w:t>
      </w:r>
      <w:r>
        <w:rPr>
          <w:rFonts w:ascii="Times New Roman" w:hAnsi="Times New Roman"/>
          <w:sz w:val="24"/>
        </w:rPr>
        <w:t xml:space="preserve">.l 在中标结果确定后2个工作日内，</w:t>
      </w:r>
      <w:r>
        <w:rPr>
          <w:rFonts w:hint="eastAsia" w:ascii="Times New Roman" w:hAnsi="Times New Roman"/>
          <w:sz w:val="24"/>
        </w:rPr>
        <w:t xml:space="preserve">张家港力天工程造价事务所有限公司</w:t>
      </w:r>
      <w:r>
        <w:rPr>
          <w:rFonts w:ascii="Times New Roman" w:hAnsi="Times New Roman"/>
          <w:sz w:val="24"/>
        </w:rPr>
        <w:t xml:space="preserve">向中标供应商发出中标通知书。</w:t>
      </w:r>
      <w:r>
        <w:rPr>
          <w:rFonts w:ascii="Times New Roman" w:hAnsi="Times New Roman"/>
          <w:sz w:val="24"/>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2</w:t>
      </w:r>
      <w:r>
        <w:rPr>
          <w:rFonts w:ascii="Times New Roman" w:hAnsi="Times New Roman"/>
          <w:sz w:val="24"/>
        </w:rPr>
        <w:t xml:space="preserve">.2 中标通知书将是合同的一个组成部分。对采购人和中标供应商均具有法律效力。中标通知书发出后，采购人改变中标结果的，或者中标供应商放弃中标项目的，应当依法承担法律责任。</w:t>
      </w:r>
      <w:r/>
    </w:p>
    <w:p>
      <w:pPr>
        <w:pStyle w:val="886"/>
        <w:jc w:val="left"/>
        <w:spacing w:line="440" w:lineRule="exact"/>
        <w:rPr>
          <w:rStyle w:val="993"/>
          <w:rFonts w:ascii="Times New Roman" w:hAnsi="Times New Roman"/>
          <w:b/>
          <w:bCs w:val="0"/>
        </w:rPr>
      </w:pPr>
      <w:r/>
      <w:bookmarkStart w:id="172" w:name="_Toc35244874"/>
      <w:r/>
      <w:bookmarkStart w:id="173" w:name="_Toc513029236"/>
      <w:r/>
      <w:bookmarkStart w:id="174" w:name="_Toc54119652"/>
      <w:r/>
      <w:bookmarkStart w:id="175" w:name="_Toc13607"/>
      <w:r/>
      <w:bookmarkStart w:id="176" w:name="_Toc20823308"/>
      <w:r/>
      <w:bookmarkStart w:id="177" w:name="_Toc16938552"/>
      <w:r/>
      <w:bookmarkStart w:id="178" w:name="_Toc120614220"/>
      <w:r>
        <w:rPr>
          <w:rStyle w:val="993"/>
          <w:rFonts w:ascii="Times New Roman" w:hAnsi="Times New Roman"/>
          <w:b/>
          <w:bCs w:val="0"/>
        </w:rPr>
        <w:t xml:space="preserve">七、授予合同</w:t>
      </w:r>
      <w:bookmarkEnd w:id="172"/>
      <w:r/>
      <w:bookmarkEnd w:id="173"/>
      <w:r/>
      <w:bookmarkEnd w:id="174"/>
      <w:r/>
      <w:bookmarkEnd w:id="175"/>
      <w:r/>
      <w:bookmarkEnd w:id="176"/>
      <w:r/>
      <w:bookmarkEnd w:id="177"/>
      <w:r/>
      <w:bookmarkEnd w:id="178"/>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3</w:t>
      </w:r>
      <w:r>
        <w:rPr>
          <w:rFonts w:ascii="Times New Roman" w:hAnsi="Times New Roman"/>
          <w:sz w:val="28"/>
          <w:szCs w:val="28"/>
        </w:rPr>
        <w:t xml:space="preserve">、签订合同</w:t>
      </w:r>
      <w:r/>
    </w:p>
    <w:p>
      <w:pPr>
        <w:ind w:firstLine="480"/>
        <w:spacing w:line="440" w:lineRule="exact"/>
        <w:rPr>
          <w:rFonts w:ascii="Times New Roman" w:hAnsi="Times New Roman"/>
          <w:sz w:val="24"/>
          <w:szCs w:val="24"/>
        </w:rPr>
      </w:pPr>
      <w:r>
        <w:rPr>
          <w:rFonts w:ascii="Times New Roman" w:hAnsi="Times New Roman"/>
          <w:bCs/>
          <w:sz w:val="24"/>
          <w:szCs w:val="24"/>
        </w:rPr>
        <w:t xml:space="preserve">3</w:t>
      </w:r>
      <w:r>
        <w:rPr>
          <w:rFonts w:hint="eastAsia" w:ascii="Times New Roman" w:hAnsi="Times New Roman"/>
          <w:bCs/>
          <w:sz w:val="24"/>
          <w:szCs w:val="24"/>
        </w:rPr>
        <w:t xml:space="preserve">3</w:t>
      </w:r>
      <w:r>
        <w:rPr>
          <w:rFonts w:ascii="Times New Roman" w:hAnsi="Times New Roman"/>
          <w:sz w:val="24"/>
          <w:szCs w:val="24"/>
        </w:rPr>
        <w:t xml:space="preserve">.l </w:t>
      </w:r>
      <w:r>
        <w:rPr>
          <w:rFonts w:ascii="Times New Roman" w:hAnsi="Times New Roman"/>
          <w:b/>
          <w:sz w:val="24"/>
          <w:szCs w:val="24"/>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3</w:t>
      </w:r>
      <w:r>
        <w:rPr>
          <w:rFonts w:ascii="Times New Roman" w:hAnsi="Times New Roman"/>
          <w:sz w:val="24"/>
          <w:szCs w:val="24"/>
        </w:rPr>
        <w:t xml:space="preserve">.2</w:t>
      </w:r>
      <w:r>
        <w:rPr>
          <w:rFonts w:ascii="Times New Roman" w:hAnsi="Times New Roman"/>
          <w:b/>
          <w:bCs/>
          <w:sz w:val="24"/>
          <w:szCs w:val="24"/>
        </w:rPr>
        <w:t xml:space="preserve"> </w:t>
      </w:r>
      <w:r>
        <w:rPr>
          <w:rFonts w:ascii="Times New Roman" w:hAnsi="Times New Roman"/>
          <w:sz w:val="24"/>
          <w:szCs w:val="24"/>
        </w:rPr>
        <w:t xml:space="preserve">招标文件、中标人的投标文件及招标过程中有关澄清、承诺文件均应作为合同附件。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3</w:t>
      </w:r>
      <w:r>
        <w:rPr>
          <w:rFonts w:ascii="Times New Roman" w:hAnsi="Times New Roman"/>
          <w:sz w:val="24"/>
          <w:szCs w:val="24"/>
        </w:rPr>
        <w:t xml:space="preserve">.3 签订合同后，中标人不得将货物及其他相关服务进行转包和分包。</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4</w:t>
      </w:r>
      <w:r>
        <w:rPr>
          <w:rFonts w:ascii="Times New Roman" w:hAnsi="Times New Roman"/>
          <w:sz w:val="28"/>
          <w:szCs w:val="28"/>
        </w:rPr>
        <w:t xml:space="preserve">、履约保证金</w:t>
      </w:r>
      <w:r/>
    </w:p>
    <w:p>
      <w:pPr>
        <w:ind w:firstLine="480"/>
        <w:spacing w:line="440" w:lineRule="exact"/>
        <w:rPr>
          <w:rFonts w:ascii="Times New Roman" w:hAnsi="Times New Roman"/>
          <w:sz w:val="24"/>
          <w:szCs w:val="24"/>
          <w:highlight w:val="none"/>
        </w:rPr>
      </w:pPr>
      <w:r>
        <w:rPr>
          <w:rFonts w:hint="eastAsia" w:ascii="Times New Roman" w:hAnsi="Times New Roman"/>
          <w:sz w:val="24"/>
          <w:szCs w:val="24"/>
          <w:highlight w:val="none"/>
        </w:rPr>
        <w:t xml:space="preserve">本项目不要求。</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4</w:t>
      </w:r>
      <w:r>
        <w:rPr>
          <w:rFonts w:ascii="Times New Roman" w:hAnsi="Times New Roman"/>
          <w:sz w:val="24"/>
          <w:szCs w:val="24"/>
        </w:rPr>
        <w:t xml:space="preserve">.2 履约保证金必须是人民币。</w:t>
      </w:r>
      <w:r>
        <w:rPr>
          <w:rFonts w:ascii="Times New Roman" w:hAnsi="Times New Roman"/>
          <w:sz w:val="24"/>
        </w:rPr>
        <w:t xml:space="preserve">履约保证金应当以支票、汇票、本票或者金融机构、担保机构出具的保函等非现金形式提交。</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5</w:t>
      </w:r>
      <w:r>
        <w:rPr>
          <w:rFonts w:ascii="Times New Roman" w:hAnsi="Times New Roman"/>
          <w:sz w:val="28"/>
          <w:szCs w:val="28"/>
        </w:rPr>
        <w:t xml:space="preserve">、货物和服务的追加、减少和添购</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5</w:t>
      </w:r>
      <w:r>
        <w:rPr>
          <w:rFonts w:ascii="Times New Roman" w:hAnsi="Times New Roman"/>
          <w:sz w:val="24"/>
          <w:szCs w:val="24"/>
        </w:rPr>
        <w:t xml:space="preserve">.1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5</w:t>
      </w:r>
      <w:r>
        <w:rPr>
          <w:rFonts w:ascii="Times New Roman" w:hAnsi="Times New Roman"/>
          <w:sz w:val="24"/>
          <w:szCs w:val="24"/>
        </w:rPr>
        <w:t xml:space="preserve">.2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ascii="Times New Roman" w:hAnsi="Times New Roman"/>
          <w:sz w:val="28"/>
          <w:szCs w:val="28"/>
        </w:rPr>
      </w:pPr>
      <w:r>
        <w:rPr>
          <w:rFonts w:ascii="Times New Roman" w:hAnsi="Times New Roman"/>
          <w:sz w:val="28"/>
          <w:szCs w:val="28"/>
        </w:rPr>
        <w:t xml:space="preserve">3</w:t>
      </w:r>
      <w:r>
        <w:rPr>
          <w:rFonts w:hint="eastAsia" w:ascii="Times New Roman" w:hAnsi="Times New Roman"/>
          <w:sz w:val="28"/>
          <w:szCs w:val="28"/>
        </w:rPr>
        <w:t xml:space="preserve">6</w:t>
      </w:r>
      <w:r>
        <w:rPr>
          <w:rFonts w:ascii="Times New Roman" w:hAnsi="Times New Roman"/>
          <w:sz w:val="28"/>
          <w:szCs w:val="28"/>
        </w:rPr>
        <w:t xml:space="preserve">、监督和公证</w:t>
      </w:r>
      <w:r/>
    </w:p>
    <w:p>
      <w:pPr>
        <w:ind w:firstLine="480"/>
        <w:spacing w:line="440" w:lineRule="exact"/>
        <w:rPr>
          <w:rFonts w:ascii="Times New Roman" w:hAnsi="Times New Roman"/>
          <w:sz w:val="24"/>
        </w:rPr>
      </w:pPr>
      <w:r>
        <w:rPr>
          <w:rFonts w:ascii="Times New Roman" w:hAnsi="Times New Roman"/>
          <w:sz w:val="24"/>
        </w:rPr>
        <w:t xml:space="preserve">3</w:t>
      </w:r>
      <w:r>
        <w:rPr>
          <w:rFonts w:hint="eastAsia" w:ascii="Times New Roman" w:hAnsi="Times New Roman"/>
          <w:sz w:val="24"/>
        </w:rPr>
        <w:t xml:space="preserve">6</w:t>
      </w:r>
      <w:r>
        <w:rPr>
          <w:rFonts w:ascii="Times New Roman" w:hAnsi="Times New Roman"/>
          <w:sz w:val="24"/>
        </w:rPr>
        <w:t xml:space="preserve">.1</w:t>
      </w:r>
      <w:r>
        <w:rPr>
          <w:rFonts w:hint="eastAsia" w:ascii="Times New Roman" w:hAnsi="Times New Roman"/>
          <w:sz w:val="24"/>
        </w:rPr>
        <w:t xml:space="preserve"> </w:t>
      </w:r>
      <w:r>
        <w:rPr>
          <w:rFonts w:ascii="Times New Roman" w:hAnsi="Times New Roman"/>
          <w:sz w:val="24"/>
        </w:rPr>
        <w:t xml:space="preserve">政府有关监督部门将对投标全过程进行监督。</w:t>
      </w:r>
      <w:r/>
    </w:p>
    <w:p>
      <w:pPr>
        <w:ind w:firstLine="480"/>
        <w:spacing w:line="440" w:lineRule="exact"/>
        <w:rPr>
          <w:rFonts w:ascii="Times New Roman" w:hAnsi="Times New Roman"/>
          <w:sz w:val="24"/>
          <w:szCs w:val="24"/>
        </w:rPr>
      </w:pPr>
      <w:r/>
      <w:bookmarkStart w:id="179" w:name="EB409bbfb5dd6145f8be6d71e7b5c813ea"/>
      <w:r/>
      <w:bookmarkEnd w:id="179"/>
      <w:r/>
      <w:r/>
    </w:p>
    <w:p>
      <w:pPr>
        <w:pStyle w:val="952"/>
        <w:pageBreakBefore/>
        <w:spacing w:before="313" w:after="313" w:line="360" w:lineRule="auto"/>
        <w:rPr>
          <w:rFonts w:ascii="Times New Roman" w:hAnsi="Times New Roman" w:eastAsia="宋体"/>
        </w:rPr>
      </w:pPr>
      <w:r/>
      <w:bookmarkStart w:id="180" w:name="_Toc35244875"/>
      <w:r/>
      <w:bookmarkStart w:id="181" w:name="_Toc54119653"/>
      <w:r/>
      <w:bookmarkStart w:id="182" w:name="_Toc12142"/>
      <w:r/>
      <w:bookmarkStart w:id="183" w:name="_Toc30980"/>
      <w:r>
        <w:rPr>
          <w:rFonts w:ascii="Times New Roman" w:hAnsi="Times New Roman" w:eastAsia="宋体"/>
        </w:rPr>
        <w:t xml:space="preserve">第三章 合同条款及</w:t>
      </w:r>
      <w:bookmarkEnd w:id="39"/>
      <w:r/>
      <w:bookmarkEnd w:id="40"/>
      <w:r/>
      <w:bookmarkEnd w:id="41"/>
      <w:r/>
      <w:bookmarkEnd w:id="42"/>
      <w:r/>
      <w:bookmarkEnd w:id="43"/>
      <w:r>
        <w:rPr>
          <w:rFonts w:ascii="Times New Roman" w:hAnsi="Times New Roman" w:eastAsia="宋体"/>
        </w:rPr>
        <w:t xml:space="preserve">格式</w:t>
      </w:r>
      <w:bookmarkEnd w:id="180"/>
      <w:r/>
      <w:bookmarkEnd w:id="181"/>
      <w:r/>
      <w:bookmarkEnd w:id="182"/>
      <w:r/>
      <w:bookmarkEnd w:id="183"/>
      <w:r/>
      <w:r/>
    </w:p>
    <w:p>
      <w:pPr>
        <w:pStyle w:val="1234"/>
        <w:ind w:firstLine="480"/>
        <w:spacing w:after="200" w:line="440" w:lineRule="exact"/>
        <w:rPr>
          <w:rStyle w:val="894"/>
          <w:bCs/>
          <w:sz w:val="24"/>
        </w:rPr>
      </w:pPr>
      <w:r/>
      <w:bookmarkStart w:id="184" w:name="EB0c436cda110d4e31977602d633a36593"/>
      <w:r>
        <w:rPr>
          <w:rStyle w:val="894"/>
          <w:bCs/>
          <w:sz w:val="24"/>
        </w:rPr>
        <w:t xml:space="preserve">以下为中标（成交）后签定本项目合同的通用条款，中标（成交）供应商不得提出实质性的修改。</w:t>
      </w:r>
      <w:r/>
    </w:p>
    <w:p>
      <w:pPr>
        <w:pStyle w:val="1234"/>
        <w:jc w:val="center"/>
        <w:spacing w:after="200" w:line="276" w:lineRule="auto"/>
        <w:rPr>
          <w:rStyle w:val="894"/>
          <w:b/>
          <w:bCs/>
          <w:sz w:val="32"/>
          <w:szCs w:val="32"/>
        </w:rPr>
      </w:pPr>
      <w:r>
        <w:rPr>
          <w:rFonts w:hint="eastAsia" w:ascii="宋体" w:hAnsi="宋体" w:cs="宋体"/>
          <w:b/>
          <w:bCs/>
          <w:sz w:val="32"/>
          <w:szCs w:val="32"/>
        </w:rPr>
        <w:t xml:space="preserve">采购合同（货物）</w:t>
      </w:r>
      <w:r/>
    </w:p>
    <w:p>
      <w:pPr>
        <w:pStyle w:val="1234"/>
        <w:spacing w:before="120" w:after="120" w:line="440" w:lineRule="exact"/>
        <w:rPr>
          <w:rStyle w:val="894"/>
          <w:sz w:val="24"/>
        </w:rPr>
      </w:pPr>
      <w:r>
        <w:rPr>
          <w:rStyle w:val="894"/>
          <w:sz w:val="24"/>
        </w:rPr>
        <w:t xml:space="preserve">项目名称：</w:t>
      </w:r>
      <w:bookmarkStart w:id="185" w:name="biaoduanname_1"/>
      <w:r>
        <w:rPr>
          <w:rStyle w:val="894"/>
          <w:sz w:val="24"/>
        </w:rPr>
        <w:t xml:space="preserve">                    </w:t>
      </w:r>
      <w:bookmarkEnd w:id="185"/>
      <w:r>
        <w:rPr>
          <w:rStyle w:val="894"/>
          <w:sz w:val="24"/>
        </w:rPr>
        <w:t xml:space="preserve">           </w:t>
      </w:r>
      <w:r/>
    </w:p>
    <w:p>
      <w:pPr>
        <w:pStyle w:val="1234"/>
        <w:spacing w:before="120" w:after="120" w:line="440" w:lineRule="exact"/>
        <w:rPr>
          <w:rStyle w:val="894"/>
          <w:sz w:val="24"/>
        </w:rPr>
      </w:pPr>
      <w:r>
        <w:rPr>
          <w:rStyle w:val="894"/>
          <w:sz w:val="24"/>
        </w:rPr>
        <w:t xml:space="preserve">项目编号：</w:t>
      </w:r>
      <w:bookmarkStart w:id="186" w:name="projectno"/>
      <w:r>
        <w:rPr>
          <w:rStyle w:val="894"/>
          <w:sz w:val="24"/>
        </w:rPr>
        <w:t xml:space="preserve">               </w:t>
      </w:r>
      <w:bookmarkEnd w:id="186"/>
      <w:r/>
      <w:r/>
    </w:p>
    <w:p>
      <w:pPr>
        <w:pStyle w:val="1234"/>
        <w:spacing w:before="120" w:after="120" w:line="440" w:lineRule="exact"/>
        <w:rPr>
          <w:rStyle w:val="894"/>
          <w:sz w:val="24"/>
        </w:rPr>
      </w:pPr>
      <w:r>
        <w:rPr>
          <w:rStyle w:val="894"/>
          <w:sz w:val="24"/>
        </w:rPr>
        <w:t xml:space="preserve">甲方：（买方）</w:t>
      </w:r>
      <w:r>
        <w:rPr>
          <w:rStyle w:val="894"/>
          <w:sz w:val="24"/>
          <w:u w:val="single"/>
        </w:rPr>
        <w:t xml:space="preserve"> </w:t>
      </w:r>
      <w:bookmarkStart w:id="187" w:name="jianshedanwei_1"/>
      <w:r>
        <w:rPr>
          <w:rStyle w:val="894"/>
          <w:sz w:val="24"/>
          <w:u w:val="single"/>
        </w:rPr>
        <w:t xml:space="preserve">               </w:t>
      </w:r>
      <w:bookmarkEnd w:id="187"/>
      <w:r>
        <w:rPr>
          <w:rStyle w:val="894"/>
          <w:sz w:val="24"/>
          <w:u w:val="single"/>
        </w:rPr>
        <w:t xml:space="preserve"> </w:t>
      </w:r>
      <w:r/>
    </w:p>
    <w:p>
      <w:pPr>
        <w:pStyle w:val="1234"/>
        <w:spacing w:before="120" w:after="120" w:line="440" w:lineRule="exact"/>
        <w:rPr>
          <w:rStyle w:val="894"/>
          <w:sz w:val="24"/>
        </w:rPr>
      </w:pPr>
      <w:r>
        <w:rPr>
          <w:rStyle w:val="894"/>
          <w:sz w:val="24"/>
        </w:rPr>
        <w:t xml:space="preserve">乙方：（卖方）</w:t>
      </w:r>
      <w:r>
        <w:rPr>
          <w:rStyle w:val="894"/>
          <w:sz w:val="24"/>
          <w:u w:val="single"/>
        </w:rPr>
        <w:t xml:space="preserve"> </w:t>
      </w:r>
      <w:bookmarkStart w:id="188" w:name="zhongbiaodanweiname_1"/>
      <w:r>
        <w:rPr>
          <w:rStyle w:val="894"/>
          <w:sz w:val="24"/>
          <w:u w:val="single"/>
        </w:rPr>
        <w:t xml:space="preserve">               </w:t>
      </w:r>
      <w:bookmarkEnd w:id="188"/>
      <w:r>
        <w:rPr>
          <w:rStyle w:val="894"/>
          <w:sz w:val="24"/>
          <w:u w:val="single"/>
        </w:rPr>
        <w:t xml:space="preserve"> </w:t>
      </w:r>
      <w:r/>
    </w:p>
    <w:p>
      <w:pPr>
        <w:pStyle w:val="1234"/>
        <w:numPr>
          <w:ilvl w:val="0"/>
          <w:numId w:val="9"/>
        </w:numPr>
        <w:ind w:firstLine="480"/>
        <w:spacing w:before="120" w:after="120" w:line="440" w:lineRule="exact"/>
        <w:rPr>
          <w:sz w:val="24"/>
        </w:rPr>
      </w:pPr>
      <w:r>
        <w:rPr>
          <w:sz w:val="24"/>
        </w:rPr>
        <w:t xml:space="preserve">乙双方根据</w:t>
      </w:r>
      <w:r>
        <w:rPr>
          <w:rFonts w:hint="eastAsia"/>
          <w:sz w:val="24"/>
        </w:rPr>
        <w:t xml:space="preserve">张家港力天工程造价事务所有限公司</w:t>
      </w:r>
      <w:r>
        <w:rPr>
          <w:sz w:val="24"/>
        </w:rPr>
        <w:t xml:space="preserve">代理的</w:t>
      </w:r>
      <w:r>
        <w:rPr>
          <w:sz w:val="24"/>
          <w:u w:val="single"/>
        </w:rPr>
        <w:t xml:space="preserve"> </w:t>
      </w:r>
      <w:bookmarkStart w:id="189" w:name="biaoduanname_2"/>
      <w:r>
        <w:rPr>
          <w:sz w:val="24"/>
          <w:u w:val="single"/>
        </w:rPr>
        <w:t xml:space="preserve">           </w:t>
      </w:r>
      <w:bookmarkEnd w:id="189"/>
      <w:r>
        <w:rPr>
          <w:sz w:val="24"/>
          <w:u w:val="single"/>
        </w:rPr>
        <w:t xml:space="preserve"> </w:t>
      </w:r>
      <w:r>
        <w:rPr>
          <w:sz w:val="24"/>
        </w:rPr>
        <w:t xml:space="preserve">项目公开招标的结果，签署本合同。</w:t>
      </w:r>
      <w:r/>
    </w:p>
    <w:p>
      <w:pPr>
        <w:pStyle w:val="1234"/>
        <w:ind w:firstLine="472"/>
        <w:spacing w:before="120" w:after="120" w:line="440" w:lineRule="exact"/>
        <w:rPr>
          <w:rStyle w:val="894"/>
          <w:b/>
          <w:bCs/>
          <w:sz w:val="24"/>
        </w:rPr>
      </w:pPr>
      <w:r>
        <w:rPr>
          <w:rStyle w:val="894"/>
          <w:b/>
          <w:bCs/>
          <w:sz w:val="24"/>
        </w:rPr>
        <w:t xml:space="preserve">一、货物内容</w:t>
      </w:r>
      <w:r/>
    </w:p>
    <w:tbl>
      <w:tblPr>
        <w:tblStyle w:val="700"/>
        <w:tblW w:w="98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39"/>
        <w:gridCol w:w="863"/>
        <w:gridCol w:w="894"/>
        <w:gridCol w:w="839"/>
        <w:gridCol w:w="757"/>
        <w:gridCol w:w="1541"/>
        <w:gridCol w:w="1073"/>
        <w:gridCol w:w="1297"/>
        <w:gridCol w:w="1114"/>
      </w:tblGrid>
      <w:tr>
        <w:trPr>
          <w:cantSplit/>
          <w:jc w:val="center"/>
          <w:trHeight w:val="928"/>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货物名称</w:t>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品牌</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型号</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数量</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单位</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制造厂商</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单价</w:t>
            </w:r>
            <w:r/>
          </w:p>
          <w:p>
            <w:pPr>
              <w:jc w:val="center"/>
              <w:rPr>
                <w:rFonts w:ascii="Times New Roman" w:hAnsi="Times New Roman"/>
                <w:sz w:val="24"/>
                <w:szCs w:val="24"/>
              </w:rPr>
            </w:pPr>
            <w:r>
              <w:rPr>
                <w:rFonts w:ascii="Times New Roman" w:hAnsi="Times New Roman"/>
                <w:sz w:val="24"/>
                <w:szCs w:val="24"/>
              </w:rPr>
              <w:t xml:space="preserve">（元）</w:t>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总价</w:t>
            </w:r>
            <w:r/>
          </w:p>
          <w:p>
            <w:pPr>
              <w:jc w:val="center"/>
              <w:rPr>
                <w:rFonts w:ascii="Times New Roman" w:hAnsi="Times New Roman"/>
                <w:sz w:val="24"/>
                <w:szCs w:val="24"/>
              </w:rPr>
            </w:pPr>
            <w:r>
              <w:rPr>
                <w:rFonts w:ascii="Times New Roman" w:hAnsi="Times New Roman"/>
                <w:sz w:val="24"/>
                <w:szCs w:val="24"/>
              </w:rPr>
              <w:t xml:space="preserve">（元）</w:t>
            </w:r>
            <w:r/>
          </w:p>
        </w:tc>
      </w:tr>
      <w:tr>
        <w:trPr>
          <w:cantSplit/>
          <w:jc w:val="center"/>
          <w:trHeight w:val="675"/>
        </w:trPr>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63" w:type="dxa"/>
            <w:vAlign w:val="center"/>
            <w:textDirection w:val="lrTb"/>
            <w:noWrap w:val="false"/>
          </w:tcPr>
          <w:p>
            <w:pPr>
              <w:ind w:firstLine="480"/>
              <w:jc w:val="center"/>
              <w:rPr>
                <w:rFonts w:ascii="Times New Roman" w:hAnsi="Times New Roman"/>
                <w:sz w:val="24"/>
                <w:szCs w:val="24"/>
              </w:rPr>
            </w:pPr>
            <w:r/>
            <w:bookmarkStart w:id="190" w:name="zhongbiaopricelow_1"/>
            <w:r/>
            <w:bookmarkEnd w:id="190"/>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480"/>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114" w:type="dxa"/>
            <w:vAlign w:val="center"/>
            <w:textDirection w:val="lrTb"/>
            <w:noWrap w:val="false"/>
          </w:tcPr>
          <w:p>
            <w:pPr>
              <w:ind w:firstLine="480"/>
              <w:jc w:val="center"/>
              <w:rPr>
                <w:rFonts w:ascii="Times New Roman" w:hAnsi="Times New Roman"/>
                <w:sz w:val="24"/>
                <w:szCs w:val="24"/>
              </w:rPr>
            </w:pPr>
            <w:r>
              <w:rPr>
                <w:rFonts w:ascii="Times New Roman" w:hAnsi="Times New Roman"/>
                <w:sz w:val="24"/>
                <w:szCs w:val="24"/>
              </w:rPr>
            </w:r>
            <w:r/>
          </w:p>
        </w:tc>
      </w:tr>
    </w:tbl>
    <w:p>
      <w:pPr>
        <w:pStyle w:val="1234"/>
        <w:ind w:firstLine="472"/>
        <w:spacing w:line="440" w:lineRule="exact"/>
        <w:rPr>
          <w:rStyle w:val="894"/>
          <w:b/>
          <w:bCs/>
          <w:sz w:val="24"/>
        </w:rPr>
      </w:pPr>
      <w:r>
        <w:rPr>
          <w:rStyle w:val="894"/>
          <w:b/>
          <w:bCs/>
          <w:sz w:val="24"/>
        </w:rPr>
        <w:t xml:space="preserve">二、合同金额</w:t>
      </w:r>
      <w:r/>
    </w:p>
    <w:p>
      <w:pPr>
        <w:pStyle w:val="1234"/>
        <w:ind w:firstLine="480"/>
        <w:spacing w:line="440" w:lineRule="exact"/>
        <w:rPr>
          <w:rStyle w:val="894"/>
          <w:b/>
          <w:bCs/>
          <w:sz w:val="24"/>
        </w:rPr>
      </w:pPr>
      <w:r>
        <w:rPr>
          <w:rStyle w:val="894"/>
          <w:sz w:val="24"/>
        </w:rPr>
        <w:t xml:space="preserve">2.1 本合同金额为（大写）：</w:t>
      </w:r>
      <w:r>
        <w:rPr>
          <w:rStyle w:val="894"/>
          <w:sz w:val="24"/>
          <w:u w:val="single"/>
        </w:rPr>
        <w:t xml:space="preserve"> </w:t>
      </w:r>
      <w:bookmarkStart w:id="191" w:name="zhongbiaopriceup"/>
      <w:r>
        <w:rPr>
          <w:rStyle w:val="894"/>
          <w:sz w:val="24"/>
          <w:u w:val="single"/>
        </w:rPr>
        <w:t xml:space="preserve">                   </w:t>
      </w:r>
      <w:bookmarkEnd w:id="191"/>
      <w:r>
        <w:rPr>
          <w:rStyle w:val="894"/>
          <w:sz w:val="24"/>
          <w:u w:val="single"/>
        </w:rPr>
        <w:t xml:space="preserve"> </w:t>
      </w:r>
      <w:r>
        <w:rPr>
          <w:rStyle w:val="894"/>
          <w:sz w:val="24"/>
        </w:rPr>
        <w:t xml:space="preserve">（</w:t>
      </w:r>
      <w:r>
        <w:rPr>
          <w:rStyle w:val="894"/>
          <w:sz w:val="24"/>
          <w:u w:val="single"/>
        </w:rPr>
        <w:t xml:space="preserve"> </w:t>
      </w:r>
      <w:bookmarkStart w:id="192" w:name="zhongbiaopricelow"/>
      <w:r>
        <w:rPr>
          <w:rStyle w:val="894"/>
          <w:sz w:val="24"/>
          <w:u w:val="single"/>
        </w:rPr>
        <w:t xml:space="preserve">          </w:t>
      </w:r>
      <w:bookmarkEnd w:id="192"/>
      <w:r>
        <w:rPr>
          <w:rStyle w:val="894"/>
          <w:sz w:val="24"/>
          <w:u w:val="single"/>
        </w:rPr>
        <w:t xml:space="preserve"> </w:t>
      </w:r>
      <w:r>
        <w:rPr>
          <w:rStyle w:val="894"/>
          <w:sz w:val="24"/>
        </w:rPr>
        <w:t xml:space="preserve">元）人民币。</w:t>
      </w:r>
      <w:r/>
    </w:p>
    <w:p>
      <w:pPr>
        <w:pStyle w:val="1234"/>
        <w:ind w:firstLine="472"/>
        <w:spacing w:line="440" w:lineRule="exact"/>
        <w:rPr>
          <w:rStyle w:val="894"/>
          <w:b/>
          <w:bCs/>
          <w:sz w:val="24"/>
        </w:rPr>
      </w:pPr>
      <w:r>
        <w:rPr>
          <w:rFonts w:hint="eastAsia" w:ascii="宋体" w:hAnsi="宋体"/>
          <w:sz w:val="24"/>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w:t>
      </w:r>
      <w:r>
        <w:rPr>
          <w:rStyle w:val="894"/>
          <w:sz w:val="24"/>
        </w:rPr>
        <w:t xml:space="preserve">。</w:t>
      </w:r>
      <w:r/>
    </w:p>
    <w:p>
      <w:pPr>
        <w:pStyle w:val="1234"/>
        <w:ind w:firstLine="472"/>
        <w:spacing w:line="440" w:lineRule="exact"/>
        <w:rPr>
          <w:b/>
          <w:bCs/>
          <w:sz w:val="24"/>
        </w:rPr>
      </w:pPr>
      <w:r>
        <w:rPr>
          <w:b/>
          <w:bCs/>
          <w:sz w:val="24"/>
        </w:rPr>
        <w:t xml:space="preserve">三、技术</w:t>
      </w:r>
      <w:r>
        <w:rPr>
          <w:rStyle w:val="894"/>
          <w:b/>
          <w:bCs/>
          <w:sz w:val="24"/>
        </w:rPr>
        <w:t xml:space="preserve">资料</w:t>
      </w:r>
      <w:r/>
    </w:p>
    <w:p>
      <w:pPr>
        <w:pStyle w:val="1234"/>
        <w:ind w:firstLine="472"/>
        <w:spacing w:line="440" w:lineRule="exact"/>
        <w:rPr>
          <w:rStyle w:val="894"/>
          <w:sz w:val="24"/>
        </w:rPr>
      </w:pPr>
      <w:r>
        <w:rPr>
          <w:rStyle w:val="894"/>
          <w:sz w:val="24"/>
        </w:rPr>
        <w:t xml:space="preserve">3.1</w:t>
      </w:r>
      <w:r>
        <w:rPr>
          <w:rStyle w:val="894"/>
          <w:rFonts w:hint="eastAsia"/>
          <w:sz w:val="24"/>
        </w:rPr>
        <w:t xml:space="preserve"> </w:t>
      </w:r>
      <w:r>
        <w:rPr>
          <w:rStyle w:val="894"/>
          <w:sz w:val="24"/>
        </w:rPr>
        <w:t xml:space="preserve">乙方应按招标文件规定的时间向甲方提供使用货物的有关技术资料。</w:t>
      </w:r>
      <w:r/>
    </w:p>
    <w:p>
      <w:pPr>
        <w:pStyle w:val="1234"/>
        <w:ind w:firstLine="472"/>
        <w:spacing w:line="440" w:lineRule="exact"/>
        <w:rPr>
          <w:rStyle w:val="894"/>
          <w:sz w:val="24"/>
        </w:rPr>
      </w:pPr>
      <w:r>
        <w:rPr>
          <w:rStyle w:val="894"/>
          <w:sz w:val="24"/>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234"/>
        <w:ind w:firstLine="472"/>
        <w:spacing w:line="440" w:lineRule="exact"/>
        <w:rPr>
          <w:b/>
          <w:bCs/>
          <w:sz w:val="24"/>
        </w:rPr>
      </w:pPr>
      <w:r>
        <w:rPr>
          <w:b/>
          <w:bCs/>
          <w:sz w:val="24"/>
        </w:rPr>
        <w:t xml:space="preserve">四、知识产权</w:t>
      </w:r>
      <w:r/>
    </w:p>
    <w:p>
      <w:pPr>
        <w:pStyle w:val="1234"/>
        <w:ind w:firstLine="472"/>
        <w:spacing w:line="440" w:lineRule="exact"/>
        <w:rPr>
          <w:sz w:val="24"/>
        </w:rPr>
      </w:pPr>
      <w:r>
        <w:rPr>
          <w:sz w:val="24"/>
        </w:rPr>
        <w:t xml:space="preserve">4.1</w:t>
      </w:r>
      <w:r>
        <w:rPr>
          <w:rFonts w:hint="eastAsia"/>
          <w:sz w:val="24"/>
        </w:rPr>
        <w:t xml:space="preserve"> </w:t>
      </w:r>
      <w:r>
        <w:rPr>
          <w:sz w:val="24"/>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234"/>
        <w:ind w:firstLine="472"/>
        <w:spacing w:line="440" w:lineRule="exact"/>
        <w:rPr>
          <w:sz w:val="24"/>
          <w:u w:val="single"/>
        </w:rPr>
      </w:pPr>
      <w:r>
        <w:rPr>
          <w:b/>
          <w:bCs/>
          <w:sz w:val="24"/>
        </w:rPr>
        <w:t xml:space="preserve">五、产权担保</w:t>
      </w:r>
      <w:r/>
    </w:p>
    <w:p>
      <w:pPr>
        <w:pStyle w:val="1234"/>
        <w:ind w:firstLine="472"/>
        <w:spacing w:line="440" w:lineRule="exact"/>
        <w:rPr>
          <w:sz w:val="24"/>
        </w:rPr>
      </w:pPr>
      <w:r>
        <w:rPr>
          <w:sz w:val="24"/>
        </w:rPr>
        <w:t xml:space="preserve">5.1 乙方保证所交付的货物的所有权完全属于乙方且无任何抵押、查封等产权瑕疵。如有纠纷的，甲方有权拒绝支付货款并要求乙方承担一切责任。</w:t>
      </w:r>
      <w:r/>
    </w:p>
    <w:p>
      <w:pPr>
        <w:pStyle w:val="1234"/>
        <w:ind w:firstLine="472"/>
        <w:spacing w:line="440" w:lineRule="exact"/>
        <w:rPr>
          <w:b/>
          <w:bCs/>
          <w:sz w:val="24"/>
        </w:rPr>
      </w:pPr>
      <w:r>
        <w:rPr>
          <w:b/>
          <w:bCs/>
          <w:sz w:val="24"/>
        </w:rPr>
        <w:t xml:space="preserve">六、履约保证金</w:t>
      </w:r>
      <w:r/>
    </w:p>
    <w:p>
      <w:pPr>
        <w:pStyle w:val="1234"/>
        <w:ind w:firstLine="472"/>
        <w:spacing w:line="440" w:lineRule="exact"/>
        <w:rPr>
          <w:highlight w:val="none"/>
        </w:rPr>
      </w:pPr>
      <w:r>
        <w:rPr>
          <w:rFonts w:hint="eastAsia"/>
          <w:sz w:val="24"/>
          <w:highlight w:val="none"/>
        </w:rPr>
        <w:t xml:space="preserve">本项目不要求</w:t>
      </w:r>
      <w:r>
        <w:rPr>
          <w:sz w:val="24"/>
          <w:highlight w:val="none"/>
        </w:rPr>
        <w:t xml:space="preserve">。</w:t>
      </w:r>
      <w:r/>
    </w:p>
    <w:p>
      <w:pPr>
        <w:pStyle w:val="1234"/>
        <w:ind w:firstLine="472"/>
        <w:spacing w:line="440" w:lineRule="exact"/>
        <w:rPr>
          <w:b/>
          <w:sz w:val="24"/>
        </w:rPr>
      </w:pPr>
      <w:r>
        <w:rPr>
          <w:b/>
          <w:sz w:val="24"/>
        </w:rPr>
        <w:t xml:space="preserve">七.转包或分包</w:t>
      </w:r>
      <w:r/>
    </w:p>
    <w:p>
      <w:pPr>
        <w:pStyle w:val="1234"/>
        <w:ind w:firstLine="472"/>
        <w:spacing w:line="440" w:lineRule="exact"/>
        <w:rPr>
          <w:sz w:val="24"/>
        </w:rPr>
      </w:pPr>
      <w:r>
        <w:rPr>
          <w:sz w:val="24"/>
        </w:rPr>
        <w:t xml:space="preserve">7.1</w:t>
      </w:r>
      <w:r>
        <w:rPr>
          <w:rFonts w:hint="eastAsia"/>
          <w:sz w:val="24"/>
        </w:rPr>
        <w:t xml:space="preserve"> </w:t>
      </w:r>
      <w:r>
        <w:rPr>
          <w:sz w:val="24"/>
        </w:rPr>
        <w:t xml:space="preserve">本合同范围的货物，应由乙方直接供应，不得转让他人供应；</w:t>
      </w:r>
      <w:r/>
    </w:p>
    <w:p>
      <w:pPr>
        <w:pStyle w:val="1234"/>
        <w:ind w:firstLine="472"/>
        <w:spacing w:line="440" w:lineRule="exact"/>
        <w:rPr>
          <w:sz w:val="24"/>
        </w:rPr>
      </w:pPr>
      <w:r>
        <w:rPr>
          <w:sz w:val="24"/>
        </w:rPr>
        <w:t xml:space="preserve">7.2 如有转包和分包行为，甲方有权给予终止合同。</w:t>
      </w:r>
      <w:r/>
    </w:p>
    <w:p>
      <w:pPr>
        <w:pStyle w:val="1234"/>
        <w:ind w:firstLine="472"/>
        <w:spacing w:line="440" w:lineRule="exact"/>
        <w:rPr>
          <w:b/>
          <w:bCs/>
          <w:sz w:val="24"/>
        </w:rPr>
      </w:pPr>
      <w:r>
        <w:rPr>
          <w:b/>
          <w:bCs/>
          <w:sz w:val="24"/>
        </w:rPr>
        <w:t xml:space="preserve">八、</w:t>
      </w:r>
      <w:r>
        <w:rPr>
          <w:b/>
          <w:sz w:val="24"/>
        </w:rPr>
        <w:t xml:space="preserve">交货期</w:t>
      </w:r>
      <w:r>
        <w:rPr>
          <w:b/>
          <w:bCs/>
          <w:sz w:val="24"/>
        </w:rPr>
        <w:t xml:space="preserve">、交货方式及交货地点</w:t>
      </w:r>
      <w:r/>
    </w:p>
    <w:p>
      <w:pPr>
        <w:pStyle w:val="1234"/>
        <w:ind w:firstLine="472"/>
        <w:spacing w:line="440" w:lineRule="exact"/>
        <w:rPr>
          <w:bCs/>
          <w:sz w:val="24"/>
          <w:u w:val="single"/>
        </w:rPr>
      </w:pPr>
      <w:r>
        <w:rPr>
          <w:bCs/>
          <w:sz w:val="24"/>
        </w:rPr>
        <w:t xml:space="preserve">8.1 交货期：</w:t>
      </w:r>
      <w:r>
        <w:rPr>
          <w:bCs/>
          <w:sz w:val="24"/>
          <w:u w:val="single"/>
        </w:rPr>
        <w:t xml:space="preserve">                     </w:t>
      </w:r>
      <w:r/>
    </w:p>
    <w:p>
      <w:pPr>
        <w:pStyle w:val="1234"/>
        <w:ind w:firstLine="472"/>
        <w:spacing w:line="440" w:lineRule="exact"/>
        <w:rPr>
          <w:sz w:val="24"/>
        </w:rPr>
      </w:pPr>
      <w:r>
        <w:rPr>
          <w:bCs/>
          <w:sz w:val="24"/>
        </w:rPr>
        <w:t xml:space="preserve">8.2 交货方式：</w:t>
      </w:r>
      <w:r>
        <w:rPr>
          <w:bCs/>
          <w:sz w:val="24"/>
          <w:u w:val="single"/>
        </w:rPr>
        <w:t xml:space="preserve">                     </w:t>
      </w:r>
      <w:r/>
    </w:p>
    <w:p>
      <w:pPr>
        <w:pStyle w:val="1234"/>
        <w:ind w:firstLine="472"/>
        <w:spacing w:line="440" w:lineRule="exact"/>
        <w:rPr>
          <w:b/>
          <w:bCs/>
          <w:sz w:val="24"/>
        </w:rPr>
      </w:pPr>
      <w:r>
        <w:rPr>
          <w:bCs/>
          <w:sz w:val="24"/>
        </w:rPr>
        <w:t xml:space="preserve">8.3 交货地点：</w:t>
      </w:r>
      <w:r>
        <w:rPr>
          <w:bCs/>
          <w:sz w:val="24"/>
          <w:u w:val="single"/>
        </w:rPr>
        <w:t xml:space="preserve">                     </w:t>
      </w:r>
      <w:r/>
    </w:p>
    <w:p>
      <w:pPr>
        <w:pStyle w:val="1234"/>
        <w:ind w:firstLine="472"/>
        <w:spacing w:line="440" w:lineRule="exact"/>
        <w:rPr>
          <w:b/>
          <w:bCs/>
          <w:sz w:val="24"/>
        </w:rPr>
      </w:pPr>
      <w:r>
        <w:rPr>
          <w:b/>
          <w:bCs/>
          <w:sz w:val="24"/>
        </w:rPr>
        <w:t xml:space="preserve">九、</w:t>
      </w:r>
      <w:r>
        <w:rPr>
          <w:b/>
          <w:sz w:val="24"/>
        </w:rPr>
        <w:t xml:space="preserve">货款</w:t>
      </w:r>
      <w:r>
        <w:rPr>
          <w:b/>
          <w:bCs/>
          <w:sz w:val="24"/>
        </w:rPr>
        <w:t xml:space="preserve">支付</w:t>
      </w:r>
      <w:r/>
    </w:p>
    <w:p>
      <w:pPr>
        <w:pStyle w:val="1234"/>
        <w:ind w:firstLine="472"/>
        <w:spacing w:line="440" w:lineRule="exact"/>
        <w:rPr>
          <w:sz w:val="24"/>
        </w:rPr>
      </w:pPr>
      <w:r>
        <w:rPr>
          <w:sz w:val="24"/>
        </w:rPr>
        <w:t xml:space="preserve">9.1</w:t>
      </w:r>
      <w:r>
        <w:rPr>
          <w:rFonts w:hint="eastAsia"/>
          <w:sz w:val="24"/>
        </w:rPr>
        <w:t xml:space="preserve"> </w:t>
      </w:r>
      <w:r>
        <w:rPr>
          <w:sz w:val="24"/>
        </w:rPr>
        <w:t xml:space="preserve">结付程序</w:t>
      </w:r>
      <w:r/>
    </w:p>
    <w:p>
      <w:pPr>
        <w:pStyle w:val="1234"/>
        <w:ind w:firstLine="472"/>
        <w:spacing w:line="440" w:lineRule="exact"/>
        <w:rPr>
          <w:sz w:val="24"/>
          <w:u w:val="single"/>
        </w:rPr>
      </w:pPr>
      <w:r>
        <w:rPr>
          <w:sz w:val="24"/>
          <w:u w:val="single"/>
        </w:rPr>
        <w:t xml:space="preserve">                       </w:t>
      </w:r>
      <w:r/>
    </w:p>
    <w:p>
      <w:pPr>
        <w:pStyle w:val="1234"/>
        <w:ind w:firstLine="472"/>
        <w:spacing w:line="440" w:lineRule="exact"/>
        <w:rPr>
          <w:sz w:val="24"/>
        </w:rPr>
      </w:pPr>
      <w:r>
        <w:rPr>
          <w:sz w:val="24"/>
        </w:rPr>
        <w:t xml:space="preserve">9.2</w:t>
      </w:r>
      <w:r>
        <w:rPr>
          <w:rFonts w:hint="eastAsia"/>
          <w:sz w:val="24"/>
        </w:rPr>
        <w:t xml:space="preserve"> </w:t>
      </w:r>
      <w:r>
        <w:rPr>
          <w:sz w:val="24"/>
        </w:rPr>
        <w:t xml:space="preserve">结付期限</w:t>
      </w:r>
      <w:r/>
    </w:p>
    <w:p>
      <w:pPr>
        <w:pStyle w:val="1234"/>
        <w:ind w:firstLine="472"/>
        <w:spacing w:line="440" w:lineRule="exact"/>
        <w:rPr>
          <w:sz w:val="24"/>
          <w:u w:val="single"/>
        </w:rPr>
      </w:pPr>
      <w:r>
        <w:rPr>
          <w:sz w:val="24"/>
          <w:u w:val="single"/>
        </w:rPr>
        <w:t xml:space="preserve">                        </w:t>
      </w:r>
      <w:r/>
    </w:p>
    <w:p>
      <w:pPr>
        <w:ind w:firstLine="470"/>
        <w:spacing w:line="440" w:lineRule="exact"/>
        <w:rPr>
          <w:rFonts w:ascii="Times New Roman" w:hAnsi="Times New Roman"/>
          <w:sz w:val="24"/>
          <w:szCs w:val="24"/>
          <w:u w:val="single"/>
        </w:rPr>
      </w:pPr>
      <w:r>
        <w:rPr>
          <w:rFonts w:ascii="Times New Roman" w:hAnsi="Times New Roman"/>
          <w:sz w:val="24"/>
          <w:szCs w:val="24"/>
        </w:rPr>
        <w:t xml:space="preserve">9.3</w:t>
      </w:r>
      <w:r>
        <w:rPr>
          <w:rFonts w:hint="eastAsia" w:ascii="Times New Roman" w:hAnsi="Times New Roman"/>
          <w:sz w:val="24"/>
          <w:szCs w:val="24"/>
        </w:rPr>
        <w:t xml:space="preserve"> </w:t>
      </w:r>
      <w:r>
        <w:rPr>
          <w:rFonts w:ascii="Times New Roman" w:hAnsi="Times New Roman"/>
          <w:sz w:val="24"/>
          <w:szCs w:val="24"/>
        </w:rPr>
        <w:t xml:space="preserve">乙方收款账户：</w:t>
      </w:r>
      <w:r>
        <w:rPr>
          <w:rFonts w:ascii="Times New Roman" w:hAnsi="Times New Roman"/>
          <w:sz w:val="24"/>
          <w:szCs w:val="24"/>
          <w:u w:val="single"/>
        </w:rPr>
        <w:t xml:space="preserve"> </w:t>
      </w:r>
      <w:bookmarkStart w:id="193" w:name="yifangzhanghao"/>
      <w:r>
        <w:rPr>
          <w:rFonts w:ascii="Times New Roman" w:hAnsi="Times New Roman"/>
          <w:sz w:val="24"/>
          <w:szCs w:val="24"/>
          <w:u w:val="single"/>
        </w:rPr>
        <w:t xml:space="preserve">                                 </w:t>
      </w:r>
      <w:bookmarkEnd w:id="193"/>
      <w:r>
        <w:rPr>
          <w:rFonts w:ascii="Times New Roman" w:hAnsi="Times New Roman"/>
          <w:sz w:val="24"/>
          <w:szCs w:val="24"/>
          <w:u w:val="single"/>
        </w:rPr>
        <w:t xml:space="preserve"> </w:t>
      </w:r>
      <w:r/>
    </w:p>
    <w:p>
      <w:pPr>
        <w:ind w:firstLine="480"/>
        <w:jc w:val="left"/>
        <w:spacing w:line="440" w:lineRule="exact"/>
        <w:rPr>
          <w:rFonts w:ascii="Times New Roman" w:hAnsi="Times New Roman"/>
          <w:sz w:val="24"/>
          <w:szCs w:val="24"/>
        </w:rPr>
      </w:pPr>
      <w:r>
        <w:rPr>
          <w:rFonts w:ascii="Times New Roman" w:hAnsi="Times New Roman"/>
          <w:sz w:val="24"/>
          <w:szCs w:val="24"/>
        </w:rPr>
        <w:t xml:space="preserve">9.4</w:t>
      </w:r>
      <w:r>
        <w:rPr>
          <w:rFonts w:hint="eastAsia" w:ascii="Times New Roman" w:hAnsi="Times New Roman"/>
          <w:sz w:val="24"/>
          <w:szCs w:val="24"/>
        </w:rPr>
        <w:t xml:space="preserve"> </w:t>
      </w:r>
      <w:r>
        <w:rPr>
          <w:rFonts w:ascii="Times New Roman" w:hAnsi="Times New Roman"/>
          <w:sz w:val="24"/>
          <w:szCs w:val="24"/>
        </w:rPr>
        <w:t xml:space="preserve">甲方合同款支付方式：</w:t>
      </w:r>
      <w:r>
        <w:rPr>
          <w:rFonts w:ascii="Times New Roman" w:hAnsi="Times New Roman"/>
          <w:sz w:val="24"/>
          <w:szCs w:val="24"/>
          <w:u w:val="single"/>
        </w:rPr>
        <w:t xml:space="preserve"> </w:t>
      </w:r>
      <w:bookmarkStart w:id="194" w:name="hetongzhifutype"/>
      <w:r>
        <w:rPr>
          <w:rFonts w:ascii="Times New Roman" w:hAnsi="Times New Roman"/>
          <w:sz w:val="24"/>
          <w:szCs w:val="24"/>
          <w:u w:val="single"/>
        </w:rPr>
        <w:t xml:space="preserve">                   </w:t>
      </w:r>
      <w:bookmarkEnd w:id="194"/>
      <w:r>
        <w:rPr>
          <w:rFonts w:ascii="Times New Roman" w:hAnsi="Times New Roman"/>
          <w:sz w:val="24"/>
          <w:szCs w:val="24"/>
          <w:u w:val="single"/>
        </w:rPr>
        <w:t xml:space="preserve"> </w:t>
      </w:r>
      <w:r>
        <w:rPr>
          <w:rFonts w:ascii="Times New Roman" w:hAnsi="Times New Roman"/>
          <w:sz w:val="24"/>
          <w:szCs w:val="24"/>
        </w:rPr>
        <w:t xml:space="preserve">（若乙方为中小企业，不得强制其接受非现金支付方式）</w:t>
      </w:r>
      <w:r/>
    </w:p>
    <w:p>
      <w:pPr>
        <w:pStyle w:val="1234"/>
        <w:ind w:firstLine="472"/>
        <w:spacing w:line="440" w:lineRule="exact"/>
        <w:rPr>
          <w:b/>
          <w:bCs/>
          <w:sz w:val="24"/>
        </w:rPr>
      </w:pPr>
      <w:r>
        <w:rPr>
          <w:b/>
          <w:bCs/>
          <w:sz w:val="24"/>
        </w:rPr>
        <w:t xml:space="preserve">十、税</w:t>
      </w:r>
      <w:r/>
    </w:p>
    <w:p>
      <w:pPr>
        <w:ind w:firstLine="470"/>
        <w:spacing w:line="440" w:lineRule="exact"/>
        <w:rPr>
          <w:rFonts w:ascii="Times New Roman" w:hAnsi="Times New Roman"/>
          <w:sz w:val="24"/>
          <w:szCs w:val="24"/>
        </w:rPr>
      </w:pPr>
      <w:r>
        <w:rPr>
          <w:rFonts w:ascii="Times New Roman" w:hAnsi="Times New Roman"/>
          <w:sz w:val="24"/>
          <w:szCs w:val="24"/>
        </w:rPr>
        <w:t xml:space="preserve">10.1</w:t>
      </w:r>
      <w:r>
        <w:rPr>
          <w:rFonts w:hint="eastAsia" w:ascii="Times New Roman" w:hAnsi="Times New Roman"/>
          <w:sz w:val="24"/>
          <w:szCs w:val="24"/>
        </w:rPr>
        <w:t xml:space="preserve"> </w:t>
      </w:r>
      <w:r>
        <w:rPr>
          <w:rFonts w:ascii="Times New Roman" w:hAnsi="Times New Roman"/>
          <w:sz w:val="24"/>
          <w:szCs w:val="24"/>
        </w:rPr>
        <w:t xml:space="preserve">本合同执行中相关的一切税费均由乙方负担。</w:t>
      </w:r>
      <w:r/>
    </w:p>
    <w:p>
      <w:pPr>
        <w:pStyle w:val="1234"/>
        <w:ind w:firstLine="472"/>
        <w:spacing w:line="440" w:lineRule="exact"/>
        <w:rPr>
          <w:sz w:val="24"/>
        </w:rPr>
      </w:pPr>
      <w:r>
        <w:rPr>
          <w:b/>
          <w:bCs/>
          <w:sz w:val="24"/>
        </w:rPr>
        <w:t xml:space="preserve">十一、质量保证及售后服务</w:t>
      </w:r>
      <w:r/>
    </w:p>
    <w:p>
      <w:pPr>
        <w:ind w:firstLine="470"/>
        <w:spacing w:line="440" w:lineRule="exact"/>
        <w:rPr>
          <w:rFonts w:ascii="Times New Roman" w:hAnsi="Times New Roman"/>
          <w:sz w:val="24"/>
          <w:szCs w:val="24"/>
        </w:rPr>
      </w:pPr>
      <w:r>
        <w:rPr>
          <w:rFonts w:ascii="Times New Roman" w:hAnsi="Times New Roman"/>
          <w:sz w:val="24"/>
          <w:szCs w:val="24"/>
        </w:rPr>
        <w:t xml:space="preserve">11.1 乙方应按招标文件规定及所投标书响应、承诺的货物性能、技术要求、质量标准向甲方提供未经使用的全新产品。</w:t>
      </w:r>
      <w:r/>
    </w:p>
    <w:p>
      <w:pPr>
        <w:ind w:firstLine="47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w:t>
      </w:r>
      <w:r>
        <w:rPr>
          <w:rFonts w:ascii="Times New Roman" w:hAnsi="Times New Roman"/>
          <w:sz w:val="24"/>
          <w:szCs w:val="24"/>
        </w:rPr>
        <w:t xml:space="preserve"> 乙方提供的货物在免费质保期内因货物本身的质量问题发生故障，乙方应负责免费更换。对达不到技术要求者，根据实际情况，甲方有权选择以下任一办法处理：</w:t>
      </w:r>
      <w:r/>
    </w:p>
    <w:p>
      <w:pPr>
        <w:ind w:firstLine="470"/>
        <w:spacing w:line="440" w:lineRule="exact"/>
        <w:rPr>
          <w:rFonts w:ascii="Times New Roman" w:hAnsi="Times New Roman"/>
          <w:sz w:val="24"/>
          <w:szCs w:val="24"/>
        </w:rPr>
      </w:pPr>
      <w:r>
        <w:rPr>
          <w:rFonts w:ascii="Times New Roman" w:hAnsi="Times New Roman"/>
          <w:sz w:val="24"/>
          <w:szCs w:val="24"/>
        </w:rPr>
        <w:t xml:space="preserve">（1）更换：由乙方承担所发生的全部费用。</w:t>
      </w:r>
      <w:r/>
    </w:p>
    <w:p>
      <w:pPr>
        <w:ind w:firstLine="470"/>
        <w:spacing w:line="440" w:lineRule="exact"/>
        <w:rPr>
          <w:rFonts w:ascii="Times New Roman" w:hAnsi="Times New Roman"/>
          <w:sz w:val="24"/>
          <w:szCs w:val="24"/>
        </w:rPr>
      </w:pPr>
      <w:r>
        <w:rPr>
          <w:rFonts w:ascii="Times New Roman" w:hAnsi="Times New Roman"/>
          <w:sz w:val="24"/>
          <w:szCs w:val="24"/>
        </w:rPr>
        <w:t xml:space="preserve">（2）贬值处理：由甲乙双方合议定价。</w:t>
      </w:r>
      <w:r/>
    </w:p>
    <w:p>
      <w:pPr>
        <w:ind w:firstLine="470"/>
        <w:spacing w:line="440" w:lineRule="exact"/>
        <w:rPr>
          <w:rFonts w:ascii="Times New Roman" w:hAnsi="Times New Roman"/>
          <w:sz w:val="24"/>
          <w:szCs w:val="24"/>
        </w:rPr>
      </w:pPr>
      <w:r>
        <w:rPr>
          <w:rFonts w:ascii="Times New Roman" w:hAnsi="Times New Roman"/>
          <w:sz w:val="24"/>
          <w:szCs w:val="24"/>
        </w:rPr>
        <w:t xml:space="preserve">（3）退货处理：乙方应退还甲方支付的合同款，同时应承担该货物的直接费用（运输、保险、检验、货款利息及银行手续费等）。</w:t>
      </w:r>
      <w:r/>
    </w:p>
    <w:p>
      <w:pPr>
        <w:ind w:firstLine="47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3 </w:t>
      </w:r>
      <w:r>
        <w:rPr>
          <w:rFonts w:ascii="Times New Roman" w:hAnsi="Times New Roman"/>
          <w:sz w:val="24"/>
          <w:szCs w:val="24"/>
        </w:rPr>
        <w:t xml:space="preserve">在免费质保期内，如在使用过程中发生质量问题，乙方在接到甲方通知后必须在</w:t>
      </w:r>
      <w:r/>
    </w:p>
    <w:p>
      <w:pPr>
        <w:spacing w:line="440" w:lineRule="exact"/>
        <w:rPr>
          <w:rFonts w:ascii="Times New Roman" w:hAnsi="Times New Roman"/>
          <w:sz w:val="24"/>
          <w:szCs w:val="24"/>
        </w:rPr>
      </w:pPr>
      <w:r>
        <w:rPr>
          <w:rFonts w:hint="eastAsia" w:ascii="Times New Roman" w:hAnsi="Times New Roman"/>
          <w:sz w:val="24"/>
          <w:szCs w:val="24"/>
          <w:u w:val="single"/>
        </w:rPr>
        <w:t xml:space="preserve">  </w:t>
      </w:r>
      <w:r>
        <w:rPr>
          <w:rFonts w:ascii="Times New Roman" w:hAnsi="Times New Roman"/>
          <w:sz w:val="24"/>
          <w:szCs w:val="24"/>
        </w:rPr>
        <w:t xml:space="preserve">小时内对采购单位所提出的维修要求作出响应</w:t>
      </w:r>
      <w:r>
        <w:rPr>
          <w:rFonts w:hint="eastAsia" w:ascii="Times New Roman" w:hAnsi="Times New Roman"/>
          <w:sz w:val="24"/>
          <w:szCs w:val="24"/>
        </w:rPr>
        <w:t xml:space="preserve">，</w:t>
      </w:r>
      <w:r>
        <w:rPr>
          <w:rFonts w:ascii="Times New Roman" w:hAnsi="Times New Roman"/>
          <w:sz w:val="24"/>
          <w:szCs w:val="24"/>
          <w:u w:val="single"/>
        </w:rPr>
        <w:t xml:space="preserve">    </w:t>
      </w:r>
      <w:r>
        <w:rPr>
          <w:rFonts w:ascii="Times New Roman" w:hAnsi="Times New Roman"/>
          <w:sz w:val="24"/>
          <w:szCs w:val="24"/>
        </w:rPr>
        <w:t xml:space="preserve">小时内到达维修现场，并在最短时间内修复完毕</w:t>
      </w:r>
      <w:r>
        <w:rPr>
          <w:rFonts w:hint="eastAsia" w:ascii="Times New Roman" w:hAnsi="Times New Roman"/>
          <w:sz w:val="24"/>
        </w:rPr>
        <w:t xml:space="preserve">；如乙方未能按时响应、到场维修，甲方有权先行寻求第三方维修，由此产生的一切费用均由乙方承担。</w:t>
      </w:r>
      <w:r>
        <w:rPr>
          <w:rFonts w:ascii="Times New Roman" w:hAnsi="Times New Roman"/>
          <w:bCs/>
          <w:iCs/>
          <w:sz w:val="24"/>
          <w:szCs w:val="24"/>
        </w:rPr>
        <w:t xml:space="preserve">如需返厂维修则免费提供备用样机，否则由于故障造成的全部损失由乙方承担。</w:t>
      </w:r>
      <w:r/>
    </w:p>
    <w:p>
      <w:pPr>
        <w:ind w:firstLine="47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4</w:t>
      </w:r>
      <w:r>
        <w:rPr>
          <w:rFonts w:ascii="Times New Roman" w:hAnsi="Times New Roman"/>
          <w:sz w:val="24"/>
          <w:szCs w:val="24"/>
        </w:rPr>
        <w:t xml:space="preserve"> 在免费</w:t>
      </w:r>
      <w:r>
        <w:rPr>
          <w:rFonts w:ascii="Times New Roman" w:hAnsi="Times New Roman"/>
          <w:bCs/>
          <w:iCs/>
          <w:sz w:val="24"/>
          <w:szCs w:val="24"/>
        </w:rPr>
        <w:t xml:space="preserve">质保</w:t>
      </w:r>
      <w:r>
        <w:rPr>
          <w:rFonts w:ascii="Times New Roman" w:hAnsi="Times New Roman"/>
          <w:sz w:val="24"/>
          <w:szCs w:val="24"/>
        </w:rPr>
        <w:t xml:space="preserve">期内，乙方应对货物出现的质量及安全问题负责处理解决并承担一切费用。</w:t>
      </w:r>
      <w:r/>
    </w:p>
    <w:p>
      <w:pPr>
        <w:ind w:firstLine="47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5</w:t>
      </w:r>
      <w:r>
        <w:rPr>
          <w:rFonts w:ascii="Times New Roman" w:hAnsi="Times New Roman"/>
          <w:sz w:val="24"/>
          <w:szCs w:val="24"/>
        </w:rPr>
        <w:t xml:space="preserve">上述的货物免费质保期为</w:t>
      </w:r>
      <w:r>
        <w:rPr>
          <w:rFonts w:ascii="Times New Roman" w:hAnsi="Times New Roman"/>
          <w:sz w:val="24"/>
          <w:szCs w:val="24"/>
          <w:u w:val="single"/>
        </w:rPr>
        <w:t xml:space="preserve">      </w:t>
      </w:r>
      <w:r>
        <w:rPr>
          <w:rFonts w:ascii="Times New Roman" w:hAnsi="Times New Roman"/>
          <w:sz w:val="24"/>
          <w:szCs w:val="24"/>
        </w:rPr>
        <w:t xml:space="preserve">年（自交货验收合格之日起计）。</w:t>
      </w:r>
      <w:r/>
    </w:p>
    <w:p>
      <w:pPr>
        <w:pStyle w:val="1234"/>
        <w:ind w:firstLine="472"/>
        <w:spacing w:line="440" w:lineRule="exact"/>
        <w:rPr>
          <w:b/>
          <w:bCs/>
          <w:sz w:val="24"/>
        </w:rPr>
      </w:pPr>
      <w:r>
        <w:rPr>
          <w:b/>
          <w:bCs/>
          <w:sz w:val="24"/>
        </w:rPr>
        <w:t xml:space="preserve">十二、调试和验收</w:t>
      </w:r>
      <w:r/>
    </w:p>
    <w:p>
      <w:pPr>
        <w:ind w:firstLine="470"/>
        <w:spacing w:line="440" w:lineRule="exact"/>
        <w:rPr>
          <w:rFonts w:ascii="Times New Roman" w:hAnsi="Times New Roman"/>
          <w:sz w:val="24"/>
          <w:szCs w:val="24"/>
        </w:rPr>
      </w:pPr>
      <w:r>
        <w:rPr>
          <w:rFonts w:ascii="Times New Roman" w:hAnsi="Times New Roman"/>
          <w:sz w:val="24"/>
          <w:szCs w:val="24"/>
        </w:rPr>
        <w:t xml:space="preserve">12.1 </w:t>
      </w:r>
      <w:r>
        <w:rPr>
          <w:rFonts w:hint="eastAsia" w:ascii="宋体" w:hAnsi="宋体"/>
          <w:sz w:val="24"/>
          <w:szCs w:val="24"/>
        </w:rPr>
        <w:t xml:space="preserve">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Cs/>
          <w:sz w:val="24"/>
          <w:szCs w:val="24"/>
        </w:rPr>
        <w:t xml:space="preserve">货到后，甲方需在</w:t>
      </w:r>
      <w:r>
        <w:rPr>
          <w:rFonts w:hint="eastAsia" w:ascii="宋体" w:hAnsi="宋体"/>
          <w:bCs/>
          <w:sz w:val="24"/>
          <w:szCs w:val="24"/>
          <w:u w:val="single"/>
        </w:rPr>
        <w:t xml:space="preserve"> </w:t>
      </w:r>
      <w:bookmarkStart w:id="195" w:name="wanchengyanshou"/>
      <w:r>
        <w:rPr>
          <w:rFonts w:hint="eastAsia" w:ascii="宋体" w:hAnsi="宋体"/>
          <w:bCs/>
          <w:sz w:val="24"/>
          <w:szCs w:val="24"/>
          <w:u w:val="single"/>
        </w:rPr>
        <w:t xml:space="preserve">       </w:t>
      </w:r>
      <w:bookmarkEnd w:id="195"/>
      <w:r>
        <w:rPr>
          <w:rFonts w:hint="eastAsia" w:ascii="宋体" w:hAnsi="宋体"/>
          <w:bCs/>
          <w:sz w:val="24"/>
          <w:szCs w:val="24"/>
          <w:u w:val="single"/>
        </w:rPr>
        <w:t xml:space="preserve"> </w:t>
      </w:r>
      <w:r>
        <w:rPr>
          <w:rFonts w:hint="eastAsia" w:ascii="宋体" w:hAnsi="宋体"/>
          <w:bCs/>
          <w:sz w:val="24"/>
          <w:szCs w:val="24"/>
        </w:rPr>
        <w:t xml:space="preserve">个工作日内完成验收</w:t>
      </w:r>
      <w:r>
        <w:rPr>
          <w:rFonts w:ascii="Times New Roman" w:hAnsi="Times New Roman"/>
          <w:sz w:val="24"/>
          <w:szCs w:val="24"/>
        </w:rPr>
        <w:t xml:space="preserve">。</w:t>
      </w:r>
      <w:r/>
    </w:p>
    <w:p>
      <w:pPr>
        <w:ind w:firstLine="470"/>
        <w:spacing w:line="440" w:lineRule="exact"/>
        <w:rPr>
          <w:rFonts w:ascii="Times New Roman" w:hAnsi="Times New Roman"/>
          <w:sz w:val="24"/>
          <w:szCs w:val="24"/>
        </w:rPr>
      </w:pPr>
      <w:r>
        <w:rPr>
          <w:rFonts w:ascii="Times New Roman" w:hAnsi="Times New Roman"/>
          <w:sz w:val="24"/>
          <w:szCs w:val="24"/>
        </w:rPr>
        <w:t xml:space="preserve">12.2 乙方交货前应对产品作出全面检查和对验收文件进行整理，并列出清单，作为甲方收货验收和使用的技术条件依据，检验的结果应随货物交甲方。</w:t>
      </w:r>
      <w:r/>
    </w:p>
    <w:p>
      <w:pPr>
        <w:ind w:firstLine="470"/>
        <w:spacing w:line="440" w:lineRule="exact"/>
        <w:rPr>
          <w:rFonts w:ascii="Times New Roman" w:hAnsi="Times New Roman"/>
          <w:sz w:val="24"/>
          <w:szCs w:val="24"/>
          <w:u w:val="single"/>
        </w:rPr>
      </w:pPr>
      <w:r>
        <w:rPr>
          <w:rFonts w:ascii="Times New Roman" w:hAnsi="Times New Roman"/>
          <w:sz w:val="24"/>
          <w:szCs w:val="24"/>
        </w:rPr>
        <w:t xml:space="preserve">12.3 甲方对乙方提供的货物在使用前进行调试时，乙方应负责安装并培训甲方的使用操作人员，并协助甲方一起调试，直到符合技术要求，甲方才做最终验收。</w:t>
      </w:r>
      <w:r/>
    </w:p>
    <w:p>
      <w:pPr>
        <w:ind w:firstLine="470"/>
        <w:spacing w:line="440" w:lineRule="exact"/>
        <w:rPr>
          <w:rFonts w:ascii="Times New Roman" w:hAnsi="Times New Roman"/>
          <w:sz w:val="24"/>
          <w:szCs w:val="24"/>
        </w:rPr>
      </w:pPr>
      <w:r>
        <w:rPr>
          <w:rFonts w:ascii="Times New Roman" w:hAnsi="Times New Roman"/>
          <w:sz w:val="24"/>
          <w:szCs w:val="24"/>
        </w:rPr>
        <w:t xml:space="preserve">12.4</w:t>
      </w:r>
      <w:r>
        <w:rPr>
          <w:rFonts w:hint="eastAsia" w:ascii="Times New Roman" w:hAnsi="Times New Roman"/>
          <w:sz w:val="24"/>
          <w:szCs w:val="24"/>
        </w:rPr>
        <w:t xml:space="preserve"> </w:t>
      </w:r>
      <w:r>
        <w:rPr>
          <w:rFonts w:ascii="Times New Roman" w:hAnsi="Times New Roman"/>
          <w:sz w:val="24"/>
          <w:szCs w:val="24"/>
        </w:rPr>
        <w:t xml:space="preserve">甲方有权请国家认可的专业检测机构参与初步验收及最终验收，并由其出具质量检测报告。</w:t>
      </w:r>
      <w:r/>
    </w:p>
    <w:p>
      <w:pPr>
        <w:ind w:firstLine="470"/>
        <w:spacing w:line="440" w:lineRule="exact"/>
        <w:rPr>
          <w:rFonts w:ascii="Times New Roman" w:hAnsi="Times New Roman"/>
          <w:sz w:val="24"/>
          <w:szCs w:val="24"/>
        </w:rPr>
      </w:pPr>
      <w:r>
        <w:rPr>
          <w:rFonts w:ascii="Times New Roman" w:hAnsi="Times New Roman"/>
          <w:sz w:val="24"/>
          <w:szCs w:val="24"/>
        </w:rPr>
        <w:t xml:space="preserve">12.5 验收时乙方必须在现场，验收完毕后作出验收结果报告；验收费用由乙方承担。如经甲方通知乙方未能到场的，视为乙方认可甲方单方验收的结果。</w:t>
      </w:r>
      <w:r/>
    </w:p>
    <w:p>
      <w:pPr>
        <w:pStyle w:val="1234"/>
        <w:ind w:firstLine="472"/>
        <w:spacing w:line="440" w:lineRule="exact"/>
        <w:rPr>
          <w:b/>
          <w:bCs/>
          <w:sz w:val="24"/>
        </w:rPr>
      </w:pPr>
      <w:r>
        <w:rPr>
          <w:b/>
          <w:bCs/>
          <w:sz w:val="24"/>
        </w:rPr>
        <w:t xml:space="preserve">十三、货物包装、发运及运输</w:t>
      </w:r>
      <w:r/>
    </w:p>
    <w:p>
      <w:pPr>
        <w:ind w:firstLine="470"/>
        <w:spacing w:line="440" w:lineRule="exact"/>
        <w:rPr>
          <w:rFonts w:ascii="Times New Roman" w:hAnsi="Times New Roman"/>
          <w:sz w:val="24"/>
          <w:szCs w:val="24"/>
        </w:rPr>
      </w:pPr>
      <w:r>
        <w:rPr>
          <w:rFonts w:ascii="Times New Roman" w:hAnsi="Times New Roman"/>
          <w:sz w:val="24"/>
          <w:szCs w:val="24"/>
        </w:rPr>
        <w:t xml:space="preserve">13.1 乙方应在货物发运前对其进行满足运输距离、防潮、防震、防锈和防破损装卸等要求包装，以保证货物安全运达甲方指定地点</w:t>
      </w:r>
      <w:r>
        <w:rPr>
          <w:rFonts w:hint="eastAsia" w:ascii="宋体" w:hAnsi="宋体" w:cs="宋体"/>
          <w:sz w:val="24"/>
          <w:szCs w:val="24"/>
        </w:rPr>
        <w:t xml:space="preserve">，运输期间产生的费用均由乙方承担</w:t>
      </w:r>
      <w:r>
        <w:rPr>
          <w:rFonts w:ascii="Times New Roman" w:hAnsi="Times New Roman"/>
          <w:sz w:val="24"/>
          <w:szCs w:val="24"/>
        </w:rPr>
        <w:t xml:space="preserve">。</w:t>
      </w:r>
      <w:r/>
    </w:p>
    <w:p>
      <w:pPr>
        <w:ind w:firstLine="470"/>
        <w:spacing w:line="440" w:lineRule="exact"/>
        <w:rPr>
          <w:rFonts w:ascii="Times New Roman" w:hAnsi="Times New Roman"/>
          <w:sz w:val="24"/>
          <w:szCs w:val="24"/>
        </w:rPr>
      </w:pPr>
      <w:r>
        <w:rPr>
          <w:rFonts w:ascii="Times New Roman" w:hAnsi="Times New Roman"/>
          <w:sz w:val="24"/>
          <w:szCs w:val="24"/>
        </w:rPr>
        <w:t xml:space="preserve">13.2 乙方应向甲方提交所提供货物的技术文件，</w:t>
      </w:r>
      <w:r>
        <w:rPr>
          <w:rFonts w:hint="eastAsia" w:ascii="宋体" w:hAnsi="宋体"/>
          <w:sz w:val="24"/>
          <w:szCs w:val="24"/>
        </w:rPr>
        <w:t xml:space="preserve">使用说明书、质量检验证明书、随配附件和工具以及清单一并附于货物内</w:t>
      </w:r>
      <w:r>
        <w:rPr>
          <w:rFonts w:ascii="Times New Roman" w:hAnsi="Times New Roman"/>
          <w:sz w:val="24"/>
          <w:szCs w:val="24"/>
        </w:rPr>
        <w:t xml:space="preserve">。</w:t>
      </w:r>
      <w:r/>
    </w:p>
    <w:p>
      <w:pPr>
        <w:ind w:firstLine="470"/>
        <w:spacing w:line="440" w:lineRule="exact"/>
        <w:rPr>
          <w:rFonts w:ascii="Times New Roman" w:hAnsi="Times New Roman"/>
          <w:sz w:val="24"/>
          <w:szCs w:val="24"/>
        </w:rPr>
      </w:pPr>
      <w:r>
        <w:rPr>
          <w:rFonts w:ascii="Times New Roman" w:hAnsi="Times New Roman"/>
          <w:sz w:val="24"/>
          <w:szCs w:val="24"/>
        </w:rPr>
        <w:t xml:space="preserve">13.3 乙方在货物发运手续办理完毕后24小时内或货到甲方48小时前通知甲方，以准备接货。</w:t>
      </w:r>
      <w:r/>
    </w:p>
    <w:p>
      <w:pPr>
        <w:ind w:firstLine="470"/>
        <w:spacing w:line="440" w:lineRule="exact"/>
        <w:rPr>
          <w:rFonts w:ascii="Times New Roman" w:hAnsi="Times New Roman"/>
          <w:sz w:val="24"/>
          <w:szCs w:val="24"/>
        </w:rPr>
      </w:pPr>
      <w:r>
        <w:rPr>
          <w:rFonts w:ascii="Times New Roman" w:hAnsi="Times New Roman"/>
          <w:sz w:val="24"/>
          <w:szCs w:val="24"/>
        </w:rPr>
        <w:t xml:space="preserve">13.4 货物在交付甲方前发生的风险均由乙方负责。</w:t>
      </w:r>
      <w:r/>
    </w:p>
    <w:p>
      <w:pPr>
        <w:ind w:firstLine="470"/>
        <w:spacing w:line="440" w:lineRule="exact"/>
        <w:rPr>
          <w:rFonts w:ascii="Times New Roman" w:hAnsi="Times New Roman"/>
          <w:sz w:val="24"/>
          <w:szCs w:val="24"/>
        </w:rPr>
      </w:pPr>
      <w:r>
        <w:rPr>
          <w:rFonts w:ascii="Times New Roman" w:hAnsi="Times New Roman"/>
          <w:sz w:val="24"/>
          <w:szCs w:val="24"/>
        </w:rPr>
        <w:t xml:space="preserve">13.5 货物在规定的交付期限内由乙方送达甲方指定的地点办理支付手续，乙方同时需通知甲方货物已送达。</w:t>
      </w:r>
      <w:r/>
    </w:p>
    <w:p>
      <w:pPr>
        <w:pStyle w:val="1234"/>
        <w:ind w:firstLine="472"/>
        <w:spacing w:line="440" w:lineRule="exact"/>
        <w:rPr>
          <w:b/>
          <w:bCs/>
          <w:sz w:val="24"/>
        </w:rPr>
      </w:pPr>
      <w:r>
        <w:rPr>
          <w:b/>
          <w:bCs/>
          <w:sz w:val="24"/>
        </w:rPr>
        <w:t xml:space="preserve">十四、违约责任</w:t>
      </w:r>
      <w:r/>
    </w:p>
    <w:p>
      <w:pPr>
        <w:ind w:firstLine="470"/>
        <w:spacing w:line="440" w:lineRule="exact"/>
        <w:rPr>
          <w:rFonts w:ascii="Times New Roman" w:hAnsi="Times New Roman"/>
          <w:sz w:val="24"/>
          <w:szCs w:val="24"/>
        </w:rPr>
      </w:pPr>
      <w:r>
        <w:rPr>
          <w:rFonts w:ascii="Times New Roman" w:hAnsi="Times New Roman"/>
          <w:sz w:val="24"/>
          <w:szCs w:val="24"/>
        </w:rPr>
        <w:t xml:space="preserve">14.1 甲方无正当理由拒收货物的，甲方向乙方偿付拒收货款总值的百分之五违约金。</w:t>
      </w:r>
      <w:r/>
    </w:p>
    <w:p>
      <w:pPr>
        <w:ind w:firstLine="470"/>
        <w:spacing w:line="440" w:lineRule="exact"/>
        <w:rPr>
          <w:rFonts w:hint="eastAsia" w:ascii="宋体" w:hAnsi="宋体"/>
          <w:sz w:val="24"/>
          <w:szCs w:val="24"/>
        </w:rPr>
      </w:pPr>
      <w:r>
        <w:rPr>
          <w:rFonts w:hint="eastAsia" w:ascii="宋体" w:hAnsi="宋体"/>
          <w:sz w:val="24"/>
          <w:szCs w:val="24"/>
        </w:rPr>
        <w:t xml:space="preserve">14.2 甲方逾期办理货款支付的,应当支付逾期利息，且逾期利息的利率不得低于合同订立时1年期贷款市场报价利率</w:t>
      </w:r>
      <w:r/>
    </w:p>
    <w:p>
      <w:pPr>
        <w:ind w:firstLine="470"/>
        <w:spacing w:line="440" w:lineRule="exact"/>
        <w:rPr>
          <w:rFonts w:ascii="Times New Roman" w:hAnsi="Times New Roman"/>
          <w:sz w:val="24"/>
          <w:szCs w:val="24"/>
        </w:rPr>
      </w:pPr>
      <w:r>
        <w:rPr>
          <w:rFonts w:ascii="Times New Roman" w:hAnsi="Times New Roman"/>
          <w:sz w:val="24"/>
          <w:szCs w:val="24"/>
        </w:rPr>
        <w:t xml:space="preserve">14.</w:t>
      </w:r>
      <w:r>
        <w:rPr>
          <w:rFonts w:hint="eastAsia" w:ascii="Times New Roman" w:hAnsi="Times New Roman"/>
          <w:sz w:val="24"/>
          <w:szCs w:val="24"/>
        </w:rPr>
        <w:t xml:space="preserve">3</w:t>
      </w:r>
      <w:r>
        <w:rPr>
          <w:rFonts w:ascii="Times New Roman" w:hAnsi="Times New Roman"/>
          <w:sz w:val="24"/>
          <w:szCs w:val="24"/>
        </w:rPr>
        <w:t xml:space="preserve"> 乙方逾期交付货物的，乙方每日应按逾期交货总额每日千分之六向甲方支付违约金，由甲方从待付货款中扣除。逾期超过约定日期10个工作日不能交货的，甲方有权单方解除本合同。乙方因逾期交货或因其他违约行为导致甲方解除合同的，乙方应向甲方支付合同总值百分之五的违约金，如造成甲方损失超过违约金的，超出部分由乙方继续承担赔偿责任。</w:t>
      </w:r>
      <w:r/>
    </w:p>
    <w:p>
      <w:pPr>
        <w:ind w:firstLine="470"/>
        <w:spacing w:line="440" w:lineRule="exact"/>
        <w:rPr>
          <w:rFonts w:ascii="Times New Roman" w:hAnsi="Times New Roman"/>
          <w:sz w:val="24"/>
          <w:szCs w:val="24"/>
        </w:rPr>
      </w:pPr>
      <w:r>
        <w:rPr>
          <w:rFonts w:ascii="Times New Roman" w:hAnsi="Times New Roman"/>
          <w:sz w:val="24"/>
          <w:szCs w:val="24"/>
        </w:rPr>
        <w:t xml:space="preserve">14.</w:t>
      </w:r>
      <w:r>
        <w:rPr>
          <w:rFonts w:hint="eastAsia" w:ascii="Times New Roman" w:hAnsi="Times New Roman"/>
          <w:sz w:val="24"/>
          <w:szCs w:val="24"/>
        </w:rPr>
        <w:t xml:space="preserve">4</w:t>
      </w:r>
      <w:r>
        <w:rPr>
          <w:rFonts w:ascii="Times New Roman" w:hAnsi="Times New Roman"/>
          <w:sz w:val="24"/>
          <w:szCs w:val="24"/>
        </w:rPr>
        <w:t xml:space="preserve"> 乙方所交的货物品种、型号、规格、技术参数、质量不符合合同规定及招标文件规定标准的，甲方有权拒收该货物，乙方愿意更换货物但逾期交货的，按乙方逾期交货处理。乙方拒绝更换货物的，甲方有权单方面解除合同，并要求乙方按合同总价百分之五支付违约金，造成甲方损失的，乙方应承担赔偿责任。</w:t>
      </w:r>
      <w:r/>
    </w:p>
    <w:p>
      <w:pPr>
        <w:pStyle w:val="1234"/>
        <w:ind w:firstLine="472"/>
        <w:spacing w:line="440" w:lineRule="exact"/>
        <w:rPr>
          <w:b/>
          <w:bCs/>
          <w:sz w:val="24"/>
        </w:rPr>
      </w:pPr>
      <w:r>
        <w:rPr>
          <w:b/>
          <w:bCs/>
          <w:sz w:val="24"/>
        </w:rPr>
        <w:t xml:space="preserve">十五、不可抗力事件处理</w:t>
      </w:r>
      <w:r/>
    </w:p>
    <w:p>
      <w:pPr>
        <w:ind w:firstLine="470"/>
        <w:spacing w:line="440" w:lineRule="exact"/>
        <w:rPr>
          <w:rFonts w:ascii="Times New Roman" w:hAnsi="Times New Roman"/>
          <w:sz w:val="24"/>
          <w:szCs w:val="24"/>
        </w:rPr>
      </w:pPr>
      <w:r>
        <w:rPr>
          <w:rFonts w:ascii="Times New Roman" w:hAnsi="Times New Roman"/>
          <w:sz w:val="24"/>
          <w:szCs w:val="24"/>
        </w:rPr>
        <w:t xml:space="preserve">15.1 在合同有效期内，任何一方因不可抗力事件导致不能履行合同，则合同履行期可延长，其延长期与不可抗力影响期相同。</w:t>
      </w:r>
      <w:r/>
    </w:p>
    <w:p>
      <w:pPr>
        <w:ind w:firstLine="470"/>
        <w:spacing w:line="440" w:lineRule="exact"/>
        <w:rPr>
          <w:rFonts w:ascii="Times New Roman" w:hAnsi="Times New Roman"/>
          <w:sz w:val="24"/>
          <w:szCs w:val="24"/>
        </w:rPr>
      </w:pPr>
      <w:r>
        <w:rPr>
          <w:rFonts w:ascii="Times New Roman" w:hAnsi="Times New Roman"/>
          <w:sz w:val="24"/>
          <w:szCs w:val="24"/>
        </w:rPr>
        <w:t xml:space="preserve">15.2 不可抗力事件发生后，应立即通知对方，并寄送有关权威机构出具的证明。</w:t>
      </w:r>
      <w:r/>
    </w:p>
    <w:p>
      <w:pPr>
        <w:ind w:firstLine="470"/>
        <w:spacing w:line="440" w:lineRule="exact"/>
        <w:rPr>
          <w:rFonts w:ascii="Times New Roman" w:hAnsi="Times New Roman"/>
          <w:sz w:val="24"/>
          <w:szCs w:val="24"/>
        </w:rPr>
      </w:pPr>
      <w:r>
        <w:rPr>
          <w:rFonts w:ascii="Times New Roman" w:hAnsi="Times New Roman"/>
          <w:sz w:val="24"/>
          <w:szCs w:val="24"/>
        </w:rPr>
        <w:t xml:space="preserve">15.3 不可抗力事件延续120天以上，双方应通过友好协商，确定是否继续履行合同。</w:t>
      </w:r>
      <w:r/>
    </w:p>
    <w:p>
      <w:pPr>
        <w:pStyle w:val="1234"/>
        <w:ind w:firstLine="472"/>
        <w:spacing w:line="440" w:lineRule="exact"/>
        <w:rPr>
          <w:b/>
          <w:bCs/>
          <w:sz w:val="24"/>
        </w:rPr>
      </w:pPr>
      <w:r>
        <w:rPr>
          <w:b/>
          <w:bCs/>
          <w:sz w:val="24"/>
        </w:rPr>
        <w:t xml:space="preserve">十六、诉讼</w:t>
      </w:r>
      <w:r/>
    </w:p>
    <w:p>
      <w:pPr>
        <w:ind w:firstLine="470"/>
        <w:spacing w:line="440" w:lineRule="exact"/>
        <w:rPr>
          <w:rFonts w:ascii="Times New Roman" w:hAnsi="Times New Roman"/>
          <w:sz w:val="24"/>
          <w:szCs w:val="24"/>
        </w:rPr>
      </w:pPr>
      <w:r>
        <w:rPr>
          <w:rFonts w:ascii="Times New Roman" w:hAnsi="Times New Roman"/>
          <w:sz w:val="24"/>
          <w:szCs w:val="24"/>
        </w:rPr>
        <w:t xml:space="preserve">16.1 双方在执行合同中所发生的一切争议，应通过协商解决。如协商不成，可向合同签订地法院起诉，合同签订地在此约定为张家港市。</w:t>
      </w:r>
      <w:r/>
    </w:p>
    <w:p>
      <w:pPr>
        <w:pStyle w:val="1234"/>
        <w:ind w:firstLine="472"/>
        <w:spacing w:line="440" w:lineRule="exact"/>
        <w:rPr>
          <w:b/>
          <w:bCs/>
          <w:sz w:val="24"/>
        </w:rPr>
      </w:pPr>
      <w:r>
        <w:rPr>
          <w:b/>
          <w:bCs/>
          <w:sz w:val="24"/>
        </w:rPr>
        <w:t xml:space="preserve">十七、合同其他文件</w:t>
      </w:r>
      <w:r/>
    </w:p>
    <w:p>
      <w:pPr>
        <w:ind w:firstLine="47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7</w:t>
      </w:r>
      <w:r>
        <w:rPr>
          <w:rFonts w:ascii="Times New Roman" w:hAnsi="Times New Roman"/>
          <w:sz w:val="24"/>
          <w:szCs w:val="24"/>
        </w:rPr>
        <w:t xml:space="preserve">.1</w:t>
      </w:r>
      <w:r>
        <w:rPr>
          <w:rFonts w:hint="eastAsia" w:ascii="Times New Roman" w:hAnsi="Times New Roman"/>
          <w:sz w:val="24"/>
          <w:szCs w:val="24"/>
        </w:rPr>
        <w:t xml:space="preserve"> </w:t>
      </w:r>
      <w:r>
        <w:rPr>
          <w:rFonts w:ascii="Times New Roman" w:hAnsi="Times New Roman"/>
          <w:sz w:val="24"/>
          <w:szCs w:val="24"/>
        </w:rPr>
        <w:t xml:space="preserve">下列文件为本合同不可分割部份，与本合同具有同等效力。</w:t>
      </w:r>
      <w:r/>
    </w:p>
    <w:p>
      <w:pPr>
        <w:ind w:firstLine="470"/>
        <w:spacing w:line="440" w:lineRule="exact"/>
        <w:rPr>
          <w:rFonts w:ascii="Times New Roman" w:hAnsi="Times New Roman"/>
          <w:sz w:val="24"/>
          <w:szCs w:val="24"/>
        </w:rPr>
      </w:pPr>
      <w:r>
        <w:rPr>
          <w:rFonts w:ascii="Times New Roman" w:hAnsi="Times New Roman"/>
          <w:sz w:val="24"/>
          <w:szCs w:val="24"/>
        </w:rPr>
        <w:t xml:space="preserve">（1）中标通知书；</w:t>
      </w:r>
      <w:r/>
    </w:p>
    <w:p>
      <w:pPr>
        <w:ind w:firstLine="47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乙</w:t>
      </w:r>
      <w:r>
        <w:rPr>
          <w:rFonts w:ascii="Times New Roman" w:hAnsi="Times New Roman"/>
          <w:sz w:val="24"/>
          <w:szCs w:val="24"/>
        </w:rPr>
        <w:t xml:space="preserve">方中标的投标书；</w:t>
      </w:r>
      <w:r/>
    </w:p>
    <w:p>
      <w:pPr>
        <w:ind w:firstLine="470"/>
        <w:spacing w:line="440" w:lineRule="exact"/>
        <w:rPr>
          <w:rFonts w:ascii="Times New Roman" w:hAnsi="Times New Roman"/>
          <w:sz w:val="24"/>
          <w:szCs w:val="24"/>
        </w:rPr>
      </w:pPr>
      <w:r>
        <w:rPr>
          <w:rFonts w:ascii="Times New Roman" w:hAnsi="Times New Roman"/>
          <w:sz w:val="24"/>
          <w:szCs w:val="24"/>
        </w:rPr>
        <w:t xml:space="preserve">（3）招标文件；</w:t>
      </w:r>
      <w:r/>
    </w:p>
    <w:p>
      <w:pPr>
        <w:ind w:firstLine="47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乙</w:t>
      </w:r>
      <w:r>
        <w:rPr>
          <w:rFonts w:ascii="Times New Roman" w:hAnsi="Times New Roman"/>
          <w:sz w:val="24"/>
          <w:szCs w:val="24"/>
        </w:rPr>
        <w:t xml:space="preserve">方在招投标过程中所作的其他承诺、声明、书面澄清等。</w:t>
      </w:r>
      <w:r/>
    </w:p>
    <w:p>
      <w:pPr>
        <w:pStyle w:val="1234"/>
        <w:ind w:firstLine="472"/>
        <w:spacing w:line="440" w:lineRule="exact"/>
        <w:rPr>
          <w:b/>
          <w:bCs/>
          <w:sz w:val="24"/>
        </w:rPr>
      </w:pPr>
      <w:r>
        <w:rPr>
          <w:b/>
          <w:bCs/>
          <w:sz w:val="24"/>
        </w:rPr>
        <w:t xml:space="preserve">十八、合同生效及其它</w:t>
      </w:r>
      <w:r/>
    </w:p>
    <w:p>
      <w:pPr>
        <w:ind w:firstLine="470"/>
        <w:spacing w:line="440" w:lineRule="exact"/>
        <w:rPr>
          <w:rFonts w:ascii="Times New Roman" w:hAnsi="Times New Roman"/>
          <w:sz w:val="24"/>
          <w:szCs w:val="24"/>
        </w:rPr>
      </w:pPr>
      <w:r/>
      <w:bookmarkStart w:id="196" w:name="_Hlt16619369"/>
      <w:r/>
      <w:bookmarkEnd w:id="196"/>
      <w:r>
        <w:rPr>
          <w:rFonts w:ascii="Times New Roman" w:hAnsi="Times New Roman"/>
          <w:sz w:val="24"/>
          <w:szCs w:val="24"/>
        </w:rPr>
        <w:t xml:space="preserve">18.1</w:t>
      </w:r>
      <w:r>
        <w:rPr>
          <w:rFonts w:hint="eastAsia" w:ascii="Times New Roman" w:hAnsi="Times New Roman"/>
          <w:sz w:val="24"/>
          <w:szCs w:val="24"/>
        </w:rPr>
        <w:t xml:space="preserve"> </w:t>
      </w:r>
      <w:r>
        <w:rPr>
          <w:rFonts w:ascii="Times New Roman" w:hAnsi="Times New Roman"/>
          <w:sz w:val="24"/>
          <w:szCs w:val="24"/>
        </w:rPr>
        <w:t xml:space="preserve">合同经双方法定代表人</w:t>
      </w:r>
      <w:r>
        <w:rPr>
          <w:rFonts w:ascii="Times New Roman" w:hAnsi="Times New Roman"/>
          <w:bCs/>
          <w:sz w:val="24"/>
          <w:szCs w:val="24"/>
        </w:rPr>
        <w:t xml:space="preserve">（或负责人）</w:t>
      </w:r>
      <w:r>
        <w:rPr>
          <w:rFonts w:ascii="Times New Roman" w:hAnsi="Times New Roman"/>
          <w:sz w:val="24"/>
          <w:szCs w:val="24"/>
        </w:rPr>
        <w:t xml:space="preserve">或授权委托代表人签字并加盖单位公章后生效。</w:t>
      </w:r>
      <w:r/>
    </w:p>
    <w:p>
      <w:pPr>
        <w:ind w:firstLine="470"/>
        <w:spacing w:line="440" w:lineRule="exact"/>
        <w:rPr>
          <w:rFonts w:ascii="Times New Roman" w:hAnsi="Times New Roman"/>
          <w:sz w:val="24"/>
          <w:szCs w:val="24"/>
        </w:rPr>
      </w:pPr>
      <w:r>
        <w:rPr>
          <w:rFonts w:ascii="Times New Roman" w:hAnsi="Times New Roman"/>
          <w:sz w:val="24"/>
          <w:szCs w:val="24"/>
        </w:rPr>
        <w:t xml:space="preserve">18.2 本合同未尽事宜，遵照《民法典》有关条文执行。</w:t>
      </w:r>
      <w:r/>
    </w:p>
    <w:p>
      <w:pPr>
        <w:ind w:firstLine="470"/>
        <w:spacing w:line="440" w:lineRule="exact"/>
        <w:rPr>
          <w:rStyle w:val="894"/>
          <w:rFonts w:ascii="Times New Roman" w:hAnsi="Times New Roman"/>
          <w:sz w:val="24"/>
        </w:rPr>
      </w:pPr>
      <w:r>
        <w:rPr>
          <w:rFonts w:ascii="Times New Roman" w:hAnsi="Times New Roman"/>
          <w:sz w:val="24"/>
          <w:szCs w:val="24"/>
        </w:rPr>
        <w:t xml:space="preserve">18.3 本合同正本一式</w:t>
      </w:r>
      <w:r>
        <w:rPr>
          <w:rFonts w:hint="eastAsia" w:ascii="Times New Roman" w:hAnsi="Times New Roman"/>
          <w:sz w:val="24"/>
          <w:szCs w:val="24"/>
        </w:rPr>
        <w:t xml:space="preserve">六</w:t>
      </w:r>
      <w:r>
        <w:rPr>
          <w:rFonts w:ascii="Times New Roman" w:hAnsi="Times New Roman"/>
          <w:sz w:val="24"/>
          <w:szCs w:val="24"/>
        </w:rPr>
        <w:t xml:space="preserve">份，具有同等法律效力，甲方</w:t>
      </w:r>
      <w:r>
        <w:rPr>
          <w:rFonts w:hint="eastAsia" w:ascii="Times New Roman" w:hAnsi="Times New Roman"/>
          <w:sz w:val="24"/>
          <w:szCs w:val="24"/>
        </w:rPr>
        <w:t xml:space="preserve">二</w:t>
      </w:r>
      <w:r>
        <w:rPr>
          <w:rFonts w:ascii="Times New Roman" w:hAnsi="Times New Roman"/>
          <w:sz w:val="24"/>
          <w:szCs w:val="24"/>
        </w:rPr>
        <w:t xml:space="preserve">份，乙方</w:t>
      </w:r>
      <w:r>
        <w:rPr>
          <w:rFonts w:hint="eastAsia" w:ascii="Times New Roman" w:hAnsi="Times New Roman"/>
          <w:sz w:val="24"/>
          <w:szCs w:val="24"/>
        </w:rPr>
        <w:t xml:space="preserve">二份，</w:t>
      </w:r>
      <w:r>
        <w:rPr>
          <w:rStyle w:val="894"/>
          <w:rFonts w:ascii="Times New Roman" w:hAnsi="Times New Roman"/>
          <w:sz w:val="24"/>
          <w:szCs w:val="24"/>
        </w:rPr>
        <w:t xml:space="preserve">张家港市政府采购管理中心</w:t>
      </w:r>
      <w:r>
        <w:rPr>
          <w:rStyle w:val="894"/>
          <w:rFonts w:hint="eastAsia" w:ascii="Times New Roman" w:hAnsi="Times New Roman"/>
          <w:sz w:val="24"/>
          <w:szCs w:val="24"/>
        </w:rPr>
        <w:t xml:space="preserve">、</w:t>
      </w:r>
      <w:r>
        <w:rPr>
          <w:rFonts w:ascii="Times New Roman" w:hAnsi="Times New Roman"/>
          <w:sz w:val="24"/>
          <w:szCs w:val="24"/>
        </w:rPr>
        <w:t xml:space="preserve">采购代理公司</w:t>
      </w:r>
      <w:r>
        <w:rPr>
          <w:rFonts w:hint="eastAsia" w:ascii="Times New Roman" w:hAnsi="Times New Roman"/>
          <w:sz w:val="24"/>
          <w:szCs w:val="24"/>
        </w:rPr>
        <w:t xml:space="preserve">各</w:t>
      </w:r>
      <w:r>
        <w:rPr>
          <w:rFonts w:ascii="Times New Roman" w:hAnsi="Times New Roman"/>
          <w:sz w:val="24"/>
          <w:szCs w:val="24"/>
        </w:rPr>
        <w:t xml:space="preserve">一份。</w:t>
      </w:r>
      <w:r/>
    </w:p>
    <w:p>
      <w:pPr>
        <w:pStyle w:val="1234"/>
        <w:ind w:left="480" w:hanging="480"/>
        <w:spacing w:after="200"/>
        <w:rPr>
          <w:rStyle w:val="894"/>
          <w:sz w:val="24"/>
        </w:rPr>
      </w:pPr>
      <w:r/>
      <w:bookmarkStart w:id="197" w:name="_Hlk65328514"/>
      <w:r/>
      <w:bookmarkEnd w:id="197"/>
      <w:r/>
      <w:r/>
    </w:p>
    <w:p>
      <w:pPr>
        <w:pStyle w:val="1234"/>
        <w:ind w:left="5850" w:hanging="5640"/>
        <w:spacing w:after="200" w:line="420" w:lineRule="exact"/>
        <w:rPr>
          <w:rStyle w:val="894"/>
          <w:sz w:val="24"/>
        </w:rPr>
      </w:pPr>
      <w:r>
        <w:rPr>
          <w:rStyle w:val="894"/>
          <w:sz w:val="24"/>
        </w:rPr>
        <w:t xml:space="preserve">甲方：</w:t>
      </w:r>
      <w:r>
        <w:rPr>
          <w:rStyle w:val="894"/>
          <w:rFonts w:hint="eastAsia"/>
          <w:sz w:val="24"/>
        </w:rPr>
        <w:t xml:space="preserve">                    </w:t>
      </w:r>
      <w:r>
        <w:rPr>
          <w:rStyle w:val="894"/>
          <w:sz w:val="24"/>
        </w:rPr>
        <w:t xml:space="preserve">           乙方：</w:t>
      </w:r>
      <w:r/>
    </w:p>
    <w:p>
      <w:pPr>
        <w:pStyle w:val="1234"/>
        <w:ind w:left="5850" w:hanging="5640"/>
        <w:spacing w:after="200" w:line="420" w:lineRule="exact"/>
        <w:rPr>
          <w:rStyle w:val="894"/>
          <w:sz w:val="24"/>
        </w:rPr>
      </w:pPr>
      <w:r>
        <w:rPr>
          <w:rStyle w:val="894"/>
          <w:sz w:val="24"/>
        </w:rPr>
        <w:t xml:space="preserve">地址：                               地址：</w:t>
      </w:r>
      <w:r/>
    </w:p>
    <w:p>
      <w:pPr>
        <w:pStyle w:val="1234"/>
        <w:ind w:left="5850" w:hanging="5640"/>
        <w:spacing w:after="200" w:line="420" w:lineRule="exact"/>
        <w:rPr>
          <w:rStyle w:val="894"/>
          <w:sz w:val="24"/>
        </w:rPr>
      </w:pPr>
      <w:r>
        <w:rPr>
          <w:rStyle w:val="894"/>
          <w:sz w:val="24"/>
        </w:rPr>
        <w:t xml:space="preserve">法定代表人或授权代表：               法定代表人或授权代表：</w:t>
      </w:r>
      <w:r/>
    </w:p>
    <w:p>
      <w:pPr>
        <w:pStyle w:val="1234"/>
        <w:ind w:left="5850" w:hanging="5640"/>
        <w:spacing w:after="200" w:line="420" w:lineRule="exact"/>
        <w:rPr>
          <w:rStyle w:val="894"/>
          <w:sz w:val="24"/>
        </w:rPr>
      </w:pPr>
      <w:r>
        <w:rPr>
          <w:rStyle w:val="894"/>
          <w:sz w:val="24"/>
        </w:rPr>
        <w:t xml:space="preserve">联系电话：                           联系电话：</w:t>
      </w:r>
      <w:r/>
    </w:p>
    <w:p>
      <w:pPr>
        <w:pStyle w:val="1234"/>
        <w:ind w:left="5850" w:hanging="5640"/>
        <w:spacing w:after="200"/>
        <w:rPr>
          <w:rStyle w:val="894"/>
          <w:sz w:val="24"/>
        </w:rPr>
      </w:pPr>
      <w:r>
        <w:rPr>
          <w:sz w:val="24"/>
        </w:rPr>
      </w:r>
      <w:r/>
    </w:p>
    <w:p>
      <w:pPr>
        <w:pStyle w:val="1234"/>
        <w:ind w:left="5850" w:hanging="5640"/>
        <w:spacing w:after="200" w:line="420" w:lineRule="exact"/>
        <w:rPr>
          <w:rStyle w:val="894"/>
          <w:sz w:val="24"/>
        </w:rPr>
      </w:pPr>
      <w:r>
        <w:rPr>
          <w:rStyle w:val="894"/>
          <w:sz w:val="24"/>
        </w:rPr>
        <w:t xml:space="preserve">代理机构：</w:t>
      </w:r>
      <w:r/>
    </w:p>
    <w:p>
      <w:pPr>
        <w:pStyle w:val="1234"/>
        <w:ind w:left="5850" w:hanging="5640"/>
        <w:spacing w:after="200" w:line="420" w:lineRule="exact"/>
        <w:rPr>
          <w:rStyle w:val="894"/>
          <w:sz w:val="24"/>
        </w:rPr>
      </w:pPr>
      <w:r>
        <w:rPr>
          <w:rStyle w:val="894"/>
          <w:sz w:val="24"/>
        </w:rPr>
        <w:t xml:space="preserve">地址：</w:t>
      </w:r>
      <w:r/>
    </w:p>
    <w:p>
      <w:pPr>
        <w:pStyle w:val="1234"/>
        <w:ind w:left="5850" w:hanging="5640"/>
        <w:spacing w:after="200" w:line="420" w:lineRule="exact"/>
        <w:rPr>
          <w:rStyle w:val="894"/>
          <w:sz w:val="24"/>
        </w:rPr>
      </w:pPr>
      <w:r>
        <w:rPr>
          <w:rStyle w:val="894"/>
          <w:sz w:val="24"/>
        </w:rPr>
        <w:t xml:space="preserve">法定代表人或经办人：</w:t>
      </w:r>
      <w:r/>
    </w:p>
    <w:p>
      <w:pPr>
        <w:pStyle w:val="1234"/>
        <w:ind w:left="5850" w:hanging="5640"/>
        <w:spacing w:after="200" w:line="420" w:lineRule="exact"/>
        <w:rPr>
          <w:rStyle w:val="894"/>
          <w:sz w:val="24"/>
        </w:rPr>
      </w:pPr>
      <w:r>
        <w:rPr>
          <w:rStyle w:val="894"/>
          <w:sz w:val="24"/>
        </w:rPr>
        <w:t xml:space="preserve">联系电话：</w:t>
      </w:r>
      <w:r/>
    </w:p>
    <w:p>
      <w:pPr>
        <w:pStyle w:val="1234"/>
        <w:ind w:left="5850" w:hanging="5640"/>
        <w:spacing w:after="200"/>
        <w:rPr>
          <w:rStyle w:val="894"/>
          <w:sz w:val="24"/>
        </w:rPr>
      </w:pPr>
      <w:r>
        <w:rPr>
          <w:sz w:val="24"/>
        </w:rPr>
      </w:r>
      <w:r/>
    </w:p>
    <w:p>
      <w:pPr>
        <w:pStyle w:val="1234"/>
        <w:ind w:left="5850" w:hanging="5640"/>
        <w:spacing w:after="200" w:line="420" w:lineRule="exact"/>
      </w:pPr>
      <w:r>
        <w:rPr>
          <w:rStyle w:val="894"/>
          <w:sz w:val="24"/>
        </w:rPr>
        <w:t xml:space="preserve">备案方：张家港市政府采购管理中心                    签订日期：     年   月   日</w:t>
      </w:r>
      <w:bookmarkEnd w:id="184"/>
      <w:r/>
      <w:r/>
    </w:p>
    <w:p>
      <w:pPr>
        <w:pStyle w:val="952"/>
        <w:pageBreakBefore/>
        <w:spacing w:before="313" w:after="313" w:line="360" w:lineRule="auto"/>
        <w:rPr>
          <w:rFonts w:ascii="Times New Roman" w:hAnsi="Times New Roman" w:eastAsia="宋体"/>
        </w:rPr>
      </w:pPr>
      <w:r/>
      <w:bookmarkStart w:id="198" w:name="_Hlt16619350"/>
      <w:r/>
      <w:bookmarkStart w:id="199" w:name="_Toc54119654"/>
      <w:r/>
      <w:bookmarkStart w:id="200" w:name="_Toc35244876"/>
      <w:r/>
      <w:bookmarkStart w:id="201" w:name="_Toc120614244"/>
      <w:r/>
      <w:bookmarkStart w:id="202" w:name="_Toc31507"/>
      <w:r/>
      <w:bookmarkStart w:id="203" w:name="_Toc23253"/>
      <w:r/>
      <w:bookmarkStart w:id="204" w:name="_Toc20823346"/>
      <w:r/>
      <w:bookmarkStart w:id="205" w:name="_Toc16938590"/>
      <w:r/>
      <w:bookmarkStart w:id="206" w:name="_Toc462564139"/>
      <w:r/>
      <w:bookmarkStart w:id="207" w:name="_Toc479757211"/>
      <w:r>
        <w:rPr>
          <w:rFonts w:ascii="Times New Roman" w:hAnsi="Times New Roman" w:eastAsia="宋体"/>
        </w:rPr>
        <w:t xml:space="preserve">第</w:t>
      </w:r>
      <w:bookmarkEnd w:id="198"/>
      <w:r>
        <w:rPr>
          <w:rFonts w:ascii="Times New Roman" w:hAnsi="Times New Roman" w:eastAsia="宋体"/>
        </w:rPr>
        <w:t xml:space="preserve">四章 项目需求</w:t>
      </w:r>
      <w:bookmarkEnd w:id="199"/>
      <w:r/>
      <w:bookmarkEnd w:id="200"/>
      <w:r/>
      <w:bookmarkEnd w:id="201"/>
      <w:r/>
      <w:bookmarkEnd w:id="202"/>
      <w:r/>
      <w:bookmarkEnd w:id="203"/>
      <w:r/>
      <w:bookmarkEnd w:id="204"/>
      <w:r/>
      <w:bookmarkEnd w:id="205"/>
      <w:r/>
      <w:bookmarkStart w:id="208" w:name="_Toc319429198"/>
      <w:r/>
      <w:bookmarkEnd w:id="208"/>
      <w:r/>
      <w:bookmarkStart w:id="209" w:name="_Toc274321794"/>
      <w:r/>
      <w:bookmarkEnd w:id="209"/>
      <w:r/>
      <w:bookmarkStart w:id="210" w:name="_Toc350255489"/>
      <w:r/>
      <w:bookmarkStart w:id="211" w:name="_Toc483515625"/>
      <w:r/>
      <w:bookmarkStart w:id="212" w:name="_Toc26554093"/>
      <w:r/>
      <w:bookmarkStart w:id="213" w:name="_Toc49090575"/>
      <w:r/>
      <w:r/>
    </w:p>
    <w:p>
      <w:pPr>
        <w:pStyle w:val="886"/>
        <w:jc w:val="left"/>
        <w:spacing w:line="240" w:lineRule="auto"/>
        <w:rPr>
          <w:rStyle w:val="1312"/>
          <w:rFonts w:ascii="Times New Roman" w:hAnsi="Times New Roman"/>
          <w:b/>
          <w:bCs/>
        </w:rPr>
      </w:pPr>
      <w:r/>
      <w:bookmarkStart w:id="214" w:name="_Toc6433"/>
      <w:r/>
      <w:bookmarkStart w:id="215" w:name="_Toc13357"/>
      <w:r>
        <w:rPr>
          <w:rStyle w:val="1312"/>
          <w:rFonts w:ascii="Times New Roman" w:hAnsi="Times New Roman"/>
          <w:b/>
          <w:bCs/>
        </w:rPr>
        <w:t xml:space="preserve">一、清单</w:t>
      </w:r>
      <w:bookmarkEnd w:id="214"/>
      <w:r/>
      <w:bookmarkEnd w:id="215"/>
      <w:r/>
      <w:r/>
    </w:p>
    <w:p>
      <w:pPr>
        <w:pStyle w:val="1240"/>
        <w:ind w:firstLine="500"/>
        <w:spacing w:line="440" w:lineRule="exact"/>
        <w:rPr>
          <w:rStyle w:val="894"/>
          <w:rFonts w:eastAsia="宋体"/>
        </w:rPr>
      </w:pPr>
      <w:r>
        <w:rPr>
          <w:rStyle w:val="894"/>
          <w:rFonts w:eastAsia="宋体"/>
        </w:rPr>
        <w:t xml:space="preserve">1</w:t>
      </w:r>
      <w:r>
        <w:rPr>
          <w:rFonts w:eastAsia="宋体"/>
        </w:rPr>
        <w:t xml:space="preserve">．</w:t>
      </w:r>
      <w:r>
        <w:rPr>
          <w:rStyle w:val="894"/>
          <w:rFonts w:eastAsia="宋体"/>
        </w:rPr>
        <w:t xml:space="preserve">清单</w:t>
      </w:r>
      <w:r/>
    </w:p>
    <w:tbl>
      <w:tblPr>
        <w:tblStyle w:val="700"/>
        <w:tblW w:w="96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73"/>
        <w:gridCol w:w="1948"/>
        <w:gridCol w:w="1072"/>
        <w:gridCol w:w="970"/>
        <w:gridCol w:w="2932"/>
        <w:gridCol w:w="1075"/>
        <w:gridCol w:w="891"/>
      </w:tblGrid>
      <w:tr>
        <w:trPr>
          <w:jc w:val="center"/>
        </w:trPr>
        <w:tc>
          <w:tcPr>
            <w:tcMar>
              <w:top w:w="100" w:type="dxa"/>
              <w:bottom w:w="100" w:type="dxa"/>
            </w:tcMar>
            <w:tcW w:w="773" w:type="dxa"/>
            <w:vAlign w:val="center"/>
            <w:textDirection w:val="lrTb"/>
            <w:noWrap w:val="false"/>
          </w:tcPr>
          <w:p>
            <w:pPr>
              <w:pStyle w:val="1241"/>
              <w:jc w:val="center"/>
              <w:rPr>
                <w:rStyle w:val="894"/>
                <w:rFonts w:eastAsia="宋体"/>
              </w:rPr>
            </w:pPr>
            <w:r>
              <w:rPr>
                <w:rStyle w:val="894"/>
                <w:rFonts w:eastAsia="宋体"/>
              </w:rPr>
              <w:t xml:space="preserve">序号</w:t>
            </w:r>
            <w:r/>
          </w:p>
        </w:tc>
        <w:tc>
          <w:tcPr>
            <w:tcMar>
              <w:top w:w="100" w:type="dxa"/>
              <w:bottom w:w="100" w:type="dxa"/>
            </w:tcMar>
            <w:tcW w:w="1948" w:type="dxa"/>
            <w:vAlign w:val="center"/>
            <w:textDirection w:val="lrTb"/>
            <w:noWrap w:val="false"/>
          </w:tcPr>
          <w:p>
            <w:pPr>
              <w:pStyle w:val="1241"/>
              <w:jc w:val="center"/>
              <w:rPr>
                <w:rStyle w:val="894"/>
                <w:rFonts w:eastAsia="宋体"/>
              </w:rPr>
            </w:pPr>
            <w:r>
              <w:rPr>
                <w:rStyle w:val="894"/>
                <w:rFonts w:eastAsia="宋体"/>
              </w:rPr>
              <w:t xml:space="preserve">名称</w:t>
            </w:r>
            <w:r/>
          </w:p>
        </w:tc>
        <w:tc>
          <w:tcPr>
            <w:tcMar>
              <w:top w:w="100" w:type="dxa"/>
              <w:bottom w:w="100" w:type="dxa"/>
            </w:tcMar>
            <w:tcW w:w="1072" w:type="dxa"/>
            <w:vAlign w:val="center"/>
            <w:textDirection w:val="lrTb"/>
            <w:noWrap w:val="false"/>
          </w:tcPr>
          <w:p>
            <w:pPr>
              <w:pStyle w:val="1241"/>
              <w:jc w:val="center"/>
              <w:rPr>
                <w:rStyle w:val="894"/>
                <w:rFonts w:eastAsia="宋体"/>
              </w:rPr>
            </w:pPr>
            <w:r>
              <w:rPr>
                <w:rStyle w:val="894"/>
                <w:rFonts w:eastAsia="宋体"/>
              </w:rPr>
              <w:t xml:space="preserve">数量</w:t>
            </w:r>
            <w:r/>
          </w:p>
        </w:tc>
        <w:tc>
          <w:tcPr>
            <w:tcMar>
              <w:top w:w="100" w:type="dxa"/>
              <w:bottom w:w="100" w:type="dxa"/>
            </w:tcMar>
            <w:tcW w:w="970" w:type="dxa"/>
            <w:vAlign w:val="center"/>
            <w:textDirection w:val="lrTb"/>
            <w:noWrap w:val="false"/>
          </w:tcPr>
          <w:p>
            <w:pPr>
              <w:pStyle w:val="1241"/>
              <w:jc w:val="center"/>
              <w:rPr>
                <w:rStyle w:val="894"/>
                <w:rFonts w:eastAsia="宋体"/>
              </w:rPr>
            </w:pPr>
            <w:r>
              <w:rPr>
                <w:rStyle w:val="894"/>
                <w:rFonts w:eastAsia="宋体"/>
              </w:rPr>
              <w:t xml:space="preserve">单位</w:t>
            </w:r>
            <w:r/>
          </w:p>
        </w:tc>
        <w:tc>
          <w:tcPr>
            <w:tcMar>
              <w:top w:w="100" w:type="dxa"/>
              <w:bottom w:w="100" w:type="dxa"/>
            </w:tcMar>
            <w:tcW w:w="2932" w:type="dxa"/>
            <w:vAlign w:val="center"/>
            <w:textDirection w:val="lrTb"/>
            <w:noWrap w:val="false"/>
          </w:tcPr>
          <w:p>
            <w:pPr>
              <w:pStyle w:val="1241"/>
              <w:jc w:val="center"/>
              <w:rPr>
                <w:rStyle w:val="894"/>
                <w:rFonts w:eastAsia="宋体"/>
              </w:rPr>
            </w:pPr>
            <w:r>
              <w:rPr>
                <w:rStyle w:val="894"/>
                <w:rFonts w:eastAsia="宋体"/>
              </w:rPr>
              <w:t xml:space="preserve">所属行业</w:t>
            </w:r>
            <w:r/>
          </w:p>
        </w:tc>
        <w:tc>
          <w:tcPr>
            <w:tcMar>
              <w:top w:w="100" w:type="dxa"/>
              <w:bottom w:w="100" w:type="dxa"/>
            </w:tcMar>
            <w:tcW w:w="1075" w:type="dxa"/>
            <w:vAlign w:val="center"/>
            <w:textDirection w:val="lrTb"/>
            <w:noWrap w:val="false"/>
          </w:tcPr>
          <w:p>
            <w:pPr>
              <w:pStyle w:val="1241"/>
              <w:jc w:val="center"/>
              <w:rPr>
                <w:rStyle w:val="894"/>
                <w:rFonts w:eastAsia="宋体"/>
              </w:rPr>
            </w:pPr>
            <w:r>
              <w:rPr>
                <w:rStyle w:val="894"/>
                <w:rFonts w:eastAsia="宋体"/>
              </w:rPr>
              <w:t xml:space="preserve">标的类型</w:t>
            </w:r>
            <w:r/>
          </w:p>
        </w:tc>
        <w:tc>
          <w:tcPr>
            <w:tcMar>
              <w:top w:w="100" w:type="dxa"/>
              <w:bottom w:w="100" w:type="dxa"/>
            </w:tcMar>
            <w:tcW w:w="891" w:type="dxa"/>
            <w:vAlign w:val="center"/>
            <w:textDirection w:val="lrTb"/>
            <w:noWrap w:val="false"/>
          </w:tcPr>
          <w:p>
            <w:pPr>
              <w:pStyle w:val="1241"/>
              <w:jc w:val="center"/>
              <w:rPr>
                <w:rStyle w:val="894"/>
                <w:rFonts w:eastAsia="宋体"/>
              </w:rPr>
            </w:pPr>
            <w:r>
              <w:rPr>
                <w:rStyle w:val="894"/>
                <w:rFonts w:eastAsia="宋体"/>
              </w:rPr>
              <w:t xml:space="preserve">标的属性</w:t>
            </w:r>
            <w:r/>
          </w:p>
        </w:tc>
      </w:tr>
      <w:tr>
        <w:trPr>
          <w:jc w:val="center"/>
        </w:trPr>
        <w:tc>
          <w:tcPr>
            <w:tcMar>
              <w:top w:w="100" w:type="dxa"/>
              <w:bottom w:w="100" w:type="dxa"/>
            </w:tcMar>
            <w:tcW w:w="773" w:type="dxa"/>
            <w:vAlign w:val="center"/>
            <w:textDirection w:val="lrTb"/>
            <w:noWrap w:val="false"/>
          </w:tcPr>
          <w:p>
            <w:pPr>
              <w:pStyle w:val="1241"/>
              <w:jc w:val="center"/>
              <w:rPr>
                <w:rStyle w:val="894"/>
                <w:rFonts w:eastAsia="宋体"/>
              </w:rPr>
            </w:pPr>
            <w:r>
              <w:rPr>
                <w:rStyle w:val="894"/>
                <w:rFonts w:eastAsia="宋体"/>
              </w:rPr>
              <w:t xml:space="preserve">1</w:t>
            </w:r>
            <w:r/>
          </w:p>
        </w:tc>
        <w:tc>
          <w:tcPr>
            <w:tcMar>
              <w:top w:w="100" w:type="dxa"/>
              <w:bottom w:w="100" w:type="dxa"/>
            </w:tcMar>
            <w:tcW w:w="1948" w:type="dxa"/>
            <w:vAlign w:val="center"/>
            <w:textDirection w:val="lrTb"/>
            <w:noWrap w:val="false"/>
          </w:tcPr>
          <w:p>
            <w:pPr>
              <w:pStyle w:val="1241"/>
              <w:jc w:val="center"/>
              <w:rPr>
                <w:rStyle w:val="894"/>
                <w:rFonts w:eastAsia="宋体"/>
              </w:rPr>
            </w:pPr>
            <w:r>
              <w:rPr>
                <w:rFonts w:hint="eastAsia" w:ascii="宋体" w:hAnsi="宋体" w:eastAsia="宋体" w:cs="宋体"/>
                <w:color w:val="000000"/>
              </w:rPr>
              <w:t xml:space="preserve">10m3融雪撒布机</w:t>
            </w:r>
            <w:r/>
          </w:p>
        </w:tc>
        <w:tc>
          <w:tcPr>
            <w:tcMar>
              <w:top w:w="100" w:type="dxa"/>
              <w:bottom w:w="100" w:type="dxa"/>
            </w:tcMar>
            <w:tcW w:w="1072" w:type="dxa"/>
            <w:vAlign w:val="center"/>
            <w:textDirection w:val="lrTb"/>
            <w:noWrap w:val="false"/>
          </w:tcPr>
          <w:p>
            <w:pPr>
              <w:pStyle w:val="1241"/>
              <w:jc w:val="center"/>
              <w:rPr>
                <w:rStyle w:val="894"/>
                <w:rFonts w:eastAsia="宋体"/>
              </w:rPr>
            </w:pPr>
            <w:r>
              <w:rPr>
                <w:rStyle w:val="894"/>
                <w:rFonts w:hint="eastAsia" w:eastAsia="宋体"/>
              </w:rPr>
              <w:t xml:space="preserve">3</w:t>
            </w:r>
            <w:r/>
          </w:p>
        </w:tc>
        <w:tc>
          <w:tcPr>
            <w:tcMar>
              <w:top w:w="100" w:type="dxa"/>
              <w:bottom w:w="100" w:type="dxa"/>
            </w:tcMar>
            <w:tcW w:w="970" w:type="dxa"/>
            <w:vAlign w:val="center"/>
            <w:textDirection w:val="lrTb"/>
            <w:noWrap w:val="false"/>
          </w:tcPr>
          <w:p>
            <w:pPr>
              <w:pStyle w:val="1241"/>
              <w:jc w:val="center"/>
              <w:rPr>
                <w:rStyle w:val="894"/>
                <w:rFonts w:eastAsia="宋体"/>
              </w:rPr>
            </w:pPr>
            <w:r>
              <w:rPr>
                <w:rStyle w:val="894"/>
                <w:rFonts w:eastAsia="宋体"/>
              </w:rPr>
              <w:t xml:space="preserve">台</w:t>
            </w:r>
            <w:r/>
          </w:p>
        </w:tc>
        <w:tc>
          <w:tcPr>
            <w:tcMar>
              <w:top w:w="100" w:type="dxa"/>
              <w:bottom w:w="100" w:type="dxa"/>
            </w:tcMar>
            <w:tcW w:w="2932" w:type="dxa"/>
            <w:vAlign w:val="center"/>
            <w:textDirection w:val="lrTb"/>
            <w:noWrap w:val="false"/>
          </w:tcPr>
          <w:p>
            <w:pPr>
              <w:pStyle w:val="1241"/>
              <w:jc w:val="center"/>
              <w:rPr>
                <w:rStyle w:val="894"/>
                <w:rFonts w:eastAsia="宋体"/>
              </w:rPr>
            </w:pPr>
            <w:r>
              <w:rPr>
                <w:rStyle w:val="894"/>
                <w:rFonts w:eastAsia="宋体"/>
              </w:rPr>
              <w:t xml:space="preserve">工业（包括采矿业，制造业，电力、热力、燃气及水生产和供应业）</w:t>
            </w:r>
            <w:r/>
          </w:p>
        </w:tc>
        <w:tc>
          <w:tcPr>
            <w:tcMar>
              <w:top w:w="100" w:type="dxa"/>
              <w:bottom w:w="100" w:type="dxa"/>
            </w:tcMar>
            <w:tcW w:w="1075" w:type="dxa"/>
            <w:vAlign w:val="center"/>
            <w:textDirection w:val="lrTb"/>
            <w:noWrap w:val="false"/>
          </w:tcPr>
          <w:p>
            <w:pPr>
              <w:pStyle w:val="1241"/>
              <w:jc w:val="center"/>
              <w:rPr>
                <w:rStyle w:val="894"/>
                <w:rFonts w:eastAsia="宋体"/>
              </w:rPr>
            </w:pPr>
            <w:r>
              <w:rPr>
                <w:rStyle w:val="894"/>
                <w:rFonts w:eastAsia="宋体"/>
              </w:rPr>
              <w:t xml:space="preserve">主要采购标的</w:t>
            </w:r>
            <w:r/>
          </w:p>
        </w:tc>
        <w:tc>
          <w:tcPr>
            <w:tcMar>
              <w:top w:w="100" w:type="dxa"/>
              <w:bottom w:w="100" w:type="dxa"/>
            </w:tcMar>
            <w:tcW w:w="891" w:type="dxa"/>
            <w:vAlign w:val="center"/>
            <w:textDirection w:val="lrTb"/>
            <w:noWrap w:val="false"/>
          </w:tcPr>
          <w:p>
            <w:pPr>
              <w:pStyle w:val="1241"/>
              <w:jc w:val="center"/>
              <w:rPr>
                <w:rStyle w:val="894"/>
                <w:rFonts w:eastAsia="宋体"/>
              </w:rPr>
            </w:pPr>
            <w:r>
              <w:rPr>
                <w:rStyle w:val="894"/>
                <w:rFonts w:eastAsia="宋体"/>
              </w:rPr>
              <w:t xml:space="preserve">货物类</w:t>
            </w:r>
            <w:r/>
          </w:p>
        </w:tc>
      </w:tr>
      <w:tr>
        <w:trPr>
          <w:jc w:val="center"/>
        </w:trPr>
        <w:tc>
          <w:tcPr>
            <w:tcMar>
              <w:top w:w="100" w:type="dxa"/>
              <w:bottom w:w="100" w:type="dxa"/>
            </w:tcMar>
            <w:tcW w:w="773" w:type="dxa"/>
            <w:vAlign w:val="center"/>
            <w:textDirection w:val="lrTb"/>
            <w:noWrap w:val="false"/>
          </w:tcPr>
          <w:p>
            <w:pPr>
              <w:pStyle w:val="1241"/>
              <w:jc w:val="center"/>
              <w:rPr>
                <w:rStyle w:val="894"/>
                <w:rFonts w:eastAsia="宋体"/>
              </w:rPr>
            </w:pPr>
            <w:r>
              <w:rPr>
                <w:rStyle w:val="894"/>
                <w:rFonts w:hint="eastAsia" w:eastAsia="宋体"/>
              </w:rPr>
              <w:t xml:space="preserve">2</w:t>
            </w:r>
            <w:r/>
          </w:p>
        </w:tc>
        <w:tc>
          <w:tcPr>
            <w:tcMar>
              <w:top w:w="100" w:type="dxa"/>
              <w:bottom w:w="100" w:type="dxa"/>
            </w:tcMar>
            <w:tcW w:w="1948" w:type="dxa"/>
            <w:vAlign w:val="center"/>
            <w:textDirection w:val="lrTb"/>
            <w:noWrap w:val="false"/>
          </w:tcPr>
          <w:p>
            <w:pPr>
              <w:pStyle w:val="1241"/>
              <w:jc w:val="center"/>
              <w:rPr>
                <w:rFonts w:hint="eastAsia" w:ascii="宋体" w:hAnsi="宋体" w:eastAsia="宋体" w:cs="宋体"/>
                <w:color w:val="000000"/>
              </w:rPr>
            </w:pPr>
            <w:r>
              <w:rPr>
                <w:rFonts w:hint="eastAsia" w:ascii="宋体" w:hAnsi="宋体" w:eastAsia="宋体" w:cs="宋体"/>
                <w:color w:val="000000"/>
              </w:rPr>
              <w:t xml:space="preserve">8m3融雪撒布机</w:t>
            </w:r>
            <w:r/>
          </w:p>
        </w:tc>
        <w:tc>
          <w:tcPr>
            <w:tcMar>
              <w:top w:w="100" w:type="dxa"/>
              <w:bottom w:w="100" w:type="dxa"/>
            </w:tcMar>
            <w:tcW w:w="1072" w:type="dxa"/>
            <w:vAlign w:val="center"/>
            <w:textDirection w:val="lrTb"/>
            <w:noWrap w:val="false"/>
          </w:tcPr>
          <w:p>
            <w:pPr>
              <w:pStyle w:val="1241"/>
              <w:jc w:val="center"/>
              <w:rPr>
                <w:rStyle w:val="894"/>
                <w:rFonts w:eastAsia="宋体"/>
              </w:rPr>
            </w:pPr>
            <w:r>
              <w:rPr>
                <w:rStyle w:val="894"/>
                <w:rFonts w:hint="eastAsia" w:eastAsia="宋体"/>
              </w:rPr>
              <w:t xml:space="preserve">3</w:t>
            </w:r>
            <w:r/>
          </w:p>
        </w:tc>
        <w:tc>
          <w:tcPr>
            <w:tcMar>
              <w:top w:w="100" w:type="dxa"/>
              <w:bottom w:w="100" w:type="dxa"/>
            </w:tcMar>
            <w:tcW w:w="970" w:type="dxa"/>
            <w:vAlign w:val="center"/>
            <w:textDirection w:val="lrTb"/>
            <w:noWrap w:val="false"/>
          </w:tcPr>
          <w:p>
            <w:pPr>
              <w:pStyle w:val="1241"/>
              <w:jc w:val="center"/>
              <w:rPr>
                <w:rStyle w:val="894"/>
                <w:rFonts w:eastAsia="宋体"/>
              </w:rPr>
            </w:pPr>
            <w:r>
              <w:rPr>
                <w:rStyle w:val="894"/>
                <w:rFonts w:hint="eastAsia" w:eastAsia="宋体"/>
              </w:rPr>
              <w:t xml:space="preserve">台</w:t>
            </w:r>
            <w:r/>
          </w:p>
        </w:tc>
        <w:tc>
          <w:tcPr>
            <w:tcMar>
              <w:top w:w="100" w:type="dxa"/>
              <w:bottom w:w="100" w:type="dxa"/>
            </w:tcMar>
            <w:tcW w:w="2932" w:type="dxa"/>
            <w:vAlign w:val="center"/>
            <w:textDirection w:val="lrTb"/>
            <w:noWrap w:val="false"/>
          </w:tcPr>
          <w:p>
            <w:pPr>
              <w:pStyle w:val="1241"/>
              <w:jc w:val="center"/>
              <w:rPr>
                <w:rStyle w:val="894"/>
                <w:rFonts w:eastAsia="宋体"/>
              </w:rPr>
            </w:pPr>
            <w:r>
              <w:rPr>
                <w:rStyle w:val="894"/>
                <w:rFonts w:eastAsia="宋体"/>
              </w:rPr>
              <w:t xml:space="preserve">工业（包括采矿业，制造业，电力、热力、燃气及水生产和供应业）</w:t>
            </w:r>
            <w:r/>
          </w:p>
        </w:tc>
        <w:tc>
          <w:tcPr>
            <w:tcMar>
              <w:top w:w="100" w:type="dxa"/>
              <w:bottom w:w="100" w:type="dxa"/>
            </w:tcMar>
            <w:tcW w:w="1075" w:type="dxa"/>
            <w:vAlign w:val="center"/>
            <w:textDirection w:val="lrTb"/>
            <w:noWrap w:val="false"/>
          </w:tcPr>
          <w:p>
            <w:pPr>
              <w:pStyle w:val="1241"/>
              <w:jc w:val="center"/>
              <w:rPr>
                <w:rFonts w:eastAsia="宋体"/>
              </w:rPr>
            </w:pPr>
            <w:r>
              <w:rPr>
                <w:rStyle w:val="894"/>
                <w:rFonts w:eastAsia="宋体"/>
              </w:rPr>
              <w:t xml:space="preserve">主要采购标的</w:t>
            </w:r>
            <w:r/>
          </w:p>
        </w:tc>
        <w:tc>
          <w:tcPr>
            <w:tcMar>
              <w:top w:w="100" w:type="dxa"/>
              <w:bottom w:w="100" w:type="dxa"/>
            </w:tcMar>
            <w:tcW w:w="891" w:type="dxa"/>
            <w:vAlign w:val="center"/>
            <w:textDirection w:val="lrTb"/>
            <w:noWrap w:val="false"/>
          </w:tcPr>
          <w:p>
            <w:pPr>
              <w:pStyle w:val="1241"/>
              <w:jc w:val="center"/>
              <w:rPr>
                <w:rFonts w:eastAsia="宋体"/>
              </w:rPr>
            </w:pPr>
            <w:r>
              <w:rPr>
                <w:rStyle w:val="894"/>
                <w:rFonts w:eastAsia="宋体"/>
              </w:rPr>
              <w:t xml:space="preserve">货物类</w:t>
            </w:r>
            <w:r/>
          </w:p>
        </w:tc>
      </w:tr>
      <w:tr>
        <w:trPr>
          <w:jc w:val="center"/>
        </w:trPr>
        <w:tc>
          <w:tcPr>
            <w:tcMar>
              <w:top w:w="100" w:type="dxa"/>
              <w:bottom w:w="100" w:type="dxa"/>
            </w:tcMar>
            <w:tcW w:w="773" w:type="dxa"/>
            <w:vAlign w:val="center"/>
            <w:textDirection w:val="lrTb"/>
            <w:noWrap w:val="false"/>
          </w:tcPr>
          <w:p>
            <w:pPr>
              <w:pStyle w:val="1241"/>
              <w:jc w:val="center"/>
              <w:rPr>
                <w:rStyle w:val="894"/>
                <w:rFonts w:eastAsia="宋体"/>
              </w:rPr>
            </w:pPr>
            <w:r>
              <w:rPr>
                <w:rStyle w:val="894"/>
                <w:rFonts w:hint="eastAsia" w:eastAsia="宋体"/>
              </w:rPr>
              <w:t xml:space="preserve">3</w:t>
            </w:r>
            <w:r/>
          </w:p>
        </w:tc>
        <w:tc>
          <w:tcPr>
            <w:tcMar>
              <w:top w:w="100" w:type="dxa"/>
              <w:bottom w:w="100" w:type="dxa"/>
            </w:tcMar>
            <w:tcW w:w="1948" w:type="dxa"/>
            <w:vAlign w:val="center"/>
            <w:textDirection w:val="lrTb"/>
            <w:noWrap w:val="false"/>
          </w:tcPr>
          <w:p>
            <w:pPr>
              <w:pStyle w:val="1241"/>
              <w:jc w:val="center"/>
              <w:rPr>
                <w:rFonts w:eastAsia="宋体"/>
              </w:rPr>
            </w:pPr>
            <w:r>
              <w:rPr>
                <w:rFonts w:hint="eastAsia" w:ascii="宋体" w:hAnsi="宋体" w:eastAsia="宋体" w:cs="宋体"/>
                <w:color w:val="000000"/>
              </w:rPr>
              <w:t xml:space="preserve">防撞缓冲车</w:t>
            </w:r>
            <w:r/>
          </w:p>
        </w:tc>
        <w:tc>
          <w:tcPr>
            <w:tcMar>
              <w:top w:w="100" w:type="dxa"/>
              <w:bottom w:w="100" w:type="dxa"/>
            </w:tcMar>
            <w:tcW w:w="1072" w:type="dxa"/>
            <w:vAlign w:val="center"/>
            <w:textDirection w:val="lrTb"/>
            <w:noWrap w:val="false"/>
          </w:tcPr>
          <w:p>
            <w:pPr>
              <w:pStyle w:val="1241"/>
              <w:jc w:val="center"/>
              <w:rPr>
                <w:rStyle w:val="894"/>
                <w:rFonts w:eastAsia="宋体"/>
              </w:rPr>
            </w:pPr>
            <w:r>
              <w:rPr>
                <w:rStyle w:val="894"/>
                <w:rFonts w:hint="eastAsia" w:eastAsia="宋体"/>
              </w:rPr>
              <w:t xml:space="preserve">1</w:t>
            </w:r>
            <w:r/>
          </w:p>
        </w:tc>
        <w:tc>
          <w:tcPr>
            <w:tcMar>
              <w:top w:w="100" w:type="dxa"/>
              <w:bottom w:w="100" w:type="dxa"/>
            </w:tcMar>
            <w:tcW w:w="970" w:type="dxa"/>
            <w:vAlign w:val="center"/>
            <w:textDirection w:val="lrTb"/>
            <w:noWrap w:val="false"/>
          </w:tcPr>
          <w:p>
            <w:pPr>
              <w:pStyle w:val="1241"/>
              <w:jc w:val="center"/>
              <w:rPr>
                <w:rStyle w:val="894"/>
                <w:rFonts w:eastAsia="宋体"/>
              </w:rPr>
            </w:pPr>
            <w:r>
              <w:rPr>
                <w:rStyle w:val="894"/>
                <w:rFonts w:hint="eastAsia" w:eastAsia="宋体"/>
              </w:rPr>
              <w:t xml:space="preserve">辆</w:t>
            </w:r>
            <w:r/>
          </w:p>
        </w:tc>
        <w:tc>
          <w:tcPr>
            <w:tcMar>
              <w:top w:w="100" w:type="dxa"/>
              <w:bottom w:w="100" w:type="dxa"/>
            </w:tcMar>
            <w:tcW w:w="2932" w:type="dxa"/>
            <w:vAlign w:val="center"/>
            <w:textDirection w:val="lrTb"/>
            <w:noWrap w:val="false"/>
          </w:tcPr>
          <w:p>
            <w:pPr>
              <w:pStyle w:val="1241"/>
              <w:jc w:val="center"/>
              <w:rPr>
                <w:rFonts w:eastAsia="宋体"/>
              </w:rPr>
            </w:pPr>
            <w:r>
              <w:rPr>
                <w:rStyle w:val="894"/>
                <w:rFonts w:eastAsia="宋体"/>
              </w:rPr>
              <w:t xml:space="preserve">工业（包括采矿业，制造业，电力、热力、燃气及水生产和供应业）</w:t>
            </w:r>
            <w:r/>
          </w:p>
        </w:tc>
        <w:tc>
          <w:tcPr>
            <w:tcMar>
              <w:top w:w="100" w:type="dxa"/>
              <w:bottom w:w="100" w:type="dxa"/>
            </w:tcMar>
            <w:tcW w:w="1075" w:type="dxa"/>
            <w:vAlign w:val="center"/>
            <w:textDirection w:val="lrTb"/>
            <w:noWrap w:val="false"/>
          </w:tcPr>
          <w:p>
            <w:pPr>
              <w:pStyle w:val="1241"/>
              <w:jc w:val="center"/>
              <w:rPr>
                <w:rFonts w:eastAsia="宋体"/>
              </w:rPr>
            </w:pPr>
            <w:r>
              <w:rPr>
                <w:rStyle w:val="894"/>
                <w:rFonts w:eastAsia="宋体"/>
              </w:rPr>
              <w:t xml:space="preserve">主要采购标的</w:t>
            </w:r>
            <w:r/>
          </w:p>
        </w:tc>
        <w:tc>
          <w:tcPr>
            <w:tcMar>
              <w:top w:w="100" w:type="dxa"/>
              <w:bottom w:w="100" w:type="dxa"/>
            </w:tcMar>
            <w:tcW w:w="891" w:type="dxa"/>
            <w:vAlign w:val="center"/>
            <w:textDirection w:val="lrTb"/>
            <w:noWrap w:val="false"/>
          </w:tcPr>
          <w:p>
            <w:pPr>
              <w:pStyle w:val="1241"/>
              <w:jc w:val="center"/>
              <w:rPr>
                <w:rFonts w:eastAsia="宋体"/>
              </w:rPr>
            </w:pPr>
            <w:r>
              <w:rPr>
                <w:rStyle w:val="894"/>
                <w:rFonts w:eastAsia="宋体"/>
              </w:rPr>
              <w:t xml:space="preserve">货物类</w:t>
            </w:r>
            <w:r/>
          </w:p>
        </w:tc>
      </w:tr>
      <w:tr>
        <w:trPr>
          <w:jc w:val="center"/>
        </w:trPr>
        <w:tc>
          <w:tcPr>
            <w:tcMar>
              <w:top w:w="100" w:type="dxa"/>
              <w:bottom w:w="100" w:type="dxa"/>
            </w:tcMar>
            <w:tcW w:w="773" w:type="dxa"/>
            <w:vAlign w:val="center"/>
            <w:textDirection w:val="lrTb"/>
            <w:noWrap w:val="false"/>
          </w:tcPr>
          <w:p>
            <w:pPr>
              <w:pStyle w:val="1241"/>
              <w:jc w:val="center"/>
              <w:rPr>
                <w:rStyle w:val="894"/>
                <w:rFonts w:eastAsia="宋体"/>
              </w:rPr>
            </w:pPr>
            <w:r>
              <w:rPr>
                <w:rStyle w:val="894"/>
                <w:rFonts w:hint="eastAsia" w:eastAsia="宋体"/>
              </w:rPr>
              <w:t xml:space="preserve">4</w:t>
            </w:r>
            <w:r/>
          </w:p>
        </w:tc>
        <w:tc>
          <w:tcPr>
            <w:tcMar>
              <w:top w:w="100" w:type="dxa"/>
              <w:bottom w:w="100" w:type="dxa"/>
            </w:tcMar>
            <w:tcW w:w="1948" w:type="dxa"/>
            <w:vAlign w:val="center"/>
            <w:textDirection w:val="lrTb"/>
            <w:noWrap w:val="false"/>
          </w:tcPr>
          <w:p>
            <w:pPr>
              <w:pStyle w:val="1241"/>
              <w:jc w:val="center"/>
              <w:rPr>
                <w:rFonts w:hint="eastAsia" w:ascii="宋体" w:hAnsi="宋体" w:eastAsia="宋体" w:cs="宋体"/>
                <w:color w:val="000000"/>
              </w:rPr>
            </w:pPr>
            <w:r>
              <w:rPr>
                <w:rFonts w:hint="eastAsia" w:ascii="宋体" w:hAnsi="宋体" w:eastAsia="宋体" w:cs="宋体"/>
                <w:color w:val="000000"/>
              </w:rPr>
              <w:t xml:space="preserve">应急照明灯车</w:t>
            </w:r>
            <w:r/>
          </w:p>
        </w:tc>
        <w:tc>
          <w:tcPr>
            <w:tcMar>
              <w:top w:w="100" w:type="dxa"/>
              <w:bottom w:w="100" w:type="dxa"/>
            </w:tcMar>
            <w:tcW w:w="1072" w:type="dxa"/>
            <w:vAlign w:val="center"/>
            <w:textDirection w:val="lrTb"/>
            <w:noWrap w:val="false"/>
          </w:tcPr>
          <w:p>
            <w:pPr>
              <w:pStyle w:val="1241"/>
              <w:jc w:val="center"/>
              <w:rPr>
                <w:rStyle w:val="894"/>
                <w:rFonts w:eastAsia="宋体"/>
              </w:rPr>
            </w:pPr>
            <w:r>
              <w:rPr>
                <w:rStyle w:val="894"/>
                <w:rFonts w:hint="eastAsia" w:eastAsia="宋体"/>
              </w:rPr>
              <w:t xml:space="preserve">2</w:t>
            </w:r>
            <w:r/>
          </w:p>
        </w:tc>
        <w:tc>
          <w:tcPr>
            <w:tcMar>
              <w:top w:w="100" w:type="dxa"/>
              <w:bottom w:w="100" w:type="dxa"/>
            </w:tcMar>
            <w:tcW w:w="970" w:type="dxa"/>
            <w:vAlign w:val="center"/>
            <w:textDirection w:val="lrTb"/>
            <w:noWrap w:val="false"/>
          </w:tcPr>
          <w:p>
            <w:pPr>
              <w:pStyle w:val="1241"/>
              <w:jc w:val="center"/>
              <w:rPr>
                <w:rStyle w:val="894"/>
                <w:rFonts w:eastAsia="宋体"/>
              </w:rPr>
            </w:pPr>
            <w:r>
              <w:rPr>
                <w:rStyle w:val="894"/>
                <w:rFonts w:hint="eastAsia" w:eastAsia="宋体"/>
              </w:rPr>
              <w:t xml:space="preserve">套</w:t>
            </w:r>
            <w:r/>
          </w:p>
        </w:tc>
        <w:tc>
          <w:tcPr>
            <w:tcMar>
              <w:top w:w="100" w:type="dxa"/>
              <w:bottom w:w="100" w:type="dxa"/>
            </w:tcMar>
            <w:tcW w:w="2932" w:type="dxa"/>
            <w:vAlign w:val="center"/>
            <w:textDirection w:val="lrTb"/>
            <w:noWrap w:val="false"/>
          </w:tcPr>
          <w:p>
            <w:pPr>
              <w:pStyle w:val="1241"/>
              <w:jc w:val="center"/>
              <w:rPr>
                <w:rFonts w:eastAsia="宋体"/>
              </w:rPr>
            </w:pPr>
            <w:r>
              <w:rPr>
                <w:rStyle w:val="894"/>
                <w:rFonts w:eastAsia="宋体"/>
              </w:rPr>
              <w:t xml:space="preserve">工业（包括采矿业，制造业，电力、热力、燃气及水生产和供应业）</w:t>
            </w:r>
            <w:r/>
          </w:p>
        </w:tc>
        <w:tc>
          <w:tcPr>
            <w:tcMar>
              <w:top w:w="100" w:type="dxa"/>
              <w:bottom w:w="100" w:type="dxa"/>
            </w:tcMar>
            <w:tcW w:w="1075" w:type="dxa"/>
            <w:vAlign w:val="center"/>
            <w:textDirection w:val="lrTb"/>
            <w:noWrap w:val="false"/>
          </w:tcPr>
          <w:p>
            <w:pPr>
              <w:pStyle w:val="1241"/>
              <w:jc w:val="center"/>
              <w:rPr>
                <w:rFonts w:eastAsia="宋体"/>
              </w:rPr>
            </w:pPr>
            <w:r>
              <w:rPr>
                <w:rStyle w:val="894"/>
                <w:rFonts w:eastAsia="宋体"/>
              </w:rPr>
              <w:t xml:space="preserve">主要采购标的</w:t>
            </w:r>
            <w:r/>
          </w:p>
        </w:tc>
        <w:tc>
          <w:tcPr>
            <w:tcMar>
              <w:top w:w="100" w:type="dxa"/>
              <w:bottom w:w="100" w:type="dxa"/>
            </w:tcMar>
            <w:tcW w:w="891" w:type="dxa"/>
            <w:vAlign w:val="center"/>
            <w:textDirection w:val="lrTb"/>
            <w:noWrap w:val="false"/>
          </w:tcPr>
          <w:p>
            <w:pPr>
              <w:pStyle w:val="1241"/>
              <w:jc w:val="center"/>
              <w:rPr>
                <w:rFonts w:eastAsia="宋体"/>
              </w:rPr>
            </w:pPr>
            <w:r>
              <w:rPr>
                <w:rStyle w:val="894"/>
                <w:rFonts w:eastAsia="宋体"/>
              </w:rPr>
              <w:t xml:space="preserve">货物类</w:t>
            </w:r>
            <w:r/>
          </w:p>
        </w:tc>
      </w:tr>
    </w:tbl>
    <w:p>
      <w:pPr>
        <w:pStyle w:val="1242"/>
        <w:ind w:firstLine="500"/>
        <w:spacing w:line="440" w:lineRule="exact"/>
        <w:rPr>
          <w:rStyle w:val="894"/>
          <w:rFonts w:eastAsia="宋体"/>
        </w:rPr>
      </w:pPr>
      <w:r>
        <w:rPr>
          <w:rStyle w:val="894"/>
          <w:rFonts w:eastAsia="宋体"/>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43"/>
        <w:ind w:firstLine="500"/>
        <w:spacing w:line="440" w:lineRule="exact"/>
        <w:rPr>
          <w:rStyle w:val="894"/>
          <w:rFonts w:eastAsia="宋体"/>
        </w:rPr>
      </w:pPr>
      <w:r>
        <w:rPr>
          <w:rStyle w:val="894"/>
          <w:rFonts w:eastAsia="宋体"/>
        </w:rPr>
        <w:t xml:space="preserve">2</w:t>
      </w:r>
      <w:r>
        <w:rPr>
          <w:rFonts w:eastAsia="宋体"/>
        </w:rPr>
        <w:t xml:space="preserve">．</w:t>
      </w:r>
      <w:r>
        <w:rPr>
          <w:rStyle w:val="894"/>
          <w:rFonts w:eastAsia="宋体"/>
        </w:rPr>
        <w:t xml:space="preserve">核心产品清单</w:t>
      </w:r>
      <w:r/>
    </w:p>
    <w:tbl>
      <w:tblPr>
        <w:tblStyle w:val="700"/>
        <w:tblW w:w="97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905"/>
        <w:gridCol w:w="6866"/>
      </w:tblGrid>
      <w:tr>
        <w:trPr>
          <w:jc w:val="center"/>
        </w:trPr>
        <w:tc>
          <w:tcPr>
            <w:tcMar>
              <w:top w:w="100" w:type="dxa"/>
              <w:bottom w:w="100" w:type="dxa"/>
            </w:tcMar>
            <w:tcW w:w="2905" w:type="dxa"/>
            <w:vAlign w:val="center"/>
            <w:textDirection w:val="lrTb"/>
            <w:noWrap w:val="false"/>
          </w:tcPr>
          <w:p>
            <w:pPr>
              <w:pStyle w:val="1244"/>
              <w:jc w:val="center"/>
              <w:rPr>
                <w:rStyle w:val="894"/>
                <w:rFonts w:eastAsia="宋体"/>
              </w:rPr>
            </w:pPr>
            <w:r>
              <w:rPr>
                <w:rStyle w:val="894"/>
                <w:rFonts w:eastAsia="宋体"/>
              </w:rPr>
              <w:t xml:space="preserve">序号</w:t>
            </w:r>
            <w:r/>
          </w:p>
        </w:tc>
        <w:tc>
          <w:tcPr>
            <w:tcMar>
              <w:top w:w="100" w:type="dxa"/>
              <w:bottom w:w="100" w:type="dxa"/>
            </w:tcMar>
            <w:tcW w:w="6866" w:type="dxa"/>
            <w:vAlign w:val="center"/>
            <w:textDirection w:val="lrTb"/>
            <w:noWrap w:val="false"/>
          </w:tcPr>
          <w:p>
            <w:pPr>
              <w:pStyle w:val="1244"/>
              <w:jc w:val="center"/>
              <w:rPr>
                <w:rStyle w:val="894"/>
                <w:rFonts w:eastAsia="宋体"/>
              </w:rPr>
            </w:pPr>
            <w:r>
              <w:rPr>
                <w:rStyle w:val="894"/>
                <w:rFonts w:eastAsia="宋体"/>
              </w:rPr>
              <w:t xml:space="preserve">名称</w:t>
            </w:r>
            <w:r/>
          </w:p>
        </w:tc>
      </w:tr>
      <w:tr>
        <w:trPr>
          <w:jc w:val="center"/>
        </w:trPr>
        <w:tc>
          <w:tcPr>
            <w:tcMar>
              <w:top w:w="100" w:type="dxa"/>
              <w:bottom w:w="100" w:type="dxa"/>
            </w:tcMar>
            <w:tcW w:w="2905" w:type="dxa"/>
            <w:vAlign w:val="center"/>
            <w:textDirection w:val="lrTb"/>
            <w:noWrap w:val="false"/>
          </w:tcPr>
          <w:p>
            <w:pPr>
              <w:pStyle w:val="1241"/>
              <w:jc w:val="center"/>
              <w:rPr>
                <w:rStyle w:val="894"/>
                <w:rFonts w:eastAsia="宋体"/>
              </w:rPr>
            </w:pPr>
            <w:r>
              <w:rPr>
                <w:rStyle w:val="894"/>
                <w:rFonts w:eastAsia="宋体"/>
              </w:rPr>
              <w:t xml:space="preserve">1</w:t>
            </w:r>
            <w:r/>
          </w:p>
        </w:tc>
        <w:tc>
          <w:tcPr>
            <w:tcMar>
              <w:top w:w="100" w:type="dxa"/>
              <w:bottom w:w="100" w:type="dxa"/>
            </w:tcMar>
            <w:tcW w:w="6866" w:type="dxa"/>
            <w:vAlign w:val="center"/>
            <w:textDirection w:val="lrTb"/>
            <w:noWrap w:val="false"/>
          </w:tcPr>
          <w:p>
            <w:pPr>
              <w:pStyle w:val="1241"/>
              <w:jc w:val="center"/>
              <w:rPr>
                <w:rStyle w:val="894"/>
                <w:rFonts w:eastAsia="宋体"/>
              </w:rPr>
            </w:pPr>
            <w:r>
              <w:rPr>
                <w:rFonts w:hint="eastAsia" w:ascii="宋体" w:hAnsi="宋体" w:eastAsia="宋体" w:cs="宋体"/>
                <w:color w:val="000000"/>
              </w:rPr>
              <w:t xml:space="preserve">融雪撒布机</w:t>
            </w:r>
            <w:r/>
          </w:p>
        </w:tc>
      </w:tr>
    </w:tbl>
    <w:p>
      <w:pPr>
        <w:pStyle w:val="1247"/>
        <w:ind w:firstLine="508"/>
        <w:spacing w:line="440" w:lineRule="exact"/>
        <w:rPr>
          <w:rFonts w:eastAsia="宋体"/>
          <w:szCs w:val="22"/>
        </w:rPr>
      </w:pPr>
      <w:r>
        <w:rPr>
          <w:rFonts w:eastAsia="宋体"/>
          <w:szCs w:val="22"/>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45"/>
        <w:ind w:firstLine="500"/>
        <w:spacing w:line="440" w:lineRule="exact"/>
        <w:rPr>
          <w:rStyle w:val="894"/>
          <w:rFonts w:eastAsia="宋体"/>
        </w:rPr>
      </w:pPr>
      <w:r>
        <w:rPr>
          <w:rFonts w:eastAsia="宋体"/>
          <w:szCs w:val="22"/>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45"/>
        <w:ind w:firstLine="500"/>
        <w:spacing w:line="440" w:lineRule="exact"/>
        <w:rPr>
          <w:rStyle w:val="894"/>
          <w:rFonts w:eastAsia="宋体"/>
        </w:rPr>
      </w:pPr>
      <w:r>
        <w:rPr>
          <w:rStyle w:val="894"/>
          <w:rFonts w:eastAsia="宋体"/>
        </w:rPr>
        <w:t xml:space="preserve">3</w:t>
      </w:r>
      <w:r>
        <w:rPr>
          <w:rFonts w:eastAsia="宋体"/>
        </w:rPr>
        <w:t xml:space="preserve">．</w:t>
      </w:r>
      <w:r>
        <w:rPr>
          <w:rStyle w:val="894"/>
          <w:rFonts w:eastAsia="宋体"/>
        </w:rPr>
        <w:t xml:space="preserve">节能、环境标志产品清单</w:t>
      </w:r>
      <w:r>
        <w:rPr>
          <w:rStyle w:val="894"/>
          <w:rFonts w:hint="eastAsia" w:eastAsia="宋体"/>
        </w:rPr>
        <w:t xml:space="preserve">（</w:t>
      </w:r>
      <w:r>
        <w:rPr>
          <w:rStyle w:val="894"/>
          <w:rFonts w:eastAsia="宋体"/>
        </w:rPr>
        <w:t xml:space="preserve">请提供国家确定的认证机构出具的、处于有效期之内的节能产品、环境标志产品认证证书（若证书有附件（附录）的，附件（附录）须随证书一起提供</w:t>
      </w:r>
      <w:r>
        <w:rPr>
          <w:rStyle w:val="894"/>
          <w:rFonts w:hint="eastAsia" w:eastAsia="宋体"/>
        </w:rPr>
        <w:t xml:space="preserve">）</w:t>
      </w:r>
      <w:r>
        <w:rPr>
          <w:rStyle w:val="894"/>
          <w:rFonts w:eastAsia="宋体"/>
        </w:rPr>
        <w:t xml:space="preserve">）</w:t>
      </w:r>
      <w:r/>
    </w:p>
    <w:p>
      <w:pPr>
        <w:pStyle w:val="1245"/>
        <w:ind w:firstLine="500"/>
        <w:spacing w:line="440" w:lineRule="exact"/>
        <w:rPr>
          <w:rStyle w:val="894"/>
          <w:rFonts w:eastAsia="宋体"/>
        </w:rPr>
      </w:pPr>
      <w:r>
        <w:rPr>
          <w:rStyle w:val="894"/>
          <w:rFonts w:eastAsia="宋体"/>
        </w:rPr>
        <w:t xml:space="preserve">节能产品政府采购品目清单：无</w:t>
      </w:r>
      <w:r/>
    </w:p>
    <w:p>
      <w:pPr>
        <w:pStyle w:val="1246"/>
        <w:ind w:firstLine="500"/>
        <w:spacing w:line="440" w:lineRule="exact"/>
        <w:rPr>
          <w:rStyle w:val="894"/>
          <w:rFonts w:eastAsia="宋体"/>
        </w:rPr>
      </w:pPr>
      <w:r>
        <w:rPr>
          <w:rStyle w:val="894"/>
          <w:rFonts w:eastAsia="宋体"/>
        </w:rPr>
        <w:t xml:space="preserve">环境标志产品政府采购品目清单：无</w:t>
      </w:r>
      <w:r/>
    </w:p>
    <w:p>
      <w:pPr>
        <w:pStyle w:val="1245"/>
        <w:ind w:firstLine="500"/>
        <w:spacing w:line="440" w:lineRule="exact"/>
        <w:rPr>
          <w:rStyle w:val="894"/>
          <w:rFonts w:eastAsia="宋体"/>
        </w:rPr>
      </w:pPr>
      <w:r>
        <w:rPr>
          <w:rStyle w:val="894"/>
          <w:rFonts w:hint="eastAsia" w:eastAsia="宋体"/>
        </w:rPr>
        <w:t xml:space="preserve">4．绿色采购其他政策：</w:t>
      </w:r>
      <w:r/>
    </w:p>
    <w:p>
      <w:pPr>
        <w:pStyle w:val="1245"/>
        <w:ind w:firstLine="500"/>
        <w:spacing w:line="440" w:lineRule="exact"/>
        <w:rPr>
          <w:rStyle w:val="894"/>
          <w:rFonts w:eastAsia="宋体"/>
        </w:rPr>
      </w:pPr>
      <w:r>
        <w:rPr>
          <w:rStyle w:val="894"/>
          <w:rFonts w:hint="eastAsia" w:eastAsia="宋体"/>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45"/>
        <w:ind w:firstLine="500"/>
        <w:spacing w:line="440" w:lineRule="exact"/>
        <w:rPr>
          <w:rStyle w:val="894"/>
          <w:rFonts w:eastAsia="宋体"/>
        </w:rPr>
      </w:pPr>
      <w:r>
        <w:rPr>
          <w:rStyle w:val="894"/>
          <w:rFonts w:hint="eastAsia" w:eastAsia="宋体"/>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886"/>
        <w:jc w:val="left"/>
        <w:spacing w:before="181" w:after="181" w:line="240" w:lineRule="auto"/>
        <w:rPr>
          <w:rStyle w:val="1312"/>
          <w:rFonts w:hint="eastAsia" w:ascii="宋体" w:hAnsi="宋体" w:cs="宋体"/>
          <w:b/>
          <w:bCs/>
        </w:rPr>
      </w:pPr>
      <w:r>
        <w:rPr>
          <w:rStyle w:val="1312"/>
          <w:rFonts w:hint="eastAsia" w:ascii="宋体" w:hAnsi="宋体" w:cs="宋体"/>
          <w:b/>
          <w:bCs/>
        </w:rPr>
        <w:t xml:space="preserve">二、政府采购中实施本国产品标准及相关政策</w:t>
      </w:r>
      <w:r/>
    </w:p>
    <w:p>
      <w:pPr>
        <w:pStyle w:val="1245"/>
        <w:ind w:firstLine="500"/>
        <w:spacing w:line="440" w:lineRule="exact"/>
        <w:rPr>
          <w:rStyle w:val="894"/>
          <w:rFonts w:eastAsia="宋体"/>
        </w:rPr>
      </w:pPr>
      <w:r>
        <w:rPr>
          <w:rStyle w:val="894"/>
          <w:rFonts w:hint="eastAsia" w:eastAsia="宋体"/>
        </w:rPr>
        <w:t xml:space="preserve">1</w:t>
      </w:r>
      <w:r>
        <w:rPr>
          <w:rFonts w:eastAsia="宋体"/>
        </w:rPr>
        <w:t xml:space="preserve">．</w:t>
      </w:r>
      <w:r>
        <w:rPr>
          <w:rStyle w:val="894"/>
          <w:rFonts w:hint="eastAsia" w:eastAsia="宋体"/>
        </w:rPr>
        <w:t xml:space="preserve">本项目对采购本国产品给予政策支持，具体内容见招标文件“第五章 评标方法与评标标准”。</w:t>
      </w:r>
      <w:r/>
    </w:p>
    <w:p>
      <w:pPr>
        <w:pStyle w:val="1245"/>
        <w:ind w:firstLine="500"/>
        <w:spacing w:line="440" w:lineRule="exact"/>
        <w:rPr>
          <w:rStyle w:val="894"/>
          <w:rFonts w:eastAsia="宋体"/>
        </w:rPr>
      </w:pPr>
      <w:r>
        <w:rPr>
          <w:rStyle w:val="894"/>
          <w:rFonts w:hint="eastAsia" w:eastAsia="宋体"/>
        </w:rPr>
        <w:t xml:space="preserve">2</w:t>
      </w:r>
      <w:r>
        <w:rPr>
          <w:rFonts w:eastAsia="宋体"/>
        </w:rPr>
        <w:t xml:space="preserve">．</w:t>
      </w:r>
      <w:r>
        <w:rPr>
          <w:rStyle w:val="894"/>
          <w:rFonts w:hint="eastAsia" w:eastAsia="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45"/>
        <w:ind w:firstLine="500"/>
        <w:spacing w:line="440" w:lineRule="exact"/>
        <w:rPr>
          <w:rStyle w:val="894"/>
          <w:rFonts w:eastAsia="宋体"/>
        </w:rPr>
      </w:pPr>
      <w:r>
        <w:rPr>
          <w:rStyle w:val="894"/>
          <w:rFonts w:hint="eastAsia" w:eastAsia="宋体"/>
        </w:rPr>
        <w:t xml:space="preserve">3</w:t>
      </w:r>
      <w:r>
        <w:rPr>
          <w:rFonts w:eastAsia="宋体"/>
        </w:rPr>
        <w:t xml:space="preserve">．</w:t>
      </w:r>
      <w:r>
        <w:rPr>
          <w:rStyle w:val="894"/>
          <w:rFonts w:hint="eastAsia" w:eastAsia="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86"/>
        <w:jc w:val="left"/>
        <w:spacing w:before="181" w:after="181" w:line="240" w:lineRule="auto"/>
        <w:rPr>
          <w:rStyle w:val="1312"/>
          <w:rFonts w:ascii="Times New Roman" w:hAnsi="Times New Roman"/>
          <w:b/>
          <w:bCs/>
        </w:rPr>
      </w:pPr>
      <w:r/>
      <w:bookmarkStart w:id="216" w:name="EB424572ee4dc14ad987ceaae00ebeca21"/>
      <w:r/>
      <w:bookmarkEnd w:id="216"/>
      <w:r/>
      <w:bookmarkStart w:id="217" w:name="_Toc13036"/>
      <w:r/>
      <w:bookmarkStart w:id="218" w:name="_Toc12070"/>
      <w:r>
        <w:rPr>
          <w:rStyle w:val="1312"/>
          <w:rFonts w:hint="eastAsia" w:ascii="Times New Roman" w:hAnsi="Times New Roman"/>
          <w:b/>
          <w:bCs/>
        </w:rPr>
        <w:t xml:space="preserve">三</w:t>
      </w:r>
      <w:r>
        <w:rPr>
          <w:rStyle w:val="1312"/>
          <w:rFonts w:ascii="Times New Roman" w:hAnsi="Times New Roman"/>
          <w:b/>
          <w:bCs/>
        </w:rPr>
        <w:t xml:space="preserve">、技术要求</w:t>
      </w:r>
      <w:bookmarkEnd w:id="217"/>
      <w:r/>
      <w:bookmarkEnd w:id="218"/>
      <w:r/>
      <w:r/>
    </w:p>
    <w:p>
      <w:pPr>
        <w:ind w:left="161"/>
        <w:spacing w:line="360" w:lineRule="auto"/>
        <w:rPr>
          <w:rFonts w:hint="eastAsia" w:ascii="宋体" w:hAnsi="宋体" w:cs="宋体"/>
          <w:color w:val="0c0c0c"/>
          <w:sz w:val="24"/>
          <w:szCs w:val="24"/>
          <w:highlight w:val="none"/>
        </w:rPr>
      </w:pPr>
      <w:r/>
      <w:bookmarkStart w:id="219" w:name="EB547595d0f7824228afceafc3b60cc3d8"/>
      <w:r/>
      <w:bookmarkEnd w:id="219"/>
      <w:r/>
      <w:bookmarkStart w:id="220" w:name="_Toc776"/>
      <w:r/>
      <w:bookmarkStart w:id="221" w:name="_Toc8442"/>
      <w:r>
        <w:rPr>
          <w:rFonts w:hint="eastAsia" w:ascii="宋体" w:hAnsi="宋体" w:cs="宋体"/>
          <w:b/>
          <w:bCs/>
          <w:color w:val="0c0c0c"/>
          <w:sz w:val="24"/>
          <w:szCs w:val="24"/>
          <w:highlight w:val="none"/>
        </w:rPr>
        <w:t xml:space="preserve">3.1融雪撒布机10M3要求</w:t>
      </w:r>
      <w:r>
        <w:rPr>
          <w:rFonts w:hint="eastAsia" w:ascii="宋体" w:hAnsi="宋体" w:cs="宋体"/>
          <w:color w:val="0c0c0c"/>
          <w:sz w:val="24"/>
          <w:szCs w:val="24"/>
          <w:highlight w:val="none"/>
        </w:rPr>
        <w:t xml:space="preserve">：</w:t>
      </w:r>
      <w:r/>
    </w:p>
    <w:p>
      <w:pPr>
        <w:ind w:left="161"/>
        <w:spacing w:line="360" w:lineRule="auto"/>
        <w:rPr>
          <w:rFonts w:hint="eastAsia" w:ascii="宋体" w:hAnsi="宋体" w:cs="宋体"/>
          <w:color w:val="0c0c0c"/>
          <w:sz w:val="24"/>
          <w:szCs w:val="24"/>
        </w:rPr>
      </w:pPr>
      <w:r/>
      <w:bookmarkStart w:id="222" w:name="_Toc21507"/>
      <w:r/>
      <w:bookmarkStart w:id="223" w:name="_Toc15782"/>
      <w:r>
        <w:rPr>
          <w:rFonts w:hint="eastAsia" w:ascii="宋体" w:hAnsi="宋体" w:cs="宋体"/>
          <w:color w:val="0c0c0c"/>
          <w:sz w:val="24"/>
          <w:szCs w:val="24"/>
        </w:rPr>
        <w:t xml:space="preserve">（一）、总体要求</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1、安装在客户自有的各型自卸车上，中标方需自行到客户现场进行数据测量并出台改造方案，改造方案需得到试用单位认可后才允许对客户车辆进行改装</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2、安装撒布机后，不能影响原有底盘车各种功能</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3、撒布机安装简单，拆卸方便；撒布机需有自卸支腿，方便客户拆卸后进行存放。</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（二）、技术指标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1、料仓容积：≥10m3；撒布机箱体保证能够置于货箱内部；</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2、撒布宽度：1.2-12m，撒布量50-300g/m2，撒布速度≥40km/h；</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3、防腐措施：要求撒布机面漆采用静电喷涂工艺采，着漆牢固、均匀，可保证漆面无腐蚀、裂纹、剥落和变色等现象，即使在不慎刮掉漆的情况下，周边部位油漆也不会出现起皮剥落现象；</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▲4、融雪剂输送形式采</w:t>
      </w:r>
      <w:r>
        <w:rPr>
          <w:rFonts w:hint="eastAsia" w:ascii="宋体" w:hAnsi="宋体" w:cs="宋体"/>
          <w:color w:val="0c0c0c"/>
          <w:sz w:val="24"/>
          <w:szCs w:val="24"/>
          <w:highlight w:val="none"/>
        </w:rPr>
        <w:t xml:space="preserve">用钢制履带式物料</w:t>
      </w:r>
      <w:r>
        <w:rPr>
          <w:rFonts w:hint="eastAsia" w:ascii="宋体" w:hAnsi="宋体" w:cs="宋体"/>
          <w:color w:val="0c0c0c"/>
          <w:sz w:val="24"/>
          <w:szCs w:val="24"/>
        </w:rPr>
        <w:t xml:space="preserve">输送结构，履带宽度≥490mm，不接受皮带及绞龙式输送结构；（提供输送履带近景清晰实物照片）；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▲5、撒布机具有清洁功能，能对履带上粘连的融雪剂进行清除，防止其返到货箱内部而造成腐蚀（提供刮板近景清晰实物照片）；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▲6、料仓出口大小可在驾驶室内根据路况多档位自动调节；（提供调节机构近景清晰实物照片）；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7、配备撒布机自卸支腿，方便卸载撒布机卸载后储存；</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▲8、具有料空报警装置，撒布机仓内料空时能进行声光报警；（提供料空报警装置近景清晰实物照片）；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▲9、撒布拨盘：直式方形筒，拨盘离地高度可调节，有不同档位，适合不同车型安装；（提供撒布拨盘装置近景清晰实物照片）；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▲10、撒布机具有余料清空装置，并说明工作原理；（提供余料清空装置近景清晰实物照片）；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11、撒布机配备防雨篷布，能够方便开合，以免雨雪打湿融雪剂；</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12、料仓内部设有倒V装置，能够防止全部融雪剂压住传送系统，造成系统卡滞；</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13、撒布机料仓上方设有上网罩，网孔不大于50x50mm，以免大块融雪剂落入料仓；</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14、撒布机末端配备导流板等警示装置，方便夜间作业时提示过往车辆；</w:t>
      </w:r>
      <w:r/>
    </w:p>
    <w:p>
      <w:pPr>
        <w:ind w:left="161"/>
        <w:spacing w:line="360" w:lineRule="auto"/>
        <w:rPr>
          <w:rFonts w:hint="eastAsia" w:ascii="宋体" w:hAnsi="宋体" w:cs="宋体"/>
          <w:sz w:val="24"/>
          <w:szCs w:val="24"/>
        </w:rPr>
      </w:pPr>
      <w:r>
        <w:rPr>
          <w:rFonts w:hint="eastAsia" w:ascii="宋体" w:hAnsi="宋体" w:cs="宋体"/>
          <w:sz w:val="24"/>
          <w:szCs w:val="24"/>
        </w:rPr>
        <w:t xml:space="preserve">15、撒布机核心部件如减速机需提供该部件的型号，品牌；</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▲16、控制器需置于驾驶室内，采用集中控制系统，带有背景光源；（提供控制器近景清晰实物照片）；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▲17、动力系统：独立发动机驱动，柴油，发动机功率≧18kw；</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18、料仓尺寸：≤4300×2200×1700mm；</w:t>
      </w:r>
      <w:r/>
    </w:p>
    <w:p>
      <w:pPr>
        <w:ind w:firstLine="240"/>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19、撒布机重量：≤2500kg。</w:t>
      </w:r>
      <w:bookmarkEnd w:id="222"/>
      <w:bookmarkEnd w:id="223"/>
      <w:r/>
    </w:p>
    <w:p>
      <w:pPr>
        <w:spacing w:line="450" w:lineRule="exact"/>
        <w:rPr>
          <w:rFonts w:ascii="Times New Roman" w:hAnsi="Times New Roman"/>
          <w:b/>
          <w:bCs/>
          <w:color w:val="000000" w:themeColor="text1"/>
          <w:sz w:val="24"/>
          <w:szCs w:val="24"/>
          <w14:textFill>
            <w14:solidFill>
              <w14:schemeClr w14:val="tx1"/>
            </w14:solidFill>
          </w14:textFill>
        </w:rPr>
        <w:outlineLvl w:val="2"/>
      </w:pPr>
      <w:r>
        <w:rPr>
          <w:rFonts w:hint="eastAsia" w:ascii="Times New Roman" w:hAnsi="Times New Roman"/>
          <w:b/>
          <w:bCs/>
          <w:color w:val="000000" w:themeColor="text1"/>
          <w:sz w:val="24"/>
          <w:szCs w:val="24"/>
          <w14:textFill>
            <w14:solidFill>
              <w14:schemeClr w14:val="tx1"/>
            </w14:solidFill>
          </w14:textFill>
        </w:rPr>
        <w:t xml:space="preserve">3.2融雪撒布机8M3</w:t>
      </w:r>
      <w:r>
        <w:rPr>
          <w:rFonts w:ascii="Times New Roman" w:hAnsi="Times New Roman"/>
          <w:b/>
          <w:bCs/>
          <w:color w:val="000000" w:themeColor="text1"/>
          <w:sz w:val="24"/>
          <w:szCs w:val="24"/>
          <w14:textFill>
            <w14:solidFill>
              <w14:schemeClr w14:val="tx1"/>
            </w14:solidFill>
          </w14:textFill>
        </w:rPr>
        <w:t xml:space="preserve">要求</w:t>
      </w:r>
      <w:r>
        <w:rPr>
          <w:rFonts w:hint="eastAsia" w:ascii="Times New Roman" w:hAnsi="Times New Roman"/>
          <w:b/>
          <w:bCs/>
          <w:color w:val="000000" w:themeColor="text1"/>
          <w:sz w:val="24"/>
          <w:szCs w:val="24"/>
          <w14:textFill>
            <w14:solidFill>
              <w14:schemeClr w14:val="tx1"/>
            </w14:solidFill>
          </w14:textFill>
        </w:rPr>
        <w:t xml:space="preserve">：</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（一）、总体要求</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1、安装在客户自有的各型自卸车上，中标方需自行到客户现场进行数据测量并出台改造方案，改造方案需得到试用单位认可后才允许对客户车辆进行改装</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2、安装撒布机后，不能影响原有底盘车各种功能</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3、撒布机安装简单，拆卸方便；撒布机需有自卸支腿，方便客户拆卸后进行存放。</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（二）、技术指标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1、料仓容积：≥8m3；撒布机箱体保证能够置于货箱内部；</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2、撒布宽度：1.2-12m，撒布量50-300g/m2，撒布速度≥40km/h；</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3、防腐措施：要求撒布机面漆采用静电喷涂工艺采，着漆牢固、均匀，可保证漆面无腐蚀、裂纹、剥落和变色等现象，即使在不慎刮掉漆的情况下，周边部位油漆也不会出现起皮剥落现象；</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▲4、融雪剂输</w:t>
      </w:r>
      <w:r>
        <w:rPr>
          <w:rFonts w:hint="eastAsia" w:ascii="宋体" w:hAnsi="宋体" w:cs="宋体"/>
          <w:color w:val="0c0c0c"/>
          <w:sz w:val="24"/>
          <w:szCs w:val="24"/>
          <w:highlight w:val="none"/>
        </w:rPr>
        <w:t xml:space="preserve">送形式采用钢制履带式物料</w:t>
      </w:r>
      <w:r>
        <w:rPr>
          <w:rFonts w:hint="eastAsia" w:ascii="宋体" w:hAnsi="宋体" w:cs="宋体"/>
          <w:color w:val="0c0c0c"/>
          <w:sz w:val="24"/>
          <w:szCs w:val="24"/>
        </w:rPr>
        <w:t xml:space="preserve">输送结构，履带宽度≥450mm，不接受皮带及绞龙式输送结构；（提供输送履带近景清晰实物照片）；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▲5、撒布机具有清洁功能，能对履带上粘连的融雪剂进行清除，防止其返到货箱内部而造成腐蚀（提供刮板近景清晰实物照片）；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▲6、料仓出口大小可在驾驶室内根据路况多档位自动调节；（提供调节机构近景清晰实物照片）；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7、配备撒布机自卸支腿，方便卸载撒布机卸载后储存；</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▲8、具有料空报警装置，撒布机仓内料空时能进行声光报警；（提供料空报警装置近景清晰实物照片）；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▲9、撒布拨盘：直式方形筒，拨盘离地高度可调节，有不同档位，适合不同车型安装；（提供撒布拨盘装置近景清晰实物照片）；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▲10、撒布机具有余料清空装置，并说明工作原理；（提供余料清空装置近景清晰实物照片）；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11、撒布机配备防雨篷布，能够方便开合，以免雨雪打湿融雪剂；</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12、料仓内部设有倒V装置，能够防止全部融雪剂压住传送系统，造成系统卡滞；</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13、撒布机料仓上方设有上网罩，网孔不大于50x50mm，以免大块融雪剂落入料仓；</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14、撒布机末端配备导流板等警示装置，方便夜间作业时提示过往车辆；</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15、撒布机核心部件如减速机需提供该部件的型号，品牌；</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▲16、控制器需置于驾驶室内，采用集中控制系统，带有背景光源；（提供控制器近景清晰实物照片）；</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▲17、动力系统：独立发动机驱动，柴油，发动机功率≧18kw；</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18、料仓尺寸：≤3700×2200×1700mm；</w:t>
      </w:r>
      <w:r/>
    </w:p>
    <w:p>
      <w:pPr>
        <w:ind w:left="161"/>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19、撒布机重量：≤1500kg。</w:t>
      </w:r>
      <w:r/>
    </w:p>
    <w:p>
      <w:pPr>
        <w:spacing w:line="360" w:lineRule="auto"/>
        <w:rPr>
          <w:rFonts w:hint="eastAsia" w:ascii="宋体" w:hAnsi="宋体" w:cs="宋体"/>
          <w:b/>
          <w:bCs/>
          <w:sz w:val="32"/>
          <w:szCs w:val="32"/>
        </w:rPr>
      </w:pPr>
      <w:r>
        <w:rPr>
          <w:rFonts w:hint="eastAsia" w:ascii="宋体" w:hAnsi="宋体" w:cs="宋体"/>
          <w:b/>
          <w:bCs/>
          <w:sz w:val="24"/>
          <w:szCs w:val="24"/>
        </w:rPr>
        <w:t xml:space="preserve">3.3防撞缓冲车技术参数要求</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1、整车性能要求</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1.1、▲整车总质量：≤4495kg；</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1.2、▲发动机国六，柴油，功率：≥100 kw</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1.3、▲前悬/后悬：≤1130/1510mm；</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1.4、▲驾驶室人数：双排座3+3或者2+3；</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1.5、▲整车尺寸：≤6000*2100*3100mm；</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1.6、4×2卡车底盘车载式</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1.7、▲接近角/离去角：≥19°/15°</w:t>
      </w:r>
      <w:r>
        <w:rPr>
          <w:rFonts w:hint="eastAsia" w:ascii="宋体" w:hAnsi="宋体" w:cs="宋体"/>
          <w:color w:val="0c0c0c"/>
          <w:sz w:val="24"/>
          <w:szCs w:val="24"/>
          <w:lang w:eastAsia="zh-CN"/>
        </w:rPr>
        <w:t xml:space="preserve">；</w:t>
      </w:r>
      <w:r>
        <w:rPr>
          <w:rFonts w:hint="eastAsia" w:ascii="宋体" w:hAnsi="宋体" w:cs="宋体"/>
          <w:color w:val="0c0c0c"/>
          <w:sz w:val="24"/>
          <w:szCs w:val="24"/>
        </w:rPr>
        <w:t xml:space="preserve">  </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2、防撞缓冲装置要求</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2.1、安全性能：采用直流电驱动的液压系统操作驱动防撞缓冲垫的收放，车尾防撞垫应安装有尾部灯光，如行车灯、倒车灯、刹车灯等灯光指示</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2.2、▲缓冲等级：不低于2000KG-80KM/H；</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2.3、▲提供符合《MASH2016》标准下的所有工况的碰撞测试检测报告</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2.4、▲防撞垫碰撞后所有材料向内溃缩，不能迸溅到相邻车道，防撞缓冲垫矩形设计。外壳采用轻质铝合金材料包裹，中间填充有铝合金薄膜蜂窝吸能材料（投标时提供防撞缓冲垫剖解图）</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2.5、防撞垫的收放可在驾驶室遥控进行，提供照片说明</w:t>
      </w:r>
      <w:r>
        <w:rPr>
          <w:rFonts w:hint="eastAsia" w:ascii="宋体" w:hAnsi="宋体" w:cs="宋体"/>
          <w:color w:val="0c0c0c"/>
          <w:sz w:val="24"/>
          <w:szCs w:val="24"/>
          <w:lang w:eastAsia="zh-CN"/>
        </w:rPr>
        <w:t xml:space="preserve">；</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2.6、▲防撞垫竖直向上，不得翻折占用货箱空间</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3、电子导向架要求</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3.1、导向标示牌：（宽*高）≥1800mm *1700mm；</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3.2、箭型反光膜：有；</w:t>
      </w:r>
      <w:r/>
    </w:p>
    <w:p>
      <w:pPr>
        <w:spacing w:line="360" w:lineRule="auto"/>
        <w:rPr>
          <w:rFonts w:hint="eastAsia" w:ascii="宋体" w:hAnsi="宋体" w:eastAsia="宋体" w:cs="宋体"/>
          <w:color w:val="0c0c0c"/>
          <w:sz w:val="24"/>
          <w:szCs w:val="24"/>
          <w:lang w:eastAsia="zh-CN"/>
        </w:rPr>
      </w:pPr>
      <w:r>
        <w:rPr>
          <w:rFonts w:hint="eastAsia" w:ascii="宋体" w:hAnsi="宋体" w:cs="宋体"/>
          <w:color w:val="0c0c0c"/>
          <w:sz w:val="24"/>
          <w:szCs w:val="24"/>
        </w:rPr>
        <w:t xml:space="preserve">3.3、指向标记灯：高亮度，LED灯导向标记不少于向左、向右通行，禁止通行</w:t>
      </w:r>
      <w:r>
        <w:rPr>
          <w:rFonts w:hint="eastAsia" w:ascii="宋体" w:hAnsi="宋体" w:cs="宋体"/>
          <w:color w:val="0c0c0c"/>
          <w:sz w:val="24"/>
          <w:szCs w:val="24"/>
          <w:lang w:eastAsia="zh-CN"/>
        </w:rPr>
        <w:t xml:space="preserve">；</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3.4、LED电子导向牌灯光亮度以及灯光图像组合可在驾驶室内进行调节。提供照片说明。</w:t>
      </w:r>
      <w:r/>
    </w:p>
    <w:p>
      <w:pPr>
        <w:spacing w:line="360" w:lineRule="auto"/>
        <w:rPr>
          <w:rFonts w:hint="eastAsia" w:ascii="宋体" w:hAnsi="宋体" w:cs="宋体"/>
          <w:color w:val="0c0c0c"/>
          <w:sz w:val="24"/>
          <w:szCs w:val="24"/>
        </w:rPr>
      </w:pPr>
      <w:r>
        <w:rPr>
          <w:rFonts w:hint="eastAsia" w:ascii="宋体" w:hAnsi="宋体" w:cs="宋体"/>
          <w:color w:val="0c0c0c"/>
          <w:sz w:val="24"/>
          <w:szCs w:val="24"/>
        </w:rPr>
        <w:t xml:space="preserve">4、防撞缓冲车取得</w:t>
      </w:r>
      <w:r>
        <w:rPr>
          <w:rFonts w:ascii="宋体" w:hAnsi="宋体" w:cs="宋体"/>
          <w:color w:val="0c0c0c"/>
          <w:sz w:val="24"/>
          <w:szCs w:val="24"/>
        </w:rPr>
        <w:t xml:space="preserve">张家港市公路事业发展中心所属地</w:t>
      </w:r>
      <w:r>
        <w:rPr>
          <w:rFonts w:hint="eastAsia" w:ascii="宋体" w:hAnsi="宋体" w:cs="宋体"/>
          <w:color w:val="0c0c0c"/>
          <w:sz w:val="24"/>
          <w:szCs w:val="24"/>
        </w:rPr>
        <w:t xml:space="preserve">蓝牌牌照。</w:t>
      </w:r>
      <w:r/>
    </w:p>
    <w:p>
      <w:pPr>
        <w:spacing w:line="360" w:lineRule="auto"/>
        <w:rPr>
          <w:rFonts w:hint="eastAsia" w:ascii="宋体" w:hAnsi="宋体" w:cs="宋体"/>
          <w:sz w:val="24"/>
          <w:szCs w:val="24"/>
        </w:rPr>
      </w:pPr>
      <w:r>
        <w:rPr>
          <w:rFonts w:hint="eastAsia" w:ascii="宋体" w:hAnsi="宋体" w:cs="宋体"/>
          <w:b/>
          <w:bCs/>
          <w:sz w:val="24"/>
          <w:szCs w:val="24"/>
        </w:rPr>
        <w:t xml:space="preserve">3.4 LED应急照明车</w:t>
      </w:r>
      <w:r/>
    </w:p>
    <w:p>
      <w:pPr>
        <w:spacing w:line="360" w:lineRule="auto"/>
        <w:rPr>
          <w:rFonts w:hint="eastAsia" w:ascii="宋体" w:hAnsi="宋体" w:cs="宋体"/>
          <w:sz w:val="24"/>
          <w:szCs w:val="24"/>
          <w:lang w:eastAsia="zh-CN"/>
        </w:rPr>
      </w:pPr>
      <w:r>
        <w:rPr>
          <w:rFonts w:hint="eastAsia" w:ascii="宋体" w:hAnsi="宋体" w:cs="宋体"/>
          <w:sz w:val="24"/>
          <w:szCs w:val="24"/>
        </w:rPr>
        <w:t xml:space="preserve">1、升高高度:≥4500mm。升降方式：不锈钢结构、具有瞬间滑落自锁功能；四节立杆，手摇钢丝绳机械升降</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▲2、灯具外形： LED灯具；LED光源≥200W×2灯 ；光通量≥2×20000lm</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3、投射角度： LED灯可以独立手动360°调整角度；照射半径：≥50米。灯具开关：可独立操作，开关具备防雨功能</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4、支撑固定： 双向防倒两点支撑固定</w:t>
      </w:r>
      <w:r>
        <w:rPr>
          <w:rFonts w:hint="eastAsia" w:ascii="宋体" w:hAnsi="宋体" w:cs="宋体"/>
          <w:sz w:val="24"/>
          <w:szCs w:val="24"/>
          <w:lang w:eastAsia="zh-CN"/>
        </w:rPr>
        <w:t xml:space="preserve">；</w:t>
      </w:r>
      <w:r>
        <w:rPr>
          <w:rFonts w:hint="eastAsia" w:ascii="宋体" w:hAnsi="宋体" w:cs="宋体"/>
          <w:sz w:val="24"/>
          <w:szCs w:val="24"/>
        </w:rPr>
        <w:t xml:space="preserve">抗风要求：标准配置≥6级</w:t>
      </w:r>
      <w:r>
        <w:rPr>
          <w:rFonts w:hint="eastAsia" w:ascii="宋体" w:hAnsi="宋体" w:cs="宋体"/>
          <w:sz w:val="24"/>
          <w:szCs w:val="24"/>
          <w:lang w:eastAsia="zh-CN"/>
        </w:rPr>
        <w:t xml:space="preserve">；</w:t>
      </w:r>
      <w:r/>
    </w:p>
    <w:p>
      <w:pPr>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5、底盘结构：加固加厚钢材冲压工艺车体设计结构；有手推转向手柄</w:t>
      </w:r>
      <w:r>
        <w:rPr>
          <w:rFonts w:hint="eastAsia" w:ascii="宋体" w:hAnsi="宋体" w:cs="宋体"/>
          <w:sz w:val="24"/>
          <w:szCs w:val="24"/>
          <w:lang w:eastAsia="zh-CN"/>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6、供电方式：发动机供电</w:t>
      </w:r>
      <w:r>
        <w:rPr>
          <w:rFonts w:hint="eastAsia" w:ascii="宋体" w:hAnsi="宋体" w:cs="宋体"/>
          <w:sz w:val="24"/>
          <w:szCs w:val="24"/>
          <w:lang w:eastAsia="zh-CN"/>
        </w:rPr>
        <w:t xml:space="preserve">；</w:t>
      </w:r>
      <w:r>
        <w:rPr>
          <w:rFonts w:hint="eastAsia" w:ascii="宋体" w:hAnsi="宋体" w:cs="宋体"/>
          <w:sz w:val="24"/>
          <w:szCs w:val="24"/>
        </w:rPr>
        <w:t xml:space="preserve"> </w:t>
      </w:r>
      <w:r/>
    </w:p>
    <w:p>
      <w:pPr>
        <w:spacing w:line="360" w:lineRule="auto"/>
        <w:rPr>
          <w:rFonts w:hint="eastAsia" w:ascii="宋体" w:hAnsi="宋体" w:cs="宋体"/>
          <w:sz w:val="24"/>
          <w:szCs w:val="24"/>
        </w:rPr>
      </w:pPr>
      <w:r>
        <w:rPr>
          <w:rFonts w:hint="eastAsia" w:ascii="宋体" w:hAnsi="宋体" w:cs="宋体"/>
          <w:sz w:val="24"/>
          <w:szCs w:val="24"/>
        </w:rPr>
        <w:t xml:space="preserve">说明：项</w:t>
      </w:r>
      <w:r>
        <w:rPr>
          <w:rFonts w:ascii="宋体" w:hAnsi="宋体" w:cs="宋体"/>
          <w:sz w:val="24"/>
          <w:szCs w:val="24"/>
        </w:rPr>
        <w:t xml:space="preserve">目需求中加▲的参数</w:t>
      </w:r>
      <w:r>
        <w:rPr>
          <w:rFonts w:hint="eastAsia" w:ascii="宋体" w:hAnsi="宋体" w:cs="宋体"/>
          <w:sz w:val="24"/>
          <w:szCs w:val="24"/>
        </w:rPr>
        <w:t xml:space="preserve">为</w:t>
      </w:r>
      <w:r>
        <w:rPr>
          <w:rFonts w:ascii="宋体" w:hAnsi="宋体" w:cs="宋体"/>
          <w:sz w:val="24"/>
          <w:szCs w:val="24"/>
        </w:rPr>
        <w:t xml:space="preserve">重要指</w:t>
      </w:r>
      <w:r>
        <w:rPr>
          <w:rFonts w:hint="eastAsia" w:ascii="宋体" w:hAnsi="宋体" w:cs="宋体"/>
          <w:sz w:val="24"/>
          <w:szCs w:val="24"/>
        </w:rPr>
        <w:t xml:space="preserve">标项</w:t>
      </w:r>
      <w:r/>
    </w:p>
    <w:p>
      <w:pPr>
        <w:spacing w:line="360" w:lineRule="auto"/>
        <w:rPr>
          <w:rFonts w:ascii="??" w:hAnsi="??" w:cs="??"/>
          <w:b/>
          <w:bCs/>
          <w:color w:val="000000"/>
          <w:sz w:val="28"/>
          <w:szCs w:val="28"/>
        </w:rPr>
      </w:pPr>
      <w:r>
        <w:rPr>
          <w:rFonts w:hint="eastAsia" w:ascii="??" w:hAnsi="??" w:cs="??"/>
          <w:b/>
          <w:bCs/>
          <w:color w:val="000000"/>
          <w:sz w:val="28"/>
          <w:szCs w:val="28"/>
        </w:rPr>
        <w:t xml:space="preserve">四、</w:t>
      </w:r>
      <w:r>
        <w:rPr>
          <w:rFonts w:ascii="??" w:hAnsi="??" w:cs="??"/>
          <w:b/>
          <w:bCs/>
          <w:color w:val="000000"/>
          <w:sz w:val="28"/>
          <w:szCs w:val="28"/>
        </w:rPr>
        <w:t xml:space="preserve">通用技术要求</w:t>
      </w:r>
      <w:r/>
    </w:p>
    <w:p>
      <w:pPr>
        <w:spacing w:line="360" w:lineRule="auto"/>
        <w:rPr>
          <w:rFonts w:hint="eastAsia" w:ascii="宋体" w:hAnsi="宋体" w:cs="宋体"/>
          <w:sz w:val="24"/>
          <w:szCs w:val="24"/>
        </w:rPr>
      </w:pPr>
      <w:r>
        <w:rPr>
          <w:rFonts w:ascii="宋体" w:hAnsi="宋体" w:cs="宋体"/>
          <w:sz w:val="24"/>
          <w:szCs w:val="24"/>
        </w:rPr>
        <w:t xml:space="preserve">1.适用标准</w:t>
      </w:r>
      <w:r/>
    </w:p>
    <w:p>
      <w:pPr>
        <w:spacing w:line="360" w:lineRule="auto"/>
        <w:rPr>
          <w:rFonts w:hint="eastAsia" w:ascii="宋体" w:hAnsi="宋体" w:cs="宋体"/>
          <w:sz w:val="24"/>
          <w:szCs w:val="24"/>
        </w:rPr>
      </w:pPr>
      <w:r>
        <w:rPr>
          <w:rFonts w:ascii="宋体" w:hAnsi="宋体" w:cs="宋体"/>
          <w:sz w:val="24"/>
          <w:szCs w:val="24"/>
        </w:rPr>
        <w:t xml:space="preserve">供货方应使用最新颁布执行的国家标准、行业标准，在用户方同意时可以使用其他性能更高的标准。行业标准中已对产品质量做出规定的条款，供货方所提供的产品性能应达到国家标准。当以上标准中的条款与本技术条件发生偏差时，应以本技术条件为准。</w:t>
      </w:r>
      <w:r/>
    </w:p>
    <w:p>
      <w:pPr>
        <w:spacing w:line="360" w:lineRule="auto"/>
        <w:rPr>
          <w:rFonts w:hint="eastAsia" w:ascii="宋体" w:hAnsi="宋体" w:cs="宋体"/>
          <w:sz w:val="24"/>
          <w:szCs w:val="24"/>
        </w:rPr>
      </w:pPr>
      <w:r>
        <w:rPr>
          <w:rFonts w:ascii="宋体" w:hAnsi="宋体" w:cs="宋体"/>
          <w:sz w:val="24"/>
          <w:szCs w:val="24"/>
        </w:rPr>
        <w:t xml:space="preserve">2. 工具与资料</w:t>
      </w:r>
      <w:r/>
    </w:p>
    <w:p>
      <w:pPr>
        <w:spacing w:line="360" w:lineRule="auto"/>
        <w:rPr>
          <w:rFonts w:hint="eastAsia" w:ascii="宋体" w:hAnsi="宋体" w:cs="宋体"/>
          <w:sz w:val="24"/>
          <w:szCs w:val="24"/>
        </w:rPr>
      </w:pPr>
      <w:r>
        <w:rPr>
          <w:rFonts w:ascii="宋体" w:hAnsi="宋体" w:cs="宋体"/>
          <w:sz w:val="24"/>
          <w:szCs w:val="24"/>
        </w:rPr>
        <w:t xml:space="preserve">2.1产品交付时提供技术文件含产品合格证、专用车辆操作手册和辅助设备的使用说明书、以及可供指导维护和保养的系统工作原理图、常见故障处理手册及工具清单等文件，并在投标文件中用表格列出明细。</w:t>
      </w:r>
      <w:r/>
    </w:p>
    <w:p>
      <w:pPr>
        <w:spacing w:line="360" w:lineRule="auto"/>
        <w:rPr>
          <w:rFonts w:hint="eastAsia" w:ascii="宋体" w:hAnsi="宋体" w:cs="宋体"/>
          <w:sz w:val="24"/>
          <w:szCs w:val="24"/>
        </w:rPr>
      </w:pPr>
      <w:r>
        <w:rPr>
          <w:rFonts w:ascii="宋体" w:hAnsi="宋体" w:cs="宋体"/>
          <w:sz w:val="24"/>
          <w:szCs w:val="24"/>
        </w:rPr>
        <w:t xml:space="preserve">3.人员培训</w:t>
      </w:r>
      <w:r/>
    </w:p>
    <w:p>
      <w:pPr>
        <w:spacing w:line="360" w:lineRule="auto"/>
        <w:rPr>
          <w:rFonts w:hint="eastAsia" w:ascii="宋体" w:hAnsi="宋体" w:cs="宋体"/>
          <w:sz w:val="24"/>
          <w:szCs w:val="24"/>
        </w:rPr>
      </w:pPr>
      <w:r>
        <w:rPr>
          <w:rFonts w:ascii="宋体" w:hAnsi="宋体" w:cs="宋体"/>
          <w:sz w:val="24"/>
          <w:szCs w:val="24"/>
        </w:rPr>
        <w:t xml:space="preserve">3.1设备至用户现场时，投标方须进行足够课时的相关培训，保证采购方可以自己动手安全操作和独立进行设备的日常保养；直至用户满意为止。</w:t>
      </w:r>
      <w:r/>
    </w:p>
    <w:p>
      <w:pPr>
        <w:spacing w:line="360" w:lineRule="auto"/>
        <w:rPr>
          <w:rFonts w:hint="eastAsia" w:ascii="宋体" w:hAnsi="宋体" w:cs="宋体"/>
          <w:sz w:val="24"/>
          <w:szCs w:val="24"/>
        </w:rPr>
      </w:pPr>
      <w:r>
        <w:rPr>
          <w:rFonts w:ascii="宋体" w:hAnsi="宋体" w:cs="宋体"/>
          <w:sz w:val="24"/>
          <w:szCs w:val="24"/>
        </w:rPr>
        <w:t xml:space="preserve">3.2用表格列出培训大纲、计划、明细和对培训人员的素质要求。</w:t>
      </w:r>
      <w:r/>
    </w:p>
    <w:p>
      <w:pPr>
        <w:spacing w:line="360" w:lineRule="auto"/>
        <w:rPr>
          <w:rFonts w:hint="eastAsia" w:ascii="宋体" w:hAnsi="宋体" w:cs="宋体"/>
          <w:sz w:val="24"/>
          <w:szCs w:val="24"/>
        </w:rPr>
      </w:pPr>
      <w:r>
        <w:rPr>
          <w:rFonts w:ascii="宋体" w:hAnsi="宋体" w:cs="宋体"/>
          <w:sz w:val="24"/>
          <w:szCs w:val="24"/>
        </w:rPr>
        <w:t xml:space="preserve">4.售后服务</w:t>
      </w:r>
      <w:r/>
    </w:p>
    <w:p>
      <w:pPr>
        <w:spacing w:line="360" w:lineRule="auto"/>
        <w:rPr>
          <w:rFonts w:hint="eastAsia" w:ascii="宋体" w:hAnsi="宋体" w:cs="宋体"/>
          <w:sz w:val="24"/>
          <w:szCs w:val="24"/>
        </w:rPr>
      </w:pPr>
      <w:r>
        <w:rPr>
          <w:rFonts w:ascii="宋体" w:hAnsi="宋体" w:cs="宋体"/>
          <w:sz w:val="24"/>
          <w:szCs w:val="24"/>
        </w:rPr>
        <w:t xml:space="preserve">4.1投标人所供产品从设备最终检验验收合格之日起计算，质保期不低于36个月。</w:t>
      </w:r>
      <w:r/>
    </w:p>
    <w:p>
      <w:pPr>
        <w:spacing w:line="360" w:lineRule="auto"/>
        <w:rPr>
          <w:rFonts w:hint="eastAsia" w:ascii="宋体" w:hAnsi="宋体" w:cs="宋体"/>
          <w:sz w:val="24"/>
          <w:szCs w:val="24"/>
        </w:rPr>
      </w:pPr>
      <w:r>
        <w:rPr>
          <w:rFonts w:ascii="宋体" w:hAnsi="宋体" w:cs="宋体"/>
          <w:sz w:val="24"/>
          <w:szCs w:val="24"/>
        </w:rPr>
        <w:t xml:space="preserve">4.2投标人应提供招标方所在地的协议售后服务点的维修资质和联系方式及相关证明文件的复印件，且在质保期限内无条件负责所投设备的维修、保养，并承担相应的维修和配件费用；承诺接到故障报告3小时内到现场解决问题。</w:t>
      </w:r>
      <w:r/>
    </w:p>
    <w:p>
      <w:pPr>
        <w:spacing w:line="360" w:lineRule="auto"/>
        <w:rPr>
          <w:rFonts w:hint="eastAsia" w:ascii="宋体" w:hAnsi="宋体" w:cs="宋体"/>
          <w:sz w:val="24"/>
          <w:szCs w:val="24"/>
        </w:rPr>
      </w:pPr>
      <w:r>
        <w:rPr>
          <w:rFonts w:ascii="宋体" w:hAnsi="宋体" w:cs="宋体"/>
          <w:sz w:val="24"/>
          <w:szCs w:val="24"/>
        </w:rPr>
        <w:t xml:space="preserve">4.3投标人承诺在产品寿命期内提供备件供应或备件图纸及维修服务。</w:t>
      </w:r>
      <w:r/>
    </w:p>
    <w:p>
      <w:pPr>
        <w:spacing w:line="360" w:lineRule="auto"/>
        <w:rPr>
          <w:rFonts w:hint="eastAsia" w:ascii="宋体" w:hAnsi="宋体" w:cs="宋体"/>
          <w:sz w:val="24"/>
          <w:szCs w:val="24"/>
        </w:rPr>
      </w:pPr>
      <w:r>
        <w:rPr>
          <w:rFonts w:ascii="宋体" w:hAnsi="宋体" w:cs="宋体"/>
          <w:sz w:val="24"/>
          <w:szCs w:val="24"/>
        </w:rPr>
        <w:t xml:space="preserve">4.4.投标人应在投标文件中提供包含满足上述条款的承诺书。</w:t>
      </w:r>
      <w:r/>
    </w:p>
    <w:p>
      <w:pPr>
        <w:spacing w:line="360" w:lineRule="auto"/>
        <w:rPr>
          <w:rFonts w:hint="eastAsia" w:ascii="宋体" w:hAnsi="宋体" w:cs="宋体"/>
          <w:sz w:val="24"/>
          <w:szCs w:val="24"/>
        </w:rPr>
      </w:pPr>
      <w:r>
        <w:rPr>
          <w:rFonts w:ascii="宋体" w:hAnsi="宋体" w:cs="宋体"/>
          <w:sz w:val="24"/>
          <w:szCs w:val="24"/>
        </w:rPr>
        <w:t xml:space="preserve">4.5投标人应书面承诺所投设备的使用年限，如在实际使用中未达到承诺年限，应无条件更换。</w:t>
      </w:r>
      <w:r/>
    </w:p>
    <w:p>
      <w:pPr>
        <w:spacing w:line="360" w:lineRule="auto"/>
        <w:rPr>
          <w:rFonts w:hint="eastAsia" w:ascii="宋体" w:hAnsi="宋体" w:cs="宋体"/>
          <w:sz w:val="24"/>
          <w:szCs w:val="24"/>
        </w:rPr>
      </w:pPr>
      <w:r>
        <w:rPr>
          <w:rFonts w:ascii="宋体" w:hAnsi="宋体" w:cs="宋体"/>
          <w:sz w:val="24"/>
          <w:szCs w:val="24"/>
        </w:rPr>
        <w:t xml:space="preserve">5.设备验收</w:t>
      </w:r>
      <w:r/>
    </w:p>
    <w:p>
      <w:pPr>
        <w:spacing w:line="360" w:lineRule="auto"/>
        <w:rPr>
          <w:rFonts w:hint="eastAsia" w:ascii="宋体" w:hAnsi="宋体" w:cs="宋体"/>
          <w:sz w:val="24"/>
          <w:szCs w:val="24"/>
        </w:rPr>
      </w:pPr>
      <w:r>
        <w:rPr>
          <w:rFonts w:ascii="宋体" w:hAnsi="宋体" w:cs="宋体"/>
          <w:sz w:val="24"/>
          <w:szCs w:val="24"/>
        </w:rPr>
        <w:t xml:space="preserve">5.1.交货验收</w:t>
      </w:r>
      <w:r/>
    </w:p>
    <w:p>
      <w:pPr>
        <w:spacing w:line="360" w:lineRule="auto"/>
        <w:rPr>
          <w:rFonts w:hint="eastAsia" w:ascii="宋体" w:hAnsi="宋体" w:cs="宋体"/>
          <w:sz w:val="24"/>
          <w:szCs w:val="24"/>
        </w:rPr>
      </w:pPr>
      <w:r>
        <w:rPr>
          <w:rFonts w:ascii="宋体" w:hAnsi="宋体" w:cs="宋体"/>
          <w:sz w:val="24"/>
          <w:szCs w:val="24"/>
        </w:rPr>
        <w:t xml:space="preserve">（1）中标供应商应按照本招标文件的有关规定提供合格产品；</w:t>
      </w:r>
      <w:r/>
    </w:p>
    <w:p>
      <w:pPr>
        <w:spacing w:line="360" w:lineRule="auto"/>
        <w:rPr>
          <w:rFonts w:hint="eastAsia" w:ascii="宋体" w:hAnsi="宋体" w:cs="宋体"/>
          <w:sz w:val="24"/>
          <w:szCs w:val="24"/>
        </w:rPr>
      </w:pPr>
      <w:r>
        <w:rPr>
          <w:rFonts w:ascii="宋体" w:hAnsi="宋体" w:cs="宋体"/>
          <w:sz w:val="24"/>
          <w:szCs w:val="24"/>
        </w:rPr>
        <w:t xml:space="preserve">（2）货物的验收包括:数量、外观、质量、性能、备件备品、装箱单、资料及包装；所有装备和附（配）件应符合其规定的性能，无瑕疵和缺陷，质量为合格产品，同时有明确的生产制造厂商。中标供应商对质量问题负责包退、包换和包修，因此发生的费用由中标供应商自行负责。</w:t>
      </w:r>
      <w:r/>
    </w:p>
    <w:p>
      <w:pPr>
        <w:spacing w:line="360" w:lineRule="auto"/>
        <w:rPr>
          <w:rFonts w:hint="eastAsia" w:ascii="宋体" w:hAnsi="宋体" w:cs="宋体"/>
          <w:sz w:val="24"/>
          <w:szCs w:val="24"/>
        </w:rPr>
      </w:pPr>
      <w:r>
        <w:rPr>
          <w:rFonts w:ascii="宋体" w:hAnsi="宋体" w:cs="宋体"/>
          <w:sz w:val="24"/>
          <w:szCs w:val="24"/>
        </w:rPr>
        <w:t xml:space="preserve">（3）设备到达采购方指定地点，应提前通知采购人，由采购人根据有关清单进行验收。</w:t>
      </w:r>
      <w:r/>
    </w:p>
    <w:p>
      <w:pPr>
        <w:spacing w:line="360" w:lineRule="auto"/>
        <w:rPr>
          <w:rFonts w:hint="eastAsia" w:ascii="宋体" w:hAnsi="宋体" w:cs="宋体"/>
          <w:sz w:val="24"/>
          <w:szCs w:val="24"/>
        </w:rPr>
      </w:pPr>
      <w:r>
        <w:rPr>
          <w:rFonts w:ascii="宋体" w:hAnsi="宋体" w:cs="宋体"/>
          <w:sz w:val="24"/>
          <w:szCs w:val="24"/>
        </w:rPr>
        <w:t xml:space="preserve">（4）验收标准：按本招标文件、供应商的投标文件、承诺及行业相关标准为准；投标单位应在投标文件中提供一份验收大纲，在需方确认后作为需方验收的依据。</w:t>
      </w:r>
      <w:r/>
    </w:p>
    <w:p>
      <w:pPr>
        <w:spacing w:line="360" w:lineRule="auto"/>
        <w:rPr>
          <w:rFonts w:hint="eastAsia" w:ascii="宋体" w:hAnsi="宋体" w:cs="宋体"/>
          <w:sz w:val="24"/>
          <w:szCs w:val="24"/>
        </w:rPr>
      </w:pPr>
      <w:r>
        <w:rPr>
          <w:rFonts w:ascii="宋体" w:hAnsi="宋体" w:cs="宋体"/>
          <w:sz w:val="24"/>
          <w:szCs w:val="24"/>
        </w:rPr>
        <w:t xml:space="preserve">5.知识产权：供方应保证需方免除且供方承担由于需方在其本国使用货物或其任何一部分时而引起第三方提出的侵犯专利权、商标权或工业设计权的起诉、行动、行政程序索赔、请求等以及需方为此而产生的损失和损害、费用和支出</w:t>
      </w:r>
      <w:r/>
    </w:p>
    <w:p>
      <w:pPr>
        <w:spacing w:line="360" w:lineRule="auto"/>
        <w:rPr>
          <w:rFonts w:hint="eastAsia" w:ascii="宋体" w:hAnsi="宋体" w:cs="宋体"/>
          <w:sz w:val="24"/>
          <w:szCs w:val="24"/>
        </w:rPr>
      </w:pPr>
      <w:r>
        <w:rPr>
          <w:rFonts w:ascii="宋体" w:hAnsi="宋体" w:cs="宋体"/>
          <w:sz w:val="24"/>
          <w:szCs w:val="24"/>
        </w:rPr>
        <w:t xml:space="preserve">6、其他说明：</w:t>
      </w:r>
      <w:r/>
    </w:p>
    <w:p>
      <w:pPr>
        <w:spacing w:line="360" w:lineRule="auto"/>
        <w:rPr>
          <w:rFonts w:hint="eastAsia" w:ascii="宋体" w:hAnsi="宋体" w:cs="宋体"/>
          <w:sz w:val="24"/>
          <w:szCs w:val="24"/>
        </w:rPr>
      </w:pPr>
      <w:r>
        <w:rPr>
          <w:rFonts w:ascii="宋体" w:hAnsi="宋体" w:cs="宋体"/>
          <w:sz w:val="24"/>
          <w:szCs w:val="24"/>
        </w:rPr>
        <w:t xml:space="preserve">1．</w:t>
      </w:r>
      <w:r>
        <w:rPr>
          <w:rFonts w:ascii="宋体" w:hAnsi="宋体" w:cs="宋体"/>
          <w:i/>
          <w:sz w:val="24"/>
          <w:szCs w:val="24"/>
          <w:u w:val="single"/>
        </w:rPr>
        <w:t xml:space="preserve">投标应以人民币报价，投标总价包括：车辆设备费、车辆上牌费、随车配备器材费、运输费、安装调试费、质量保证费、货物本身已支付或将支付的各种税费以及其他交付用户使用前所产生的所有费用（包含车辆购置税及第一年车辆保险费）</w:t>
      </w:r>
      <w:r>
        <w:rPr>
          <w:rFonts w:ascii="宋体" w:hAnsi="宋体" w:cs="宋体"/>
          <w:sz w:val="24"/>
          <w:szCs w:val="24"/>
        </w:rPr>
        <w:t xml:space="preserve">。</w:t>
      </w:r>
      <w:r/>
    </w:p>
    <w:p>
      <w:pPr>
        <w:spacing w:line="360" w:lineRule="auto"/>
        <w:rPr>
          <w:rFonts w:hint="eastAsia" w:ascii="宋体" w:hAnsi="宋体" w:cs="宋体"/>
          <w:sz w:val="24"/>
          <w:szCs w:val="24"/>
        </w:rPr>
      </w:pPr>
      <w:r>
        <w:rPr>
          <w:rFonts w:ascii="宋体" w:hAnsi="宋体" w:cs="宋体"/>
          <w:sz w:val="24"/>
          <w:szCs w:val="24"/>
        </w:rPr>
        <w:t xml:space="preserve">2．</w:t>
      </w:r>
      <w:r>
        <w:rPr>
          <w:rFonts w:ascii="宋体" w:hAnsi="宋体" w:cs="宋体"/>
          <w:i/>
          <w:sz w:val="24"/>
          <w:szCs w:val="24"/>
          <w:u w:val="single"/>
        </w:rPr>
        <w:t xml:space="preserve">车辆必须取得张家港市公路事业发展中心所属地牌照，手续及产生办理牌照的一切费用由投标人或所投产品生产厂家提供</w:t>
      </w:r>
      <w:r>
        <w:rPr>
          <w:rFonts w:ascii="宋体" w:hAnsi="宋体" w:cs="宋体"/>
          <w:sz w:val="24"/>
          <w:szCs w:val="24"/>
        </w:rPr>
        <w:t xml:space="preserve">.</w:t>
      </w:r>
      <w:r/>
    </w:p>
    <w:p>
      <w:pPr>
        <w:spacing w:line="360" w:lineRule="auto"/>
        <w:rPr>
          <w:rFonts w:hint="eastAsia" w:ascii="宋体" w:hAnsi="宋体" w:cs="宋体"/>
          <w:sz w:val="24"/>
          <w:szCs w:val="24"/>
        </w:rPr>
      </w:pPr>
      <w:r>
        <w:rPr>
          <w:rFonts w:ascii="宋体" w:hAnsi="宋体" w:cs="宋体"/>
          <w:sz w:val="24"/>
          <w:szCs w:val="24"/>
        </w:rPr>
        <w:t xml:space="preserve">3. 参数以国家工信部公告车辆参数为准</w:t>
      </w:r>
      <w:r/>
    </w:p>
    <w:p>
      <w:pPr>
        <w:pStyle w:val="886"/>
        <w:jc w:val="left"/>
        <w:spacing w:line="240" w:lineRule="auto"/>
        <w:rPr>
          <w:rStyle w:val="1312"/>
          <w:rFonts w:ascii="Times New Roman" w:hAnsi="Times New Roman"/>
          <w:b/>
          <w:bCs/>
        </w:rPr>
      </w:pPr>
      <w:r>
        <w:rPr>
          <w:rStyle w:val="1312"/>
          <w:rFonts w:hint="eastAsia" w:ascii="Times New Roman" w:hAnsi="Times New Roman"/>
          <w:b/>
          <w:bCs/>
        </w:rPr>
        <w:t xml:space="preserve">五</w:t>
      </w:r>
      <w:r>
        <w:rPr>
          <w:rStyle w:val="1312"/>
          <w:rFonts w:ascii="Times New Roman" w:hAnsi="Times New Roman"/>
          <w:b/>
          <w:bCs/>
        </w:rPr>
        <w:t xml:space="preserve">、商务条款</w:t>
      </w:r>
      <w:bookmarkEnd w:id="220"/>
      <w:r/>
      <w:bookmarkEnd w:id="221"/>
      <w:r/>
      <w:bookmarkEnd w:id="210"/>
      <w:bookmarkEnd w:id="211"/>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1 质保期</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质保期 ：</w:t>
      </w:r>
      <w:r>
        <w:rPr>
          <w:rFonts w:ascii="宋体" w:hAnsi="宋体" w:eastAsia="宋体" w:cs="宋体"/>
          <w:i/>
          <w:color w:val="000000"/>
          <w:spacing w:val="7"/>
          <w:u w:val="single"/>
        </w:rPr>
        <w:tab/>
      </w:r>
      <w:r>
        <w:rPr>
          <w:rFonts w:ascii="宋体" w:hAnsi="宋体" w:eastAsia="宋体" w:cs="宋体"/>
          <w:i/>
          <w:color w:val="000000"/>
          <w:spacing w:val="7"/>
          <w:u w:val="single"/>
        </w:rPr>
        <w:t xml:space="preserve">项目经验收合格后，供应商须为采购单位提供3年免费质保服务。（以双方在验收报告签订日期为准）。</w:t>
      </w:r>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2 售后技术服务要求</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2.1、售后技术要求服务</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质保期内，除人为损坏和不可抗拒因素外供应商负责对其提供的物品进行免费维修或更换，质保期内提供免费保养（包含保养件）确保备品备件的正常供应。</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一旦发生故障，供应商应在3小时内到达现场，并按国家及行业标准进行处理。如供应商响应不及时或未能按时排除故障的，采购人有权邀请第三方进行维修服务，质保期内所发生的相关费用由供应商承担，并承担相应违约责任。</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供应商必须提出免费质保期内的维修、维护内容及服务方式、范围（产品、技术、部件）。</w:t>
      </w:r>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3 交货期、交货方式及交货地点</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3.1、交货期</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签订合同后 </w:t>
      </w:r>
      <w:r>
        <w:rPr>
          <w:rFonts w:hint="eastAsia" w:ascii="宋体" w:hAnsi="宋体" w:eastAsia="宋体" w:cs="宋体"/>
          <w:i/>
          <w:color w:val="000000"/>
          <w:spacing w:val="7"/>
          <w:u w:val="single"/>
        </w:rPr>
        <w:t xml:space="preserve">20</w:t>
      </w:r>
      <w:r>
        <w:rPr>
          <w:rFonts w:ascii="宋体" w:hAnsi="宋体" w:eastAsia="宋体" w:cs="宋体"/>
          <w:i/>
          <w:color w:val="000000"/>
          <w:spacing w:val="7"/>
          <w:u w:val="single"/>
        </w:rPr>
        <w:t xml:space="preserve">天内供货及安装调试完毕并取得采购方所属地牌照</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3.2、交货方式</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送至采购方指定地点并且安装调试完毕</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3.3、交货地点</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采购方指定地点</w:t>
      </w:r>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4 货款支付</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4.1、结付程序</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供应商按本合同内容合格地履行供货义务后，凭验收报告、销售发票到采购单位办理货款结算手续。</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4.2、结付期限</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预付款：合同签订一周内支付合同金额的30%。货物到场安装完毕后出具验收合格报告，并取得采购方所属地牌照后20个工作日内</w:t>
      </w:r>
      <w:r>
        <w:rPr>
          <w:rFonts w:hint="eastAsia" w:ascii="宋体" w:hAnsi="宋体" w:eastAsia="宋体" w:cs="宋体"/>
          <w:i/>
          <w:color w:val="000000"/>
          <w:spacing w:val="7"/>
          <w:u w:val="single"/>
        </w:rPr>
        <w:t xml:space="preserve">付清余款。</w:t>
      </w:r>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投标货币</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5.1、投标货币</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人民币</w:t>
      </w:r>
      <w:r/>
    </w:p>
    <w:p>
      <w:pPr>
        <w:pStyle w:val="1320"/>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6 备品备件及耗材等要求</w:t>
      </w:r>
      <w:r/>
    </w:p>
    <w:p>
      <w:pPr>
        <w:pStyle w:val="1320"/>
        <w:ind w:firstLine="500"/>
        <w:spacing w:line="440" w:lineRule="exact"/>
        <w:rPr>
          <w:rFonts w:hint="eastAsia" w:ascii="宋体" w:hAnsi="宋体" w:eastAsia="宋体" w:cs="宋体"/>
          <w:i/>
          <w:spacing w:val="7"/>
          <w:u w:val="single"/>
        </w:rPr>
      </w:pPr>
      <w:r>
        <w:rPr>
          <w:rFonts w:ascii="宋体" w:hAnsi="宋体" w:eastAsia="宋体" w:cs="宋体"/>
          <w:i/>
          <w:color w:val="000000"/>
          <w:spacing w:val="7"/>
          <w:u w:val="single"/>
        </w:rPr>
        <w:t xml:space="preserve">6.1、备品备件及耗材等要求</w:t>
      </w:r>
      <w:r/>
    </w:p>
    <w:p>
      <w:pPr>
        <w:pStyle w:val="1249"/>
        <w:ind w:firstLine="500"/>
        <w:spacing w:line="440" w:lineRule="exact"/>
        <w:rPr>
          <w:rFonts w:eastAsia="宋体"/>
          <w:i/>
          <w:spacing w:val="7"/>
          <w:u w:val="single"/>
        </w:rPr>
      </w:pPr>
      <w:r>
        <w:rPr>
          <w:rFonts w:ascii="宋体" w:hAnsi="宋体" w:eastAsia="宋体" w:cs="宋体"/>
          <w:i/>
          <w:color w:val="000000"/>
          <w:spacing w:val="7"/>
          <w:u w:val="single"/>
        </w:rPr>
        <w:t xml:space="preserve">供应商须保证 5 年以上的耗材及备品备件的正常供应，并以最优惠价格提供给采购人，同时终身免费提供设备维护保养技术支持。</w:t>
      </w:r>
      <w:r/>
    </w:p>
    <w:p>
      <w:pPr>
        <w:pStyle w:val="1249"/>
        <w:ind w:firstLine="500"/>
        <w:spacing w:line="440" w:lineRule="exact"/>
        <w:rPr>
          <w:rFonts w:eastAsia="宋体"/>
          <w:i/>
          <w:spacing w:val="7"/>
          <w:u w:val="single"/>
        </w:rPr>
      </w:pPr>
      <w:r>
        <w:rPr>
          <w:rFonts w:eastAsia="宋体"/>
          <w:i/>
          <w:spacing w:val="7"/>
          <w:u w:val="single"/>
        </w:rPr>
      </w:r>
      <w:r/>
    </w:p>
    <w:p>
      <w:pPr>
        <w:pStyle w:val="952"/>
        <w:pageBreakBefore/>
        <w:spacing w:before="313" w:after="313" w:line="360" w:lineRule="auto"/>
        <w:rPr>
          <w:rFonts w:ascii="Times New Roman" w:hAnsi="Times New Roman" w:eastAsia="宋体"/>
        </w:rPr>
      </w:pPr>
      <w:r/>
      <w:bookmarkStart w:id="224" w:name="EBe661b34d7e3943bbb3c1280531762387"/>
      <w:r/>
      <w:bookmarkEnd w:id="224"/>
      <w:r/>
      <w:bookmarkStart w:id="225" w:name="EB31c49d84398e45d9aa1f64883aa8529f"/>
      <w:r/>
      <w:bookmarkEnd w:id="225"/>
      <w:r/>
      <w:bookmarkStart w:id="226" w:name="_Toc21487"/>
      <w:r/>
      <w:bookmarkStart w:id="227" w:name="_Toc4052"/>
      <w:r/>
      <w:bookmarkStart w:id="228" w:name="_Toc54119655"/>
      <w:r/>
      <w:bookmarkStart w:id="229" w:name="_Toc35244877"/>
      <w:r/>
      <w:bookmarkStart w:id="230" w:name="_Toc120614281"/>
      <w:r/>
      <w:bookmarkStart w:id="231" w:name="_Toc35244880"/>
      <w:r>
        <w:rPr>
          <w:rFonts w:ascii="Times New Roman" w:hAnsi="Times New Roman" w:eastAsia="宋体"/>
        </w:rPr>
        <w:t xml:space="preserve">第五章 评标方法与评标标准</w:t>
      </w:r>
      <w:bookmarkEnd w:id="226"/>
      <w:r/>
      <w:bookmarkEnd w:id="227"/>
      <w:r/>
      <w:bookmarkEnd w:id="228"/>
      <w:r/>
      <w:bookmarkEnd w:id="229"/>
      <w:r/>
      <w:r/>
    </w:p>
    <w:p>
      <w:pPr>
        <w:pStyle w:val="886"/>
        <w:jc w:val="left"/>
        <w:spacing w:line="240" w:lineRule="auto"/>
        <w:rPr>
          <w:rStyle w:val="1312"/>
          <w:rFonts w:ascii="Times New Roman" w:hAnsi="Times New Roman"/>
          <w:b/>
          <w:bCs/>
        </w:rPr>
      </w:pPr>
      <w:r/>
      <w:bookmarkStart w:id="232" w:name="_Toc40428754"/>
      <w:r/>
      <w:bookmarkStart w:id="233" w:name="_Toc2702"/>
      <w:r/>
      <w:bookmarkStart w:id="234" w:name="_Toc1069"/>
      <w:r>
        <w:rPr>
          <w:rStyle w:val="1312"/>
          <w:rFonts w:ascii="Times New Roman" w:hAnsi="Times New Roman"/>
          <w:b/>
          <w:bCs/>
        </w:rPr>
        <w:t xml:space="preserve">一、评标方法与定标原则</w:t>
      </w:r>
      <w:bookmarkEnd w:id="232"/>
      <w:r/>
      <w:bookmarkEnd w:id="233"/>
      <w:r/>
      <w:bookmarkEnd w:id="234"/>
      <w:r/>
      <w:r/>
    </w:p>
    <w:p>
      <w:pPr>
        <w:pStyle w:val="1233"/>
        <w:ind w:firstLine="499"/>
        <w:spacing w:line="440" w:lineRule="exact"/>
        <w:rPr>
          <w:rStyle w:val="894"/>
          <w:rFonts w:eastAsia="宋体"/>
        </w:rPr>
      </w:pPr>
      <w:r>
        <w:rPr>
          <w:rStyle w:val="894"/>
          <w:rFonts w:eastAsia="宋体"/>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ascii="宋体" w:hAnsi="宋体" w:eastAsia="宋体" w:cs="宋体"/>
          <w:color w:val="000000"/>
        </w:rPr>
        <w:t xml:space="preserve">第一</w:t>
      </w:r>
      <w:r>
        <w:rPr>
          <w:rStyle w:val="894"/>
          <w:rFonts w:eastAsia="宋体"/>
        </w:rPr>
        <w:t xml:space="preserve">中标候选人。</w:t>
      </w:r>
      <w:r/>
    </w:p>
    <w:p>
      <w:pPr>
        <w:pStyle w:val="1233"/>
        <w:ind w:firstLine="499"/>
        <w:spacing w:line="440" w:lineRule="exact"/>
        <w:rPr>
          <w:rStyle w:val="894"/>
          <w:rFonts w:eastAsia="宋体"/>
        </w:rPr>
      </w:pPr>
      <w:r>
        <w:rPr>
          <w:rStyle w:val="894"/>
          <w:rFonts w:eastAsia="宋体"/>
        </w:rPr>
        <w:t xml:space="preserve">2、针对中小型企业的评审：</w:t>
      </w:r>
      <w:r/>
    </w:p>
    <w:p>
      <w:pPr>
        <w:pStyle w:val="1233"/>
        <w:ind w:firstLine="499"/>
        <w:spacing w:line="440" w:lineRule="exact"/>
        <w:rPr>
          <w:rStyle w:val="894"/>
          <w:rFonts w:eastAsia="宋体"/>
        </w:rPr>
      </w:pPr>
      <w:r>
        <w:rPr>
          <w:rStyle w:val="894"/>
          <w:rFonts w:eastAsia="宋体"/>
        </w:rPr>
        <w:t xml:space="preserve">（1）根据《政府采购促进中小企业发展管理办法》 </w:t>
      </w:r>
      <w:r>
        <w:rPr>
          <w:rStyle w:val="894"/>
          <w:rFonts w:hint="eastAsia" w:eastAsia="宋体"/>
        </w:rPr>
        <w:t xml:space="preserve">（</w:t>
      </w:r>
      <w:r>
        <w:rPr>
          <w:rStyle w:val="894"/>
          <w:rFonts w:eastAsia="宋体"/>
        </w:rPr>
        <w:t xml:space="preserve">财库〔2020〕46号</w:t>
      </w:r>
      <w:r>
        <w:rPr>
          <w:rStyle w:val="894"/>
          <w:rFonts w:hint="eastAsia" w:eastAsia="宋体"/>
        </w:rPr>
        <w:t xml:space="preserve">）</w:t>
      </w:r>
      <w:r>
        <w:rPr>
          <w:rStyle w:val="894"/>
          <w:rFonts w:eastAsia="宋体"/>
        </w:rPr>
        <w:t xml:space="preserve">及《苏州市政府采购促进中小企业发展实施意见》（苏财购〔2022〕16号）的规定，对符合办法规定的小微企业报价给予</w:t>
      </w:r>
      <w:r>
        <w:rPr>
          <w:rStyle w:val="894"/>
          <w:rFonts w:hint="eastAsia" w:eastAsia="宋体"/>
        </w:rPr>
        <w:t xml:space="preserve">15</w:t>
      </w:r>
      <w:r>
        <w:rPr>
          <w:rStyle w:val="894"/>
          <w:rFonts w:eastAsia="宋体"/>
        </w:rPr>
        <w:t xml:space="preserve">% 的扣除，用扣除后的价格参加评审。注：①中小企业参加政府采购活动，应当出具《中小企业声明函》，否则不得享受相关中小企业扶持政策；②以上规定未尽事项，按《政府采购促进中小企业发展管理办法》等有关制度规定执行。</w:t>
      </w:r>
      <w:r/>
    </w:p>
    <w:p>
      <w:pPr>
        <w:pStyle w:val="1233"/>
        <w:ind w:firstLine="499"/>
        <w:spacing w:line="440" w:lineRule="exact"/>
        <w:rPr>
          <w:rStyle w:val="894"/>
          <w:rFonts w:eastAsia="宋体"/>
        </w:rPr>
      </w:pPr>
      <w:r>
        <w:rPr>
          <w:rStyle w:val="894"/>
          <w:rFonts w:eastAsia="宋体"/>
        </w:rPr>
        <w:t xml:space="preserve">（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w:t>
      </w:r>
      <w:r>
        <w:rPr>
          <w:rStyle w:val="894"/>
          <w:rFonts w:eastAsia="宋体"/>
        </w:rPr>
        <w:t xml:space="preserve">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w:t>
      </w:r>
      <w:r/>
    </w:p>
    <w:p>
      <w:pPr>
        <w:pStyle w:val="1233"/>
        <w:ind w:firstLine="499"/>
        <w:spacing w:line="440" w:lineRule="exact"/>
        <w:rPr>
          <w:rStyle w:val="894"/>
          <w:rFonts w:eastAsia="宋体"/>
        </w:rPr>
      </w:pPr>
      <w:r>
        <w:rPr>
          <w:rStyle w:val="894"/>
          <w:rFonts w:eastAsia="宋体"/>
        </w:rPr>
        <w:t xml:space="preserve">（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33"/>
        <w:ind w:firstLine="499"/>
        <w:spacing w:line="440" w:lineRule="exact"/>
        <w:rPr>
          <w:rStyle w:val="894"/>
          <w:rFonts w:eastAsia="宋体"/>
        </w:rPr>
      </w:pPr>
      <w:r>
        <w:rPr>
          <w:rStyle w:val="894"/>
          <w:rFonts w:eastAsia="宋体"/>
        </w:rPr>
        <w:t xml:space="preserve">注：投标人如不提供以上证明材料的，不得享受相关政府采购政策。</w:t>
      </w:r>
      <w:r/>
    </w:p>
    <w:p>
      <w:pPr>
        <w:pStyle w:val="1233"/>
        <w:ind w:firstLine="499"/>
        <w:spacing w:line="440" w:lineRule="exact"/>
        <w:rPr>
          <w:rFonts w:eastAsia="宋体"/>
          <w:b/>
        </w:rPr>
      </w:pPr>
      <w:r>
        <w:rPr>
          <w:rStyle w:val="1314"/>
          <w:rFonts w:eastAsia="宋体"/>
          <w:b/>
          <w:bCs/>
        </w:rPr>
        <w:t xml:space="preserve">3、</w:t>
      </w:r>
      <w:r>
        <w:rPr>
          <w:rFonts w:eastAsia="宋体"/>
          <w:b/>
        </w:rPr>
        <w:t xml:space="preserve">采购本国产品的支持政策</w:t>
      </w:r>
      <w:r/>
    </w:p>
    <w:p>
      <w:pPr>
        <w:ind w:firstLine="508"/>
        <w:jc w:val="left"/>
        <w:spacing w:line="400" w:lineRule="exact"/>
        <w:rPr>
          <w:rFonts w:ascii="Times New Roman" w:hAnsi="Times New Roman"/>
          <w:bCs/>
          <w:sz w:val="24"/>
          <w:szCs w:val="24"/>
        </w:rPr>
      </w:pPr>
      <w:r>
        <w:rPr>
          <w:rFonts w:ascii="Times New Roman" w:hAnsi="Times New Roman"/>
          <w:bCs/>
          <w:sz w:val="24"/>
          <w:szCs w:val="24"/>
        </w:rPr>
        <w:t xml:space="preserve">3.1、本项目政府采购活动中既有本国产品又有非本国产品参与竞争的，依法对本国产品给予价格评审优惠，</w:t>
      </w:r>
      <w:r>
        <w:rPr>
          <w:rFonts w:ascii="Times New Roman" w:hAnsi="Times New Roman"/>
          <w:b/>
          <w:sz w:val="24"/>
          <w:szCs w:val="24"/>
        </w:rPr>
        <w:t xml:space="preserve">对本国产品的报价给予</w:t>
      </w:r>
      <w:r>
        <w:rPr>
          <w:rFonts w:hint="eastAsia" w:ascii="Times New Roman" w:hAnsi="Times New Roman"/>
          <w:b/>
          <w:sz w:val="24"/>
          <w:szCs w:val="24"/>
        </w:rPr>
        <w:t xml:space="preserve">20</w:t>
      </w:r>
      <w:r>
        <w:rPr>
          <w:rFonts w:ascii="Times New Roman" w:hAnsi="Times New Roman"/>
          <w:b/>
          <w:sz w:val="24"/>
          <w:szCs w:val="24"/>
        </w:rPr>
        <w:t xml:space="preserve">%的价格扣除</w:t>
      </w:r>
      <w:r>
        <w:rPr>
          <w:rFonts w:ascii="Times New Roman" w:hAnsi="Times New Roman"/>
          <w:bCs/>
          <w:sz w:val="24"/>
          <w:szCs w:val="24"/>
        </w:rPr>
        <w:t xml:space="preserve">，用扣除后的价格参与评审。</w:t>
      </w:r>
      <w:r/>
    </w:p>
    <w:p>
      <w:pPr>
        <w:pStyle w:val="1234"/>
        <w:ind w:firstLine="500"/>
        <w:spacing w:line="440" w:lineRule="exact"/>
        <w:rPr>
          <w:bCs/>
          <w:sz w:val="24"/>
        </w:rPr>
      </w:pPr>
      <w:r>
        <w:rPr>
          <w:bCs/>
          <w:sz w:val="24"/>
        </w:rPr>
        <w:t xml:space="preserve">3.2、当采购项目或者采购包中含有多种产品，投标人为该采购项目或者采购包提供的符合本国产品标准的产品成本之和占该投标人提供的全部产品成本之和的比例达到</w:t>
      </w:r>
      <w:r>
        <w:rPr>
          <w:b/>
          <w:sz w:val="24"/>
        </w:rPr>
        <w:t xml:space="preserve">80%</w:t>
      </w:r>
      <w:r>
        <w:rPr>
          <w:bCs/>
          <w:sz w:val="24"/>
        </w:rPr>
        <w:t xml:space="preserve">以上时（投标人需在“第六章 投标文件格式”的“投标配置与分项报价表”中填写比例数值），依法对该投标人提供的全部产品给予价格评审优惠，即对该投标人提供的全部产品的总报价给予</w:t>
      </w:r>
      <w:r>
        <w:rPr>
          <w:rFonts w:hint="eastAsia"/>
          <w:bCs/>
          <w:sz w:val="24"/>
        </w:rPr>
        <w:t xml:space="preserve">20</w:t>
      </w:r>
      <w:r>
        <w:rPr>
          <w:bCs/>
          <w:sz w:val="24"/>
        </w:rPr>
        <w:t xml:space="preserve">%的价格扣除，用扣除后的价格参与评审。投标人未填写比例数值，或比例数值未达到80%的，将不享受本国产品价格评审优惠。</w:t>
      </w:r>
      <w:r/>
    </w:p>
    <w:p>
      <w:pPr>
        <w:pStyle w:val="1234"/>
        <w:ind w:firstLine="500"/>
        <w:spacing w:line="440" w:lineRule="exact"/>
        <w:rPr>
          <w:bCs/>
          <w:sz w:val="24"/>
        </w:rPr>
      </w:pPr>
      <w:r>
        <w:rPr>
          <w:bCs/>
          <w:sz w:val="24"/>
        </w:rPr>
        <w:t xml:space="preserve">3.3、投标人需按照招标文件的要求提供</w:t>
      </w:r>
      <w:r>
        <w:rPr>
          <w:b/>
          <w:sz w:val="24"/>
        </w:rPr>
        <w:t xml:space="preserve">《关于符合本国产品标准的声明函》（以下简称《声明函》，见招标文件第六章投标文件格式“关于符合本国产品标准的声明函”）</w:t>
      </w:r>
      <w:r>
        <w:rPr>
          <w:bCs/>
          <w:sz w:val="24"/>
        </w:rPr>
        <w:t xml:space="preserve">，如不提供将不享受本国产品价格评审优惠。</w:t>
      </w:r>
      <w:r/>
    </w:p>
    <w:p>
      <w:pPr>
        <w:pStyle w:val="1233"/>
        <w:ind w:firstLine="499"/>
        <w:spacing w:line="440" w:lineRule="exact"/>
        <w:rPr>
          <w:rFonts w:eastAsia="宋体"/>
          <w:bCs/>
        </w:rPr>
      </w:pPr>
      <w:r>
        <w:rPr>
          <w:rFonts w:eastAsia="宋体"/>
        </w:rPr>
        <w:t xml:space="preserve">3.4</w:t>
      </w:r>
      <w:r>
        <w:rPr>
          <w:rFonts w:hint="eastAsia" w:eastAsia="宋体"/>
        </w:rPr>
        <w:t xml:space="preserve">、</w:t>
      </w:r>
      <w:r>
        <w:rPr>
          <w:rFonts w:eastAsia="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33"/>
        <w:ind w:firstLine="499"/>
        <w:spacing w:line="440" w:lineRule="exact"/>
        <w:rPr>
          <w:rStyle w:val="894"/>
          <w:rFonts w:eastAsia="宋体"/>
        </w:rPr>
      </w:pPr>
      <w:r>
        <w:rPr>
          <w:rFonts w:eastAsia="宋体"/>
          <w:bCs/>
        </w:rPr>
        <w:t xml:space="preserve">3.5、评标过程中，如发现投标人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86"/>
        <w:jc w:val="left"/>
        <w:spacing w:line="240" w:lineRule="auto"/>
        <w:rPr>
          <w:rStyle w:val="1312"/>
          <w:rFonts w:ascii="Times New Roman" w:hAnsi="Times New Roman"/>
          <w:b/>
          <w:bCs/>
        </w:rPr>
      </w:pPr>
      <w:r/>
      <w:bookmarkStart w:id="235" w:name="EB7fb355fa72914ecb929ae586b8e28d83"/>
      <w:r/>
      <w:bookmarkEnd w:id="235"/>
      <w:r/>
      <w:bookmarkStart w:id="236" w:name="EB62ffe30267be4d9da459adf3124e9fe5"/>
      <w:r/>
      <w:bookmarkEnd w:id="236"/>
      <w:r/>
      <w:bookmarkStart w:id="237" w:name="_Toc40428755"/>
      <w:r/>
      <w:bookmarkStart w:id="238" w:name="_Toc22171"/>
      <w:r/>
      <w:bookmarkStart w:id="239" w:name="_Toc6051"/>
      <w:r>
        <w:rPr>
          <w:rStyle w:val="1312"/>
          <w:rFonts w:ascii="Times New Roman" w:hAnsi="Times New Roman"/>
          <w:b/>
          <w:bCs/>
        </w:rPr>
        <w:t xml:space="preserve">二、评标标准</w:t>
      </w:r>
      <w:bookmarkEnd w:id="237"/>
      <w:r/>
      <w:bookmarkEnd w:id="238"/>
      <w:r/>
      <w:bookmarkEnd w:id="239"/>
      <w:r/>
      <w:r/>
    </w:p>
    <w:p>
      <w:pPr>
        <w:ind w:firstLine="500"/>
        <w:jc w:val="left"/>
        <w:widowControl/>
        <w:rPr>
          <w:rFonts w:ascii="Times New Roman" w:hAnsi="Times New Roman"/>
          <w:b/>
          <w:spacing w:val="7"/>
          <w:sz w:val="24"/>
          <w:szCs w:val="24"/>
        </w:rPr>
      </w:pPr>
      <w:r>
        <w:rPr>
          <w:rFonts w:ascii="Times New Roman" w:hAnsi="Times New Roman"/>
          <w:b/>
          <w:spacing w:val="7"/>
          <w:sz w:val="24"/>
          <w:szCs w:val="24"/>
        </w:rPr>
        <w:t xml:space="preserve">1 价格分 </w:t>
      </w:r>
      <w:r>
        <w:rPr>
          <w:rFonts w:hint="eastAsia" w:ascii="Times New Roman" w:hAnsi="Times New Roman"/>
          <w:b/>
          <w:spacing w:val="7"/>
          <w:sz w:val="24"/>
          <w:szCs w:val="24"/>
        </w:rPr>
        <w:t xml:space="preserve">40</w:t>
      </w:r>
      <w:r>
        <w:rPr>
          <w:rFonts w:ascii="Times New Roman" w:hAnsi="Times New Roman"/>
          <w:b/>
          <w:spacing w:val="7"/>
          <w:sz w:val="24"/>
          <w:szCs w:val="24"/>
        </w:rPr>
        <w:t xml:space="preserve">.0 分</w:t>
      </w:r>
      <w:r/>
    </w:p>
    <w:p>
      <w:pPr>
        <w:pStyle w:val="1251"/>
        <w:ind w:firstLine="500"/>
        <w:spacing w:line="440" w:lineRule="exact"/>
        <w:rPr>
          <w:rFonts w:eastAsia="宋体"/>
          <w:spacing w:val="7"/>
        </w:rPr>
      </w:pPr>
      <w:r>
        <w:rPr>
          <w:rFonts w:eastAsia="宋体"/>
          <w:spacing w:val="7"/>
        </w:rPr>
        <w:t xml:space="preserve">采用低价优先法计算，即满足招标文件要求且投标价格最低的投标价为评标基准价，其价格分为满分</w:t>
      </w:r>
      <w:r>
        <w:rPr>
          <w:rFonts w:hint="eastAsia" w:eastAsia="宋体"/>
          <w:spacing w:val="7"/>
        </w:rPr>
        <w:t xml:space="preserve">40</w:t>
      </w:r>
      <w:r>
        <w:rPr>
          <w:rFonts w:eastAsia="宋体"/>
          <w:spacing w:val="7"/>
        </w:rPr>
        <w:t xml:space="preserve">.0分。其他投标人的价格分统一按照下列公式计算：</w:t>
      </w:r>
      <w:r/>
    </w:p>
    <w:p>
      <w:pPr>
        <w:pStyle w:val="1251"/>
        <w:ind w:firstLine="500"/>
        <w:spacing w:line="440" w:lineRule="exact"/>
        <w:rPr>
          <w:rFonts w:eastAsia="宋体"/>
        </w:rPr>
      </w:pPr>
      <w:r>
        <w:rPr>
          <w:rFonts w:eastAsia="宋体"/>
          <w:spacing w:val="7"/>
        </w:rPr>
        <w:t xml:space="preserve">投标报价得分=（评标基准价/投标报价）* </w:t>
      </w:r>
      <w:r>
        <w:rPr>
          <w:rFonts w:hint="eastAsia" w:eastAsia="宋体"/>
          <w:spacing w:val="7"/>
        </w:rPr>
        <w:t xml:space="preserve">40</w:t>
      </w:r>
      <w:r>
        <w:rPr>
          <w:rFonts w:eastAsia="宋体"/>
          <w:spacing w:val="7"/>
        </w:rPr>
        <w:t xml:space="preserve">.0% * 100（保留二位小数）；</w:t>
      </w:r>
      <w:r/>
    </w:p>
    <w:p>
      <w:pPr>
        <w:ind w:firstLine="500"/>
        <w:jc w:val="left"/>
        <w:spacing w:line="440" w:lineRule="exact"/>
        <w:widowControl/>
        <w:rPr>
          <w:rFonts w:ascii="Times New Roman" w:hAnsi="Times New Roman"/>
          <w:b/>
          <w:spacing w:val="7"/>
          <w:sz w:val="24"/>
          <w:szCs w:val="24"/>
        </w:rPr>
      </w:pPr>
      <w:r>
        <w:rPr>
          <w:rFonts w:ascii="Times New Roman" w:hAnsi="Times New Roman"/>
          <w:b/>
          <w:spacing w:val="7"/>
          <w:sz w:val="24"/>
          <w:szCs w:val="24"/>
        </w:rPr>
        <w:t xml:space="preserve">2 技术</w:t>
      </w:r>
      <w:r>
        <w:rPr>
          <w:rFonts w:hint="eastAsia" w:ascii="Times New Roman" w:hAnsi="Times New Roman"/>
          <w:b/>
          <w:spacing w:val="7"/>
          <w:sz w:val="24"/>
          <w:szCs w:val="24"/>
        </w:rPr>
        <w:t xml:space="preserve">服务</w:t>
      </w:r>
      <w:r>
        <w:rPr>
          <w:rFonts w:ascii="Times New Roman" w:hAnsi="Times New Roman"/>
          <w:b/>
          <w:spacing w:val="7"/>
          <w:sz w:val="24"/>
          <w:szCs w:val="24"/>
        </w:rPr>
        <w:t xml:space="preserve">分</w:t>
      </w:r>
      <w:r>
        <w:rPr>
          <w:rFonts w:hint="eastAsia" w:ascii="Times New Roman" w:hAnsi="Times New Roman"/>
          <w:b/>
          <w:spacing w:val="7"/>
          <w:sz w:val="24"/>
          <w:szCs w:val="24"/>
        </w:rPr>
        <w:t xml:space="preserve"> 38.0 分</w:t>
      </w:r>
      <w:r/>
    </w:p>
    <w:p>
      <w:pPr>
        <w:pStyle w:val="1251"/>
        <w:ind w:firstLine="500"/>
        <w:spacing w:line="440" w:lineRule="exact"/>
        <w:rPr>
          <w:rFonts w:eastAsia="宋体"/>
          <w:spacing w:val="7"/>
        </w:rPr>
      </w:pPr>
      <w:r>
        <w:rPr>
          <w:rFonts w:eastAsia="宋体"/>
          <w:spacing w:val="7"/>
        </w:rPr>
        <w:t xml:space="preserve">全部满足采购技术</w:t>
      </w:r>
      <w:r>
        <w:rPr>
          <w:rFonts w:hint="eastAsia" w:eastAsia="宋体"/>
          <w:spacing w:val="7"/>
        </w:rPr>
        <w:t xml:space="preserve">参数</w:t>
      </w:r>
      <w:r>
        <w:rPr>
          <w:rFonts w:eastAsia="宋体"/>
          <w:spacing w:val="7"/>
        </w:rPr>
        <w:t xml:space="preserve">的得基本分</w:t>
      </w:r>
      <w:r>
        <w:rPr>
          <w:rFonts w:hint="eastAsia" w:eastAsia="宋体"/>
          <w:spacing w:val="7"/>
        </w:rPr>
        <w:t xml:space="preserve">38</w:t>
      </w:r>
      <w:r>
        <w:rPr>
          <w:rFonts w:eastAsia="宋体"/>
          <w:spacing w:val="7"/>
        </w:rPr>
        <w:t xml:space="preserve">分；注"▲"为重要参数，负偏离的每项减</w:t>
      </w:r>
      <w:r>
        <w:rPr>
          <w:rFonts w:hint="eastAsia" w:eastAsia="宋体"/>
          <w:spacing w:val="7"/>
        </w:rPr>
        <w:t xml:space="preserve">3</w:t>
      </w:r>
      <w:r>
        <w:rPr>
          <w:rFonts w:eastAsia="宋体"/>
          <w:spacing w:val="7"/>
        </w:rPr>
        <w:t xml:space="preserve">分；其他项负偏离的，每项减</w:t>
      </w:r>
      <w:r>
        <w:rPr>
          <w:rFonts w:hint="eastAsia" w:eastAsia="宋体"/>
          <w:spacing w:val="7"/>
        </w:rPr>
        <w:t xml:space="preserve">1</w:t>
      </w:r>
      <w:r>
        <w:rPr>
          <w:rFonts w:eastAsia="宋体"/>
          <w:spacing w:val="7"/>
        </w:rPr>
        <w:t xml:space="preserve">分，减完为止</w:t>
      </w:r>
      <w:r>
        <w:rPr>
          <w:rFonts w:hint="eastAsia" w:eastAsia="宋体"/>
          <w:spacing w:val="7"/>
        </w:rPr>
        <w:t xml:space="preserve">。</w:t>
      </w:r>
      <w:r>
        <w:rPr>
          <w:rFonts w:eastAsia="宋体"/>
          <w:shd w:val="clear" w:color="auto" w:fill="ffffff"/>
        </w:rPr>
        <w:t xml:space="preserve">（实质性要求的参数除外</w:t>
      </w:r>
      <w:r>
        <w:rPr>
          <w:rFonts w:hint="eastAsia" w:eastAsia="宋体"/>
          <w:shd w:val="clear" w:color="auto" w:fill="ffffff"/>
        </w:rPr>
        <w:t xml:space="preserve">，若参数要求提供佐证材料的，提供不全或不提供的视为负偏离</w:t>
      </w:r>
      <w:r>
        <w:rPr>
          <w:rFonts w:eastAsia="宋体"/>
          <w:shd w:val="clear" w:color="auto" w:fill="ffffff"/>
        </w:rPr>
        <w:t xml:space="preserve">）</w:t>
      </w:r>
      <w:r/>
    </w:p>
    <w:p>
      <w:pPr>
        <w:ind w:firstLine="500"/>
        <w:jc w:val="left"/>
        <w:spacing w:line="440" w:lineRule="exact"/>
        <w:widowControl/>
        <w:rPr>
          <w:rFonts w:ascii="Times New Roman" w:hAnsi="Times New Roman"/>
          <w:spacing w:val="7"/>
          <w:sz w:val="24"/>
          <w:szCs w:val="24"/>
        </w:rPr>
      </w:pPr>
      <w:r>
        <w:rPr>
          <w:rFonts w:ascii="Times New Roman" w:hAnsi="Times New Roman"/>
          <w:spacing w:val="7"/>
          <w:sz w:val="24"/>
          <w:szCs w:val="24"/>
        </w:rPr>
        <w:t xml:space="preserve">注：投标人必须如实地在《</w:t>
      </w:r>
      <w:r>
        <w:rPr>
          <w:rFonts w:ascii="Times New Roman" w:hAnsi="Times New Roman"/>
          <w:sz w:val="24"/>
          <w:szCs w:val="24"/>
        </w:rPr>
        <w:t xml:space="preserve">技术</w:t>
      </w:r>
      <w:r>
        <w:rPr>
          <w:rFonts w:hint="eastAsia" w:ascii="Times New Roman" w:hAnsi="Times New Roman"/>
          <w:sz w:val="24"/>
          <w:szCs w:val="24"/>
        </w:rPr>
        <w:t xml:space="preserve">要求</w:t>
      </w:r>
      <w:r>
        <w:rPr>
          <w:rFonts w:ascii="Times New Roman" w:hAnsi="Times New Roman"/>
          <w:sz w:val="24"/>
          <w:szCs w:val="24"/>
        </w:rPr>
        <w:t xml:space="preserve">响应及偏离表</w:t>
      </w:r>
      <w:r>
        <w:rPr>
          <w:rFonts w:ascii="Times New Roman" w:hAnsi="Times New Roman"/>
          <w:spacing w:val="7"/>
          <w:sz w:val="24"/>
          <w:szCs w:val="24"/>
        </w:rPr>
        <w:t xml:space="preserve">》中逐条标明满足与否，并对其真实性负责。</w:t>
      </w:r>
      <w:r/>
    </w:p>
    <w:p>
      <w:pPr>
        <w:pStyle w:val="1250"/>
        <w:ind w:firstLine="500"/>
        <w:spacing w:line="440" w:lineRule="exact"/>
        <w:rPr>
          <w:rFonts w:ascii="宋体" w:hAnsi="宋体" w:cs="宋体"/>
          <w:b/>
          <w:spacing w:val="7"/>
        </w:rPr>
      </w:pPr>
      <w:r>
        <w:rPr>
          <w:rFonts w:ascii="宋体" w:hAnsi="宋体" w:cs="宋体"/>
          <w:b/>
          <w:color w:val="000000"/>
          <w:spacing w:val="7"/>
        </w:rPr>
        <w:t xml:space="preserve">3 方案分 14.0 分</w:t>
      </w:r>
      <w:r/>
    </w:p>
    <w:p>
      <w:pPr>
        <w:pStyle w:val="1250"/>
        <w:ind w:firstLine="500"/>
        <w:spacing w:line="440" w:lineRule="exact"/>
        <w:rPr>
          <w:rFonts w:hint="eastAsia" w:ascii="宋体" w:hAnsi="宋体" w:eastAsia="宋体" w:cs="宋体"/>
          <w:spacing w:val="7"/>
        </w:rPr>
      </w:pPr>
      <w:r>
        <w:rPr>
          <w:rFonts w:ascii="宋体" w:hAnsi="宋体" w:cs="宋体"/>
          <w:color w:val="000000"/>
          <w:spacing w:val="7"/>
        </w:rPr>
        <w:t xml:space="preserve">3.1.技术方案分</w:t>
      </w:r>
      <w:r>
        <w:rPr>
          <w:rFonts w:hint="eastAsia" w:ascii="宋体" w:hAnsi="宋体" w:eastAsia="宋体" w:cs="宋体"/>
          <w:color w:val="000000"/>
          <w:spacing w:val="7"/>
        </w:rPr>
        <w:t xml:space="preserve">10分</w:t>
      </w:r>
      <w:r/>
    </w:p>
    <w:p>
      <w:pPr>
        <w:pStyle w:val="1250"/>
        <w:ind w:firstLine="500"/>
        <w:spacing w:line="440" w:lineRule="exact"/>
        <w:rPr>
          <w:rFonts w:ascii="宋体" w:hAnsi="宋体" w:cs="宋体"/>
          <w:spacing w:val="7"/>
        </w:rPr>
      </w:pPr>
      <w:r>
        <w:rPr>
          <w:rFonts w:ascii="宋体" w:hAnsi="宋体" w:cs="宋体"/>
          <w:color w:val="000000"/>
          <w:spacing w:val="7"/>
        </w:rPr>
        <w:t xml:space="preserve">根据投标人提供的所投车辆生产厂家售后服务承诺、投标人售后服务承诺、维护方案、售后服务机构、专业维修人员、便捷性情况。方案完全包含上述内容且内容有实质性意义，得10 分；每缺少一项内容或有一项内容无实质性意义的，扣 1.5 分；未提供的不得分。</w:t>
      </w:r>
      <w:r/>
    </w:p>
    <w:p>
      <w:pPr>
        <w:pStyle w:val="1250"/>
        <w:ind w:firstLine="500"/>
        <w:spacing w:line="440" w:lineRule="exact"/>
        <w:rPr>
          <w:rFonts w:hint="eastAsia" w:ascii="宋体" w:hAnsi="宋体" w:eastAsia="宋体" w:cs="宋体"/>
          <w:spacing w:val="7"/>
        </w:rPr>
      </w:pPr>
      <w:r>
        <w:rPr>
          <w:rFonts w:ascii="宋体" w:hAnsi="宋体" w:cs="宋体"/>
          <w:color w:val="000000"/>
          <w:spacing w:val="7"/>
        </w:rPr>
        <w:t xml:space="preserve">3.2.针对本项目的培训方案</w:t>
      </w:r>
      <w:r>
        <w:rPr>
          <w:rFonts w:hint="eastAsia" w:ascii="宋体" w:hAnsi="宋体" w:eastAsia="宋体" w:cs="宋体"/>
          <w:color w:val="000000"/>
          <w:spacing w:val="7"/>
        </w:rPr>
        <w:t xml:space="preserve">2分</w:t>
      </w:r>
      <w:r/>
    </w:p>
    <w:p>
      <w:pPr>
        <w:pStyle w:val="1250"/>
        <w:ind w:firstLine="500"/>
        <w:spacing w:line="440" w:lineRule="exact"/>
        <w:rPr>
          <w:rFonts w:ascii="宋体" w:hAnsi="宋体" w:cs="宋体"/>
          <w:spacing w:val="7"/>
        </w:rPr>
      </w:pPr>
      <w:r>
        <w:rPr>
          <w:rFonts w:ascii="宋体" w:hAnsi="宋体" w:cs="宋体"/>
          <w:color w:val="000000"/>
          <w:spacing w:val="7"/>
        </w:rPr>
        <w:t xml:space="preserve">投标人根据招标文件要求提供针对本项目培训方案和日常保养，方案完全包含上述内容且内容有实质性意义，得</w:t>
      </w:r>
      <w:r>
        <w:rPr>
          <w:rFonts w:hint="eastAsia" w:ascii="宋体" w:hAnsi="宋体" w:cs="宋体"/>
          <w:color w:val="000000"/>
          <w:spacing w:val="7"/>
        </w:rPr>
        <w:t xml:space="preserve">2</w:t>
      </w:r>
      <w:r>
        <w:rPr>
          <w:rFonts w:ascii="宋体" w:hAnsi="宋体" w:cs="宋体"/>
          <w:color w:val="000000"/>
          <w:spacing w:val="7"/>
        </w:rPr>
        <w:t xml:space="preserve">分；每缺少一项内容或有一项内容无实质性意义的，扣 </w:t>
      </w:r>
      <w:r>
        <w:rPr>
          <w:rFonts w:hint="eastAsia" w:ascii="宋体" w:hAnsi="宋体" w:cs="宋体"/>
          <w:color w:val="000000"/>
          <w:spacing w:val="7"/>
        </w:rPr>
        <w:t xml:space="preserve">1</w:t>
      </w:r>
      <w:r>
        <w:rPr>
          <w:rFonts w:ascii="宋体" w:hAnsi="宋体" w:cs="宋体"/>
          <w:color w:val="000000"/>
          <w:spacing w:val="7"/>
        </w:rPr>
        <w:t xml:space="preserve"> 分；未提供的不得分。</w:t>
      </w:r>
      <w:r/>
    </w:p>
    <w:p>
      <w:pPr>
        <w:pStyle w:val="1250"/>
        <w:ind w:firstLine="500"/>
        <w:spacing w:line="440" w:lineRule="exact"/>
        <w:rPr>
          <w:rFonts w:hint="eastAsia" w:ascii="宋体" w:hAnsi="宋体" w:eastAsia="宋体" w:cs="宋体"/>
          <w:spacing w:val="7"/>
        </w:rPr>
      </w:pPr>
      <w:r>
        <w:rPr>
          <w:rFonts w:ascii="宋体" w:hAnsi="宋体" w:cs="宋体"/>
          <w:color w:val="000000"/>
          <w:spacing w:val="7"/>
        </w:rPr>
        <w:t xml:space="preserve">3.3.售后服务</w:t>
      </w:r>
      <w:r>
        <w:rPr>
          <w:rFonts w:hint="eastAsia" w:ascii="宋体" w:hAnsi="宋体" w:eastAsia="宋体" w:cs="宋体"/>
          <w:color w:val="000000"/>
          <w:spacing w:val="7"/>
        </w:rPr>
        <w:t xml:space="preserve">2分</w:t>
      </w:r>
      <w:r/>
    </w:p>
    <w:p>
      <w:pPr>
        <w:pStyle w:val="1250"/>
        <w:ind w:firstLine="500"/>
        <w:spacing w:line="440" w:lineRule="exact"/>
        <w:rPr>
          <w:rFonts w:ascii="宋体" w:hAnsi="宋体" w:cs="宋体"/>
          <w:spacing w:val="7"/>
        </w:rPr>
      </w:pPr>
      <w:r>
        <w:rPr>
          <w:rFonts w:ascii="宋体" w:hAnsi="宋体" w:cs="宋体"/>
          <w:color w:val="000000"/>
          <w:spacing w:val="7"/>
        </w:rPr>
        <w:t xml:space="preserve">质保期和售后技术服务要求在满足招标文件质保年限的基础上，每增加一年得 1 分，最多得 2 分。</w:t>
      </w:r>
      <w:r/>
    </w:p>
    <w:p>
      <w:pPr>
        <w:pStyle w:val="1250"/>
        <w:ind w:firstLine="500"/>
        <w:spacing w:line="440" w:lineRule="exact"/>
        <w:rPr>
          <w:rFonts w:ascii="宋体" w:hAnsi="宋体" w:cs="宋体"/>
          <w:b/>
          <w:spacing w:val="7"/>
        </w:rPr>
      </w:pPr>
      <w:r>
        <w:rPr>
          <w:rFonts w:ascii="宋体" w:hAnsi="宋体" w:cs="宋体"/>
          <w:b/>
          <w:color w:val="000000"/>
          <w:spacing w:val="7"/>
        </w:rPr>
        <w:t xml:space="preserve">4 履约能力分 8.0 分</w:t>
      </w:r>
      <w:r/>
    </w:p>
    <w:p>
      <w:pPr>
        <w:pStyle w:val="1250"/>
        <w:ind w:firstLine="500"/>
        <w:spacing w:line="440" w:lineRule="exact"/>
        <w:rPr>
          <w:rFonts w:ascii="宋体" w:hAnsi="宋体" w:cs="宋体"/>
          <w:spacing w:val="7"/>
        </w:rPr>
      </w:pPr>
      <w:r>
        <w:rPr>
          <w:rFonts w:ascii="宋体" w:hAnsi="宋体" w:cs="宋体"/>
          <w:color w:val="000000"/>
          <w:spacing w:val="7"/>
        </w:rPr>
        <w:t xml:space="preserve">4.1.20</w:t>
      </w:r>
      <w:r>
        <w:rPr>
          <w:rFonts w:hint="eastAsia" w:ascii="宋体" w:hAnsi="宋体" w:cs="宋体"/>
          <w:color w:val="000000"/>
          <w:spacing w:val="7"/>
        </w:rPr>
        <w:t xml:space="preserve">2</w:t>
      </w:r>
      <w:r>
        <w:rPr>
          <w:rFonts w:hint="eastAsia" w:ascii="宋体" w:hAnsi="宋体" w:eastAsia="宋体" w:cs="宋体"/>
          <w:color w:val="000000"/>
          <w:spacing w:val="7"/>
        </w:rPr>
        <w:t xml:space="preserve">3</w:t>
      </w:r>
      <w:r>
        <w:rPr>
          <w:rFonts w:ascii="宋体" w:hAnsi="宋体" w:cs="宋体"/>
          <w:color w:val="000000"/>
          <w:spacing w:val="7"/>
        </w:rPr>
        <w:t xml:space="preserve"> 年以来类似业绩</w:t>
      </w:r>
      <w:r/>
    </w:p>
    <w:p>
      <w:pPr>
        <w:pStyle w:val="1250"/>
        <w:ind w:firstLine="500"/>
        <w:spacing w:line="440" w:lineRule="exact"/>
        <w:rPr>
          <w:rFonts w:ascii="宋体" w:hAnsi="宋体" w:cs="宋体"/>
          <w:color w:val="000000"/>
          <w:spacing w:val="7"/>
        </w:rPr>
      </w:pPr>
      <w:r>
        <w:rPr>
          <w:rFonts w:ascii="宋体" w:hAnsi="宋体" w:cs="宋体"/>
          <w:color w:val="000000"/>
          <w:spacing w:val="7"/>
        </w:rPr>
        <w:t xml:space="preserve">投标人提供 20</w:t>
      </w:r>
      <w:r>
        <w:rPr>
          <w:rFonts w:hint="eastAsia" w:ascii="宋体" w:hAnsi="宋体" w:cs="宋体"/>
          <w:color w:val="000000"/>
          <w:spacing w:val="7"/>
        </w:rPr>
        <w:t xml:space="preserve">2</w:t>
      </w:r>
      <w:r>
        <w:rPr>
          <w:rFonts w:hint="eastAsia" w:ascii="宋体" w:hAnsi="宋体" w:eastAsia="宋体" w:cs="宋体"/>
          <w:color w:val="000000"/>
          <w:spacing w:val="7"/>
        </w:rPr>
        <w:t xml:space="preserve">3</w:t>
      </w:r>
      <w:r>
        <w:rPr>
          <w:rFonts w:ascii="宋体" w:hAnsi="宋体" w:cs="宋体"/>
          <w:color w:val="000000"/>
          <w:spacing w:val="7"/>
        </w:rPr>
        <w:t xml:space="preserve"> 年以来的</w:t>
      </w:r>
      <w:r>
        <w:rPr>
          <w:rFonts w:hint="eastAsia" w:ascii="宋体" w:hAnsi="宋体" w:cs="宋体"/>
          <w:color w:val="000000"/>
          <w:spacing w:val="7"/>
        </w:rPr>
        <w:t xml:space="preserve">融雪撒布机</w:t>
      </w:r>
      <w:r>
        <w:rPr>
          <w:rFonts w:ascii="宋体" w:hAnsi="宋体" w:cs="宋体"/>
          <w:color w:val="000000"/>
          <w:spacing w:val="7"/>
        </w:rPr>
        <w:t xml:space="preserve">类似项目业绩（以合同签订日期为准），有一份得</w:t>
      </w:r>
      <w:r>
        <w:rPr>
          <w:rFonts w:hint="eastAsia" w:ascii="宋体" w:hAnsi="宋体" w:cs="宋体"/>
          <w:color w:val="000000"/>
          <w:spacing w:val="7"/>
        </w:rPr>
        <w:t xml:space="preserve">1</w:t>
      </w:r>
      <w:r>
        <w:rPr>
          <w:rFonts w:ascii="宋体" w:hAnsi="宋体" w:cs="宋体"/>
          <w:color w:val="000000"/>
          <w:spacing w:val="7"/>
        </w:rPr>
        <w:t xml:space="preserve"> 分，最多得 </w:t>
      </w:r>
      <w:r>
        <w:rPr>
          <w:rFonts w:hint="eastAsia" w:ascii="宋体" w:hAnsi="宋体" w:cs="宋体"/>
          <w:color w:val="000000"/>
          <w:spacing w:val="7"/>
        </w:rPr>
        <w:t xml:space="preserve">3</w:t>
      </w:r>
      <w:r>
        <w:rPr>
          <w:rFonts w:ascii="宋体" w:hAnsi="宋体" w:cs="宋体"/>
          <w:color w:val="000000"/>
          <w:spacing w:val="7"/>
        </w:rPr>
        <w:t xml:space="preserve"> 分（请在投标文件中提供采购合同扫描件、发票、以及验收合格报告，三者缺一不可。合同中须反映出相关内容，如合同中不能反映，须提供其他材料予以佐证，不提供的不得分）</w:t>
      </w:r>
      <w:r/>
    </w:p>
    <w:p>
      <w:pPr>
        <w:pStyle w:val="1250"/>
        <w:ind w:firstLine="500"/>
        <w:spacing w:line="440" w:lineRule="exact"/>
        <w:rPr>
          <w:rFonts w:ascii="宋体" w:hAnsi="宋体" w:cs="宋体"/>
          <w:spacing w:val="7"/>
        </w:rPr>
      </w:pPr>
      <w:r>
        <w:rPr>
          <w:rFonts w:ascii="宋体" w:hAnsi="宋体" w:cs="宋体"/>
          <w:color w:val="000000"/>
          <w:spacing w:val="7"/>
        </w:rPr>
        <w:t xml:space="preserve">投标人提供 20</w:t>
      </w:r>
      <w:r>
        <w:rPr>
          <w:rFonts w:hint="eastAsia" w:ascii="宋体" w:hAnsi="宋体" w:cs="宋体"/>
          <w:color w:val="000000"/>
          <w:spacing w:val="7"/>
        </w:rPr>
        <w:t xml:space="preserve">2</w:t>
      </w:r>
      <w:r>
        <w:rPr>
          <w:rFonts w:hint="eastAsia" w:ascii="宋体" w:hAnsi="宋体" w:eastAsia="宋体" w:cs="宋体"/>
          <w:color w:val="000000"/>
          <w:spacing w:val="7"/>
        </w:rPr>
        <w:t xml:space="preserve">3</w:t>
      </w:r>
      <w:r>
        <w:rPr>
          <w:rFonts w:ascii="宋体" w:hAnsi="宋体" w:cs="宋体"/>
          <w:color w:val="000000"/>
          <w:spacing w:val="7"/>
        </w:rPr>
        <w:t xml:space="preserve"> 年以来的</w:t>
      </w:r>
      <w:r>
        <w:rPr>
          <w:rFonts w:hint="eastAsia" w:ascii="宋体" w:hAnsi="宋体" w:cs="宋体"/>
          <w:color w:val="000000"/>
          <w:spacing w:val="7"/>
        </w:rPr>
        <w:t xml:space="preserve">防撞缓冲车</w:t>
      </w:r>
      <w:r>
        <w:rPr>
          <w:rFonts w:ascii="宋体" w:hAnsi="宋体" w:cs="宋体"/>
          <w:color w:val="000000"/>
          <w:spacing w:val="7"/>
        </w:rPr>
        <w:t xml:space="preserve">类似项目业绩（以合同签订日期为准），有一份得</w:t>
      </w:r>
      <w:r>
        <w:rPr>
          <w:rFonts w:hint="eastAsia" w:ascii="宋体" w:hAnsi="宋体" w:cs="宋体"/>
          <w:color w:val="000000"/>
          <w:spacing w:val="7"/>
        </w:rPr>
        <w:t xml:space="preserve">1</w:t>
      </w:r>
      <w:r>
        <w:rPr>
          <w:rFonts w:ascii="宋体" w:hAnsi="宋体" w:cs="宋体"/>
          <w:color w:val="000000"/>
          <w:spacing w:val="7"/>
        </w:rPr>
        <w:t xml:space="preserve"> 分，最多得 </w:t>
      </w:r>
      <w:r>
        <w:rPr>
          <w:rFonts w:hint="eastAsia" w:ascii="宋体" w:hAnsi="宋体" w:cs="宋体"/>
          <w:color w:val="000000"/>
          <w:spacing w:val="7"/>
        </w:rPr>
        <w:t xml:space="preserve">3</w:t>
      </w:r>
      <w:r>
        <w:rPr>
          <w:rFonts w:ascii="宋体" w:hAnsi="宋体" w:cs="宋体"/>
          <w:color w:val="000000"/>
          <w:spacing w:val="7"/>
        </w:rPr>
        <w:t xml:space="preserve"> 分（请在投标文件中提供采购合同扫描件、发票、以及验收合格报告，三者缺一不可。合同中须反映出相关内容，如合同中不能反映，须提供其他材料予以佐证，不提供的不得分）</w:t>
      </w:r>
      <w:r/>
    </w:p>
    <w:p>
      <w:pPr>
        <w:pStyle w:val="1250"/>
        <w:ind w:firstLine="500"/>
        <w:spacing w:line="440" w:lineRule="exact"/>
        <w:rPr>
          <w:rFonts w:ascii="宋体" w:hAnsi="宋体" w:cs="宋体"/>
          <w:spacing w:val="7"/>
        </w:rPr>
      </w:pPr>
      <w:r>
        <w:rPr>
          <w:rFonts w:ascii="宋体" w:hAnsi="宋体" w:cs="宋体"/>
          <w:color w:val="000000"/>
          <w:spacing w:val="7"/>
        </w:rPr>
        <w:t xml:space="preserve">4.2.相关证书</w:t>
      </w:r>
      <w:r/>
    </w:p>
    <w:p>
      <w:pPr>
        <w:pStyle w:val="1271"/>
        <w:ind w:firstLine="500"/>
        <w:spacing w:line="440" w:lineRule="exact"/>
        <w:rPr>
          <w:rFonts w:ascii="??" w:hAnsi="??"/>
          <w:color w:val="000000"/>
          <w:spacing w:val="7"/>
        </w:rPr>
      </w:pPr>
      <w:r>
        <w:rPr>
          <w:rFonts w:ascii="宋体" w:hAnsi="宋体" w:cs="宋体"/>
          <w:color w:val="000000"/>
          <w:spacing w:val="7"/>
        </w:rPr>
        <w:t xml:space="preserve">所投设备获得相关专利证书，每提供一份，得 1 分，最多的2分 ；请在投标文件中提供相关证明文件，不提供的不得分。</w:t>
      </w:r>
      <w:r/>
    </w:p>
    <w:p>
      <w:pPr>
        <w:ind w:right="-124" w:firstLine="480"/>
        <w:spacing w:line="440" w:lineRule="exact"/>
        <w:rPr>
          <w:rFonts w:ascii="??" w:hAnsi="??" w:cs="??"/>
          <w:color w:val="000000"/>
          <w:sz w:val="24"/>
          <w:szCs w:val="24"/>
        </w:rPr>
      </w:pPr>
      <w:r/>
      <w:bookmarkStart w:id="240" w:name="EBddd2bfca11f1432aa788263fdcdf8517"/>
      <w:r/>
      <w:bookmarkEnd w:id="240"/>
      <w:r>
        <w:rPr>
          <w:rFonts w:ascii="??" w:hAnsi="??" w:cs="??"/>
          <w:color w:val="000000"/>
          <w:sz w:val="24"/>
          <w:szCs w:val="24"/>
        </w:rPr>
        <w:t xml:space="preserve">注：</w:t>
      </w:r>
      <w:r/>
    </w:p>
    <w:p>
      <w:pPr>
        <w:ind w:right="-124" w:firstLine="480"/>
        <w:spacing w:line="440" w:lineRule="exact"/>
        <w:rPr>
          <w:rFonts w:ascii="Times New Roman" w:hAnsi="Times New Roman"/>
          <w:b/>
          <w:bCs/>
          <w:sz w:val="24"/>
        </w:rPr>
      </w:pPr>
      <w:r/>
      <w:bookmarkStart w:id="241" w:name="EB5003b8401c234a0bb384207e4933917f"/>
      <w:r/>
      <w:bookmarkEnd w:id="241"/>
      <w:r>
        <w:rPr>
          <w:rFonts w:ascii="Times New Roman" w:hAnsi="Times New Roman"/>
          <w:b/>
          <w:bCs/>
          <w:sz w:val="24"/>
        </w:rPr>
        <w:t xml:space="preserve">1．以上证明材料，不提供不得分。</w:t>
      </w:r>
      <w:r/>
    </w:p>
    <w:p>
      <w:pPr>
        <w:pStyle w:val="1251"/>
        <w:ind w:firstLine="500"/>
        <w:spacing w:line="440" w:lineRule="exact"/>
        <w:rPr>
          <w:rFonts w:eastAsia="宋体"/>
          <w:b/>
          <w:bCs/>
        </w:rPr>
      </w:pPr>
      <w:r>
        <w:rPr>
          <w:rFonts w:eastAsia="宋体"/>
          <w:b/>
          <w:bCs/>
        </w:rPr>
        <w:t xml:space="preserve">2．</w:t>
      </w:r>
      <w:r>
        <w:rPr>
          <w:rFonts w:hint="eastAsia" w:eastAsia="宋体"/>
          <w:b/>
          <w:bCs/>
        </w:rPr>
        <w:t xml:space="preserve">投标人提供的</w:t>
      </w:r>
      <w:r>
        <w:rPr>
          <w:rFonts w:eastAsia="宋体"/>
          <w:b/>
          <w:bCs/>
        </w:rPr>
        <w:t xml:space="preserve">所有</w:t>
      </w:r>
      <w:r>
        <w:rPr>
          <w:rFonts w:eastAsia="宋体"/>
          <w:b/>
          <w:bCs/>
          <w:spacing w:val="7"/>
        </w:rPr>
        <w:t xml:space="preserve">证明</w:t>
      </w:r>
      <w:r>
        <w:rPr>
          <w:rFonts w:eastAsia="宋体"/>
          <w:b/>
          <w:bCs/>
        </w:rPr>
        <w:t xml:space="preserve">材料需清晰完整，如存在不清晰、不完整等情形使得评委会无法准确评审的，视为未提供，未提供的不得分。</w:t>
      </w:r>
      <w:r/>
    </w:p>
    <w:p>
      <w:pPr>
        <w:pStyle w:val="952"/>
        <w:pageBreakBefore/>
        <w:spacing w:line="440" w:lineRule="exact"/>
        <w:rPr>
          <w:rFonts w:ascii="Times New Roman" w:hAnsi="Times New Roman" w:eastAsia="宋体"/>
        </w:rPr>
      </w:pPr>
      <w:r/>
      <w:bookmarkStart w:id="242" w:name="_Toc54119656"/>
      <w:r/>
      <w:bookmarkStart w:id="243" w:name="_Toc9123"/>
      <w:r/>
      <w:bookmarkStart w:id="244" w:name="_Toc6518"/>
      <w:r>
        <w:rPr>
          <w:rFonts w:ascii="Times New Roman" w:hAnsi="Times New Roman" w:eastAsia="宋体"/>
        </w:rPr>
        <w:t xml:space="preserve">第六章 投标</w:t>
      </w:r>
      <w:bookmarkEnd w:id="212"/>
      <w:r/>
      <w:bookmarkEnd w:id="213"/>
      <w:r/>
      <w:bookmarkEnd w:id="230"/>
      <w:r>
        <w:rPr>
          <w:rFonts w:ascii="Times New Roman" w:hAnsi="Times New Roman" w:eastAsia="宋体"/>
        </w:rPr>
        <w:t xml:space="preserve">文件格式</w:t>
      </w:r>
      <w:bookmarkEnd w:id="206"/>
      <w:r/>
      <w:bookmarkEnd w:id="207"/>
      <w:r/>
      <w:bookmarkEnd w:id="231"/>
      <w:r/>
      <w:bookmarkEnd w:id="242"/>
      <w:r/>
      <w:bookmarkEnd w:id="243"/>
      <w:r/>
      <w:bookmarkEnd w:id="244"/>
      <w:r/>
      <w:bookmarkStart w:id="245" w:name="_Toc26554094"/>
      <w:r/>
      <w:bookmarkEnd w:id="245"/>
      <w:r/>
      <w:bookmarkStart w:id="246" w:name="_Hlt26671244"/>
      <w:r/>
      <w:bookmarkEnd w:id="246"/>
      <w:r/>
      <w:bookmarkStart w:id="247" w:name="_Toc49090576"/>
      <w:r/>
      <w:bookmarkEnd w:id="247"/>
      <w:r/>
      <w:bookmarkStart w:id="248" w:name="_Hlt26955039"/>
      <w:r/>
      <w:bookmarkEnd w:id="248"/>
      <w:r/>
      <w:bookmarkStart w:id="249" w:name="_Toc120614282"/>
      <w:r/>
      <w:bookmarkEnd w:id="249"/>
      <w:r/>
      <w:r/>
    </w:p>
    <w:p>
      <w:pPr>
        <w:pStyle w:val="1254"/>
        <w:spacing w:line="440" w:lineRule="exact"/>
        <w:rPr>
          <w:rFonts w:eastAsia="宋体"/>
          <w:b/>
          <w:bCs/>
          <w:sz w:val="72"/>
          <w:szCs w:val="72"/>
        </w:rPr>
      </w:pPr>
      <w:r/>
      <w:bookmarkStart w:id="250" w:name="EB3198bb99319c4c5cb9e4b30deb0155ce"/>
      <w:r>
        <w:rPr>
          <w:rStyle w:val="894"/>
          <w:rFonts w:eastAsia="宋体"/>
        </w:rPr>
        <w:t xml:space="preserve">﻿</w:t>
      </w:r>
      <w:r/>
    </w:p>
    <w:p>
      <w:pPr>
        <w:jc w:val="center"/>
        <w:spacing w:line="360" w:lineRule="auto"/>
        <w:rPr>
          <w:rFonts w:ascii="Times New Roman" w:hAnsi="Times New Roman"/>
          <w:b/>
          <w:bCs/>
          <w:sz w:val="72"/>
          <w:szCs w:val="72"/>
        </w:rPr>
      </w:pPr>
      <w:r>
        <w:rPr>
          <w:rFonts w:ascii="Times New Roman" w:hAnsi="Times New Roman"/>
          <w:b/>
          <w:bCs/>
          <w:sz w:val="72"/>
          <w:szCs w:val="72"/>
        </w:rPr>
      </w:r>
      <w:r/>
    </w:p>
    <w:p>
      <w:pPr>
        <w:pStyle w:val="735"/>
        <w:jc w:val="center"/>
        <w:rPr>
          <w:rFonts w:ascii="Times New Roman" w:hAnsi="Times New Roman" w:eastAsia="宋体"/>
        </w:rPr>
      </w:pPr>
      <w:r>
        <w:rPr>
          <w:rFonts w:ascii="Times New Roman" w:hAnsi="Times New Roman" w:eastAsia="宋体"/>
        </w:rPr>
      </w:r>
      <w:r/>
    </w:p>
    <w:p>
      <w:pPr>
        <w:jc w:val="center"/>
        <w:spacing w:line="360" w:lineRule="auto"/>
        <w:rPr>
          <w:rFonts w:ascii="Times New Roman" w:hAnsi="Times New Roman"/>
          <w:b/>
          <w:bCs/>
          <w:sz w:val="72"/>
          <w:szCs w:val="72"/>
        </w:rPr>
      </w:pPr>
      <w:r>
        <w:rPr>
          <w:rFonts w:ascii="Times New Roman" w:hAnsi="Times New Roman"/>
          <w:b/>
          <w:bCs/>
          <w:sz w:val="72"/>
          <w:szCs w:val="72"/>
        </w:rPr>
        <w:t xml:space="preserve">投  标  文  件</w:t>
      </w:r>
      <w:r/>
    </w:p>
    <w:p>
      <w:pPr>
        <w:jc w:val="center"/>
        <w:spacing w:line="360" w:lineRule="auto"/>
        <w:rPr>
          <w:rFonts w:ascii="Times New Roman" w:hAnsi="Times New Roman"/>
          <w:b/>
          <w:bCs/>
          <w:sz w:val="36"/>
          <w:szCs w:val="36"/>
        </w:rPr>
      </w:pPr>
      <w:r>
        <w:rPr>
          <w:rFonts w:ascii="Times New Roman" w:hAnsi="Times New Roman"/>
          <w:b/>
          <w:bCs/>
          <w:sz w:val="36"/>
          <w:szCs w:val="36"/>
        </w:rPr>
      </w:r>
      <w:r/>
    </w:p>
    <w:p>
      <w:pPr>
        <w:jc w:val="center"/>
        <w:spacing w:line="360" w:lineRule="auto"/>
        <w:rPr>
          <w:rFonts w:ascii="Times New Roman" w:hAnsi="Times New Roman"/>
          <w:b/>
          <w:bCs/>
          <w:sz w:val="36"/>
          <w:szCs w:val="36"/>
        </w:rPr>
      </w:pPr>
      <w:r>
        <w:rPr>
          <w:rFonts w:ascii="Times New Roman" w:hAnsi="Times New Roman"/>
          <w:b/>
          <w:bCs/>
          <w:sz w:val="36"/>
          <w:szCs w:val="36"/>
        </w:rPr>
      </w:r>
      <w:r/>
    </w:p>
    <w:p>
      <w:pPr>
        <w:jc w:val="center"/>
        <w:spacing w:line="360" w:lineRule="auto"/>
        <w:rPr>
          <w:rFonts w:ascii="Times New Roman" w:hAnsi="Times New Roman"/>
          <w:b/>
          <w:bCs/>
          <w:sz w:val="36"/>
          <w:szCs w:val="36"/>
        </w:rPr>
      </w:pPr>
      <w:r>
        <w:rPr>
          <w:rFonts w:ascii="Times New Roman" w:hAnsi="Times New Roman"/>
          <w:b/>
          <w:bCs/>
          <w:sz w:val="36"/>
          <w:szCs w:val="36"/>
        </w:rPr>
      </w:r>
      <w:r/>
    </w:p>
    <w:p>
      <w:pPr>
        <w:jc w:val="center"/>
        <w:spacing w:line="360" w:lineRule="auto"/>
        <w:rPr>
          <w:rFonts w:ascii="Times New Roman" w:hAnsi="Times New Roman"/>
          <w:b/>
          <w:bCs/>
          <w:sz w:val="36"/>
          <w:szCs w:val="36"/>
        </w:rPr>
      </w:pPr>
      <w:r>
        <w:rPr>
          <w:rFonts w:ascii="Times New Roman" w:hAnsi="Times New Roman"/>
          <w:b/>
          <w:bCs/>
          <w:sz w:val="36"/>
          <w:szCs w:val="36"/>
        </w:rPr>
      </w:r>
      <w:r/>
    </w:p>
    <w:p>
      <w:pPr>
        <w:ind w:firstLine="2327"/>
        <w:spacing w:line="360" w:lineRule="auto"/>
        <w:rPr>
          <w:rFonts w:ascii="Times New Roman" w:hAnsi="Times New Roman"/>
          <w:b/>
          <w:bCs/>
          <w:sz w:val="36"/>
          <w:szCs w:val="36"/>
        </w:rPr>
      </w:pPr>
      <w:r>
        <w:rPr>
          <w:rFonts w:ascii="Times New Roman" w:hAnsi="Times New Roman"/>
          <w:b/>
          <w:bCs/>
          <w:sz w:val="36"/>
          <w:szCs w:val="36"/>
        </w:rPr>
        <w:t xml:space="preserve">项目名称：</w:t>
      </w:r>
      <w:r>
        <w:rPr>
          <w:rFonts w:ascii="Times New Roman" w:hAnsi="Times New Roman"/>
          <w:sz w:val="36"/>
          <w:szCs w:val="36"/>
          <w:u w:val="single"/>
        </w:rPr>
        <w:t xml:space="preserve">                     </w:t>
      </w:r>
      <w:r/>
    </w:p>
    <w:p>
      <w:pPr>
        <w:ind w:firstLine="2327"/>
        <w:spacing w:line="360" w:lineRule="auto"/>
        <w:rPr>
          <w:rFonts w:ascii="Times New Roman" w:hAnsi="Times New Roman"/>
          <w:b/>
          <w:bCs/>
          <w:sz w:val="36"/>
          <w:szCs w:val="36"/>
          <w:u w:val="single"/>
        </w:rPr>
      </w:pPr>
      <w:r>
        <w:rPr>
          <w:rFonts w:ascii="Times New Roman" w:hAnsi="Times New Roman"/>
          <w:b/>
          <w:bCs/>
          <w:sz w:val="36"/>
          <w:szCs w:val="36"/>
        </w:rPr>
        <w:t xml:space="preserve">项目编号：</w:t>
      </w:r>
      <w:r>
        <w:rPr>
          <w:rFonts w:ascii="Times New Roman" w:hAnsi="Times New Roman"/>
          <w:sz w:val="36"/>
          <w:szCs w:val="36"/>
          <w:u w:val="single"/>
        </w:rPr>
        <w:t xml:space="preserve">                     </w:t>
      </w:r>
      <w:r/>
    </w:p>
    <w:p>
      <w:pPr>
        <w:ind w:firstLine="2327"/>
        <w:spacing w:line="360" w:lineRule="auto"/>
        <w:rPr>
          <w:rFonts w:ascii="Times New Roman" w:hAnsi="Times New Roman"/>
          <w:b/>
          <w:bCs/>
          <w:sz w:val="36"/>
          <w:szCs w:val="36"/>
        </w:rPr>
      </w:pPr>
      <w:r>
        <w:rPr>
          <w:rFonts w:ascii="Times New Roman" w:hAnsi="Times New Roman"/>
          <w:b/>
          <w:bCs/>
          <w:sz w:val="36"/>
          <w:szCs w:val="36"/>
        </w:rPr>
      </w:r>
      <w:r/>
    </w:p>
    <w:p>
      <w:pPr>
        <w:ind w:firstLine="2327"/>
        <w:spacing w:line="360" w:lineRule="auto"/>
        <w:rPr>
          <w:rFonts w:ascii="Times New Roman" w:hAnsi="Times New Roman"/>
          <w:b/>
          <w:bCs/>
          <w:sz w:val="36"/>
          <w:szCs w:val="36"/>
        </w:rPr>
      </w:pPr>
      <w:r>
        <w:rPr>
          <w:rFonts w:ascii="Times New Roman" w:hAnsi="Times New Roman"/>
          <w:b/>
          <w:bCs/>
          <w:sz w:val="36"/>
          <w:szCs w:val="36"/>
        </w:rPr>
      </w:r>
      <w:r/>
    </w:p>
    <w:p>
      <w:pPr>
        <w:ind w:firstLine="2327"/>
        <w:spacing w:line="360" w:lineRule="auto"/>
        <w:rPr>
          <w:rFonts w:ascii="Times New Roman" w:hAnsi="Times New Roman"/>
          <w:b/>
          <w:bCs/>
          <w:sz w:val="36"/>
          <w:szCs w:val="36"/>
        </w:rPr>
      </w:pPr>
      <w:r>
        <w:rPr>
          <w:rFonts w:ascii="Times New Roman" w:hAnsi="Times New Roman"/>
          <w:b/>
          <w:bCs/>
          <w:sz w:val="36"/>
          <w:szCs w:val="36"/>
        </w:rPr>
      </w:r>
      <w:r/>
    </w:p>
    <w:p>
      <w:pPr>
        <w:ind w:firstLine="2327"/>
        <w:spacing w:line="360" w:lineRule="auto"/>
        <w:rPr>
          <w:rFonts w:ascii="Times New Roman" w:hAnsi="Times New Roman"/>
          <w:b/>
          <w:bCs/>
          <w:sz w:val="36"/>
          <w:szCs w:val="36"/>
        </w:rPr>
      </w:pPr>
      <w:r>
        <w:rPr>
          <w:rFonts w:ascii="Times New Roman" w:hAnsi="Times New Roman"/>
          <w:b/>
          <w:bCs/>
          <w:sz w:val="36"/>
          <w:szCs w:val="36"/>
        </w:rPr>
      </w:r>
      <w:r/>
    </w:p>
    <w:p>
      <w:pPr>
        <w:ind w:firstLine="2327"/>
        <w:spacing w:line="360" w:lineRule="auto"/>
        <w:rPr>
          <w:rFonts w:ascii="Times New Roman" w:hAnsi="Times New Roman"/>
          <w:b/>
          <w:bCs/>
          <w:sz w:val="36"/>
          <w:szCs w:val="36"/>
        </w:rPr>
      </w:pPr>
      <w:r>
        <w:rPr>
          <w:rFonts w:ascii="Times New Roman" w:hAnsi="Times New Roman"/>
          <w:b/>
          <w:bCs/>
          <w:sz w:val="36"/>
          <w:szCs w:val="36"/>
        </w:rPr>
        <w:t xml:space="preserve">投标人：</w:t>
      </w:r>
      <w:r>
        <w:rPr>
          <w:rFonts w:ascii="Times New Roman" w:hAnsi="Times New Roman"/>
          <w:sz w:val="36"/>
          <w:szCs w:val="36"/>
          <w:u w:val="single"/>
        </w:rPr>
        <w:t xml:space="preserve">                     </w:t>
      </w:r>
      <w:r/>
    </w:p>
    <w:p>
      <w:pPr>
        <w:ind w:firstLine="2327"/>
        <w:spacing w:line="360" w:lineRule="auto"/>
        <w:rPr>
          <w:rFonts w:ascii="Times New Roman" w:hAnsi="Times New Roman"/>
          <w:b/>
          <w:bCs/>
          <w:sz w:val="36"/>
          <w:szCs w:val="36"/>
        </w:rPr>
      </w:pPr>
      <w:r>
        <w:rPr>
          <w:rFonts w:ascii="Times New Roman" w:hAnsi="Times New Roman"/>
          <w:b/>
          <w:bCs/>
          <w:sz w:val="36"/>
          <w:szCs w:val="36"/>
        </w:rPr>
        <w:t xml:space="preserve">日  期：</w:t>
      </w:r>
      <w:r>
        <w:rPr>
          <w:rFonts w:ascii="Times New Roman" w:hAnsi="Times New Roman"/>
          <w:sz w:val="36"/>
          <w:szCs w:val="36"/>
          <w:u w:val="single"/>
        </w:rPr>
        <w:t xml:space="preserve">                     </w:t>
      </w:r>
      <w:r/>
    </w:p>
    <w:p>
      <w:pPr>
        <w:pStyle w:val="1252"/>
        <w:jc w:val="center"/>
        <w:spacing w:after="400"/>
        <w:rPr>
          <w:rStyle w:val="894"/>
          <w:rFonts w:eastAsia="宋体"/>
          <w:sz w:val="40"/>
          <w:szCs w:val="40"/>
        </w:rPr>
      </w:pPr>
      <w:r>
        <w:rPr>
          <w:rStyle w:val="894"/>
          <w:rFonts w:eastAsia="宋体"/>
        </w:rPr>
        <w:br w:type="page" w:clear="all"/>
      </w:r>
      <w:r>
        <w:rPr>
          <w:rStyle w:val="894"/>
          <w:rFonts w:eastAsia="宋体"/>
          <w:sz w:val="40"/>
          <w:szCs w:val="40"/>
        </w:rPr>
        <w:t xml:space="preserve">投标主要文件目录</w:t>
      </w:r>
      <w:r/>
    </w:p>
    <w:p>
      <w:pPr>
        <w:pStyle w:val="1252"/>
        <w:spacing w:before="240" w:after="240" w:line="200" w:lineRule="atLeast"/>
        <w:rPr>
          <w:rStyle w:val="894"/>
          <w:rFonts w:eastAsia="宋体"/>
        </w:rPr>
      </w:pPr>
      <w:r>
        <w:rPr>
          <w:rStyle w:val="894"/>
          <w:rFonts w:eastAsia="宋体"/>
        </w:rPr>
        <w:t xml:space="preserve">一、投标函</w:t>
      </w:r>
      <w:r/>
    </w:p>
    <w:p>
      <w:pPr>
        <w:pStyle w:val="1252"/>
        <w:spacing w:before="240" w:after="240" w:line="200" w:lineRule="atLeast"/>
        <w:rPr>
          <w:rStyle w:val="894"/>
          <w:rFonts w:eastAsia="宋体"/>
        </w:rPr>
      </w:pPr>
      <w:r>
        <w:rPr>
          <w:rStyle w:val="894"/>
          <w:rFonts w:eastAsia="宋体"/>
        </w:rPr>
        <w:t xml:space="preserve">二、开标一览表</w:t>
      </w:r>
      <w:r/>
    </w:p>
    <w:p>
      <w:pPr>
        <w:pStyle w:val="1252"/>
        <w:spacing w:before="240" w:after="240" w:line="200" w:lineRule="atLeast"/>
        <w:rPr>
          <w:rStyle w:val="894"/>
          <w:rFonts w:eastAsia="宋体"/>
        </w:rPr>
      </w:pPr>
      <w:r>
        <w:rPr>
          <w:rStyle w:val="894"/>
          <w:rFonts w:eastAsia="宋体"/>
        </w:rPr>
        <w:t xml:space="preserve">三、投标配置及分项报价表</w:t>
      </w:r>
      <w:r/>
    </w:p>
    <w:p>
      <w:pPr>
        <w:pStyle w:val="1252"/>
        <w:spacing w:before="240" w:after="240" w:line="200" w:lineRule="atLeast"/>
        <w:rPr>
          <w:rStyle w:val="894"/>
          <w:rFonts w:eastAsia="宋体"/>
        </w:rPr>
      </w:pPr>
      <w:r>
        <w:rPr>
          <w:rStyle w:val="894"/>
          <w:rFonts w:eastAsia="宋体"/>
        </w:rPr>
        <w:t xml:space="preserve">四、常用零件及耗材报价表</w:t>
      </w:r>
      <w:r/>
    </w:p>
    <w:p>
      <w:pPr>
        <w:pStyle w:val="1252"/>
        <w:spacing w:before="240" w:after="240" w:line="200" w:lineRule="atLeast"/>
        <w:rPr>
          <w:rStyle w:val="894"/>
          <w:rFonts w:eastAsia="宋体"/>
        </w:rPr>
      </w:pPr>
      <w:r>
        <w:rPr>
          <w:rStyle w:val="894"/>
          <w:rFonts w:eastAsia="宋体"/>
        </w:rPr>
        <w:t xml:space="preserve">五、资格证明文件</w:t>
      </w:r>
      <w:r/>
    </w:p>
    <w:p>
      <w:pPr>
        <w:pStyle w:val="1252"/>
        <w:spacing w:before="240" w:after="240" w:line="200" w:lineRule="atLeast"/>
        <w:rPr>
          <w:rStyle w:val="894"/>
          <w:rFonts w:eastAsia="宋体"/>
        </w:rPr>
      </w:pPr>
      <w:r>
        <w:rPr>
          <w:rStyle w:val="894"/>
          <w:rFonts w:eastAsia="宋体"/>
        </w:rPr>
        <w:t xml:space="preserve">六、第四章项目需求中实质性要求响应对照表</w:t>
      </w:r>
      <w:r/>
    </w:p>
    <w:p>
      <w:pPr>
        <w:pStyle w:val="1252"/>
        <w:spacing w:before="240" w:after="240" w:line="200" w:lineRule="atLeast"/>
        <w:rPr>
          <w:rStyle w:val="894"/>
          <w:rFonts w:eastAsia="宋体"/>
        </w:rPr>
      </w:pPr>
      <w:r>
        <w:rPr>
          <w:rStyle w:val="894"/>
          <w:rFonts w:eastAsia="宋体"/>
        </w:rPr>
        <w:t xml:space="preserve">七、技术</w:t>
      </w:r>
      <w:r>
        <w:rPr>
          <w:rStyle w:val="894"/>
          <w:rFonts w:hint="eastAsia" w:eastAsia="宋体"/>
        </w:rPr>
        <w:t xml:space="preserve">要求</w:t>
      </w:r>
      <w:r>
        <w:rPr>
          <w:rStyle w:val="894"/>
          <w:rFonts w:eastAsia="宋体"/>
        </w:rPr>
        <w:t xml:space="preserve">响应及偏离表</w:t>
      </w:r>
      <w:r/>
    </w:p>
    <w:p>
      <w:pPr>
        <w:pStyle w:val="1252"/>
        <w:spacing w:before="240" w:after="240" w:line="200" w:lineRule="atLeast"/>
        <w:rPr>
          <w:rStyle w:val="894"/>
          <w:rFonts w:eastAsia="宋体"/>
        </w:rPr>
      </w:pPr>
      <w:r>
        <w:rPr>
          <w:rStyle w:val="894"/>
          <w:rFonts w:eastAsia="宋体"/>
        </w:rPr>
        <w:t xml:space="preserve">八、商务条款响应及偏离表</w:t>
      </w:r>
      <w:r/>
    </w:p>
    <w:p>
      <w:pPr>
        <w:pStyle w:val="1252"/>
        <w:spacing w:before="240" w:after="240" w:line="200" w:lineRule="atLeast"/>
        <w:rPr>
          <w:rStyle w:val="894"/>
          <w:rFonts w:eastAsia="宋体"/>
        </w:rPr>
      </w:pPr>
      <w:r>
        <w:rPr>
          <w:rStyle w:val="894"/>
          <w:rFonts w:eastAsia="宋体"/>
        </w:rPr>
        <w:t xml:space="preserve">九、技术方案、服务方案</w:t>
      </w:r>
      <w:r/>
    </w:p>
    <w:p>
      <w:pPr>
        <w:pStyle w:val="1252"/>
        <w:spacing w:before="240" w:after="240" w:line="200" w:lineRule="atLeast"/>
        <w:rPr>
          <w:rStyle w:val="894"/>
          <w:rFonts w:eastAsia="宋体"/>
        </w:rPr>
      </w:pPr>
      <w:r>
        <w:rPr>
          <w:rStyle w:val="894"/>
          <w:rFonts w:eastAsia="宋体"/>
        </w:rPr>
        <w:t xml:space="preserve">十、投标人情况介绍</w:t>
      </w:r>
      <w:r/>
    </w:p>
    <w:p>
      <w:pPr>
        <w:pStyle w:val="1252"/>
        <w:spacing w:before="240" w:after="240" w:line="200" w:lineRule="atLeast"/>
        <w:rPr>
          <w:rStyle w:val="894"/>
          <w:rFonts w:eastAsia="宋体"/>
        </w:rPr>
      </w:pPr>
      <w:r>
        <w:rPr>
          <w:rStyle w:val="894"/>
          <w:rFonts w:eastAsia="宋体"/>
        </w:rPr>
        <w:t xml:space="preserve">十</w:t>
      </w:r>
      <w:r>
        <w:rPr>
          <w:rStyle w:val="894"/>
          <w:rFonts w:hint="eastAsia" w:eastAsia="宋体"/>
        </w:rPr>
        <w:t xml:space="preserve">一</w:t>
      </w:r>
      <w:r>
        <w:rPr>
          <w:rStyle w:val="894"/>
          <w:rFonts w:eastAsia="宋体"/>
        </w:rPr>
        <w:t xml:space="preserve">、中小企业声明函</w:t>
      </w:r>
      <w:r/>
    </w:p>
    <w:p>
      <w:pPr>
        <w:pStyle w:val="1252"/>
        <w:spacing w:before="240" w:after="240" w:line="200" w:lineRule="atLeast"/>
        <w:rPr>
          <w:rStyle w:val="894"/>
          <w:rFonts w:eastAsia="宋体"/>
        </w:rPr>
      </w:pPr>
      <w:r>
        <w:rPr>
          <w:rStyle w:val="894"/>
          <w:rFonts w:hint="eastAsia" w:eastAsia="宋体"/>
        </w:rPr>
        <w:t xml:space="preserve">十二</w:t>
      </w:r>
      <w:r>
        <w:rPr>
          <w:rStyle w:val="894"/>
          <w:rFonts w:eastAsia="宋体"/>
        </w:rPr>
        <w:t xml:space="preserve">、</w:t>
      </w:r>
      <w:r>
        <w:rPr>
          <w:rStyle w:val="894"/>
          <w:rFonts w:hint="eastAsia" w:ascii="宋体" w:hAnsi="宋体" w:cs="宋体"/>
        </w:rPr>
        <w:t xml:space="preserve">关于符合本国产品标准的声明函</w:t>
      </w:r>
      <w:r/>
    </w:p>
    <w:p>
      <w:pPr>
        <w:pStyle w:val="1252"/>
        <w:spacing w:before="240" w:after="240" w:line="200" w:lineRule="atLeast"/>
        <w:rPr>
          <w:rStyle w:val="894"/>
          <w:rFonts w:eastAsia="宋体"/>
        </w:rPr>
      </w:pPr>
      <w:r>
        <w:rPr>
          <w:rStyle w:val="894"/>
          <w:rFonts w:hint="eastAsia" w:eastAsia="宋体"/>
        </w:rPr>
        <w:t xml:space="preserve">十三</w:t>
      </w:r>
      <w:r>
        <w:rPr>
          <w:rStyle w:val="894"/>
          <w:rFonts w:eastAsia="宋体"/>
        </w:rPr>
        <w:t xml:space="preserve">、其他材料</w:t>
      </w:r>
      <w:r/>
    </w:p>
    <w:p>
      <w:pPr>
        <w:pStyle w:val="1253"/>
        <w:rPr>
          <w:rStyle w:val="894"/>
          <w:rFonts w:eastAsia="宋体"/>
        </w:rPr>
      </w:pPr>
      <w:r>
        <w:rPr>
          <w:rFonts w:eastAsia="宋体"/>
        </w:rPr>
      </w:r>
      <w:r/>
    </w:p>
    <w:p>
      <w:pPr>
        <w:pStyle w:val="1255"/>
        <w:jc w:val="center"/>
        <w:rPr>
          <w:rFonts w:eastAsia="宋体"/>
          <w:b/>
          <w:bCs/>
          <w:sz w:val="32"/>
          <w:szCs w:val="32"/>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b/>
          <w:bCs/>
          <w:sz w:val="32"/>
          <w:szCs w:val="32"/>
        </w:rPr>
      </w:r>
      <w:r/>
    </w:p>
    <w:p>
      <w:pPr>
        <w:jc w:val="center"/>
        <w:keepLines/>
        <w:keepNext/>
        <w:pageBreakBefore/>
        <w:spacing w:line="360" w:lineRule="auto"/>
        <w:rPr>
          <w:rFonts w:ascii="Times New Roman" w:hAnsi="Times New Roman"/>
          <w:b/>
          <w:bCs/>
          <w:sz w:val="32"/>
          <w:szCs w:val="32"/>
        </w:rPr>
        <w:outlineLvl w:val="1"/>
      </w:pPr>
      <w:r/>
      <w:bookmarkStart w:id="251" w:name="_Toc26162"/>
      <w:r>
        <w:rPr>
          <w:rFonts w:ascii="Times New Roman" w:hAnsi="Times New Roman"/>
          <w:b/>
          <w:bCs/>
          <w:sz w:val="32"/>
          <w:szCs w:val="32"/>
        </w:rPr>
        <w:t xml:space="preserve">一、投标函</w:t>
      </w:r>
      <w:bookmarkEnd w:id="251"/>
      <w:r/>
      <w:r/>
    </w:p>
    <w:p>
      <w:pPr>
        <w:pStyle w:val="1256"/>
        <w:spacing w:line="440" w:lineRule="exact"/>
        <w:rPr>
          <w:rFonts w:eastAsia="宋体"/>
        </w:rPr>
      </w:pPr>
      <w:r>
        <w:rPr>
          <w:rStyle w:val="894"/>
          <w:rFonts w:eastAsia="宋体"/>
        </w:rPr>
        <w:t xml:space="preserve">﻿</w:t>
      </w:r>
      <w:r/>
    </w:p>
    <w:p>
      <w:pPr>
        <w:spacing w:line="360" w:lineRule="auto"/>
        <w:rPr>
          <w:rFonts w:ascii="Times New Roman" w:hAnsi="Times New Roman"/>
          <w:sz w:val="24"/>
          <w:szCs w:val="24"/>
        </w:rPr>
      </w:pPr>
      <w:r>
        <w:rPr>
          <w:rFonts w:ascii="Times New Roman" w:hAnsi="Times New Roman"/>
          <w:sz w:val="24"/>
          <w:szCs w:val="24"/>
        </w:rPr>
        <w:t xml:space="preserve">致</w:t>
      </w:r>
      <w:r>
        <w:rPr>
          <w:rFonts w:hint="eastAsia" w:ascii="Times New Roman" w:hAnsi="Times New Roman"/>
          <w:sz w:val="24"/>
          <w:szCs w:val="24"/>
        </w:rPr>
        <w:t xml:space="preserve">张家港力天工程造价事务所有限公司</w:t>
      </w:r>
      <w:r>
        <w:rPr>
          <w:rFonts w:ascii="Times New Roman" w:hAnsi="Times New Roman"/>
          <w:sz w:val="24"/>
          <w:szCs w:val="24"/>
        </w:rPr>
        <w:t xml:space="preserve">：</w:t>
      </w:r>
      <w:r/>
    </w:p>
    <w:p>
      <w:pPr>
        <w:ind w:firstLine="480"/>
        <w:spacing w:line="360" w:lineRule="auto"/>
        <w:rPr>
          <w:rFonts w:ascii="Times New Roman" w:hAnsi="Times New Roman"/>
          <w:sz w:val="24"/>
          <w:szCs w:val="24"/>
        </w:rPr>
      </w:pPr>
      <w:r>
        <w:rPr>
          <w:rFonts w:ascii="Times New Roman" w:hAnsi="Times New Roman"/>
          <w:sz w:val="24"/>
          <w:szCs w:val="24"/>
        </w:rPr>
        <w:t xml:space="preserve">根据贵方的</w:t>
      </w:r>
      <w:r>
        <w:rPr>
          <w:rFonts w:ascii="Times New Roman" w:hAnsi="Times New Roman"/>
          <w:sz w:val="24"/>
          <w:szCs w:val="24"/>
          <w:u w:val="single"/>
        </w:rPr>
        <w:t xml:space="preserve">             </w:t>
      </w:r>
      <w:r>
        <w:rPr>
          <w:rFonts w:ascii="Times New Roman" w:hAnsi="Times New Roman"/>
          <w:sz w:val="24"/>
          <w:szCs w:val="24"/>
        </w:rPr>
        <w:t xml:space="preserve">号招标文件，正式授权下述签字人</w:t>
      </w:r>
      <w:r>
        <w:rPr>
          <w:rFonts w:ascii="Times New Roman" w:hAnsi="Times New Roman"/>
          <w:sz w:val="24"/>
          <w:szCs w:val="24"/>
          <w:u w:val="single"/>
        </w:rPr>
        <w:t xml:space="preserve">             </w:t>
      </w:r>
      <w:r>
        <w:rPr>
          <w:rFonts w:ascii="Times New Roman" w:hAnsi="Times New Roman"/>
          <w:sz w:val="24"/>
          <w:szCs w:val="24"/>
        </w:rPr>
        <w:t xml:space="preserve">（姓名和职务）代表我方</w:t>
      </w:r>
      <w:r>
        <w:rPr>
          <w:rFonts w:ascii="Times New Roman" w:hAnsi="Times New Roman"/>
          <w:sz w:val="24"/>
          <w:szCs w:val="24"/>
          <w:u w:val="single"/>
        </w:rPr>
        <w:t xml:space="preserve">               </w:t>
      </w:r>
      <w:r>
        <w:rPr>
          <w:rFonts w:ascii="Times New Roman" w:hAnsi="Times New Roman"/>
          <w:sz w:val="24"/>
          <w:szCs w:val="24"/>
        </w:rPr>
        <w:t xml:space="preserve">（投标人的名称），全权处理本次项目投标的有关事宜。</w:t>
      </w:r>
      <w:r/>
    </w:p>
    <w:p>
      <w:pPr>
        <w:ind w:firstLine="480"/>
        <w:spacing w:line="360" w:lineRule="auto"/>
        <w:rPr>
          <w:rFonts w:ascii="Times New Roman" w:hAnsi="Times New Roman"/>
          <w:sz w:val="24"/>
          <w:szCs w:val="24"/>
        </w:rPr>
      </w:pPr>
      <w:r>
        <w:rPr>
          <w:rFonts w:ascii="Times New Roman" w:hAnsi="Times New Roman"/>
          <w:sz w:val="24"/>
          <w:szCs w:val="24"/>
        </w:rPr>
        <w:t xml:space="preserve">据此函，签字人兹宣布同意如下：</w:t>
      </w:r>
      <w:r/>
    </w:p>
    <w:p>
      <w:pPr>
        <w:ind w:firstLine="480"/>
        <w:spacing w:line="360" w:lineRule="auto"/>
        <w:rPr>
          <w:rFonts w:ascii="Times New Roman" w:hAnsi="Times New Roman"/>
          <w:sz w:val="24"/>
          <w:szCs w:val="24"/>
        </w:rPr>
      </w:pPr>
      <w:r>
        <w:rPr>
          <w:rFonts w:ascii="Times New Roman" w:hAnsi="Times New Roman"/>
          <w:sz w:val="24"/>
          <w:szCs w:val="24"/>
        </w:rPr>
        <w:t xml:space="preserve">1、同意向贵方提供贵方可能另外要求的与投标有关的任何证据或资料；</w:t>
      </w:r>
      <w:r/>
    </w:p>
    <w:p>
      <w:pPr>
        <w:ind w:firstLine="480"/>
        <w:spacing w:line="360" w:lineRule="auto"/>
        <w:rPr>
          <w:rFonts w:ascii="Times New Roman" w:hAnsi="Times New Roman"/>
          <w:sz w:val="24"/>
          <w:szCs w:val="24"/>
        </w:rPr>
      </w:pPr>
      <w:r>
        <w:rPr>
          <w:rFonts w:ascii="Times New Roman" w:hAnsi="Times New Roman"/>
          <w:sz w:val="24"/>
          <w:szCs w:val="24"/>
        </w:rPr>
        <w:t xml:space="preserve">2、我们完全理解贵方不一定将合同授予最低报价的投标人；</w:t>
      </w:r>
      <w:r/>
    </w:p>
    <w:p>
      <w:pPr>
        <w:ind w:firstLine="480"/>
        <w:spacing w:line="360" w:lineRule="auto"/>
        <w:rPr>
          <w:rFonts w:ascii="Times New Roman" w:hAnsi="Times New Roman"/>
          <w:sz w:val="24"/>
          <w:szCs w:val="24"/>
        </w:rPr>
      </w:pPr>
      <w:r>
        <w:rPr>
          <w:rFonts w:ascii="Times New Roman" w:hAnsi="Times New Roman"/>
          <w:sz w:val="24"/>
          <w:szCs w:val="24"/>
        </w:rPr>
        <w:t xml:space="preserve">3、我们已详细审核全部招标文件及其有效补充文件，我们知道必须放弃提出含糊不清或误解问题的权利；</w:t>
      </w:r>
      <w:r/>
    </w:p>
    <w:p>
      <w:pPr>
        <w:ind w:firstLine="480"/>
        <w:spacing w:line="360" w:lineRule="auto"/>
        <w:rPr>
          <w:rFonts w:ascii="Times New Roman" w:hAnsi="Times New Roman"/>
          <w:sz w:val="24"/>
          <w:szCs w:val="24"/>
        </w:rPr>
      </w:pPr>
      <w:r>
        <w:rPr>
          <w:rFonts w:ascii="Times New Roman" w:hAnsi="Times New Roman"/>
          <w:sz w:val="24"/>
          <w:szCs w:val="24"/>
        </w:rPr>
        <w:t xml:space="preserve">4、一旦我方中标，我们将根据招标文件的规定，严格履行合同条款的责任和义务，并保证按照合同条款提供服务；</w:t>
      </w:r>
      <w:r/>
    </w:p>
    <w:p>
      <w:pPr>
        <w:ind w:firstLine="480"/>
        <w:spacing w:line="360" w:lineRule="auto"/>
        <w:rPr>
          <w:rFonts w:ascii="Times New Roman" w:hAnsi="Times New Roman"/>
          <w:sz w:val="24"/>
          <w:szCs w:val="24"/>
        </w:rPr>
      </w:pPr>
      <w:r>
        <w:rPr>
          <w:rFonts w:ascii="Times New Roman" w:hAnsi="Times New Roman"/>
          <w:sz w:val="24"/>
          <w:szCs w:val="24"/>
        </w:rPr>
        <w:t xml:space="preserve">5、与本投标有关的正式通讯地址为：</w:t>
      </w:r>
      <w:r/>
    </w:p>
    <w:p>
      <w:pPr>
        <w:ind w:firstLine="480"/>
        <w:spacing w:line="360" w:lineRule="auto"/>
        <w:rPr>
          <w:rFonts w:ascii="Times New Roman" w:hAnsi="Times New Roman"/>
          <w:sz w:val="24"/>
          <w:szCs w:val="24"/>
        </w:rPr>
      </w:pPr>
      <w:r>
        <w:rPr>
          <w:rFonts w:ascii="Times New Roman" w:hAnsi="Times New Roman"/>
          <w:sz w:val="24"/>
          <w:szCs w:val="24"/>
        </w:rPr>
        <w:t xml:space="preserve">地    址：</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邮    编：</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电    话：</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传    真：</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投标单位代表姓名：</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投标单位名称：</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公    章：</w:t>
      </w:r>
      <w:r>
        <w:rPr>
          <w:rFonts w:ascii="Times New Roman" w:hAnsi="Times New Roman"/>
          <w:sz w:val="24"/>
          <w:szCs w:val="24"/>
          <w:u w:val="single"/>
        </w:rPr>
        <w:t xml:space="preserve">                        </w:t>
      </w:r>
      <w:r/>
    </w:p>
    <w:p>
      <w:pPr>
        <w:ind w:firstLine="480"/>
        <w:spacing w:line="360" w:lineRule="auto"/>
        <w:rPr>
          <w:rFonts w:ascii="Times New Roman" w:hAnsi="Times New Roman"/>
          <w:sz w:val="24"/>
          <w:szCs w:val="24"/>
        </w:rPr>
      </w:pPr>
      <w:r>
        <w:rPr>
          <w:rFonts w:ascii="Times New Roman" w:hAnsi="Times New Roman"/>
          <w:sz w:val="24"/>
          <w:szCs w:val="24"/>
        </w:rPr>
        <w:t xml:space="preserve">日    期：</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ind w:firstLine="480"/>
        <w:spacing w:line="360" w:lineRule="auto"/>
        <w:rPr>
          <w:rFonts w:ascii="Times New Roman" w:hAnsi="Times New Roman"/>
          <w:sz w:val="24"/>
          <w:szCs w:val="24"/>
        </w:rPr>
      </w:pPr>
      <w:r>
        <w:rPr>
          <w:rFonts w:ascii="Times New Roman" w:hAnsi="Times New Roman"/>
          <w:sz w:val="24"/>
          <w:szCs w:val="24"/>
        </w:rPr>
      </w:r>
      <w:r/>
    </w:p>
    <w:p>
      <w:pPr>
        <w:pStyle w:val="1258"/>
        <w:jc w:val="center"/>
        <w:spacing w:line="360" w:lineRule="auto"/>
        <w:rPr>
          <w:rFonts w:eastAsia="宋体"/>
          <w:b/>
          <w:bCs/>
          <w:sz w:val="32"/>
          <w:szCs w:val="32"/>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b/>
          <w:bCs/>
          <w:sz w:val="32"/>
          <w:szCs w:val="32"/>
        </w:rPr>
      </w:r>
      <w:r/>
    </w:p>
    <w:p>
      <w:pPr>
        <w:jc w:val="center"/>
        <w:keepLines/>
        <w:keepNext/>
        <w:pageBreakBefore/>
        <w:spacing w:line="360" w:lineRule="auto"/>
        <w:rPr>
          <w:rFonts w:ascii="Times New Roman" w:hAnsi="Times New Roman"/>
          <w:b/>
          <w:bCs/>
          <w:sz w:val="32"/>
          <w:szCs w:val="32"/>
        </w:rPr>
        <w:outlineLvl w:val="1"/>
      </w:pPr>
      <w:r/>
      <w:bookmarkStart w:id="252" w:name="_Toc10751"/>
      <w:r>
        <w:rPr>
          <w:rFonts w:ascii="Times New Roman" w:hAnsi="Times New Roman"/>
          <w:b/>
          <w:bCs/>
          <w:sz w:val="32"/>
          <w:szCs w:val="32"/>
        </w:rPr>
        <w:t xml:space="preserve">二、开标一览表</w:t>
      </w:r>
      <w:bookmarkEnd w:id="252"/>
      <w:r/>
      <w:r/>
    </w:p>
    <w:p>
      <w:pPr>
        <w:pStyle w:val="1258"/>
        <w:spacing w:before="240" w:after="240"/>
        <w:rPr>
          <w:rStyle w:val="894"/>
          <w:rFonts w:eastAsia="宋体"/>
        </w:rPr>
      </w:pPr>
      <w:r>
        <w:rPr>
          <w:rStyle w:val="894"/>
          <w:rFonts w:eastAsia="宋体"/>
        </w:rPr>
        <w:t xml:space="preserve">投标单位全称（加盖公章）：</w:t>
      </w:r>
      <w:r/>
    </w:p>
    <w:p>
      <w:pPr>
        <w:pStyle w:val="1258"/>
        <w:spacing w:before="240" w:after="240"/>
        <w:rPr>
          <w:rStyle w:val="1314"/>
          <w:rFonts w:eastAsia="宋体"/>
        </w:rPr>
      </w:pPr>
      <w:r>
        <w:rPr>
          <w:rStyle w:val="1314"/>
          <w:rFonts w:eastAsia="宋体"/>
        </w:rPr>
        <w:t xml:space="preserve">项目编号：</w:t>
      </w:r>
      <w:r/>
    </w:p>
    <w:p>
      <w:pPr>
        <w:pStyle w:val="1258"/>
        <w:spacing w:before="240" w:after="240"/>
        <w:rPr>
          <w:rStyle w:val="1314"/>
          <w:rFonts w:eastAsia="宋体"/>
        </w:rPr>
      </w:pPr>
      <w:r>
        <w:rPr>
          <w:rStyle w:val="1314"/>
          <w:rFonts w:eastAsia="宋体"/>
        </w:rPr>
        <w:t xml:space="preserve">分包号：</w:t>
      </w:r>
      <w:r/>
    </w:p>
    <w:tbl>
      <w:tblPr>
        <w:tblStyle w:val="700"/>
        <w:tblW w:w="9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831"/>
        <w:gridCol w:w="4908"/>
      </w:tblGrid>
      <w:tr>
        <w:trPr>
          <w:cantSplit/>
          <w:jc w:val="center"/>
          <w:trHeight w:val="748"/>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rPr>
                <w:rFonts w:ascii="Times New Roman" w:hAnsi="Times New Roman"/>
                <w:sz w:val="24"/>
              </w:rPr>
            </w:pPr>
            <w:r>
              <w:rPr>
                <w:rFonts w:ascii="Times New Roman" w:hAnsi="Times New Roman"/>
                <w:sz w:val="24"/>
              </w:rPr>
              <w:t xml:space="preserve">项目名称</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rPr>
                <w:rFonts w:ascii="Times New Roman" w:hAnsi="Times New Roman"/>
                <w:sz w:val="24"/>
              </w:rPr>
            </w:pPr>
            <w:r>
              <w:rPr>
                <w:rFonts w:ascii="Times New Roman" w:hAnsi="Times New Roman"/>
                <w:sz w:val="24"/>
              </w:rPr>
              <w:t xml:space="preserve">投标总报价</w:t>
            </w:r>
            <w:r/>
          </w:p>
        </w:tc>
      </w:tr>
      <w:tr>
        <w:trPr>
          <w:cantSplit/>
          <w:jc w:val="center"/>
          <w:trHeight w:val="89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rPr>
                <w:rFonts w:ascii="Times New Roman" w:hAnsi="Times New Roman"/>
                <w:sz w:val="24"/>
              </w:rPr>
            </w:pPr>
            <w:r>
              <w:rPr>
                <w:rFonts w:hint="eastAsia" w:ascii="Times New Roman" w:hAnsi="Times New Roman"/>
                <w:sz w:val="24"/>
              </w:rPr>
              <w:t xml:space="preserve">2026年公路应急设备采购</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rPr>
                <w:rFonts w:ascii="Times New Roman" w:hAnsi="Times New Roman"/>
                <w:sz w:val="24"/>
              </w:rPr>
            </w:pPr>
            <w:r>
              <w:rPr>
                <w:rFonts w:ascii="Times New Roman" w:hAnsi="Times New Roman"/>
                <w:sz w:val="24"/>
              </w:rPr>
              <w:t xml:space="preserve">小写：          （元人民币）</w:t>
            </w:r>
            <w:r/>
          </w:p>
        </w:tc>
      </w:tr>
      <w:tr>
        <w:trPr>
          <w:cantSplit/>
          <w:jc w:val="center"/>
          <w:trHeight w:val="752"/>
        </w:trPr>
        <w:tc>
          <w:tcPr>
            <w:tcBorders>
              <w:top w:val="single" w:color="000000" w:sz="4" w:space="0"/>
              <w:left w:val="single" w:color="000000" w:sz="4" w:space="0"/>
              <w:bottom w:val="single" w:color="000000" w:sz="4" w:space="0"/>
              <w:right w:val="single" w:color="000000" w:sz="4" w:space="0"/>
            </w:tcBorders>
            <w:tcW w:w="4831" w:type="dxa"/>
            <w:vAlign w:val="center"/>
            <w:textDirection w:val="lrTb"/>
            <w:noWrap w:val="false"/>
          </w:tcPr>
          <w:p>
            <w:pPr>
              <w:rPr>
                <w:rFonts w:ascii="Times New Roman" w:hAnsi="Times New Roman"/>
                <w:sz w:val="24"/>
              </w:rPr>
            </w:pPr>
            <w:r>
              <w:rPr>
                <w:rFonts w:ascii="Times New Roman" w:hAnsi="Times New Roman"/>
                <w:sz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4908" w:type="dxa"/>
            <w:vAlign w:val="center"/>
            <w:textDirection w:val="lrTb"/>
            <w:noWrap w:val="false"/>
          </w:tcPr>
          <w:p>
            <w:pPr>
              <w:rPr>
                <w:rFonts w:ascii="Times New Roman" w:hAnsi="Times New Roman"/>
                <w:sz w:val="24"/>
              </w:rPr>
            </w:pPr>
            <w:r>
              <w:rPr>
                <w:rFonts w:ascii="Times New Roman" w:hAnsi="Times New Roman"/>
                <w:sz w:val="24"/>
              </w:rPr>
            </w:r>
            <w:r/>
          </w:p>
        </w:tc>
      </w:tr>
    </w:tbl>
    <w:p>
      <w:pPr>
        <w:pStyle w:val="1258"/>
        <w:jc w:val="right"/>
        <w:spacing w:before="240" w:after="240"/>
        <w:rPr>
          <w:rFonts w:eastAsia="宋体"/>
        </w:rPr>
      </w:pPr>
      <w:r>
        <w:rPr>
          <w:rFonts w:eastAsia="宋体"/>
        </w:rPr>
        <w:t xml:space="preserve">日期：      年     月     日</w:t>
      </w:r>
      <w:r/>
    </w:p>
    <w:p>
      <w:pPr>
        <w:pStyle w:val="1258"/>
        <w:spacing w:before="240" w:after="240"/>
        <w:rPr>
          <w:rStyle w:val="1314"/>
          <w:rFonts w:eastAsia="宋体"/>
        </w:rPr>
      </w:pPr>
      <w:r>
        <w:rPr>
          <w:rStyle w:val="1314"/>
          <w:rFonts w:eastAsia="宋体"/>
        </w:rPr>
        <w:t xml:space="preserve">填写说明：</w:t>
      </w:r>
      <w:r/>
    </w:p>
    <w:p>
      <w:pPr>
        <w:pStyle w:val="1258"/>
        <w:spacing w:before="240" w:after="240"/>
        <w:rPr>
          <w:rStyle w:val="1314"/>
          <w:rFonts w:eastAsia="宋体"/>
          <w:i/>
          <w:iCs/>
          <w:u w:val="single"/>
        </w:rPr>
      </w:pPr>
      <w:r>
        <w:rPr>
          <w:rStyle w:val="1314"/>
          <w:rFonts w:eastAsia="宋体"/>
          <w:i/>
          <w:iCs/>
          <w:u w:val="single"/>
        </w:rPr>
        <w:t xml:space="preserve">1、开标一览表必须加盖投标人公章</w:t>
      </w:r>
      <w:r>
        <w:rPr>
          <w:rStyle w:val="1314"/>
          <w:rFonts w:hint="eastAsia" w:eastAsia="宋体"/>
          <w:i/>
          <w:iCs/>
          <w:u w:val="single"/>
        </w:rPr>
        <w:t xml:space="preserve">（</w:t>
      </w:r>
      <w:r>
        <w:rPr>
          <w:rStyle w:val="894"/>
          <w:rFonts w:hint="eastAsia"/>
          <w:i/>
          <w:iCs/>
          <w:szCs w:val="28"/>
          <w:u w:val="single"/>
        </w:rPr>
        <w:t xml:space="preserve">复印件无效</w:t>
      </w:r>
      <w:r>
        <w:rPr>
          <w:rStyle w:val="1314"/>
          <w:rFonts w:hint="eastAsia" w:eastAsia="宋体"/>
          <w:i/>
          <w:iCs/>
          <w:u w:val="single"/>
        </w:rPr>
        <w:t xml:space="preserve">）</w:t>
      </w:r>
      <w:r>
        <w:rPr>
          <w:rStyle w:val="1314"/>
          <w:rFonts w:eastAsia="宋体"/>
          <w:i/>
          <w:iCs/>
          <w:u w:val="single"/>
        </w:rPr>
        <w:t xml:space="preserve">。</w:t>
      </w:r>
      <w:r/>
    </w:p>
    <w:p>
      <w:pPr>
        <w:pStyle w:val="1258"/>
        <w:spacing w:before="240" w:after="240"/>
        <w:rPr>
          <w:rStyle w:val="894"/>
          <w:rFonts w:eastAsia="宋体"/>
        </w:rPr>
      </w:pPr>
      <w:r>
        <w:rPr>
          <w:rStyle w:val="1314"/>
          <w:rFonts w:eastAsia="宋体"/>
          <w:i/>
          <w:iCs/>
          <w:u w:val="single"/>
        </w:rPr>
        <w:t xml:space="preserve">2、如有分包，投标人投任何一个包的标的，都需单独填写开标一览表。</w:t>
      </w:r>
      <w:r/>
    </w:p>
    <w:p>
      <w:pPr>
        <w:pStyle w:val="1258"/>
        <w:spacing w:before="240" w:after="240"/>
        <w:rPr>
          <w:rStyle w:val="894"/>
          <w:rFonts w:eastAsia="宋体"/>
        </w:rPr>
      </w:pPr>
      <w:r>
        <w:rPr>
          <w:rFonts w:eastAsia="宋体"/>
        </w:rPr>
      </w:r>
      <w:r/>
    </w:p>
    <w:p>
      <w:pPr>
        <w:pStyle w:val="1259"/>
        <w:rPr>
          <w:rStyle w:val="894"/>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jc w:val="center"/>
        <w:keepLines/>
        <w:keepNext/>
        <w:spacing w:before="120" w:after="120" w:line="360" w:lineRule="auto"/>
        <w:rPr>
          <w:rFonts w:ascii="Times New Roman" w:hAnsi="Times New Roman"/>
          <w:b/>
          <w:bCs/>
          <w:sz w:val="32"/>
          <w:szCs w:val="32"/>
        </w:rPr>
        <w:outlineLvl w:val="1"/>
      </w:pPr>
      <w:r/>
      <w:bookmarkStart w:id="253" w:name="_Toc9247"/>
      <w:r/>
      <w:bookmarkStart w:id="254" w:name="_Toc17734"/>
      <w:r/>
      <w:bookmarkStart w:id="255" w:name="_Toc20161"/>
      <w:r/>
      <w:bookmarkStart w:id="256" w:name="_Toc25306"/>
      <w:r>
        <w:rPr>
          <w:rFonts w:ascii="Times New Roman" w:hAnsi="Times New Roman"/>
          <w:b/>
          <w:bCs/>
          <w:sz w:val="32"/>
          <w:szCs w:val="32"/>
        </w:rPr>
        <w:t xml:space="preserve">三、</w:t>
      </w:r>
      <w:bookmarkEnd w:id="253"/>
      <w:r/>
      <w:bookmarkEnd w:id="254"/>
      <w:r>
        <w:rPr>
          <w:rFonts w:ascii="Times New Roman" w:hAnsi="Times New Roman"/>
          <w:b/>
          <w:bCs/>
          <w:sz w:val="32"/>
          <w:szCs w:val="32"/>
        </w:rPr>
        <w:t xml:space="preserve">投标配置及分项报价表</w:t>
      </w:r>
      <w:bookmarkEnd w:id="255"/>
      <w:r/>
      <w:r/>
    </w:p>
    <w:tbl>
      <w:tblPr>
        <w:tblStyle w:val="700"/>
        <w:tblW w:w="9655" w:type="dxa"/>
        <w:jc w:val="center"/>
        <w:tblLayout w:type="fixed"/>
        <w:tblCellMar>
          <w:left w:w="15" w:type="dxa"/>
          <w:top w:w="15" w:type="dxa"/>
          <w:right w:w="15" w:type="dxa"/>
          <w:bottom w:w="15" w:type="dxa"/>
        </w:tblCellMar>
        <w:tblLook w:val="04A0" w:firstRow="1" w:lastRow="0" w:firstColumn="1" w:lastColumn="0" w:noHBand="0" w:noVBand="1"/>
      </w:tblPr>
      <w:tblGrid>
        <w:gridCol w:w="692"/>
        <w:gridCol w:w="1180"/>
        <w:gridCol w:w="1117"/>
        <w:gridCol w:w="1171"/>
        <w:gridCol w:w="1171"/>
        <w:gridCol w:w="1171"/>
        <w:gridCol w:w="1171"/>
        <w:gridCol w:w="1033"/>
        <w:gridCol w:w="949"/>
      </w:tblGrid>
      <w:tr>
        <w:trPr>
          <w:jc w:val="center"/>
          <w:trHeight w:val="668"/>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t xml:space="preserve">设备名称</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品牌/规格</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产地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制造厂商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单价（元）</w:t>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总价（元）</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rPr>
              <w:t xml:space="preserve">4</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rPr>
              <w:t xml:space="preserve">5</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rPr>
            </w:pPr>
            <w:r>
              <w:rPr>
                <w:rFonts w:ascii="Times New Roman" w:hAnsi="Times New Roman"/>
                <w:bCs/>
                <w:sz w:val="24"/>
              </w:rPr>
              <w:t xml:space="preserve">...</w:t>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jc w:val="center"/>
              <w:widowControl/>
              <w:rPr>
                <w:rFonts w:ascii="Times New Roman" w:hAnsi="Times New Roman"/>
                <w:bCs/>
                <w:sz w:val="24"/>
              </w:rPr>
            </w:pPr>
            <w:r>
              <w:rPr>
                <w:rFonts w:ascii="Times New Roman" w:hAnsi="Times New Roman"/>
                <w:bCs/>
                <w:sz w:val="24"/>
              </w:rPr>
            </w:r>
            <w:r/>
          </w:p>
        </w:tc>
        <w:tc>
          <w:tcPr>
            <w:tcBorders>
              <w:top w:val="single" w:color="000000" w:sz="4" w:space="0"/>
              <w:left w:val="single" w:color="000000" w:sz="4" w:space="0"/>
              <w:bottom w:val="single" w:color="000000" w:sz="4" w:space="0"/>
              <w:right w:val="single" w:color="000000" w:sz="4" w:space="0"/>
            </w:tcBorders>
            <w:tcW w:w="1033"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c>
          <w:tcPr>
            <w:tcBorders>
              <w:top w:val="single" w:color="000000" w:sz="4" w:space="0"/>
              <w:left w:val="single" w:color="000000" w:sz="4" w:space="0"/>
              <w:bottom w:val="single" w:color="000000" w:sz="4" w:space="0"/>
              <w:right w:val="single" w:color="000000" w:sz="4" w:space="0"/>
            </w:tcBorders>
            <w:tcW w:w="949"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r>
            <w:r/>
          </w:p>
        </w:tc>
      </w:tr>
      <w:tr>
        <w:trPr>
          <w:jc w:val="center"/>
          <w:trHeight w:val="1036"/>
        </w:trPr>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widowControl/>
              <w:rPr>
                <w:rFonts w:ascii="Times New Roman" w:hAnsi="Times New Roman"/>
                <w:bCs/>
                <w:sz w:val="24"/>
                <w:lang w:bidi="ar"/>
              </w:rPr>
            </w:pPr>
            <w:r>
              <w:rPr>
                <w:rFonts w:ascii="Times New Roman" w:hAnsi="Times New Roman"/>
                <w:bCs/>
                <w:sz w:val="24"/>
                <w:lang w:bidi="ar"/>
              </w:rPr>
              <w:t xml:space="preserve">合计</w:t>
            </w:r>
            <w:r/>
          </w:p>
        </w:tc>
        <w:tc>
          <w:tcPr>
            <w:gridSpan w:val="8"/>
            <w:tcBorders>
              <w:top w:val="single" w:color="000000" w:sz="4" w:space="0"/>
              <w:left w:val="single" w:color="000000" w:sz="4" w:space="0"/>
              <w:right w:val="single" w:color="000000" w:sz="4" w:space="0"/>
            </w:tcBorders>
            <w:tcW w:w="8963" w:type="dxa"/>
            <w:vAlign w:val="center"/>
            <w:textDirection w:val="lrTb"/>
            <w:noWrap w:val="false"/>
          </w:tcPr>
          <w:p>
            <w:pPr>
              <w:ind w:firstLine="480"/>
              <w:widowControl/>
              <w:rPr>
                <w:rFonts w:ascii="Times New Roman" w:hAnsi="Times New Roman"/>
                <w:bCs/>
                <w:sz w:val="24"/>
                <w:lang w:bidi="ar"/>
              </w:rPr>
            </w:pPr>
            <w:r>
              <w:rPr>
                <w:rFonts w:ascii="Times New Roman" w:hAnsi="Times New Roman"/>
                <w:bCs/>
                <w:sz w:val="24"/>
                <w:u w:val="single"/>
              </w:rPr>
              <w:t xml:space="preserve">                       </w:t>
            </w:r>
            <w:r>
              <w:rPr>
                <w:rFonts w:ascii="Times New Roman" w:hAnsi="Times New Roman"/>
                <w:bCs/>
                <w:sz w:val="24"/>
              </w:rPr>
              <w:t xml:space="preserve">元（人民币）   ￥：       元</w:t>
            </w:r>
            <w:r/>
          </w:p>
        </w:tc>
      </w:tr>
      <w:tr>
        <w:trPr>
          <w:jc w:val="center"/>
          <w:trHeight w:val="1036"/>
        </w:trPr>
        <w:tc>
          <w:tcPr>
            <w:gridSpan w:val="9"/>
            <w:tcBorders>
              <w:top w:val="single" w:color="000000" w:sz="4" w:space="0"/>
              <w:left w:val="single" w:color="000000" w:sz="4" w:space="0"/>
              <w:bottom w:val="single" w:color="000000" w:sz="4" w:space="0"/>
              <w:right w:val="single" w:color="000000" w:sz="4" w:space="0"/>
            </w:tcBorders>
            <w:tcW w:w="9655" w:type="dxa"/>
            <w:vAlign w:val="center"/>
            <w:textDirection w:val="lrTb"/>
            <w:noWrap w:val="false"/>
          </w:tcPr>
          <w:p>
            <w:pPr>
              <w:ind w:firstLine="480"/>
              <w:widowControl/>
              <w:rPr>
                <w:rFonts w:ascii="Times New Roman" w:hAnsi="Times New Roman"/>
                <w:bCs/>
                <w:sz w:val="24"/>
                <w:u w:val="single"/>
              </w:rPr>
            </w:pPr>
            <w:r>
              <w:rPr>
                <w:b/>
                <w:bCs/>
                <w:sz w:val="24"/>
                <w:szCs w:val="24"/>
              </w:rPr>
              <w:t xml:space="preserve">本采购包中提供的符合本国产品标准的产品成本之和占该采购包提供的全部产品成本之和的比例为</w:t>
            </w:r>
            <w:r>
              <w:rPr>
                <w:rFonts w:hint="eastAsia"/>
                <w:b/>
                <w:bCs/>
                <w:sz w:val="24"/>
                <w:szCs w:val="24"/>
                <w:u w:val="single"/>
              </w:rPr>
              <w:t xml:space="preserve">    </w:t>
            </w:r>
            <w:r>
              <w:rPr>
                <w:b/>
                <w:bCs/>
                <w:sz w:val="24"/>
                <w:szCs w:val="24"/>
              </w:rPr>
              <w:t xml:space="preserve">%。</w:t>
            </w:r>
            <w:r/>
          </w:p>
        </w:tc>
      </w:tr>
      <w:tr>
        <w:trPr>
          <w:jc w:val="center"/>
          <w:trHeight w:val="788"/>
        </w:trPr>
        <w:tc>
          <w:tcPr>
            <w:gridSpan w:val="9"/>
            <w:tcBorders>
              <w:top w:val="single" w:color="000000" w:sz="4" w:space="0"/>
              <w:left w:val="none" w:color="000000" w:sz="4" w:space="0"/>
              <w:bottom w:val="none" w:color="000000" w:sz="4" w:space="0"/>
              <w:right w:val="none" w:color="000000" w:sz="4" w:space="0"/>
            </w:tcBorders>
            <w:tcW w:w="9655" w:type="dxa"/>
            <w:vAlign w:val="center"/>
            <w:textDirection w:val="lrTb"/>
            <w:noWrap w:val="false"/>
          </w:tcPr>
          <w:p>
            <w:pPr>
              <w:ind w:firstLine="420"/>
              <w:jc w:val="left"/>
              <w:spacing w:line="360" w:lineRule="auto"/>
              <w:rPr>
                <w:rStyle w:val="894"/>
                <w:rFonts w:ascii="Times New Roman" w:hAnsi="Times New Roman"/>
                <w:sz w:val="24"/>
                <w:szCs w:val="24"/>
              </w:rPr>
            </w:pPr>
            <w:r>
              <w:rPr>
                <w:rStyle w:val="894"/>
                <w:rFonts w:ascii="Times New Roman" w:hAnsi="Times New Roman"/>
                <w:sz w:val="24"/>
                <w:szCs w:val="24"/>
              </w:rPr>
              <w:t xml:space="preserve">注：</w:t>
            </w:r>
            <w:r/>
          </w:p>
          <w:p>
            <w:pPr>
              <w:ind w:firstLine="420"/>
              <w:jc w:val="left"/>
              <w:spacing w:line="360" w:lineRule="auto"/>
              <w:rPr>
                <w:rStyle w:val="894"/>
                <w:rFonts w:ascii="Times New Roman" w:hAnsi="Times New Roman"/>
                <w:sz w:val="24"/>
                <w:szCs w:val="24"/>
              </w:rPr>
            </w:pPr>
            <w:r>
              <w:rPr>
                <w:rStyle w:val="894"/>
                <w:rFonts w:ascii="Times New Roman" w:hAnsi="Times New Roman"/>
                <w:sz w:val="24"/>
                <w:szCs w:val="24"/>
              </w:rPr>
              <w:t xml:space="preserve">1.投标配置与分项报价表合计价格应与开标一览表报价一致。</w:t>
            </w:r>
            <w:r/>
          </w:p>
          <w:p>
            <w:pPr>
              <w:ind w:firstLine="420"/>
              <w:jc w:val="left"/>
              <w:spacing w:line="360" w:lineRule="auto"/>
              <w:rPr>
                <w:rStyle w:val="894"/>
                <w:rFonts w:ascii="Times New Roman" w:hAnsi="Times New Roman"/>
                <w:b/>
                <w:bCs/>
                <w:sz w:val="24"/>
                <w:szCs w:val="24"/>
              </w:rPr>
            </w:pPr>
            <w:r>
              <w:rPr>
                <w:rStyle w:val="894"/>
                <w:rFonts w:hint="eastAsia" w:ascii="Times New Roman" w:hAnsi="Times New Roman"/>
                <w:b/>
                <w:bCs/>
                <w:sz w:val="24"/>
                <w:szCs w:val="24"/>
              </w:rPr>
              <w:t xml:space="preserve">2</w:t>
            </w:r>
            <w:r>
              <w:rPr>
                <w:rStyle w:val="894"/>
                <w:rFonts w:ascii="Times New Roman" w:hAnsi="Times New Roman"/>
                <w:b/>
                <w:bCs/>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jc w:val="left"/>
              <w:spacing w:line="360" w:lineRule="auto"/>
            </w:pPr>
            <w:r>
              <w:rPr>
                <w:rStyle w:val="894"/>
                <w:rFonts w:hint="eastAsia" w:ascii="Times New Roman" w:hAnsi="Times New Roman"/>
                <w:sz w:val="24"/>
                <w:szCs w:val="24"/>
              </w:rPr>
              <w:t xml:space="preserve">3</w:t>
            </w:r>
            <w:r>
              <w:rPr>
                <w:rStyle w:val="894"/>
                <w:rFonts w:ascii="Times New Roman" w:hAnsi="Times New Roman"/>
                <w:sz w:val="24"/>
                <w:szCs w:val="24"/>
              </w:rPr>
              <w:t xml:space="preserve">.投标人需认真填写本报价表，尤其注意规格型号的准确填写。</w:t>
            </w:r>
            <w:r/>
          </w:p>
        </w:tc>
      </w:tr>
    </w:tbl>
    <w:p>
      <w:pPr>
        <w:pStyle w:val="735"/>
        <w:rPr>
          <w:rFonts w:ascii="Times New Roman" w:hAnsi="Times New Roman"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eastAsia="宋体"/>
        </w:rPr>
      </w:r>
      <w:r/>
    </w:p>
    <w:p>
      <w:pPr>
        <w:jc w:val="center"/>
        <w:keepLines/>
        <w:keepNext/>
        <w:spacing w:before="120" w:after="120" w:line="360" w:lineRule="auto"/>
        <w:rPr>
          <w:rFonts w:ascii="Times New Roman" w:hAnsi="Times New Roman"/>
          <w:b/>
          <w:bCs/>
          <w:sz w:val="32"/>
          <w:szCs w:val="32"/>
        </w:rPr>
        <w:outlineLvl w:val="1"/>
      </w:pPr>
      <w:r/>
      <w:bookmarkStart w:id="257" w:name="_Toc768"/>
      <w:r>
        <w:rPr>
          <w:rFonts w:hint="eastAsia" w:ascii="Times New Roman" w:hAnsi="Times New Roman"/>
          <w:b/>
          <w:bCs/>
          <w:sz w:val="32"/>
          <w:szCs w:val="32"/>
        </w:rPr>
        <w:t xml:space="preserve">四、常用零配件及耗材报价表</w:t>
      </w:r>
      <w:bookmarkEnd w:id="257"/>
      <w:r/>
      <w:r/>
    </w:p>
    <w:tbl>
      <w:tblPr>
        <w:tblStyle w:val="700"/>
        <w:tblW w:w="9758" w:type="dxa"/>
        <w:tblInd w:w="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51"/>
        <w:gridCol w:w="2394"/>
        <w:gridCol w:w="3162"/>
        <w:gridCol w:w="1012"/>
        <w:gridCol w:w="1012"/>
        <w:gridCol w:w="1627"/>
      </w:tblGrid>
      <w:tr>
        <w:trPr>
          <w:trHeight w:val="66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产品名称</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规格型号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计量</w:t>
            </w:r>
            <w:r/>
          </w:p>
          <w:p>
            <w:pPr>
              <w:pStyle w:val="1278"/>
              <w:jc w:val="center"/>
              <w:rPr>
                <w:rStyle w:val="894"/>
                <w:rFonts w:hint="eastAsia" w:ascii="宋体" w:hAnsi="宋体" w:eastAsia="宋体" w:cs="宋体"/>
              </w:rPr>
            </w:pPr>
            <w:r>
              <w:rPr>
                <w:rStyle w:val="894"/>
                <w:rFonts w:ascii="宋体" w:hAnsi="宋体" w:eastAsia="宋体" w:cs="宋体"/>
              </w:rPr>
              <w:t xml:space="preserve">单位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数量</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单价（元）</w:t>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278"/>
              <w:jc w:val="center"/>
              <w:rPr>
                <w:rStyle w:val="894"/>
                <w:rFonts w:hint="eastAsia" w:ascii="宋体" w:hAnsi="宋体" w:eastAsia="宋体" w:cs="宋体"/>
              </w:rPr>
            </w:pPr>
            <w:r>
              <w:rPr>
                <w:rStyle w:val="894"/>
                <w:rFonts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278"/>
              <w:jc w:val="center"/>
              <w:rPr>
                <w:rStyle w:val="894"/>
                <w:rFonts w:hint="eastAsia" w:ascii="宋体" w:hAnsi="宋体" w:eastAsia="宋体" w:cs="宋体"/>
              </w:rPr>
            </w:pPr>
            <w:r>
              <w:rPr>
                <w:rStyle w:val="894"/>
                <w:rFonts w:hint="eastAsia" w:ascii="宋体" w:hAnsi="宋体" w:eastAsia="宋体" w:cs="宋体"/>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r>
      <w:tr>
        <w:trPr>
          <w:trHeight w:val="51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278"/>
              <w:jc w:val="center"/>
              <w:rPr>
                <w:rStyle w:val="894"/>
                <w:rFonts w:hint="eastAsia" w:ascii="宋体" w:hAnsi="宋体" w:eastAsia="宋体" w:cs="宋体"/>
              </w:rPr>
            </w:pPr>
            <w:r>
              <w:rPr>
                <w:rStyle w:val="894"/>
                <w:rFonts w:hint="eastAsia" w:ascii="宋体" w:hAnsi="宋体" w:eastAsia="宋体" w:cs="宋体"/>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r>
      <w:tr>
        <w:trPr>
          <w:trHeight w:val="52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51"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2394"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316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012"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27" w:type="dxa"/>
            <w:vAlign w:val="center"/>
            <w:textDirection w:val="lrTb"/>
            <w:noWrap w:val="false"/>
          </w:tcPr>
          <w:p>
            <w:pPr>
              <w:pStyle w:val="1278"/>
              <w:jc w:val="center"/>
              <w:rPr>
                <w:rStyle w:val="894"/>
                <w:rFonts w:hint="eastAsia" w:ascii="宋体" w:hAnsi="宋体" w:eastAsia="宋体" w:cs="宋体"/>
              </w:rPr>
            </w:pPr>
            <w:r>
              <w:rPr>
                <w:rFonts w:hint="eastAsia" w:ascii="宋体" w:hAnsi="宋体" w:eastAsia="宋体" w:cs="宋体"/>
              </w:rPr>
            </w:r>
            <w:r/>
          </w:p>
        </w:tc>
      </w:tr>
    </w:tbl>
    <w:p>
      <w:pPr>
        <w:pStyle w:val="735"/>
        <w:rPr>
          <w:rStyle w:val="894"/>
          <w:rFonts w:hint="eastAsia" w:ascii="宋体" w:eastAsia="宋体" w:cs="宋体"/>
          <w:sz w:val="24"/>
          <w:szCs w:val="24"/>
        </w:rPr>
      </w:pPr>
      <w:r>
        <w:rPr>
          <w:rFonts w:hint="eastAsia" w:ascii="宋体" w:eastAsia="宋体" w:cs="宋体"/>
          <w:sz w:val="24"/>
          <w:szCs w:val="24"/>
        </w:rPr>
      </w:r>
      <w:r/>
    </w:p>
    <w:p>
      <w:pPr>
        <w:pStyle w:val="735"/>
        <w:rPr>
          <w:rFonts w:ascii="Times New Roman" w:hAnsi="Times New Roman" w:eastAsia="宋体"/>
          <w:sz w:val="24"/>
          <w:szCs w:val="24"/>
        </w:rPr>
      </w:pPr>
      <w:r>
        <w:rPr>
          <w:rStyle w:val="894"/>
          <w:rFonts w:ascii="宋体" w:eastAsia="宋体" w:cs="宋体"/>
          <w:sz w:val="24"/>
          <w:szCs w:val="24"/>
        </w:rPr>
        <w:t xml:space="preserve">注：以上常用零配件及耗材必须保证与所投报设备兼容配套使用。</w:t>
      </w:r>
      <w:r/>
    </w:p>
    <w:p>
      <w:pPr>
        <w:jc w:val="center"/>
        <w:keepLines/>
        <w:keepNext/>
        <w:pageBreakBefore/>
        <w:spacing w:line="360" w:lineRule="auto"/>
        <w:rPr>
          <w:rFonts w:ascii="Times New Roman" w:hAnsi="Times New Roman"/>
          <w:b/>
          <w:bCs/>
          <w:sz w:val="32"/>
          <w:szCs w:val="32"/>
        </w:rPr>
        <w:outlineLvl w:val="1"/>
      </w:pPr>
      <w:r>
        <w:rPr>
          <w:rFonts w:hint="eastAsia" w:ascii="Times New Roman" w:hAnsi="Times New Roman"/>
          <w:b/>
          <w:bCs/>
          <w:sz w:val="32"/>
          <w:szCs w:val="32"/>
        </w:rPr>
        <w:t xml:space="preserve">五</w:t>
      </w:r>
      <w:r>
        <w:rPr>
          <w:rFonts w:ascii="Times New Roman" w:hAnsi="Times New Roman"/>
          <w:b/>
          <w:bCs/>
          <w:sz w:val="32"/>
          <w:szCs w:val="32"/>
        </w:rPr>
        <w:t xml:space="preserve">、资格证明文件</w:t>
      </w:r>
      <w:bookmarkEnd w:id="256"/>
      <w:r/>
      <w:r/>
    </w:p>
    <w:p>
      <w:pPr>
        <w:ind w:firstLine="482"/>
        <w:spacing w:line="360" w:lineRule="auto"/>
        <w:widowControl/>
        <w:rPr>
          <w:rFonts w:ascii="Times New Roman" w:hAnsi="Times New Roman"/>
          <w:b/>
          <w:bCs/>
          <w:i/>
          <w:iCs/>
          <w:sz w:val="24"/>
          <w:u w:val="single"/>
        </w:rPr>
      </w:pPr>
      <w:r>
        <w:rPr>
          <w:rFonts w:ascii="Times New Roman" w:hAnsi="Times New Roman"/>
          <w:b/>
          <w:bCs/>
          <w:i/>
          <w:iCs/>
          <w:sz w:val="24"/>
          <w:u w:val="single"/>
        </w:rPr>
      </w:r>
      <w:r/>
    </w:p>
    <w:p>
      <w:pPr>
        <w:ind w:firstLine="482"/>
        <w:spacing w:line="360" w:lineRule="auto"/>
        <w:widowControl/>
        <w:rPr>
          <w:rFonts w:ascii="Times New Roman" w:hAnsi="Times New Roman"/>
          <w:b/>
          <w:bCs/>
          <w:i/>
          <w:iCs/>
          <w:sz w:val="24"/>
          <w:u w:val="single"/>
        </w:rPr>
      </w:pPr>
      <w:r>
        <w:rPr>
          <w:rFonts w:ascii="Times New Roman" w:hAnsi="Times New Roman"/>
          <w:b/>
          <w:bCs/>
          <w:i/>
          <w:iCs/>
          <w:sz w:val="24"/>
          <w:u w:val="single"/>
        </w:rPr>
        <w:t xml:space="preserve">（一）满足《中华人民共和国政府采购法》第二十二条规定：</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2．财务状况报告（成立不满一年不需提供</w:t>
      </w:r>
      <w:r>
        <w:rPr>
          <w:rFonts w:hint="eastAsia" w:ascii="Times New Roman" w:hAnsi="Times New Roman"/>
          <w:i/>
          <w:iCs/>
          <w:sz w:val="24"/>
          <w:szCs w:val="24"/>
          <w:u w:val="single"/>
          <w:lang w:bidi="ar"/>
        </w:rPr>
        <w:t xml:space="preserve">；</w:t>
      </w:r>
      <w:r>
        <w:rPr>
          <w:rFonts w:ascii="Times New Roman" w:hAnsi="Times New Roman"/>
          <w:i/>
          <w:iCs/>
          <w:sz w:val="24"/>
          <w:szCs w:val="24"/>
          <w:u w:val="single"/>
          <w:lang w:bidi="ar"/>
        </w:rPr>
        <w:t xml:space="preserve">若供应商为分公司，可提供总公司财务状况报告）；</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3．依法缴纳税收和社会保障资金的相关材料</w:t>
      </w:r>
      <w:r>
        <w:rPr>
          <w:rFonts w:ascii="Times New Roman" w:hAnsi="Times New Roman"/>
          <w:i/>
          <w:iCs/>
          <w:sz w:val="24"/>
          <w:szCs w:val="24"/>
          <w:u w:val="single"/>
        </w:rPr>
        <w:t xml:space="preserve">（若供应商依法享受缓缴、免缴税收、社会保障资金的，提供相关证明材料）</w:t>
      </w:r>
      <w:r>
        <w:rPr>
          <w:rFonts w:ascii="Times New Roman" w:hAnsi="Times New Roman"/>
          <w:i/>
          <w:iCs/>
          <w:sz w:val="24"/>
          <w:szCs w:val="24"/>
          <w:u w:val="single"/>
          <w:lang w:bidi="ar"/>
        </w:rPr>
        <w:t xml:space="preserve">；</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4．具备履行合同所必需的设备和专业技术能力的书面声明</w:t>
      </w:r>
      <w:r>
        <w:rPr>
          <w:rFonts w:ascii="Times New Roman" w:hAnsi="Times New Roman"/>
          <w:i/>
          <w:iCs/>
          <w:spacing w:val="8"/>
          <w:sz w:val="24"/>
          <w:u w:val="single"/>
        </w:rPr>
        <w:t xml:space="preserve">（格式见后）</w:t>
      </w:r>
      <w:r>
        <w:rPr>
          <w:rFonts w:ascii="Times New Roman" w:hAnsi="Times New Roman"/>
          <w:i/>
          <w:iCs/>
          <w:sz w:val="24"/>
          <w:szCs w:val="24"/>
          <w:u w:val="single"/>
          <w:lang w:bidi="ar"/>
        </w:rPr>
        <w:t xml:space="preserve">；</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5．参加政府采购活动前3年内在经营活动中没有重大违法记录的书面声明</w:t>
      </w:r>
      <w:r>
        <w:rPr>
          <w:rFonts w:ascii="Times New Roman" w:hAnsi="Times New Roman"/>
          <w:i/>
          <w:iCs/>
          <w:spacing w:val="8"/>
          <w:sz w:val="24"/>
          <w:u w:val="single"/>
        </w:rPr>
        <w:t xml:space="preserve">（格式见后）</w:t>
      </w:r>
      <w:r>
        <w:rPr>
          <w:rFonts w:ascii="Times New Roman" w:hAnsi="Times New Roman"/>
          <w:i/>
          <w:iCs/>
          <w:sz w:val="24"/>
          <w:szCs w:val="24"/>
          <w:u w:val="single"/>
          <w:lang w:bidi="ar"/>
        </w:rPr>
        <w:t xml:space="preserve">；</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6．授权委托书</w:t>
      </w:r>
      <w:r>
        <w:rPr>
          <w:rFonts w:hint="eastAsia" w:ascii="宋体" w:hAnsi="宋体" w:cs="宋体"/>
          <w:bCs/>
          <w:i/>
          <w:sz w:val="24"/>
          <w:szCs w:val="24"/>
          <w:u w:val="single"/>
        </w:rPr>
        <w:t xml:space="preserve">（被授权人非法定代表人的，应提供授权委托书；被授权人是法定代表人的，应提供授权委托书或法定代表人身份证明书。格式见后）</w:t>
      </w:r>
      <w:r>
        <w:rPr>
          <w:rFonts w:ascii="Times New Roman" w:hAnsi="Times New Roman"/>
          <w:i/>
          <w:iCs/>
          <w:sz w:val="24"/>
          <w:szCs w:val="24"/>
          <w:u w:val="single"/>
          <w:lang w:bidi="ar"/>
        </w:rPr>
        <w:t xml:space="preserve">；</w:t>
      </w:r>
      <w:r/>
    </w:p>
    <w:p>
      <w:pPr>
        <w:ind w:firstLine="480"/>
        <w:jc w:val="left"/>
        <w:spacing w:line="360" w:lineRule="auto"/>
        <w:widowControl/>
        <w:rPr>
          <w:rFonts w:ascii="Times New Roman" w:hAnsi="Times New Roman"/>
          <w:i/>
          <w:iCs/>
          <w:sz w:val="24"/>
          <w:szCs w:val="24"/>
          <w:u w:val="single"/>
          <w:lang w:bidi="ar"/>
        </w:rPr>
      </w:pPr>
      <w:r>
        <w:rPr>
          <w:rFonts w:ascii="Times New Roman" w:hAnsi="Times New Roman"/>
          <w:i/>
          <w:iCs/>
          <w:sz w:val="24"/>
          <w:szCs w:val="24"/>
          <w:u w:val="single"/>
          <w:lang w:bidi="ar"/>
        </w:rPr>
        <w:t xml:space="preserve">7．关于资格证明文件的书面承诺</w:t>
      </w:r>
      <w:r>
        <w:rPr>
          <w:rFonts w:ascii="Times New Roman" w:hAnsi="Times New Roman"/>
          <w:i/>
          <w:iCs/>
          <w:spacing w:val="8"/>
          <w:sz w:val="24"/>
          <w:u w:val="single"/>
        </w:rPr>
        <w:t xml:space="preserve">（格式见后）</w:t>
      </w:r>
      <w:r>
        <w:rPr>
          <w:rFonts w:ascii="Times New Roman" w:hAnsi="Times New Roman"/>
          <w:i/>
          <w:iCs/>
          <w:sz w:val="24"/>
          <w:szCs w:val="24"/>
          <w:u w:val="single"/>
          <w:lang w:bidi="ar"/>
        </w:rPr>
        <w:t xml:space="preserve">。</w:t>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r>
      <w:r/>
    </w:p>
    <w:p>
      <w:pPr>
        <w:pStyle w:val="1271"/>
        <w:jc w:val="center"/>
        <w:spacing w:before="320" w:after="320"/>
        <w:rPr>
          <w:rFonts w:eastAsia="宋体"/>
          <w:b/>
          <w:sz w:val="28"/>
          <w:szCs w:val="28"/>
        </w:rPr>
      </w:pPr>
      <w:r>
        <w:rPr>
          <w:rFonts w:eastAsia="宋体"/>
          <w:b/>
          <w:sz w:val="28"/>
          <w:szCs w:val="28"/>
        </w:rPr>
        <w:t xml:space="preserve">1．法人或者其他组织的营业执照等证明文件，自然人的身份证明</w:t>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ind w:firstLine="480"/>
        <w:jc w:val="left"/>
        <w:spacing w:line="360" w:lineRule="auto"/>
        <w:rPr>
          <w:rFonts w:ascii="Times New Roman" w:hAnsi="Times New Roman"/>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sz w:val="24"/>
          <w:szCs w:val="24"/>
        </w:rPr>
        <w:t xml:space="preserve">注：</w:t>
      </w:r>
      <w:r>
        <w:rPr>
          <w:rFonts w:ascii="Times New Roman" w:hAnsi="Times New Roman"/>
          <w:sz w:val="24"/>
          <w:szCs w:val="24"/>
        </w:rPr>
        <w:t xml:space="preserve">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Times New Roman" w:hAnsi="Times New Roman"/>
          <w:sz w:val="24"/>
          <w:szCs w:val="24"/>
        </w:rPr>
        <w:t xml:space="preserve">。</w:t>
      </w:r>
      <w:r/>
    </w:p>
    <w:p>
      <w:pPr>
        <w:pStyle w:val="1271"/>
        <w:jc w:val="center"/>
        <w:spacing w:before="320" w:after="320"/>
        <w:rPr>
          <w:rFonts w:eastAsia="宋体"/>
          <w:b/>
          <w:sz w:val="28"/>
          <w:szCs w:val="28"/>
        </w:rPr>
      </w:pPr>
      <w:r>
        <w:rPr>
          <w:rFonts w:eastAsia="宋体"/>
          <w:b/>
          <w:sz w:val="28"/>
          <w:szCs w:val="28"/>
        </w:rPr>
        <w:t xml:space="preserve">2．财务状况报告</w:t>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pStyle w:val="703"/>
        <w:spacing w:line="360" w:lineRule="auto"/>
        <w:rPr>
          <w:rFonts w:ascii="Times New Roman" w:hAnsi="Times New Roman"/>
          <w:sz w:val="24"/>
          <w:szCs w:val="24"/>
        </w:rPr>
      </w:pPr>
      <w:r>
        <w:rPr>
          <w:rFonts w:hint="eastAsia" w:ascii="Times New Roman" w:hAnsi="Times New Roman"/>
          <w:sz w:val="24"/>
          <w:szCs w:val="24"/>
        </w:rPr>
        <w:t xml:space="preserve">注：</w:t>
      </w:r>
      <w:r>
        <w:rPr>
          <w:rFonts w:ascii="Times New Roman" w:hAnsi="Times New Roman"/>
          <w:sz w:val="24"/>
          <w:szCs w:val="24"/>
        </w:rPr>
        <w:t xml:space="preserve">成立不满一年不需提供</w:t>
      </w:r>
      <w:r>
        <w:rPr>
          <w:rFonts w:hint="eastAsia" w:ascii="Times New Roman" w:hAnsi="Times New Roman"/>
          <w:sz w:val="24"/>
          <w:szCs w:val="24"/>
        </w:rPr>
        <w:t xml:space="preserve">；</w:t>
      </w:r>
      <w:r>
        <w:rPr>
          <w:rFonts w:ascii="Times New Roman" w:hAnsi="Times New Roman"/>
          <w:sz w:val="24"/>
          <w:szCs w:val="24"/>
        </w:rPr>
        <w:t xml:space="preserve">若供应商为分公司，可提供总公司财务状况报告</w:t>
      </w:r>
      <w:r>
        <w:rPr>
          <w:rFonts w:hint="eastAsia" w:ascii="Times New Roman" w:hAnsi="Times New Roman"/>
          <w:sz w:val="24"/>
          <w:szCs w:val="24"/>
        </w:rPr>
        <w:t xml:space="preserve">。</w:t>
      </w:r>
      <w:r/>
    </w:p>
    <w:p>
      <w:pPr>
        <w:pStyle w:val="703"/>
        <w:spacing w:line="360" w:lineRule="auto"/>
        <w:rPr>
          <w:rFonts w:ascii="Times New Roman" w:hAnsi="Times New Roman"/>
          <w:sz w:val="24"/>
          <w:szCs w:val="24"/>
        </w:rPr>
      </w:pPr>
      <w:r>
        <w:rPr>
          <w:rFonts w:ascii="Times New Roman" w:hAnsi="Times New Roman"/>
          <w:sz w:val="24"/>
          <w:szCs w:val="24"/>
        </w:rPr>
      </w:r>
      <w:r/>
    </w:p>
    <w:p>
      <w:pPr>
        <w:pStyle w:val="703"/>
        <w:spacing w:line="360" w:lineRule="auto"/>
        <w:rPr>
          <w:rFonts w:ascii="Times New Roman" w:hAnsi="Times New Roman"/>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sz w:val="24"/>
          <w:szCs w:val="24"/>
        </w:rPr>
      </w:r>
      <w:r/>
    </w:p>
    <w:p>
      <w:pPr>
        <w:pStyle w:val="1271"/>
        <w:jc w:val="center"/>
        <w:spacing w:before="320" w:after="320"/>
        <w:rPr>
          <w:rFonts w:eastAsia="宋体"/>
          <w:b/>
          <w:sz w:val="28"/>
          <w:szCs w:val="28"/>
        </w:rPr>
      </w:pPr>
      <w:r>
        <w:rPr>
          <w:rFonts w:eastAsia="宋体"/>
          <w:b/>
          <w:sz w:val="28"/>
          <w:szCs w:val="28"/>
        </w:rPr>
        <w:t xml:space="preserve">3．依法缴纳税收和社会保障资金的相关材料</w:t>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jc w:val="center"/>
        <w:spacing w:line="360" w:lineRule="auto"/>
        <w:rPr>
          <w:rFonts w:ascii="Times New Roman" w:hAnsi="Times New Roman"/>
          <w:i/>
          <w:iCs/>
          <w:sz w:val="24"/>
          <w:szCs w:val="24"/>
          <w:u w:val="single"/>
          <w:lang w:bidi="ar"/>
        </w:rPr>
      </w:pPr>
      <w:r>
        <w:rPr>
          <w:rFonts w:ascii="Times New Roman" w:hAnsi="Times New Roman"/>
          <w:i/>
          <w:iCs/>
          <w:sz w:val="24"/>
          <w:szCs w:val="24"/>
          <w:u w:val="single"/>
          <w:lang w:bidi="ar"/>
        </w:rPr>
      </w:r>
      <w:r/>
    </w:p>
    <w:p>
      <w:pPr>
        <w:pStyle w:val="703"/>
        <w:spacing w:line="360" w:lineRule="auto"/>
        <w:rPr>
          <w:rFonts w:ascii="Times New Roman" w:hAnsi="Times New Roman"/>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Times New Roman" w:hAnsi="Times New Roman"/>
          <w:sz w:val="24"/>
          <w:szCs w:val="24"/>
        </w:rPr>
        <w:t xml:space="preserve">注：</w:t>
      </w:r>
      <w:r>
        <w:rPr>
          <w:rFonts w:ascii="Times New Roman" w:hAnsi="Times New Roman"/>
          <w:sz w:val="24"/>
          <w:szCs w:val="24"/>
        </w:rPr>
        <w:t xml:space="preserve">若供应商依法享受缓缴、免缴税收、社会保障资金的，提供相关证明材料</w:t>
      </w:r>
      <w:r>
        <w:rPr>
          <w:rFonts w:hint="eastAsia" w:ascii="Times New Roman" w:hAnsi="Times New Roman"/>
          <w:sz w:val="24"/>
          <w:szCs w:val="24"/>
        </w:rPr>
        <w:t xml:space="preserve">。</w:t>
      </w:r>
      <w:r/>
    </w:p>
    <w:p>
      <w:pPr>
        <w:pStyle w:val="1271"/>
        <w:jc w:val="center"/>
        <w:spacing w:before="320" w:after="320"/>
        <w:rPr>
          <w:rFonts w:eastAsia="宋体"/>
          <w:b/>
          <w:sz w:val="28"/>
          <w:szCs w:val="28"/>
        </w:rPr>
      </w:pPr>
      <w:r>
        <w:rPr>
          <w:rFonts w:eastAsia="宋体"/>
          <w:b/>
          <w:sz w:val="28"/>
          <w:szCs w:val="28"/>
        </w:rPr>
        <w:t xml:space="preserve">4．具备履行合同所必需的设备和专业技术能力的书面声明</w:t>
      </w:r>
      <w:r/>
    </w:p>
    <w:p>
      <w:pPr>
        <w:jc w:val="center"/>
        <w:spacing w:line="360" w:lineRule="auto"/>
        <w:rPr>
          <w:rFonts w:ascii="Times New Roman" w:hAnsi="Times New Roman"/>
        </w:rPr>
      </w:pPr>
      <w:r>
        <w:rPr>
          <w:rFonts w:ascii="Times New Roman" w:hAnsi="Times New Roman"/>
        </w:rPr>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480"/>
        <w:spacing w:line="360" w:lineRule="auto"/>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w:t>
      </w:r>
      <w:r/>
    </w:p>
    <w:p>
      <w:pPr>
        <w:spacing w:line="360" w:lineRule="auto"/>
        <w:rPr>
          <w:rFonts w:ascii="Times New Roman" w:hAnsi="Times New Roman"/>
          <w:sz w:val="24"/>
          <w:szCs w:val="24"/>
        </w:rPr>
      </w:pPr>
      <w:r>
        <w:rPr>
          <w:rFonts w:ascii="Times New Roman" w:hAnsi="Times New Roman"/>
          <w:sz w:val="24"/>
          <w:szCs w:val="24"/>
        </w:rPr>
      </w:r>
      <w:r/>
    </w:p>
    <w:p>
      <w:pPr>
        <w:ind w:firstLine="4800"/>
        <w:spacing w:line="360" w:lineRule="auto"/>
        <w:rPr>
          <w:rFonts w:ascii="Times New Roman" w:hAnsi="Times New Roman"/>
        </w:rPr>
      </w:pPr>
      <w:r>
        <w:rPr>
          <w:rFonts w:ascii="Times New Roman" w:hAnsi="Times New Roman"/>
          <w:sz w:val="24"/>
          <w:szCs w:val="24"/>
        </w:rPr>
        <w:t xml:space="preserve">投标单位（加盖公章）：</w:t>
      </w:r>
      <w:r/>
    </w:p>
    <w:p>
      <w:pPr>
        <w:jc w:val="center"/>
        <w:spacing w:line="360" w:lineRule="auto"/>
        <w:rPr>
          <w:rFonts w:ascii="Times New Roman" w:hAnsi="Times New Roman"/>
          <w:b/>
          <w:bCs/>
          <w:sz w:val="32"/>
          <w:szCs w:val="32"/>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258" w:name="_Toc308"/>
      <w:r/>
      <w:r/>
    </w:p>
    <w:p>
      <w:pPr>
        <w:pStyle w:val="1271"/>
        <w:jc w:val="center"/>
        <w:spacing w:before="320" w:after="320"/>
        <w:rPr>
          <w:rFonts w:eastAsia="宋体"/>
          <w:b/>
          <w:sz w:val="28"/>
          <w:szCs w:val="28"/>
        </w:rPr>
      </w:pPr>
      <w:r>
        <w:rPr>
          <w:rFonts w:hint="eastAsia" w:eastAsia="宋体"/>
          <w:b/>
          <w:sz w:val="28"/>
          <w:szCs w:val="28"/>
        </w:rPr>
        <w:t xml:space="preserve">5</w:t>
      </w:r>
      <w:r>
        <w:rPr>
          <w:rFonts w:eastAsia="宋体"/>
          <w:b/>
          <w:sz w:val="28"/>
          <w:szCs w:val="28"/>
        </w:rPr>
        <w:t xml:space="preserve">．参加政府采购活动前3年内在经营活动中没有重大违法记录的书面声明</w:t>
      </w:r>
      <w:bookmarkEnd w:id="258"/>
      <w:r/>
      <w:r/>
    </w:p>
    <w:p>
      <w:pPr>
        <w:jc w:val="center"/>
        <w:spacing w:line="360" w:lineRule="auto"/>
        <w:rPr>
          <w:rFonts w:ascii="Times New Roman" w:hAnsi="Times New Roman"/>
          <w:b/>
          <w:sz w:val="48"/>
          <w:szCs w:val="48"/>
        </w:rPr>
      </w:pPr>
      <w:r>
        <w:rPr>
          <w:rFonts w:ascii="Times New Roman" w:hAnsi="Times New Roman"/>
          <w:b/>
          <w:sz w:val="48"/>
          <w:szCs w:val="48"/>
        </w:rPr>
      </w:r>
      <w:r/>
    </w:p>
    <w:p>
      <w:pPr>
        <w:ind w:firstLine="480"/>
        <w:spacing w:line="360" w:lineRule="auto"/>
        <w:rPr>
          <w:rFonts w:ascii="Times New Roman" w:hAnsi="Times New Roman"/>
          <w:sz w:val="24"/>
          <w:szCs w:val="24"/>
        </w:rPr>
      </w:pPr>
      <w:r>
        <w:rPr>
          <w:rFonts w:ascii="Times New Roman" w:hAnsi="Times New Roman"/>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Times New Roman" w:hAnsi="Times New Roman"/>
        </w:rPr>
      </w:pPr>
      <w:r>
        <w:rPr>
          <w:rFonts w:ascii="Times New Roman" w:hAnsi="Times New Roman"/>
        </w:rPr>
      </w:r>
      <w:r/>
    </w:p>
    <w:p>
      <w:pPr>
        <w:ind w:firstLine="420"/>
        <w:spacing w:line="360" w:lineRule="auto"/>
        <w:rPr>
          <w:rFonts w:ascii="Times New Roman" w:hAnsi="Times New Roman"/>
        </w:rPr>
      </w:pPr>
      <w:r>
        <w:rPr>
          <w:rFonts w:ascii="Times New Roman" w:hAnsi="Times New Roman"/>
        </w:rPr>
      </w:r>
      <w:r/>
    </w:p>
    <w:p>
      <w:pPr>
        <w:pStyle w:val="1270"/>
        <w:ind w:firstLine="4560"/>
        <w:spacing w:line="360" w:lineRule="auto"/>
        <w:rPr>
          <w:rFonts w:eastAsia="宋体"/>
        </w:rPr>
      </w:pPr>
      <w:r>
        <w:rPr>
          <w:rFonts w:eastAsia="宋体"/>
        </w:rPr>
        <w:t xml:space="preserve">投标单位（加盖公章）：</w:t>
      </w:r>
      <w:r/>
    </w:p>
    <w:p>
      <w:pPr>
        <w:pStyle w:val="1270"/>
        <w:rPr>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pStyle w:val="1271"/>
        <w:jc w:val="center"/>
        <w:spacing w:before="320" w:after="320"/>
        <w:rPr>
          <w:rFonts w:eastAsia="宋体"/>
          <w:b/>
          <w:sz w:val="28"/>
          <w:szCs w:val="28"/>
        </w:rPr>
      </w:pPr>
      <w:r>
        <w:rPr>
          <w:rFonts w:eastAsia="宋体"/>
          <w:b/>
          <w:sz w:val="28"/>
          <w:szCs w:val="28"/>
        </w:rPr>
        <w:t xml:space="preserve">6．</w:t>
      </w:r>
      <w:r>
        <w:rPr>
          <w:rFonts w:hint="eastAsia" w:eastAsia="宋体"/>
          <w:b/>
          <w:sz w:val="28"/>
          <w:szCs w:val="28"/>
        </w:rPr>
        <w:t xml:space="preserve">授权委托书及</w:t>
      </w:r>
      <w:r>
        <w:rPr>
          <w:rFonts w:eastAsia="宋体"/>
          <w:b/>
          <w:sz w:val="28"/>
          <w:szCs w:val="28"/>
        </w:rPr>
        <w:t xml:space="preserve">法定代表人身份证明书</w:t>
      </w:r>
      <w:r/>
    </w:p>
    <w:p>
      <w:pPr>
        <w:pStyle w:val="1271"/>
        <w:jc w:val="center"/>
        <w:spacing w:before="320" w:after="320"/>
        <w:rPr>
          <w:rStyle w:val="894"/>
          <w:rFonts w:ascii="宋体" w:hAnsi="宋体" w:cs="宋体"/>
          <w:b/>
          <w:bCs/>
          <w:sz w:val="32"/>
          <w:szCs w:val="32"/>
        </w:rPr>
      </w:pPr>
      <w:r>
        <w:rPr>
          <w:rStyle w:val="894"/>
          <w:rFonts w:hint="eastAsia" w:ascii="宋体" w:hAnsi="宋体" w:cs="宋体"/>
          <w:b/>
          <w:bCs/>
          <w:sz w:val="32"/>
          <w:szCs w:val="32"/>
        </w:rPr>
        <w:t xml:space="preserve">1、授权委托书</w:t>
      </w:r>
      <w:r/>
    </w:p>
    <w:p>
      <w:pPr>
        <w:pStyle w:val="1313"/>
        <w:ind w:firstLine="499"/>
        <w:spacing w:before="240" w:after="240" w:line="360" w:lineRule="auto"/>
        <w:rPr>
          <w:rFonts w:hint="eastAsia" w:ascii="宋体" w:hAnsi="宋体" w:eastAsia="宋体" w:cs="宋体"/>
        </w:rPr>
      </w:pPr>
      <w:r>
        <w:rPr>
          <w:rFonts w:hint="eastAsia" w:ascii="宋体" w:hAnsi="宋体" w:eastAsia="宋体" w:cs="宋体"/>
        </w:rPr>
        <w:t xml:space="preserve">本授权书声明：</w:t>
      </w:r>
      <w:r>
        <w:rPr>
          <w:rFonts w:hint="eastAsia" w:ascii="宋体" w:hAnsi="宋体" w:eastAsia="宋体" w:cs="宋体"/>
          <w:u w:val="single"/>
        </w:rPr>
        <w:t xml:space="preserve">（投标人名称）</w:t>
      </w:r>
      <w:r>
        <w:rPr>
          <w:rFonts w:hint="eastAsia" w:ascii="宋体" w:hAnsi="宋体" w:eastAsia="宋体" w:cs="宋体"/>
        </w:rPr>
        <w:t xml:space="preserve">授权</w:t>
      </w:r>
      <w:bookmarkStart w:id="259" w:name="sys_STR"/>
      <w:r/>
      <w:bookmarkEnd w:id="259"/>
      <w:r>
        <w:rPr>
          <w:rFonts w:hint="eastAsia" w:ascii="宋体" w:hAnsi="宋体" w:eastAsia="宋体" w:cs="宋体"/>
          <w:u w:val="single"/>
        </w:rPr>
        <w:t xml:space="preserve">（被授权人的姓名）</w:t>
      </w:r>
      <w:r>
        <w:rPr>
          <w:rStyle w:val="894"/>
          <w:rFonts w:hint="eastAsia" w:ascii="宋体" w:hAnsi="宋体" w:eastAsia="宋体" w:cs="宋体"/>
        </w:rPr>
        <w:t xml:space="preserve">（被授权人身份证号码</w:t>
      </w:r>
      <w:r>
        <w:rPr>
          <w:rStyle w:val="894"/>
          <w:rFonts w:hint="eastAsia" w:ascii="宋体" w:hAnsi="宋体" w:eastAsia="宋体" w:cs="宋体"/>
          <w:u w:val="single"/>
        </w:rPr>
        <w:t xml:space="preserve">：         </w:t>
      </w:r>
      <w:r>
        <w:rPr>
          <w:rStyle w:val="894"/>
          <w:rFonts w:hint="eastAsia" w:ascii="宋体" w:hAnsi="宋体" w:eastAsia="宋体" w:cs="宋体"/>
        </w:rPr>
        <w:t xml:space="preserve">）</w:t>
      </w:r>
      <w:r>
        <w:rPr>
          <w:rFonts w:hint="eastAsia" w:ascii="宋体" w:hAnsi="宋体" w:eastAsia="宋体" w:cs="宋体"/>
        </w:rPr>
        <w:t xml:space="preserve">为我方就</w:t>
      </w:r>
      <w:r>
        <w:rPr>
          <w:rFonts w:hint="eastAsia" w:ascii="宋体" w:hAnsi="宋体" w:eastAsia="宋体" w:cs="宋体"/>
          <w:u w:val="single"/>
        </w:rPr>
        <w:t xml:space="preserve">        </w:t>
      </w:r>
      <w:r>
        <w:rPr>
          <w:rStyle w:val="894"/>
          <w:rFonts w:hint="eastAsia" w:ascii="宋体" w:hAnsi="宋体" w:eastAsia="宋体" w:cs="宋体"/>
          <w:u w:val="single"/>
        </w:rPr>
        <w:t xml:space="preserve">（项目编号：     ）</w:t>
      </w:r>
      <w:r>
        <w:rPr>
          <w:rFonts w:hint="eastAsia" w:ascii="宋体" w:hAnsi="宋体" w:eastAsia="宋体" w:cs="宋体"/>
        </w:rPr>
        <w:t xml:space="preserve">项目采购活动的合法代理人，以本单位名义全权处理一切与该项目采购有关的事务</w:t>
      </w:r>
      <w:r>
        <w:rPr>
          <w:rStyle w:val="894"/>
          <w:rFonts w:hint="eastAsia" w:ascii="宋体" w:hAnsi="宋体" w:eastAsia="宋体" w:cs="宋体"/>
        </w:rPr>
        <w:t xml:space="preserve">，其代表本单位处理相关事项所产生的一切责任由本单位承担。</w:t>
      </w:r>
      <w:r/>
    </w:p>
    <w:p>
      <w:pPr>
        <w:pStyle w:val="1313"/>
        <w:ind w:firstLine="500"/>
        <w:spacing w:before="240" w:after="240"/>
        <w:rPr>
          <w:rFonts w:hint="eastAsia" w:ascii="宋体" w:hAnsi="宋体" w:eastAsia="宋体" w:cs="宋体"/>
        </w:rPr>
      </w:pPr>
      <w:r>
        <w:rPr>
          <w:rFonts w:hint="eastAsia" w:ascii="宋体" w:hAnsi="宋体" w:eastAsia="宋体" w:cs="宋体"/>
        </w:rPr>
        <w:t xml:space="preserve">本授权书于</w:t>
      </w:r>
      <w:r>
        <w:rPr>
          <w:rStyle w:val="894"/>
          <w:rFonts w:hint="eastAsia" w:ascii="宋体" w:hAnsi="宋体" w:eastAsia="宋体" w:cs="宋体"/>
          <w:u w:val="single"/>
        </w:rPr>
        <w:t xml:space="preserve">   年  月   日</w:t>
      </w:r>
      <w:r>
        <w:rPr>
          <w:rFonts w:hint="eastAsia" w:ascii="宋体" w:hAnsi="宋体" w:eastAsia="宋体" w:cs="宋体"/>
        </w:rPr>
        <w:t xml:space="preserve">起生效，特此声明。</w:t>
      </w:r>
      <w:r/>
    </w:p>
    <w:p>
      <w:pPr>
        <w:pStyle w:val="1313"/>
        <w:ind w:firstLine="3570"/>
        <w:spacing w:before="240" w:after="240"/>
        <w:rPr>
          <w:rFonts w:hint="eastAsia" w:ascii="宋体" w:hAnsi="宋体" w:eastAsia="宋体" w:cs="宋体"/>
        </w:rPr>
      </w:pPr>
      <w:r>
        <w:rPr>
          <w:rFonts w:hint="eastAsia" w:ascii="宋体" w:hAnsi="宋体" w:eastAsia="宋体" w:cs="宋体"/>
        </w:rPr>
      </w:r>
      <w:r/>
    </w:p>
    <w:p>
      <w:pPr>
        <w:pStyle w:val="1313"/>
        <w:ind w:firstLine="3570"/>
        <w:spacing w:before="240" w:after="240"/>
        <w:rPr>
          <w:rFonts w:hint="eastAsia" w:ascii="宋体" w:hAnsi="宋体" w:eastAsia="宋体" w:cs="宋体"/>
        </w:rPr>
      </w:pPr>
      <w:r>
        <w:rPr>
          <w:rFonts w:hint="eastAsia" w:ascii="宋体" w:hAnsi="宋体" w:eastAsia="宋体" w:cs="宋体"/>
        </w:rPr>
        <w:t xml:space="preserve">被授权人联系电话：（手机）</w:t>
      </w:r>
      <w:r/>
    </w:p>
    <w:p>
      <w:pPr>
        <w:pStyle w:val="1313"/>
        <w:ind w:firstLine="3570"/>
        <w:spacing w:before="240" w:after="240"/>
        <w:rPr>
          <w:rFonts w:hint="eastAsia" w:ascii="宋体" w:hAnsi="宋体" w:eastAsia="宋体" w:cs="宋体"/>
        </w:rPr>
      </w:pPr>
      <w:r>
        <w:rPr>
          <w:rFonts w:hint="eastAsia" w:ascii="宋体" w:hAnsi="宋体" w:eastAsia="宋体" w:cs="宋体"/>
        </w:rPr>
        <w:t xml:space="preserve">授权单位名称：（加盖公章）</w:t>
      </w:r>
      <w:r/>
    </w:p>
    <w:p>
      <w:pPr>
        <w:pStyle w:val="1313"/>
        <w:ind w:firstLine="3570"/>
        <w:spacing w:before="240" w:after="240"/>
        <w:rPr>
          <w:rFonts w:hint="eastAsia" w:ascii="宋体" w:hAnsi="宋体" w:eastAsia="宋体" w:cs="宋体"/>
        </w:rPr>
      </w:pPr>
      <w:r>
        <w:rPr>
          <w:rFonts w:hint="eastAsia" w:ascii="宋体" w:hAnsi="宋体" w:eastAsia="宋体" w:cs="宋体"/>
        </w:rPr>
        <w:t xml:space="preserve">单位地址：</w:t>
      </w:r>
      <w:r/>
    </w:p>
    <w:p>
      <w:pPr>
        <w:pStyle w:val="1313"/>
        <w:ind w:firstLine="3570"/>
        <w:spacing w:before="240" w:after="240"/>
        <w:rPr>
          <w:rStyle w:val="894"/>
          <w:rFonts w:hint="eastAsia" w:ascii="宋体" w:hAnsi="宋体" w:eastAsia="宋体" w:cs="宋体"/>
        </w:rPr>
      </w:pPr>
      <w:r>
        <w:rPr>
          <w:rFonts w:hint="eastAsia" w:ascii="宋体" w:hAnsi="宋体" w:eastAsia="宋体" w:cs="宋体"/>
        </w:rPr>
        <w:t xml:space="preserve">日期：   </w:t>
      </w:r>
      <w:r>
        <w:rPr>
          <w:rStyle w:val="894"/>
          <w:rFonts w:hint="eastAsia" w:ascii="宋体" w:hAnsi="宋体" w:eastAsia="宋体" w:cs="宋体"/>
        </w:rPr>
        <w:t xml:space="preserve">年   月   日</w:t>
      </w:r>
      <w:r/>
    </w:p>
    <w:p>
      <w:pPr>
        <w:pStyle w:val="1313"/>
        <w:ind w:firstLine="3570"/>
        <w:spacing w:before="240" w:after="240"/>
        <w:rPr>
          <w:rStyle w:val="894"/>
          <w:rFonts w:hint="eastAsia" w:ascii="宋体" w:hAnsi="宋体" w:eastAsia="宋体" w:cs="宋体"/>
        </w:rPr>
      </w:pPr>
      <w:r>
        <w:rPr>
          <w:rFonts w:hint="eastAsia" w:ascii="宋体" w:hAnsi="宋体" w:eastAsia="宋体" w:cs="宋体"/>
        </w:rPr>
      </w:r>
      <w:r/>
    </w:p>
    <w:p>
      <w:pPr>
        <w:pStyle w:val="1313"/>
        <w:jc w:val="center"/>
        <w:spacing w:before="240" w:after="240"/>
        <w:rPr>
          <w:rStyle w:val="894"/>
          <w:rFonts w:eastAsia="宋体"/>
        </w:rPr>
      </w:pPr>
      <w:r>
        <w:rPr>
          <w:rStyle w:val="894"/>
          <w:rFonts w:eastAsia="宋体"/>
          <w:b/>
          <w:bCs/>
          <w:sz w:val="32"/>
          <w:szCs w:val="32"/>
        </w:rPr>
        <w:t xml:space="preserve">2、法定代表人身份证明书</w:t>
      </w:r>
      <w:r/>
    </w:p>
    <w:p>
      <w:pPr>
        <w:pStyle w:val="1313"/>
        <w:ind w:firstLine="499"/>
        <w:spacing w:before="240" w:after="240" w:line="360" w:lineRule="auto"/>
        <w:rPr>
          <w:rStyle w:val="894"/>
          <w:rFonts w:hint="eastAsia" w:ascii="宋体" w:hAnsi="宋体" w:eastAsia="宋体" w:cs="宋体"/>
        </w:rPr>
      </w:pPr>
      <w:r>
        <w:rPr>
          <w:rStyle w:val="894"/>
          <w:rFonts w:hint="eastAsia" w:ascii="宋体" w:hAnsi="宋体" w:eastAsia="宋体" w:cs="宋体"/>
        </w:rPr>
        <w:t xml:space="preserve">兹证明</w:t>
      </w:r>
      <w:r>
        <w:rPr>
          <w:rStyle w:val="894"/>
          <w:rFonts w:hint="eastAsia" w:ascii="宋体" w:hAnsi="宋体" w:eastAsia="宋体" w:cs="宋体"/>
          <w:u w:val="single"/>
        </w:rPr>
        <w:t xml:space="preserve">      </w:t>
      </w:r>
      <w:r>
        <w:rPr>
          <w:rStyle w:val="894"/>
          <w:rFonts w:hint="eastAsia" w:ascii="宋体" w:hAnsi="宋体" w:eastAsia="宋体" w:cs="宋体"/>
        </w:rPr>
        <w:t xml:space="preserve">（姓名）（法定代表人身份证号码</w:t>
      </w:r>
      <w:r>
        <w:rPr>
          <w:rStyle w:val="894"/>
          <w:rFonts w:hint="eastAsia" w:ascii="宋体" w:hAnsi="宋体" w:eastAsia="宋体" w:cs="宋体"/>
          <w:u w:val="single"/>
        </w:rPr>
        <w:t xml:space="preserve">：         </w:t>
      </w:r>
      <w:r>
        <w:rPr>
          <w:rStyle w:val="894"/>
          <w:rFonts w:hint="eastAsia" w:ascii="宋体" w:hAnsi="宋体" w:eastAsia="宋体" w:cs="宋体"/>
        </w:rPr>
        <w:t xml:space="preserve">）担任</w:t>
      </w:r>
      <w:r>
        <w:rPr>
          <w:rStyle w:val="894"/>
          <w:rFonts w:hint="eastAsia" w:ascii="宋体" w:hAnsi="宋体" w:eastAsia="宋体" w:cs="宋体"/>
          <w:u w:val="single"/>
        </w:rPr>
        <w:t xml:space="preserve">            </w:t>
      </w:r>
      <w:r>
        <w:rPr>
          <w:rStyle w:val="894"/>
          <w:rFonts w:hint="eastAsia" w:ascii="宋体" w:hAnsi="宋体" w:eastAsia="宋体" w:cs="宋体"/>
        </w:rPr>
        <w:t xml:space="preserve">(供应商名称)</w:t>
      </w:r>
      <w:r>
        <w:rPr>
          <w:rStyle w:val="894"/>
          <w:rFonts w:hint="eastAsia" w:ascii="宋体" w:hAnsi="宋体" w:eastAsia="宋体" w:cs="宋体"/>
          <w:u w:val="single"/>
        </w:rPr>
        <w:t xml:space="preserve">      （职位）</w:t>
      </w:r>
      <w:r>
        <w:rPr>
          <w:rStyle w:val="894"/>
          <w:rFonts w:hint="eastAsia" w:ascii="宋体" w:hAnsi="宋体" w:eastAsia="宋体" w:cs="宋体"/>
        </w:rPr>
        <w:t xml:space="preserve">，是我单位的法定代表人。</w:t>
      </w:r>
      <w:r/>
    </w:p>
    <w:p>
      <w:pPr>
        <w:pStyle w:val="1313"/>
        <w:ind w:firstLine="499"/>
        <w:spacing w:before="240" w:after="240" w:line="360" w:lineRule="auto"/>
        <w:rPr>
          <w:rStyle w:val="894"/>
          <w:rFonts w:hint="eastAsia" w:ascii="宋体" w:hAnsi="宋体" w:eastAsia="宋体" w:cs="宋体"/>
        </w:rPr>
      </w:pPr>
      <w:r>
        <w:rPr>
          <w:rStyle w:val="894"/>
          <w:rFonts w:hint="eastAsia" w:ascii="宋体" w:hAnsi="宋体" w:eastAsia="宋体" w:cs="宋体"/>
        </w:rPr>
        <w:t xml:space="preserve">特此证明。</w:t>
      </w:r>
      <w:r/>
    </w:p>
    <w:p>
      <w:pPr>
        <w:pStyle w:val="1313"/>
        <w:ind w:firstLine="499"/>
        <w:spacing w:before="240" w:after="240" w:line="360" w:lineRule="auto"/>
        <w:rPr>
          <w:rStyle w:val="894"/>
          <w:rFonts w:hint="eastAsia" w:ascii="宋体" w:hAnsi="宋体" w:eastAsia="宋体" w:cs="宋体"/>
        </w:rPr>
      </w:pPr>
      <w:r>
        <w:rPr>
          <w:rFonts w:hint="eastAsia" w:ascii="宋体" w:hAnsi="宋体" w:eastAsia="宋体" w:cs="宋体"/>
        </w:rPr>
      </w:r>
      <w:r/>
    </w:p>
    <w:p>
      <w:pPr>
        <w:pStyle w:val="1313"/>
        <w:ind w:firstLine="3570"/>
        <w:spacing w:before="240" w:after="240"/>
        <w:rPr>
          <w:rStyle w:val="894"/>
          <w:rFonts w:hint="eastAsia" w:ascii="宋体" w:hAnsi="宋体" w:eastAsia="宋体" w:cs="宋体"/>
        </w:rPr>
      </w:pPr>
      <w:r>
        <w:rPr>
          <w:rStyle w:val="894"/>
          <w:rFonts w:hint="eastAsia" w:ascii="宋体" w:hAnsi="宋体" w:eastAsia="宋体" w:cs="宋体"/>
        </w:rPr>
        <w:t xml:space="preserve">法定代表人联系电话：（手机）</w:t>
      </w:r>
      <w:r/>
    </w:p>
    <w:p>
      <w:pPr>
        <w:pStyle w:val="1313"/>
        <w:ind w:firstLine="3570"/>
        <w:spacing w:before="240" w:after="240"/>
        <w:rPr>
          <w:rStyle w:val="894"/>
          <w:rFonts w:hint="eastAsia" w:ascii="宋体" w:hAnsi="宋体" w:eastAsia="宋体" w:cs="宋体"/>
        </w:rPr>
      </w:pPr>
      <w:r>
        <w:rPr>
          <w:rStyle w:val="894"/>
          <w:rFonts w:hint="eastAsia" w:ascii="宋体" w:hAnsi="宋体" w:eastAsia="宋体" w:cs="宋体"/>
        </w:rPr>
        <w:t xml:space="preserve">单位名称：（加盖公章）</w:t>
      </w:r>
      <w:r/>
    </w:p>
    <w:p>
      <w:pPr>
        <w:pStyle w:val="1313"/>
        <w:ind w:firstLine="3570"/>
        <w:spacing w:before="240" w:after="240"/>
        <w:rPr>
          <w:rStyle w:val="894"/>
          <w:rFonts w:hint="eastAsia" w:ascii="宋体" w:hAnsi="宋体" w:eastAsia="宋体" w:cs="宋体"/>
        </w:rPr>
      </w:pPr>
      <w:r>
        <w:rPr>
          <w:rStyle w:val="894"/>
          <w:rFonts w:hint="eastAsia" w:ascii="宋体" w:hAnsi="宋体" w:eastAsia="宋体" w:cs="宋体"/>
        </w:rPr>
        <w:t xml:space="preserve">单位地址：</w:t>
      </w:r>
      <w:r/>
    </w:p>
    <w:p>
      <w:pPr>
        <w:pStyle w:val="1313"/>
        <w:ind w:firstLine="3570"/>
        <w:spacing w:before="240" w:after="240"/>
        <w:rPr>
          <w:rStyle w:val="894"/>
          <w:rFonts w:hint="eastAsia" w:ascii="宋体" w:hAnsi="宋体" w:eastAsia="宋体" w:cs="宋体"/>
        </w:rPr>
      </w:pPr>
      <w:r>
        <w:rPr>
          <w:rFonts w:hint="eastAsia" w:ascii="宋体" w:hAnsi="宋体" w:eastAsia="宋体" w:cs="宋体"/>
        </w:rPr>
        <w:t xml:space="preserve">日期：   </w:t>
      </w:r>
      <w:r>
        <w:rPr>
          <w:rStyle w:val="894"/>
          <w:rFonts w:hint="eastAsia" w:ascii="宋体" w:hAnsi="宋体" w:eastAsia="宋体" w:cs="宋体"/>
        </w:rPr>
        <w:t xml:space="preserve">年   月   日</w:t>
      </w:r>
      <w:r/>
    </w:p>
    <w:p>
      <w:pPr>
        <w:pStyle w:val="1313"/>
        <w:spacing w:before="240" w:after="240"/>
        <w:rPr>
          <w:rFonts w:hint="eastAsia" w:ascii="宋体" w:hAnsi="宋体" w:eastAsia="宋体" w:cs="宋体"/>
          <w:b/>
          <w:bCs/>
        </w:rPr>
      </w:pPr>
      <w:r>
        <w:rPr>
          <w:rFonts w:hint="eastAsia" w:ascii="宋体" w:hAnsi="宋体" w:eastAsia="宋体" w:cs="宋体"/>
          <w:b/>
          <w:bCs/>
        </w:rPr>
        <w:t xml:space="preserve">注：提供法定代表人身份证和被授权人身份证正反面。</w:t>
      </w:r>
      <w:r/>
    </w:p>
    <w:p>
      <w:pPr>
        <w:jc w:val="center"/>
        <w:rPr>
          <w:rFonts w:ascii="Times New Roman" w:hAnsi="Times New Roman"/>
        </w:rPr>
        <w:sectPr>
          <w:footnotePr/>
          <w:endnotePr/>
          <w:type w:val="nextPage"/>
          <w:pgSz w:w="11906" w:h="16838" w:orient="portrait"/>
          <w:pgMar w:top="1440" w:right="1080" w:bottom="1440" w:left="1080" w:header="851" w:footer="992" w:gutter="0"/>
          <w:cols w:num="1" w:sep="0" w:space="1701" w:equalWidth="1"/>
          <w:docGrid w:linePitch="360"/>
          <w:titlePg/>
        </w:sectPr>
      </w:pPr>
      <w:r/>
      <w:bookmarkStart w:id="260" w:name="_Toc12861"/>
      <w:r/>
      <w:bookmarkStart w:id="261" w:name="_Toc3903"/>
      <w:r/>
      <w:r/>
    </w:p>
    <w:p>
      <w:pPr>
        <w:pStyle w:val="1271"/>
        <w:jc w:val="center"/>
        <w:spacing w:before="320" w:after="320"/>
        <w:rPr>
          <w:rStyle w:val="894"/>
          <w:rFonts w:eastAsia="宋体"/>
          <w:b/>
          <w:bCs/>
          <w:sz w:val="28"/>
          <w:szCs w:val="28"/>
        </w:rPr>
      </w:pPr>
      <w:r>
        <w:rPr>
          <w:rFonts w:hint="eastAsia" w:eastAsia="宋体"/>
          <w:b/>
          <w:sz w:val="28"/>
          <w:szCs w:val="28"/>
        </w:rPr>
        <w:t xml:space="preserve">7</w:t>
      </w:r>
      <w:r>
        <w:rPr>
          <w:rFonts w:eastAsia="宋体"/>
          <w:b/>
          <w:sz w:val="28"/>
          <w:szCs w:val="28"/>
        </w:rPr>
        <w:t xml:space="preserve">．</w:t>
      </w:r>
      <w:r>
        <w:rPr>
          <w:rStyle w:val="894"/>
          <w:rFonts w:eastAsia="宋体"/>
          <w:b/>
          <w:bCs/>
          <w:sz w:val="28"/>
          <w:szCs w:val="28"/>
        </w:rPr>
        <w:t xml:space="preserve">关于资格证明文件的书面承诺</w:t>
      </w:r>
      <w:bookmarkEnd w:id="260"/>
      <w:r/>
      <w:bookmarkEnd w:id="261"/>
      <w:r/>
      <w:r/>
    </w:p>
    <w:p>
      <w:pPr>
        <w:spacing w:line="360" w:lineRule="auto"/>
        <w:rPr>
          <w:rFonts w:ascii="Times New Roman" w:hAnsi="Times New Roman"/>
          <w:b/>
          <w:sz w:val="32"/>
          <w:szCs w:val="32"/>
        </w:rPr>
      </w:pPr>
      <w:r>
        <w:rPr>
          <w:rFonts w:ascii="Times New Roman" w:hAnsi="Times New Roman"/>
          <w:b/>
          <w:sz w:val="32"/>
          <w:szCs w:val="32"/>
        </w:rPr>
      </w:r>
      <w:r/>
    </w:p>
    <w:p>
      <w:pPr>
        <w:ind w:firstLine="480"/>
        <w:spacing w:line="360" w:lineRule="auto"/>
        <w:rPr>
          <w:rFonts w:ascii="Times New Roman" w:hAnsi="Times New Roman"/>
          <w:sz w:val="24"/>
          <w:szCs w:val="24"/>
        </w:rPr>
      </w:pPr>
      <w:r>
        <w:rPr>
          <w:rFonts w:ascii="Times New Roman" w:hAnsi="Times New Roman"/>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420"/>
        <w:spacing w:line="360" w:lineRule="auto"/>
        <w:rPr>
          <w:rFonts w:ascii="Times New Roman" w:hAnsi="Times New Roman"/>
        </w:rPr>
      </w:pPr>
      <w:r>
        <w:rPr>
          <w:rFonts w:ascii="Times New Roman" w:hAnsi="Times New Roman"/>
        </w:rPr>
      </w:r>
      <w:r/>
    </w:p>
    <w:p>
      <w:pPr>
        <w:pStyle w:val="1274"/>
        <w:jc w:val="center"/>
        <w:rPr>
          <w:rFonts w:eastAsia="宋体"/>
        </w:rPr>
      </w:pPr>
      <w:r>
        <w:rPr>
          <w:rFonts w:eastAsia="宋体"/>
        </w:rPr>
      </w:r>
      <w:r/>
    </w:p>
    <w:p>
      <w:pPr>
        <w:pStyle w:val="1274"/>
        <w:jc w:val="center"/>
        <w:rPr>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t xml:space="preserve">投标单位（加盖公章）：</w:t>
      </w:r>
      <w:r/>
    </w:p>
    <w:p>
      <w:pPr>
        <w:pStyle w:val="1271"/>
        <w:jc w:val="center"/>
        <w:spacing w:before="320" w:after="320"/>
        <w:rPr>
          <w:rFonts w:eastAsia="宋体"/>
          <w:b/>
          <w:sz w:val="28"/>
          <w:szCs w:val="28"/>
        </w:rPr>
      </w:pPr>
      <w:r>
        <w:rPr>
          <w:rFonts w:eastAsia="宋体"/>
          <w:b/>
          <w:sz w:val="28"/>
          <w:szCs w:val="28"/>
        </w:rPr>
        <w:t xml:space="preserve">本项目的特定资格要求</w:t>
      </w:r>
      <w:r/>
    </w:p>
    <w:p>
      <w:pPr>
        <w:pStyle w:val="712"/>
        <w:jc w:val="center"/>
        <w:spacing w:line="360" w:lineRule="auto"/>
        <w:rPr>
          <w:rFonts w:ascii="Times New Roman" w:hAnsi="Times New Roman"/>
          <w:b/>
          <w:bCs/>
          <w:sz w:val="28"/>
          <w:szCs w:val="28"/>
        </w:rPr>
      </w:pPr>
      <w:r>
        <w:rPr>
          <w:rFonts w:hint="eastAsia" w:ascii="Times New Roman" w:hAnsi="Times New Roman"/>
          <w:b/>
          <w:bCs/>
          <w:sz w:val="28"/>
          <w:szCs w:val="28"/>
        </w:rPr>
        <w:t xml:space="preserve">1</w:t>
      </w:r>
      <w:r>
        <w:rPr>
          <w:rFonts w:ascii="Times New Roman" w:hAnsi="Times New Roman"/>
          <w:b/>
          <w:bCs/>
          <w:sz w:val="28"/>
          <w:szCs w:val="28"/>
        </w:rPr>
        <w:t xml:space="preserve">．</w:t>
      </w:r>
      <w:r>
        <w:rPr>
          <w:rFonts w:hint="eastAsia" w:ascii="Times New Roman" w:hAnsi="Times New Roman"/>
          <w:b/>
          <w:bCs/>
          <w:sz w:val="28"/>
          <w:szCs w:val="28"/>
        </w:rPr>
        <w:t xml:space="preserve">不存在与参加本项目的其他供应商单位负责人为同一人或者存在直接控股、管理关系承诺</w:t>
      </w:r>
      <w:r/>
    </w:p>
    <w:p>
      <w:pPr>
        <w:pStyle w:val="712"/>
        <w:ind w:firstLine="480"/>
        <w:spacing w:line="360" w:lineRule="auto"/>
        <w:rPr>
          <w:rFonts w:ascii="Times New Roman" w:hAnsi="Times New Roman"/>
          <w:sz w:val="24"/>
          <w:szCs w:val="24"/>
        </w:rPr>
      </w:pPr>
      <w:r>
        <w:rPr>
          <w:rFonts w:ascii="Times New Roman" w:hAnsi="Times New Roman"/>
          <w:sz w:val="24"/>
          <w:szCs w:val="24"/>
        </w:rPr>
      </w:r>
      <w:r/>
    </w:p>
    <w:p>
      <w:pPr>
        <w:pStyle w:val="712"/>
        <w:ind w:firstLine="480"/>
        <w:spacing w:line="360" w:lineRule="auto"/>
        <w:rPr>
          <w:rFonts w:hint="eastAsia" w:ascii="仿宋" w:hAnsi="仿宋" w:eastAsia="仿宋" w:cs="宋体"/>
          <w:sz w:val="24"/>
        </w:rPr>
      </w:pPr>
      <w:r>
        <w:rPr>
          <w:rFonts w:hint="eastAsia" w:ascii="Times New Roman" w:hAnsi="Times New Roman"/>
          <w:sz w:val="24"/>
          <w:szCs w:val="24"/>
        </w:rPr>
        <w:t xml:space="preserve">我公司参加贵公司组织的</w:t>
      </w:r>
      <w:r>
        <w:rPr>
          <w:rFonts w:hint="eastAsia" w:ascii="Times New Roman" w:hAnsi="Times New Roman"/>
          <w:sz w:val="24"/>
          <w:szCs w:val="24"/>
          <w:u w:val="single"/>
        </w:rPr>
        <w:t xml:space="preserve">                 </w:t>
      </w:r>
      <w:r>
        <w:rPr>
          <w:rFonts w:hint="eastAsia" w:ascii="Times New Roman" w:hAnsi="Times New Roman"/>
          <w:sz w:val="24"/>
          <w:szCs w:val="24"/>
        </w:rPr>
        <w:t xml:space="preserve">项目（采购项目编号：</w:t>
      </w:r>
      <w:r>
        <w:rPr>
          <w:rFonts w:hint="eastAsia" w:ascii="Times New Roman" w:hAnsi="Times New Roman"/>
          <w:sz w:val="24"/>
          <w:szCs w:val="24"/>
          <w:u w:val="single"/>
        </w:rPr>
        <w:t xml:space="preserve">           </w:t>
      </w:r>
      <w:r>
        <w:rPr>
          <w:rFonts w:hint="eastAsia" w:ascii="Times New Roman" w:hAnsi="Times New Roman"/>
          <w:sz w:val="24"/>
          <w:szCs w:val="24"/>
        </w:rPr>
        <w:t xml:space="preserve">）公开招标，郑重承诺：在参加本次采购活动不存在与参加本项目的其他供应商单位负责人为同一人或者存在直接控股管理关系。本公司对上述承诺的真实性负责。如有虚假，将依法承担相应责任。</w:t>
      </w:r>
      <w:r/>
    </w:p>
    <w:p>
      <w:pPr>
        <w:pStyle w:val="701"/>
        <w:rPr>
          <w:rFonts w:hint="eastAsia" w:ascii="仿宋" w:hAnsi="仿宋" w:eastAsia="仿宋" w:cs="宋体"/>
        </w:rPr>
      </w:pPr>
      <w:r>
        <w:rPr>
          <w:rFonts w:hint="eastAsia" w:ascii="仿宋" w:hAnsi="仿宋" w:eastAsia="仿宋" w:cs="宋体"/>
        </w:rPr>
      </w:r>
      <w:r/>
    </w:p>
    <w:p>
      <w:pPr>
        <w:pStyle w:val="701"/>
        <w:rPr>
          <w:rFonts w:hint="eastAsia" w:ascii="仿宋" w:hAnsi="仿宋" w:eastAsia="仿宋" w:cs="宋体"/>
        </w:rPr>
      </w:pPr>
      <w:r>
        <w:rPr>
          <w:rFonts w:hint="eastAsia" w:ascii="仿宋" w:hAnsi="仿宋" w:eastAsia="仿宋" w:cs="宋体"/>
        </w:rPr>
      </w:r>
      <w:r/>
    </w:p>
    <w:p>
      <w:pPr>
        <w:pStyle w:val="701"/>
        <w:rPr>
          <w:rFonts w:hint="eastAsia" w:ascii="仿宋" w:hAnsi="仿宋" w:eastAsia="仿宋" w:cs="宋体"/>
        </w:rPr>
      </w:pPr>
      <w:r>
        <w:rPr>
          <w:rFonts w:hint="eastAsia" w:ascii="仿宋" w:hAnsi="仿宋" w:eastAsia="仿宋" w:cs="宋体"/>
        </w:rPr>
      </w:r>
      <w:r/>
    </w:p>
    <w:p>
      <w:pPr>
        <w:pStyle w:val="712"/>
        <w:spacing w:line="360" w:lineRule="auto"/>
        <w:rPr>
          <w:rFonts w:ascii="Times New Roman" w:hAnsi="Times New Roman"/>
          <w:sz w:val="24"/>
          <w:szCs w:val="24"/>
        </w:rPr>
      </w:pPr>
      <w:r>
        <w:rPr>
          <w:rFonts w:hint="eastAsia" w:ascii="Times New Roman" w:hAnsi="Times New Roman"/>
          <w:sz w:val="24"/>
          <w:szCs w:val="24"/>
        </w:rPr>
        <w:t xml:space="preserve">投标单位（加盖公章）：</w:t>
      </w:r>
      <w:r/>
    </w:p>
    <w:p>
      <w:pPr>
        <w:pStyle w:val="712"/>
        <w:spacing w:line="360" w:lineRule="auto"/>
        <w:rPr>
          <w:rFonts w:ascii="Times New Roman" w:hAnsi="Times New Roman"/>
          <w:sz w:val="24"/>
          <w:szCs w:val="24"/>
        </w:rPr>
      </w:pPr>
      <w:r>
        <w:rPr>
          <w:rFonts w:hint="eastAsia" w:ascii="Times New Roman" w:hAnsi="Times New Roman"/>
          <w:sz w:val="24"/>
          <w:szCs w:val="24"/>
        </w:rPr>
        <w:t xml:space="preserve">法定代表人或授权代表（签字或加盖个人名章）：</w:t>
      </w:r>
      <w:r/>
    </w:p>
    <w:p>
      <w:pPr>
        <w:pStyle w:val="1274"/>
        <w:jc w:val="both"/>
        <w:rPr>
          <w:rFonts w:eastAsia="宋体"/>
        </w:rPr>
      </w:pPr>
      <w:r>
        <w:rPr>
          <w:rFonts w:hint="eastAsia"/>
        </w:rPr>
        <w:t xml:space="preserve">日期：</w:t>
      </w:r>
      <w:r/>
    </w:p>
    <w:p>
      <w:pPr>
        <w:pStyle w:val="1274"/>
        <w:jc w:val="center"/>
        <w:rPr>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ind w:firstLine="480"/>
        <w:spacing w:line="360" w:lineRule="auto"/>
        <w:rPr>
          <w:rFonts w:ascii="Times New Roman" w:hAnsi="Times New Roman"/>
          <w:b/>
          <w:bCs/>
          <w:sz w:val="28"/>
          <w:szCs w:val="28"/>
        </w:rPr>
      </w:pPr>
      <w:r/>
      <w:bookmarkStart w:id="262" w:name="_Toc32676"/>
      <w:r/>
      <w:bookmarkStart w:id="263" w:name="_Toc2378"/>
      <w:r>
        <w:rPr>
          <w:rFonts w:hint="eastAsia" w:ascii="Times New Roman" w:hAnsi="Times New Roman"/>
          <w:b/>
          <w:bCs/>
          <w:sz w:val="28"/>
          <w:szCs w:val="28"/>
        </w:rPr>
        <w:t xml:space="preserve">2</w:t>
      </w:r>
      <w:r>
        <w:rPr>
          <w:rFonts w:ascii="Times New Roman" w:hAnsi="Times New Roman"/>
          <w:b/>
          <w:bCs/>
          <w:sz w:val="28"/>
          <w:szCs w:val="28"/>
        </w:rPr>
        <w:t xml:space="preserve">．未被“信用中国”网站（www.creditchina.gov.cn）列入失信被执行人、重大税收违法案件当事人名单、政府采购严重失信行为记录名单</w:t>
      </w:r>
      <w:r>
        <w:rPr>
          <w:rFonts w:hint="eastAsia" w:ascii="Times New Roman" w:hAnsi="Times New Roman"/>
          <w:b/>
          <w:bCs/>
          <w:sz w:val="28"/>
          <w:szCs w:val="28"/>
        </w:rPr>
        <w:t xml:space="preserve">。</w:t>
      </w:r>
      <w:r/>
    </w:p>
    <w:p>
      <w:pPr>
        <w:ind w:firstLine="480"/>
        <w:spacing w:line="360" w:lineRule="auto"/>
        <w:rPr>
          <w:rFonts w:ascii="Times New Roman" w:hAnsi="Times New Roman"/>
          <w:b/>
          <w:bCs/>
          <w:sz w:val="28"/>
          <w:szCs w:val="28"/>
        </w:rPr>
      </w:pPr>
      <w:r>
        <w:rPr>
          <w:rFonts w:ascii="Times New Roman" w:hAnsi="Times New Roman"/>
          <w:b/>
          <w:bCs/>
          <w:sz w:val="28"/>
          <w:szCs w:val="28"/>
        </w:rPr>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（证明材料）</w:t>
      </w:r>
      <w:r/>
    </w:p>
    <w:p>
      <w:pPr>
        <w:ind w:firstLine="480"/>
        <w:spacing w:line="360" w:lineRule="auto"/>
        <w:rPr>
          <w:rFonts w:ascii="Times New Roman" w:hAnsi="Times New Roman"/>
          <w:b/>
          <w:bCs/>
          <w:sz w:val="28"/>
          <w:szCs w:val="28"/>
        </w:rPr>
      </w:pPr>
      <w:r>
        <w:rPr>
          <w:rFonts w:ascii="Times New Roman" w:hAnsi="Times New Roman"/>
          <w:b/>
          <w:bCs/>
          <w:sz w:val="28"/>
          <w:szCs w:val="28"/>
        </w:rPr>
      </w:r>
      <w:r/>
    </w:p>
    <w:p>
      <w:pPr>
        <w:ind w:firstLine="480"/>
        <w:spacing w:line="360" w:lineRule="auto"/>
        <w:rPr>
          <w:rFonts w:ascii="Times New Roman" w:hAnsi="Times New Roman"/>
          <w:b/>
          <w:bCs/>
          <w:sz w:val="28"/>
          <w:szCs w:val="28"/>
        </w:rPr>
      </w:pPr>
      <w:r>
        <w:rPr>
          <w:rFonts w:ascii="Times New Roman" w:hAnsi="Times New Roman"/>
          <w:b/>
          <w:bCs/>
          <w:sz w:val="28"/>
          <w:szCs w:val="28"/>
        </w:rPr>
      </w:r>
      <w:r/>
    </w:p>
    <w:p>
      <w:pPr>
        <w:ind w:firstLine="480"/>
        <w:spacing w:line="360" w:lineRule="auto"/>
        <w:rPr>
          <w:rFonts w:ascii="Times New Roman" w:hAnsi="Times New Roman"/>
          <w:b/>
          <w:bCs/>
          <w:sz w:val="28"/>
          <w:szCs w:val="28"/>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b/>
          <w:bCs/>
          <w:sz w:val="28"/>
          <w:szCs w:val="28"/>
        </w:rPr>
      </w:r>
      <w:r/>
    </w:p>
    <w:p>
      <w:pPr>
        <w:jc w:val="center"/>
        <w:keepLines/>
        <w:keepNext/>
        <w:spacing w:before="120" w:after="120" w:line="360" w:lineRule="auto"/>
        <w:rPr>
          <w:rFonts w:ascii="Times New Roman" w:hAnsi="Times New Roman"/>
          <w:b/>
          <w:bCs/>
          <w:sz w:val="32"/>
          <w:szCs w:val="32"/>
        </w:rPr>
        <w:outlineLvl w:val="1"/>
      </w:pPr>
      <w:r>
        <w:rPr>
          <w:rFonts w:hint="eastAsia" w:ascii="Times New Roman" w:hAnsi="Times New Roman"/>
          <w:b/>
          <w:bCs/>
          <w:sz w:val="32"/>
          <w:szCs w:val="32"/>
        </w:rPr>
        <w:t xml:space="preserve">六</w:t>
      </w:r>
      <w:r>
        <w:rPr>
          <w:rFonts w:ascii="Times New Roman" w:hAnsi="Times New Roman"/>
          <w:b/>
          <w:bCs/>
          <w:sz w:val="32"/>
          <w:szCs w:val="32"/>
        </w:rPr>
        <w:t xml:space="preserve">、第四章项目需求中实质性要求响应对照表</w:t>
      </w:r>
      <w:bookmarkEnd w:id="262"/>
      <w:r/>
      <w:bookmarkEnd w:id="263"/>
      <w:r/>
      <w:r/>
    </w:p>
    <w:p>
      <w:pPr>
        <w:pStyle w:val="1274"/>
        <w:rPr>
          <w:rFonts w:eastAsia="宋体"/>
          <w:b/>
          <w:sz w:val="28"/>
        </w:rPr>
      </w:pPr>
      <w:r>
        <w:rPr>
          <w:rFonts w:eastAsia="宋体"/>
          <w:b/>
          <w:bCs/>
          <w:sz w:val="32"/>
          <w:szCs w:val="32"/>
        </w:rPr>
        <w:t xml:space="preserve">1、商务条款的实质性响应对照表</w:t>
      </w:r>
      <w:r/>
    </w:p>
    <w:tbl>
      <w:tblPr>
        <w:tblStyle w:val="700"/>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6983"/>
        <w:gridCol w:w="1991"/>
      </w:tblGrid>
      <w:tr>
        <w:trPr>
          <w:jc w:val="center"/>
          <w:trHeight w:val="888"/>
        </w:trPr>
        <w:tc>
          <w:tcPr>
            <w:tcW w:w="765" w:type="dxa"/>
            <w:vAlign w:val="center"/>
            <w:textDirection w:val="lrTb"/>
            <w:noWrap w:val="false"/>
          </w:tcPr>
          <w:p>
            <w:pPr>
              <w:jc w:val="center"/>
              <w:rPr>
                <w:rFonts w:ascii="Times New Roman" w:hAnsi="Times New Roman"/>
                <w:sz w:val="24"/>
              </w:rPr>
            </w:pPr>
            <w:r>
              <w:rPr>
                <w:rFonts w:ascii="Times New Roman" w:hAnsi="Times New Roman"/>
                <w:sz w:val="24"/>
              </w:rPr>
              <w:t xml:space="preserve">序号</w:t>
            </w:r>
            <w:r/>
          </w:p>
        </w:tc>
        <w:tc>
          <w:tcPr>
            <w:tcW w:w="6983" w:type="dxa"/>
            <w:vAlign w:val="center"/>
            <w:textDirection w:val="lrTb"/>
            <w:noWrap w:val="false"/>
          </w:tcPr>
          <w:p>
            <w:pPr>
              <w:jc w:val="center"/>
              <w:rPr>
                <w:rFonts w:ascii="Times New Roman" w:hAnsi="Times New Roman"/>
                <w:sz w:val="24"/>
              </w:rPr>
            </w:pPr>
            <w:r>
              <w:rPr>
                <w:rFonts w:ascii="Times New Roman" w:hAnsi="Times New Roman"/>
                <w:sz w:val="24"/>
              </w:rPr>
              <w:t xml:space="preserve">商务条款的实质性要求</w:t>
            </w:r>
            <w:r/>
          </w:p>
          <w:p>
            <w:pPr>
              <w:jc w:val="center"/>
              <w:rPr>
                <w:rFonts w:ascii="Times New Roman" w:hAnsi="Times New Roman"/>
                <w:sz w:val="24"/>
              </w:rPr>
            </w:pPr>
            <w:r>
              <w:rPr>
                <w:rFonts w:ascii="Times New Roman" w:hAnsi="Times New Roman"/>
                <w:i/>
                <w:sz w:val="24"/>
                <w:szCs w:val="24"/>
                <w:u w:val="single"/>
              </w:rPr>
              <w:t xml:space="preserve">（加斜体下划线内容）</w:t>
            </w:r>
            <w:r/>
          </w:p>
        </w:tc>
        <w:tc>
          <w:tcPr>
            <w:tcW w:w="1991" w:type="dxa"/>
            <w:vAlign w:val="center"/>
            <w:textDirection w:val="lrTb"/>
            <w:noWrap w:val="false"/>
          </w:tcPr>
          <w:p>
            <w:pPr>
              <w:pStyle w:val="1282"/>
              <w:jc w:val="center"/>
              <w:rPr>
                <w:rFonts w:eastAsia="宋体"/>
              </w:rPr>
            </w:pPr>
            <w:r>
              <w:rPr>
                <w:rFonts w:eastAsia="宋体"/>
              </w:rPr>
              <w:t xml:space="preserve">是否响应（填是或者否）</w:t>
            </w:r>
            <w:r/>
          </w:p>
        </w:tc>
      </w:tr>
      <w:tr>
        <w:trPr>
          <w:jc w:val="center"/>
          <w:trHeight w:val="593"/>
        </w:trPr>
        <w:tc>
          <w:tcPr>
            <w:tcW w:w="765" w:type="dxa"/>
            <w:vAlign w:val="center"/>
            <w:textDirection w:val="lrTb"/>
            <w:noWrap w:val="false"/>
          </w:tcPr>
          <w:p>
            <w:pPr>
              <w:jc w:val="center"/>
              <w:rPr>
                <w:rFonts w:ascii="Times New Roman" w:hAnsi="Times New Roman"/>
                <w:sz w:val="24"/>
              </w:rPr>
            </w:pPr>
            <w:r>
              <w:rPr>
                <w:rFonts w:ascii="Times New Roman" w:hAnsi="Times New Roman"/>
                <w:sz w:val="24"/>
              </w:rPr>
              <w:t xml:space="preserve">1</w:t>
            </w:r>
            <w:r/>
          </w:p>
        </w:tc>
        <w:tc>
          <w:tcPr>
            <w:tcW w:w="698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91"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593"/>
        </w:trPr>
        <w:tc>
          <w:tcPr>
            <w:tcW w:w="765" w:type="dxa"/>
            <w:vAlign w:val="center"/>
            <w:textDirection w:val="lrTb"/>
            <w:noWrap w:val="false"/>
          </w:tcPr>
          <w:p>
            <w:pPr>
              <w:jc w:val="center"/>
              <w:rPr>
                <w:rFonts w:ascii="Times New Roman" w:hAnsi="Times New Roman"/>
                <w:sz w:val="24"/>
              </w:rPr>
            </w:pPr>
            <w:r>
              <w:rPr>
                <w:rFonts w:ascii="Times New Roman" w:hAnsi="Times New Roman"/>
                <w:sz w:val="24"/>
              </w:rPr>
              <w:t xml:space="preserve">2</w:t>
            </w:r>
            <w:r/>
          </w:p>
        </w:tc>
        <w:tc>
          <w:tcPr>
            <w:tcW w:w="698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91"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593"/>
        </w:trPr>
        <w:tc>
          <w:tcPr>
            <w:tcW w:w="765"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W w:w="698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91"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603"/>
        </w:trPr>
        <w:tc>
          <w:tcPr>
            <w:tcW w:w="765" w:type="dxa"/>
            <w:vAlign w:val="center"/>
            <w:textDirection w:val="lrTb"/>
            <w:noWrap w:val="false"/>
          </w:tcPr>
          <w:p>
            <w:pPr>
              <w:jc w:val="center"/>
              <w:rPr>
                <w:rFonts w:ascii="Times New Roman" w:hAnsi="Times New Roman"/>
                <w:sz w:val="24"/>
              </w:rPr>
            </w:pPr>
            <w:r>
              <w:rPr>
                <w:rFonts w:ascii="Times New Roman" w:hAnsi="Times New Roman"/>
                <w:sz w:val="24"/>
              </w:rPr>
              <w:t xml:space="preserve">...</w:t>
            </w:r>
            <w:r/>
          </w:p>
        </w:tc>
        <w:tc>
          <w:tcPr>
            <w:tcW w:w="698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91" w:type="dxa"/>
            <w:vAlign w:val="center"/>
            <w:textDirection w:val="lrTb"/>
            <w:noWrap w:val="false"/>
          </w:tcPr>
          <w:p>
            <w:pPr>
              <w:rPr>
                <w:rFonts w:ascii="Times New Roman" w:hAnsi="Times New Roman"/>
                <w:sz w:val="24"/>
              </w:rPr>
            </w:pPr>
            <w:r>
              <w:rPr>
                <w:rFonts w:ascii="Times New Roman" w:hAnsi="Times New Roman"/>
                <w:sz w:val="24"/>
              </w:rPr>
            </w:r>
            <w:r/>
          </w:p>
        </w:tc>
      </w:tr>
    </w:tbl>
    <w:p>
      <w:pPr>
        <w:spacing w:line="400" w:lineRule="exact"/>
        <w:rPr>
          <w:rFonts w:ascii="Times New Roman" w:hAnsi="Times New Roman"/>
          <w:sz w:val="24"/>
          <w:szCs w:val="24"/>
        </w:rPr>
      </w:pPr>
      <w:r>
        <w:rPr>
          <w:rFonts w:ascii="Times New Roman" w:hAnsi="Times New Roman"/>
          <w:sz w:val="24"/>
          <w:szCs w:val="24"/>
        </w:rPr>
        <w:t xml:space="preserve">备注：</w:t>
      </w:r>
      <w:r/>
    </w:p>
    <w:p>
      <w:pPr>
        <w:pStyle w:val="1274"/>
        <w:ind w:firstLine="480"/>
        <w:rPr>
          <w:rFonts w:eastAsia="宋体"/>
        </w:rPr>
      </w:pPr>
      <w:r>
        <w:rPr>
          <w:rFonts w:eastAsia="宋体"/>
        </w:rPr>
        <w:t xml:space="preserve">1.投标人必须对商务条款中的实质性要求</w:t>
      </w:r>
      <w:r>
        <w:rPr>
          <w:rFonts w:eastAsia="宋体"/>
          <w:i/>
          <w:u w:val="single"/>
        </w:rPr>
        <w:t xml:space="preserve">（加斜体下划线内容）</w:t>
      </w:r>
      <w:r>
        <w:rPr>
          <w:rFonts w:eastAsia="宋体"/>
        </w:rPr>
        <w:t xml:space="preserve">逐条做出明确响应，否则该采购包作无效投标处理。</w:t>
      </w:r>
      <w:r/>
    </w:p>
    <w:p>
      <w:pPr>
        <w:pStyle w:val="1274"/>
        <w:rPr>
          <w:rFonts w:eastAsia="宋体"/>
        </w:rPr>
      </w:pPr>
      <w:r>
        <w:rPr>
          <w:rFonts w:eastAsia="宋体"/>
        </w:rPr>
      </w:r>
      <w:r/>
    </w:p>
    <w:p>
      <w:pPr>
        <w:pStyle w:val="1274"/>
        <w:rPr>
          <w:rFonts w:eastAsia="宋体"/>
          <w:b/>
          <w:bCs/>
          <w:sz w:val="32"/>
          <w:szCs w:val="32"/>
        </w:rPr>
      </w:pPr>
      <w:r/>
      <w:bookmarkStart w:id="264" w:name="_Toc26767"/>
      <w:r>
        <w:rPr>
          <w:rFonts w:eastAsia="宋体"/>
          <w:b/>
          <w:bCs/>
          <w:sz w:val="32"/>
          <w:szCs w:val="32"/>
        </w:rPr>
        <w:t xml:space="preserve">2、技术要求的实质性响应对照表</w:t>
      </w:r>
      <w:bookmarkEnd w:id="264"/>
      <w:r/>
      <w:r/>
    </w:p>
    <w:tbl>
      <w:tblPr>
        <w:tblStyle w:val="700"/>
        <w:tblW w:w="9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893"/>
        <w:gridCol w:w="1983"/>
      </w:tblGrid>
      <w:tr>
        <w:trPr>
          <w:jc w:val="center"/>
          <w:trHeight w:val="882"/>
        </w:trPr>
        <w:tc>
          <w:tcPr>
            <w:tcW w:w="863" w:type="dxa"/>
            <w:vAlign w:val="center"/>
            <w:textDirection w:val="lrTb"/>
            <w:noWrap w:val="false"/>
          </w:tcPr>
          <w:p>
            <w:pPr>
              <w:jc w:val="center"/>
              <w:rPr>
                <w:rFonts w:ascii="Times New Roman" w:hAnsi="Times New Roman"/>
                <w:sz w:val="24"/>
              </w:rPr>
            </w:pPr>
            <w:r>
              <w:rPr>
                <w:rFonts w:ascii="Times New Roman" w:hAnsi="Times New Roman"/>
                <w:sz w:val="24"/>
              </w:rPr>
              <w:t xml:space="preserve">序号</w:t>
            </w:r>
            <w:r/>
          </w:p>
        </w:tc>
        <w:tc>
          <w:tcPr>
            <w:tcW w:w="6893" w:type="dxa"/>
            <w:vAlign w:val="center"/>
            <w:textDirection w:val="lrTb"/>
            <w:noWrap w:val="false"/>
          </w:tcPr>
          <w:p>
            <w:pPr>
              <w:jc w:val="center"/>
              <w:rPr>
                <w:rFonts w:ascii="Times New Roman" w:hAnsi="Times New Roman"/>
                <w:sz w:val="24"/>
              </w:rPr>
            </w:pPr>
            <w:r>
              <w:rPr>
                <w:rFonts w:ascii="Times New Roman" w:hAnsi="Times New Roman"/>
                <w:sz w:val="24"/>
              </w:rPr>
              <w:t xml:space="preserve">技术要求的实质性要求</w:t>
            </w:r>
            <w:r/>
          </w:p>
          <w:p>
            <w:pPr>
              <w:jc w:val="center"/>
              <w:rPr>
                <w:rFonts w:ascii="Times New Roman" w:hAnsi="Times New Roman"/>
                <w:sz w:val="24"/>
              </w:rPr>
            </w:pPr>
            <w:r>
              <w:rPr>
                <w:rFonts w:ascii="Times New Roman" w:hAnsi="Times New Roman"/>
                <w:i/>
                <w:sz w:val="24"/>
                <w:szCs w:val="24"/>
                <w:u w:val="single"/>
              </w:rPr>
              <w:t xml:space="preserve">（加斜体下划线内容）</w:t>
            </w:r>
            <w:r/>
          </w:p>
        </w:tc>
        <w:tc>
          <w:tcPr>
            <w:tcW w:w="1983" w:type="dxa"/>
            <w:vAlign w:val="center"/>
            <w:textDirection w:val="lrTb"/>
            <w:noWrap w:val="false"/>
          </w:tcPr>
          <w:p>
            <w:pPr>
              <w:pStyle w:val="1282"/>
              <w:jc w:val="center"/>
              <w:rPr>
                <w:rFonts w:eastAsia="宋体"/>
              </w:rPr>
            </w:pPr>
            <w:r>
              <w:rPr>
                <w:rFonts w:eastAsia="宋体"/>
              </w:rPr>
              <w:t xml:space="preserve">是否响应（填是或者否）</w:t>
            </w:r>
            <w:r/>
          </w:p>
        </w:tc>
      </w:tr>
      <w:tr>
        <w:trPr>
          <w:jc w:val="center"/>
          <w:trHeight w:val="585"/>
        </w:trPr>
        <w:tc>
          <w:tcPr>
            <w:tcW w:w="863" w:type="dxa"/>
            <w:vAlign w:val="center"/>
            <w:textDirection w:val="lrTb"/>
            <w:noWrap w:val="false"/>
          </w:tcPr>
          <w:p>
            <w:pPr>
              <w:jc w:val="center"/>
              <w:rPr>
                <w:rFonts w:ascii="Times New Roman" w:hAnsi="Times New Roman"/>
                <w:sz w:val="24"/>
              </w:rPr>
            </w:pPr>
            <w:r>
              <w:rPr>
                <w:rFonts w:ascii="Times New Roman" w:hAnsi="Times New Roman"/>
                <w:sz w:val="24"/>
              </w:rPr>
              <w:t xml:space="preserve">1</w:t>
            </w:r>
            <w:r/>
          </w:p>
        </w:tc>
        <w:tc>
          <w:tcPr>
            <w:tcW w:w="689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83"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585"/>
        </w:trPr>
        <w:tc>
          <w:tcPr>
            <w:tcW w:w="863" w:type="dxa"/>
            <w:vAlign w:val="center"/>
            <w:textDirection w:val="lrTb"/>
            <w:noWrap w:val="false"/>
          </w:tcPr>
          <w:p>
            <w:pPr>
              <w:jc w:val="center"/>
              <w:rPr>
                <w:rFonts w:ascii="Times New Roman" w:hAnsi="Times New Roman"/>
                <w:sz w:val="24"/>
              </w:rPr>
            </w:pPr>
            <w:r>
              <w:rPr>
                <w:rFonts w:ascii="Times New Roman" w:hAnsi="Times New Roman"/>
                <w:sz w:val="24"/>
              </w:rPr>
              <w:t xml:space="preserve">2</w:t>
            </w:r>
            <w:r/>
          </w:p>
        </w:tc>
        <w:tc>
          <w:tcPr>
            <w:tcW w:w="689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83"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585"/>
        </w:trPr>
        <w:tc>
          <w:tcPr>
            <w:tcW w:w="863" w:type="dxa"/>
            <w:vAlign w:val="center"/>
            <w:textDirection w:val="lrTb"/>
            <w:noWrap w:val="false"/>
          </w:tcPr>
          <w:p>
            <w:pPr>
              <w:jc w:val="center"/>
              <w:rPr>
                <w:rFonts w:ascii="Times New Roman" w:hAnsi="Times New Roman"/>
                <w:sz w:val="24"/>
              </w:rPr>
            </w:pPr>
            <w:r>
              <w:rPr>
                <w:rFonts w:ascii="Times New Roman" w:hAnsi="Times New Roman"/>
                <w:sz w:val="24"/>
              </w:rPr>
              <w:t xml:space="preserve">3</w:t>
            </w:r>
            <w:r/>
          </w:p>
        </w:tc>
        <w:tc>
          <w:tcPr>
            <w:tcW w:w="689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83" w:type="dxa"/>
            <w:vAlign w:val="center"/>
            <w:textDirection w:val="lrTb"/>
            <w:noWrap w:val="false"/>
          </w:tcPr>
          <w:p>
            <w:pPr>
              <w:rPr>
                <w:rFonts w:ascii="Times New Roman" w:hAnsi="Times New Roman"/>
                <w:sz w:val="24"/>
              </w:rPr>
            </w:pPr>
            <w:r>
              <w:rPr>
                <w:rFonts w:ascii="Times New Roman" w:hAnsi="Times New Roman"/>
                <w:sz w:val="24"/>
              </w:rPr>
            </w:r>
            <w:r/>
          </w:p>
        </w:tc>
      </w:tr>
      <w:tr>
        <w:trPr>
          <w:jc w:val="center"/>
          <w:trHeight w:val="585"/>
        </w:trPr>
        <w:tc>
          <w:tcPr>
            <w:tcW w:w="863" w:type="dxa"/>
            <w:vAlign w:val="center"/>
            <w:textDirection w:val="lrTb"/>
            <w:noWrap w:val="false"/>
          </w:tcPr>
          <w:p>
            <w:pPr>
              <w:jc w:val="center"/>
              <w:rPr>
                <w:rFonts w:ascii="Times New Roman" w:hAnsi="Times New Roman"/>
                <w:sz w:val="24"/>
              </w:rPr>
            </w:pPr>
            <w:r>
              <w:rPr>
                <w:rFonts w:ascii="Times New Roman" w:hAnsi="Times New Roman"/>
                <w:sz w:val="24"/>
              </w:rPr>
              <w:t xml:space="preserve">...</w:t>
            </w:r>
            <w:r/>
          </w:p>
        </w:tc>
        <w:tc>
          <w:tcPr>
            <w:tcW w:w="6893" w:type="dxa"/>
            <w:vAlign w:val="center"/>
            <w:textDirection w:val="lrTb"/>
            <w:noWrap w:val="false"/>
          </w:tcPr>
          <w:p>
            <w:pPr>
              <w:rPr>
                <w:rFonts w:ascii="Times New Roman" w:hAnsi="Times New Roman"/>
                <w:i/>
                <w:iCs/>
                <w:sz w:val="24"/>
                <w:u w:val="single"/>
              </w:rPr>
            </w:pPr>
            <w:r>
              <w:rPr>
                <w:rFonts w:ascii="Times New Roman" w:hAnsi="Times New Roman"/>
                <w:i/>
                <w:iCs/>
                <w:sz w:val="24"/>
                <w:u w:val="single"/>
              </w:rPr>
            </w:r>
            <w:r/>
          </w:p>
        </w:tc>
        <w:tc>
          <w:tcPr>
            <w:tcW w:w="1983" w:type="dxa"/>
            <w:vAlign w:val="center"/>
            <w:textDirection w:val="lrTb"/>
            <w:noWrap w:val="false"/>
          </w:tcPr>
          <w:p>
            <w:pPr>
              <w:rPr>
                <w:rFonts w:ascii="Times New Roman" w:hAnsi="Times New Roman"/>
                <w:sz w:val="24"/>
              </w:rPr>
            </w:pPr>
            <w:r>
              <w:rPr>
                <w:rFonts w:ascii="Times New Roman" w:hAnsi="Times New Roman"/>
                <w:sz w:val="24"/>
              </w:rPr>
            </w:r>
            <w:r/>
          </w:p>
        </w:tc>
      </w:tr>
    </w:tbl>
    <w:p>
      <w:pPr>
        <w:spacing w:line="400" w:lineRule="exact"/>
        <w:rPr>
          <w:rFonts w:ascii="Times New Roman" w:hAnsi="Times New Roman"/>
          <w:sz w:val="24"/>
          <w:szCs w:val="24"/>
        </w:rPr>
      </w:pPr>
      <w:r>
        <w:rPr>
          <w:rFonts w:ascii="Times New Roman" w:hAnsi="Times New Roman"/>
          <w:sz w:val="24"/>
          <w:szCs w:val="24"/>
        </w:rPr>
        <w:t xml:space="preserve">备注：</w:t>
      </w:r>
      <w:r/>
    </w:p>
    <w:p>
      <w:pPr>
        <w:pStyle w:val="1274"/>
        <w:ind w:firstLine="480"/>
        <w:rPr>
          <w:rFonts w:eastAsia="宋体"/>
          <w:b/>
          <w:sz w:val="28"/>
        </w:rPr>
      </w:pPr>
      <w:r>
        <w:rPr>
          <w:rFonts w:eastAsia="宋体"/>
        </w:rPr>
        <w:t xml:space="preserve">1.投标人必须对技术要求中的实质性要求</w:t>
      </w:r>
      <w:r>
        <w:rPr>
          <w:rFonts w:eastAsia="宋体"/>
          <w:i/>
          <w:u w:val="single"/>
        </w:rPr>
        <w:t xml:space="preserve">（加斜体下划线内容）</w:t>
      </w:r>
      <w:r>
        <w:rPr>
          <w:rFonts w:eastAsia="宋体"/>
        </w:rPr>
        <w:t xml:space="preserve">逐条做出明确响应，否则该采购包作无效投标处理。</w:t>
      </w:r>
      <w:r/>
    </w:p>
    <w:p>
      <w:pPr>
        <w:pStyle w:val="1274"/>
        <w:rPr>
          <w:rStyle w:val="894"/>
          <w:rFonts w:eastAsia="宋体"/>
          <w:b/>
          <w:sz w:val="28"/>
        </w:rPr>
      </w:pPr>
      <w:r>
        <w:rPr>
          <w:rFonts w:eastAsia="宋体"/>
          <w:b/>
          <w:sz w:val="28"/>
        </w:rPr>
      </w:r>
      <w:r/>
    </w:p>
    <w:p>
      <w:pPr>
        <w:pStyle w:val="1274"/>
        <w:rPr>
          <w:rStyle w:val="894"/>
          <w:rFonts w:eastAsia="宋体"/>
          <w:b/>
          <w:sz w:val="28"/>
        </w:rPr>
      </w:pPr>
      <w:r>
        <w:rPr>
          <w:rFonts w:eastAsia="宋体"/>
          <w:b/>
          <w:sz w:val="28"/>
        </w:rPr>
      </w:r>
      <w:r/>
    </w:p>
    <w:p>
      <w:pPr>
        <w:pStyle w:val="1274"/>
        <w:rPr>
          <w:rStyle w:val="894"/>
          <w:rFonts w:eastAsia="宋体"/>
          <w:b/>
          <w:sz w:val="28"/>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b/>
          <w:sz w:val="28"/>
        </w:rPr>
      </w:r>
      <w:r/>
    </w:p>
    <w:p>
      <w:pPr>
        <w:jc w:val="center"/>
        <w:keepLines/>
        <w:keepNext/>
        <w:pageBreakBefore/>
        <w:spacing w:line="360" w:lineRule="auto"/>
        <w:rPr>
          <w:rFonts w:ascii="Times New Roman" w:hAnsi="Times New Roman"/>
          <w:b/>
          <w:bCs/>
          <w:sz w:val="32"/>
          <w:szCs w:val="32"/>
        </w:rPr>
        <w:outlineLvl w:val="1"/>
      </w:pPr>
      <w:r/>
      <w:bookmarkStart w:id="265" w:name="_Toc13374"/>
      <w:r>
        <w:rPr>
          <w:rFonts w:hint="eastAsia" w:ascii="Times New Roman" w:hAnsi="Times New Roman"/>
          <w:b/>
          <w:bCs/>
          <w:sz w:val="32"/>
          <w:szCs w:val="32"/>
        </w:rPr>
        <w:t xml:space="preserve">七</w:t>
      </w:r>
      <w:r>
        <w:rPr>
          <w:rFonts w:ascii="Times New Roman" w:hAnsi="Times New Roman"/>
          <w:b/>
          <w:bCs/>
          <w:sz w:val="32"/>
          <w:szCs w:val="32"/>
        </w:rPr>
        <w:t xml:space="preserve">、技术</w:t>
      </w:r>
      <w:r>
        <w:rPr>
          <w:rFonts w:hint="eastAsia" w:ascii="Times New Roman" w:hAnsi="Times New Roman"/>
          <w:b/>
          <w:bCs/>
          <w:sz w:val="32"/>
          <w:szCs w:val="32"/>
        </w:rPr>
        <w:t xml:space="preserve">要求</w:t>
      </w:r>
      <w:r>
        <w:rPr>
          <w:rFonts w:ascii="Times New Roman" w:hAnsi="Times New Roman"/>
          <w:b/>
          <w:bCs/>
          <w:sz w:val="32"/>
          <w:szCs w:val="32"/>
        </w:rPr>
        <w:t xml:space="preserve">响应及偏离表</w:t>
      </w:r>
      <w:r/>
    </w:p>
    <w:tbl>
      <w:tblPr>
        <w:tblStyle w:val="700"/>
        <w:tblW w:w="97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2462"/>
        <w:gridCol w:w="3225"/>
        <w:gridCol w:w="1215"/>
        <w:gridCol w:w="1976"/>
      </w:tblGrid>
      <w:tr>
        <w:trPr>
          <w:jc w:val="center"/>
          <w:trHeight w:val="864"/>
        </w:trPr>
        <w:tc>
          <w:tcPr>
            <w:tcW w:w="858" w:type="dxa"/>
            <w:vAlign w:val="center"/>
            <w:textDirection w:val="lrTb"/>
            <w:noWrap w:val="false"/>
          </w:tcPr>
          <w:p>
            <w:pPr>
              <w:jc w:val="center"/>
              <w:rPr>
                <w:rFonts w:ascii="Times New Roman" w:hAnsi="Times New Roman"/>
                <w:sz w:val="24"/>
              </w:rPr>
            </w:pPr>
            <w:r>
              <w:rPr>
                <w:rFonts w:ascii="Times New Roman" w:hAnsi="Times New Roman"/>
                <w:sz w:val="24"/>
              </w:rPr>
              <w:t xml:space="preserve">序号</w:t>
            </w:r>
            <w:r/>
          </w:p>
        </w:tc>
        <w:tc>
          <w:tcPr>
            <w:tcW w:w="2462" w:type="dxa"/>
            <w:vAlign w:val="center"/>
            <w:textDirection w:val="lrTb"/>
            <w:noWrap w:val="false"/>
          </w:tcPr>
          <w:p>
            <w:pPr>
              <w:jc w:val="center"/>
              <w:rPr>
                <w:rFonts w:ascii="Times New Roman" w:hAnsi="Times New Roman"/>
                <w:sz w:val="24"/>
              </w:rPr>
            </w:pPr>
            <w:r>
              <w:rPr>
                <w:rFonts w:ascii="Times New Roman" w:hAnsi="Times New Roman"/>
                <w:sz w:val="24"/>
              </w:rPr>
              <w:t xml:space="preserve">招标物品的技术性能</w:t>
            </w:r>
            <w:r/>
          </w:p>
        </w:tc>
        <w:tc>
          <w:tcPr>
            <w:tcW w:w="3225" w:type="dxa"/>
            <w:vAlign w:val="center"/>
            <w:textDirection w:val="lrTb"/>
            <w:noWrap w:val="false"/>
          </w:tcPr>
          <w:p>
            <w:pPr>
              <w:jc w:val="center"/>
              <w:rPr>
                <w:rFonts w:ascii="Times New Roman" w:hAnsi="Times New Roman"/>
                <w:sz w:val="24"/>
              </w:rPr>
            </w:pPr>
            <w:r>
              <w:rPr>
                <w:rFonts w:ascii="Times New Roman" w:hAnsi="Times New Roman"/>
                <w:sz w:val="24"/>
              </w:rPr>
              <w:t xml:space="preserve">参与投标的物品的技术性能</w:t>
            </w:r>
            <w:r/>
          </w:p>
        </w:tc>
        <w:tc>
          <w:tcPr>
            <w:tcW w:w="1215" w:type="dxa"/>
            <w:vAlign w:val="center"/>
            <w:textDirection w:val="lrTb"/>
            <w:noWrap w:val="false"/>
          </w:tcPr>
          <w:p>
            <w:pPr>
              <w:jc w:val="center"/>
              <w:rPr>
                <w:rFonts w:ascii="Times New Roman" w:hAnsi="Times New Roman"/>
                <w:sz w:val="24"/>
              </w:rPr>
            </w:pPr>
            <w:r>
              <w:rPr>
                <w:rFonts w:ascii="Times New Roman" w:hAnsi="Times New Roman"/>
                <w:sz w:val="24"/>
              </w:rPr>
              <w:t xml:space="preserve">有无偏离</w:t>
            </w:r>
            <w:r/>
          </w:p>
        </w:tc>
        <w:tc>
          <w:tcPr>
            <w:tcW w:w="1976" w:type="dxa"/>
            <w:vAlign w:val="center"/>
            <w:textDirection w:val="lrTb"/>
            <w:noWrap w:val="false"/>
          </w:tcPr>
          <w:p>
            <w:pPr>
              <w:jc w:val="center"/>
              <w:rPr>
                <w:rFonts w:ascii="Times New Roman" w:hAnsi="Times New Roman"/>
                <w:sz w:val="24"/>
              </w:rPr>
            </w:pPr>
            <w:r>
              <w:rPr>
                <w:rFonts w:ascii="Times New Roman" w:hAnsi="Times New Roman"/>
                <w:sz w:val="24"/>
              </w:rPr>
              <w:t xml:space="preserve">偏离内容及原因</w:t>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548"/>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r>
        <w:trPr>
          <w:jc w:val="center"/>
          <w:trHeight w:val="616"/>
        </w:trPr>
        <w:tc>
          <w:tcPr>
            <w:tcW w:w="858"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2462"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322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215"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c>
          <w:tcPr>
            <w:tcW w:w="1976" w:type="dxa"/>
            <w:vAlign w:val="center"/>
            <w:textDirection w:val="lrTb"/>
            <w:noWrap w:val="false"/>
          </w:tcPr>
          <w:p>
            <w:pPr>
              <w:ind w:firstLine="720"/>
              <w:jc w:val="left"/>
              <w:spacing w:line="480" w:lineRule="atLeast"/>
              <w:rPr>
                <w:rFonts w:ascii="Times New Roman" w:hAnsi="Times New Roman"/>
                <w:sz w:val="24"/>
              </w:rPr>
            </w:pPr>
            <w:r>
              <w:rPr>
                <w:rFonts w:ascii="Times New Roman" w:hAnsi="Times New Roman"/>
                <w:sz w:val="24"/>
              </w:rPr>
            </w:r>
            <w:r/>
          </w:p>
        </w:tc>
      </w:tr>
    </w:tbl>
    <w:p>
      <w:pPr>
        <w:ind w:firstLine="720"/>
        <w:spacing w:line="480" w:lineRule="atLeast"/>
        <w:rPr>
          <w:rFonts w:ascii="Times New Roman" w:hAnsi="Times New Roman"/>
          <w:sz w:val="24"/>
        </w:rPr>
      </w:pPr>
      <w:r>
        <w:rPr>
          <w:rFonts w:ascii="Times New Roman" w:hAnsi="Times New Roman"/>
          <w:sz w:val="24"/>
        </w:rPr>
      </w:r>
      <w:r/>
    </w:p>
    <w:p>
      <w:pPr>
        <w:ind w:firstLine="482"/>
        <w:spacing w:line="480" w:lineRule="atLeast"/>
        <w:rPr>
          <w:rFonts w:ascii="Times New Roman" w:hAnsi="Times New Roman"/>
          <w:b/>
          <w:bCs/>
          <w:sz w:val="24"/>
        </w:rPr>
      </w:pPr>
      <w:r>
        <w:rPr>
          <w:rFonts w:ascii="Times New Roman" w:hAnsi="Times New Roman"/>
          <w:b/>
          <w:bCs/>
          <w:sz w:val="24"/>
        </w:rPr>
        <w:t xml:space="preserve">注：</w:t>
      </w:r>
      <w:r/>
    </w:p>
    <w:p>
      <w:pPr>
        <w:ind w:firstLine="482"/>
        <w:spacing w:line="360" w:lineRule="auto"/>
        <w:rPr>
          <w:rFonts w:ascii="Times New Roman" w:hAnsi="Times New Roman"/>
          <w:b/>
          <w:bCs/>
          <w:sz w:val="24"/>
        </w:rPr>
      </w:pPr>
      <w:r>
        <w:rPr>
          <w:rFonts w:ascii="Times New Roman" w:hAnsi="Times New Roman"/>
          <w:b/>
          <w:bCs/>
          <w:sz w:val="24"/>
        </w:rPr>
        <w:t xml:space="preserve">1．投标人应根据“技术要求”中的参数要求，对照所投报物品的技术性能进行逐项填写。因未标明或表述含糊导致的评标风险将由投标人承担。</w:t>
      </w:r>
      <w:r/>
    </w:p>
    <w:p>
      <w:pPr>
        <w:ind w:firstLine="482"/>
        <w:spacing w:line="360" w:lineRule="auto"/>
        <w:rPr>
          <w:rFonts w:ascii="Times New Roman" w:hAnsi="Times New Roman"/>
          <w:b/>
          <w:bCs/>
          <w:sz w:val="24"/>
        </w:rPr>
      </w:pPr>
      <w:r>
        <w:rPr>
          <w:rFonts w:ascii="Times New Roman" w:hAnsi="Times New Roman"/>
          <w:b/>
          <w:bCs/>
          <w:sz w:val="24"/>
        </w:rPr>
        <w:t xml:space="preserve">2．若无偏离，在“有无偏离”栏中填写“无”；若有偏离在“有无偏离”栏中填写“有”，并在“偏离内容及原因”栏中作出说明。</w:t>
      </w:r>
      <w:r/>
    </w:p>
    <w:p>
      <w:pPr>
        <w:ind w:firstLine="482"/>
        <w:spacing w:line="360" w:lineRule="auto"/>
        <w:rPr>
          <w:rFonts w:ascii="Times New Roman" w:hAnsi="Times New Roman"/>
          <w:b/>
          <w:bCs/>
          <w:sz w:val="32"/>
          <w:szCs w:val="32"/>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b/>
          <w:bCs/>
          <w:sz w:val="24"/>
        </w:rPr>
        <w:t xml:space="preserve">3．表格不够可另接。</w:t>
      </w:r>
      <w:r/>
    </w:p>
    <w:p>
      <w:pPr>
        <w:jc w:val="center"/>
        <w:keepLines/>
        <w:keepNext/>
        <w:spacing w:before="120" w:after="120" w:line="360" w:lineRule="auto"/>
        <w:rPr>
          <w:rFonts w:ascii="Times New Roman" w:hAnsi="Times New Roman"/>
          <w:b/>
          <w:bCs/>
          <w:sz w:val="32"/>
          <w:szCs w:val="32"/>
        </w:rPr>
        <w:outlineLvl w:val="1"/>
      </w:pPr>
      <w:r>
        <w:rPr>
          <w:rFonts w:hint="eastAsia" w:ascii="Times New Roman" w:hAnsi="Times New Roman"/>
          <w:b/>
          <w:bCs/>
          <w:sz w:val="32"/>
          <w:szCs w:val="32"/>
        </w:rPr>
        <w:t xml:space="preserve">八</w:t>
      </w:r>
      <w:r>
        <w:rPr>
          <w:rFonts w:ascii="Times New Roman" w:hAnsi="Times New Roman"/>
          <w:b/>
          <w:bCs/>
          <w:sz w:val="32"/>
          <w:szCs w:val="32"/>
        </w:rPr>
        <w:t xml:space="preserve">、商务条款响应及偏离表</w:t>
      </w:r>
      <w:bookmarkEnd w:id="265"/>
      <w:r/>
      <w:r/>
    </w:p>
    <w:tbl>
      <w:tblPr>
        <w:tblStyle w:val="700"/>
        <w:tblW w:w="97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21"/>
        <w:gridCol w:w="3248"/>
        <w:gridCol w:w="1489"/>
        <w:gridCol w:w="3480"/>
      </w:tblGrid>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项目</w:t>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是否响应</w:t>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rPr>
                <w:rFonts w:ascii="Times New Roman" w:hAnsi="Times New Roman"/>
                <w:sz w:val="24"/>
                <w:szCs w:val="20"/>
              </w:rPr>
            </w:pPr>
            <w:r>
              <w:rPr>
                <w:rFonts w:ascii="Times New Roman" w:hAnsi="Times New Roman"/>
                <w:sz w:val="24"/>
              </w:rPr>
              <w:t xml:space="preserve">投标人的承诺或说明</w:t>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r>
      <w:tr>
        <w:trPr>
          <w:jc w:val="center"/>
          <w:trHeight w:val="800"/>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rPr>
            </w:pPr>
            <w:r>
              <w:rPr>
                <w:rFonts w:ascii="Times New Roman" w:hAnsi="Times New Roman"/>
                <w:sz w:val="24"/>
              </w:rPr>
            </w:r>
            <w:r/>
          </w:p>
          <w:p>
            <w:pPr>
              <w:ind w:firstLine="720"/>
              <w:jc w:val="center"/>
              <w:spacing w:line="480" w:lineRule="atLeast"/>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rPr>
            </w:pPr>
            <w:r>
              <w:rPr>
                <w:rFonts w:ascii="Times New Roman" w:hAnsi="Times New Roman"/>
                <w:sz w:val="24"/>
              </w:rPr>
            </w:r>
            <w:r/>
          </w:p>
          <w:p>
            <w:pPr>
              <w:ind w:firstLine="720"/>
              <w:jc w:val="center"/>
              <w:spacing w:line="480" w:lineRule="atLeast"/>
              <w:rPr>
                <w:rFonts w:ascii="Times New Roman" w:hAnsi="Times New Roman"/>
                <w:sz w:val="24"/>
              </w:rPr>
            </w:pPr>
            <w:r>
              <w:rPr>
                <w:rFonts w:ascii="Times New Roman" w:hAnsi="Times New Roman"/>
                <w:sz w:val="24"/>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left="43" w:firstLine="720"/>
              <w:jc w:val="left"/>
              <w:spacing w:line="480" w:lineRule="atLeast"/>
              <w:rPr>
                <w:rFonts w:ascii="Times New Roman" w:hAnsi="Times New Roman"/>
                <w:sz w:val="24"/>
                <w:szCs w:val="20"/>
              </w:rPr>
            </w:pPr>
            <w:r>
              <w:rPr>
                <w:rFonts w:ascii="Times New Roman" w:hAnsi="Times New Roman"/>
                <w:sz w:val="24"/>
                <w:szCs w:val="20"/>
              </w:rPr>
            </w:r>
            <w:r/>
          </w:p>
        </w:tc>
      </w:tr>
      <w:tr>
        <w:trPr>
          <w:jc w:val="center"/>
          <w:trHeight w:val="826"/>
        </w:trPr>
        <w:tc>
          <w:tcPr>
            <w:tcBorders>
              <w:top w:val="single" w:color="000000" w:sz="4" w:space="0"/>
              <w:left w:val="single" w:color="000000" w:sz="4" w:space="0"/>
              <w:bottom w:val="single" w:color="000000" w:sz="4" w:space="0"/>
              <w:right w:val="single" w:color="000000" w:sz="4" w:space="0"/>
            </w:tcBorders>
            <w:tcW w:w="1521" w:type="dxa"/>
            <w:vAlign w:val="center"/>
            <w:textDirection w:val="lrTb"/>
            <w:noWrap w:val="false"/>
          </w:tcPr>
          <w:p>
            <w:pPr>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248" w:type="dxa"/>
            <w:vAlign w:val="center"/>
            <w:textDirection w:val="lrTb"/>
            <w:noWrap w:val="false"/>
          </w:tcPr>
          <w:p>
            <w:pPr>
              <w:ind w:firstLine="720"/>
              <w:jc w:val="center"/>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1489"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c>
          <w:tcPr>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ind w:firstLine="720"/>
              <w:jc w:val="left"/>
              <w:spacing w:line="480" w:lineRule="atLeast"/>
              <w:rPr>
                <w:rFonts w:ascii="Times New Roman" w:hAnsi="Times New Roman"/>
                <w:sz w:val="24"/>
                <w:szCs w:val="20"/>
              </w:rPr>
            </w:pPr>
            <w:r>
              <w:rPr>
                <w:rFonts w:ascii="Times New Roman" w:hAnsi="Times New Roman"/>
                <w:sz w:val="24"/>
                <w:szCs w:val="20"/>
              </w:rPr>
            </w:r>
            <w:r/>
          </w:p>
        </w:tc>
      </w:tr>
    </w:tbl>
    <w:p>
      <w:pPr>
        <w:pStyle w:val="701"/>
        <w:rPr>
          <w:rFonts w:ascii="Times New Roman" w:hAnsi="Times New Roman"/>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rPr>
      </w:r>
      <w:r/>
    </w:p>
    <w:p>
      <w:pPr>
        <w:jc w:val="center"/>
        <w:keepLines/>
        <w:keepNext/>
        <w:spacing w:before="120" w:after="120" w:line="360" w:lineRule="auto"/>
        <w:rPr>
          <w:rFonts w:ascii="Times New Roman" w:hAnsi="Times New Roman"/>
          <w:b/>
          <w:bCs/>
          <w:sz w:val="32"/>
          <w:szCs w:val="32"/>
        </w:rPr>
        <w:outlineLvl w:val="1"/>
      </w:pPr>
      <w:r/>
      <w:bookmarkStart w:id="266" w:name="_Toc6863"/>
      <w:r>
        <w:rPr>
          <w:rFonts w:hint="eastAsia" w:ascii="Times New Roman" w:hAnsi="Times New Roman"/>
          <w:b/>
          <w:bCs/>
          <w:sz w:val="32"/>
          <w:szCs w:val="32"/>
        </w:rPr>
        <w:t xml:space="preserve">九</w:t>
      </w:r>
      <w:r>
        <w:rPr>
          <w:rFonts w:ascii="Times New Roman" w:hAnsi="Times New Roman"/>
          <w:b/>
          <w:bCs/>
          <w:sz w:val="32"/>
          <w:szCs w:val="32"/>
        </w:rPr>
        <w:t xml:space="preserve">、技术方案及</w:t>
      </w:r>
      <w:r>
        <w:rPr>
          <w:rFonts w:hint="eastAsia" w:ascii="Times New Roman" w:hAnsi="Times New Roman"/>
          <w:b/>
          <w:bCs/>
          <w:sz w:val="32"/>
          <w:szCs w:val="32"/>
        </w:rPr>
        <w:t xml:space="preserve">服务</w:t>
      </w:r>
      <w:r>
        <w:rPr>
          <w:rFonts w:ascii="Times New Roman" w:hAnsi="Times New Roman"/>
          <w:b/>
          <w:bCs/>
          <w:sz w:val="32"/>
          <w:szCs w:val="32"/>
        </w:rPr>
        <w:t xml:space="preserve">方案</w:t>
      </w:r>
      <w:bookmarkEnd w:id="266"/>
      <w:r/>
      <w:r/>
    </w:p>
    <w:p>
      <w:pPr>
        <w:pStyle w:val="1292"/>
        <w:jc w:val="center"/>
        <w:spacing w:line="360" w:lineRule="auto"/>
        <w:rPr>
          <w:rStyle w:val="894"/>
          <w:sz w:val="24"/>
          <w:szCs w:val="21"/>
        </w:rPr>
      </w:pPr>
      <w:r>
        <w:rPr>
          <w:rStyle w:val="894"/>
          <w:sz w:val="24"/>
          <w:szCs w:val="21"/>
        </w:rPr>
        <w:t xml:space="preserve">（技术方案及</w:t>
      </w:r>
      <w:r>
        <w:rPr>
          <w:rStyle w:val="894"/>
          <w:rFonts w:hint="eastAsia"/>
          <w:sz w:val="24"/>
          <w:szCs w:val="21"/>
        </w:rPr>
        <w:t xml:space="preserve">服务</w:t>
      </w:r>
      <w:r>
        <w:rPr>
          <w:rStyle w:val="894"/>
          <w:sz w:val="24"/>
          <w:szCs w:val="21"/>
        </w:rPr>
        <w:t xml:space="preserve">方案的内容编排等由投标人自定）</w:t>
      </w:r>
      <w:r/>
    </w:p>
    <w:p>
      <w:pPr>
        <w:pStyle w:val="1293"/>
      </w:pPr>
      <w:r/>
      <w:r/>
    </w:p>
    <w:p>
      <w:pPr>
        <w:pStyle w:val="1294"/>
        <w:jc w:val="center"/>
        <w:rPr>
          <w:rStyle w:val="894"/>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jc w:val="center"/>
        <w:keepLines/>
        <w:keepNext/>
        <w:spacing w:before="120" w:after="120" w:line="360" w:lineRule="auto"/>
        <w:rPr>
          <w:rFonts w:ascii="Times New Roman" w:hAnsi="Times New Roman"/>
          <w:b/>
          <w:bCs/>
          <w:sz w:val="32"/>
          <w:szCs w:val="32"/>
        </w:rPr>
        <w:outlineLvl w:val="1"/>
      </w:pPr>
      <w:r/>
      <w:bookmarkStart w:id="267" w:name="_Toc14338"/>
      <w:r>
        <w:rPr>
          <w:rFonts w:hint="eastAsia" w:ascii="Times New Roman" w:hAnsi="Times New Roman"/>
          <w:b/>
          <w:bCs/>
          <w:sz w:val="32"/>
          <w:szCs w:val="32"/>
        </w:rPr>
        <w:t xml:space="preserve">十</w:t>
      </w:r>
      <w:r>
        <w:rPr>
          <w:rFonts w:ascii="Times New Roman" w:hAnsi="Times New Roman"/>
          <w:b/>
          <w:bCs/>
          <w:sz w:val="32"/>
          <w:szCs w:val="32"/>
        </w:rPr>
        <w:t xml:space="preserve">、投标人情况介绍</w:t>
      </w:r>
      <w:bookmarkEnd w:id="267"/>
      <w:r/>
      <w:r/>
    </w:p>
    <w:p>
      <w:pPr>
        <w:pStyle w:val="1288"/>
        <w:jc w:val="center"/>
        <w:rPr>
          <w:rFonts w:eastAsia="宋体"/>
          <w:lang w:bidi="ar"/>
        </w:rPr>
      </w:pPr>
      <w:r>
        <w:rPr>
          <w:rStyle w:val="894"/>
          <w:rFonts w:eastAsia="宋体"/>
          <w:szCs w:val="21"/>
        </w:rPr>
        <w:t xml:space="preserve">（内容自定）</w:t>
      </w:r>
      <w:r/>
    </w:p>
    <w:p>
      <w:pPr>
        <w:ind w:firstLine="480"/>
        <w:spacing w:line="400" w:lineRule="exact"/>
        <w:rPr>
          <w:rFonts w:ascii="Times New Roman" w:hAnsi="Times New Roman"/>
          <w:sz w:val="24"/>
          <w:szCs w:val="24"/>
          <w:lang w:bidi="ar"/>
        </w:rPr>
      </w:pPr>
      <w:r>
        <w:rPr>
          <w:rFonts w:ascii="Times New Roman" w:hAnsi="Times New Roman"/>
          <w:sz w:val="24"/>
          <w:szCs w:val="24"/>
          <w:lang w:bidi="ar"/>
        </w:rPr>
        <w:t xml:space="preserve">……</w:t>
      </w:r>
      <w:r/>
    </w:p>
    <w:p>
      <w:pPr>
        <w:pStyle w:val="1271"/>
        <w:jc w:val="center"/>
        <w:spacing w:before="320" w:after="320"/>
        <w:rPr>
          <w:rStyle w:val="894"/>
          <w:rFonts w:eastAsia="宋体"/>
          <w:b/>
          <w:bCs/>
          <w:sz w:val="32"/>
          <w:szCs w:val="32"/>
        </w:rPr>
      </w:pPr>
      <w:r>
        <w:rPr>
          <w:rFonts w:eastAsia="宋体"/>
          <w:b/>
          <w:bCs/>
          <w:sz w:val="32"/>
          <w:szCs w:val="32"/>
        </w:rPr>
      </w:r>
      <w:r/>
    </w:p>
    <w:p>
      <w:pPr>
        <w:pStyle w:val="1299"/>
        <w:jc w:val="center"/>
        <w:spacing w:line="440" w:lineRule="exact"/>
        <w:rPr>
          <w:rStyle w:val="894"/>
          <w:rFonts w:eastAsia="宋体"/>
        </w:rPr>
      </w:pPr>
      <w:r>
        <w:rPr>
          <w:rStyle w:val="894"/>
          <w:rFonts w:eastAsia="宋体"/>
        </w:rPr>
        <w:br w:type="page" w:clear="all"/>
      </w:r>
      <w:r/>
    </w:p>
    <w:p>
      <w:pPr>
        <w:pStyle w:val="1271"/>
        <w:jc w:val="center"/>
        <w:spacing w:before="320" w:after="320"/>
        <w:rPr>
          <w:rStyle w:val="894"/>
          <w:rFonts w:eastAsia="宋体"/>
          <w:b/>
          <w:bCs/>
          <w:sz w:val="32"/>
          <w:szCs w:val="32"/>
        </w:rPr>
      </w:pPr>
      <w:r>
        <w:rPr>
          <w:rStyle w:val="894"/>
          <w:rFonts w:eastAsia="宋体"/>
          <w:b/>
          <w:bCs/>
          <w:sz w:val="32"/>
          <w:szCs w:val="32"/>
        </w:rPr>
        <w:t xml:space="preserve">产品宣传彩页或样册（若有的话）</w:t>
      </w:r>
      <w:bookmarkEnd w:id="250"/>
      <w:r/>
      <w:r/>
    </w:p>
    <w:p>
      <w:pPr>
        <w:pStyle w:val="1307"/>
        <w:rPr>
          <w:rStyle w:val="894"/>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pStyle w:val="705"/>
      </w:pPr>
      <w:r/>
      <w:r/>
    </w:p>
    <w:p>
      <w:pPr>
        <w:jc w:val="center"/>
        <w:keepLines/>
        <w:keepNext/>
        <w:spacing w:before="120" w:after="120" w:line="360" w:lineRule="auto"/>
        <w:rPr>
          <w:rFonts w:ascii="Times New Roman" w:hAnsi="Times New Roman"/>
          <w:b/>
          <w:bCs/>
          <w:sz w:val="32"/>
          <w:szCs w:val="32"/>
        </w:rPr>
        <w:outlineLvl w:val="1"/>
      </w:pPr>
      <w:r/>
      <w:bookmarkStart w:id="268" w:name="_Toc30580"/>
      <w:r>
        <w:rPr>
          <w:rFonts w:hint="eastAsia" w:ascii="Times New Roman" w:hAnsi="Times New Roman"/>
          <w:b/>
          <w:bCs/>
          <w:sz w:val="32"/>
          <w:szCs w:val="32"/>
        </w:rPr>
        <w:t xml:space="preserve">十一、</w:t>
      </w:r>
      <w:r>
        <w:rPr>
          <w:rFonts w:ascii="Times New Roman" w:hAnsi="Times New Roman"/>
          <w:b/>
          <w:bCs/>
          <w:sz w:val="32"/>
          <w:szCs w:val="32"/>
        </w:rPr>
        <w:t xml:space="preserve">中小企业声明函</w:t>
      </w:r>
      <w:bookmarkEnd w:id="268"/>
      <w:r/>
      <w:r/>
    </w:p>
    <w:p>
      <w:pPr>
        <w:pStyle w:val="1276"/>
        <w:jc w:val="center"/>
        <w:spacing w:before="240" w:after="240"/>
        <w:rPr>
          <w:rStyle w:val="894"/>
          <w:rFonts w:eastAsia="宋体"/>
        </w:rPr>
      </w:pPr>
      <w:r>
        <w:rPr>
          <w:rFonts w:eastAsia="宋体"/>
          <w:sz w:val="32"/>
          <w:szCs w:val="32"/>
        </w:rPr>
        <w:t xml:space="preserve">中小企业声明函（货物）</w:t>
      </w:r>
      <w:r/>
    </w:p>
    <w:p>
      <w:pPr>
        <w:pStyle w:val="1276"/>
        <w:ind w:firstLine="480"/>
        <w:spacing w:before="240" w:after="240"/>
        <w:rPr>
          <w:rStyle w:val="894"/>
          <w:rFonts w:eastAsia="宋体"/>
        </w:rPr>
      </w:pPr>
      <w:r>
        <w:rPr>
          <w:rStyle w:val="894"/>
          <w:rFonts w:eastAsia="宋体"/>
        </w:rPr>
        <w:t xml:space="preserve">本公司郑重声明，根据《政府采购促进中小企业发展管理办法》 （财库〔2020〕46号）的规定，本公司参加</w:t>
      </w:r>
      <w:r>
        <w:rPr>
          <w:rStyle w:val="894"/>
          <w:rFonts w:eastAsia="宋体"/>
          <w:u w:val="single"/>
        </w:rPr>
        <w:t xml:space="preserve">（单位名称）</w:t>
      </w:r>
      <w:r>
        <w:rPr>
          <w:rStyle w:val="894"/>
          <w:rFonts w:eastAsia="宋体"/>
        </w:rPr>
        <w:t xml:space="preserve">的</w:t>
      </w:r>
      <w:r>
        <w:rPr>
          <w:rStyle w:val="894"/>
          <w:rFonts w:eastAsia="宋体"/>
          <w:u w:val="single"/>
        </w:rPr>
        <w:t xml:space="preserve">（项目名称）</w:t>
      </w:r>
      <w:r>
        <w:rPr>
          <w:rStyle w:val="894"/>
          <w:rFonts w:eastAsia="宋体"/>
        </w:rPr>
        <w:t xml:space="preserve">采购活动，提供的货物全部由符合政策要求的中小企业制造。相关企业的具体情况如下：</w:t>
      </w:r>
      <w:r/>
    </w:p>
    <w:p>
      <w:pPr>
        <w:pStyle w:val="701"/>
        <w:rPr>
          <w:rFonts w:ascii="Times New Roman" w:hAnsi="Times New Roman"/>
        </w:rPr>
      </w:pPr>
      <w:r>
        <w:rPr>
          <w:rFonts w:ascii="Times New Roman" w:hAnsi="Times New Roman"/>
          <w:u w:val="single"/>
        </w:rPr>
        <w:t xml:space="preserve">1.（</w:t>
      </w:r>
      <w:r>
        <w:rPr>
          <w:rStyle w:val="894"/>
          <w:rFonts w:ascii="Times New Roman" w:hAnsi="Times New Roman"/>
          <w:u w:val="single"/>
        </w:rPr>
        <w:t xml:space="preserve">货物名称</w:t>
      </w:r>
      <w:r>
        <w:rPr>
          <w:rFonts w:ascii="Times New Roman" w:hAnsi="Times New Roman"/>
          <w:u w:val="single"/>
        </w:rPr>
        <w:t xml:space="preserve">）</w:t>
      </w:r>
      <w:r>
        <w:rPr>
          <w:rFonts w:ascii="Times New Roman" w:hAnsi="Times New Roman"/>
        </w:rPr>
        <w:t xml:space="preserve">，属于</w:t>
      </w:r>
      <w:r>
        <w:rPr>
          <w:rFonts w:ascii="Times New Roman" w:hAnsi="Times New Roman"/>
          <w:u w:val="single"/>
        </w:rPr>
        <w:t xml:space="preserve">工业（包括采矿业，制造业，电力、热力、燃气及水生产和供应业）</w:t>
      </w:r>
      <w:r>
        <w:rPr>
          <w:rFonts w:ascii="Times New Roman" w:hAnsi="Times New Roman"/>
        </w:rPr>
        <w:t xml:space="preserve">行业；</w:t>
      </w:r>
      <w:r>
        <w:rPr>
          <w:rFonts w:ascii="Times New Roman" w:hAnsi="Times New Roman"/>
          <w:bCs/>
        </w:rPr>
        <w:t xml:space="preserve">制造商</w:t>
      </w:r>
      <w:r>
        <w:rPr>
          <w:rFonts w:ascii="Times New Roman" w:hAnsi="Times New Roman"/>
        </w:rPr>
        <w:t xml:space="preserve">为</w:t>
      </w:r>
      <w:r>
        <w:rPr>
          <w:rFonts w:ascii="Times New Roman" w:hAnsi="Times New Roman"/>
          <w:u w:val="single"/>
        </w:rPr>
        <w:t xml:space="preserve">（企业名称）</w:t>
      </w:r>
      <w:r>
        <w:rPr>
          <w:rFonts w:ascii="Times New Roman" w:hAnsi="Times New Roman"/>
        </w:rPr>
        <w:t xml:space="preserve">，从业人员</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人，营业收入为</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万元，资产总额为</w:t>
      </w:r>
      <w:r>
        <w:rPr>
          <w:rFonts w:ascii="Times New Roman" w:hAnsi="Times New Roman"/>
          <w:u w:val="single"/>
        </w:rPr>
        <w:t xml:space="preserve">     </w:t>
      </w:r>
      <w:r>
        <w:rPr>
          <w:rFonts w:ascii="Times New Roman" w:hAnsi="Times New Roman"/>
        </w:rPr>
        <w:t xml:space="preserve">万元，属于</w:t>
      </w:r>
      <w:r>
        <w:rPr>
          <w:rFonts w:ascii="Times New Roman" w:hAnsi="Times New Roman"/>
          <w:u w:val="single"/>
        </w:rPr>
        <w:t xml:space="preserve">（中型企业、小型企业、微型企业）</w:t>
      </w:r>
      <w:r>
        <w:rPr>
          <w:rFonts w:ascii="Times New Roman" w:hAnsi="Times New Roman"/>
        </w:rPr>
        <w:t xml:space="preserve">；</w:t>
      </w:r>
      <w:r/>
    </w:p>
    <w:p>
      <w:pPr>
        <w:ind w:firstLine="480"/>
        <w:rPr>
          <w:rFonts w:ascii="Times New Roman" w:hAnsi="Times New Roman"/>
          <w:sz w:val="30"/>
          <w:szCs w:val="30"/>
        </w:rPr>
      </w:pPr>
      <w:r>
        <w:rPr>
          <w:rFonts w:ascii="Times New Roman" w:hAnsi="Times New Roman"/>
          <w:sz w:val="24"/>
          <w:szCs w:val="24"/>
        </w:rPr>
        <w:t xml:space="preserve">..</w:t>
      </w:r>
      <w:r>
        <w:rPr>
          <w:rFonts w:ascii="Times New Roman" w:hAnsi="Times New Roman"/>
          <w:sz w:val="30"/>
          <w:szCs w:val="30"/>
        </w:rPr>
        <w:t xml:space="preserve">....</w:t>
      </w:r>
      <w:r/>
    </w:p>
    <w:p>
      <w:pPr>
        <w:pStyle w:val="1276"/>
        <w:ind w:firstLine="480"/>
        <w:spacing w:before="240" w:after="240"/>
        <w:rPr>
          <w:rStyle w:val="894"/>
          <w:rFonts w:eastAsia="宋体"/>
        </w:rPr>
      </w:pPr>
      <w:r>
        <w:rPr>
          <w:rStyle w:val="894"/>
          <w:rFonts w:eastAsia="宋体"/>
        </w:rPr>
        <w:t xml:space="preserve">以上企业，不属于大企业的分支机构，不存在控股股东为大企业的情形，也不存在与大企业的负责人为同一人的情形。</w:t>
      </w:r>
      <w:r/>
    </w:p>
    <w:p>
      <w:pPr>
        <w:pStyle w:val="1276"/>
        <w:ind w:firstLine="480"/>
        <w:spacing w:before="240" w:after="240"/>
        <w:rPr>
          <w:rStyle w:val="894"/>
          <w:rFonts w:eastAsia="宋体"/>
        </w:rPr>
      </w:pPr>
      <w:r>
        <w:rPr>
          <w:rStyle w:val="894"/>
          <w:rFonts w:eastAsia="宋体"/>
        </w:rPr>
        <w:t xml:space="preserve">本企业对上述声明内容的真实性负责。如有虚假，将依法承担相应责任。</w:t>
      </w:r>
      <w:r/>
    </w:p>
    <w:p>
      <w:pPr>
        <w:pStyle w:val="1276"/>
        <w:jc w:val="center"/>
        <w:spacing w:before="240" w:after="240"/>
        <w:rPr>
          <w:rStyle w:val="894"/>
          <w:rFonts w:eastAsia="宋体"/>
        </w:rPr>
      </w:pPr>
      <w:r>
        <w:rPr>
          <w:rFonts w:eastAsia="宋体"/>
        </w:rPr>
      </w:r>
      <w:r/>
    </w:p>
    <w:p>
      <w:pPr>
        <w:pStyle w:val="1276"/>
        <w:jc w:val="center"/>
        <w:spacing w:before="240" w:after="240"/>
        <w:rPr>
          <w:rStyle w:val="894"/>
          <w:rFonts w:eastAsia="宋体"/>
        </w:rPr>
      </w:pPr>
      <w:r>
        <w:rPr>
          <w:rStyle w:val="894"/>
          <w:rFonts w:eastAsia="宋体"/>
        </w:rPr>
        <w:t xml:space="preserve">企业名称（盖章）：</w:t>
      </w:r>
      <w:r/>
    </w:p>
    <w:p>
      <w:pPr>
        <w:pStyle w:val="1276"/>
        <w:jc w:val="center"/>
        <w:spacing w:before="240" w:after="240"/>
        <w:rPr>
          <w:rStyle w:val="894"/>
          <w:rFonts w:eastAsia="宋体"/>
        </w:rPr>
      </w:pPr>
      <w:r>
        <w:rPr>
          <w:rStyle w:val="894"/>
          <w:rFonts w:eastAsia="宋体"/>
        </w:rPr>
        <w:t xml:space="preserve">日期：</w:t>
      </w:r>
      <w:r/>
    </w:p>
    <w:p>
      <w:pPr>
        <w:pStyle w:val="1276"/>
        <w:spacing w:before="240" w:after="240"/>
        <w:rPr>
          <w:rStyle w:val="894"/>
          <w:rFonts w:eastAsia="宋体"/>
        </w:rPr>
      </w:pPr>
      <w:r>
        <w:rPr>
          <w:rFonts w:eastAsia="宋体"/>
        </w:rPr>
      </w:r>
      <w:r/>
    </w:p>
    <w:p>
      <w:pPr>
        <w:pStyle w:val="1276"/>
        <w:spacing w:before="240" w:after="240"/>
        <w:rPr>
          <w:rStyle w:val="894"/>
          <w:rFonts w:eastAsia="宋体"/>
        </w:rPr>
      </w:pPr>
      <w:r>
        <w:rPr>
          <w:rStyle w:val="894"/>
          <w:rFonts w:eastAsia="宋体"/>
        </w:rPr>
        <w:t xml:space="preserve">注：供应商对照《关于印发中小企业划型标准规定的通知》（工信部联企业【2011】300号）中的标准，明确标的制造商所属企业类型。</w:t>
      </w:r>
      <w:r/>
    </w:p>
    <w:p>
      <w:pPr>
        <w:pStyle w:val="1276"/>
        <w:spacing w:before="240" w:after="240"/>
        <w:rPr>
          <w:rStyle w:val="894"/>
          <w:rFonts w:eastAsia="宋体"/>
        </w:rPr>
      </w:pPr>
      <w:r>
        <w:rPr>
          <w:rStyle w:val="894"/>
          <w:rFonts w:eastAsia="宋体"/>
        </w:rPr>
        <w:t xml:space="preserve">备注：1.从业人员、营业收入、资产总额填报上一年度数据，无上一年度数据的新成立企业可不填报。</w:t>
      </w:r>
      <w:r/>
    </w:p>
    <w:p>
      <w:pPr>
        <w:pStyle w:val="1276"/>
        <w:spacing w:before="240" w:after="240"/>
        <w:rPr>
          <w:rStyle w:val="894"/>
          <w:rFonts w:eastAsia="宋体"/>
        </w:rPr>
      </w:pPr>
      <w:r>
        <w:rPr>
          <w:rStyle w:val="894"/>
          <w:rFonts w:eastAsia="宋体"/>
        </w:rPr>
        <w:t xml:space="preserve">2.涉及多个采购标的的项目，</w:t>
      </w:r>
      <w:r>
        <w:rPr>
          <w:rStyle w:val="894"/>
          <w:rFonts w:eastAsia="宋体"/>
          <w:b/>
          <w:bCs/>
        </w:rPr>
        <w:t xml:space="preserve">供应商应当逐一填报与采购项目属性一致的每个采购标的（主要采购标的，不包括配件、辅料等）的制造商</w:t>
      </w:r>
      <w:r>
        <w:rPr>
          <w:rStyle w:val="894"/>
          <w:rFonts w:eastAsia="宋体"/>
        </w:rPr>
        <w:t xml:space="preserve">或者承建（承接）供应商信息。</w:t>
      </w:r>
      <w:r/>
    </w:p>
    <w:p>
      <w:pPr>
        <w:rPr>
          <w:rStyle w:val="1314"/>
          <w:rFonts w:ascii="Times New Roman" w:hAnsi="Times New Roman"/>
        </w:rPr>
      </w:pPr>
      <w:r>
        <w:rPr>
          <w:rStyle w:val="1314"/>
          <w:rFonts w:ascii="Times New Roman" w:hAnsi="Times New Roman"/>
        </w:rPr>
        <w:br w:type="page" w:clear="all"/>
      </w:r>
      <w:r/>
    </w:p>
    <w:p>
      <w:pPr>
        <w:pStyle w:val="1276"/>
        <w:spacing w:before="240" w:after="240"/>
        <w:rPr>
          <w:rStyle w:val="1314"/>
          <w:rFonts w:eastAsia="宋体"/>
        </w:rPr>
      </w:pPr>
      <w:r>
        <w:rPr>
          <w:rStyle w:val="1314"/>
          <w:rFonts w:eastAsia="宋体"/>
        </w:rPr>
        <w:t xml:space="preserve">附：中小企业划型标准规定</w:t>
      </w:r>
      <w:r/>
    </w:p>
    <w:p>
      <w:pPr>
        <w:pStyle w:val="1276"/>
        <w:spacing w:before="240" w:after="240"/>
        <w:rPr>
          <w:rStyle w:val="1314"/>
          <w:rFonts w:eastAsia="宋体"/>
        </w:rPr>
      </w:pPr>
      <w:r>
        <w:rPr>
          <w:rStyle w:val="1314"/>
          <w:rFonts w:eastAsia="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276"/>
        <w:spacing w:before="240" w:after="240"/>
        <w:rPr>
          <w:rStyle w:val="1314"/>
          <w:rFonts w:eastAsia="宋体"/>
        </w:rPr>
      </w:pPr>
      <w:r>
        <w:rPr>
          <w:rStyle w:val="1314"/>
          <w:rFonts w:eastAsia="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76"/>
        <w:spacing w:before="240" w:after="240"/>
        <w:rPr>
          <w:rStyle w:val="1314"/>
          <w:rFonts w:eastAsia="宋体"/>
        </w:rPr>
      </w:pPr>
      <w:r>
        <w:rPr>
          <w:rStyle w:val="1314"/>
          <w:rFonts w:eastAsia="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76"/>
        <w:spacing w:before="240" w:after="240"/>
        <w:rPr>
          <w:rStyle w:val="1314"/>
          <w:rFonts w:eastAsia="宋体"/>
        </w:rPr>
      </w:pPr>
      <w:r>
        <w:rPr>
          <w:rStyle w:val="1314"/>
          <w:rFonts w:eastAsia="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76"/>
        <w:spacing w:before="240" w:after="240"/>
        <w:rPr>
          <w:rStyle w:val="1314"/>
          <w:rFonts w:eastAsia="宋体"/>
        </w:rPr>
      </w:pPr>
      <w:r>
        <w:rPr>
          <w:rStyle w:val="1314"/>
          <w:rFonts w:eastAsia="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76"/>
        <w:spacing w:before="240" w:after="240"/>
        <w:rPr>
          <w:rStyle w:val="1314"/>
          <w:rFonts w:eastAsia="宋体"/>
        </w:rPr>
      </w:pPr>
      <w:r>
        <w:rPr>
          <w:rStyle w:val="1314"/>
          <w:rFonts w:eastAsia="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76"/>
        <w:spacing w:before="240" w:after="240"/>
        <w:rPr>
          <w:rStyle w:val="1314"/>
          <w:rFonts w:eastAsia="宋体"/>
        </w:rPr>
      </w:pPr>
      <w:r>
        <w:rPr>
          <w:rStyle w:val="1314"/>
          <w:rFonts w:eastAsia="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76"/>
        <w:spacing w:before="240" w:after="240"/>
        <w:rPr>
          <w:rStyle w:val="1314"/>
          <w:rFonts w:eastAsia="宋体"/>
        </w:rPr>
      </w:pPr>
      <w:r>
        <w:rPr>
          <w:rStyle w:val="1314"/>
          <w:rFonts w:eastAsia="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76"/>
        <w:spacing w:before="240" w:after="240"/>
        <w:rPr>
          <w:rStyle w:val="1314"/>
          <w:rFonts w:eastAsia="宋体"/>
        </w:rPr>
      </w:pPr>
      <w:r>
        <w:rPr>
          <w:rStyle w:val="1314"/>
          <w:rFonts w:eastAsia="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76"/>
        <w:spacing w:before="240" w:after="240"/>
        <w:rPr>
          <w:rStyle w:val="1314"/>
          <w:rFonts w:eastAsia="宋体"/>
        </w:rPr>
      </w:pPr>
      <w:r>
        <w:rPr>
          <w:rStyle w:val="1314"/>
          <w:rFonts w:eastAsia="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76"/>
        <w:spacing w:before="240" w:after="240"/>
        <w:rPr>
          <w:rStyle w:val="1314"/>
          <w:rFonts w:eastAsia="宋体"/>
        </w:rPr>
      </w:pPr>
      <w:r>
        <w:rPr>
          <w:rStyle w:val="1314"/>
          <w:rFonts w:eastAsia="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76"/>
        <w:spacing w:before="240" w:after="240"/>
        <w:rPr>
          <w:rStyle w:val="1314"/>
          <w:rFonts w:eastAsia="宋体"/>
        </w:rPr>
      </w:pPr>
      <w:r>
        <w:rPr>
          <w:rStyle w:val="1314"/>
          <w:rFonts w:eastAsia="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76"/>
        <w:spacing w:before="240" w:after="240"/>
        <w:rPr>
          <w:rStyle w:val="1314"/>
          <w:rFonts w:eastAsia="宋体"/>
        </w:rPr>
      </w:pPr>
      <w:r>
        <w:rPr>
          <w:rStyle w:val="1314"/>
          <w:rFonts w:eastAsia="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76"/>
        <w:spacing w:before="240" w:after="240"/>
        <w:rPr>
          <w:rStyle w:val="1314"/>
          <w:rFonts w:eastAsia="宋体"/>
        </w:rPr>
      </w:pPr>
      <w:r>
        <w:rPr>
          <w:rStyle w:val="1314"/>
          <w:rFonts w:eastAsia="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276"/>
        <w:spacing w:before="240" w:after="240"/>
        <w:rPr>
          <w:rStyle w:val="1314"/>
          <w:rFonts w:eastAsia="宋体"/>
        </w:rPr>
      </w:pPr>
      <w:r>
        <w:rPr>
          <w:rStyle w:val="1314"/>
          <w:rFonts w:eastAsia="宋体"/>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76"/>
        <w:spacing w:before="240" w:after="240"/>
        <w:rPr>
          <w:rStyle w:val="1314"/>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314"/>
          <w:rFonts w:eastAsia="宋体"/>
        </w:rPr>
        <w:t xml:space="preserve">（十六）其他未列明行业。从业人员300人以下的为中小微型企业。其中，从业人员100人及以上的为中型企业；从业人员10人及以上的为小型企业；从业人员10人以下的为微型企业。</w:t>
      </w:r>
      <w:r/>
    </w:p>
    <w:p>
      <w:pPr>
        <w:jc w:val="center"/>
        <w:keepLines/>
        <w:keepNext/>
        <w:spacing w:before="120" w:after="120" w:line="360" w:lineRule="auto"/>
        <w:rPr>
          <w:rFonts w:ascii="Times New Roman" w:hAnsi="Times New Roman"/>
          <w:b/>
          <w:bCs/>
          <w:sz w:val="32"/>
          <w:szCs w:val="32"/>
        </w:rPr>
      </w:pPr>
      <w:r/>
      <w:bookmarkStart w:id="269" w:name="_Toc3620_WPSOffice_Level1"/>
      <w:r/>
      <w:bookmarkStart w:id="270" w:name="_Toc27542"/>
      <w:r/>
      <w:bookmarkStart w:id="271" w:name="_Toc22617"/>
      <w:r/>
      <w:bookmarkStart w:id="272" w:name="_Toc18088_WPSOffice_Level1"/>
      <w:r/>
      <w:bookmarkStart w:id="273" w:name="_Toc32085"/>
      <w:r/>
      <w:bookmarkStart w:id="274" w:name="_Toc15302_WPSOffice_Level1"/>
      <w:r/>
      <w:bookmarkStart w:id="275" w:name="_Toc29606_WPSOffice_Level1"/>
      <w:r/>
      <w:bookmarkStart w:id="276" w:name="_Toc20242_WPSOffice_Level1"/>
      <w:r>
        <w:rPr>
          <w:rFonts w:ascii="Times New Roman" w:hAnsi="Times New Roman"/>
          <w:b/>
          <w:bCs/>
          <w:sz w:val="32"/>
          <w:szCs w:val="32"/>
        </w:rPr>
        <w:t xml:space="preserve">残疾人福利性单位声明函</w:t>
      </w:r>
      <w:bookmarkEnd w:id="269"/>
      <w:r/>
      <w:bookmarkEnd w:id="270"/>
      <w:r/>
      <w:bookmarkEnd w:id="271"/>
      <w:r/>
      <w:bookmarkEnd w:id="272"/>
      <w:r/>
      <w:bookmarkEnd w:id="273"/>
      <w:r/>
      <w:bookmarkEnd w:id="274"/>
      <w:r/>
      <w:bookmarkEnd w:id="275"/>
      <w:r/>
      <w:bookmarkEnd w:id="276"/>
      <w:r/>
      <w:r/>
    </w:p>
    <w:p>
      <w:pPr>
        <w:ind w:firstLine="480"/>
        <w:spacing w:line="360" w:lineRule="auto"/>
        <w:rPr>
          <w:rFonts w:ascii="Times New Roman" w:hAnsi="Times New Roman"/>
          <w:bCs/>
          <w:sz w:val="24"/>
        </w:rPr>
      </w:pPr>
      <w:r>
        <w:rPr>
          <w:rFonts w:ascii="Times New Roman" w:hAnsi="Times New Roman"/>
          <w:bCs/>
          <w:sz w:val="24"/>
        </w:rPr>
      </w:r>
      <w:r/>
    </w:p>
    <w:p>
      <w:pPr>
        <w:ind w:firstLine="480"/>
        <w:jc w:val="left"/>
        <w:spacing w:line="360" w:lineRule="auto"/>
        <w:widowControl/>
        <w:rPr>
          <w:rFonts w:ascii="Times New Roman" w:hAnsi="Times New Roman"/>
          <w:bCs/>
          <w:sz w:val="24"/>
        </w:rPr>
      </w:pPr>
      <w:r>
        <w:rPr>
          <w:rFonts w:ascii="Times New Roman" w:hAnsi="Times New Roman"/>
          <w:bCs/>
          <w:sz w:val="24"/>
          <w:lang w:bidi="ar"/>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ascii="Times New Roman" w:hAnsi="Times New Roman"/>
          <w:bCs/>
          <w:sz w:val="24"/>
          <w:u w:val="single"/>
          <w:lang w:bidi="ar"/>
        </w:rPr>
        <w:t xml:space="preserve">                 </w:t>
      </w:r>
      <w:r>
        <w:rPr>
          <w:rFonts w:ascii="Times New Roman" w:hAnsi="Times New Roman"/>
          <w:bCs/>
          <w:sz w:val="24"/>
          <w:lang w:bidi="ar"/>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ascii="Times New Roman" w:hAnsi="Times New Roman"/>
          <w:b/>
          <w:bCs/>
          <w:sz w:val="28"/>
          <w:szCs w:val="28"/>
        </w:rPr>
      </w:pPr>
      <w:r>
        <w:rPr>
          <w:rFonts w:ascii="Times New Roman" w:hAnsi="Times New Roman"/>
          <w:b/>
          <w:bCs/>
          <w:sz w:val="28"/>
          <w:szCs w:val="28"/>
        </w:rPr>
        <w:t xml:space="preserve">本单位对上述声明的真实性负责。如有虚假，将依法承担相应责任。</w:t>
      </w:r>
      <w:r/>
    </w:p>
    <w:p>
      <w:pPr>
        <w:spacing w:line="360" w:lineRule="auto"/>
        <w:rPr>
          <w:rFonts w:ascii="Times New Roman" w:hAnsi="Times New Roman"/>
          <w:bCs/>
          <w:sz w:val="24"/>
        </w:rPr>
      </w:pPr>
      <w:r>
        <w:rPr>
          <w:rFonts w:ascii="Times New Roman" w:hAnsi="Times New Roman"/>
          <w:bCs/>
          <w:sz w:val="24"/>
        </w:rPr>
      </w:r>
      <w:r/>
    </w:p>
    <w:p>
      <w:pPr>
        <w:pStyle w:val="1196"/>
        <w:spacing w:line="360" w:lineRule="auto"/>
        <w:rPr>
          <w:rFonts w:ascii="Times New Roman" w:hAnsi="Times New Roman" w:eastAsia="宋体" w:cs="Times New Roman"/>
          <w:bCs/>
          <w:color w:val="auto"/>
          <w:sz w:val="24"/>
        </w:rPr>
      </w:pPr>
      <w:r>
        <w:rPr>
          <w:rFonts w:ascii="Times New Roman" w:hAnsi="Times New Roman" w:eastAsia="宋体" w:cs="Times New Roman"/>
          <w:bCs/>
          <w:color w:val="auto"/>
          <w:sz w:val="24"/>
        </w:rPr>
      </w:r>
      <w:r/>
    </w:p>
    <w:p>
      <w:pPr>
        <w:pStyle w:val="1196"/>
        <w:spacing w:line="360" w:lineRule="auto"/>
        <w:rPr>
          <w:rFonts w:ascii="Times New Roman" w:hAnsi="Times New Roman" w:eastAsia="宋体" w:cs="Times New Roman"/>
          <w:bCs/>
          <w:color w:val="auto"/>
          <w:sz w:val="24"/>
        </w:rPr>
      </w:pPr>
      <w:r>
        <w:rPr>
          <w:rFonts w:ascii="Times New Roman" w:hAnsi="Times New Roman" w:eastAsia="宋体" w:cs="Times New Roman"/>
          <w:bCs/>
          <w:color w:val="auto"/>
          <w:sz w:val="24"/>
        </w:rPr>
      </w:r>
      <w:r/>
    </w:p>
    <w:p>
      <w:pPr>
        <w:spacing w:line="360" w:lineRule="auto"/>
        <w:rPr>
          <w:rFonts w:ascii="Times New Roman" w:hAnsi="Times New Roman"/>
          <w:bCs/>
          <w:sz w:val="24"/>
        </w:rPr>
      </w:pPr>
      <w:r>
        <w:rPr>
          <w:rFonts w:ascii="Times New Roman" w:hAnsi="Times New Roman"/>
          <w:bCs/>
          <w:sz w:val="24"/>
        </w:rPr>
      </w:r>
      <w:r/>
    </w:p>
    <w:p>
      <w:pPr>
        <w:ind w:firstLine="5040"/>
        <w:spacing w:line="360" w:lineRule="auto"/>
        <w:rPr>
          <w:rFonts w:ascii="Times New Roman" w:hAnsi="Times New Roman"/>
          <w:bCs/>
          <w:sz w:val="24"/>
        </w:rPr>
      </w:pPr>
      <w:r>
        <w:rPr>
          <w:rFonts w:ascii="Times New Roman" w:hAnsi="Times New Roman"/>
          <w:bCs/>
          <w:sz w:val="24"/>
        </w:rPr>
        <w:t xml:space="preserve">单位名称（盖章）：</w:t>
      </w:r>
      <w:r/>
    </w:p>
    <w:p>
      <w:pPr>
        <w:ind w:firstLine="5520"/>
        <w:spacing w:line="360" w:lineRule="auto"/>
        <w:rPr>
          <w:rFonts w:ascii="Times New Roman" w:hAnsi="Times New Roman"/>
          <w:bCs/>
          <w:sz w:val="24"/>
        </w:rPr>
      </w:pPr>
      <w:r>
        <w:rPr>
          <w:rFonts w:ascii="Times New Roman" w:hAnsi="Times New Roman"/>
          <w:bCs/>
          <w:sz w:val="24"/>
        </w:rPr>
        <w:t xml:space="preserve">日    期：</w:t>
      </w:r>
      <w:r/>
    </w:p>
    <w:p>
      <w:pPr>
        <w:spacing w:line="360" w:lineRule="auto"/>
        <w:rPr>
          <w:rFonts w:ascii="Times New Roman" w:hAnsi="Times New Roman"/>
          <w:bCs/>
          <w:sz w:val="24"/>
        </w:rPr>
      </w:pPr>
      <w:r>
        <w:rPr>
          <w:rFonts w:ascii="Times New Roman" w:hAnsi="Times New Roman"/>
          <w:bCs/>
          <w:sz w:val="24"/>
        </w:rPr>
      </w:r>
      <w:r/>
    </w:p>
    <w:p>
      <w:pPr>
        <w:pStyle w:val="1278"/>
        <w:spacing w:before="240" w:after="240"/>
        <w:rPr>
          <w:rStyle w:val="894"/>
          <w:rFonts w:eastAsia="宋体"/>
        </w:rPr>
      </w:pPr>
      <w:r>
        <w:rPr>
          <w:rStyle w:val="894"/>
          <w:rFonts w:eastAsia="宋体"/>
        </w:rPr>
        <w:t xml:space="preserve">注：若供应商对照《关于促进残疾人就业政府采购政策的通知》（财库〔2017〕141号）中的规定，明确不符合残疾人福利性单位条件的，则无需提供此声明函。</w:t>
      </w:r>
      <w:r/>
    </w:p>
    <w:p>
      <w:pPr>
        <w:pStyle w:val="1278"/>
        <w:spacing w:before="240" w:after="240"/>
        <w:rPr>
          <w:rStyle w:val="894"/>
          <w:rFonts w:eastAsia="宋体"/>
        </w:rPr>
      </w:pPr>
      <w:r>
        <w:rPr>
          <w:rFonts w:eastAsia="宋体"/>
        </w:rPr>
      </w:r>
      <w:r/>
    </w:p>
    <w:p>
      <w:pPr>
        <w:pStyle w:val="1278"/>
        <w:spacing w:before="240" w:after="240"/>
        <w:rPr>
          <w:rStyle w:val="894"/>
          <w:rFonts w:eastAsia="宋体"/>
        </w:rPr>
        <w:sectPr>
          <w:footnotePr/>
          <w:endnotePr/>
          <w:type w:val="nextPage"/>
          <w:pgSz w:w="11906" w:h="16838" w:orient="portrait"/>
          <w:pgMar w:top="1440" w:right="1080" w:bottom="1440" w:left="1080" w:header="851" w:footer="992" w:gutter="0"/>
          <w:cols w:num="1" w:sep="0" w:space="1701" w:equalWidth="1"/>
          <w:docGrid w:linePitch="360"/>
          <w:titlePg/>
        </w:sectPr>
      </w:pPr>
      <w:r>
        <w:rPr>
          <w:rFonts w:eastAsia="宋体"/>
        </w:rPr>
      </w:r>
      <w:r/>
    </w:p>
    <w:p>
      <w:pPr>
        <w:jc w:val="center"/>
        <w:keepLines/>
        <w:keepNext/>
        <w:spacing w:before="156" w:after="156" w:line="360" w:lineRule="auto"/>
        <w:rPr>
          <w:rFonts w:ascii="Times New Roman" w:hAnsi="Times New Roman"/>
          <w:b/>
          <w:bCs/>
          <w:sz w:val="32"/>
          <w:szCs w:val="32"/>
        </w:rPr>
      </w:pPr>
      <w:r/>
      <w:bookmarkStart w:id="277" w:name="_Toc1279"/>
      <w:r>
        <w:rPr>
          <w:rFonts w:ascii="Times New Roman" w:hAnsi="Times New Roman"/>
          <w:b/>
          <w:bCs/>
          <w:sz w:val="32"/>
          <w:szCs w:val="32"/>
        </w:rPr>
        <w:t xml:space="preserve">监狱企业的证明文件</w:t>
      </w:r>
      <w:bookmarkEnd w:id="277"/>
      <w:r/>
      <w:r/>
    </w:p>
    <w:p>
      <w:pPr>
        <w:pStyle w:val="1196"/>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pStyle w:val="701"/>
        <w:ind w:firstLine="0"/>
        <w:rPr>
          <w:rFonts w:ascii="Times New Roman" w:hAnsi="Times New Roman"/>
        </w:rPr>
      </w:pPr>
      <w:r>
        <w:rPr>
          <w:rFonts w:ascii="Times New Roman" w:hAnsi="Times New Roman"/>
        </w:rPr>
        <w:t xml:space="preserve">注：若供应商对照《关于政府采购支持监狱企业发展有关问题的通知》（财库〔2014〕68号）中的规定，明确不符合监狱企业条件的，则无需提供相关证明文件。</w:t>
      </w:r>
      <w:r/>
    </w:p>
    <w:p>
      <w:pPr>
        <w:rPr>
          <w:rFonts w:ascii="Times New Roman" w:hAnsi="Times New Roman"/>
        </w:rPr>
      </w:pPr>
      <w:r>
        <w:rPr>
          <w:rFonts w:ascii="Times New Roman" w:hAnsi="Times New Roman"/>
        </w:rPr>
      </w:r>
      <w:r/>
    </w:p>
    <w:p>
      <w:pPr>
        <w:jc w:val="left"/>
        <w:spacing w:line="440" w:lineRule="exact"/>
        <w:rPr>
          <w:rFonts w:ascii="Times New Roman" w:hAnsi="Times New Roman"/>
          <w:sz w:val="20"/>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Times New Roman" w:hAnsi="Times New Roman"/>
          <w:sz w:val="20"/>
        </w:rPr>
      </w:r>
      <w:r/>
    </w:p>
    <w:p>
      <w:pPr>
        <w:jc w:val="center"/>
        <w:keepLines/>
        <w:keepNext/>
        <w:spacing w:before="120" w:after="120" w:line="360" w:lineRule="auto"/>
        <w:rPr>
          <w:b/>
          <w:sz w:val="32"/>
          <w:szCs w:val="32"/>
        </w:rPr>
        <w:outlineLvl w:val="1"/>
      </w:pPr>
      <w:r>
        <w:rPr>
          <w:rFonts w:hint="eastAsia"/>
          <w:b/>
          <w:sz w:val="32"/>
          <w:szCs w:val="32"/>
        </w:rPr>
        <w:t xml:space="preserve">十二、关于符合本国产品标准的声明函</w:t>
      </w:r>
      <w:r/>
    </w:p>
    <w:p>
      <w:pPr>
        <w:jc w:val="center"/>
        <w:spacing w:line="440" w:lineRule="exact"/>
        <w:rPr>
          <w:rFonts w:ascii="Times New Roman" w:hAnsi="Times New Roman"/>
          <w:sz w:val="28"/>
          <w:szCs w:val="28"/>
        </w:rPr>
      </w:pPr>
      <w:r>
        <w:rPr>
          <w:rFonts w:ascii="Times New Roman" w:hAnsi="Times New Roman"/>
          <w:b/>
          <w:sz w:val="28"/>
          <w:szCs w:val="28"/>
        </w:rPr>
        <w:t xml:space="preserve">关于符合本国产品标准的声明函</w:t>
      </w:r>
      <w:r/>
    </w:p>
    <w:p>
      <w:pPr>
        <w:pStyle w:val="1319"/>
        <w:ind w:firstLine="420"/>
        <w:spacing w:before="0" w:beforeAutospacing="0" w:after="0" w:afterAutospacing="0" w:line="440" w:lineRule="exact"/>
        <w:rPr>
          <w:rFonts w:ascii="Times New Roman" w:hAnsi="Times New Roman"/>
        </w:rPr>
      </w:pPr>
      <w:r>
        <w:rPr>
          <w:rFonts w:ascii="Times New Roman" w:hAnsi="Times New Roman"/>
        </w:rPr>
      </w:r>
      <w:r/>
    </w:p>
    <w:p>
      <w:pPr>
        <w:pStyle w:val="1319"/>
        <w:ind w:firstLine="420"/>
        <w:spacing w:before="0" w:beforeAutospacing="0" w:after="0" w:afterAutospacing="0" w:line="440" w:lineRule="exact"/>
        <w:rPr>
          <w:rFonts w:ascii="Times New Roman" w:hAnsi="Times New Roman"/>
        </w:rPr>
      </w:pPr>
      <w:r>
        <w:rPr>
          <w:rFonts w:ascii="Times New Roman" w:hAnsi="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319"/>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2074545</wp:posOffset>
                </wp:positionH>
                <wp:positionV relativeFrom="paragraph">
                  <wp:posOffset>360680</wp:posOffset>
                </wp:positionV>
                <wp:extent cx="821690" cy="102870"/>
                <wp:effectExtent l="635" t="4445" r="15875" b="6985"/>
                <wp:wrapNone/>
                <wp:docPr id="1" name="任意多边形 19"/>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0" o:spid="_x0000_s0" style="position:absolute;z-index:251670528;o:allowoverlap:true;o:allowincell:true;mso-position-horizontal-relative:text;margin-left:163.3pt;mso-position-horizontal:absolute;mso-position-vertical-relative:text;margin-top:28.4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449580</wp:posOffset>
                </wp:positionH>
                <wp:positionV relativeFrom="paragraph">
                  <wp:posOffset>622935</wp:posOffset>
                </wp:positionV>
                <wp:extent cx="821690" cy="102870"/>
                <wp:effectExtent l="635" t="4445" r="15875" b="6985"/>
                <wp:wrapNone/>
                <wp:docPr id="2" name="任意多边形 1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 o:spid="_x0000_s1" style="position:absolute;z-index:251669504;o:allowoverlap:true;o:allowincell:true;mso-position-horizontal-relative:text;margin-left:35.4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1599565</wp:posOffset>
                </wp:positionH>
                <wp:positionV relativeFrom="paragraph">
                  <wp:posOffset>608330</wp:posOffset>
                </wp:positionV>
                <wp:extent cx="816610" cy="147320"/>
                <wp:effectExtent l="635" t="4445" r="1905" b="19685"/>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59264;o:allowoverlap:true;o:allowincell:true;mso-position-horizontal-relative:text;margin-left:125.9pt;mso-position-horizontal:absolute;mso-position-vertical-relative:text;margin-top:47.9pt;mso-position-vertical:absolute;width:64.3pt;height:11.6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4241165</wp:posOffset>
                </wp:positionH>
                <wp:positionV relativeFrom="paragraph">
                  <wp:posOffset>373380</wp:posOffset>
                </wp:positionV>
                <wp:extent cx="816610" cy="103505"/>
                <wp:effectExtent l="635" t="4445" r="1905" b="635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33.9pt;mso-position-horizontal:absolute;mso-position-vertical-relative:text;margin-top:29.4pt;mso-position-vertical:absolute;width:64.3pt;height:8.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3056890</wp:posOffset>
                </wp:positionH>
                <wp:positionV relativeFrom="paragraph">
                  <wp:posOffset>348615</wp:posOffset>
                </wp:positionV>
                <wp:extent cx="876300" cy="120015"/>
                <wp:effectExtent l="635" t="4445" r="18415" b="889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61312;o:allowoverlap:true;o:allowincell:true;mso-position-horizontal-relative:text;margin-left:240.7pt;mso-position-horizontal:absolute;mso-position-vertical-relative:text;margin-top:27.4pt;mso-position-vertical:absolute;width:69.0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4908550</wp:posOffset>
                </wp:positionH>
                <wp:positionV relativeFrom="paragraph">
                  <wp:posOffset>62230</wp:posOffset>
                </wp:positionV>
                <wp:extent cx="577215" cy="92075"/>
                <wp:effectExtent l="635" t="4445" r="12700" b="17780"/>
                <wp:wrapNone/>
                <wp:docPr id="6" name="任意多边形 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86.5pt;mso-position-horizontal:absolute;mso-position-vertical-relative:text;margin-top:4.9pt;mso-position-vertical:absolute;width:45.4pt;height:7.2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shd w:val="clear" w:color="auto" w:fill="ffffff"/>
        </w:rPr>
        <w:t xml:space="preserve">1.</w:t>
      </w:r>
      <w:r>
        <w:rPr>
          <w:rStyle w:val="963"/>
          <w:rFonts w:ascii="Times New Roman" w:hAnsi="Times New Roman"/>
          <w:i w:val="0"/>
          <w:u w:val="single"/>
          <w:shd w:val="clear" w:color="auto" w:fill="ffffff"/>
        </w:rPr>
        <w:t xml:space="preserve">（产品名称1）</w:t>
      </w:r>
      <w:r>
        <w:rPr>
          <w:rStyle w:val="963"/>
          <w:rFonts w:ascii="Times New Roman" w:hAnsi="Times New Roman"/>
          <w:i w:val="0"/>
          <w:shd w:val="clear" w:color="auto" w:fill="ffffff"/>
          <w:vertAlign w:val="superscript"/>
        </w:rPr>
        <w:t xml:space="preserve">1</w:t>
      </w:r>
      <w:r>
        <w:rPr>
          <w:rFonts w:ascii="Times New Roman" w:hAnsi="Times New Roman"/>
          <w:shd w:val="clear" w:color="auto" w:fill="ffffff"/>
        </w:rPr>
        <w:t xml:space="preserve">，生产厂为</w:t>
      </w:r>
      <w:r>
        <w:rPr>
          <w:rStyle w:val="963"/>
          <w:rFonts w:ascii="Times New Roman" w:hAnsi="Times New Roman"/>
          <w:i w:val="0"/>
          <w:u w:val="single"/>
          <w:shd w:val="clear" w:color="auto" w:fill="ffffff"/>
        </w:rPr>
        <w:t xml:space="preserve">（厂名）</w:t>
      </w:r>
      <w:r>
        <w:rPr>
          <w:rStyle w:val="963"/>
          <w:rFonts w:ascii="Times New Roman" w:hAnsi="Times New Roman"/>
          <w:i w:val="0"/>
          <w:shd w:val="clear" w:color="auto" w:fill="ffffff"/>
          <w:vertAlign w:val="superscript"/>
        </w:rPr>
        <w:t xml:space="preserve">2</w:t>
      </w:r>
      <w:r>
        <w:rPr>
          <w:rFonts w:ascii="Times New Roman" w:hAnsi="Times New Roman"/>
          <w:shd w:val="clear" w:color="auto" w:fill="ffffff"/>
        </w:rPr>
        <w:t xml:space="preserve">，厂址为</w:t>
      </w:r>
      <w:r>
        <w:rPr>
          <w:rStyle w:val="963"/>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Fonts w:ascii="Times New Roman" w:hAnsi="Times New Roman"/>
          <w:u w:val="single"/>
          <w:shd w:val="clear" w:color="auto" w:fill="ffffff"/>
        </w:rPr>
        <w:t xml:space="preserve"> </w:t>
      </w:r>
      <w:r>
        <w:rPr>
          <w:rStyle w:val="963"/>
          <w:rFonts w:ascii="Times New Roman" w:hAnsi="Times New Roman"/>
          <w:i w:val="0"/>
          <w:u w:val="single"/>
          <w:shd w:val="clear" w:color="auto" w:fill="ffffff"/>
        </w:rPr>
        <w:t xml:space="preserve">（产品名称1） </w:t>
      </w:r>
      <w:r>
        <w:rPr>
          <w:rFonts w:ascii="Times New Roman" w:hAnsi="Times New Roman"/>
          <w:shd w:val="clear" w:color="auto" w:fill="ffffff"/>
        </w:rPr>
        <w:t xml:space="preserve">的中国境内生产的组件成本占比≥</w:t>
      </w:r>
      <w:r>
        <w:rPr>
          <w:rStyle w:val="963"/>
          <w:rFonts w:ascii="Times New Roman" w:hAnsi="Times New Roman"/>
          <w:i w:val="0"/>
          <w:u w:val="single"/>
          <w:shd w:val="clear" w:color="auto" w:fill="ffffff"/>
        </w:rPr>
        <w:t xml:space="preserve">（规定比例）</w:t>
      </w:r>
      <w:r>
        <w:rPr>
          <w:rStyle w:val="963"/>
          <w:rFonts w:ascii="Times New Roman" w:hAnsi="Times New Roman"/>
          <w:i w:val="0"/>
          <w:shd w:val="clear" w:color="auto" w:fill="ffffff"/>
          <w:vertAlign w:val="superscript"/>
        </w:rPr>
        <w:t xml:space="preserve">3</w:t>
      </w:r>
      <w:r>
        <w:rPr>
          <w:rFonts w:ascii="Times New Roman" w:hAnsi="Times New Roman"/>
          <w:shd w:val="clear" w:color="auto" w:fill="ffffff"/>
        </w:rPr>
        <w:t xml:space="preserve">。</w:t>
      </w:r>
      <w:r>
        <w:rPr>
          <w:rStyle w:val="963"/>
          <w:rFonts w:ascii="Times New Roman" w:hAnsi="Times New Roman"/>
          <w:i w:val="0"/>
          <w:u w:val="single"/>
          <w:shd w:val="clear" w:color="auto" w:fill="ffffff"/>
        </w:rPr>
        <w:t xml:space="preserve">（产品名称1）</w:t>
      </w:r>
      <w:r>
        <w:rPr>
          <w:rFonts w:ascii="Times New Roman" w:hAnsi="Times New Roman"/>
          <w:shd w:val="clear" w:color="auto" w:fill="ffffff"/>
        </w:rPr>
        <w:t xml:space="preserve">的</w:t>
      </w:r>
      <w:r>
        <w:rPr>
          <w:rStyle w:val="963"/>
          <w:rFonts w:ascii="Times New Roman" w:hAnsi="Times New Roman"/>
          <w:i w:val="0"/>
          <w:u w:val="single"/>
          <w:shd w:val="clear" w:color="auto" w:fill="ffffff"/>
        </w:rPr>
        <w:t xml:space="preserve">（关键组件）</w:t>
      </w:r>
      <w:r>
        <w:rPr>
          <w:rStyle w:val="963"/>
          <w:rFonts w:ascii="Times New Roman" w:hAnsi="Times New Roman"/>
          <w:i w:val="0"/>
          <w:shd w:val="clear" w:color="auto" w:fill="ffffff"/>
          <w:vertAlign w:val="superscript"/>
        </w:rPr>
        <w:t xml:space="preserve">4</w:t>
      </w:r>
      <w:r>
        <w:rPr>
          <w:rFonts w:ascii="Times New Roman" w:hAnsi="Times New Roman"/>
          <w:shd w:val="clear" w:color="auto" w:fill="ffffff"/>
        </w:rPr>
        <w:t xml:space="preserve">在中国境内生产。</w:t>
      </w:r>
      <w:r>
        <w:rPr>
          <w:rStyle w:val="963"/>
          <w:rFonts w:ascii="Times New Roman" w:hAnsi="Times New Roman"/>
          <w:i w:val="0"/>
          <w:u w:val="single"/>
          <w:shd w:val="clear" w:color="auto" w:fill="ffffff"/>
        </w:rPr>
        <w:t xml:space="preserve">（产品名称1）</w:t>
      </w:r>
      <w:r>
        <w:rPr>
          <w:rFonts w:ascii="Times New Roman" w:hAnsi="Times New Roman"/>
          <w:shd w:val="clear" w:color="auto" w:fill="ffffff"/>
        </w:rPr>
        <w:t xml:space="preserve">的</w:t>
      </w:r>
      <w:r>
        <w:rPr>
          <w:rStyle w:val="963"/>
          <w:rFonts w:ascii="Times New Roman" w:hAnsi="Times New Roman"/>
          <w:i w:val="0"/>
          <w:u w:val="single"/>
          <w:shd w:val="clear" w:color="auto" w:fill="ffffff"/>
        </w:rPr>
        <w:t xml:space="preserve">（关键工序）</w:t>
      </w:r>
      <w:r>
        <w:rPr>
          <w:rStyle w:val="963"/>
          <w:rFonts w:ascii="Times New Roman" w:hAnsi="Times New Roman"/>
          <w:i w:val="0"/>
          <w:shd w:val="clear" w:color="auto" w:fill="ffffff"/>
          <w:vertAlign w:val="superscript"/>
        </w:rPr>
        <w:t xml:space="preserve">5</w:t>
      </w:r>
      <w:r>
        <w:rPr>
          <w:rFonts w:ascii="Times New Roman" w:hAnsi="Times New Roman"/>
          <w:shd w:val="clear" w:color="auto" w:fill="ffffff"/>
        </w:rPr>
        <w:t xml:space="preserve">在中国境内完成。</w:t>
      </w:r>
      <w:r/>
    </w:p>
    <w:p>
      <w:pPr>
        <w:pStyle w:val="1319"/>
        <w:ind w:firstLine="420"/>
        <w:spacing w:before="0" w:beforeAutospacing="0" w:after="0" w:afterAutospacing="0" w:line="440" w:lineRule="exact"/>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1668780</wp:posOffset>
                </wp:positionH>
                <wp:positionV relativeFrom="paragraph">
                  <wp:posOffset>368935</wp:posOffset>
                </wp:positionV>
                <wp:extent cx="821690" cy="102870"/>
                <wp:effectExtent l="635" t="4445" r="15875" b="6985"/>
                <wp:wrapNone/>
                <wp:docPr id="7" name="任意多边形 17"/>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8480;o:allowoverlap:true;o:allowincell:true;mso-position-horizontal-relative:text;margin-left:131.4pt;mso-position-horizontal:absolute;mso-position-vertical-relative:text;margin-top:2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1245235</wp:posOffset>
                </wp:positionH>
                <wp:positionV relativeFrom="paragraph">
                  <wp:posOffset>631190</wp:posOffset>
                </wp:positionV>
                <wp:extent cx="821690" cy="102870"/>
                <wp:effectExtent l="635" t="4445" r="15875" b="6985"/>
                <wp:wrapNone/>
                <wp:docPr id="8" name="任意多边形 16"/>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7456;o:allowoverlap:true;o:allowincell:true;mso-position-horizontal-relative:text;margin-left:98.0pt;mso-position-horizontal:absolute;mso-position-vertical-relative:text;margin-top:49.7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161290</wp:posOffset>
                </wp:positionH>
                <wp:positionV relativeFrom="paragraph">
                  <wp:posOffset>622935</wp:posOffset>
                </wp:positionV>
                <wp:extent cx="821690" cy="102870"/>
                <wp:effectExtent l="635" t="4445" r="15875" b="6985"/>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63360;o:allowoverlap:true;o:allowincell:true;mso-position-horizontal-relative:text;margin-left:12.7pt;mso-position-horizontal:absolute;mso-position-vertical-relative:text;margin-top:49.0pt;mso-position-vertical:absolute;width:64.7pt;height:8.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2663190</wp:posOffset>
                </wp:positionH>
                <wp:positionV relativeFrom="paragraph">
                  <wp:posOffset>320040</wp:posOffset>
                </wp:positionV>
                <wp:extent cx="908685" cy="140970"/>
                <wp:effectExtent l="635" t="4445" r="5080" b="6985"/>
                <wp:wrapNone/>
                <wp:docPr id="10"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4384;o:allowoverlap:true;o:allowincell:true;mso-position-horizontal-relative:text;margin-left:209.7pt;mso-position-horizontal:absolute;mso-position-vertical-relative:text;margin-top:25.2pt;mso-position-vertical:absolute;width:71.5pt;height:11.1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3912235</wp:posOffset>
                </wp:positionH>
                <wp:positionV relativeFrom="paragraph">
                  <wp:posOffset>342265</wp:posOffset>
                </wp:positionV>
                <wp:extent cx="849630" cy="120015"/>
                <wp:effectExtent l="635" t="4445" r="6985" b="8890"/>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308.1pt;mso-position-horizontal:absolute;mso-position-vertical-relative:text;margin-top:26.9pt;mso-position-vertical:absolute;width:66.9pt;height:9.4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4646295</wp:posOffset>
                </wp:positionH>
                <wp:positionV relativeFrom="paragraph">
                  <wp:posOffset>108585</wp:posOffset>
                </wp:positionV>
                <wp:extent cx="718185" cy="97790"/>
                <wp:effectExtent l="635" t="4445" r="5080" b="12065"/>
                <wp:wrapNone/>
                <wp:docPr id="12" name="任意多边形 15"/>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365.8pt;mso-position-horizontal:absolute;mso-position-vertical-relative:text;margin-top:8.5pt;mso-position-vertical:absolute;width:56.5pt;height:7.7pt;mso-wrap-distance-left:9.0pt;mso-wrap-distance-top:0.0pt;mso-wrap-distance-right:9.0pt;mso-wrap-distance-bottom:0.0pt;flip:y;visibility:visible;" path="m0,0l100000,100000ee" coordsize="100000,100000" fillcolor="#FFFFFF" strokecolor="#FF0000">
                <v:path textboxrect="0,0,100000,100000"/>
              </v:shape>
            </w:pict>
          </mc:Fallback>
        </mc:AlternateContent>
      </w:r>
      <w:r>
        <w:rPr>
          <w:rFonts w:ascii="Times New Roman" w:hAnsi="Times New Roman"/>
          <w:shd w:val="clear" w:color="auto" w:fill="ffffff"/>
        </w:rPr>
        <w:t xml:space="preserve">2.</w:t>
      </w:r>
      <w:r>
        <w:rPr>
          <w:rStyle w:val="963"/>
          <w:rFonts w:ascii="Times New Roman" w:hAnsi="Times New Roman"/>
          <w:i w:val="0"/>
          <w:u w:val="single"/>
          <w:shd w:val="clear" w:color="auto" w:fill="ffffff"/>
        </w:rPr>
        <w:t xml:space="preserve">（产品名称2）</w:t>
      </w:r>
      <w:r>
        <w:rPr>
          <w:rFonts w:ascii="Times New Roman" w:hAnsi="Times New Roman"/>
          <w:shd w:val="clear" w:color="auto" w:fill="ffffff"/>
        </w:rPr>
        <w:t xml:space="preserve">，生产厂为</w:t>
      </w:r>
      <w:r>
        <w:rPr>
          <w:rStyle w:val="963"/>
          <w:rFonts w:ascii="Times New Roman" w:hAnsi="Times New Roman"/>
          <w:i w:val="0"/>
          <w:u w:val="single"/>
          <w:shd w:val="clear" w:color="auto" w:fill="ffffff"/>
        </w:rPr>
        <w:t xml:space="preserve">（厂名）</w:t>
      </w:r>
      <w:r>
        <w:rPr>
          <w:rFonts w:ascii="Times New Roman" w:hAnsi="Times New Roman"/>
          <w:shd w:val="clear" w:color="auto" w:fill="ffffff"/>
        </w:rPr>
        <w:t xml:space="preserve">，厂址为</w:t>
      </w:r>
      <w:r>
        <w:rPr>
          <w:rStyle w:val="963"/>
          <w:rFonts w:ascii="Times New Roman" w:hAnsi="Times New Roman"/>
          <w:i w:val="0"/>
          <w:u w:val="single"/>
          <w:shd w:val="clear" w:color="auto" w:fill="ffffff"/>
        </w:rPr>
        <w:t xml:space="preserve">（生产厂址）</w:t>
      </w:r>
      <w:r>
        <w:rPr>
          <w:rFonts w:ascii="Times New Roman" w:hAnsi="Times New Roman"/>
          <w:shd w:val="clear" w:color="auto" w:fill="ffffff"/>
        </w:rPr>
        <w:t xml:space="preserve">。</w:t>
      </w:r>
      <w:r>
        <w:rPr>
          <w:rStyle w:val="963"/>
          <w:rFonts w:ascii="Times New Roman" w:hAnsi="Times New Roman"/>
          <w:i w:val="0"/>
          <w:u w:val="single"/>
          <w:shd w:val="clear" w:color="auto" w:fill="ffffff"/>
        </w:rPr>
        <w:t xml:space="preserve">（产品名称2）</w:t>
      </w:r>
      <w:r>
        <w:rPr>
          <w:rFonts w:ascii="Times New Roman" w:hAnsi="Times New Roman"/>
          <w:shd w:val="clear" w:color="auto" w:fill="ffffff"/>
        </w:rPr>
        <w:t xml:space="preserve">的中国境内生产的组件成本占比≥</w:t>
      </w:r>
      <w:r>
        <w:rPr>
          <w:rStyle w:val="963"/>
          <w:rFonts w:ascii="Times New Roman" w:hAnsi="Times New Roman"/>
          <w:i w:val="0"/>
          <w:u w:val="single"/>
          <w:shd w:val="clear" w:color="auto" w:fill="ffffff"/>
        </w:rPr>
        <w:t xml:space="preserve">（规定比例）</w:t>
      </w:r>
      <w:r>
        <w:rPr>
          <w:rFonts w:ascii="Times New Roman" w:hAnsi="Times New Roman"/>
          <w:shd w:val="clear" w:color="auto" w:fill="ffffff"/>
        </w:rPr>
        <w:t xml:space="preserve">。</w:t>
      </w:r>
      <w:r>
        <w:rPr>
          <w:rStyle w:val="963"/>
          <w:rFonts w:ascii="Times New Roman" w:hAnsi="Times New Roman"/>
          <w:i w:val="0"/>
          <w:u w:val="single"/>
          <w:shd w:val="clear" w:color="auto" w:fill="ffffff"/>
        </w:rPr>
        <w:t xml:space="preserve">（产品名称2）</w:t>
      </w:r>
      <w:r>
        <w:rPr>
          <w:rFonts w:ascii="Times New Roman" w:hAnsi="Times New Roman"/>
          <w:shd w:val="clear" w:color="auto" w:fill="ffffff"/>
        </w:rPr>
        <w:t xml:space="preserve">的</w:t>
      </w:r>
      <w:r>
        <w:rPr>
          <w:rStyle w:val="963"/>
          <w:rFonts w:ascii="Times New Roman" w:hAnsi="Times New Roman"/>
          <w:i w:val="0"/>
          <w:u w:val="single"/>
          <w:shd w:val="clear" w:color="auto" w:fill="ffffff"/>
        </w:rPr>
        <w:t xml:space="preserve">（关键组件）</w:t>
      </w:r>
      <w:r>
        <w:rPr>
          <w:rFonts w:ascii="Times New Roman" w:hAnsi="Times New Roman"/>
          <w:shd w:val="clear" w:color="auto" w:fill="ffffff"/>
        </w:rPr>
        <w:t xml:space="preserve">在中国境内生产。</w:t>
      </w:r>
      <w:r>
        <w:rPr>
          <w:rStyle w:val="963"/>
          <w:rFonts w:ascii="Times New Roman" w:hAnsi="Times New Roman"/>
          <w:i w:val="0"/>
          <w:u w:val="single"/>
          <w:shd w:val="clear" w:color="auto" w:fill="ffffff"/>
        </w:rPr>
        <w:t xml:space="preserve">（产品名称1）</w:t>
      </w:r>
      <w:r>
        <w:rPr>
          <w:rFonts w:ascii="Times New Roman" w:hAnsi="Times New Roman"/>
          <w:shd w:val="clear" w:color="auto" w:fill="ffffff"/>
        </w:rPr>
        <w:t xml:space="preserve">的</w:t>
      </w:r>
      <w:r>
        <w:rPr>
          <w:rStyle w:val="963"/>
          <w:rFonts w:ascii="Times New Roman" w:hAnsi="Times New Roman"/>
          <w:i w:val="0"/>
          <w:u w:val="single"/>
          <w:shd w:val="clear" w:color="auto" w:fill="ffffff"/>
        </w:rPr>
        <w:t xml:space="preserve">（关键工序）</w:t>
      </w:r>
      <w:r>
        <w:rPr>
          <w:rFonts w:ascii="Times New Roman" w:hAnsi="Times New Roman"/>
          <w:shd w:val="clear" w:color="auto" w:fill="ffffff"/>
        </w:rPr>
        <w:t xml:space="preserve">在中国境内完成。</w:t>
      </w:r>
      <w:r/>
    </w:p>
    <w:p>
      <w:pPr>
        <w:pStyle w:val="1319"/>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w:t>
      </w:r>
      <w:r/>
    </w:p>
    <w:p>
      <w:pPr>
        <w:pStyle w:val="1319"/>
        <w:ind w:firstLine="4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本公司（单位）对上述声明内容的真实性负责。如有虚假，愿承担相应法律责任。</w:t>
      </w:r>
      <w:r/>
    </w:p>
    <w:p>
      <w:pPr>
        <w:pStyle w:val="1319"/>
        <w:spacing w:before="0" w:beforeAutospacing="0" w:after="0" w:afterAutospacing="0" w:line="440" w:lineRule="exact"/>
        <w:rPr>
          <w:rFonts w:ascii="Times New Roman" w:hAnsi="Times New Roman"/>
        </w:rPr>
      </w:pPr>
      <w:r>
        <w:rPr>
          <w:rFonts w:ascii="Times New Roman" w:hAnsi="Times New Roman"/>
        </w:rPr>
      </w:r>
      <w:r/>
    </w:p>
    <w:p>
      <w:pPr>
        <w:pStyle w:val="1319"/>
        <w:ind w:firstLine="372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公司（单位）名称（盖章）：</w:t>
      </w:r>
      <w:r/>
    </w:p>
    <w:p>
      <w:pPr>
        <w:pStyle w:val="1319"/>
        <w:ind w:firstLine="6240"/>
        <w:spacing w:before="0" w:beforeAutospacing="0" w:after="0" w:afterAutospacing="0" w:line="440" w:lineRule="exact"/>
        <w:rPr>
          <w:rFonts w:ascii="Times New Roman" w:hAnsi="Times New Roman"/>
        </w:rPr>
      </w:pPr>
      <w:r>
        <w:rPr>
          <w:rFonts w:ascii="Times New Roman" w:hAnsi="Times New Roman"/>
          <w:shd w:val="clear" w:color="auto" w:fill="ffffff"/>
        </w:rPr>
        <w:t xml:space="preserve">日期：年   月   日</w:t>
      </w:r>
      <w:r/>
    </w:p>
    <w:p>
      <w:pPr>
        <w:pStyle w:val="1319"/>
        <w:spacing w:before="0" w:beforeAutospacing="0" w:after="0" w:afterAutospacing="0" w:line="440" w:lineRule="exact"/>
        <w:rPr>
          <w:rFonts w:ascii="Times New Roman" w:hAnsi="Times New Roman"/>
          <w:shd w:val="clear" w:color="auto" w:fill="ffffff"/>
        </w:rPr>
      </w:pPr>
      <w:r>
        <w:rPr>
          <w:rFonts w:ascii="Times New Roman" w:hAnsi="Times New Roman"/>
          <w:shd w:val="clear" w:color="auto" w:fill="ffffff"/>
        </w:rPr>
      </w:r>
      <w:r/>
    </w:p>
    <w:p>
      <w:pPr>
        <w:pStyle w:val="1319"/>
        <w:spacing w:before="0" w:beforeAutospacing="0" w:after="0" w:afterAutospacing="0" w:line="440" w:lineRule="exact"/>
        <w:rPr>
          <w:rFonts w:ascii="Times New Roman" w:hAnsi="Times New Roman"/>
        </w:rPr>
      </w:pPr>
      <w:r>
        <w:rPr>
          <w:rFonts w:ascii="Times New Roman" w:hAnsi="Times New Roman"/>
          <w:shd w:val="clear" w:color="auto" w:fill="ffffff"/>
        </w:rPr>
        <w:t xml:space="preserve">__________________</w:t>
      </w:r>
      <w:r/>
    </w:p>
    <w:p>
      <w:pPr>
        <w:pStyle w:val="1319"/>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1.产品如有型号，请在“产品名称”栏一并填写。</w:t>
      </w:r>
      <w:r/>
    </w:p>
    <w:p>
      <w:pPr>
        <w:pStyle w:val="1319"/>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2.生产厂名与厂址应与生产厂营业执照载明的相关信息保持一致。</w:t>
      </w:r>
      <w:r/>
    </w:p>
    <w:p>
      <w:pPr>
        <w:pStyle w:val="1319"/>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3.该产品的中国境内生产的组件成本占比相关要求实施前，“规定比例”栏可不填，下同。</w:t>
      </w:r>
      <w:r/>
    </w:p>
    <w:p>
      <w:pPr>
        <w:pStyle w:val="1319"/>
        <w:spacing w:before="0" w:beforeAutospacing="0" w:after="0" w:afterAutospacing="0" w:line="440" w:lineRule="exact"/>
        <w:rPr>
          <w:rFonts w:ascii="Times New Roman" w:hAnsi="Times New Roman"/>
          <w:szCs w:val="24"/>
        </w:rPr>
      </w:pPr>
      <w:r>
        <w:rPr>
          <w:rFonts w:ascii="Times New Roman" w:hAnsi="Times New Roman"/>
          <w:szCs w:val="24"/>
          <w:shd w:val="clear" w:color="auto" w:fill="ffffff"/>
        </w:rPr>
        <w:t xml:space="preserve">4.该产品的关键组件要求实施前，“关键组件”栏可不填，下同。</w:t>
      </w:r>
      <w:r/>
    </w:p>
    <w:p>
      <w:pPr>
        <w:pStyle w:val="1319"/>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5.该产品的关键工序要求实施前，“关键工序”栏可不填，下同。</w:t>
      </w:r>
      <w:r/>
    </w:p>
    <w:p>
      <w:pPr>
        <w:pStyle w:val="1319"/>
        <w:spacing w:before="0" w:beforeAutospacing="0" w:after="0" w:afterAutospacing="0" w:line="440" w:lineRule="exact"/>
        <w:rPr>
          <w:rFonts w:ascii="Times New Roman" w:hAnsi="Times New Roman"/>
          <w:szCs w:val="24"/>
          <w:shd w:val="clear" w:color="auto" w:fill="ffffff"/>
        </w:rPr>
      </w:pPr>
      <w:r>
        <w:rPr>
          <w:rFonts w:ascii="Times New Roman" w:hAnsi="Times New Roman"/>
          <w:szCs w:val="24"/>
          <w:shd w:val="clear" w:color="auto" w:fill="ffffff"/>
        </w:rPr>
        <w:t xml:space="preserve">6.用斜线划除的地方无需填写。</w:t>
      </w:r>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keepLines/>
        <w:keepNext/>
        <w:spacing w:before="120" w:after="120" w:line="360" w:lineRule="auto"/>
        <w:rPr>
          <w:rFonts w:ascii="Times New Roman" w:hAnsi="Times New Roman"/>
          <w:b/>
          <w:bCs/>
          <w:sz w:val="32"/>
          <w:szCs w:val="32"/>
        </w:rPr>
        <w:outlineLvl w:val="1"/>
      </w:pPr>
      <w:r>
        <w:rPr>
          <w:rFonts w:hint="eastAsia" w:ascii="Times New Roman" w:hAnsi="Times New Roman"/>
          <w:b/>
          <w:bCs/>
          <w:sz w:val="32"/>
          <w:szCs w:val="32"/>
        </w:rPr>
        <w:t xml:space="preserve">十三、</w:t>
      </w:r>
      <w:r>
        <w:rPr>
          <w:rFonts w:ascii="Times New Roman" w:hAnsi="Times New Roman"/>
          <w:b/>
          <w:bCs/>
          <w:sz w:val="32"/>
          <w:szCs w:val="32"/>
        </w:rPr>
        <w:t xml:space="preserve">其他材料</w:t>
      </w:r>
      <w:r/>
    </w:p>
    <w:p>
      <w:pPr>
        <w:pStyle w:val="712"/>
        <w:ind w:firstLine="562"/>
        <w:jc w:val="center"/>
        <w:spacing w:line="480" w:lineRule="auto"/>
        <w:rPr>
          <w:rFonts w:ascii="Times New Roman" w:hAnsi="Times New Roman"/>
          <w:b/>
          <w:bCs/>
          <w:sz w:val="28"/>
          <w:szCs w:val="28"/>
        </w:rPr>
      </w:pPr>
      <w:r>
        <w:rPr>
          <w:rFonts w:ascii="Times New Roman" w:hAnsi="Times New Roman"/>
          <w:b/>
          <w:bCs/>
          <w:sz w:val="28"/>
          <w:szCs w:val="28"/>
        </w:rPr>
      </w:r>
      <w:r/>
    </w:p>
    <w:p>
      <w:pPr>
        <w:pStyle w:val="712"/>
        <w:ind w:firstLine="562"/>
        <w:jc w:val="center"/>
        <w:spacing w:line="480" w:lineRule="auto"/>
        <w:rPr>
          <w:rFonts w:ascii="Times New Roman" w:hAnsi="Times New Roman"/>
          <w:b/>
          <w:bCs/>
          <w:sz w:val="28"/>
          <w:szCs w:val="28"/>
        </w:rPr>
      </w:pPr>
      <w:r>
        <w:rPr>
          <w:rFonts w:ascii="Times New Roman" w:hAnsi="Times New Roman"/>
          <w:b/>
          <w:bCs/>
          <w:sz w:val="28"/>
          <w:szCs w:val="28"/>
        </w:rPr>
        <w:t xml:space="preserve">质量保证及售后服务承诺书</w:t>
      </w:r>
      <w:r>
        <w:rPr>
          <w:rFonts w:hint="eastAsia" w:ascii="Times New Roman" w:hAnsi="Times New Roman"/>
          <w:b/>
          <w:bCs/>
          <w:sz w:val="28"/>
          <w:szCs w:val="28"/>
        </w:rPr>
        <w:t xml:space="preserve">（国产产品）</w:t>
      </w:r>
      <w:r/>
    </w:p>
    <w:p>
      <w:pPr>
        <w:pStyle w:val="712"/>
        <w:ind w:firstLine="480"/>
        <w:rPr>
          <w:rFonts w:ascii="Times New Roman" w:hAnsi="Times New Roman"/>
          <w:sz w:val="24"/>
          <w:szCs w:val="24"/>
          <w:u w:val="single"/>
        </w:rPr>
      </w:pPr>
      <w:r>
        <w:rPr>
          <w:rFonts w:hint="eastAsia" w:ascii="Times New Roman" w:hAnsi="Times New Roman"/>
          <w:sz w:val="24"/>
          <w:szCs w:val="24"/>
        </w:rPr>
        <w:t xml:space="preserve">致：</w:t>
      </w:r>
      <w:r>
        <w:rPr>
          <w:rFonts w:hint="eastAsia" w:ascii="Times New Roman" w:hAnsi="Times New Roman"/>
          <w:sz w:val="24"/>
          <w:szCs w:val="24"/>
          <w:u w:val="single"/>
        </w:rPr>
        <w:t xml:space="preserve">张家港市公路事业发展中心</w:t>
      </w:r>
      <w:r/>
    </w:p>
    <w:p>
      <w:pPr>
        <w:pStyle w:val="712"/>
        <w:spacing w:line="480" w:lineRule="auto"/>
        <w:rPr>
          <w:rFonts w:ascii="Times New Roman" w:hAnsi="Times New Roman"/>
          <w:sz w:val="24"/>
          <w:szCs w:val="24"/>
          <w:u w:val="single"/>
        </w:rPr>
      </w:pPr>
      <w:r>
        <w:rPr>
          <w:rFonts w:ascii="Times New Roman" w:hAnsi="Times New Roman"/>
          <w:sz w:val="24"/>
          <w:szCs w:val="24"/>
          <w:u w:val="single"/>
        </w:rPr>
      </w:r>
      <w:r/>
    </w:p>
    <w:p>
      <w:pPr>
        <w:pStyle w:val="712"/>
        <w:ind w:firstLine="480"/>
        <w:spacing w:line="360" w:lineRule="auto"/>
        <w:rPr>
          <w:rFonts w:ascii="Times New Roman" w:hAnsi="Times New Roman"/>
          <w:sz w:val="24"/>
          <w:szCs w:val="24"/>
        </w:rPr>
      </w:pPr>
      <w:r>
        <w:rPr>
          <w:rFonts w:hint="eastAsia" w:ascii="Times New Roman" w:hAnsi="Times New Roman"/>
          <w:sz w:val="24"/>
          <w:szCs w:val="24"/>
        </w:rPr>
        <w:t xml:space="preserve">我们</w:t>
      </w:r>
      <w:r>
        <w:rPr>
          <w:rFonts w:hint="eastAsia" w:ascii="Times New Roman" w:hAnsi="Times New Roman"/>
          <w:sz w:val="24"/>
          <w:szCs w:val="24"/>
          <w:u w:val="single"/>
        </w:rPr>
        <w:t xml:space="preserve">（制造商）</w:t>
      </w:r>
      <w:r>
        <w:rPr>
          <w:rFonts w:hint="eastAsia" w:ascii="Times New Roman" w:hAnsi="Times New Roman"/>
          <w:sz w:val="24"/>
          <w:szCs w:val="24"/>
        </w:rPr>
        <w:t xml:space="preserve">郑重承诺，保证</w:t>
      </w:r>
      <w:r>
        <w:rPr>
          <w:rFonts w:hint="eastAsia" w:ascii="Times New Roman" w:hAnsi="Times New Roman"/>
          <w:sz w:val="24"/>
          <w:szCs w:val="24"/>
          <w:u w:val="single"/>
        </w:rPr>
        <w:t xml:space="preserve">（投标人）</w:t>
      </w:r>
      <w:r>
        <w:rPr>
          <w:rFonts w:hint="eastAsia" w:ascii="Times New Roman" w:hAnsi="Times New Roman"/>
          <w:sz w:val="24"/>
          <w:szCs w:val="24"/>
        </w:rPr>
        <w:t xml:space="preserve">在本项目所投的涉及本公司的产品质量，并提供</w:t>
      </w:r>
      <w:r>
        <w:rPr>
          <w:rFonts w:hint="eastAsia" w:ascii="Times New Roman" w:hAnsi="Times New Roman"/>
          <w:sz w:val="24"/>
          <w:szCs w:val="24"/>
          <w:u w:val="single"/>
        </w:rPr>
        <w:t xml:space="preserve">    </w:t>
      </w:r>
      <w:r>
        <w:rPr>
          <w:rFonts w:hint="eastAsia" w:ascii="Times New Roman" w:hAnsi="Times New Roman"/>
          <w:sz w:val="24"/>
          <w:szCs w:val="24"/>
        </w:rPr>
        <w:t xml:space="preserve">年原厂商现场免费服务。</w:t>
      </w:r>
      <w:r/>
    </w:p>
    <w:p>
      <w:pPr>
        <w:pStyle w:val="712"/>
        <w:ind w:firstLine="480"/>
        <w:spacing w:line="360" w:lineRule="auto"/>
        <w:rPr>
          <w:rFonts w:ascii="Times New Roman" w:hAnsi="Times New Roman"/>
          <w:sz w:val="24"/>
          <w:szCs w:val="24"/>
        </w:rPr>
      </w:pPr>
      <w:r>
        <w:rPr>
          <w:rFonts w:ascii="Times New Roman" w:hAnsi="Times New Roman"/>
          <w:sz w:val="24"/>
          <w:szCs w:val="24"/>
        </w:rPr>
      </w:r>
      <w:r/>
    </w:p>
    <w:p>
      <w:pPr>
        <w:pStyle w:val="712"/>
        <w:ind w:firstLine="480"/>
        <w:spacing w:line="360" w:lineRule="auto"/>
        <w:rPr>
          <w:rFonts w:ascii="Times New Roman" w:hAnsi="Times New Roman"/>
          <w:sz w:val="24"/>
          <w:szCs w:val="24"/>
        </w:rPr>
      </w:pPr>
      <w:r>
        <w:rPr>
          <w:rFonts w:hint="eastAsia" w:ascii="Times New Roman" w:hAnsi="Times New Roman"/>
          <w:sz w:val="24"/>
          <w:szCs w:val="24"/>
        </w:rPr>
        <w:t xml:space="preserve">我方于</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日签署本文件，</w:t>
      </w:r>
      <w:r>
        <w:rPr>
          <w:rFonts w:hint="eastAsia" w:ascii="Times New Roman" w:hAnsi="Times New Roman"/>
          <w:sz w:val="24"/>
          <w:szCs w:val="24"/>
          <w:u w:val="single"/>
        </w:rPr>
        <w:t xml:space="preserve">（投标人）</w:t>
      </w:r>
      <w:r>
        <w:rPr>
          <w:rFonts w:hint="eastAsia" w:ascii="Times New Roman" w:hAnsi="Times New Roman"/>
          <w:sz w:val="24"/>
          <w:szCs w:val="24"/>
        </w:rPr>
        <w:t xml:space="preserve">于</w:t>
      </w:r>
      <w:r>
        <w:rPr>
          <w:rFonts w:hint="eastAsia" w:ascii="Times New Roman" w:hAnsi="Times New Roman"/>
          <w:sz w:val="24"/>
          <w:szCs w:val="24"/>
          <w:u w:val="single"/>
        </w:rPr>
        <w:t xml:space="preserve">    </w:t>
      </w:r>
      <w:r>
        <w:rPr>
          <w:rFonts w:hint="eastAsia" w:ascii="Times New Roman" w:hAnsi="Times New Roman"/>
          <w:sz w:val="24"/>
          <w:szCs w:val="24"/>
        </w:rPr>
        <w:t xml:space="preserve">年</w:t>
      </w:r>
      <w:r>
        <w:rPr>
          <w:rFonts w:hint="eastAsia" w:ascii="Times New Roman" w:hAnsi="Times New Roman"/>
          <w:sz w:val="24"/>
          <w:szCs w:val="24"/>
          <w:u w:val="single"/>
        </w:rPr>
        <w:t xml:space="preserve">   </w:t>
      </w:r>
      <w:r>
        <w:rPr>
          <w:rFonts w:hint="eastAsia" w:ascii="Times New Roman" w:hAnsi="Times New Roman"/>
          <w:sz w:val="24"/>
          <w:szCs w:val="24"/>
        </w:rPr>
        <w:t xml:space="preserve">月</w:t>
      </w:r>
      <w:r>
        <w:rPr>
          <w:rFonts w:hint="eastAsia" w:ascii="Times New Roman" w:hAnsi="Times New Roman"/>
          <w:sz w:val="24"/>
          <w:szCs w:val="24"/>
          <w:u w:val="single"/>
        </w:rPr>
        <w:t xml:space="preserve">   </w:t>
      </w:r>
      <w:r>
        <w:rPr>
          <w:rFonts w:hint="eastAsia" w:ascii="Times New Roman" w:hAnsi="Times New Roman"/>
          <w:sz w:val="24"/>
          <w:szCs w:val="24"/>
        </w:rPr>
        <w:t xml:space="preserve">日接受此件，以此为证。</w:t>
      </w:r>
      <w:r/>
    </w:p>
    <w:p>
      <w:pPr>
        <w:pStyle w:val="712"/>
        <w:ind w:firstLine="480"/>
        <w:spacing w:line="360" w:lineRule="auto"/>
        <w:rPr>
          <w:rFonts w:ascii="Times New Roman" w:hAnsi="Times New Roman"/>
          <w:sz w:val="24"/>
          <w:szCs w:val="24"/>
        </w:rPr>
      </w:pPr>
      <w:r>
        <w:rPr>
          <w:rFonts w:ascii="Times New Roman" w:hAnsi="Times New Roman"/>
          <w:sz w:val="24"/>
          <w:szCs w:val="24"/>
        </w:rPr>
      </w:r>
      <w:r/>
    </w:p>
    <w:p>
      <w:pPr>
        <w:pStyle w:val="712"/>
        <w:ind w:firstLine="480"/>
        <w:spacing w:line="360" w:lineRule="auto"/>
        <w:rPr>
          <w:rFonts w:ascii="Times New Roman" w:hAnsi="Times New Roman"/>
          <w:sz w:val="24"/>
          <w:szCs w:val="24"/>
        </w:rPr>
      </w:pPr>
      <w:r>
        <w:rPr>
          <w:rFonts w:ascii="Times New Roman" w:hAnsi="Times New Roman"/>
          <w:sz w:val="24"/>
          <w:szCs w:val="24"/>
        </w:rPr>
      </w:r>
      <w:r/>
    </w:p>
    <w:p>
      <w:pPr>
        <w:pStyle w:val="712"/>
        <w:ind w:firstLine="4320"/>
        <w:spacing w:line="360" w:lineRule="auto"/>
        <w:rPr>
          <w:rFonts w:ascii="Times New Roman" w:hAnsi="Times New Roman"/>
          <w:sz w:val="24"/>
          <w:szCs w:val="24"/>
        </w:rPr>
      </w:pPr>
      <w:r>
        <w:rPr>
          <w:rFonts w:hint="eastAsia" w:ascii="Times New Roman" w:hAnsi="Times New Roman"/>
          <w:sz w:val="24"/>
          <w:szCs w:val="24"/>
        </w:rPr>
        <w:t xml:space="preserve">制造商（盖章）：</w:t>
      </w:r>
      <w:r/>
    </w:p>
    <w:p>
      <w:pPr>
        <w:pStyle w:val="712"/>
        <w:ind w:firstLine="4320"/>
        <w:spacing w:line="360" w:lineRule="auto"/>
        <w:rPr>
          <w:rFonts w:ascii="Times New Roman" w:hAnsi="Times New Roman"/>
          <w:sz w:val="24"/>
          <w:szCs w:val="24"/>
        </w:rPr>
      </w:pPr>
      <w:r>
        <w:rPr>
          <w:rFonts w:hint="eastAsia" w:ascii="Times New Roman" w:hAnsi="Times New Roman"/>
          <w:sz w:val="24"/>
          <w:szCs w:val="24"/>
        </w:rPr>
        <w:t xml:space="preserve">投标人名称：</w:t>
      </w:r>
      <w:r/>
    </w:p>
    <w:p>
      <w:pPr>
        <w:pStyle w:val="712"/>
        <w:ind w:firstLine="4320"/>
        <w:spacing w:line="360" w:lineRule="auto"/>
        <w:rPr>
          <w:rFonts w:ascii="Times New Roman" w:hAnsi="Times New Roman"/>
          <w:b/>
          <w:bCs/>
          <w:sz w:val="28"/>
          <w:szCs w:val="28"/>
        </w:rPr>
      </w:pPr>
      <w:r>
        <w:rPr>
          <w:rFonts w:hint="eastAsia" w:ascii="Times New Roman" w:hAnsi="Times New Roman"/>
          <w:sz w:val="24"/>
          <w:szCs w:val="24"/>
        </w:rPr>
        <w:t xml:space="preserve">日期：</w:t>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仿宋">
    <w:panose1 w:val="02010609060101010101"/>
  </w:font>
  <w:font w:name="等线 Light">
    <w:panose1 w:val="02010600030101010101"/>
  </w:font>
  <w:font w:name="Symbol">
    <w:panose1 w:val="05050102010706020507"/>
  </w:font>
  <w:font w:name="新宋体">
    <w:panose1 w:val="02010609030101010101"/>
  </w:font>
  <w:font w:name="Arial Unicode MS">
    <w:panose1 w:val="020B0604020202020204"/>
  </w:font>
  <w:font w:name="方正黑体_GBK">
    <w:panose1 w:val="020B0503020202020204"/>
  </w:font>
  <w:font w:name="Univers">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Calibri">
    <w:panose1 w:val="020F0502020204030204"/>
  </w:font>
  <w:font w:name="Arial">
    <w:panose1 w:val="020B0604020202020204"/>
  </w:font>
  <w:font w:name="创艺简仿宋">
    <w:panose1 w:val="020B0503020202020204"/>
  </w:font>
  <w:font w:name="宋体">
    <w:panose1 w:val="02010600030101010101"/>
  </w:font>
  <w:font w:name="方正小标宋_GBK">
    <w:panose1 w:val="020B0503020202020204"/>
  </w:font>
  <w:font w:name="宋体-简">
    <w:panose1 w:val="02010600030101010101"/>
  </w:font>
  <w:font w:name="??">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61"/>
      </w:rPr>
      <w:framePr w:wrap="around" w:vAnchor="text" w:hAnchor="margin" w:xAlign="center" w:y="1"/>
    </w:pPr>
    <w:r>
      <w:fldChar w:fldCharType="begin"/>
    </w:r>
    <w:r>
      <w:rPr>
        <w:rStyle w:val="961"/>
        <w:highlight w:val="white"/>
      </w:rPr>
      <w:instrText xml:space="preserve">PAGE  </w:instrText>
    </w:r>
    <w:r>
      <w:fldChar w:fldCharType="separate"/>
    </w:r>
    <w:r>
      <w:rPr>
        <w:rStyle w:val="961"/>
        <w:highlight w:val="white"/>
      </w:rPr>
      <w:t xml:space="preserve">1</w:t>
    </w:r>
    <w: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61"/>
      </w:rPr>
      <w:framePr w:wrap="around" w:vAnchor="text" w:hAnchor="margin" w:xAlign="center" w:y="1"/>
    </w:pPr>
    <w:r>
      <w:fldChar w:fldCharType="begin"/>
    </w:r>
    <w:r>
      <w:rPr>
        <w:rStyle w:val="961"/>
        <w:highlight w:val="white"/>
      </w:rPr>
      <w:instrText xml:space="preserve">PAGE  </w:instrText>
    </w:r>
    <w:r>
      <w:fldChar w:fldCharType="separate"/>
    </w:r>
    <w:r>
      <w:fldChar w:fldCharType="end"/>
    </w:r>
    <w:r/>
  </w:p>
  <w:p>
    <w:pPr>
      <w:pStyle w:val="93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61</w:t>
    </w:r>
    <w:r>
      <w:rPr>
        <w:rFonts w:ascii="Times New Roman" w:hAnsi="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decimal"/>
      <w:pStyle w:val="919"/>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0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890"/>
      <w:isLgl w:val="false"/>
      <w:suff w:val="nothing"/>
      <w:lvlText w:val=""/>
      <w:lvlJc w:val="left"/>
      <w:pPr>
        <w:ind w:left="0" w:firstLine="0"/>
        <w:tabs>
          <w:tab w:val="left" w:pos="0" w:leader="none"/>
        </w:tabs>
      </w:pPr>
    </w:lvl>
    <w:lvl w:ilvl="6">
      <w:start w:val="1"/>
      <w:numFmt w:val="decimal"/>
      <w:pStyle w:val="891"/>
      <w:isLgl w:val="false"/>
      <w:suff w:val="nothing"/>
      <w:lvlText w:val=""/>
      <w:lvlJc w:val="left"/>
      <w:pPr>
        <w:ind w:left="0" w:firstLine="0"/>
        <w:tabs>
          <w:tab w:val="left" w:pos="0" w:leader="none"/>
        </w:tabs>
      </w:pPr>
    </w:lvl>
    <w:lvl w:ilvl="7">
      <w:start w:val="1"/>
      <w:numFmt w:val="decimal"/>
      <w:pStyle w:val="892"/>
      <w:isLgl w:val="false"/>
      <w:suff w:val="nothing"/>
      <w:lvlText w:val=""/>
      <w:lvlJc w:val="left"/>
      <w:pPr>
        <w:ind w:left="0" w:firstLine="0"/>
        <w:tabs>
          <w:tab w:val="left" w:pos="0" w:leader="none"/>
        </w:tabs>
      </w:pPr>
    </w:lvl>
    <w:lvl w:ilvl="8">
      <w:start w:val="1"/>
      <w:numFmt w:val="decimal"/>
      <w:pStyle w:val="893"/>
      <w:isLgl w:val="false"/>
      <w:suff w:val="nothing"/>
      <w:lvlText w:val=""/>
      <w:lvlJc w:val="left"/>
      <w:pPr>
        <w:ind w:left="0" w:firstLine="0"/>
        <w:tabs>
          <w:tab w:val="left" w:pos="0" w:leader="none"/>
        </w:tabs>
      </w:pPr>
    </w:lvl>
  </w:abstractNum>
  <w:abstractNum w:abstractNumId="5">
    <w:multiLevelType w:val="hybridMultilevel"/>
    <w:lvl w:ilvl="0">
      <w:start w:val="1"/>
      <w:numFmt w:val="bullet"/>
      <w:pStyle w:val="1041"/>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6">
    <w:multiLevelType w:val="hybridMultilevel"/>
    <w:lvl w:ilvl="0">
      <w:start w:val="1"/>
      <w:numFmt w:val="decimal"/>
      <w:pStyle w:val="1108"/>
      <w:isLgl w:val="false"/>
      <w:suff w:val="tab"/>
      <w:lvlText w:val="第%1章"/>
      <w:lvlJc w:val="left"/>
      <w:pPr>
        <w:ind w:left="709" w:hanging="425"/>
      </w:pPr>
      <w:rPr>
        <w:rFonts w:hint="eastAsia" w:eastAsia="宋体"/>
        <w:sz w:val="28"/>
        <w:lang w:val="en-US"/>
      </w:rPr>
    </w:lvl>
    <w:lvl w:ilvl="1">
      <w:start w:val="1"/>
      <w:numFmt w:val="decimal"/>
      <w:pStyle w:val="1107"/>
      <w:isLgl w:val="false"/>
      <w:suff w:val="tab"/>
      <w:lvlText w:val="%1.%2"/>
      <w:lvlJc w:val="left"/>
      <w:pPr>
        <w:ind w:left="880" w:hanging="879"/>
      </w:pPr>
      <w:rPr>
        <w:rFonts w:hint="eastAsia" w:ascii="宋体" w:hAnsi="宋体" w:eastAsia="宋体"/>
        <w:sz w:val="28"/>
      </w:rPr>
    </w:lvl>
    <w:lvl w:ilvl="2">
      <w:start w:val="1"/>
      <w:numFmt w:val="decimal"/>
      <w:pStyle w:val="1164"/>
      <w:isLgl w:val="false"/>
      <w:suff w:val="tab"/>
      <w:lvlText w:val="%1.%2.%3"/>
      <w:lvlJc w:val="left"/>
      <w:pPr>
        <w:ind w:left="5444" w:hanging="1191"/>
      </w:pPr>
      <w:rPr>
        <w:rFonts w:hint="eastAsia" w:ascii="宋体" w:hAnsi="宋体" w:eastAsia="宋体"/>
        <w:sz w:val="28"/>
      </w:rPr>
    </w:lvl>
    <w:lvl w:ilvl="3">
      <w:start w:val="1"/>
      <w:numFmt w:val="decimal"/>
      <w:pStyle w:val="1163"/>
      <w:isLgl w:val="false"/>
      <w:suff w:val="tab"/>
      <w:lvlText w:val="%1.%2.%3.%4"/>
      <w:lvlJc w:val="left"/>
      <w:pPr>
        <w:ind w:left="1275" w:hanging="1644"/>
      </w:pPr>
      <w:rPr>
        <w:rFonts w:hint="eastAsia" w:ascii="宋体" w:hAnsi="宋体" w:eastAsia="宋体"/>
        <w:sz w:val="28"/>
      </w:rPr>
    </w:lvl>
    <w:lvl w:ilvl="4">
      <w:start w:val="1"/>
      <w:numFmt w:val="decimal"/>
      <w:pStyle w:val="1212"/>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7">
    <w:multiLevelType w:val="hybridMultilevel"/>
    <w:lvl w:ilvl="0">
      <w:start w:val="1"/>
      <w:numFmt w:val="upperLetter"/>
      <w:pStyle w:val="918"/>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220"/>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9"/>
    <w:link w:val="690"/>
    <w:uiPriority w:val="9"/>
    <w:rPr>
      <w:rFonts w:ascii="Arial" w:hAnsi="Arial" w:eastAsia="Arial" w:cs="Arial"/>
      <w:sz w:val="40"/>
      <w:szCs w:val="40"/>
    </w:rPr>
  </w:style>
  <w:style w:type="character" w:styleId="15">
    <w:name w:val="Heading 2 Char"/>
    <w:basedOn w:val="699"/>
    <w:link w:val="691"/>
    <w:uiPriority w:val="9"/>
    <w:rPr>
      <w:rFonts w:ascii="Arial" w:hAnsi="Arial" w:eastAsia="Arial" w:cs="Arial"/>
      <w:sz w:val="34"/>
    </w:rPr>
  </w:style>
  <w:style w:type="character" w:styleId="17">
    <w:name w:val="Heading 3 Char"/>
    <w:basedOn w:val="699"/>
    <w:link w:val="692"/>
    <w:uiPriority w:val="9"/>
    <w:rPr>
      <w:rFonts w:ascii="Arial" w:hAnsi="Arial" w:eastAsia="Arial" w:cs="Arial"/>
      <w:sz w:val="30"/>
      <w:szCs w:val="30"/>
    </w:rPr>
  </w:style>
  <w:style w:type="character" w:styleId="19">
    <w:name w:val="Heading 4 Char"/>
    <w:basedOn w:val="699"/>
    <w:link w:val="693"/>
    <w:uiPriority w:val="9"/>
    <w:rPr>
      <w:rFonts w:ascii="Arial" w:hAnsi="Arial" w:eastAsia="Arial" w:cs="Arial"/>
      <w:b/>
      <w:bCs/>
      <w:sz w:val="26"/>
      <w:szCs w:val="26"/>
    </w:rPr>
  </w:style>
  <w:style w:type="character" w:styleId="21">
    <w:name w:val="Heading 5 Char"/>
    <w:basedOn w:val="699"/>
    <w:link w:val="694"/>
    <w:uiPriority w:val="9"/>
    <w:rPr>
      <w:rFonts w:ascii="Arial" w:hAnsi="Arial" w:eastAsia="Arial" w:cs="Arial"/>
      <w:b/>
      <w:bCs/>
      <w:sz w:val="24"/>
      <w:szCs w:val="24"/>
    </w:rPr>
  </w:style>
  <w:style w:type="character" w:styleId="23">
    <w:name w:val="Heading 6 Char"/>
    <w:basedOn w:val="699"/>
    <w:link w:val="695"/>
    <w:uiPriority w:val="9"/>
    <w:rPr>
      <w:rFonts w:ascii="Arial" w:hAnsi="Arial" w:eastAsia="Arial" w:cs="Arial"/>
      <w:b/>
      <w:bCs/>
      <w:sz w:val="22"/>
      <w:szCs w:val="22"/>
    </w:rPr>
  </w:style>
  <w:style w:type="character" w:styleId="25">
    <w:name w:val="Heading 7 Char"/>
    <w:basedOn w:val="699"/>
    <w:link w:val="696"/>
    <w:uiPriority w:val="9"/>
    <w:rPr>
      <w:rFonts w:ascii="Arial" w:hAnsi="Arial" w:eastAsia="Arial" w:cs="Arial"/>
      <w:b/>
      <w:bCs/>
      <w:i/>
      <w:iCs/>
      <w:sz w:val="22"/>
      <w:szCs w:val="22"/>
    </w:rPr>
  </w:style>
  <w:style w:type="character" w:styleId="27">
    <w:name w:val="Heading 8 Char"/>
    <w:basedOn w:val="699"/>
    <w:link w:val="697"/>
    <w:uiPriority w:val="9"/>
    <w:rPr>
      <w:rFonts w:ascii="Arial" w:hAnsi="Arial" w:eastAsia="Arial" w:cs="Arial"/>
      <w:i/>
      <w:iCs/>
      <w:sz w:val="22"/>
      <w:szCs w:val="22"/>
    </w:rPr>
  </w:style>
  <w:style w:type="character" w:styleId="29">
    <w:name w:val="Heading 9 Char"/>
    <w:basedOn w:val="699"/>
    <w:link w:val="698"/>
    <w:uiPriority w:val="9"/>
    <w:rPr>
      <w:rFonts w:ascii="Arial" w:hAnsi="Arial" w:eastAsia="Arial" w:cs="Arial"/>
      <w:i/>
      <w:iCs/>
      <w:sz w:val="21"/>
      <w:szCs w:val="21"/>
    </w:rPr>
  </w:style>
  <w:style w:type="character" w:styleId="34">
    <w:name w:val="Title Char"/>
    <w:basedOn w:val="699"/>
    <w:link w:val="726"/>
    <w:uiPriority w:val="10"/>
    <w:rPr>
      <w:sz w:val="48"/>
      <w:szCs w:val="48"/>
    </w:rPr>
  </w:style>
  <w:style w:type="character" w:styleId="36">
    <w:name w:val="Subtitle Char"/>
    <w:basedOn w:val="699"/>
    <w:link w:val="718"/>
    <w:uiPriority w:val="11"/>
    <w:rPr>
      <w:sz w:val="24"/>
      <w:szCs w:val="24"/>
    </w:rPr>
  </w:style>
  <w:style w:type="character" w:styleId="38">
    <w:name w:val="Quote Char"/>
    <w:link w:val="750"/>
    <w:uiPriority w:val="29"/>
    <w:rPr>
      <w:i/>
    </w:rPr>
  </w:style>
  <w:style w:type="character" w:styleId="40">
    <w:name w:val="Intense Quote Char"/>
    <w:link w:val="752"/>
    <w:uiPriority w:val="30"/>
    <w:rPr>
      <w:i/>
    </w:rPr>
  </w:style>
  <w:style w:type="character" w:styleId="42">
    <w:name w:val="Header Char"/>
    <w:basedOn w:val="699"/>
    <w:link w:val="715"/>
    <w:uiPriority w:val="99"/>
  </w:style>
  <w:style w:type="character" w:styleId="46">
    <w:name w:val="Caption Char"/>
    <w:basedOn w:val="704"/>
    <w:link w:val="713"/>
    <w:uiPriority w:val="99"/>
  </w:style>
  <w:style w:type="table" w:styleId="49">
    <w:name w:val="Plain Table 1"/>
    <w:basedOn w:val="7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9"/>
    <w:uiPriority w:val="99"/>
    <w:rPr>
      <w:sz w:val="18"/>
    </w:rPr>
  </w:style>
  <w:style w:type="character" w:styleId="178">
    <w:name w:val="Endnote Text Char"/>
    <w:link w:val="711"/>
    <w:uiPriority w:val="99"/>
    <w:rPr>
      <w:sz w:val="20"/>
    </w:rPr>
  </w:style>
  <w:style w:type="paragraph" w:styleId="189">
    <w:name w:val="TOC Heading"/>
    <w:uiPriority w:val="39"/>
    <w:unhideWhenUsed/>
  </w:style>
  <w:style w:type="paragraph" w:styleId="689" w:default="1">
    <w:name w:val="Normal"/>
    <w:next w:val="701"/>
    <w:uiPriority w:val="0"/>
    <w:qFormat/>
    <w:pPr>
      <w:jc w:val="both"/>
      <w:widowControl w:val="off"/>
    </w:pPr>
    <w:rPr>
      <w:rFonts w:ascii="Calibri" w:hAnsi="Calibri" w:eastAsia="宋体" w:cs="Times New Roman"/>
      <w:sz w:val="21"/>
      <w:szCs w:val="22"/>
      <w:lang w:val="en-US" w:eastAsia="zh-CN" w:bidi="ar-SA"/>
    </w:rPr>
  </w:style>
  <w:style w:type="paragraph" w:styleId="690">
    <w:name w:val="Heading 1"/>
    <w:basedOn w:val="689"/>
    <w:next w:val="689"/>
    <w:link w:val="737"/>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38"/>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3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40"/>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41"/>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42"/>
    <w:uiPriority w:val="9"/>
    <w:unhideWhenUsed/>
    <w:qFormat/>
    <w:pPr>
      <w:keepLines/>
      <w:keepNext/>
      <w:spacing w:before="320" w:after="200"/>
      <w:outlineLvl w:val="5"/>
    </w:pPr>
    <w:rPr>
      <w:rFonts w:ascii="Arial" w:hAnsi="Arial" w:eastAsia="Arial" w:cs="Arial"/>
      <w:b/>
      <w:bCs/>
      <w:sz w:val="22"/>
    </w:rPr>
  </w:style>
  <w:style w:type="paragraph" w:styleId="696">
    <w:name w:val="Heading 7"/>
    <w:basedOn w:val="689"/>
    <w:next w:val="689"/>
    <w:link w:val="743"/>
    <w:uiPriority w:val="9"/>
    <w:unhideWhenUsed/>
    <w:qFormat/>
    <w:pPr>
      <w:keepLines/>
      <w:keepNext/>
      <w:spacing w:before="320" w:after="200"/>
      <w:outlineLvl w:val="6"/>
    </w:pPr>
    <w:rPr>
      <w:rFonts w:ascii="Arial" w:hAnsi="Arial" w:eastAsia="Arial" w:cs="Arial"/>
      <w:b/>
      <w:bCs/>
      <w:i/>
      <w:iCs/>
      <w:sz w:val="22"/>
    </w:rPr>
  </w:style>
  <w:style w:type="paragraph" w:styleId="697">
    <w:name w:val="Heading 8"/>
    <w:basedOn w:val="689"/>
    <w:next w:val="689"/>
    <w:link w:val="744"/>
    <w:uiPriority w:val="9"/>
    <w:unhideWhenUsed/>
    <w:qFormat/>
    <w:pPr>
      <w:keepLines/>
      <w:keepNext/>
      <w:spacing w:before="320" w:after="200"/>
      <w:outlineLvl w:val="7"/>
    </w:pPr>
    <w:rPr>
      <w:rFonts w:ascii="Arial" w:hAnsi="Arial" w:eastAsia="Arial" w:cs="Arial"/>
      <w:i/>
      <w:iCs/>
      <w:sz w:val="22"/>
    </w:rPr>
  </w:style>
  <w:style w:type="paragraph" w:styleId="698">
    <w:name w:val="Heading 9"/>
    <w:basedOn w:val="689"/>
    <w:next w:val="689"/>
    <w:link w:val="745"/>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customStyle="1">
    <w:name w:val="首行缩进"/>
    <w:basedOn w:val="689"/>
    <w:uiPriority w:val="0"/>
    <w:qFormat/>
    <w:pPr>
      <w:ind w:firstLine="480"/>
      <w:jc w:val="left"/>
      <w:spacing w:line="360" w:lineRule="auto"/>
    </w:pPr>
    <w:rPr>
      <w:rFonts w:ascii="宋体" w:hAnsi="宋体"/>
      <w:sz w:val="24"/>
    </w:rPr>
  </w:style>
  <w:style w:type="paragraph" w:styleId="702">
    <w:name w:val="toc 7"/>
    <w:basedOn w:val="689"/>
    <w:next w:val="689"/>
    <w:uiPriority w:val="39"/>
    <w:unhideWhenUsed/>
    <w:qFormat/>
    <w:pPr>
      <w:ind w:left="1701"/>
      <w:spacing w:after="57"/>
    </w:pPr>
  </w:style>
  <w:style w:type="paragraph" w:styleId="703">
    <w:name w:val="Normal Indent"/>
    <w:basedOn w:val="689"/>
    <w:uiPriority w:val="0"/>
    <w:qFormat/>
    <w:pPr>
      <w:ind w:firstLine="420"/>
    </w:pPr>
    <w:rPr>
      <w:szCs w:val="21"/>
    </w:rPr>
  </w:style>
  <w:style w:type="paragraph" w:styleId="704">
    <w:name w:val="Caption"/>
    <w:basedOn w:val="689"/>
    <w:next w:val="6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Body Text"/>
    <w:basedOn w:val="689"/>
    <w:next w:val="689"/>
    <w:uiPriority w:val="99"/>
    <w:unhideWhenUsed/>
    <w:qFormat/>
    <w:pPr>
      <w:spacing w:after="120"/>
    </w:pPr>
  </w:style>
  <w:style w:type="paragraph" w:styleId="706">
    <w:name w:val="Body Text Indent"/>
    <w:basedOn w:val="689"/>
    <w:next w:val="689"/>
    <w:uiPriority w:val="0"/>
    <w:qFormat/>
    <w:pPr>
      <w:ind w:firstLine="425"/>
      <w:spacing w:line="360" w:lineRule="auto"/>
    </w:pPr>
    <w:rPr>
      <w:sz w:val="28"/>
    </w:rPr>
  </w:style>
  <w:style w:type="paragraph" w:styleId="707">
    <w:name w:val="Block Text"/>
    <w:basedOn w:val="689"/>
    <w:uiPriority w:val="99"/>
    <w:unhideWhenUsed/>
    <w:qFormat/>
    <w:pPr>
      <w:ind w:left="1440" w:right="1440"/>
      <w:spacing w:after="120"/>
    </w:pPr>
  </w:style>
  <w:style w:type="paragraph" w:styleId="708">
    <w:name w:val="toc 5"/>
    <w:basedOn w:val="689"/>
    <w:next w:val="689"/>
    <w:uiPriority w:val="39"/>
    <w:unhideWhenUsed/>
    <w:qFormat/>
    <w:pPr>
      <w:ind w:left="1134"/>
      <w:spacing w:after="57"/>
    </w:pPr>
  </w:style>
  <w:style w:type="paragraph" w:styleId="709">
    <w:name w:val="toc 3"/>
    <w:basedOn w:val="689"/>
    <w:next w:val="689"/>
    <w:uiPriority w:val="39"/>
    <w:unhideWhenUsed/>
    <w:qFormat/>
    <w:pPr>
      <w:ind w:left="567"/>
      <w:spacing w:after="57"/>
    </w:pPr>
  </w:style>
  <w:style w:type="paragraph" w:styleId="710">
    <w:name w:val="toc 8"/>
    <w:basedOn w:val="689"/>
    <w:next w:val="689"/>
    <w:uiPriority w:val="39"/>
    <w:unhideWhenUsed/>
    <w:qFormat/>
    <w:pPr>
      <w:ind w:left="1984"/>
      <w:spacing w:after="57"/>
    </w:pPr>
  </w:style>
  <w:style w:type="paragraph" w:styleId="711">
    <w:name w:val="endnote text"/>
    <w:basedOn w:val="689"/>
    <w:link w:val="883"/>
    <w:uiPriority w:val="99"/>
    <w:semiHidden/>
    <w:unhideWhenUsed/>
    <w:qFormat/>
    <w:rPr>
      <w:sz w:val="20"/>
    </w:rPr>
  </w:style>
  <w:style w:type="paragraph" w:styleId="712">
    <w:name w:val="Balloon Text"/>
    <w:basedOn w:val="689"/>
    <w:uiPriority w:val="0"/>
    <w:qFormat/>
    <w:rPr>
      <w:sz w:val="18"/>
      <w:szCs w:val="18"/>
    </w:rPr>
  </w:style>
  <w:style w:type="paragraph" w:styleId="713">
    <w:name w:val="Footer"/>
    <w:basedOn w:val="689"/>
    <w:link w:val="756"/>
    <w:uiPriority w:val="99"/>
    <w:unhideWhenUsed/>
    <w:qFormat/>
    <w:pPr>
      <w:tabs>
        <w:tab w:val="center" w:pos="7143" w:leader="none"/>
        <w:tab w:val="right" w:pos="14287" w:leader="none"/>
      </w:tabs>
    </w:pPr>
  </w:style>
  <w:style w:type="paragraph" w:styleId="714">
    <w:name w:val="envelope return"/>
    <w:basedOn w:val="689"/>
    <w:uiPriority w:val="0"/>
    <w:qFormat/>
    <w:rPr>
      <w:rFonts w:ascii="Arial" w:hAnsi="Arial" w:cs="Arial"/>
      <w:szCs w:val="20"/>
    </w:rPr>
  </w:style>
  <w:style w:type="paragraph" w:styleId="715">
    <w:name w:val="Header"/>
    <w:basedOn w:val="689"/>
    <w:link w:val="754"/>
    <w:uiPriority w:val="99"/>
    <w:unhideWhenUsed/>
    <w:qFormat/>
    <w:pPr>
      <w:tabs>
        <w:tab w:val="center" w:pos="7143" w:leader="none"/>
        <w:tab w:val="right" w:pos="14287" w:leader="none"/>
      </w:tabs>
    </w:pPr>
  </w:style>
  <w:style w:type="paragraph" w:styleId="716">
    <w:name w:val="toc 1"/>
    <w:basedOn w:val="689"/>
    <w:next w:val="689"/>
    <w:uiPriority w:val="39"/>
    <w:unhideWhenUsed/>
    <w:qFormat/>
    <w:pPr>
      <w:spacing w:after="57"/>
    </w:pPr>
  </w:style>
  <w:style w:type="paragraph" w:styleId="717">
    <w:name w:val="toc 4"/>
    <w:basedOn w:val="689"/>
    <w:next w:val="689"/>
    <w:uiPriority w:val="39"/>
    <w:unhideWhenUsed/>
    <w:qFormat/>
    <w:pPr>
      <w:ind w:left="850"/>
      <w:spacing w:after="57"/>
    </w:pPr>
  </w:style>
  <w:style w:type="paragraph" w:styleId="718">
    <w:name w:val="Subtitle"/>
    <w:basedOn w:val="689"/>
    <w:next w:val="689"/>
    <w:link w:val="749"/>
    <w:uiPriority w:val="11"/>
    <w:qFormat/>
    <w:pPr>
      <w:spacing w:before="200" w:after="200"/>
    </w:pPr>
    <w:rPr>
      <w:sz w:val="24"/>
      <w:szCs w:val="24"/>
    </w:rPr>
  </w:style>
  <w:style w:type="paragraph" w:styleId="719">
    <w:name w:val="footnote text"/>
    <w:basedOn w:val="689"/>
    <w:link w:val="882"/>
    <w:uiPriority w:val="99"/>
    <w:semiHidden/>
    <w:unhideWhenUsed/>
    <w:qFormat/>
    <w:pPr>
      <w:spacing w:after="40"/>
    </w:pPr>
    <w:rPr>
      <w:sz w:val="18"/>
    </w:rPr>
  </w:style>
  <w:style w:type="paragraph" w:styleId="720">
    <w:name w:val="toc 6"/>
    <w:basedOn w:val="689"/>
    <w:next w:val="689"/>
    <w:uiPriority w:val="39"/>
    <w:unhideWhenUsed/>
    <w:qFormat/>
    <w:pPr>
      <w:ind w:left="1417"/>
      <w:spacing w:after="57"/>
    </w:pPr>
  </w:style>
  <w:style w:type="paragraph" w:styleId="721">
    <w:name w:val="table of figures"/>
    <w:basedOn w:val="689"/>
    <w:next w:val="689"/>
    <w:uiPriority w:val="99"/>
    <w:unhideWhenUsed/>
    <w:qFormat/>
  </w:style>
  <w:style w:type="paragraph" w:styleId="722">
    <w:name w:val="toc 2"/>
    <w:basedOn w:val="689"/>
    <w:next w:val="689"/>
    <w:uiPriority w:val="39"/>
    <w:unhideWhenUsed/>
    <w:qFormat/>
    <w:pPr>
      <w:ind w:left="283"/>
      <w:spacing w:after="57"/>
    </w:pPr>
  </w:style>
  <w:style w:type="paragraph" w:styleId="723">
    <w:name w:val="toc 9"/>
    <w:basedOn w:val="689"/>
    <w:next w:val="689"/>
    <w:uiPriority w:val="39"/>
    <w:unhideWhenUsed/>
    <w:qFormat/>
    <w:pPr>
      <w:ind w:left="2268"/>
      <w:spacing w:after="57"/>
    </w:pPr>
  </w:style>
  <w:style w:type="paragraph" w:styleId="724">
    <w:name w:val="HTML Preformatted"/>
    <w:basedOn w:val="68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5">
    <w:name w:val="Normal (Web)"/>
    <w:basedOn w:val="689"/>
    <w:uiPriority w:val="99"/>
    <w:qFormat/>
    <w:pPr>
      <w:jc w:val="left"/>
      <w:spacing w:before="100" w:beforeAutospacing="1" w:after="100" w:afterAutospacing="1"/>
      <w:widowControl/>
    </w:pPr>
    <w:rPr>
      <w:rFonts w:ascii="宋体" w:hAnsi="宋体"/>
      <w:sz w:val="24"/>
    </w:rPr>
  </w:style>
  <w:style w:type="paragraph" w:styleId="726">
    <w:name w:val="Title"/>
    <w:basedOn w:val="689"/>
    <w:next w:val="689"/>
    <w:link w:val="748"/>
    <w:uiPriority w:val="10"/>
    <w:qFormat/>
    <w:pPr>
      <w:contextualSpacing/>
      <w:spacing w:before="300" w:after="200"/>
    </w:pPr>
    <w:rPr>
      <w:sz w:val="48"/>
      <w:szCs w:val="48"/>
    </w:rPr>
  </w:style>
  <w:style w:type="paragraph" w:styleId="727">
    <w:name w:val="Body Text First Indent 2"/>
    <w:basedOn w:val="706"/>
    <w:uiPriority w:val="0"/>
    <w:unhideWhenUsed/>
    <w:qFormat/>
    <w:pPr>
      <w:ind w:firstLine="420"/>
    </w:pPr>
  </w:style>
  <w:style w:type="table" w:styleId="7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semiHidden/>
    <w:unhideWhenUsed/>
    <w:qFormat/>
    <w:rPr>
      <w:vertAlign w:val="superscript"/>
    </w:rPr>
  </w:style>
  <w:style w:type="character" w:styleId="730">
    <w:name w:val="Emphasis"/>
    <w:basedOn w:val="699"/>
    <w:uiPriority w:val="20"/>
    <w:qFormat/>
    <w:rPr>
      <w:i/>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文本缩进1"/>
    <w:next w:val="734"/>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734"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735" w:customStyle="1">
    <w:name w:val="正文文本11"/>
    <w:basedOn w:val="689"/>
    <w:link w:val="916"/>
    <w:uiPriority w:val="99"/>
    <w:qFormat/>
    <w:rPr>
      <w:rFonts w:ascii="楷体_GB2312" w:hAnsi="宋体" w:eastAsia="楷体_GB2312"/>
      <w:sz w:val="28"/>
      <w:szCs w:val="28"/>
    </w:rPr>
  </w:style>
  <w:style w:type="paragraph" w:styleId="736" w:customStyle="1">
    <w:name w:val="段"/>
    <w:next w:val="689"/>
    <w:uiPriority w:val="0"/>
    <w:qFormat/>
    <w:pPr>
      <w:ind w:firstLine="200"/>
      <w:jc w:val="both"/>
    </w:pPr>
    <w:rPr>
      <w:rFonts w:ascii="宋体" w:hAnsi="Calibri" w:eastAsia="宋体" w:cs="Times New Roman"/>
      <w:sz w:val="21"/>
      <w:szCs w:val="22"/>
      <w:lang w:val="en-US" w:eastAsia="zh-CN" w:bidi="ar-SA"/>
    </w:rPr>
  </w:style>
  <w:style w:type="character" w:styleId="737" w:customStyle="1">
    <w:name w:val="标题 1 字符1"/>
    <w:link w:val="690"/>
    <w:uiPriority w:val="9"/>
    <w:qFormat/>
    <w:rPr>
      <w:rFonts w:ascii="Arial" w:hAnsi="Arial" w:eastAsia="Arial" w:cs="Arial"/>
      <w:sz w:val="40"/>
      <w:szCs w:val="40"/>
    </w:rPr>
  </w:style>
  <w:style w:type="character" w:styleId="738" w:customStyle="1">
    <w:name w:val="标题 2 字符"/>
    <w:link w:val="691"/>
    <w:uiPriority w:val="9"/>
    <w:qFormat/>
    <w:rPr>
      <w:rFonts w:ascii="Arial" w:hAnsi="Arial" w:eastAsia="Arial" w:cs="Arial"/>
      <w:sz w:val="34"/>
    </w:rPr>
  </w:style>
  <w:style w:type="character" w:styleId="739" w:customStyle="1">
    <w:name w:val="标题 3 字符"/>
    <w:link w:val="692"/>
    <w:uiPriority w:val="9"/>
    <w:qFormat/>
    <w:rPr>
      <w:rFonts w:ascii="Arial" w:hAnsi="Arial" w:eastAsia="Arial" w:cs="Arial"/>
      <w:sz w:val="30"/>
      <w:szCs w:val="30"/>
    </w:rPr>
  </w:style>
  <w:style w:type="character" w:styleId="740" w:customStyle="1">
    <w:name w:val="标题 4 字符"/>
    <w:link w:val="693"/>
    <w:uiPriority w:val="9"/>
    <w:qFormat/>
    <w:rPr>
      <w:rFonts w:ascii="Arial" w:hAnsi="Arial" w:eastAsia="Arial" w:cs="Arial"/>
      <w:b/>
      <w:bCs/>
      <w:sz w:val="26"/>
      <w:szCs w:val="26"/>
    </w:rPr>
  </w:style>
  <w:style w:type="character" w:styleId="741" w:customStyle="1">
    <w:name w:val="标题 5 字符"/>
    <w:link w:val="694"/>
    <w:uiPriority w:val="9"/>
    <w:qFormat/>
    <w:rPr>
      <w:rFonts w:ascii="Arial" w:hAnsi="Arial" w:eastAsia="Arial" w:cs="Arial"/>
      <w:b/>
      <w:bCs/>
      <w:sz w:val="24"/>
      <w:szCs w:val="24"/>
    </w:rPr>
  </w:style>
  <w:style w:type="character" w:styleId="742" w:customStyle="1">
    <w:name w:val="标题 6 字符"/>
    <w:link w:val="695"/>
    <w:uiPriority w:val="9"/>
    <w:qFormat/>
    <w:rPr>
      <w:rFonts w:ascii="Arial" w:hAnsi="Arial" w:eastAsia="Arial" w:cs="Arial"/>
      <w:b/>
      <w:bCs/>
      <w:sz w:val="22"/>
      <w:szCs w:val="22"/>
    </w:rPr>
  </w:style>
  <w:style w:type="character" w:styleId="743" w:customStyle="1">
    <w:name w:val="标题 7 字符"/>
    <w:link w:val="696"/>
    <w:uiPriority w:val="9"/>
    <w:qFormat/>
    <w:rPr>
      <w:rFonts w:ascii="Arial" w:hAnsi="Arial" w:eastAsia="Arial" w:cs="Arial"/>
      <w:b/>
      <w:bCs/>
      <w:i/>
      <w:iCs/>
      <w:sz w:val="22"/>
      <w:szCs w:val="22"/>
    </w:rPr>
  </w:style>
  <w:style w:type="character" w:styleId="744" w:customStyle="1">
    <w:name w:val="标题 8 字符"/>
    <w:link w:val="697"/>
    <w:uiPriority w:val="9"/>
    <w:qFormat/>
    <w:rPr>
      <w:rFonts w:ascii="Arial" w:hAnsi="Arial" w:eastAsia="Arial" w:cs="Arial"/>
      <w:i/>
      <w:iCs/>
      <w:sz w:val="22"/>
      <w:szCs w:val="22"/>
    </w:rPr>
  </w:style>
  <w:style w:type="character" w:styleId="745" w:customStyle="1">
    <w:name w:val="标题 9 字符"/>
    <w:link w:val="698"/>
    <w:uiPriority w:val="9"/>
    <w:qFormat/>
    <w:rPr>
      <w:rFonts w:ascii="Arial" w:hAnsi="Arial" w:eastAsia="Arial" w:cs="Arial"/>
      <w:i/>
      <w:iCs/>
      <w:sz w:val="21"/>
      <w:szCs w:val="21"/>
    </w:rPr>
  </w:style>
  <w:style w:type="paragraph" w:styleId="746">
    <w:name w:val="List Paragraph"/>
    <w:basedOn w:val="689"/>
    <w:uiPriority w:val="34"/>
    <w:qFormat/>
    <w:pPr>
      <w:contextualSpacing/>
      <w:ind w:left="720"/>
    </w:pPr>
  </w:style>
  <w:style w:type="paragraph" w:styleId="747">
    <w:name w:val="No Spacing"/>
    <w:uiPriority w:val="1"/>
    <w:qFormat/>
    <w:rPr>
      <w:rFonts w:ascii="Times New Roman" w:hAnsi="Times New Roman" w:eastAsia="宋体" w:cs="Times New Roman"/>
      <w:lang w:val="en-US" w:eastAsia="zh-CN" w:bidi="ar-SA"/>
    </w:rPr>
  </w:style>
  <w:style w:type="character" w:styleId="748" w:customStyle="1">
    <w:name w:val="标题 字符1"/>
    <w:link w:val="726"/>
    <w:uiPriority w:val="10"/>
    <w:qFormat/>
    <w:rPr>
      <w:sz w:val="48"/>
      <w:szCs w:val="48"/>
    </w:rPr>
  </w:style>
  <w:style w:type="character" w:styleId="749" w:customStyle="1">
    <w:name w:val="副标题 字符"/>
    <w:link w:val="718"/>
    <w:uiPriority w:val="11"/>
    <w:qFormat/>
    <w:rPr>
      <w:sz w:val="24"/>
      <w:szCs w:val="24"/>
    </w:rPr>
  </w:style>
  <w:style w:type="paragraph" w:styleId="750">
    <w:name w:val="Quote"/>
    <w:basedOn w:val="689"/>
    <w:next w:val="689"/>
    <w:link w:val="751"/>
    <w:uiPriority w:val="29"/>
    <w:qFormat/>
    <w:pPr>
      <w:ind w:left="720" w:right="720"/>
    </w:pPr>
    <w:rPr>
      <w:i/>
    </w:rPr>
  </w:style>
  <w:style w:type="character" w:styleId="751" w:customStyle="1">
    <w:name w:val="引用 字符"/>
    <w:link w:val="750"/>
    <w:uiPriority w:val="29"/>
    <w:qFormat/>
    <w:rPr>
      <w:i/>
    </w:rPr>
  </w:style>
  <w:style w:type="paragraph" w:styleId="752">
    <w:name w:val="Intense Quote"/>
    <w:basedOn w:val="689"/>
    <w:next w:val="689"/>
    <w:link w:val="7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明显引用 字符"/>
    <w:link w:val="752"/>
    <w:uiPriority w:val="30"/>
    <w:qFormat/>
    <w:rPr>
      <w:i/>
    </w:rPr>
  </w:style>
  <w:style w:type="character" w:styleId="754" w:customStyle="1">
    <w:name w:val="页眉 字符"/>
    <w:link w:val="715"/>
    <w:uiPriority w:val="99"/>
    <w:qFormat/>
  </w:style>
  <w:style w:type="character" w:styleId="755" w:customStyle="1">
    <w:name w:val="Footer Char"/>
    <w:uiPriority w:val="99"/>
    <w:qFormat/>
  </w:style>
  <w:style w:type="character" w:styleId="756" w:customStyle="1">
    <w:name w:val="页脚 字符"/>
    <w:link w:val="713"/>
    <w:uiPriority w:val="99"/>
    <w:qFormat/>
  </w:style>
  <w:style w:type="table" w:styleId="7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脚注文本 字符"/>
    <w:link w:val="719"/>
    <w:uiPriority w:val="99"/>
    <w:qFormat/>
    <w:rPr>
      <w:sz w:val="18"/>
    </w:rPr>
  </w:style>
  <w:style w:type="character" w:styleId="883" w:customStyle="1">
    <w:name w:val="尾注文本 字符"/>
    <w:link w:val="711"/>
    <w:uiPriority w:val="99"/>
    <w:qFormat/>
    <w:rPr>
      <w:sz w:val="20"/>
    </w:rPr>
  </w:style>
  <w:style w:type="paragraph" w:styleId="884" w:customStyle="1">
    <w:name w:val="TOC 标题1"/>
    <w:uiPriority w:val="39"/>
    <w:unhideWhenUsed/>
    <w:qFormat/>
    <w:rPr>
      <w:rFonts w:ascii="Times New Roman" w:hAnsi="Times New Roman" w:eastAsia="宋体" w:cs="Times New Roman"/>
      <w:lang w:val="en-US" w:eastAsia="zh-CN" w:bidi="ar-SA"/>
    </w:rPr>
  </w:style>
  <w:style w:type="paragraph" w:styleId="885" w:customStyle="1">
    <w:name w:val="标题 11"/>
    <w:basedOn w:val="689"/>
    <w:next w:val="689"/>
    <w:link w:val="896"/>
    <w:uiPriority w:val="9"/>
    <w:qFormat/>
    <w:pPr>
      <w:jc w:val="center"/>
      <w:keepNext/>
      <w:outlineLvl w:val="0"/>
    </w:pPr>
    <w:rPr>
      <w:rFonts w:ascii="楷体_GB2312" w:hAnsi="宋体" w:eastAsia="楷体_GB2312"/>
      <w:sz w:val="28"/>
      <w:szCs w:val="28"/>
    </w:rPr>
  </w:style>
  <w:style w:type="paragraph" w:styleId="886" w:customStyle="1">
    <w:name w:val="标题 21"/>
    <w:basedOn w:val="689"/>
    <w:link w:val="897"/>
    <w:uiPriority w:val="0"/>
    <w:qFormat/>
    <w:pPr>
      <w:jc w:val="center"/>
      <w:keepLines/>
      <w:keepNext/>
      <w:spacing w:before="260" w:after="260" w:line="415" w:lineRule="auto"/>
      <w:outlineLvl w:val="1"/>
    </w:pPr>
    <w:rPr>
      <w:rFonts w:ascii="Arial" w:hAnsi="Arial" w:eastAsia="幼圆"/>
      <w:b/>
      <w:bCs/>
      <w:sz w:val="44"/>
      <w:szCs w:val="44"/>
    </w:rPr>
  </w:style>
  <w:style w:type="paragraph" w:styleId="887" w:customStyle="1">
    <w:name w:val="标题 31"/>
    <w:basedOn w:val="689"/>
    <w:next w:val="689"/>
    <w:link w:val="898"/>
    <w:uiPriority w:val="9"/>
    <w:qFormat/>
    <w:pPr>
      <w:keepLines/>
      <w:keepNext/>
      <w:spacing w:before="260" w:after="260" w:line="415" w:lineRule="auto"/>
      <w:outlineLvl w:val="2"/>
    </w:pPr>
    <w:rPr>
      <w:b/>
      <w:bCs/>
      <w:sz w:val="32"/>
      <w:szCs w:val="32"/>
    </w:rPr>
  </w:style>
  <w:style w:type="paragraph" w:styleId="888" w:customStyle="1">
    <w:name w:val="标题 41"/>
    <w:basedOn w:val="689"/>
    <w:link w:val="899"/>
    <w:uiPriority w:val="9"/>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689"/>
    <w:link w:val="900"/>
    <w:uiPriority w:val="0"/>
    <w:qFormat/>
    <w:pPr>
      <w:keepNext/>
      <w:outlineLvl w:val="4"/>
    </w:pPr>
    <w:rPr>
      <w:rFonts w:ascii="宋体" w:hAnsi="宋体"/>
      <w:color w:val="000000"/>
      <w:sz w:val="28"/>
      <w:szCs w:val="28"/>
    </w:rPr>
  </w:style>
  <w:style w:type="paragraph" w:styleId="890" w:customStyle="1">
    <w:name w:val="标题 61"/>
    <w:basedOn w:val="689"/>
    <w:next w:val="689"/>
    <w:link w:val="901"/>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891" w:customStyle="1">
    <w:name w:val="标题 71"/>
    <w:basedOn w:val="689"/>
    <w:next w:val="689"/>
    <w:link w:val="902"/>
    <w:uiPriority w:val="0"/>
    <w:qFormat/>
    <w:pPr>
      <w:numPr>
        <w:ilvl w:val="6"/>
        <w:numId w:val="1"/>
      </w:numPr>
      <w:keepLines/>
      <w:keepNext/>
      <w:spacing w:before="240" w:after="64" w:line="319" w:lineRule="auto"/>
      <w:outlineLvl w:val="6"/>
    </w:pPr>
    <w:rPr>
      <w:b/>
      <w:bCs/>
      <w:sz w:val="24"/>
    </w:rPr>
  </w:style>
  <w:style w:type="paragraph" w:styleId="892" w:customStyle="1">
    <w:name w:val="标题 81"/>
    <w:basedOn w:val="689"/>
    <w:next w:val="689"/>
    <w:link w:val="903"/>
    <w:uiPriority w:val="0"/>
    <w:qFormat/>
    <w:pPr>
      <w:numPr>
        <w:ilvl w:val="7"/>
        <w:numId w:val="1"/>
      </w:numPr>
      <w:keepLines/>
      <w:keepNext/>
      <w:spacing w:before="240" w:after="64" w:line="319" w:lineRule="auto"/>
      <w:outlineLvl w:val="7"/>
    </w:pPr>
    <w:rPr>
      <w:rFonts w:ascii="Arial" w:hAnsi="Arial" w:eastAsia="黑体"/>
      <w:sz w:val="24"/>
    </w:rPr>
  </w:style>
  <w:style w:type="paragraph" w:styleId="893" w:customStyle="1">
    <w:name w:val="标题 91"/>
    <w:basedOn w:val="689"/>
    <w:next w:val="689"/>
    <w:link w:val="904"/>
    <w:uiPriority w:val="0"/>
    <w:qFormat/>
    <w:pPr>
      <w:numPr>
        <w:ilvl w:val="8"/>
        <w:numId w:val="1"/>
      </w:numPr>
      <w:keepLines/>
      <w:keepNext/>
      <w:spacing w:before="240" w:after="64" w:line="319" w:lineRule="auto"/>
      <w:outlineLvl w:val="8"/>
    </w:pPr>
    <w:rPr>
      <w:rFonts w:ascii="Arial" w:hAnsi="Arial" w:eastAsia="黑体"/>
      <w:szCs w:val="21"/>
    </w:rPr>
  </w:style>
  <w:style w:type="character" w:styleId="894" w:customStyle="1">
    <w:name w:val="默认段落字体11"/>
    <w:uiPriority w:val="1"/>
    <w:unhideWhenUsed/>
    <w:qFormat/>
  </w:style>
  <w:style w:type="table" w:styleId="895" w:customStyle="1">
    <w:name w:val="普通表格1"/>
    <w:uiPriority w:val="99"/>
    <w:unhideWhenUsed/>
    <w:qFormat/>
    <w:tblPr>
      <w:tblCellMar>
        <w:left w:w="0" w:type="dxa"/>
        <w:top w:w="0" w:type="dxa"/>
        <w:right w:w="0" w:type="dxa"/>
        <w:bottom w:w="0" w:type="dxa"/>
      </w:tblCellMar>
    </w:tblPr>
  </w:style>
  <w:style w:type="character" w:styleId="896" w:customStyle="1">
    <w:name w:val="标题 1 Char2"/>
    <w:link w:val="885"/>
    <w:uiPriority w:val="9"/>
    <w:qFormat/>
    <w:rPr>
      <w:rFonts w:ascii="楷体_GB2312" w:hAnsi="宋体" w:eastAsia="楷体_GB2312" w:cs="宋体"/>
      <w:sz w:val="28"/>
      <w:szCs w:val="28"/>
    </w:rPr>
  </w:style>
  <w:style w:type="character" w:styleId="897" w:customStyle="1">
    <w:name w:val="标题 2 Char2"/>
    <w:link w:val="886"/>
    <w:uiPriority w:val="0"/>
    <w:qFormat/>
    <w:rPr>
      <w:rFonts w:ascii="Arial" w:hAnsi="Arial" w:eastAsia="幼圆" w:cs="Arial"/>
      <w:b/>
      <w:bCs/>
      <w:sz w:val="44"/>
      <w:szCs w:val="44"/>
    </w:rPr>
  </w:style>
  <w:style w:type="character" w:styleId="898" w:customStyle="1">
    <w:name w:val="标题 3 Char2"/>
    <w:link w:val="887"/>
    <w:uiPriority w:val="9"/>
    <w:qFormat/>
    <w:rPr>
      <w:b/>
      <w:bCs/>
      <w:sz w:val="32"/>
      <w:szCs w:val="32"/>
    </w:rPr>
  </w:style>
  <w:style w:type="character" w:styleId="899" w:customStyle="1">
    <w:name w:val="标题 4 Char2"/>
    <w:link w:val="888"/>
    <w:uiPriority w:val="9"/>
    <w:qFormat/>
    <w:rPr>
      <w:rFonts w:ascii="Arial" w:hAnsi="Arial" w:eastAsia="黑体" w:cs="Arial"/>
      <w:b/>
      <w:bCs/>
      <w:sz w:val="28"/>
      <w:szCs w:val="28"/>
    </w:rPr>
  </w:style>
  <w:style w:type="character" w:styleId="900" w:customStyle="1">
    <w:name w:val="标题 5 Char2"/>
    <w:link w:val="889"/>
    <w:uiPriority w:val="0"/>
    <w:qFormat/>
    <w:rPr>
      <w:rFonts w:ascii="宋体" w:hAnsi="宋体" w:cs="宋体"/>
      <w:color w:val="000000"/>
      <w:sz w:val="28"/>
      <w:szCs w:val="28"/>
    </w:rPr>
  </w:style>
  <w:style w:type="character" w:styleId="901" w:customStyle="1">
    <w:name w:val="标题 6 Char2"/>
    <w:link w:val="890"/>
    <w:uiPriority w:val="0"/>
    <w:qFormat/>
    <w:rPr>
      <w:rFonts w:ascii="Arial" w:hAnsi="Arial" w:eastAsia="黑体"/>
      <w:b/>
      <w:bCs/>
      <w:sz w:val="24"/>
      <w:szCs w:val="24"/>
    </w:rPr>
  </w:style>
  <w:style w:type="character" w:styleId="902" w:customStyle="1">
    <w:name w:val="标题 7 Char"/>
    <w:link w:val="891"/>
    <w:uiPriority w:val="0"/>
    <w:qFormat/>
    <w:rPr>
      <w:b/>
      <w:bCs/>
      <w:sz w:val="24"/>
      <w:szCs w:val="24"/>
    </w:rPr>
  </w:style>
  <w:style w:type="character" w:styleId="903" w:customStyle="1">
    <w:name w:val="标题 8 Char"/>
    <w:link w:val="892"/>
    <w:uiPriority w:val="0"/>
    <w:qFormat/>
    <w:rPr>
      <w:rFonts w:ascii="Arial" w:hAnsi="Arial" w:eastAsia="黑体"/>
      <w:sz w:val="24"/>
      <w:szCs w:val="24"/>
    </w:rPr>
  </w:style>
  <w:style w:type="character" w:styleId="904" w:customStyle="1">
    <w:name w:val="标题 9 Char"/>
    <w:link w:val="893"/>
    <w:uiPriority w:val="0"/>
    <w:qFormat/>
    <w:rPr>
      <w:rFonts w:ascii="Arial" w:hAnsi="Arial" w:eastAsia="黑体"/>
      <w:sz w:val="21"/>
      <w:szCs w:val="21"/>
    </w:rPr>
  </w:style>
  <w:style w:type="paragraph" w:styleId="905" w:customStyle="1">
    <w:name w:val="列表 311"/>
    <w:basedOn w:val="689"/>
    <w:uiPriority w:val="0"/>
    <w:qFormat/>
    <w:pPr>
      <w:ind w:left="400" w:hanging="200"/>
    </w:pPr>
    <w:rPr>
      <w:szCs w:val="21"/>
    </w:rPr>
  </w:style>
  <w:style w:type="paragraph" w:styleId="906" w:customStyle="1">
    <w:name w:val="目录 71"/>
    <w:basedOn w:val="689"/>
    <w:next w:val="689"/>
    <w:uiPriority w:val="39"/>
    <w:qFormat/>
    <w:pPr>
      <w:ind w:left="1260"/>
      <w:jc w:val="left"/>
    </w:pPr>
    <w:rPr>
      <w:rFonts w:cs="Calibri"/>
      <w:sz w:val="18"/>
      <w:szCs w:val="18"/>
    </w:rPr>
  </w:style>
  <w:style w:type="paragraph" w:styleId="907" w:customStyle="1">
    <w:name w:val="列表编号1"/>
    <w:basedOn w:val="689"/>
    <w:uiPriority w:val="0"/>
    <w:qFormat/>
    <w:pPr>
      <w:numPr>
        <w:ilvl w:val="0"/>
        <w:numId w:val="2"/>
      </w:numPr>
      <w:ind w:left="0" w:firstLine="0"/>
      <w:tabs>
        <w:tab w:val="clear" w:pos="420" w:leader="none"/>
      </w:tabs>
    </w:pPr>
    <w:rPr>
      <w:szCs w:val="20"/>
    </w:rPr>
  </w:style>
  <w:style w:type="paragraph" w:styleId="908" w:customStyle="1">
    <w:name w:val="正文缩进1"/>
    <w:basedOn w:val="689"/>
    <w:link w:val="909"/>
    <w:uiPriority w:val="99"/>
    <w:qFormat/>
    <w:pPr>
      <w:ind w:firstLine="420"/>
    </w:pPr>
    <w:rPr>
      <w:szCs w:val="21"/>
    </w:rPr>
  </w:style>
  <w:style w:type="character" w:styleId="909" w:customStyle="1">
    <w:name w:val="正文缩进 Char"/>
    <w:link w:val="908"/>
    <w:uiPriority w:val="99"/>
    <w:qFormat/>
    <w:rPr>
      <w:rFonts w:eastAsia="宋体"/>
      <w:sz w:val="21"/>
      <w:szCs w:val="21"/>
      <w:lang w:val="en-US" w:eastAsia="zh-CN" w:bidi="ar-SA"/>
    </w:rPr>
  </w:style>
  <w:style w:type="paragraph" w:styleId="910" w:customStyle="1">
    <w:name w:val="文档结构图1"/>
    <w:basedOn w:val="689"/>
    <w:link w:val="911"/>
    <w:uiPriority w:val="99"/>
    <w:qFormat/>
    <w:pPr>
      <w:shd w:val="clear" w:color="auto" w:fill="000080"/>
    </w:pPr>
    <w:rPr>
      <w:szCs w:val="21"/>
    </w:rPr>
  </w:style>
  <w:style w:type="character" w:styleId="911" w:customStyle="1">
    <w:name w:val="文档结构图 Char1"/>
    <w:link w:val="910"/>
    <w:uiPriority w:val="99"/>
    <w:qFormat/>
    <w:rPr>
      <w:sz w:val="21"/>
      <w:szCs w:val="21"/>
      <w:shd w:val="clear" w:color="auto" w:fill="000080"/>
    </w:rPr>
  </w:style>
  <w:style w:type="paragraph" w:styleId="912" w:customStyle="1">
    <w:name w:val="引文目录标题1"/>
    <w:basedOn w:val="689"/>
    <w:next w:val="689"/>
    <w:uiPriority w:val="0"/>
    <w:qFormat/>
    <w:pPr>
      <w:spacing w:before="120"/>
    </w:pPr>
    <w:rPr>
      <w:rFonts w:ascii="Arial" w:hAnsi="Arial" w:cs="Arial"/>
      <w:sz w:val="24"/>
    </w:rPr>
  </w:style>
  <w:style w:type="paragraph" w:styleId="913" w:customStyle="1">
    <w:name w:val="批注文字1"/>
    <w:basedOn w:val="689"/>
    <w:link w:val="914"/>
    <w:uiPriority w:val="99"/>
    <w:qFormat/>
    <w:pPr>
      <w:jc w:val="left"/>
    </w:pPr>
    <w:rPr>
      <w:szCs w:val="21"/>
    </w:rPr>
  </w:style>
  <w:style w:type="character" w:styleId="914" w:customStyle="1">
    <w:name w:val="批注文字 Char"/>
    <w:link w:val="913"/>
    <w:uiPriority w:val="99"/>
    <w:qFormat/>
    <w:rPr>
      <w:sz w:val="21"/>
      <w:szCs w:val="21"/>
    </w:rPr>
  </w:style>
  <w:style w:type="paragraph" w:styleId="915" w:customStyle="1">
    <w:name w:val="正文文本 31"/>
    <w:basedOn w:val="689"/>
    <w:uiPriority w:val="0"/>
    <w:qFormat/>
    <w:rPr>
      <w:rFonts w:ascii="仿宋_GB2312" w:hAnsi="宋体" w:eastAsia="仿宋_GB2312" w:cs="宋体"/>
      <w:sz w:val="32"/>
      <w:szCs w:val="32"/>
    </w:rPr>
  </w:style>
  <w:style w:type="character" w:styleId="916" w:customStyle="1">
    <w:name w:val="正文文本 Char1"/>
    <w:link w:val="735"/>
    <w:uiPriority w:val="99"/>
    <w:qFormat/>
    <w:rPr>
      <w:rFonts w:ascii="楷体_GB2312" w:hAnsi="宋体" w:eastAsia="楷体_GB2312" w:cs="宋体"/>
      <w:sz w:val="28"/>
      <w:szCs w:val="28"/>
    </w:rPr>
  </w:style>
  <w:style w:type="paragraph" w:styleId="917" w:customStyle="1">
    <w:name w:val="正文文本缩进11"/>
    <w:basedOn w:val="689"/>
    <w:uiPriority w:val="0"/>
    <w:qFormat/>
    <w:pPr>
      <w:ind w:firstLine="645"/>
    </w:pPr>
    <w:rPr>
      <w:rFonts w:ascii="楷体_GB2312" w:hAnsi="宋体" w:eastAsia="楷体_GB2312" w:cs="宋体"/>
      <w:sz w:val="32"/>
      <w:szCs w:val="32"/>
    </w:rPr>
  </w:style>
  <w:style w:type="paragraph" w:styleId="918" w:customStyle="1">
    <w:name w:val="列表 211"/>
    <w:basedOn w:val="689"/>
    <w:uiPriority w:val="0"/>
    <w:qFormat/>
    <w:pPr>
      <w:numPr>
        <w:ilvl w:val="0"/>
        <w:numId w:val="3"/>
      </w:numPr>
      <w:ind w:left="0" w:hanging="200"/>
      <w:tabs>
        <w:tab w:val="clear" w:pos="907" w:leader="none"/>
      </w:tabs>
    </w:pPr>
    <w:rPr>
      <w:szCs w:val="21"/>
    </w:rPr>
  </w:style>
  <w:style w:type="paragraph" w:styleId="919" w:customStyle="1">
    <w:name w:val="HTML 地址1"/>
    <w:basedOn w:val="689"/>
    <w:uiPriority w:val="0"/>
    <w:qFormat/>
    <w:pPr>
      <w:numPr>
        <w:ilvl w:val="0"/>
        <w:numId w:val="4"/>
      </w:numPr>
      <w:ind w:left="0" w:firstLine="0"/>
      <w:tabs>
        <w:tab w:val="clear" w:pos="397" w:leader="none"/>
      </w:tabs>
    </w:pPr>
    <w:rPr>
      <w:i/>
      <w:iCs/>
      <w:szCs w:val="21"/>
    </w:rPr>
  </w:style>
  <w:style w:type="paragraph" w:styleId="920" w:customStyle="1">
    <w:name w:val="目录 51"/>
    <w:basedOn w:val="689"/>
    <w:next w:val="689"/>
    <w:uiPriority w:val="39"/>
    <w:qFormat/>
    <w:pPr>
      <w:ind w:left="840"/>
      <w:jc w:val="left"/>
    </w:pPr>
    <w:rPr>
      <w:rFonts w:cs="Calibri"/>
      <w:sz w:val="18"/>
      <w:szCs w:val="18"/>
    </w:rPr>
  </w:style>
  <w:style w:type="paragraph" w:styleId="921" w:customStyle="1">
    <w:name w:val="目录 31"/>
    <w:basedOn w:val="689"/>
    <w:next w:val="689"/>
    <w:uiPriority w:val="39"/>
    <w:qFormat/>
    <w:pPr>
      <w:ind w:left="420"/>
      <w:jc w:val="left"/>
    </w:pPr>
    <w:rPr>
      <w:rFonts w:cs="Calibri"/>
      <w:i/>
      <w:iCs/>
      <w:sz w:val="20"/>
      <w:szCs w:val="20"/>
    </w:rPr>
  </w:style>
  <w:style w:type="paragraph" w:styleId="922" w:customStyle="1">
    <w:name w:val="纯文本1"/>
    <w:basedOn w:val="689"/>
    <w:link w:val="923"/>
    <w:uiPriority w:val="99"/>
    <w:qFormat/>
    <w:rPr>
      <w:rFonts w:ascii="宋体" w:hAnsi="宋体"/>
      <w:szCs w:val="21"/>
    </w:rPr>
  </w:style>
  <w:style w:type="character" w:styleId="923" w:customStyle="1">
    <w:name w:val="纯文本 Char"/>
    <w:link w:val="922"/>
    <w:uiPriority w:val="99"/>
    <w:qFormat/>
    <w:rPr>
      <w:rFonts w:ascii="宋体" w:hAnsi="宋体" w:cs="Courier New"/>
      <w:sz w:val="21"/>
      <w:szCs w:val="21"/>
    </w:rPr>
  </w:style>
  <w:style w:type="paragraph" w:styleId="924" w:customStyle="1">
    <w:name w:val="目录 81"/>
    <w:basedOn w:val="689"/>
    <w:next w:val="689"/>
    <w:uiPriority w:val="39"/>
    <w:qFormat/>
    <w:pPr>
      <w:ind w:left="1470"/>
      <w:jc w:val="left"/>
    </w:pPr>
    <w:rPr>
      <w:rFonts w:cs="Calibri"/>
      <w:sz w:val="18"/>
      <w:szCs w:val="18"/>
    </w:rPr>
  </w:style>
  <w:style w:type="paragraph" w:styleId="925" w:customStyle="1">
    <w:name w:val="日期1"/>
    <w:basedOn w:val="689"/>
    <w:next w:val="689"/>
    <w:link w:val="926"/>
    <w:uiPriority w:val="0"/>
    <w:qFormat/>
    <w:rPr>
      <w:sz w:val="24"/>
    </w:rPr>
  </w:style>
  <w:style w:type="character" w:styleId="926" w:customStyle="1">
    <w:name w:val="日期 Char1"/>
    <w:link w:val="925"/>
    <w:uiPriority w:val="0"/>
    <w:qFormat/>
    <w:rPr>
      <w:sz w:val="24"/>
      <w:szCs w:val="24"/>
    </w:rPr>
  </w:style>
  <w:style w:type="paragraph" w:styleId="927" w:customStyle="1">
    <w:name w:val="正文文本缩进 21"/>
    <w:basedOn w:val="689"/>
    <w:uiPriority w:val="0"/>
    <w:qFormat/>
    <w:pPr>
      <w:ind w:left="630" w:firstLine="645"/>
    </w:pPr>
    <w:rPr>
      <w:rFonts w:ascii="Arial" w:hAnsi="Arial" w:eastAsia="仿宋_GB2312" w:cs="Arial"/>
      <w:sz w:val="32"/>
      <w:szCs w:val="32"/>
    </w:rPr>
  </w:style>
  <w:style w:type="paragraph" w:styleId="928" w:customStyle="1">
    <w:name w:val="批注框文本1"/>
    <w:basedOn w:val="689"/>
    <w:link w:val="929"/>
    <w:uiPriority w:val="99"/>
    <w:qFormat/>
    <w:rPr>
      <w:sz w:val="18"/>
      <w:szCs w:val="18"/>
    </w:rPr>
  </w:style>
  <w:style w:type="character" w:styleId="929" w:customStyle="1">
    <w:name w:val="批注框文本 Char1"/>
    <w:link w:val="928"/>
    <w:uiPriority w:val="99"/>
    <w:qFormat/>
    <w:rPr>
      <w:sz w:val="18"/>
      <w:szCs w:val="18"/>
    </w:rPr>
  </w:style>
  <w:style w:type="paragraph" w:styleId="930" w:customStyle="1">
    <w:name w:val="页脚1"/>
    <w:basedOn w:val="689"/>
    <w:link w:val="931"/>
    <w:uiPriority w:val="99"/>
    <w:qFormat/>
    <w:pPr>
      <w:jc w:val="left"/>
      <w:tabs>
        <w:tab w:val="center" w:pos="4153" w:leader="none"/>
        <w:tab w:val="right" w:pos="8306" w:leader="none"/>
      </w:tabs>
    </w:pPr>
    <w:rPr>
      <w:sz w:val="18"/>
      <w:szCs w:val="18"/>
    </w:rPr>
  </w:style>
  <w:style w:type="character" w:styleId="931" w:customStyle="1">
    <w:name w:val="页脚 Char1"/>
    <w:link w:val="930"/>
    <w:uiPriority w:val="99"/>
    <w:qFormat/>
    <w:rPr>
      <w:sz w:val="18"/>
      <w:szCs w:val="18"/>
    </w:rPr>
  </w:style>
  <w:style w:type="paragraph" w:styleId="932" w:customStyle="1">
    <w:name w:val="页眉1"/>
    <w:basedOn w:val="689"/>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1"/>
    <w:link w:val="932"/>
    <w:uiPriority w:val="99"/>
    <w:qFormat/>
    <w:rPr>
      <w:sz w:val="18"/>
      <w:szCs w:val="18"/>
    </w:rPr>
  </w:style>
  <w:style w:type="paragraph" w:styleId="934" w:customStyle="1">
    <w:name w:val="目录 11"/>
    <w:basedOn w:val="689"/>
    <w:next w:val="689"/>
    <w:uiPriority w:val="39"/>
    <w:qFormat/>
    <w:pPr>
      <w:jc w:val="left"/>
      <w:spacing w:before="120" w:after="120"/>
    </w:pPr>
    <w:rPr>
      <w:rFonts w:cs="Calibri"/>
      <w:b/>
      <w:bCs/>
      <w:caps/>
      <w:sz w:val="20"/>
      <w:szCs w:val="20"/>
    </w:rPr>
  </w:style>
  <w:style w:type="paragraph" w:styleId="935" w:customStyle="1">
    <w:name w:val="目录 41"/>
    <w:basedOn w:val="689"/>
    <w:next w:val="689"/>
    <w:uiPriority w:val="39"/>
    <w:qFormat/>
    <w:pPr>
      <w:ind w:left="630"/>
      <w:jc w:val="left"/>
    </w:pPr>
    <w:rPr>
      <w:rFonts w:cs="Calibri"/>
      <w:sz w:val="18"/>
      <w:szCs w:val="18"/>
    </w:rPr>
  </w:style>
  <w:style w:type="paragraph" w:styleId="936" w:customStyle="1">
    <w:name w:val="副标题1"/>
    <w:basedOn w:val="689"/>
    <w:next w:val="689"/>
    <w:link w:val="937"/>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37" w:customStyle="1">
    <w:name w:val="副标题 Char"/>
    <w:link w:val="936"/>
    <w:uiPriority w:val="0"/>
    <w:qFormat/>
    <w:rPr>
      <w:rFonts w:ascii="Cambria" w:hAnsi="Cambria"/>
      <w:b/>
      <w:bCs/>
      <w:sz w:val="32"/>
      <w:szCs w:val="32"/>
    </w:rPr>
  </w:style>
  <w:style w:type="paragraph" w:styleId="938" w:customStyle="1">
    <w:name w:val="列表1"/>
    <w:basedOn w:val="689"/>
    <w:uiPriority w:val="99"/>
    <w:qFormat/>
    <w:pPr>
      <w:ind w:left="200" w:hanging="200"/>
    </w:pPr>
    <w:rPr>
      <w:szCs w:val="21"/>
    </w:rPr>
  </w:style>
  <w:style w:type="paragraph" w:styleId="939" w:customStyle="1">
    <w:name w:val="脚注文本1"/>
    <w:basedOn w:val="689"/>
    <w:uiPriority w:val="0"/>
    <w:qFormat/>
    <w:pPr>
      <w:jc w:val="left"/>
      <w:widowControl/>
    </w:pPr>
    <w:rPr>
      <w:sz w:val="20"/>
      <w:szCs w:val="20"/>
    </w:rPr>
  </w:style>
  <w:style w:type="paragraph" w:styleId="940" w:customStyle="1">
    <w:name w:val="目录 61"/>
    <w:basedOn w:val="689"/>
    <w:next w:val="689"/>
    <w:uiPriority w:val="39"/>
    <w:qFormat/>
    <w:pPr>
      <w:ind w:left="1050"/>
      <w:jc w:val="left"/>
    </w:pPr>
    <w:rPr>
      <w:rFonts w:cs="Calibri"/>
      <w:sz w:val="18"/>
      <w:szCs w:val="18"/>
    </w:rPr>
  </w:style>
  <w:style w:type="paragraph" w:styleId="941" w:customStyle="1">
    <w:name w:val="正文文本缩进 31"/>
    <w:basedOn w:val="689"/>
    <w:uiPriority w:val="0"/>
    <w:qFormat/>
    <w:pPr>
      <w:ind w:left="645" w:firstLine="645"/>
    </w:pPr>
    <w:rPr>
      <w:rFonts w:ascii="Arial" w:hAnsi="Arial" w:eastAsia="仿宋_GB2312" w:cs="Arial"/>
      <w:color w:val="ffff00"/>
      <w:sz w:val="32"/>
      <w:szCs w:val="32"/>
    </w:rPr>
  </w:style>
  <w:style w:type="paragraph" w:styleId="942" w:customStyle="1">
    <w:name w:val="图表目录1"/>
    <w:basedOn w:val="689"/>
    <w:next w:val="689"/>
    <w:uiPriority w:val="0"/>
    <w:qFormat/>
    <w:pPr>
      <w:ind w:left="840" w:hanging="420"/>
    </w:pPr>
    <w:rPr>
      <w:szCs w:val="21"/>
    </w:rPr>
  </w:style>
  <w:style w:type="paragraph" w:styleId="943" w:customStyle="1">
    <w:name w:val="目录 21"/>
    <w:basedOn w:val="689"/>
    <w:next w:val="689"/>
    <w:uiPriority w:val="39"/>
    <w:qFormat/>
    <w:pPr>
      <w:ind w:left="210"/>
      <w:jc w:val="left"/>
    </w:pPr>
    <w:rPr>
      <w:rFonts w:cs="Calibri"/>
      <w:smallCaps/>
      <w:sz w:val="20"/>
      <w:szCs w:val="20"/>
    </w:rPr>
  </w:style>
  <w:style w:type="paragraph" w:styleId="944" w:customStyle="1">
    <w:name w:val="目录 91"/>
    <w:basedOn w:val="689"/>
    <w:next w:val="689"/>
    <w:uiPriority w:val="39"/>
    <w:qFormat/>
    <w:pPr>
      <w:ind w:left="1680"/>
      <w:jc w:val="left"/>
    </w:pPr>
    <w:rPr>
      <w:rFonts w:cs="Calibri"/>
      <w:sz w:val="18"/>
      <w:szCs w:val="18"/>
    </w:rPr>
  </w:style>
  <w:style w:type="paragraph" w:styleId="945" w:customStyle="1">
    <w:name w:val="正文文本 21"/>
    <w:basedOn w:val="689"/>
    <w:uiPriority w:val="0"/>
    <w:qFormat/>
    <w:pPr>
      <w:jc w:val="center"/>
      <w:widowControl/>
    </w:pPr>
    <w:rPr>
      <w:rFonts w:ascii="楷体_GB2312" w:hAnsi="宋体" w:eastAsia="楷体_GB2312" w:cs="宋体"/>
      <w:sz w:val="28"/>
      <w:szCs w:val="28"/>
    </w:rPr>
  </w:style>
  <w:style w:type="paragraph" w:styleId="946" w:customStyle="1">
    <w:name w:val="列表 41"/>
    <w:basedOn w:val="689"/>
    <w:uiPriority w:val="0"/>
    <w:qFormat/>
    <w:pPr>
      <w:numPr>
        <w:ilvl w:val="0"/>
        <w:numId w:val="5"/>
      </w:numPr>
      <w:ind w:left="100" w:hanging="200"/>
      <w:tabs>
        <w:tab w:val="clear" w:pos="709" w:leader="none"/>
      </w:tabs>
    </w:pPr>
    <w:rPr>
      <w:szCs w:val="21"/>
    </w:rPr>
  </w:style>
  <w:style w:type="paragraph" w:styleId="947" w:customStyle="1">
    <w:name w:val="HTML 预设格式1"/>
    <w:basedOn w:val="6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8" w:customStyle="1">
    <w:name w:val="普通(网站)1"/>
    <w:basedOn w:val="689"/>
    <w:link w:val="949"/>
    <w:uiPriority w:val="99"/>
    <w:qFormat/>
    <w:pPr>
      <w:jc w:val="left"/>
      <w:spacing w:before="100" w:beforeAutospacing="1" w:after="100" w:afterAutospacing="1"/>
      <w:widowControl/>
    </w:pPr>
    <w:rPr>
      <w:rFonts w:ascii="宋体" w:hAnsi="宋体"/>
      <w:sz w:val="24"/>
    </w:rPr>
  </w:style>
  <w:style w:type="character" w:styleId="949" w:customStyle="1">
    <w:name w:val="普通(网站) Char"/>
    <w:link w:val="948"/>
    <w:uiPriority w:val="99"/>
    <w:qFormat/>
    <w:rPr>
      <w:rFonts w:ascii="宋体" w:hAnsi="宋体" w:cs="宋体"/>
      <w:sz w:val="24"/>
      <w:szCs w:val="24"/>
    </w:rPr>
  </w:style>
  <w:style w:type="paragraph" w:styleId="950" w:customStyle="1">
    <w:name w:val="列表接续 31"/>
    <w:basedOn w:val="689"/>
    <w:uiPriority w:val="0"/>
    <w:qFormat/>
    <w:pPr>
      <w:ind w:left="1260"/>
      <w:spacing w:after="120"/>
    </w:pPr>
    <w:rPr>
      <w:szCs w:val="20"/>
    </w:rPr>
  </w:style>
  <w:style w:type="paragraph" w:styleId="951" w:customStyle="1">
    <w:name w:val="索引 11"/>
    <w:basedOn w:val="689"/>
    <w:next w:val="689"/>
    <w:uiPriority w:val="0"/>
    <w:qFormat/>
    <w:pPr>
      <w:spacing w:line="240" w:lineRule="atLeast"/>
    </w:pPr>
    <w:rPr>
      <w:b/>
      <w:bCs/>
      <w:szCs w:val="21"/>
    </w:rPr>
  </w:style>
  <w:style w:type="paragraph" w:styleId="952" w:customStyle="1">
    <w:name w:val="标题11"/>
    <w:basedOn w:val="689"/>
    <w:link w:val="953"/>
    <w:uiPriority w:val="0"/>
    <w:qFormat/>
    <w:pPr>
      <w:jc w:val="center"/>
      <w:spacing w:before="240" w:after="60"/>
      <w:outlineLvl w:val="0"/>
    </w:pPr>
    <w:rPr>
      <w:rFonts w:ascii="Arial" w:hAnsi="Arial" w:eastAsia="黑体"/>
      <w:b/>
      <w:bCs/>
      <w:sz w:val="44"/>
      <w:szCs w:val="32"/>
    </w:rPr>
  </w:style>
  <w:style w:type="character" w:styleId="953" w:customStyle="1">
    <w:name w:val="标题 Char1"/>
    <w:link w:val="952"/>
    <w:uiPriority w:val="0"/>
    <w:qFormat/>
    <w:rPr>
      <w:rFonts w:ascii="Arial" w:hAnsi="Arial" w:eastAsia="黑体" w:cs="Arial"/>
      <w:b/>
      <w:bCs/>
      <w:sz w:val="44"/>
      <w:szCs w:val="32"/>
    </w:rPr>
  </w:style>
  <w:style w:type="paragraph" w:styleId="954" w:customStyle="1">
    <w:name w:val="批注主题1"/>
    <w:basedOn w:val="913"/>
    <w:next w:val="913"/>
    <w:link w:val="955"/>
    <w:uiPriority w:val="99"/>
    <w:qFormat/>
    <w:rPr>
      <w:b/>
      <w:bCs/>
    </w:rPr>
  </w:style>
  <w:style w:type="character" w:styleId="955" w:customStyle="1">
    <w:name w:val="批注主题 Char1"/>
    <w:link w:val="954"/>
    <w:uiPriority w:val="99"/>
    <w:qFormat/>
    <w:rPr>
      <w:b/>
      <w:bCs/>
      <w:sz w:val="21"/>
      <w:szCs w:val="21"/>
    </w:rPr>
  </w:style>
  <w:style w:type="paragraph" w:styleId="956" w:customStyle="1">
    <w:name w:val="正文首行缩进11"/>
    <w:basedOn w:val="689"/>
    <w:link w:val="957"/>
    <w:uiPriority w:val="0"/>
    <w:qFormat/>
    <w:pPr>
      <w:ind w:firstLine="200"/>
      <w:spacing w:line="360" w:lineRule="auto"/>
    </w:pPr>
    <w:rPr>
      <w:rFonts w:ascii="仿宋_GB2312" w:hAnsi="宋体" w:eastAsia="仿宋_GB2312"/>
      <w:sz w:val="30"/>
      <w:szCs w:val="30"/>
    </w:rPr>
  </w:style>
  <w:style w:type="character" w:styleId="957" w:customStyle="1">
    <w:name w:val="正文首行缩进 Char2"/>
    <w:link w:val="956"/>
    <w:uiPriority w:val="0"/>
    <w:qFormat/>
    <w:rPr>
      <w:rFonts w:ascii="仿宋_GB2312" w:hAnsi="宋体" w:eastAsia="仿宋_GB2312" w:cs="宋体"/>
      <w:sz w:val="30"/>
      <w:szCs w:val="30"/>
    </w:rPr>
  </w:style>
  <w:style w:type="paragraph" w:styleId="958" w:customStyle="1">
    <w:name w:val="正文首行缩进 21"/>
    <w:basedOn w:val="917"/>
    <w:uiPriority w:val="0"/>
    <w:qFormat/>
    <w:pPr>
      <w:ind w:firstLine="200"/>
      <w:spacing w:line="360" w:lineRule="auto"/>
    </w:pPr>
    <w:rPr>
      <w:rFonts w:ascii="宋体" w:eastAsia="宋体"/>
      <w:sz w:val="21"/>
      <w:szCs w:val="20"/>
    </w:rPr>
  </w:style>
  <w:style w:type="table" w:styleId="959" w:customStyle="1">
    <w:name w:val="网格型1"/>
    <w:basedOn w:val="895"/>
    <w:uiPriority w:val="39"/>
    <w:qFormat/>
    <w:rPr>
      <w:rFonts w:ascii="Calibri" w:hAnsi="Calibri"/>
    </w:rPr>
    <w:tblPr/>
  </w:style>
  <w:style w:type="character" w:styleId="960" w:customStyle="1">
    <w:name w:val="要点1"/>
    <w:uiPriority w:val="22"/>
    <w:qFormat/>
    <w:rPr>
      <w:b/>
      <w:bCs/>
    </w:rPr>
  </w:style>
  <w:style w:type="character" w:styleId="961" w:customStyle="1">
    <w:name w:val="页码1"/>
    <w:uiPriority w:val="0"/>
    <w:qFormat/>
  </w:style>
  <w:style w:type="character" w:styleId="962" w:customStyle="1">
    <w:name w:val="已访问的超链接1"/>
    <w:uiPriority w:val="99"/>
    <w:qFormat/>
    <w:rPr>
      <w:color w:val="800080"/>
      <w:u w:val="single"/>
    </w:rPr>
  </w:style>
  <w:style w:type="character" w:styleId="963" w:customStyle="1">
    <w:name w:val="强调1"/>
    <w:uiPriority w:val="20"/>
    <w:qFormat/>
    <w:rPr>
      <w:i/>
      <w:iCs/>
    </w:rPr>
  </w:style>
  <w:style w:type="character" w:styleId="964" w:customStyle="1">
    <w:name w:val="超链接1"/>
    <w:uiPriority w:val="99"/>
    <w:qFormat/>
    <w:rPr>
      <w:color w:val="0000ff"/>
      <w:u w:val="single"/>
    </w:rPr>
  </w:style>
  <w:style w:type="character" w:styleId="965" w:customStyle="1">
    <w:name w:val="批注引用1"/>
    <w:uiPriority w:val="99"/>
    <w:qFormat/>
    <w:rPr>
      <w:sz w:val="21"/>
      <w:szCs w:val="21"/>
    </w:rPr>
  </w:style>
  <w:style w:type="character" w:styleId="966" w:customStyle="1">
    <w:name w:val="默认段落字体1"/>
    <w:uiPriority w:val="0"/>
    <w:semiHidden/>
    <w:qFormat/>
    <w:rPr>
      <w:rFonts w:ascii="Calibri" w:hAnsi="Calibri"/>
      <w:sz w:val="21"/>
      <w:szCs w:val="22"/>
      <w:lang w:val="en-US" w:eastAsia="zh-CN" w:bidi="ar-SA"/>
    </w:rPr>
  </w:style>
  <w:style w:type="character" w:styleId="967" w:customStyle="1">
    <w:name w:val="font71"/>
    <w:uiPriority w:val="0"/>
    <w:qFormat/>
    <w:rPr>
      <w:rFonts w:hint="eastAsia" w:ascii="宋体" w:hAnsi="宋体" w:eastAsia="宋体" w:cs="宋体"/>
      <w:color w:val="000000"/>
      <w:sz w:val="20"/>
      <w:szCs w:val="20"/>
      <w:u w:val="none"/>
    </w:rPr>
  </w:style>
  <w:style w:type="character" w:styleId="968" w:customStyle="1">
    <w:name w:val="font131"/>
    <w:uiPriority w:val="0"/>
    <w:qFormat/>
    <w:rPr>
      <w:rFonts w:hint="eastAsia" w:ascii="宋体" w:hAnsi="宋体" w:eastAsia="宋体" w:cs="宋体"/>
      <w:color w:val="000000"/>
      <w:sz w:val="20"/>
      <w:szCs w:val="20"/>
      <w:u w:val="none"/>
    </w:rPr>
  </w:style>
  <w:style w:type="character" w:styleId="969" w:customStyle="1">
    <w:name w:val="标题 7 Char1"/>
    <w:uiPriority w:val="0"/>
    <w:semiHidden/>
    <w:qFormat/>
    <w:rPr>
      <w:b/>
      <w:bCs/>
      <w:sz w:val="24"/>
      <w:szCs w:val="24"/>
    </w:rPr>
  </w:style>
  <w:style w:type="character" w:styleId="970" w:customStyle="1">
    <w:name w:val="正文文本 Char"/>
    <w:uiPriority w:val="0"/>
    <w:qFormat/>
    <w:rPr>
      <w:rFonts w:ascii="Calibri" w:hAnsi="Calibri" w:eastAsia="宋体" w:cs="Times New Roman"/>
    </w:rPr>
  </w:style>
  <w:style w:type="character" w:styleId="971" w:customStyle="1">
    <w:name w:val="标题 9 Char1"/>
    <w:uiPriority w:val="0"/>
    <w:semiHidden/>
    <w:qFormat/>
    <w:rPr>
      <w:rFonts w:ascii="Cambria" w:hAnsi="Cambria" w:eastAsia="宋体" w:cs="Times New Roman"/>
      <w:sz w:val="21"/>
      <w:szCs w:val="21"/>
    </w:rPr>
  </w:style>
  <w:style w:type="character" w:styleId="972" w:customStyle="1">
    <w:name w:val="列出段落 Char"/>
    <w:link w:val="973"/>
    <w:uiPriority w:val="0"/>
    <w:qFormat/>
    <w:rPr>
      <w:rFonts w:ascii="Calibri" w:hAnsi="Calibri"/>
      <w:sz w:val="22"/>
    </w:rPr>
  </w:style>
  <w:style w:type="paragraph" w:styleId="973" w:customStyle="1">
    <w:name w:val="2"/>
    <w:basedOn w:val="689"/>
    <w:next w:val="974"/>
    <w:link w:val="972"/>
    <w:uiPriority w:val="0"/>
    <w:qFormat/>
    <w:pPr>
      <w:ind w:firstLine="420"/>
    </w:pPr>
    <w:rPr>
      <w:sz w:val="22"/>
      <w:szCs w:val="20"/>
    </w:rPr>
  </w:style>
  <w:style w:type="paragraph" w:styleId="974" w:customStyle="1">
    <w:name w:val="列出段落"/>
    <w:basedOn w:val="689"/>
    <w:uiPriority w:val="34"/>
    <w:qFormat/>
    <w:pPr>
      <w:contextualSpacing/>
      <w:ind w:left="720"/>
      <w:jc w:val="left"/>
      <w:widowControl/>
    </w:pPr>
    <w:rPr>
      <w:rFonts w:cs="宋体"/>
      <w:sz w:val="24"/>
      <w:lang w:eastAsia="en-US"/>
    </w:rPr>
  </w:style>
  <w:style w:type="character" w:styleId="975" w:customStyle="1">
    <w:name w:val="font91"/>
    <w:uiPriority w:val="0"/>
    <w:qFormat/>
    <w:rPr>
      <w:rFonts w:ascii="Times New Roman" w:hAnsi="Times New Roman" w:cs="Times New Roman"/>
      <w:color w:val="000000"/>
      <w:sz w:val="20"/>
      <w:szCs w:val="20"/>
      <w:u w:val="none"/>
    </w:rPr>
  </w:style>
  <w:style w:type="character" w:styleId="976" w:customStyle="1">
    <w:name w:val="Item List Char Char"/>
    <w:link w:val="977"/>
    <w:uiPriority w:val="99"/>
    <w:qFormat/>
    <w:rPr>
      <w:rFonts w:ascii="Arial" w:hAnsi="Arial" w:cs="Arial"/>
      <w:lang w:eastAsia="en-US"/>
    </w:rPr>
  </w:style>
  <w:style w:type="paragraph" w:styleId="977" w:customStyle="1">
    <w:name w:val="Item List"/>
    <w:basedOn w:val="689"/>
    <w:link w:val="976"/>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78" w:customStyle="1">
    <w:name w:val="列出段落 Char1"/>
    <w:link w:val="979"/>
    <w:uiPriority w:val="34"/>
    <w:qFormat/>
    <w:rPr>
      <w:rFonts w:ascii="Calibri" w:hAnsi="Calibri"/>
      <w:sz w:val="21"/>
      <w:szCs w:val="22"/>
    </w:rPr>
  </w:style>
  <w:style w:type="paragraph" w:styleId="979" w:customStyle="1">
    <w:name w:val="列出段落1"/>
    <w:basedOn w:val="689"/>
    <w:link w:val="978"/>
    <w:uiPriority w:val="34"/>
    <w:qFormat/>
    <w:pPr>
      <w:ind w:firstLine="420"/>
    </w:pPr>
  </w:style>
  <w:style w:type="character" w:styleId="980" w:customStyle="1">
    <w:name w:val="标题 5 Char1"/>
    <w:uiPriority w:val="0"/>
    <w:semiHidden/>
    <w:qFormat/>
    <w:rPr>
      <w:b/>
      <w:bCs/>
      <w:sz w:val="28"/>
      <w:szCs w:val="28"/>
    </w:rPr>
  </w:style>
  <w:style w:type="character" w:styleId="981" w:customStyle="1">
    <w:name w:val="modeltitle"/>
    <w:basedOn w:val="894"/>
    <w:uiPriority w:val="0"/>
    <w:qFormat/>
  </w:style>
  <w:style w:type="character" w:styleId="982" w:customStyle="1">
    <w:name w:val="标题 2 Char1"/>
    <w:uiPriority w:val="99"/>
    <w:semiHidden/>
    <w:qFormat/>
    <w:rPr>
      <w:rFonts w:ascii="Cambria" w:hAnsi="Cambria" w:eastAsia="宋体" w:cs="Times New Roman"/>
      <w:b/>
      <w:bCs/>
      <w:sz w:val="32"/>
      <w:szCs w:val="32"/>
    </w:rPr>
  </w:style>
  <w:style w:type="character" w:styleId="983" w:customStyle="1">
    <w:name w:val="标题 4 Char1"/>
    <w:uiPriority w:val="99"/>
    <w:semiHidden/>
    <w:qFormat/>
    <w:rPr>
      <w:rFonts w:ascii="Cambria" w:hAnsi="Cambria" w:eastAsia="宋体" w:cs="Times New Roman"/>
      <w:b/>
      <w:bCs/>
      <w:sz w:val="28"/>
      <w:szCs w:val="28"/>
    </w:rPr>
  </w:style>
  <w:style w:type="character" w:styleId="984" w:customStyle="1">
    <w:name w:val="标题 Char"/>
    <w:uiPriority w:val="0"/>
    <w:qFormat/>
    <w:rPr>
      <w:rFonts w:ascii="Cambria" w:hAnsi="Cambria" w:cs="Times New Roman"/>
      <w:b/>
      <w:bCs/>
      <w:sz w:val="32"/>
      <w:szCs w:val="32"/>
    </w:rPr>
  </w:style>
  <w:style w:type="character" w:styleId="985" w:customStyle="1">
    <w:name w:val="列出段落字符"/>
    <w:uiPriority w:val="34"/>
    <w:qFormat/>
    <w:rPr>
      <w:rFonts w:ascii="Calibri" w:hAnsi="Calibri" w:eastAsia="宋体" w:cs="Times New Roman"/>
      <w:sz w:val="24"/>
      <w:szCs w:val="24"/>
    </w:rPr>
  </w:style>
  <w:style w:type="character" w:styleId="986" w:customStyle="1">
    <w:name w:val="标题 1 Char1"/>
    <w:uiPriority w:val="99"/>
    <w:qFormat/>
    <w:rPr>
      <w:b/>
      <w:bCs/>
      <w:sz w:val="44"/>
      <w:szCs w:val="44"/>
    </w:rPr>
  </w:style>
  <w:style w:type="character" w:styleId="987" w:customStyle="1">
    <w:name w:val="副标题 字符1"/>
    <w:uiPriority w:val="11"/>
    <w:qFormat/>
    <w:rPr>
      <w:b/>
      <w:bCs/>
      <w:sz w:val="32"/>
      <w:szCs w:val="32"/>
    </w:rPr>
  </w:style>
  <w:style w:type="character" w:styleId="988" w:customStyle="1">
    <w:name w:val="标题 8 Char1"/>
    <w:uiPriority w:val="0"/>
    <w:semiHidden/>
    <w:qFormat/>
    <w:rPr>
      <w:rFonts w:ascii="Cambria" w:hAnsi="Cambria" w:eastAsia="宋体" w:cs="Times New Roman"/>
      <w:sz w:val="24"/>
      <w:szCs w:val="24"/>
    </w:rPr>
  </w:style>
  <w:style w:type="character" w:styleId="989" w:customStyle="1">
    <w:name w:val="标题 1 字符"/>
    <w:uiPriority w:val="9"/>
    <w:qFormat/>
    <w:rPr>
      <w:rFonts w:ascii="Calibri" w:hAnsi="Calibri" w:eastAsia="宋体" w:cs="Times New Roman"/>
      <w:b/>
      <w:bCs/>
      <w:sz w:val="44"/>
      <w:szCs w:val="44"/>
    </w:rPr>
  </w:style>
  <w:style w:type="character" w:styleId="990" w:customStyle="1">
    <w:name w:val="标题 3 Char"/>
    <w:uiPriority w:val="0"/>
    <w:qFormat/>
    <w:rPr>
      <w:b/>
      <w:bCs/>
      <w:sz w:val="32"/>
      <w:szCs w:val="32"/>
    </w:rPr>
  </w:style>
  <w:style w:type="character" w:styleId="991" w:customStyle="1">
    <w:name w:val="正文首行缩进 Char Char"/>
    <w:link w:val="992"/>
    <w:uiPriority w:val="0"/>
    <w:qFormat/>
    <w:rPr>
      <w:szCs w:val="24"/>
    </w:rPr>
  </w:style>
  <w:style w:type="paragraph" w:styleId="992" w:customStyle="1">
    <w:name w:val="正文首行缩进1"/>
    <w:basedOn w:val="735"/>
    <w:link w:val="991"/>
    <w:uiPriority w:val="0"/>
    <w:qFormat/>
    <w:pPr>
      <w:ind w:firstLine="420"/>
      <w:spacing w:after="120"/>
    </w:pPr>
    <w:rPr>
      <w:rFonts w:ascii="Times New Roman" w:hAnsi="Times New Roman" w:eastAsia="宋体"/>
      <w:sz w:val="20"/>
      <w:szCs w:val="24"/>
    </w:rPr>
  </w:style>
  <w:style w:type="character" w:styleId="993" w:customStyle="1">
    <w:name w:val="标题 4 Char"/>
    <w:uiPriority w:val="9"/>
    <w:qFormat/>
    <w:rPr>
      <w:rFonts w:ascii="Cambria" w:hAnsi="Cambria" w:eastAsia="宋体" w:cs="Times New Roman"/>
      <w:b/>
      <w:bCs/>
      <w:sz w:val="28"/>
      <w:szCs w:val="28"/>
    </w:rPr>
  </w:style>
  <w:style w:type="character" w:styleId="994" w:customStyle="1">
    <w:name w:val="页脚 Char"/>
    <w:uiPriority w:val="99"/>
    <w:qFormat/>
    <w:rPr>
      <w:sz w:val="18"/>
      <w:szCs w:val="18"/>
    </w:rPr>
  </w:style>
  <w:style w:type="character" w:styleId="995" w:customStyle="1">
    <w:name w:val="font51"/>
    <w:uiPriority w:val="0"/>
    <w:qFormat/>
    <w:rPr>
      <w:rFonts w:hint="eastAsia" w:ascii="宋体" w:hAnsi="宋体" w:eastAsia="宋体" w:cs="宋体"/>
      <w:i/>
      <w:color w:val="000000"/>
      <w:sz w:val="20"/>
      <w:szCs w:val="20"/>
      <w:u w:val="single"/>
    </w:rPr>
  </w:style>
  <w:style w:type="character" w:styleId="996" w:customStyle="1">
    <w:name w:val="font5 Char"/>
    <w:uiPriority w:val="0"/>
    <w:qFormat/>
    <w:rPr>
      <w:rFonts w:ascii="宋体" w:eastAsia="宋体"/>
      <w:sz w:val="28"/>
      <w:szCs w:val="28"/>
      <w:lang w:val="en-US" w:eastAsia="zh-CN"/>
    </w:rPr>
  </w:style>
  <w:style w:type="character" w:styleId="997" w:customStyle="1">
    <w:name w:val="标题 6 Char"/>
    <w:uiPriority w:val="0"/>
    <w:qFormat/>
    <w:rPr>
      <w:rFonts w:ascii="Cambria" w:hAnsi="Cambria" w:eastAsia="宋体" w:cs="Times New Roman"/>
      <w:b/>
      <w:bCs/>
      <w:sz w:val="24"/>
      <w:szCs w:val="24"/>
    </w:rPr>
  </w:style>
  <w:style w:type="character" w:styleId="998" w:customStyle="1">
    <w:name w:val="Table Text Char"/>
    <w:link w:val="999"/>
    <w:uiPriority w:val="99"/>
    <w:qFormat/>
    <w:rPr>
      <w:rFonts w:ascii="Arial" w:hAnsi="Arial"/>
      <w:sz w:val="18"/>
      <w:szCs w:val="18"/>
      <w:lang w:val="en-US" w:eastAsia="zh-CN" w:bidi="ar-SA"/>
    </w:rPr>
  </w:style>
  <w:style w:type="paragraph" w:styleId="999" w:customStyle="1">
    <w:name w:val="Table Text"/>
    <w:link w:val="998"/>
    <w:uiPriority w:val="99"/>
    <w:qFormat/>
    <w:pPr>
      <w:spacing w:before="80" w:after="80"/>
    </w:pPr>
    <w:rPr>
      <w:rFonts w:ascii="Arial" w:hAnsi="Arial" w:eastAsia="宋体" w:cs="Times New Roman"/>
      <w:sz w:val="18"/>
      <w:szCs w:val="18"/>
      <w:lang w:val="en-US" w:eastAsia="zh-CN" w:bidi="ar-SA"/>
    </w:rPr>
  </w:style>
  <w:style w:type="character" w:styleId="1000" w:customStyle="1">
    <w:name w:val="font41"/>
    <w:uiPriority w:val="0"/>
    <w:qFormat/>
    <w:rPr>
      <w:rFonts w:hint="eastAsia" w:ascii="宋体" w:hAnsi="宋体" w:eastAsia="宋体" w:cs="宋体"/>
      <w:color w:val="000000"/>
      <w:sz w:val="18"/>
      <w:szCs w:val="18"/>
      <w:u w:val="none"/>
    </w:rPr>
  </w:style>
  <w:style w:type="character" w:styleId="1001" w:customStyle="1">
    <w:name w:val="正文样式 Char"/>
    <w:link w:val="1002"/>
    <w:uiPriority w:val="0"/>
    <w:qFormat/>
    <w:rPr>
      <w:rFonts w:ascii="宋体" w:hAnsi="宋体"/>
      <w:sz w:val="24"/>
      <w:szCs w:val="24"/>
    </w:rPr>
  </w:style>
  <w:style w:type="paragraph" w:styleId="1002" w:customStyle="1">
    <w:name w:val="正文样式"/>
    <w:basedOn w:val="689"/>
    <w:link w:val="1001"/>
    <w:uiPriority w:val="0"/>
    <w:qFormat/>
    <w:pPr>
      <w:ind w:firstLine="480"/>
      <w:spacing w:line="360" w:lineRule="auto"/>
    </w:pPr>
    <w:rPr>
      <w:rFonts w:ascii="宋体" w:hAnsi="宋体"/>
      <w:sz w:val="24"/>
    </w:rPr>
  </w:style>
  <w:style w:type="character" w:styleId="1003" w:customStyle="1">
    <w:name w:val="font121"/>
    <w:uiPriority w:val="0"/>
    <w:qFormat/>
    <w:rPr>
      <w:rFonts w:ascii="宋体-简" w:hAnsi="宋体-简" w:eastAsia="宋体-简" w:cs="宋体-简"/>
      <w:i/>
      <w:color w:val="000000"/>
      <w:sz w:val="20"/>
      <w:szCs w:val="20"/>
      <w:u w:val="single"/>
    </w:rPr>
  </w:style>
  <w:style w:type="character" w:styleId="1004" w:customStyle="1">
    <w:name w:val="批注主题 Char"/>
    <w:uiPriority w:val="99"/>
    <w:qFormat/>
    <w:rPr>
      <w:b/>
      <w:bCs/>
    </w:rPr>
  </w:style>
  <w:style w:type="character" w:styleId="1005" w:customStyle="1">
    <w:name w:val="正文首行缩进 Char"/>
    <w:uiPriority w:val="0"/>
    <w:qFormat/>
    <w:rPr>
      <w:rFonts w:ascii="Times New Roman" w:hAnsi="Times New Roman" w:eastAsia="宋体" w:cs="Times New Roman"/>
      <w:szCs w:val="20"/>
    </w:rPr>
  </w:style>
  <w:style w:type="character" w:styleId="1006" w:customStyle="1">
    <w:name w:val="批注文字 Char1"/>
    <w:uiPriority w:val="99"/>
    <w:qFormat/>
    <w:rPr>
      <w:rFonts w:ascii="Times New Roman" w:hAnsi="Times New Roman" w:eastAsia="宋体" w:cs="Times New Roman"/>
      <w:szCs w:val="24"/>
    </w:rPr>
  </w:style>
  <w:style w:type="character" w:styleId="1007" w:customStyle="1">
    <w:name w:val="样式1 Char"/>
    <w:link w:val="1008"/>
    <w:uiPriority w:val="0"/>
    <w:qFormat/>
    <w:rPr>
      <w:rFonts w:ascii="宋体" w:hAnsi="宋体" w:eastAsia="宋体" w:cs="Times New Roman"/>
      <w:sz w:val="21"/>
      <w:szCs w:val="21"/>
    </w:rPr>
  </w:style>
  <w:style w:type="paragraph" w:styleId="1008" w:customStyle="1">
    <w:name w:val="样式1"/>
    <w:basedOn w:val="689"/>
    <w:link w:val="1007"/>
    <w:uiPriority w:val="0"/>
    <w:qFormat/>
    <w:pPr>
      <w:ind w:left="709" w:hanging="709"/>
      <w:tabs>
        <w:tab w:val="left" w:pos="709" w:leader="none"/>
      </w:tabs>
    </w:pPr>
    <w:rPr>
      <w:rFonts w:ascii="宋体" w:hAnsi="宋体"/>
      <w:szCs w:val="21"/>
    </w:rPr>
  </w:style>
  <w:style w:type="character" w:styleId="1009" w:customStyle="1">
    <w:name w:val="表格非标题文字 Char"/>
    <w:link w:val="1010"/>
    <w:uiPriority w:val="99"/>
    <w:qFormat/>
    <w:rPr>
      <w:rFonts w:ascii="Futura Bk" w:hAnsi="Futura Bk"/>
      <w:sz w:val="18"/>
      <w:szCs w:val="21"/>
      <w:lang w:val="en-US" w:eastAsia="zh-CN" w:bidi="ar-SA"/>
    </w:rPr>
  </w:style>
  <w:style w:type="paragraph" w:styleId="1010" w:customStyle="1">
    <w:name w:val="表格非标题文字"/>
    <w:link w:val="1009"/>
    <w:uiPriority w:val="99"/>
    <w:qFormat/>
    <w:pPr>
      <w:spacing w:before="80" w:after="40"/>
    </w:pPr>
    <w:rPr>
      <w:rFonts w:ascii="Futura Bk" w:hAnsi="Futura Bk" w:eastAsia="宋体" w:cs="Times New Roman"/>
      <w:sz w:val="18"/>
      <w:szCs w:val="21"/>
      <w:lang w:val="en-US" w:eastAsia="zh-CN" w:bidi="ar-SA"/>
    </w:rPr>
  </w:style>
  <w:style w:type="character" w:styleId="1011" w:customStyle="1">
    <w:name w:val="as-productsummary-addonupgrade"/>
    <w:uiPriority w:val="0"/>
    <w:qFormat/>
  </w:style>
  <w:style w:type="character" w:styleId="1012" w:customStyle="1">
    <w:name w:val="font01"/>
    <w:uiPriority w:val="0"/>
    <w:qFormat/>
    <w:rPr>
      <w:rFonts w:hint="eastAsia" w:ascii="宋体" w:hAnsi="宋体" w:eastAsia="宋体" w:cs="宋体"/>
      <w:color w:val="000000"/>
      <w:sz w:val="20"/>
      <w:szCs w:val="20"/>
      <w:u w:val="none"/>
    </w:rPr>
  </w:style>
  <w:style w:type="character" w:styleId="1013" w:customStyle="1">
    <w:name w:val="表格 Char Char"/>
    <w:link w:val="1014"/>
    <w:uiPriority w:val="0"/>
    <w:qFormat/>
    <w:rPr>
      <w:rFonts w:ascii="宋体" w:hAnsi="宋体" w:cs="宋体"/>
    </w:rPr>
  </w:style>
  <w:style w:type="paragraph" w:styleId="1014" w:customStyle="1">
    <w:name w:val="表格"/>
    <w:basedOn w:val="689"/>
    <w:link w:val="1013"/>
    <w:uiPriority w:val="0"/>
    <w:qFormat/>
    <w:pPr>
      <w:ind w:firstLine="21"/>
    </w:pPr>
    <w:rPr>
      <w:rFonts w:ascii="宋体" w:hAnsi="宋体"/>
      <w:sz w:val="20"/>
      <w:szCs w:val="20"/>
    </w:rPr>
  </w:style>
  <w:style w:type="character" w:styleId="1015" w:customStyle="1">
    <w:name w:val="普通正文 Char"/>
    <w:link w:val="1016"/>
    <w:uiPriority w:val="0"/>
    <w:qFormat/>
    <w:rPr>
      <w:rFonts w:ascii="Arial" w:hAnsi="Arial" w:cs="Arial"/>
      <w:sz w:val="24"/>
      <w:szCs w:val="24"/>
    </w:rPr>
  </w:style>
  <w:style w:type="paragraph" w:styleId="1016" w:customStyle="1">
    <w:name w:val="普通正文"/>
    <w:basedOn w:val="689"/>
    <w:link w:val="1015"/>
    <w:uiPriority w:val="0"/>
    <w:qFormat/>
    <w:pPr>
      <w:ind w:firstLine="480"/>
      <w:jc w:val="left"/>
      <w:spacing w:before="120" w:after="120" w:line="360" w:lineRule="auto"/>
    </w:pPr>
    <w:rPr>
      <w:rFonts w:ascii="Arial" w:hAnsi="Arial"/>
      <w:sz w:val="24"/>
    </w:rPr>
  </w:style>
  <w:style w:type="character" w:styleId="1017" w:customStyle="1">
    <w:name w:val="标题 2 Char"/>
    <w:uiPriority w:val="9"/>
    <w:qFormat/>
    <w:rPr>
      <w:rFonts w:ascii="Cambria" w:hAnsi="Cambria" w:eastAsia="宋体" w:cs="Times New Roman"/>
      <w:b/>
      <w:bCs/>
      <w:sz w:val="32"/>
      <w:szCs w:val="32"/>
    </w:rPr>
  </w:style>
  <w:style w:type="character" w:styleId="1018" w:customStyle="1">
    <w:name w:val="普通(网站) Char1"/>
    <w:uiPriority w:val="99"/>
    <w:semiHidden/>
    <w:qFormat/>
    <w:rPr>
      <w:sz w:val="18"/>
      <w:szCs w:val="18"/>
    </w:rPr>
  </w:style>
  <w:style w:type="character" w:styleId="1019" w:customStyle="1">
    <w:name w:val="intro1"/>
    <w:uiPriority w:val="0"/>
    <w:qFormat/>
    <w:rPr>
      <w:rFonts w:ascii="Trebuchet MS"/>
      <w:sz w:val="21"/>
      <w:szCs w:val="21"/>
    </w:rPr>
  </w:style>
  <w:style w:type="character" w:styleId="1020" w:customStyle="1">
    <w:name w:val="js-正文 Char"/>
    <w:link w:val="1021"/>
    <w:uiPriority w:val="0"/>
    <w:qFormat/>
    <w:rPr>
      <w:sz w:val="24"/>
      <w:szCs w:val="24"/>
    </w:rPr>
  </w:style>
  <w:style w:type="paragraph" w:styleId="1021" w:customStyle="1">
    <w:name w:val="js-正文"/>
    <w:basedOn w:val="689"/>
    <w:link w:val="1020"/>
    <w:uiPriority w:val="0"/>
    <w:qFormat/>
    <w:pPr>
      <w:ind w:firstLine="480"/>
      <w:spacing w:line="360" w:lineRule="auto"/>
    </w:pPr>
    <w:rPr>
      <w:sz w:val="24"/>
    </w:rPr>
  </w:style>
  <w:style w:type="character" w:styleId="1022" w:customStyle="1">
    <w:name w:val="文档结构图 Char"/>
    <w:uiPriority w:val="99"/>
    <w:qFormat/>
    <w:rPr>
      <w:rFonts w:ascii="宋体" w:eastAsia="宋体"/>
      <w:sz w:val="18"/>
      <w:szCs w:val="18"/>
    </w:rPr>
  </w:style>
  <w:style w:type="character" w:styleId="1023" w:customStyle="1">
    <w:name w:val="批注框文本 Char"/>
    <w:uiPriority w:val="99"/>
    <w:qFormat/>
    <w:rPr>
      <w:sz w:val="18"/>
      <w:szCs w:val="18"/>
    </w:rPr>
  </w:style>
  <w:style w:type="character" w:styleId="1024" w:customStyle="1">
    <w:name w:val="font81"/>
    <w:uiPriority w:val="0"/>
    <w:qFormat/>
    <w:rPr>
      <w:rFonts w:hint="eastAsia" w:ascii="宋体" w:hAnsi="宋体" w:eastAsia="宋体" w:cs="宋体"/>
      <w:color w:val="000000"/>
      <w:sz w:val="20"/>
      <w:szCs w:val="20"/>
      <w:u w:val="none"/>
    </w:rPr>
  </w:style>
  <w:style w:type="character" w:styleId="1025" w:customStyle="1">
    <w:name w:val="font132"/>
    <w:uiPriority w:val="0"/>
    <w:qFormat/>
    <w:rPr>
      <w:rFonts w:hint="eastAsia" w:ascii="宋体" w:hAnsi="宋体" w:eastAsia="宋体" w:cs="宋体"/>
      <w:color w:val="000000"/>
      <w:sz w:val="22"/>
      <w:szCs w:val="22"/>
      <w:u w:val="none"/>
    </w:rPr>
  </w:style>
  <w:style w:type="character" w:styleId="1026" w:customStyle="1">
    <w:name w:val="font112"/>
    <w:uiPriority w:val="0"/>
    <w:qFormat/>
    <w:rPr>
      <w:rFonts w:hint="eastAsia" w:ascii="宋体" w:hAnsi="宋体" w:eastAsia="宋体" w:cs="宋体"/>
      <w:color w:val="000000"/>
      <w:sz w:val="22"/>
      <w:szCs w:val="22"/>
      <w:u w:val="none"/>
    </w:rPr>
  </w:style>
  <w:style w:type="character" w:styleId="1027" w:customStyle="1">
    <w:name w:val="标题 3 Char1"/>
    <w:uiPriority w:val="99"/>
    <w:semiHidden/>
    <w:qFormat/>
    <w:rPr>
      <w:b/>
      <w:bCs/>
      <w:sz w:val="32"/>
      <w:szCs w:val="32"/>
    </w:rPr>
  </w:style>
  <w:style w:type="character" w:styleId="1028" w:customStyle="1">
    <w:name w:val="正文首行缩进 Char1"/>
    <w:uiPriority w:val="99"/>
    <w:semiHidden/>
    <w:qFormat/>
    <w:rPr>
      <w:rFonts w:ascii="Calibri" w:hAnsi="Calibri" w:eastAsia="宋体" w:cs="Times New Roman"/>
    </w:rPr>
  </w:style>
  <w:style w:type="character" w:styleId="1029" w:customStyle="1">
    <w:name w:val="页眉 Char"/>
    <w:uiPriority w:val="99"/>
    <w:qFormat/>
    <w:rPr>
      <w:sz w:val="18"/>
      <w:szCs w:val="18"/>
    </w:rPr>
  </w:style>
  <w:style w:type="character" w:styleId="1030" w:customStyle="1">
    <w:name w:val="apple-converted-space"/>
    <w:basedOn w:val="894"/>
    <w:uiPriority w:val="0"/>
    <w:qFormat/>
  </w:style>
  <w:style w:type="character" w:styleId="1031" w:customStyle="1">
    <w:name w:val="正文（绿盟科技） Char"/>
    <w:link w:val="1032"/>
    <w:uiPriority w:val="99"/>
    <w:qFormat/>
    <w:rPr>
      <w:rFonts w:ascii="Arial" w:hAnsi="Arial"/>
      <w:sz w:val="21"/>
      <w:szCs w:val="22"/>
      <w:lang w:val="en-US" w:eastAsia="zh-CN" w:bidi="ar-SA"/>
    </w:rPr>
  </w:style>
  <w:style w:type="paragraph" w:styleId="1032" w:customStyle="1">
    <w:name w:val="正文（绿盟科技）"/>
    <w:link w:val="1031"/>
    <w:uiPriority w:val="99"/>
    <w:qFormat/>
    <w:pPr>
      <w:spacing w:line="300" w:lineRule="auto"/>
    </w:pPr>
    <w:rPr>
      <w:rFonts w:ascii="Arial" w:hAnsi="Arial" w:eastAsia="宋体" w:cs="Times New Roman"/>
      <w:sz w:val="21"/>
      <w:szCs w:val="22"/>
      <w:lang w:val="en-US" w:eastAsia="zh-CN" w:bidi="ar-SA"/>
    </w:rPr>
  </w:style>
  <w:style w:type="character" w:styleId="1033" w:customStyle="1">
    <w:name w:val="日期 Char"/>
    <w:uiPriority w:val="0"/>
    <w:qFormat/>
    <w:rPr>
      <w:rFonts w:eastAsia="宋体"/>
      <w:sz w:val="24"/>
      <w:szCs w:val="24"/>
    </w:rPr>
  </w:style>
  <w:style w:type="character" w:styleId="1034" w:customStyle="1">
    <w:name w:val="标题 字符"/>
    <w:uiPriority w:val="10"/>
    <w:qFormat/>
    <w:rPr>
      <w:rFonts w:ascii="Cambria" w:hAnsi="Cambria" w:eastAsia="宋体" w:cs="Times New Roman"/>
      <w:b/>
      <w:bCs/>
      <w:sz w:val="32"/>
      <w:szCs w:val="32"/>
    </w:rPr>
  </w:style>
  <w:style w:type="character" w:styleId="1035" w:customStyle="1">
    <w:name w:val="标题 6 Char1"/>
    <w:uiPriority w:val="0"/>
    <w:semiHidden/>
    <w:qFormat/>
    <w:rPr>
      <w:rFonts w:ascii="Cambria" w:hAnsi="Cambria" w:eastAsia="宋体" w:cs="Times New Roman"/>
      <w:b/>
      <w:bCs/>
      <w:sz w:val="24"/>
      <w:szCs w:val="24"/>
    </w:rPr>
  </w:style>
  <w:style w:type="character" w:styleId="1036" w:customStyle="1">
    <w:name w:val="apple-style-span"/>
    <w:uiPriority w:val="0"/>
    <w:qFormat/>
  </w:style>
  <w:style w:type="character" w:styleId="1037" w:customStyle="1">
    <w:name w:val="标题 1 Char"/>
    <w:uiPriority w:val="0"/>
    <w:qFormat/>
    <w:rPr>
      <w:b/>
      <w:bCs/>
      <w:sz w:val="44"/>
      <w:szCs w:val="44"/>
    </w:rPr>
  </w:style>
  <w:style w:type="character" w:styleId="1038" w:customStyle="1">
    <w:name w:val="font61"/>
    <w:uiPriority w:val="0"/>
    <w:qFormat/>
    <w:rPr>
      <w:rFonts w:hint="eastAsia" w:ascii="宋体" w:hAnsi="宋体" w:eastAsia="宋体" w:cs="宋体"/>
      <w:i/>
      <w:color w:val="000000"/>
      <w:sz w:val="20"/>
      <w:szCs w:val="20"/>
      <w:u w:val="single"/>
    </w:rPr>
  </w:style>
  <w:style w:type="character" w:styleId="1039" w:customStyle="1">
    <w:name w:val="副标题 Char1"/>
    <w:uiPriority w:val="11"/>
    <w:qFormat/>
    <w:rPr>
      <w:rFonts w:ascii="Cambria" w:hAnsi="Cambria" w:cs="Times New Roman"/>
      <w:b/>
      <w:bCs/>
      <w:sz w:val="32"/>
      <w:szCs w:val="32"/>
    </w:rPr>
  </w:style>
  <w:style w:type="character" w:styleId="1040" w:customStyle="1">
    <w:name w:val="Item List in Table Char Char"/>
    <w:link w:val="1041"/>
    <w:uiPriority w:val="99"/>
    <w:qFormat/>
    <w:rPr>
      <w:rFonts w:ascii="Arial" w:hAnsi="Arial"/>
      <w:sz w:val="18"/>
      <w:szCs w:val="22"/>
      <w:lang w:val="en-US" w:eastAsia="zh-CN" w:bidi="ar-SA"/>
    </w:rPr>
  </w:style>
  <w:style w:type="paragraph" w:styleId="1041" w:customStyle="1">
    <w:name w:val="Item List in Table"/>
    <w:link w:val="1040"/>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042" w:customStyle="1">
    <w:name w:val="标题 5 Char"/>
    <w:uiPriority w:val="0"/>
    <w:qFormat/>
    <w:rPr>
      <w:b/>
      <w:bCs/>
      <w:sz w:val="28"/>
      <w:szCs w:val="28"/>
    </w:rPr>
  </w:style>
  <w:style w:type="character" w:styleId="1043" w:customStyle="1">
    <w:name w:val="font101"/>
    <w:uiPriority w:val="0"/>
    <w:qFormat/>
    <w:rPr>
      <w:rFonts w:ascii="Tahoma" w:hAnsi="Tahoma" w:eastAsia="Tahoma" w:cs="Tahoma"/>
      <w:color w:val="000000"/>
      <w:sz w:val="22"/>
      <w:szCs w:val="22"/>
      <w:u w:val="none"/>
    </w:rPr>
  </w:style>
  <w:style w:type="paragraph" w:styleId="1044" w:customStyle="1">
    <w:name w:val="xl80"/>
    <w:basedOn w:val="689"/>
    <w:uiPriority w:val="0"/>
    <w:qFormat/>
    <w:pPr>
      <w:jc w:val="center"/>
      <w:spacing w:before="100" w:beforeAutospacing="1" w:after="100" w:afterAutospacing="1"/>
      <w:widowControl/>
    </w:pPr>
    <w:rPr>
      <w:rFonts w:ascii="宋体" w:hAnsi="宋体" w:cs="宋体"/>
      <w:color w:val="000000"/>
      <w:sz w:val="24"/>
    </w:rPr>
  </w:style>
  <w:style w:type="paragraph" w:styleId="1045"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046" w:customStyle="1">
    <w:name w:val="xl87"/>
    <w:basedOn w:val="68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47" w:customStyle="1">
    <w:name w:val="xl89"/>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48" w:customStyle="1">
    <w:name w:val="列出段落111"/>
    <w:basedOn w:val="689"/>
    <w:uiPriority w:val="72"/>
    <w:qFormat/>
    <w:pPr>
      <w:ind w:firstLine="420"/>
      <w:jc w:val="left"/>
      <w:widowControl/>
    </w:pPr>
    <w:rPr>
      <w:sz w:val="24"/>
      <w:szCs w:val="20"/>
    </w:rPr>
  </w:style>
  <w:style w:type="paragraph" w:styleId="1049" w:customStyle="1">
    <w:name w:val="font5"/>
    <w:basedOn w:val="689"/>
    <w:uiPriority w:val="0"/>
    <w:qFormat/>
    <w:pPr>
      <w:jc w:val="left"/>
      <w:spacing w:before="100" w:beforeAutospacing="1" w:after="100" w:afterAutospacing="1"/>
      <w:widowControl/>
    </w:pPr>
    <w:rPr>
      <w:rFonts w:ascii="宋体" w:hAnsi="宋体" w:cs="宋体"/>
      <w:sz w:val="28"/>
      <w:szCs w:val="28"/>
    </w:rPr>
  </w:style>
  <w:style w:type="paragraph" w:styleId="1050" w:customStyle="1">
    <w:name w:val="xl76"/>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51" w:customStyle="1">
    <w:name w:val="xl7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2" w:customStyle="1">
    <w:name w:val="table_lines"/>
    <w:basedOn w:val="689"/>
    <w:uiPriority w:val="0"/>
    <w:qFormat/>
    <w:pPr>
      <w:jc w:val="left"/>
      <w:widowControl/>
    </w:pPr>
    <w:rPr>
      <w:sz w:val="20"/>
      <w:szCs w:val="20"/>
      <w:lang w:val="de-DE" w:eastAsia="de-DE"/>
    </w:rPr>
  </w:style>
  <w:style w:type="paragraph" w:styleId="1053" w:customStyle="1">
    <w:name w:val="xl108"/>
    <w:basedOn w:val="68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54" w:customStyle="1">
    <w:name w:val="Char Char Char Char"/>
    <w:basedOn w:val="910"/>
    <w:uiPriority w:val="0"/>
    <w:qFormat/>
    <w:pPr>
      <w:spacing w:line="360" w:lineRule="auto"/>
    </w:pPr>
    <w:rPr>
      <w:rFonts w:ascii="Tahoma" w:hAnsi="Tahoma" w:cs="Tahoma"/>
      <w:sz w:val="24"/>
      <w:szCs w:val="24"/>
    </w:rPr>
  </w:style>
  <w:style w:type="paragraph" w:styleId="1055" w:customStyle="1">
    <w:name w:val="xl81"/>
    <w:basedOn w:val="68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6" w:customStyle="1">
    <w:name w:val="xl85"/>
    <w:basedOn w:val="68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57" w:customStyle="1">
    <w:name w:val="xl99"/>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58" w:customStyle="1">
    <w:name w:val="普通 (Web)"/>
    <w:basedOn w:val="689"/>
    <w:uiPriority w:val="0"/>
    <w:qFormat/>
    <w:pPr>
      <w:jc w:val="left"/>
      <w:spacing w:before="100" w:beforeAutospacing="1" w:after="100" w:afterAutospacing="1"/>
      <w:widowControl/>
    </w:pPr>
    <w:rPr>
      <w:rFonts w:ascii="宋体" w:hAnsi="宋体" w:cs="宋体"/>
      <w:sz w:val="24"/>
    </w:rPr>
  </w:style>
  <w:style w:type="paragraph" w:styleId="1059" w:customStyle="1">
    <w:name w:val="xl100"/>
    <w:basedOn w:val="68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60" w:customStyle="1">
    <w:name w:val="xl7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61" w:customStyle="1">
    <w:name w:val="font7"/>
    <w:basedOn w:val="689"/>
    <w:uiPriority w:val="0"/>
    <w:qFormat/>
    <w:pPr>
      <w:jc w:val="left"/>
      <w:spacing w:before="100" w:beforeAutospacing="1" w:after="100" w:afterAutospacing="1"/>
      <w:widowControl/>
    </w:pPr>
    <w:rPr>
      <w:rFonts w:ascii="宋体" w:hAnsi="宋体" w:cs="宋体"/>
      <w:sz w:val="18"/>
      <w:szCs w:val="18"/>
    </w:rPr>
  </w:style>
  <w:style w:type="paragraph" w:styleId="1062" w:customStyle="1">
    <w:name w:val="xl101"/>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3" w:customStyle="1">
    <w:name w:val="Char Char Char Char Char Char Char1"/>
    <w:basedOn w:val="689"/>
    <w:uiPriority w:val="0"/>
    <w:qFormat/>
    <w:pPr>
      <w:ind w:left="432" w:hanging="432"/>
      <w:tabs>
        <w:tab w:val="left" w:pos="432" w:leader="none"/>
      </w:tabs>
    </w:pPr>
    <w:rPr>
      <w:rFonts w:ascii="Tahoma" w:hAnsi="Tahoma"/>
      <w:sz w:val="24"/>
      <w:szCs w:val="20"/>
    </w:rPr>
  </w:style>
  <w:style w:type="paragraph" w:styleId="1064" w:customStyle="1">
    <w:name w:val="xl29"/>
    <w:basedOn w:val="68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65" w:customStyle="1">
    <w:name w:val="标书内容123"/>
    <w:basedOn w:val="689"/>
    <w:uiPriority w:val="99"/>
    <w:qFormat/>
    <w:pPr>
      <w:ind w:left="432"/>
      <w:jc w:val="left"/>
      <w:spacing w:line="360" w:lineRule="auto"/>
      <w:widowControl/>
    </w:pPr>
    <w:rPr>
      <w:sz w:val="24"/>
    </w:rPr>
  </w:style>
  <w:style w:type="paragraph" w:styleId="1066" w:customStyle="1">
    <w:name w:val="xl112"/>
    <w:basedOn w:val="68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67" w:customStyle="1">
    <w:name w:val="列表 21"/>
    <w:basedOn w:val="689"/>
    <w:uiPriority w:val="0"/>
    <w:qFormat/>
    <w:pPr>
      <w:contextualSpacing/>
      <w:ind w:left="100" w:hanging="200"/>
    </w:pPr>
  </w:style>
  <w:style w:type="paragraph" w:styleId="1068"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69" w:customStyle="1">
    <w:name w:val="报告正文"/>
    <w:basedOn w:val="689"/>
    <w:uiPriority w:val="0"/>
    <w:qFormat/>
    <w:pPr>
      <w:ind w:firstLine="567"/>
    </w:pPr>
    <w:rPr>
      <w:rFonts w:ascii="Arial Narrow" w:hAnsi="Arial Narrow" w:eastAsia="仿宋_GB2312"/>
      <w:sz w:val="28"/>
      <w:szCs w:val="20"/>
    </w:rPr>
  </w:style>
  <w:style w:type="paragraph" w:styleId="1070" w:customStyle="1">
    <w:name w:val="xl7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1" w:customStyle="1">
    <w:name w:val="文档正文"/>
    <w:basedOn w:val="689"/>
    <w:uiPriority w:val="0"/>
    <w:qFormat/>
    <w:pPr>
      <w:ind w:firstLine="567"/>
      <w:spacing w:line="480" w:lineRule="atLeast"/>
    </w:pPr>
    <w:rPr>
      <w:rFonts w:ascii="仿宋_GB2312" w:eastAsia="仿宋_GB2312"/>
      <w:b/>
      <w:bCs/>
      <w:sz w:val="28"/>
      <w:szCs w:val="20"/>
    </w:rPr>
  </w:style>
  <w:style w:type="paragraph" w:styleId="1072" w:customStyle="1">
    <w:name w:val="xl111"/>
    <w:basedOn w:val="68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73" w:customStyle="1">
    <w:name w:val="列表内容"/>
    <w:basedOn w:val="689"/>
    <w:next w:val="689"/>
    <w:uiPriority w:val="0"/>
    <w:qFormat/>
    <w:pPr>
      <w:ind w:left="840" w:hanging="420"/>
      <w:jc w:val="left"/>
      <w:widowControl/>
      <w:tabs>
        <w:tab w:val="left" w:pos="840" w:leader="none"/>
      </w:tabs>
    </w:pPr>
    <w:rPr>
      <w:sz w:val="18"/>
    </w:rPr>
  </w:style>
  <w:style w:type="paragraph" w:styleId="1074" w:customStyle="1">
    <w:name w:val="标题8"/>
    <w:basedOn w:val="892"/>
    <w:uiPriority w:val="0"/>
    <w:qFormat/>
    <w:pPr>
      <w:numPr>
        <w:ilvl w:val="0"/>
        <w:numId w:val="0"/>
      </w:numPr>
      <w:keepLines w:val="0"/>
      <w:keepNext w:val="0"/>
      <w:spacing w:before="0" w:after="0" w:line="360" w:lineRule="auto"/>
    </w:pPr>
    <w:rPr>
      <w:rFonts w:eastAsia="仿宋_GB2312"/>
      <w:sz w:val="30"/>
    </w:rPr>
  </w:style>
  <w:style w:type="paragraph" w:styleId="1075" w:customStyle="1">
    <w:name w:val="xl6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6" w:customStyle="1">
    <w:name w:val="font10"/>
    <w:basedOn w:val="689"/>
    <w:uiPriority w:val="0"/>
    <w:qFormat/>
    <w:pPr>
      <w:jc w:val="left"/>
      <w:spacing w:before="100" w:beforeAutospacing="1" w:after="100" w:afterAutospacing="1"/>
      <w:widowControl/>
    </w:pPr>
    <w:rPr>
      <w:rFonts w:ascii="Tahoma" w:hAnsi="Tahoma" w:cs="Tahoma"/>
      <w:b/>
      <w:bCs/>
      <w:sz w:val="18"/>
      <w:szCs w:val="18"/>
    </w:rPr>
  </w:style>
  <w:style w:type="paragraph" w:styleId="1077" w:customStyle="1">
    <w:name w:val="Char5 Char Char Char Char Char Char"/>
    <w:basedOn w:val="689"/>
    <w:uiPriority w:val="0"/>
    <w:qFormat/>
    <w:rPr>
      <w:rFonts w:ascii="Tahoma" w:hAnsi="Tahoma"/>
      <w:sz w:val="24"/>
      <w:szCs w:val="20"/>
    </w:rPr>
  </w:style>
  <w:style w:type="paragraph" w:styleId="1078" w:customStyle="1">
    <w:name w:val="xl67"/>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9" w:customStyle="1">
    <w:name w:val="xl122"/>
    <w:basedOn w:val="68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80" w:customStyle="1">
    <w:name w:val="xl115"/>
    <w:basedOn w:val="68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1" w:customStyle="1">
    <w:name w:val="p0"/>
    <w:basedOn w:val="689"/>
    <w:uiPriority w:val="0"/>
    <w:qFormat/>
    <w:pPr>
      <w:widowControl/>
    </w:pPr>
    <w:rPr>
      <w:rFonts w:cs="宋体"/>
      <w:szCs w:val="21"/>
    </w:rPr>
  </w:style>
  <w:style w:type="paragraph" w:styleId="1082"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083" w:customStyle="1">
    <w:name w:val="xl114"/>
    <w:basedOn w:val="68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84" w:customStyle="1">
    <w:name w:val="标题3"/>
    <w:basedOn w:val="689"/>
    <w:next w:val="689"/>
    <w:uiPriority w:val="0"/>
    <w:qFormat/>
    <w:pPr>
      <w:ind w:firstLine="624"/>
      <w:spacing w:line="590" w:lineRule="atLeast"/>
    </w:pPr>
    <w:rPr>
      <w:rFonts w:ascii="方正黑体_GBK" w:hAnsi="宋体" w:eastAsia="方正黑体_GBK" w:cs="宋体"/>
      <w:sz w:val="32"/>
      <w:szCs w:val="32"/>
    </w:rPr>
  </w:style>
  <w:style w:type="paragraph" w:styleId="1085" w:customStyle="1">
    <w:name w:val="Char Char Char Char_0"/>
    <w:basedOn w:val="910"/>
    <w:uiPriority w:val="0"/>
    <w:qFormat/>
    <w:pPr>
      <w:spacing w:line="360" w:lineRule="auto"/>
    </w:pPr>
    <w:rPr>
      <w:rFonts w:ascii="Tahoma" w:hAnsi="Tahoma"/>
      <w:sz w:val="24"/>
      <w:szCs w:val="24"/>
    </w:rPr>
  </w:style>
  <w:style w:type="paragraph" w:styleId="1086" w:customStyle="1">
    <w:name w:val="xl86"/>
    <w:basedOn w:val="68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7" w:customStyle="1">
    <w:name w:val="xl96"/>
    <w:basedOn w:val="689"/>
    <w:uiPriority w:val="0"/>
    <w:qFormat/>
    <w:pPr>
      <w:jc w:val="center"/>
      <w:spacing w:before="100" w:beforeAutospacing="1" w:after="100" w:afterAutospacing="1"/>
      <w:widowControl/>
    </w:pPr>
    <w:rPr>
      <w:rFonts w:ascii="宋体" w:hAnsi="宋体" w:cs="宋体"/>
      <w:b/>
      <w:bCs/>
      <w:color w:val="000000"/>
      <w:sz w:val="24"/>
    </w:rPr>
  </w:style>
  <w:style w:type="paragraph" w:styleId="1088" w:customStyle="1">
    <w:name w:val="Char Char Char Char Char Char Char Char Char Char Char Char Char Char Char Char Char Char"/>
    <w:basedOn w:val="689"/>
    <w:uiPriority w:val="0"/>
    <w:qFormat/>
    <w:pPr>
      <w:jc w:val="center"/>
      <w:spacing w:line="480" w:lineRule="exact"/>
    </w:pPr>
    <w:rPr>
      <w:color w:val="000000"/>
      <w:sz w:val="28"/>
      <w:szCs w:val="52"/>
    </w:rPr>
  </w:style>
  <w:style w:type="paragraph" w:styleId="1089" w:customStyle="1">
    <w:name w:val="列出段落2"/>
    <w:basedOn w:val="689"/>
    <w:uiPriority w:val="99"/>
    <w:qFormat/>
    <w:pPr>
      <w:ind w:firstLine="420"/>
      <w:jc w:val="left"/>
      <w:widowControl/>
    </w:pPr>
    <w:rPr>
      <w:sz w:val="24"/>
    </w:rPr>
  </w:style>
  <w:style w:type="paragraph" w:styleId="1090" w:customStyle="1">
    <w:name w:val="xl90"/>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91" w:customStyle="1">
    <w:name w:val="xl71"/>
    <w:basedOn w:val="68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2" w:customStyle="1">
    <w:name w:val="Char"/>
    <w:basedOn w:val="689"/>
    <w:uiPriority w:val="0"/>
    <w:qFormat/>
    <w:rPr>
      <w:rFonts w:ascii="Tahoma" w:hAnsi="Tahoma"/>
      <w:sz w:val="24"/>
      <w:szCs w:val="20"/>
    </w:rPr>
  </w:style>
  <w:style w:type="paragraph" w:styleId="1093" w:customStyle="1">
    <w:name w:val="无间隔1"/>
    <w:uiPriority w:val="0"/>
    <w:qFormat/>
    <w:pPr>
      <w:jc w:val="both"/>
      <w:widowControl w:val="off"/>
    </w:pPr>
    <w:rPr>
      <w:rFonts w:ascii="Calibri" w:hAnsi="Calibri" w:eastAsia="宋体" w:cs="Calibri"/>
      <w:sz w:val="21"/>
      <w:szCs w:val="21"/>
      <w:lang w:val="en-US" w:eastAsia="zh-CN" w:bidi="ar-SA"/>
    </w:rPr>
  </w:style>
  <w:style w:type="paragraph" w:styleId="1094" w:customStyle="1">
    <w:name w:val="xl92"/>
    <w:basedOn w:val="68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5" w:customStyle="1">
    <w:name w:val="Default"/>
    <w:uiPriority w:val="0"/>
    <w:qFormat/>
    <w:pPr>
      <w:widowControl w:val="off"/>
    </w:pPr>
    <w:rPr>
      <w:rFonts w:ascii="Arial" w:hAnsi="Arial" w:eastAsia="宋体" w:cs="Arial"/>
      <w:color w:val="000000"/>
      <w:sz w:val="24"/>
      <w:szCs w:val="24"/>
      <w:lang w:val="en-US" w:eastAsia="zh-CN" w:bidi="ar-SA"/>
    </w:rPr>
  </w:style>
  <w:style w:type="paragraph" w:styleId="1096" w:customStyle="1">
    <w:name w:val="xl7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7" w:customStyle="1">
    <w:name w:val="xl110"/>
    <w:basedOn w:val="68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8" w:customStyle="1">
    <w:name w:val="xl64"/>
    <w:basedOn w:val="689"/>
    <w:uiPriority w:val="0"/>
    <w:qFormat/>
    <w:pPr>
      <w:jc w:val="left"/>
      <w:spacing w:before="100" w:beforeAutospacing="1" w:after="100" w:afterAutospacing="1"/>
      <w:widowControl/>
    </w:pPr>
    <w:rPr>
      <w:rFonts w:ascii="宋体" w:hAnsi="宋体" w:cs="宋体"/>
      <w:color w:val="000000"/>
      <w:sz w:val="24"/>
    </w:rPr>
  </w:style>
  <w:style w:type="paragraph" w:styleId="1099" w:customStyle="1">
    <w:name w:val="font20"/>
    <w:basedOn w:val="689"/>
    <w:uiPriority w:val="0"/>
    <w:qFormat/>
    <w:pPr>
      <w:jc w:val="left"/>
      <w:spacing w:before="100" w:beforeAutospacing="1" w:after="100" w:afterAutospacing="1"/>
      <w:widowControl/>
    </w:pPr>
    <w:rPr>
      <w:rFonts w:ascii="Tahoma" w:hAnsi="Tahoma" w:cs="Tahoma"/>
      <w:b/>
      <w:bCs/>
      <w:color w:val="000000"/>
      <w:sz w:val="18"/>
      <w:szCs w:val="18"/>
    </w:rPr>
  </w:style>
  <w:style w:type="paragraph" w:styleId="1100" w:customStyle="1">
    <w:name w:val="xl24"/>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1" w:customStyle="1">
    <w:name w:val="font6"/>
    <w:basedOn w:val="689"/>
    <w:uiPriority w:val="0"/>
    <w:qFormat/>
    <w:pPr>
      <w:jc w:val="left"/>
      <w:spacing w:before="100" w:beforeAutospacing="1" w:after="100" w:afterAutospacing="1"/>
      <w:widowControl/>
    </w:pPr>
    <w:rPr>
      <w:rFonts w:ascii="宋体" w:hAnsi="宋体" w:cs="宋体"/>
      <w:sz w:val="28"/>
      <w:szCs w:val="28"/>
      <w:u w:val="single"/>
    </w:rPr>
  </w:style>
  <w:style w:type="paragraph" w:styleId="1102" w:customStyle="1">
    <w:name w:val="xl107"/>
    <w:basedOn w:val="68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3" w:customStyle="1">
    <w:name w:val="font11"/>
    <w:basedOn w:val="689"/>
    <w:uiPriority w:val="0"/>
    <w:qFormat/>
    <w:pPr>
      <w:jc w:val="left"/>
      <w:spacing w:before="100" w:beforeAutospacing="1" w:after="100" w:afterAutospacing="1"/>
      <w:widowControl/>
    </w:pPr>
    <w:rPr>
      <w:rFonts w:ascii="宋体" w:hAnsi="宋体" w:cs="宋体"/>
      <w:b/>
      <w:bCs/>
      <w:sz w:val="18"/>
      <w:szCs w:val="18"/>
    </w:rPr>
  </w:style>
  <w:style w:type="paragraph" w:styleId="1104" w:customStyle="1">
    <w:name w:val="xl2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05" w:customStyle="1">
    <w:name w:val="xl10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06" w:customStyle="1">
    <w:name w:val="xl30"/>
    <w:basedOn w:val="689"/>
    <w:uiPriority w:val="0"/>
    <w:qFormat/>
    <w:pPr>
      <w:jc w:val="center"/>
      <w:spacing w:before="100" w:beforeAutospacing="1" w:after="100" w:afterAutospacing="1"/>
      <w:widowControl/>
    </w:pPr>
    <w:rPr>
      <w:rFonts w:ascii="宋体" w:hAnsi="宋体" w:cs="宋体"/>
      <w:b/>
      <w:bCs/>
      <w:sz w:val="36"/>
      <w:szCs w:val="36"/>
    </w:rPr>
  </w:style>
  <w:style w:type="paragraph" w:styleId="1107" w:customStyle="1">
    <w:name w:val="二级标题"/>
    <w:basedOn w:val="1108"/>
    <w:uiPriority w:val="0"/>
    <w:qFormat/>
    <w:pPr>
      <w:numPr>
        <w:ilvl w:val="1"/>
      </w:numPr>
      <w:outlineLvl w:val="1"/>
    </w:pPr>
    <w:rPr>
      <w:lang w:eastAsia="zh-CN"/>
    </w:rPr>
  </w:style>
  <w:style w:type="paragraph" w:styleId="1108" w:customStyle="1">
    <w:name w:val="一级标题"/>
    <w:basedOn w:val="689"/>
    <w:uiPriority w:val="0"/>
    <w:qFormat/>
    <w:pPr>
      <w:numPr>
        <w:ilvl w:val="0"/>
        <w:numId w:val="7"/>
      </w:numPr>
      <w:ind w:firstLine="0"/>
      <w:jc w:val="left"/>
      <w:widowControl/>
      <w:outlineLvl w:val="0"/>
    </w:pPr>
    <w:rPr>
      <w:rFonts w:ascii="宋体" w:hAnsi="宋体"/>
      <w:b/>
      <w:sz w:val="30"/>
      <w:lang w:eastAsia="en-US" w:bidi="en-US"/>
    </w:rPr>
  </w:style>
  <w:style w:type="paragraph" w:styleId="1109" w:customStyle="1">
    <w:name w:val="列出段落31"/>
    <w:basedOn w:val="689"/>
    <w:uiPriority w:val="72"/>
    <w:qFormat/>
    <w:pPr>
      <w:ind w:firstLine="420"/>
      <w:jc w:val="left"/>
      <w:widowControl/>
    </w:pPr>
    <w:rPr>
      <w:rFonts w:ascii="Cambria" w:hAnsi="Cambria"/>
      <w:sz w:val="24"/>
    </w:rPr>
  </w:style>
  <w:style w:type="paragraph" w:styleId="1110" w:customStyle="1">
    <w:name w:val="Char1"/>
    <w:basedOn w:val="689"/>
    <w:uiPriority w:val="0"/>
    <w:qFormat/>
    <w:pPr>
      <w:ind w:left="840" w:hanging="420"/>
      <w:tabs>
        <w:tab w:val="left" w:pos="840" w:leader="none"/>
      </w:tabs>
    </w:pPr>
    <w:rPr>
      <w:sz w:val="24"/>
    </w:rPr>
  </w:style>
  <w:style w:type="paragraph" w:styleId="1111" w:customStyle="1">
    <w:name w:val="Char Char Char"/>
    <w:basedOn w:val="689"/>
    <w:uiPriority w:val="0"/>
    <w:qFormat/>
    <w:pPr>
      <w:jc w:val="left"/>
      <w:widowControl/>
    </w:pPr>
    <w:rPr>
      <w:rFonts w:ascii="Tahoma" w:hAnsi="Tahoma" w:cs="宋体"/>
      <w:sz w:val="24"/>
      <w:szCs w:val="20"/>
    </w:rPr>
  </w:style>
  <w:style w:type="paragraph" w:styleId="1112" w:customStyle="1">
    <w:name w:val="xl66"/>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13" w:customStyle="1">
    <w:name w:val="font14"/>
    <w:basedOn w:val="689"/>
    <w:uiPriority w:val="0"/>
    <w:qFormat/>
    <w:pPr>
      <w:jc w:val="left"/>
      <w:spacing w:before="100" w:beforeAutospacing="1" w:after="100" w:afterAutospacing="1"/>
      <w:widowControl/>
    </w:pPr>
    <w:rPr>
      <w:rFonts w:ascii="宋体" w:hAnsi="宋体" w:cs="宋体"/>
      <w:color w:val="000000"/>
      <w:sz w:val="22"/>
    </w:rPr>
  </w:style>
  <w:style w:type="paragraph" w:styleId="1114" w:customStyle="1">
    <w:name w:val="默认段落字体 Para Char Char"/>
    <w:basedOn w:val="689"/>
    <w:uiPriority w:val="0"/>
    <w:qFormat/>
    <w:pPr>
      <w:spacing w:before="156" w:after="156"/>
    </w:pPr>
    <w:rPr>
      <w:szCs w:val="20"/>
    </w:rPr>
  </w:style>
  <w:style w:type="paragraph" w:styleId="1115" w:customStyle="1">
    <w:name w:val="font17"/>
    <w:basedOn w:val="689"/>
    <w:uiPriority w:val="0"/>
    <w:qFormat/>
    <w:pPr>
      <w:jc w:val="left"/>
      <w:spacing w:before="100" w:beforeAutospacing="1" w:after="100" w:afterAutospacing="1"/>
      <w:widowControl/>
    </w:pPr>
    <w:rPr>
      <w:rFonts w:ascii="宋体" w:hAnsi="宋体" w:cs="宋体"/>
      <w:color w:val="ff0000"/>
      <w:sz w:val="22"/>
    </w:rPr>
  </w:style>
  <w:style w:type="paragraph" w:styleId="1116" w:customStyle="1">
    <w:name w:val="xl75"/>
    <w:basedOn w:val="68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7" w:customStyle="1">
    <w:name w:val="font15"/>
    <w:basedOn w:val="689"/>
    <w:uiPriority w:val="0"/>
    <w:qFormat/>
    <w:pPr>
      <w:jc w:val="left"/>
      <w:spacing w:before="100" w:beforeAutospacing="1" w:after="100" w:afterAutospacing="1"/>
      <w:widowControl/>
    </w:pPr>
    <w:rPr>
      <w:rFonts w:ascii="宋体" w:hAnsi="宋体" w:cs="宋体"/>
      <w:sz w:val="18"/>
      <w:szCs w:val="18"/>
    </w:rPr>
  </w:style>
  <w:style w:type="paragraph" w:styleId="1118" w:customStyle="1">
    <w:name w:val="Item List_2"/>
    <w:basedOn w:val="977"/>
    <w:uiPriority w:val="99"/>
    <w:qFormat/>
    <w:pPr>
      <w:ind w:left="840" w:hanging="420"/>
      <w:tabs>
        <w:tab w:val="left" w:pos="360" w:leader="none"/>
        <w:tab w:val="left" w:pos="840" w:leader="none"/>
      </w:tabs>
    </w:pPr>
  </w:style>
  <w:style w:type="paragraph" w:styleId="1119" w:customStyle="1">
    <w:name w:val="Char3"/>
    <w:basedOn w:val="910"/>
    <w:uiPriority w:val="0"/>
    <w:qFormat/>
    <w:pPr>
      <w:spacing w:line="360" w:lineRule="auto"/>
    </w:pPr>
    <w:rPr>
      <w:rFonts w:ascii="Tahoma" w:hAnsi="Tahoma" w:cs="Tahoma"/>
      <w:sz w:val="24"/>
      <w:szCs w:val="24"/>
    </w:rPr>
  </w:style>
  <w:style w:type="paragraph" w:styleId="1120" w:customStyle="1">
    <w:name w:val="xl83"/>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1" w:customStyle="1">
    <w:name w:val="无间隔1_0"/>
    <w:uiPriority w:val="1"/>
    <w:qFormat/>
    <w:pPr>
      <w:jc w:val="both"/>
      <w:widowControl w:val="off"/>
    </w:pPr>
    <w:rPr>
      <w:rFonts w:ascii="Calibri" w:hAnsi="Calibri" w:eastAsia="宋体" w:cs="Times New Roman"/>
      <w:sz w:val="21"/>
      <w:szCs w:val="22"/>
      <w:lang w:val="en-US" w:eastAsia="zh-CN" w:bidi="ar-SA"/>
    </w:rPr>
  </w:style>
  <w:style w:type="paragraph" w:styleId="1122" w:customStyle="1">
    <w:name w:val="标题5"/>
    <w:basedOn w:val="889"/>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23" w:customStyle="1">
    <w:name w:val="xl104"/>
    <w:basedOn w:val="68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2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25"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26" w:customStyle="1">
    <w:name w:val="xl73"/>
    <w:basedOn w:val="68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27" w:customStyle="1">
    <w:name w:val="xl25"/>
    <w:basedOn w:val="68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28" w:customStyle="1">
    <w:name w:val="xl118"/>
    <w:basedOn w:val="68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列出段落3"/>
    <w:basedOn w:val="689"/>
    <w:uiPriority w:val="0"/>
    <w:qFormat/>
    <w:pPr>
      <w:ind w:firstLine="200"/>
    </w:pPr>
    <w:rPr>
      <w:rFonts w:cs="Arial"/>
    </w:rPr>
  </w:style>
  <w:style w:type="paragraph" w:styleId="1130" w:customStyle="1">
    <w:name w:val="xl103"/>
    <w:basedOn w:val="68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默认段落字体 Para Char Char Char Char"/>
    <w:basedOn w:val="689"/>
    <w:uiPriority w:val="0"/>
    <w:qFormat/>
    <w:rPr>
      <w:rFonts w:ascii="Arial" w:hAnsi="Arial" w:cs="Arial"/>
      <w:szCs w:val="21"/>
    </w:rPr>
  </w:style>
  <w:style w:type="paragraph" w:styleId="1132" w:customStyle="1">
    <w:name w:val="Char Char Char Char Char Char Char Char Char Char"/>
    <w:basedOn w:val="689"/>
    <w:uiPriority w:val="0"/>
    <w:qFormat/>
    <w:pPr>
      <w:spacing w:line="360" w:lineRule="auto"/>
    </w:pPr>
    <w:rPr>
      <w:sz w:val="24"/>
      <w:szCs w:val="20"/>
    </w:rPr>
  </w:style>
  <w:style w:type="paragraph" w:styleId="1133" w:customStyle="1">
    <w:name w:val="样式 样式 标题1 + 行距: 单倍行距 + 段前: 7.8 磅 段后: 7.8 磅"/>
    <w:basedOn w:val="68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4" w:customStyle="1">
    <w:name w:val="Char Char Char1 Char Char Char Char"/>
    <w:basedOn w:val="689"/>
    <w:uiPriority w:val="0"/>
    <w:qFormat/>
    <w:pPr>
      <w:jc w:val="left"/>
      <w:spacing w:after="160" w:line="240" w:lineRule="exact"/>
      <w:widowControl/>
    </w:pPr>
    <w:rPr>
      <w:rFonts w:ascii="宋体" w:hAnsi="宋体" w:cs="宋体"/>
      <w:b/>
      <w:sz w:val="28"/>
      <w:szCs w:val="28"/>
    </w:rPr>
  </w:style>
  <w:style w:type="paragraph" w:styleId="1135" w:customStyle="1">
    <w:name w:val="_Style 235"/>
    <w:basedOn w:val="735"/>
    <w:next w:val="956"/>
    <w:uiPriority w:val="0"/>
    <w:qFormat/>
    <w:pPr>
      <w:ind w:firstLine="420"/>
      <w:jc w:val="center"/>
      <w:spacing w:after="120"/>
    </w:pPr>
    <w:rPr>
      <w:rFonts w:ascii="Times New Roman" w:hAnsi="Times New Roman" w:eastAsia="宋体"/>
      <w:position w:val="6"/>
      <w:sz w:val="21"/>
      <w:szCs w:val="24"/>
    </w:rPr>
  </w:style>
  <w:style w:type="paragraph" w:styleId="1136" w:customStyle="1">
    <w:name w:val="列出段落11"/>
    <w:basedOn w:val="689"/>
    <w:uiPriority w:val="99"/>
    <w:qFormat/>
    <w:pPr>
      <w:ind w:firstLine="420"/>
    </w:pPr>
  </w:style>
  <w:style w:type="paragraph" w:styleId="1137" w:customStyle="1">
    <w:name w:val="table_1stline"/>
    <w:basedOn w:val="689"/>
    <w:uiPriority w:val="0"/>
    <w:qFormat/>
    <w:pPr>
      <w:jc w:val="left"/>
      <w:spacing w:before="120"/>
      <w:widowControl/>
    </w:pPr>
    <w:rPr>
      <w:bCs/>
      <w:sz w:val="20"/>
      <w:szCs w:val="20"/>
      <w:lang w:val="de-DE" w:eastAsia="de-DE"/>
    </w:rPr>
  </w:style>
  <w:style w:type="paragraph" w:styleId="1138" w:customStyle="1">
    <w:name w:val="font16"/>
    <w:basedOn w:val="689"/>
    <w:uiPriority w:val="0"/>
    <w:qFormat/>
    <w:pPr>
      <w:jc w:val="left"/>
      <w:spacing w:before="100" w:beforeAutospacing="1" w:after="100" w:afterAutospacing="1"/>
      <w:widowControl/>
    </w:pPr>
    <w:rPr>
      <w:rFonts w:ascii="宋体" w:hAnsi="宋体" w:cs="宋体"/>
      <w:color w:val="000000"/>
      <w:sz w:val="22"/>
    </w:rPr>
  </w:style>
  <w:style w:type="paragraph" w:styleId="1139" w:customStyle="1">
    <w:name w:val="Char5 Char Char Char Char Char Char_0"/>
    <w:basedOn w:val="689"/>
    <w:uiPriority w:val="0"/>
    <w:qFormat/>
    <w:rPr>
      <w:rFonts w:ascii="Tahoma" w:hAnsi="Tahoma"/>
      <w:sz w:val="24"/>
      <w:szCs w:val="20"/>
    </w:rPr>
  </w:style>
  <w:style w:type="paragraph" w:styleId="1140" w:customStyle="1">
    <w:name w:val="修订1"/>
    <w:uiPriority w:val="99"/>
    <w:semiHidden/>
    <w:qFormat/>
    <w:rPr>
      <w:rFonts w:ascii="Times New Roman" w:hAnsi="Times New Roman" w:eastAsia="宋体" w:cs="Times New Roman"/>
      <w:sz w:val="21"/>
      <w:szCs w:val="24"/>
      <w:lang w:val="en-US" w:eastAsia="zh-CN" w:bidi="ar-SA"/>
    </w:rPr>
  </w:style>
  <w:style w:type="paragraph" w:styleId="1141" w:customStyle="1">
    <w:name w:val="Char Char Char Char Char Char Char Char Char"/>
    <w:basedOn w:val="689"/>
    <w:uiPriority w:val="0"/>
    <w:qFormat/>
    <w:rPr>
      <w:rFonts w:ascii="Tahoma" w:hAnsi="Tahoma" w:cs="Tahoma"/>
      <w:sz w:val="24"/>
      <w:szCs w:val="20"/>
    </w:rPr>
  </w:style>
  <w:style w:type="paragraph" w:styleId="1142" w:customStyle="1">
    <w:name w:val="Char Char Char Char Char Char Char Char"/>
    <w:basedOn w:val="689"/>
    <w:uiPriority w:val="0"/>
    <w:qFormat/>
    <w:pPr>
      <w:jc w:val="left"/>
      <w:spacing w:after="160" w:line="240" w:lineRule="exact"/>
      <w:widowControl/>
    </w:pPr>
    <w:rPr>
      <w:rFonts w:ascii="Verdana" w:hAnsi="Verdana"/>
      <w:sz w:val="20"/>
      <w:szCs w:val="20"/>
      <w:lang w:eastAsia="en-US"/>
    </w:rPr>
  </w:style>
  <w:style w:type="paragraph" w:styleId="1143" w:customStyle="1">
    <w:name w:val="font18"/>
    <w:basedOn w:val="689"/>
    <w:uiPriority w:val="0"/>
    <w:qFormat/>
    <w:pPr>
      <w:jc w:val="left"/>
      <w:spacing w:before="100" w:beforeAutospacing="1" w:after="100" w:afterAutospacing="1"/>
      <w:widowControl/>
    </w:pPr>
    <w:rPr>
      <w:rFonts w:ascii="宋体" w:hAnsi="宋体" w:cs="宋体"/>
      <w:sz w:val="18"/>
      <w:szCs w:val="18"/>
    </w:rPr>
  </w:style>
  <w:style w:type="paragraph" w:styleId="1144" w:customStyle="1">
    <w:name w:val="xl120"/>
    <w:basedOn w:val="68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45" w:customStyle="1">
    <w:name w:val="标题2"/>
    <w:basedOn w:val="886"/>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46" w:customStyle="1">
    <w:name w:val="xl97"/>
    <w:basedOn w:val="68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47" w:customStyle="1">
    <w:name w:val="标题1"/>
    <w:basedOn w:val="689"/>
    <w:next w:val="68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48" w:customStyle="1">
    <w:name w:val="xl72"/>
    <w:basedOn w:val="68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49" w:customStyle="1">
    <w:name w:val="Char Char1 Char Char Char Char Char Char Char"/>
    <w:basedOn w:val="689"/>
    <w:uiPriority w:val="0"/>
    <w:qFormat/>
    <w:rPr>
      <w:rFonts w:ascii="Tahoma" w:hAnsi="Tahoma" w:cs="Tahoma"/>
      <w:sz w:val="24"/>
    </w:rPr>
  </w:style>
  <w:style w:type="paragraph" w:styleId="1150" w:customStyle="1">
    <w:name w:val="Char1 Char Char Char"/>
    <w:basedOn w:val="689"/>
    <w:uiPriority w:val="0"/>
    <w:qFormat/>
    <w:rPr>
      <w:rFonts w:ascii="Tahoma" w:hAnsi="Tahoma" w:cs="Tahoma"/>
      <w:sz w:val="24"/>
      <w:szCs w:val="20"/>
    </w:rPr>
  </w:style>
  <w:style w:type="paragraph" w:styleId="1151" w:customStyle="1">
    <w:name w:val="xl8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52" w:customStyle="1">
    <w:name w:val="Char2"/>
    <w:basedOn w:val="689"/>
    <w:uiPriority w:val="0"/>
    <w:qFormat/>
    <w:rPr>
      <w:rFonts w:ascii="仿宋_GB2312" w:eastAsia="仿宋_GB2312"/>
      <w:b/>
      <w:sz w:val="32"/>
      <w:szCs w:val="32"/>
    </w:rPr>
  </w:style>
  <w:style w:type="paragraph" w:styleId="1153" w:customStyle="1">
    <w:name w:val="font21"/>
    <w:basedOn w:val="689"/>
    <w:uiPriority w:val="0"/>
    <w:qFormat/>
    <w:pPr>
      <w:jc w:val="left"/>
      <w:spacing w:before="100" w:beforeAutospacing="1" w:after="100" w:afterAutospacing="1"/>
      <w:widowControl/>
    </w:pPr>
    <w:rPr>
      <w:rFonts w:ascii="宋体" w:hAnsi="宋体" w:cs="宋体"/>
      <w:b/>
      <w:bCs/>
      <w:color w:val="000000"/>
      <w:sz w:val="18"/>
      <w:szCs w:val="18"/>
    </w:rPr>
  </w:style>
  <w:style w:type="paragraph" w:styleId="1154" w:customStyle="1">
    <w:name w:val="font8"/>
    <w:basedOn w:val="689"/>
    <w:uiPriority w:val="0"/>
    <w:qFormat/>
    <w:pPr>
      <w:jc w:val="left"/>
      <w:spacing w:before="100" w:beforeAutospacing="1" w:after="100" w:afterAutospacing="1"/>
      <w:widowControl/>
    </w:pPr>
    <w:rPr>
      <w:rFonts w:ascii="宋体" w:hAnsi="宋体" w:cs="宋体"/>
      <w:sz w:val="22"/>
    </w:rPr>
  </w:style>
  <w:style w:type="paragraph" w:styleId="1155" w:customStyle="1">
    <w:name w:val="xl98"/>
    <w:basedOn w:val="68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56" w:customStyle="1">
    <w:name w:val="font0"/>
    <w:basedOn w:val="689"/>
    <w:uiPriority w:val="0"/>
    <w:qFormat/>
    <w:pPr>
      <w:jc w:val="left"/>
      <w:spacing w:before="100" w:beforeAutospacing="1" w:after="100" w:afterAutospacing="1"/>
      <w:widowControl/>
    </w:pPr>
    <w:rPr>
      <w:rFonts w:ascii="宋体" w:hAnsi="宋体" w:cs="宋体"/>
      <w:color w:val="000000"/>
      <w:sz w:val="22"/>
    </w:rPr>
  </w:style>
  <w:style w:type="paragraph" w:styleId="1157" w:customStyle="1">
    <w:name w:val="font9"/>
    <w:basedOn w:val="689"/>
    <w:uiPriority w:val="0"/>
    <w:qFormat/>
    <w:pPr>
      <w:jc w:val="left"/>
      <w:spacing w:before="100" w:beforeAutospacing="1" w:after="100" w:afterAutospacing="1"/>
      <w:widowControl/>
    </w:pPr>
    <w:rPr>
      <w:rFonts w:ascii="宋体" w:hAnsi="宋体" w:cs="宋体"/>
      <w:sz w:val="20"/>
      <w:szCs w:val="20"/>
    </w:rPr>
  </w:style>
  <w:style w:type="paragraph" w:styleId="1158" w:customStyle="1">
    <w:name w:val="reader-word-layer"/>
    <w:basedOn w:val="689"/>
    <w:uiPriority w:val="0"/>
    <w:qFormat/>
    <w:pPr>
      <w:jc w:val="left"/>
      <w:spacing w:before="100" w:beforeAutospacing="1" w:after="100" w:afterAutospacing="1"/>
      <w:widowControl/>
    </w:pPr>
    <w:rPr>
      <w:sz w:val="24"/>
    </w:rPr>
  </w:style>
  <w:style w:type="paragraph" w:styleId="1159" w:customStyle="1">
    <w:name w:val="正文蓝"/>
    <w:basedOn w:val="908"/>
    <w:uiPriority w:val="0"/>
    <w:qFormat/>
    <w:pPr>
      <w:ind w:firstLine="482"/>
      <w:spacing w:line="288" w:lineRule="auto"/>
    </w:pPr>
    <w:rPr>
      <w:rFonts w:ascii="仿宋_GB2312" w:hAnsi="宋体" w:eastAsia="仿宋_GB2312" w:cs="宋体"/>
      <w:bCs/>
      <w:color w:val="0000ff"/>
      <w:sz w:val="24"/>
      <w:szCs w:val="20"/>
    </w:rPr>
  </w:style>
  <w:style w:type="paragraph" w:styleId="1160" w:customStyle="1">
    <w:name w:val="Char5 Char Char Char Char Char Char2"/>
    <w:basedOn w:val="689"/>
    <w:uiPriority w:val="0"/>
    <w:qFormat/>
    <w:rPr>
      <w:rFonts w:ascii="Tahoma" w:hAnsi="Tahoma"/>
      <w:sz w:val="24"/>
      <w:szCs w:val="20"/>
    </w:rPr>
  </w:style>
  <w:style w:type="paragraph" w:styleId="1161" w:customStyle="1">
    <w:name w:val="Char Char1 Char Char Char Char Char Char Char Char"/>
    <w:basedOn w:val="689"/>
    <w:uiPriority w:val="0"/>
    <w:qFormat/>
    <w:pPr>
      <w:jc w:val="left"/>
      <w:spacing w:after="160" w:line="240" w:lineRule="exact"/>
      <w:widowControl/>
    </w:pPr>
    <w:rPr>
      <w:rFonts w:ascii="Verdana" w:hAnsi="Verdana" w:cs="宋体"/>
      <w:sz w:val="20"/>
      <w:szCs w:val="20"/>
      <w:lang w:eastAsia="en-US"/>
    </w:rPr>
  </w:style>
  <w:style w:type="paragraph" w:styleId="1162" w:customStyle="1">
    <w:name w:val="彩色列表 - 强调文字颜色 11"/>
    <w:basedOn w:val="689"/>
    <w:uiPriority w:val="34"/>
    <w:qFormat/>
    <w:pPr>
      <w:ind w:firstLine="420"/>
    </w:pPr>
    <w:rPr>
      <w:rFonts w:ascii="Cambria" w:hAnsi="Cambria"/>
      <w:sz w:val="24"/>
    </w:rPr>
  </w:style>
  <w:style w:type="paragraph" w:styleId="1163" w:customStyle="1">
    <w:name w:val="四级标题"/>
    <w:basedOn w:val="1164"/>
    <w:uiPriority w:val="0"/>
    <w:qFormat/>
    <w:pPr>
      <w:numPr>
        <w:ilvl w:val="3"/>
      </w:numPr>
      <w:outlineLvl w:val="3"/>
    </w:pPr>
  </w:style>
  <w:style w:type="paragraph" w:styleId="1164" w:customStyle="1">
    <w:name w:val="三级标题"/>
    <w:basedOn w:val="1107"/>
    <w:uiPriority w:val="0"/>
    <w:qFormat/>
    <w:pPr>
      <w:numPr>
        <w:ilvl w:val="2"/>
      </w:numPr>
      <w:ind w:left="1191"/>
      <w:spacing w:before="50" w:after="50"/>
      <w:outlineLvl w:val="2"/>
    </w:pPr>
    <w:rPr>
      <w:sz w:val="24"/>
    </w:rPr>
  </w:style>
  <w:style w:type="paragraph" w:styleId="1165" w:customStyle="1">
    <w:name w:val="xl106"/>
    <w:basedOn w:val="68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6" w:customStyle="1">
    <w:name w:val="正文格式"/>
    <w:basedOn w:val="689"/>
    <w:uiPriority w:val="0"/>
    <w:qFormat/>
    <w:pPr>
      <w:ind w:firstLine="482"/>
      <w:spacing w:line="400" w:lineRule="exact"/>
      <w:widowControl/>
    </w:pPr>
    <w:rPr>
      <w:rFonts w:ascii="Arial" w:hAnsi="Arial" w:eastAsia="新宋体" w:cs="Arial"/>
      <w:sz w:val="24"/>
      <w:szCs w:val="20"/>
    </w:rPr>
  </w:style>
  <w:style w:type="paragraph" w:styleId="1167" w:customStyle="1">
    <w:name w:val="xl93"/>
    <w:basedOn w:val="68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8" w:customStyle="1">
    <w:name w:val="Item List_3"/>
    <w:basedOn w:val="1118"/>
    <w:uiPriority w:val="99"/>
    <w:semiHidden/>
    <w:qFormat/>
  </w:style>
  <w:style w:type="paragraph" w:styleId="1169" w:customStyle="1">
    <w:name w:val="1"/>
    <w:basedOn w:val="689"/>
    <w:next w:val="974"/>
    <w:uiPriority w:val="34"/>
    <w:qFormat/>
    <w:pPr>
      <w:ind w:firstLine="420"/>
    </w:pPr>
  </w:style>
  <w:style w:type="paragraph" w:styleId="1170"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171" w:customStyle="1">
    <w:name w:val="xl26"/>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2" w:customStyle="1">
    <w:name w:val="可研 + 首行缩进:  2 字符"/>
    <w:basedOn w:val="689"/>
    <w:uiPriority w:val="0"/>
    <w:qFormat/>
    <w:pPr>
      <w:ind w:firstLine="200"/>
      <w:spacing w:before="120" w:line="288" w:lineRule="auto"/>
    </w:pPr>
    <w:rPr>
      <w:rFonts w:eastAsia="仿宋_GB2312"/>
      <w:sz w:val="24"/>
      <w:szCs w:val="20"/>
    </w:rPr>
  </w:style>
  <w:style w:type="paragraph" w:styleId="1173" w:customStyle="1">
    <w:name w:val="font19"/>
    <w:basedOn w:val="689"/>
    <w:uiPriority w:val="0"/>
    <w:qFormat/>
    <w:pPr>
      <w:jc w:val="left"/>
      <w:spacing w:before="100" w:beforeAutospacing="1" w:after="100" w:afterAutospacing="1"/>
      <w:widowControl/>
    </w:pPr>
    <w:rPr>
      <w:rFonts w:ascii="宋体" w:hAnsi="宋体" w:cs="宋体"/>
      <w:sz w:val="18"/>
      <w:szCs w:val="18"/>
    </w:rPr>
  </w:style>
  <w:style w:type="paragraph" w:styleId="1174" w:customStyle="1">
    <w:name w:val="Char Char Char1 Char Char Char Char_0"/>
    <w:basedOn w:val="689"/>
    <w:uiPriority w:val="0"/>
    <w:qFormat/>
    <w:pPr>
      <w:jc w:val="left"/>
      <w:spacing w:after="160" w:line="240" w:lineRule="exact"/>
      <w:widowControl/>
    </w:pPr>
    <w:rPr>
      <w:rFonts w:ascii="宋体" w:hAnsi="宋体"/>
      <w:b/>
      <w:sz w:val="28"/>
      <w:szCs w:val="28"/>
    </w:rPr>
  </w:style>
  <w:style w:type="paragraph" w:styleId="1175" w:customStyle="1">
    <w:name w:val="xl113"/>
    <w:basedOn w:val="68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76" w:customStyle="1">
    <w:name w:val="xl88"/>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customStyle="1">
    <w:name w:val="xl94"/>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customStyle="1">
    <w:name w:val="xl105"/>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79" w:customStyle="1">
    <w:name w:val="Char_0"/>
    <w:basedOn w:val="689"/>
    <w:uiPriority w:val="0"/>
    <w:qFormat/>
    <w:pPr>
      <w:tabs>
        <w:tab w:val="left" w:pos="360" w:leader="none"/>
      </w:tabs>
    </w:pPr>
    <w:rPr>
      <w:sz w:val="24"/>
    </w:rPr>
  </w:style>
  <w:style w:type="paragraph" w:styleId="1180" w:customStyle="1">
    <w:name w:val="xl65"/>
    <w:basedOn w:val="689"/>
    <w:uiPriority w:val="0"/>
    <w:qFormat/>
    <w:pPr>
      <w:jc w:val="left"/>
      <w:spacing w:before="100" w:beforeAutospacing="1" w:after="100" w:afterAutospacing="1"/>
      <w:widowControl/>
    </w:pPr>
    <w:rPr>
      <w:rFonts w:ascii="宋体" w:hAnsi="宋体" w:cs="宋体"/>
      <w:b/>
      <w:bCs/>
      <w:color w:val="000000"/>
      <w:sz w:val="24"/>
    </w:rPr>
  </w:style>
  <w:style w:type="paragraph" w:styleId="1181" w:customStyle="1">
    <w:name w:val="Main_heading"/>
    <w:basedOn w:val="689"/>
    <w:next w:val="689"/>
    <w:uiPriority w:val="0"/>
    <w:qFormat/>
    <w:pPr>
      <w:jc w:val="left"/>
      <w:spacing w:before="240" w:after="240" w:line="240" w:lineRule="atLeast"/>
      <w:widowControl/>
    </w:pPr>
    <w:rPr>
      <w:rFonts w:eastAsia="MS Mincho"/>
      <w:b/>
      <w:sz w:val="28"/>
      <w:szCs w:val="20"/>
      <w:lang w:eastAsia="ja-JP"/>
    </w:rPr>
  </w:style>
  <w:style w:type="paragraph" w:styleId="1182"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83" w:customStyle="1">
    <w:name w:val="标题6"/>
    <w:basedOn w:val="890"/>
    <w:uiPriority w:val="0"/>
    <w:qFormat/>
    <w:pPr>
      <w:numPr>
        <w:ilvl w:val="0"/>
        <w:numId w:val="0"/>
      </w:numPr>
      <w:keepLines w:val="0"/>
      <w:keepNext w:val="0"/>
      <w:spacing w:before="0" w:after="0" w:line="360" w:lineRule="auto"/>
    </w:pPr>
    <w:rPr>
      <w:rFonts w:eastAsia="仿宋_GB2312"/>
      <w:b w:val="0"/>
      <w:sz w:val="30"/>
    </w:rPr>
  </w:style>
  <w:style w:type="paragraph" w:styleId="1184" w:customStyle="1">
    <w:name w:val="正文文本1"/>
    <w:basedOn w:val="689"/>
    <w:uiPriority w:val="0"/>
    <w:qFormat/>
    <w:pPr>
      <w:jc w:val="left"/>
      <w:spacing w:after="60"/>
      <w:tabs>
        <w:tab w:val="right" w:pos="2520" w:leader="none"/>
        <w:tab w:val="left" w:pos="2880" w:leader="none"/>
      </w:tabs>
    </w:pPr>
    <w:rPr>
      <w:sz w:val="22"/>
      <w:szCs w:val="20"/>
    </w:rPr>
  </w:style>
  <w:style w:type="paragraph" w:styleId="1185" w:customStyle="1">
    <w:name w:val="样式3"/>
    <w:basedOn w:val="922"/>
    <w:uiPriority w:val="0"/>
    <w:qFormat/>
    <w:rPr>
      <w:rFonts w:cs="宋体"/>
    </w:rPr>
  </w:style>
  <w:style w:type="paragraph" w:styleId="1186" w:customStyle="1">
    <w:name w:val="默认段落字体 Para Char Char Char Char Char Char Char Char Char1 Char Char Char Char Char Char Char"/>
    <w:basedOn w:val="910"/>
    <w:uiPriority w:val="0"/>
    <w:qFormat/>
    <w:rPr>
      <w:rFonts w:ascii="Tahoma" w:hAnsi="Tahoma" w:cs="Tahoma"/>
      <w:sz w:val="24"/>
      <w:szCs w:val="24"/>
    </w:rPr>
  </w:style>
  <w:style w:type="paragraph" w:styleId="1187" w:customStyle="1">
    <w:name w:val="xl121"/>
    <w:basedOn w:val="68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188" w:customStyle="1">
    <w:name w:val="xl117"/>
    <w:basedOn w:val="68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9" w:customStyle="1">
    <w:name w:val="xl70"/>
    <w:basedOn w:val="68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图标"/>
    <w:basedOn w:val="689"/>
    <w:next w:val="68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91" w:customStyle="1">
    <w:name w:val="Char Char Char Char Char Char Char"/>
    <w:basedOn w:val="689"/>
    <w:uiPriority w:val="0"/>
    <w:qFormat/>
    <w:pPr>
      <w:ind w:left="432" w:hanging="432"/>
      <w:tabs>
        <w:tab w:val="left" w:pos="432" w:leader="none"/>
      </w:tabs>
    </w:pPr>
    <w:rPr>
      <w:rFonts w:ascii="Tahoma" w:hAnsi="Tahoma"/>
      <w:sz w:val="24"/>
      <w:szCs w:val="20"/>
    </w:rPr>
  </w:style>
  <w:style w:type="paragraph" w:styleId="1192" w:customStyle="1">
    <w:name w:val="xl69"/>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3" w:customStyle="1">
    <w:name w:val="标题9"/>
    <w:basedOn w:val="893"/>
    <w:uiPriority w:val="0"/>
    <w:qFormat/>
    <w:pPr>
      <w:numPr>
        <w:ilvl w:val="0"/>
        <w:numId w:val="0"/>
      </w:numPr>
      <w:keepLines w:val="0"/>
      <w:keepNext w:val="0"/>
      <w:spacing w:before="0" w:after="0" w:line="360" w:lineRule="auto"/>
    </w:pPr>
    <w:rPr>
      <w:rFonts w:eastAsia="仿宋_GB2312"/>
      <w:sz w:val="30"/>
    </w:rPr>
  </w:style>
  <w:style w:type="paragraph" w:styleId="1194" w:customStyle="1">
    <w:name w:val="xl82"/>
    <w:basedOn w:val="68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标书正文"/>
    <w:basedOn w:val="689"/>
    <w:uiPriority w:val="99"/>
    <w:qFormat/>
    <w:pPr>
      <w:ind w:firstLine="431"/>
      <w:jc w:val="left"/>
      <w:spacing w:before="120" w:after="120" w:line="360" w:lineRule="auto"/>
      <w:widowControl/>
    </w:pPr>
    <w:rPr>
      <w:sz w:val="22"/>
      <w:szCs w:val="21"/>
      <w:lang w:eastAsia="en-US"/>
    </w:rPr>
  </w:style>
  <w:style w:type="paragraph" w:styleId="1196" w:customStyle="1">
    <w:name w:val="正文 A"/>
    <w:next w:val="73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197" w:customStyle="1">
    <w:name w:val="xl27"/>
    <w:basedOn w:val="68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98" w:customStyle="1">
    <w:name w:val="xl116"/>
    <w:basedOn w:val="68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9" w:customStyle="1">
    <w:name w:val="Char Char"/>
    <w:basedOn w:val="689"/>
    <w:uiPriority w:val="0"/>
    <w:qFormat/>
    <w:pPr>
      <w:ind w:left="360"/>
      <w:jc w:val="left"/>
      <w:spacing w:before="100" w:beforeAutospacing="1" w:after="100" w:afterAutospacing="1" w:line="360" w:lineRule="auto"/>
      <w:widowControl/>
    </w:pPr>
    <w:rPr>
      <w:szCs w:val="20"/>
    </w:rPr>
  </w:style>
  <w:style w:type="paragraph" w:styleId="1200" w:customStyle="1">
    <w:name w:val="Char5 Char Char Char Char Char Char3"/>
    <w:basedOn w:val="689"/>
    <w:uiPriority w:val="0"/>
    <w:qFormat/>
    <w:rPr>
      <w:rFonts w:ascii="Tahoma" w:hAnsi="Tahoma"/>
      <w:sz w:val="24"/>
      <w:szCs w:val="20"/>
    </w:rPr>
  </w:style>
  <w:style w:type="paragraph" w:styleId="1201" w:customStyle="1">
    <w:name w:val="xl95"/>
    <w:basedOn w:val="68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2" w:customStyle="1">
    <w:name w:val="font13"/>
    <w:basedOn w:val="689"/>
    <w:uiPriority w:val="0"/>
    <w:qFormat/>
    <w:pPr>
      <w:jc w:val="left"/>
      <w:spacing w:before="100" w:beforeAutospacing="1" w:after="100" w:afterAutospacing="1"/>
      <w:widowControl/>
    </w:pPr>
    <w:rPr>
      <w:rFonts w:ascii="宋体" w:hAnsi="宋体" w:cs="宋体"/>
      <w:b/>
      <w:bCs/>
      <w:color w:val="000000"/>
      <w:sz w:val="28"/>
      <w:szCs w:val="28"/>
    </w:rPr>
  </w:style>
  <w:style w:type="paragraph" w:styleId="1203" w:customStyle="1">
    <w:name w:val="p25"/>
    <w:basedOn w:val="689"/>
    <w:uiPriority w:val="0"/>
    <w:qFormat/>
    <w:pPr>
      <w:jc w:val="left"/>
      <w:widowControl/>
    </w:pPr>
    <w:rPr>
      <w:rFonts w:ascii="宋体" w:hAnsi="宋体" w:cs="宋体"/>
      <w:sz w:val="26"/>
      <w:szCs w:val="26"/>
    </w:rPr>
  </w:style>
  <w:style w:type="paragraph" w:styleId="1204" w:customStyle="1">
    <w:name w:val="indent-fix3"/>
    <w:basedOn w:val="689"/>
    <w:uiPriority w:val="0"/>
    <w:qFormat/>
    <w:pPr>
      <w:jc w:val="left"/>
      <w:spacing w:before="100" w:beforeAutospacing="1" w:after="100" w:afterAutospacing="1"/>
      <w:widowControl/>
    </w:pPr>
    <w:rPr>
      <w:rFonts w:ascii="宋体" w:hAnsi="宋体" w:cs="宋体"/>
      <w:sz w:val="24"/>
    </w:rPr>
  </w:style>
  <w:style w:type="paragraph" w:styleId="1205" w:customStyle="1">
    <w:name w:val="纯文本2"/>
    <w:basedOn w:val="689"/>
    <w:uiPriority w:val="0"/>
    <w:qFormat/>
    <w:rPr>
      <w:rFonts w:ascii="宋体" w:hAnsi="Courier New" w:eastAsia="楷体_GB2312"/>
      <w:sz w:val="26"/>
      <w:szCs w:val="20"/>
    </w:rPr>
  </w:style>
  <w:style w:type="paragraph" w:styleId="1206" w:customStyle="1">
    <w:name w:val="TOC 标题2"/>
    <w:basedOn w:val="885"/>
    <w:next w:val="689"/>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07" w:customStyle="1">
    <w:name w:val="Char Char Char Char Char Char Char2"/>
    <w:basedOn w:val="689"/>
    <w:uiPriority w:val="0"/>
    <w:qFormat/>
    <w:pPr>
      <w:ind w:left="432" w:hanging="432"/>
      <w:tabs>
        <w:tab w:val="left" w:pos="432" w:leader="none"/>
      </w:tabs>
    </w:pPr>
    <w:rPr>
      <w:rFonts w:ascii="Tahoma" w:hAnsi="Tahoma"/>
      <w:sz w:val="24"/>
      <w:szCs w:val="20"/>
    </w:rPr>
  </w:style>
  <w:style w:type="paragraph" w:styleId="1208" w:customStyle="1">
    <w:name w:val="Char5 Char Char Char Char Char Char1"/>
    <w:basedOn w:val="689"/>
    <w:uiPriority w:val="0"/>
    <w:qFormat/>
    <w:rPr>
      <w:rFonts w:ascii="Tahoma" w:hAnsi="Tahoma"/>
      <w:sz w:val="24"/>
      <w:szCs w:val="20"/>
    </w:rPr>
  </w:style>
  <w:style w:type="paragraph" w:styleId="1209" w:customStyle="1">
    <w:name w:val="列表 31"/>
    <w:basedOn w:val="689"/>
    <w:uiPriority w:val="0"/>
    <w:qFormat/>
    <w:pPr>
      <w:contextualSpacing/>
      <w:ind w:left="100" w:hanging="200"/>
    </w:pPr>
  </w:style>
  <w:style w:type="paragraph" w:styleId="1210" w:customStyle="1">
    <w:name w:val="xl119"/>
    <w:basedOn w:val="68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1" w:customStyle="1">
    <w:name w:val="1 Char Char Char Char Char Char Char"/>
    <w:basedOn w:val="689"/>
    <w:uiPriority w:val="0"/>
    <w:qFormat/>
    <w:pPr>
      <w:spacing w:line="360" w:lineRule="auto"/>
    </w:pPr>
    <w:rPr>
      <w:rFonts w:ascii="仿宋_GB2312" w:hAnsi="宋体" w:eastAsia="仿宋_GB2312" w:cs="宋体"/>
      <w:szCs w:val="21"/>
    </w:rPr>
  </w:style>
  <w:style w:type="paragraph" w:styleId="1212" w:customStyle="1">
    <w:name w:val="五级标题"/>
    <w:basedOn w:val="1163"/>
    <w:uiPriority w:val="0"/>
    <w:qFormat/>
    <w:pPr>
      <w:numPr>
        <w:ilvl w:val="4"/>
      </w:numPr>
      <w:ind w:right="278"/>
      <w:outlineLvl w:val="4"/>
    </w:pPr>
  </w:style>
  <w:style w:type="paragraph" w:styleId="1213" w:customStyle="1">
    <w:name w:val="xl91"/>
    <w:basedOn w:val="68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4" w:customStyle="1">
    <w:name w:val="Body Text(ch)"/>
    <w:basedOn w:val="689"/>
    <w:next w:val="735"/>
    <w:uiPriority w:val="0"/>
    <w:qFormat/>
    <w:pPr>
      <w:spacing w:after="120"/>
    </w:pPr>
    <w:rPr>
      <w:rFonts w:ascii="宋体" w:hAnsi="宋体" w:cs="宋体"/>
      <w:bCs/>
      <w:iCs/>
    </w:rPr>
  </w:style>
  <w:style w:type="paragraph" w:styleId="1215" w:customStyle="1">
    <w:name w:val="xl102"/>
    <w:basedOn w:val="68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6" w:customStyle="1">
    <w:name w:val="font12"/>
    <w:basedOn w:val="689"/>
    <w:uiPriority w:val="0"/>
    <w:qFormat/>
    <w:pPr>
      <w:jc w:val="left"/>
      <w:spacing w:before="100" w:beforeAutospacing="1" w:after="100" w:afterAutospacing="1"/>
      <w:widowControl/>
    </w:pPr>
    <w:rPr>
      <w:rFonts w:ascii="宋体" w:hAnsi="宋体" w:cs="宋体"/>
      <w:sz w:val="18"/>
      <w:szCs w:val="18"/>
    </w:rPr>
  </w:style>
  <w:style w:type="paragraph" w:styleId="1217" w:customStyle="1">
    <w:name w:val="_Style 7"/>
    <w:basedOn w:val="689"/>
    <w:uiPriority w:val="99"/>
    <w:qFormat/>
    <w:pPr>
      <w:ind w:firstLine="420"/>
    </w:pPr>
    <w:rPr>
      <w:szCs w:val="20"/>
    </w:rPr>
  </w:style>
  <w:style w:type="paragraph" w:styleId="1218" w:customStyle="1">
    <w:name w:val="4"/>
    <w:basedOn w:val="689"/>
    <w:next w:val="941"/>
    <w:uiPriority w:val="0"/>
    <w:qFormat/>
    <w:pPr>
      <w:ind w:firstLine="420"/>
      <w:spacing w:line="360" w:lineRule="auto"/>
    </w:pPr>
    <w:rPr>
      <w:color w:val="ff0000"/>
      <w:sz w:val="24"/>
    </w:rPr>
  </w:style>
  <w:style w:type="paragraph" w:styleId="1219" w:customStyle="1">
    <w:name w:val="Char Char Char Char Char Char Char Char_0"/>
    <w:basedOn w:val="689"/>
    <w:uiPriority w:val="0"/>
    <w:qFormat/>
    <w:pPr>
      <w:jc w:val="left"/>
      <w:spacing w:after="160" w:line="240" w:lineRule="exact"/>
      <w:widowControl/>
    </w:pPr>
    <w:rPr>
      <w:rFonts w:ascii="Verdana" w:hAnsi="Verdana" w:cs="宋体"/>
      <w:sz w:val="20"/>
      <w:szCs w:val="20"/>
      <w:lang w:eastAsia="en-US"/>
    </w:rPr>
  </w:style>
  <w:style w:type="paragraph" w:styleId="1220" w:customStyle="1">
    <w:name w:val="样式2"/>
    <w:basedOn w:val="689"/>
    <w:uiPriority w:val="0"/>
    <w:qFormat/>
    <w:pPr>
      <w:numPr>
        <w:ilvl w:val="0"/>
        <w:numId w:val="8"/>
      </w:numPr>
      <w:spacing w:line="288" w:lineRule="auto"/>
    </w:pPr>
  </w:style>
  <w:style w:type="paragraph" w:styleId="1221" w:customStyle="1">
    <w:name w:val="Normal_0"/>
    <w:next w:val="1222"/>
    <w:uiPriority w:val="0"/>
    <w:qFormat/>
    <w:rPr>
      <w:rFonts w:ascii="Times New Roman" w:hAnsi="Times New Roman" w:eastAsia="Times New Roman" w:cs="Times New Roman"/>
      <w:sz w:val="24"/>
      <w:szCs w:val="24"/>
      <w:lang w:val="en-US" w:eastAsia="zh-CN" w:bidi="ar-SA"/>
    </w:rPr>
  </w:style>
  <w:style w:type="paragraph" w:styleId="1222" w:customStyle="1">
    <w:name w:val="首行缩进_0"/>
    <w:basedOn w:val="1221"/>
    <w:uiPriority w:val="0"/>
    <w:qFormat/>
    <w:pPr>
      <w:ind w:firstLine="480"/>
      <w:spacing w:line="360" w:lineRule="auto"/>
    </w:pPr>
    <w:rPr>
      <w:rFonts w:ascii="宋体" w:hAnsi="宋体"/>
    </w:rPr>
  </w:style>
  <w:style w:type="paragraph" w:styleId="1223" w:customStyle="1">
    <w:name w:val="Normal_1"/>
    <w:uiPriority w:val="0"/>
    <w:qFormat/>
    <w:rPr>
      <w:rFonts w:ascii="Times New Roman" w:hAnsi="Times New Roman" w:eastAsia="Times New Roman" w:cs="Times New Roman"/>
      <w:sz w:val="24"/>
      <w:szCs w:val="24"/>
      <w:lang w:val="en-US" w:eastAsia="zh-CN" w:bidi="ar-SA"/>
    </w:rPr>
  </w:style>
  <w:style w:type="paragraph" w:styleId="1224" w:customStyle="1">
    <w:name w:val="Normal_2"/>
    <w:uiPriority w:val="0"/>
    <w:qFormat/>
    <w:rPr>
      <w:rFonts w:ascii="Times New Roman" w:hAnsi="Times New Roman" w:eastAsia="Times New Roman" w:cs="Times New Roman"/>
      <w:sz w:val="24"/>
      <w:szCs w:val="24"/>
      <w:lang w:val="en-US" w:eastAsia="zh-CN" w:bidi="ar-SA"/>
    </w:rPr>
  </w:style>
  <w:style w:type="paragraph" w:styleId="1225" w:customStyle="1">
    <w:name w:val="Normal_3"/>
    <w:uiPriority w:val="0"/>
    <w:qFormat/>
    <w:rPr>
      <w:rFonts w:ascii="Times New Roman" w:hAnsi="Times New Roman" w:eastAsia="Times New Roman" w:cs="Times New Roman"/>
      <w:sz w:val="24"/>
      <w:szCs w:val="24"/>
      <w:lang w:val="en-US" w:eastAsia="zh-CN" w:bidi="ar-SA"/>
    </w:rPr>
  </w:style>
  <w:style w:type="paragraph" w:styleId="1226" w:customStyle="1">
    <w:name w:val="Normal_4"/>
    <w:uiPriority w:val="0"/>
    <w:qFormat/>
    <w:rPr>
      <w:rFonts w:ascii="Times New Roman" w:hAnsi="Times New Roman" w:eastAsia="Times New Roman" w:cs="Times New Roman"/>
      <w:sz w:val="24"/>
      <w:szCs w:val="24"/>
      <w:lang w:val="en-US" w:eastAsia="zh-CN" w:bidi="ar-SA"/>
    </w:rPr>
  </w:style>
  <w:style w:type="paragraph" w:styleId="1227" w:customStyle="1">
    <w:name w:val="Normal_5"/>
    <w:uiPriority w:val="0"/>
    <w:qFormat/>
    <w:rPr>
      <w:rFonts w:ascii="Times New Roman" w:hAnsi="Times New Roman" w:eastAsia="Times New Roman" w:cs="Times New Roman"/>
      <w:sz w:val="24"/>
      <w:szCs w:val="24"/>
      <w:lang w:val="en-US" w:eastAsia="zh-CN" w:bidi="ar-SA"/>
    </w:rPr>
  </w:style>
  <w:style w:type="paragraph" w:styleId="1228" w:customStyle="1">
    <w:name w:val="Normal_6"/>
    <w:uiPriority w:val="0"/>
    <w:qFormat/>
    <w:rPr>
      <w:rFonts w:ascii="Times New Roman" w:hAnsi="Times New Roman" w:eastAsia="Times New Roman" w:cs="Times New Roman"/>
      <w:sz w:val="24"/>
      <w:szCs w:val="24"/>
      <w:lang w:val="en-US" w:eastAsia="zh-CN" w:bidi="ar-SA"/>
    </w:rPr>
  </w:style>
  <w:style w:type="paragraph" w:styleId="1229" w:customStyle="1">
    <w:name w:val="Normal_7"/>
    <w:uiPriority w:val="0"/>
    <w:qFormat/>
    <w:rPr>
      <w:rFonts w:ascii="Times New Roman" w:hAnsi="Times New Roman" w:eastAsia="Times New Roman" w:cs="Times New Roman"/>
      <w:sz w:val="24"/>
      <w:szCs w:val="24"/>
      <w:lang w:val="en-US" w:eastAsia="zh-CN" w:bidi="ar-SA"/>
    </w:rPr>
  </w:style>
  <w:style w:type="paragraph" w:styleId="1230" w:customStyle="1">
    <w:name w:val="Normal_8"/>
    <w:uiPriority w:val="0"/>
    <w:qFormat/>
    <w:rPr>
      <w:rFonts w:ascii="Times New Roman" w:hAnsi="Times New Roman" w:eastAsia="Times New Roman" w:cs="Times New Roman"/>
      <w:sz w:val="24"/>
      <w:szCs w:val="24"/>
      <w:lang w:val="en-US" w:eastAsia="zh-CN" w:bidi="ar-SA"/>
    </w:rPr>
  </w:style>
  <w:style w:type="paragraph" w:styleId="1231" w:customStyle="1">
    <w:name w:val="Normal_9"/>
    <w:uiPriority w:val="0"/>
    <w:qFormat/>
    <w:rPr>
      <w:rFonts w:ascii="Times New Roman" w:hAnsi="Times New Roman" w:eastAsia="Times New Roman" w:cs="Times New Roman"/>
      <w:sz w:val="24"/>
      <w:szCs w:val="24"/>
      <w:lang w:val="en-US" w:eastAsia="zh-CN" w:bidi="ar-SA"/>
    </w:rPr>
  </w:style>
  <w:style w:type="paragraph" w:styleId="1232" w:customStyle="1">
    <w:name w:val="Normal_10"/>
    <w:uiPriority w:val="0"/>
    <w:qFormat/>
    <w:rPr>
      <w:rFonts w:ascii="Times New Roman" w:hAnsi="Times New Roman" w:eastAsia="Times New Roman" w:cs="Times New Roman"/>
      <w:sz w:val="24"/>
      <w:szCs w:val="24"/>
      <w:lang w:val="en-US" w:eastAsia="zh-CN" w:bidi="ar-SA"/>
    </w:rPr>
  </w:style>
  <w:style w:type="paragraph" w:styleId="1233" w:customStyle="1">
    <w:name w:val="Normal_11"/>
    <w:uiPriority w:val="0"/>
    <w:qFormat/>
    <w:rPr>
      <w:rFonts w:ascii="Times New Roman" w:hAnsi="Times New Roman" w:eastAsia="Times New Roman" w:cs="Times New Roman"/>
      <w:sz w:val="24"/>
      <w:szCs w:val="24"/>
      <w:lang w:val="en-US" w:eastAsia="zh-CN" w:bidi="ar-SA"/>
    </w:rPr>
  </w:style>
  <w:style w:type="paragraph" w:styleId="1234" w:customStyle="1">
    <w:name w:val="Normal_12"/>
    <w:uiPriority w:val="0"/>
    <w:qFormat/>
    <w:pPr>
      <w:jc w:val="both"/>
      <w:widowControl w:val="off"/>
    </w:pPr>
    <w:rPr>
      <w:rFonts w:ascii="Times New Roman" w:hAnsi="Times New Roman" w:eastAsia="宋体" w:cs="Times New Roman"/>
      <w:sz w:val="21"/>
      <w:szCs w:val="24"/>
      <w:lang w:val="en-US" w:eastAsia="zh-CN" w:bidi="ar-SA"/>
    </w:rPr>
  </w:style>
  <w:style w:type="paragraph" w:styleId="1235" w:customStyle="1">
    <w:name w:val="Normal_13"/>
    <w:next w:val="1222"/>
    <w:uiPriority w:val="0"/>
    <w:qFormat/>
    <w:rPr>
      <w:rFonts w:ascii="Times New Roman" w:hAnsi="Times New Roman" w:eastAsia="Times New Roman" w:cs="Times New Roman"/>
      <w:sz w:val="24"/>
      <w:szCs w:val="24"/>
      <w:lang w:val="en-US" w:eastAsia="zh-CN" w:bidi="ar-SA"/>
    </w:rPr>
  </w:style>
  <w:style w:type="paragraph" w:styleId="1236" w:customStyle="1">
    <w:name w:val="Normal_14"/>
    <w:uiPriority w:val="0"/>
    <w:qFormat/>
    <w:rPr>
      <w:rFonts w:ascii="Times New Roman" w:hAnsi="Times New Roman" w:eastAsia="Times New Roman" w:cs="Times New Roman"/>
      <w:sz w:val="24"/>
      <w:szCs w:val="24"/>
      <w:lang w:val="en-US" w:eastAsia="zh-CN" w:bidi="ar-SA"/>
    </w:rPr>
  </w:style>
  <w:style w:type="paragraph" w:styleId="1237" w:customStyle="1">
    <w:name w:val="Normal_15"/>
    <w:uiPriority w:val="0"/>
    <w:qFormat/>
    <w:rPr>
      <w:rFonts w:ascii="Times New Roman" w:hAnsi="Times New Roman" w:eastAsia="Times New Roman" w:cs="Times New Roman"/>
      <w:sz w:val="24"/>
      <w:szCs w:val="24"/>
      <w:lang w:val="en-US" w:eastAsia="zh-CN" w:bidi="ar-SA"/>
    </w:rPr>
  </w:style>
  <w:style w:type="paragraph" w:styleId="1238" w:customStyle="1">
    <w:name w:val="Normal_0_0"/>
    <w:uiPriority w:val="0"/>
    <w:qFormat/>
    <w:rPr>
      <w:rFonts w:ascii="Times New Roman" w:hAnsi="Times New Roman" w:eastAsia="Times New Roman" w:cs="Times New Roman"/>
      <w:sz w:val="24"/>
      <w:szCs w:val="24"/>
      <w:lang w:val="en-US" w:eastAsia="zh-CN" w:bidi="ar-SA"/>
    </w:rPr>
  </w:style>
  <w:style w:type="paragraph" w:styleId="1239" w:customStyle="1">
    <w:name w:val="Normal_1_0"/>
    <w:uiPriority w:val="0"/>
    <w:qFormat/>
    <w:rPr>
      <w:rFonts w:ascii="Times New Roman" w:hAnsi="Times New Roman" w:eastAsia="Times New Roman" w:cs="Times New Roman"/>
      <w:sz w:val="24"/>
      <w:szCs w:val="24"/>
      <w:lang w:val="en-US" w:eastAsia="zh-CN" w:bidi="ar-SA"/>
    </w:rPr>
  </w:style>
  <w:style w:type="paragraph" w:styleId="1240" w:customStyle="1">
    <w:name w:val="Normal_0_1"/>
    <w:uiPriority w:val="0"/>
    <w:qFormat/>
    <w:rPr>
      <w:rFonts w:ascii="Times New Roman" w:hAnsi="Times New Roman" w:eastAsia="Times New Roman" w:cs="Times New Roman"/>
      <w:sz w:val="24"/>
      <w:szCs w:val="24"/>
      <w:lang w:val="en-US" w:eastAsia="zh-CN" w:bidi="ar-SA"/>
    </w:rPr>
  </w:style>
  <w:style w:type="paragraph" w:styleId="1241" w:customStyle="1">
    <w:name w:val="Normal_0_0_0"/>
    <w:uiPriority w:val="0"/>
    <w:qFormat/>
    <w:rPr>
      <w:rFonts w:ascii="Times New Roman" w:hAnsi="Times New Roman" w:eastAsia="Times New Roman" w:cs="Times New Roman"/>
      <w:sz w:val="24"/>
      <w:szCs w:val="24"/>
      <w:lang w:val="en-US" w:eastAsia="zh-CN" w:bidi="ar-SA"/>
    </w:rPr>
  </w:style>
  <w:style w:type="paragraph" w:styleId="1242" w:customStyle="1">
    <w:name w:val="Normal_1_1"/>
    <w:uiPriority w:val="0"/>
    <w:qFormat/>
    <w:rPr>
      <w:rFonts w:ascii="Times New Roman" w:hAnsi="Times New Roman" w:eastAsia="Times New Roman" w:cs="Times New Roman"/>
      <w:sz w:val="24"/>
      <w:szCs w:val="24"/>
      <w:lang w:val="en-US" w:eastAsia="zh-CN" w:bidi="ar-SA"/>
    </w:rPr>
  </w:style>
  <w:style w:type="paragraph" w:styleId="1243" w:customStyle="1">
    <w:name w:val="Normal_2_0"/>
    <w:uiPriority w:val="0"/>
    <w:qFormat/>
    <w:rPr>
      <w:rFonts w:ascii="Times New Roman" w:hAnsi="Times New Roman" w:eastAsia="Times New Roman" w:cs="Times New Roman"/>
      <w:sz w:val="24"/>
      <w:szCs w:val="24"/>
      <w:lang w:val="en-US" w:eastAsia="zh-CN" w:bidi="ar-SA"/>
    </w:rPr>
  </w:style>
  <w:style w:type="paragraph" w:styleId="1244" w:customStyle="1">
    <w:name w:val="Normal_0_1_0"/>
    <w:uiPriority w:val="0"/>
    <w:qFormat/>
    <w:rPr>
      <w:rFonts w:ascii="Times New Roman" w:hAnsi="Times New Roman" w:eastAsia="Times New Roman" w:cs="Times New Roman"/>
      <w:sz w:val="24"/>
      <w:szCs w:val="24"/>
      <w:lang w:val="en-US" w:eastAsia="zh-CN" w:bidi="ar-SA"/>
    </w:rPr>
  </w:style>
  <w:style w:type="paragraph" w:styleId="1245" w:customStyle="1">
    <w:name w:val="Normal_4_0"/>
    <w:uiPriority w:val="0"/>
    <w:qFormat/>
    <w:rPr>
      <w:rFonts w:ascii="Times New Roman" w:hAnsi="Times New Roman" w:eastAsia="Times New Roman" w:cs="Times New Roman"/>
      <w:sz w:val="24"/>
      <w:szCs w:val="24"/>
      <w:lang w:val="en-US" w:eastAsia="zh-CN" w:bidi="ar-SA"/>
    </w:rPr>
  </w:style>
  <w:style w:type="paragraph" w:styleId="1246" w:customStyle="1">
    <w:name w:val="Normal_5_0"/>
    <w:uiPriority w:val="0"/>
    <w:qFormat/>
    <w:rPr>
      <w:rFonts w:ascii="Times New Roman" w:hAnsi="Times New Roman" w:eastAsia="Times New Roman" w:cs="Times New Roman"/>
      <w:sz w:val="24"/>
      <w:szCs w:val="24"/>
      <w:lang w:val="en-US" w:eastAsia="zh-CN" w:bidi="ar-SA"/>
    </w:rPr>
  </w:style>
  <w:style w:type="paragraph" w:styleId="1247" w:customStyle="1">
    <w:name w:val="Normal_6_0"/>
    <w:uiPriority w:val="0"/>
    <w:qFormat/>
    <w:rPr>
      <w:rFonts w:ascii="Times New Roman" w:hAnsi="Times New Roman" w:eastAsia="Times New Roman" w:cs="Times New Roman"/>
      <w:sz w:val="24"/>
      <w:szCs w:val="24"/>
      <w:lang w:val="en-US" w:eastAsia="zh-CN" w:bidi="ar-SA"/>
    </w:rPr>
  </w:style>
  <w:style w:type="paragraph" w:styleId="1248" w:customStyle="1">
    <w:name w:val="Normal_0_2"/>
    <w:uiPriority w:val="0"/>
    <w:qFormat/>
    <w:rPr>
      <w:rFonts w:ascii="Times New Roman" w:hAnsi="Times New Roman" w:eastAsia="Times New Roman" w:cs="Times New Roman"/>
      <w:sz w:val="24"/>
      <w:szCs w:val="24"/>
      <w:lang w:val="en-US" w:eastAsia="zh-CN" w:bidi="ar-SA"/>
    </w:rPr>
  </w:style>
  <w:style w:type="paragraph" w:styleId="1249" w:customStyle="1">
    <w:name w:val="Normal_0_3"/>
    <w:uiPriority w:val="0"/>
    <w:qFormat/>
    <w:rPr>
      <w:rFonts w:ascii="Times New Roman" w:hAnsi="Times New Roman" w:eastAsia="Times New Roman" w:cs="Times New Roman"/>
      <w:sz w:val="24"/>
      <w:szCs w:val="24"/>
      <w:lang w:val="en-US" w:eastAsia="zh-CN" w:bidi="ar-SA"/>
    </w:rPr>
  </w:style>
  <w:style w:type="paragraph" w:styleId="1250" w:customStyle="1">
    <w:name w:val="Normal_16"/>
    <w:uiPriority w:val="0"/>
    <w:qFormat/>
    <w:rPr>
      <w:rFonts w:ascii="Times New Roman" w:hAnsi="Times New Roman" w:eastAsia="Times New Roman" w:cs="Times New Roman"/>
      <w:sz w:val="24"/>
      <w:szCs w:val="24"/>
      <w:lang w:val="en-US" w:eastAsia="zh-CN" w:bidi="ar-SA"/>
    </w:rPr>
  </w:style>
  <w:style w:type="paragraph" w:styleId="1251" w:customStyle="1">
    <w:name w:val="Normal_17"/>
    <w:uiPriority w:val="0"/>
    <w:qFormat/>
    <w:rPr>
      <w:rFonts w:ascii="Times New Roman" w:hAnsi="Times New Roman" w:eastAsia="Times New Roman" w:cs="Times New Roman"/>
      <w:sz w:val="24"/>
      <w:szCs w:val="24"/>
      <w:lang w:val="en-US" w:eastAsia="zh-CN" w:bidi="ar-SA"/>
    </w:rPr>
  </w:style>
  <w:style w:type="paragraph" w:styleId="1252" w:customStyle="1">
    <w:name w:val="Normal_0_4"/>
    <w:uiPriority w:val="0"/>
    <w:qFormat/>
    <w:rPr>
      <w:rFonts w:ascii="Times New Roman" w:hAnsi="Times New Roman" w:eastAsia="Times New Roman" w:cs="Times New Roman"/>
      <w:sz w:val="24"/>
      <w:szCs w:val="24"/>
      <w:lang w:val="en-US" w:eastAsia="zh-CN" w:bidi="ar-SA"/>
    </w:rPr>
  </w:style>
  <w:style w:type="paragraph" w:styleId="1253" w:customStyle="1">
    <w:name w:val="Normal_1_2"/>
    <w:uiPriority w:val="0"/>
    <w:qFormat/>
    <w:rPr>
      <w:rFonts w:ascii="Times New Roman" w:hAnsi="Times New Roman" w:eastAsia="Times New Roman" w:cs="Times New Roman"/>
      <w:sz w:val="24"/>
      <w:szCs w:val="24"/>
      <w:lang w:val="en-US" w:eastAsia="zh-CN" w:bidi="ar-SA"/>
    </w:rPr>
  </w:style>
  <w:style w:type="paragraph" w:styleId="1254" w:customStyle="1">
    <w:name w:val="Normal_2_1"/>
    <w:uiPriority w:val="0"/>
    <w:qFormat/>
    <w:rPr>
      <w:rFonts w:ascii="Times New Roman" w:hAnsi="Times New Roman" w:eastAsia="Times New Roman" w:cs="Times New Roman"/>
      <w:sz w:val="24"/>
      <w:szCs w:val="24"/>
      <w:lang w:val="en-US" w:eastAsia="zh-CN" w:bidi="ar-SA"/>
    </w:rPr>
  </w:style>
  <w:style w:type="paragraph" w:styleId="1255" w:customStyle="1">
    <w:name w:val="Normal_3_0"/>
    <w:uiPriority w:val="0"/>
    <w:qFormat/>
    <w:rPr>
      <w:rFonts w:ascii="Times New Roman" w:hAnsi="Times New Roman" w:eastAsia="Times New Roman" w:cs="Times New Roman"/>
      <w:sz w:val="24"/>
      <w:szCs w:val="24"/>
      <w:lang w:val="en-US" w:eastAsia="zh-CN" w:bidi="ar-SA"/>
    </w:rPr>
  </w:style>
  <w:style w:type="paragraph" w:styleId="1256" w:customStyle="1">
    <w:name w:val="Normal_4_1"/>
    <w:uiPriority w:val="0"/>
    <w:qFormat/>
    <w:rPr>
      <w:rFonts w:ascii="Times New Roman" w:hAnsi="Times New Roman" w:eastAsia="Times New Roman" w:cs="Times New Roman"/>
      <w:sz w:val="24"/>
      <w:szCs w:val="24"/>
      <w:lang w:val="en-US" w:eastAsia="zh-CN" w:bidi="ar-SA"/>
    </w:rPr>
  </w:style>
  <w:style w:type="paragraph" w:styleId="1257" w:customStyle="1">
    <w:name w:val="Normal_5_1"/>
    <w:uiPriority w:val="0"/>
    <w:qFormat/>
    <w:rPr>
      <w:rFonts w:ascii="Times New Roman" w:hAnsi="Times New Roman" w:eastAsia="Times New Roman" w:cs="Times New Roman"/>
      <w:sz w:val="24"/>
      <w:szCs w:val="24"/>
      <w:lang w:val="en-US" w:eastAsia="zh-CN" w:bidi="ar-SA"/>
    </w:rPr>
  </w:style>
  <w:style w:type="paragraph" w:styleId="1258" w:customStyle="1">
    <w:name w:val="Normal_6_1"/>
    <w:uiPriority w:val="0"/>
    <w:qFormat/>
    <w:rPr>
      <w:rFonts w:ascii="Times New Roman" w:hAnsi="Times New Roman" w:eastAsia="Times New Roman" w:cs="Times New Roman"/>
      <w:sz w:val="24"/>
      <w:szCs w:val="24"/>
      <w:lang w:val="en-US" w:eastAsia="zh-CN" w:bidi="ar-SA"/>
    </w:rPr>
  </w:style>
  <w:style w:type="paragraph" w:styleId="1259" w:customStyle="1">
    <w:name w:val="Normal_7_0"/>
    <w:uiPriority w:val="0"/>
    <w:qFormat/>
    <w:rPr>
      <w:rFonts w:ascii="Times New Roman" w:hAnsi="Times New Roman" w:eastAsia="Times New Roman" w:cs="Times New Roman"/>
      <w:sz w:val="24"/>
      <w:szCs w:val="24"/>
      <w:lang w:val="en-US" w:eastAsia="zh-CN" w:bidi="ar-SA"/>
    </w:rPr>
  </w:style>
  <w:style w:type="paragraph" w:styleId="1260" w:customStyle="1">
    <w:name w:val="Normal_8_0"/>
    <w:uiPriority w:val="0"/>
    <w:qFormat/>
    <w:rPr>
      <w:rFonts w:ascii="Times New Roman" w:hAnsi="Times New Roman" w:eastAsia="Times New Roman" w:cs="Times New Roman"/>
      <w:sz w:val="24"/>
      <w:szCs w:val="24"/>
      <w:lang w:val="en-US" w:eastAsia="zh-CN" w:bidi="ar-SA"/>
    </w:rPr>
  </w:style>
  <w:style w:type="paragraph" w:styleId="1261" w:customStyle="1">
    <w:name w:val="Normal_9_0"/>
    <w:uiPriority w:val="0"/>
    <w:qFormat/>
    <w:rPr>
      <w:rFonts w:ascii="Times New Roman" w:hAnsi="Times New Roman" w:eastAsia="Times New Roman" w:cs="Times New Roman"/>
      <w:sz w:val="24"/>
      <w:szCs w:val="24"/>
      <w:lang w:val="en-US" w:eastAsia="zh-CN" w:bidi="ar-SA"/>
    </w:rPr>
  </w:style>
  <w:style w:type="paragraph" w:styleId="1262" w:customStyle="1">
    <w:name w:val="Normal_10_0"/>
    <w:uiPriority w:val="0"/>
    <w:qFormat/>
    <w:rPr>
      <w:rFonts w:ascii="Times New Roman" w:hAnsi="Times New Roman" w:eastAsia="Times New Roman" w:cs="Times New Roman"/>
      <w:sz w:val="24"/>
      <w:szCs w:val="24"/>
      <w:lang w:val="en-US" w:eastAsia="zh-CN" w:bidi="ar-SA"/>
    </w:rPr>
  </w:style>
  <w:style w:type="paragraph" w:styleId="1263" w:customStyle="1">
    <w:name w:val="Normal_11_0"/>
    <w:uiPriority w:val="0"/>
    <w:qFormat/>
    <w:rPr>
      <w:rFonts w:ascii="Times New Roman" w:hAnsi="Times New Roman" w:eastAsia="Times New Roman" w:cs="Times New Roman"/>
      <w:sz w:val="24"/>
      <w:szCs w:val="24"/>
      <w:lang w:val="en-US" w:eastAsia="zh-CN" w:bidi="ar-SA"/>
    </w:rPr>
  </w:style>
  <w:style w:type="paragraph" w:styleId="1264" w:customStyle="1">
    <w:name w:val="Normal_12_0"/>
    <w:uiPriority w:val="0"/>
    <w:qFormat/>
    <w:rPr>
      <w:rFonts w:ascii="Times New Roman" w:hAnsi="Times New Roman" w:eastAsia="Times New Roman" w:cs="Times New Roman"/>
      <w:sz w:val="24"/>
      <w:szCs w:val="24"/>
      <w:lang w:val="en-US" w:eastAsia="zh-CN" w:bidi="ar-SA"/>
    </w:rPr>
  </w:style>
  <w:style w:type="paragraph" w:styleId="1265"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66" w:customStyle="1">
    <w:name w:val="Normal_13_0"/>
    <w:uiPriority w:val="0"/>
    <w:qFormat/>
    <w:rPr>
      <w:rFonts w:ascii="Times New Roman" w:hAnsi="Times New Roman" w:eastAsia="Times New Roman" w:cs="Times New Roman"/>
      <w:sz w:val="24"/>
      <w:szCs w:val="24"/>
      <w:lang w:val="en-US" w:eastAsia="zh-CN" w:bidi="ar-SA"/>
    </w:rPr>
  </w:style>
  <w:style w:type="paragraph" w:styleId="1267" w:customStyle="1">
    <w:name w:val="Normal_14_0"/>
    <w:uiPriority w:val="0"/>
    <w:qFormat/>
    <w:rPr>
      <w:rFonts w:ascii="Times New Roman" w:hAnsi="Times New Roman" w:eastAsia="Times New Roman" w:cs="Times New Roman"/>
      <w:sz w:val="24"/>
      <w:szCs w:val="24"/>
      <w:lang w:val="en-US" w:eastAsia="zh-CN" w:bidi="ar-SA"/>
    </w:rPr>
  </w:style>
  <w:style w:type="paragraph" w:styleId="1268" w:customStyle="1">
    <w:name w:val="Normal_15_0"/>
    <w:uiPriority w:val="0"/>
    <w:qFormat/>
    <w:rPr>
      <w:rFonts w:ascii="Times New Roman" w:hAnsi="Times New Roman" w:eastAsia="Times New Roman" w:cs="Times New Roman"/>
      <w:sz w:val="24"/>
      <w:szCs w:val="24"/>
      <w:lang w:val="en-US" w:eastAsia="zh-CN" w:bidi="ar-SA"/>
    </w:rPr>
  </w:style>
  <w:style w:type="paragraph" w:styleId="1269" w:customStyle="1">
    <w:name w:val="Normal_16_0"/>
    <w:uiPriority w:val="0"/>
    <w:qFormat/>
    <w:rPr>
      <w:rFonts w:ascii="Times New Roman" w:hAnsi="Times New Roman" w:eastAsia="Times New Roman" w:cs="Times New Roman"/>
      <w:sz w:val="24"/>
      <w:szCs w:val="24"/>
      <w:lang w:val="en-US" w:eastAsia="zh-CN" w:bidi="ar-SA"/>
    </w:rPr>
  </w:style>
  <w:style w:type="paragraph" w:styleId="1270" w:customStyle="1">
    <w:name w:val="Normal_17_0"/>
    <w:uiPriority w:val="0"/>
    <w:qFormat/>
    <w:rPr>
      <w:rFonts w:ascii="Times New Roman" w:hAnsi="Times New Roman" w:eastAsia="Times New Roman" w:cs="Times New Roman"/>
      <w:sz w:val="24"/>
      <w:szCs w:val="24"/>
      <w:lang w:val="en-US" w:eastAsia="zh-CN" w:bidi="ar-SA"/>
    </w:rPr>
  </w:style>
  <w:style w:type="paragraph" w:styleId="1271" w:customStyle="1">
    <w:name w:val="Normal_18"/>
    <w:uiPriority w:val="0"/>
    <w:qFormat/>
    <w:rPr>
      <w:rFonts w:ascii="Times New Roman" w:hAnsi="Times New Roman" w:eastAsia="Times New Roman" w:cs="Times New Roman"/>
      <w:sz w:val="24"/>
      <w:szCs w:val="24"/>
      <w:lang w:val="en-US" w:eastAsia="zh-CN" w:bidi="ar-SA"/>
    </w:rPr>
  </w:style>
  <w:style w:type="paragraph" w:styleId="1272" w:customStyle="1">
    <w:name w:val="Normal_19"/>
    <w:uiPriority w:val="0"/>
    <w:qFormat/>
    <w:rPr>
      <w:rFonts w:ascii="Times New Roman" w:hAnsi="Times New Roman" w:eastAsia="Times New Roman" w:cs="Times New Roman"/>
      <w:sz w:val="24"/>
      <w:szCs w:val="24"/>
      <w:lang w:val="en-US" w:eastAsia="zh-CN" w:bidi="ar-SA"/>
    </w:rPr>
  </w:style>
  <w:style w:type="paragraph" w:styleId="1273" w:customStyle="1">
    <w:name w:val="Normal_20"/>
    <w:uiPriority w:val="0"/>
    <w:qFormat/>
    <w:rPr>
      <w:rFonts w:ascii="Times New Roman" w:hAnsi="Times New Roman" w:eastAsia="Times New Roman" w:cs="Times New Roman"/>
      <w:sz w:val="24"/>
      <w:szCs w:val="24"/>
      <w:lang w:val="en-US" w:eastAsia="zh-CN" w:bidi="ar-SA"/>
    </w:rPr>
  </w:style>
  <w:style w:type="paragraph" w:styleId="1274" w:customStyle="1">
    <w:name w:val="Normal_21"/>
    <w:uiPriority w:val="0"/>
    <w:qFormat/>
    <w:rPr>
      <w:rFonts w:ascii="Times New Roman" w:hAnsi="Times New Roman" w:eastAsia="Times New Roman" w:cs="Times New Roman"/>
      <w:sz w:val="24"/>
      <w:szCs w:val="24"/>
      <w:lang w:val="en-US" w:eastAsia="zh-CN" w:bidi="ar-SA"/>
    </w:rPr>
  </w:style>
  <w:style w:type="paragraph" w:styleId="1275" w:customStyle="1">
    <w:name w:val="Normal_22"/>
    <w:uiPriority w:val="0"/>
    <w:qFormat/>
    <w:rPr>
      <w:rFonts w:ascii="Times New Roman" w:hAnsi="Times New Roman" w:eastAsia="Times New Roman" w:cs="Times New Roman"/>
      <w:sz w:val="24"/>
      <w:szCs w:val="24"/>
      <w:lang w:val="en-US" w:eastAsia="zh-CN" w:bidi="ar-SA"/>
    </w:rPr>
  </w:style>
  <w:style w:type="paragraph" w:styleId="1276" w:customStyle="1">
    <w:name w:val="Normal_23"/>
    <w:uiPriority w:val="0"/>
    <w:qFormat/>
    <w:rPr>
      <w:rFonts w:ascii="Times New Roman" w:hAnsi="Times New Roman" w:eastAsia="Times New Roman" w:cs="Times New Roman"/>
      <w:sz w:val="24"/>
      <w:szCs w:val="24"/>
      <w:lang w:val="en-US" w:eastAsia="zh-CN" w:bidi="ar-SA"/>
    </w:rPr>
  </w:style>
  <w:style w:type="paragraph" w:styleId="1277" w:customStyle="1">
    <w:name w:val="Normal_24"/>
    <w:uiPriority w:val="0"/>
    <w:qFormat/>
    <w:rPr>
      <w:rFonts w:ascii="Times New Roman" w:hAnsi="Times New Roman" w:eastAsia="Times New Roman" w:cs="Times New Roman"/>
      <w:sz w:val="24"/>
      <w:szCs w:val="24"/>
      <w:lang w:val="en-US" w:eastAsia="zh-CN" w:bidi="ar-SA"/>
    </w:rPr>
  </w:style>
  <w:style w:type="paragraph" w:styleId="1278" w:customStyle="1">
    <w:name w:val="Normal_25"/>
    <w:uiPriority w:val="0"/>
    <w:qFormat/>
    <w:rPr>
      <w:rFonts w:ascii="Times New Roman" w:hAnsi="Times New Roman" w:eastAsia="Times New Roman" w:cs="Times New Roman"/>
      <w:sz w:val="24"/>
      <w:szCs w:val="24"/>
      <w:lang w:val="en-US" w:eastAsia="zh-CN" w:bidi="ar-SA"/>
    </w:rPr>
  </w:style>
  <w:style w:type="paragraph" w:styleId="1279" w:customStyle="1">
    <w:name w:val="Normal_26"/>
    <w:uiPriority w:val="0"/>
    <w:qFormat/>
    <w:rPr>
      <w:rFonts w:ascii="Times New Roman" w:hAnsi="Times New Roman" w:eastAsia="Times New Roman" w:cs="Times New Roman"/>
      <w:sz w:val="24"/>
      <w:szCs w:val="24"/>
      <w:lang w:val="en-US" w:eastAsia="zh-CN" w:bidi="ar-SA"/>
    </w:rPr>
  </w:style>
  <w:style w:type="paragraph" w:styleId="1280"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81" w:customStyle="1">
    <w:name w:val="Normal_27"/>
    <w:uiPriority w:val="0"/>
    <w:qFormat/>
    <w:rPr>
      <w:rFonts w:ascii="Times New Roman" w:hAnsi="Times New Roman" w:eastAsia="Times New Roman" w:cs="Times New Roman"/>
      <w:sz w:val="24"/>
      <w:szCs w:val="24"/>
      <w:lang w:val="en-US" w:eastAsia="zh-CN" w:bidi="ar-SA"/>
    </w:rPr>
  </w:style>
  <w:style w:type="paragraph" w:styleId="1282" w:customStyle="1">
    <w:name w:val="Normal_28"/>
    <w:uiPriority w:val="0"/>
    <w:qFormat/>
    <w:rPr>
      <w:rFonts w:ascii="Times New Roman" w:hAnsi="Times New Roman" w:eastAsia="Times New Roman" w:cs="Times New Roman"/>
      <w:sz w:val="24"/>
      <w:szCs w:val="24"/>
      <w:lang w:val="en-US" w:eastAsia="zh-CN" w:bidi="ar-SA"/>
    </w:rPr>
  </w:style>
  <w:style w:type="paragraph" w:styleId="1283" w:customStyle="1">
    <w:name w:val="Normal_29"/>
    <w:uiPriority w:val="0"/>
    <w:qFormat/>
    <w:rPr>
      <w:rFonts w:ascii="Times New Roman" w:hAnsi="Times New Roman" w:eastAsia="Times New Roman" w:cs="Times New Roman"/>
      <w:sz w:val="24"/>
      <w:szCs w:val="24"/>
      <w:lang w:val="en-US" w:eastAsia="zh-CN" w:bidi="ar-SA"/>
    </w:rPr>
  </w:style>
  <w:style w:type="paragraph" w:styleId="1284" w:customStyle="1">
    <w:name w:val="Normal_30"/>
    <w:uiPriority w:val="0"/>
    <w:qFormat/>
    <w:rPr>
      <w:rFonts w:ascii="Times New Roman" w:hAnsi="Times New Roman" w:eastAsia="Times New Roman" w:cs="Times New Roman"/>
      <w:sz w:val="24"/>
      <w:szCs w:val="24"/>
      <w:lang w:val="en-US" w:eastAsia="zh-CN" w:bidi="ar-SA"/>
    </w:rPr>
  </w:style>
  <w:style w:type="paragraph" w:styleId="1285" w:customStyle="1">
    <w:name w:val="Normal_31"/>
    <w:uiPriority w:val="0"/>
    <w:qFormat/>
    <w:rPr>
      <w:rFonts w:ascii="Times New Roman" w:hAnsi="Times New Roman" w:eastAsia="Times New Roman" w:cs="Times New Roman"/>
      <w:sz w:val="24"/>
      <w:szCs w:val="24"/>
      <w:lang w:val="en-US" w:eastAsia="zh-CN" w:bidi="ar-SA"/>
    </w:rPr>
  </w:style>
  <w:style w:type="paragraph" w:styleId="1286" w:customStyle="1">
    <w:name w:val="Normal_32"/>
    <w:uiPriority w:val="0"/>
    <w:qFormat/>
    <w:rPr>
      <w:rFonts w:ascii="Times New Roman" w:hAnsi="Times New Roman" w:eastAsia="Times New Roman" w:cs="Times New Roman"/>
      <w:sz w:val="24"/>
      <w:szCs w:val="24"/>
      <w:lang w:val="en-US" w:eastAsia="zh-CN" w:bidi="ar-SA"/>
    </w:rPr>
  </w:style>
  <w:style w:type="paragraph" w:styleId="1287" w:customStyle="1">
    <w:name w:val="Normal_33"/>
    <w:uiPriority w:val="0"/>
    <w:qFormat/>
    <w:rPr>
      <w:rFonts w:ascii="Times New Roman" w:hAnsi="Times New Roman" w:eastAsia="Times New Roman" w:cs="Times New Roman"/>
      <w:sz w:val="24"/>
      <w:szCs w:val="24"/>
      <w:lang w:val="en-US" w:eastAsia="zh-CN" w:bidi="ar-SA"/>
    </w:rPr>
  </w:style>
  <w:style w:type="paragraph" w:styleId="1288" w:customStyle="1">
    <w:name w:val="Normal_34"/>
    <w:uiPriority w:val="0"/>
    <w:qFormat/>
    <w:rPr>
      <w:rFonts w:ascii="Times New Roman" w:hAnsi="Times New Roman" w:eastAsia="Times New Roman" w:cs="Times New Roman"/>
      <w:sz w:val="24"/>
      <w:szCs w:val="24"/>
      <w:lang w:val="en-US" w:eastAsia="zh-CN" w:bidi="ar-SA"/>
    </w:rPr>
  </w:style>
  <w:style w:type="paragraph" w:styleId="1289" w:customStyle="1">
    <w:name w:val="Normal_35"/>
    <w:uiPriority w:val="0"/>
    <w:qFormat/>
    <w:rPr>
      <w:rFonts w:ascii="Times New Roman" w:hAnsi="Times New Roman" w:eastAsia="Times New Roman" w:cs="Times New Roman"/>
      <w:sz w:val="24"/>
      <w:szCs w:val="24"/>
      <w:lang w:val="en-US" w:eastAsia="zh-CN" w:bidi="ar-SA"/>
    </w:rPr>
  </w:style>
  <w:style w:type="paragraph" w:styleId="1290" w:customStyle="1">
    <w:name w:val="Normal_36"/>
    <w:uiPriority w:val="0"/>
    <w:qFormat/>
    <w:rPr>
      <w:rFonts w:ascii="Times New Roman" w:hAnsi="Times New Roman" w:eastAsia="Times New Roman" w:cs="Times New Roman"/>
      <w:sz w:val="24"/>
      <w:szCs w:val="24"/>
      <w:lang w:val="en-US" w:eastAsia="zh-CN" w:bidi="ar-SA"/>
    </w:rPr>
  </w:style>
  <w:style w:type="paragraph" w:styleId="1291" w:customStyle="1">
    <w:name w:val="Normal_37"/>
    <w:uiPriority w:val="0"/>
    <w:qFormat/>
    <w:rPr>
      <w:rFonts w:ascii="Times New Roman" w:hAnsi="Times New Roman" w:eastAsia="Times New Roman" w:cs="Times New Roman"/>
      <w:sz w:val="24"/>
      <w:szCs w:val="24"/>
      <w:lang w:val="en-US" w:eastAsia="zh-CN" w:bidi="ar-SA"/>
    </w:rPr>
  </w:style>
  <w:style w:type="paragraph" w:styleId="1292" w:customStyle="1">
    <w:name w:val="正文_1"/>
    <w:next w:val="1293"/>
    <w:uiPriority w:val="0"/>
    <w:qFormat/>
    <w:pPr>
      <w:jc w:val="both"/>
      <w:widowControl w:val="off"/>
    </w:pPr>
    <w:rPr>
      <w:rFonts w:ascii="Times New Roman" w:hAnsi="Times New Roman" w:eastAsia="宋体" w:cs="Times New Roman"/>
      <w:sz w:val="21"/>
      <w:lang w:val="en-US" w:eastAsia="zh-CN" w:bidi="ar-SA"/>
    </w:rPr>
  </w:style>
  <w:style w:type="paragraph" w:styleId="1293" w:customStyle="1">
    <w:name w:val="正文文本_0"/>
    <w:basedOn w:val="1292"/>
    <w:uiPriority w:val="0"/>
    <w:qFormat/>
    <w:pPr>
      <w:spacing w:line="400" w:lineRule="exact"/>
    </w:pPr>
    <w:rPr>
      <w:sz w:val="24"/>
    </w:rPr>
  </w:style>
  <w:style w:type="paragraph" w:styleId="1294" w:customStyle="1">
    <w:name w:val="Normal_38"/>
    <w:uiPriority w:val="0"/>
    <w:qFormat/>
    <w:rPr>
      <w:rFonts w:ascii="Times New Roman" w:hAnsi="Times New Roman" w:eastAsia="Times New Roman" w:cs="Times New Roman"/>
      <w:sz w:val="24"/>
      <w:szCs w:val="24"/>
      <w:lang w:val="en-US" w:eastAsia="zh-CN" w:bidi="ar-SA"/>
    </w:rPr>
  </w:style>
  <w:style w:type="paragraph" w:styleId="1295" w:customStyle="1">
    <w:name w:val="Normal_39"/>
    <w:uiPriority w:val="0"/>
    <w:qFormat/>
    <w:rPr>
      <w:rFonts w:ascii="Times New Roman" w:hAnsi="Times New Roman" w:eastAsia="Times New Roman" w:cs="Times New Roman"/>
      <w:sz w:val="24"/>
      <w:szCs w:val="24"/>
      <w:lang w:val="en-US" w:eastAsia="zh-CN" w:bidi="ar-SA"/>
    </w:rPr>
  </w:style>
  <w:style w:type="paragraph" w:styleId="1296" w:customStyle="1">
    <w:name w:val="正文_2"/>
    <w:next w:val="1297"/>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正文文本_0_0"/>
    <w:basedOn w:val="1296"/>
    <w:uiPriority w:val="0"/>
    <w:qFormat/>
    <w:pPr>
      <w:spacing w:line="400" w:lineRule="exact"/>
    </w:pPr>
    <w:rPr>
      <w:sz w:val="24"/>
    </w:rPr>
  </w:style>
  <w:style w:type="paragraph" w:styleId="1298" w:customStyle="1">
    <w:name w:val="Normal_40"/>
    <w:uiPriority w:val="0"/>
    <w:qFormat/>
    <w:rPr>
      <w:rFonts w:ascii="Times New Roman" w:hAnsi="Times New Roman" w:eastAsia="Times New Roman" w:cs="Times New Roman"/>
      <w:sz w:val="24"/>
      <w:szCs w:val="24"/>
      <w:lang w:val="en-US" w:eastAsia="zh-CN" w:bidi="ar-SA"/>
    </w:rPr>
  </w:style>
  <w:style w:type="paragraph" w:styleId="1299" w:customStyle="1">
    <w:name w:val="Normal_41"/>
    <w:uiPriority w:val="0"/>
    <w:qFormat/>
    <w:rPr>
      <w:rFonts w:ascii="Times New Roman" w:hAnsi="Times New Roman" w:eastAsia="Times New Roman" w:cs="Times New Roman"/>
      <w:sz w:val="24"/>
      <w:szCs w:val="24"/>
      <w:lang w:val="en-US" w:eastAsia="zh-CN" w:bidi="ar-SA"/>
    </w:rPr>
  </w:style>
  <w:style w:type="paragraph" w:styleId="1300" w:customStyle="1">
    <w:name w:val="Normal_42"/>
    <w:uiPriority w:val="0"/>
    <w:qFormat/>
    <w:rPr>
      <w:rFonts w:ascii="Times New Roman" w:hAnsi="Times New Roman" w:eastAsia="Times New Roman" w:cs="Times New Roman"/>
      <w:sz w:val="24"/>
      <w:szCs w:val="24"/>
      <w:lang w:val="en-US" w:eastAsia="zh-CN" w:bidi="ar-SA"/>
    </w:rPr>
  </w:style>
  <w:style w:type="paragraph" w:styleId="1301" w:customStyle="1">
    <w:name w:val="Normal_43"/>
    <w:uiPriority w:val="0"/>
    <w:qFormat/>
    <w:rPr>
      <w:rFonts w:ascii="Times New Roman" w:hAnsi="Times New Roman" w:eastAsia="Times New Roman" w:cs="Times New Roman"/>
      <w:sz w:val="24"/>
      <w:szCs w:val="24"/>
      <w:lang w:val="en-US" w:eastAsia="zh-CN" w:bidi="ar-SA"/>
    </w:rPr>
  </w:style>
  <w:style w:type="paragraph" w:styleId="1302" w:customStyle="1">
    <w:name w:val="Normal_44"/>
    <w:uiPriority w:val="0"/>
    <w:qFormat/>
    <w:rPr>
      <w:rFonts w:ascii="Times New Roman" w:hAnsi="Times New Roman" w:eastAsia="Times New Roman" w:cs="Times New Roman"/>
      <w:sz w:val="24"/>
      <w:szCs w:val="24"/>
      <w:lang w:val="en-US" w:eastAsia="zh-CN" w:bidi="ar-SA"/>
    </w:rPr>
  </w:style>
  <w:style w:type="paragraph" w:styleId="1303" w:customStyle="1">
    <w:name w:val="Normal_45"/>
    <w:uiPriority w:val="0"/>
    <w:qFormat/>
    <w:rPr>
      <w:rFonts w:ascii="Times New Roman" w:hAnsi="Times New Roman" w:eastAsia="Times New Roman" w:cs="Times New Roman"/>
      <w:sz w:val="24"/>
      <w:szCs w:val="24"/>
      <w:lang w:val="en-US" w:eastAsia="zh-CN" w:bidi="ar-SA"/>
    </w:rPr>
  </w:style>
  <w:style w:type="paragraph" w:styleId="1304" w:customStyle="1">
    <w:name w:val="Normal_46"/>
    <w:uiPriority w:val="0"/>
    <w:qFormat/>
    <w:rPr>
      <w:rFonts w:ascii="Times New Roman" w:hAnsi="Times New Roman" w:eastAsia="Times New Roman" w:cs="Times New Roman"/>
      <w:sz w:val="24"/>
      <w:szCs w:val="24"/>
      <w:lang w:val="en-US" w:eastAsia="zh-CN" w:bidi="ar-SA"/>
    </w:rPr>
  </w:style>
  <w:style w:type="paragraph" w:styleId="1305" w:customStyle="1">
    <w:name w:val="正文_3"/>
    <w:next w:val="1306"/>
    <w:uiPriority w:val="0"/>
    <w:qFormat/>
    <w:pPr>
      <w:jc w:val="both"/>
      <w:widowControl w:val="off"/>
    </w:pPr>
    <w:rPr>
      <w:rFonts w:ascii="Times New Roman" w:hAnsi="Times New Roman" w:eastAsia="宋体" w:cs="Times New Roman"/>
      <w:sz w:val="21"/>
      <w:lang w:val="en-US" w:eastAsia="zh-CN" w:bidi="ar-SA"/>
    </w:rPr>
  </w:style>
  <w:style w:type="paragraph" w:styleId="1306" w:customStyle="1">
    <w:name w:val="正文文本_1"/>
    <w:basedOn w:val="1305"/>
    <w:uiPriority w:val="0"/>
    <w:qFormat/>
    <w:pPr>
      <w:spacing w:line="400" w:lineRule="exact"/>
    </w:pPr>
    <w:rPr>
      <w:sz w:val="24"/>
    </w:rPr>
  </w:style>
  <w:style w:type="paragraph" w:styleId="1307" w:customStyle="1">
    <w:name w:val="Normal_47"/>
    <w:uiPriority w:val="0"/>
    <w:qFormat/>
    <w:rPr>
      <w:rFonts w:ascii="Times New Roman" w:hAnsi="Times New Roman" w:eastAsia="Times New Roman" w:cs="Times New Roman"/>
      <w:sz w:val="24"/>
      <w:szCs w:val="24"/>
      <w:lang w:val="en-US" w:eastAsia="zh-CN" w:bidi="ar-SA"/>
    </w:rPr>
  </w:style>
  <w:style w:type="paragraph" w:styleId="1308" w:customStyle="1">
    <w:name w:val="正文_4"/>
    <w:next w:val="1309"/>
    <w:uiPriority w:val="0"/>
    <w:qFormat/>
    <w:pPr>
      <w:jc w:val="both"/>
      <w:widowControl w:val="off"/>
    </w:pPr>
    <w:rPr>
      <w:rFonts w:ascii="Times New Roman" w:hAnsi="Times New Roman" w:eastAsia="宋体" w:cs="Times New Roman"/>
      <w:sz w:val="21"/>
      <w:lang w:val="en-US" w:eastAsia="zh-CN" w:bidi="ar-SA"/>
    </w:rPr>
  </w:style>
  <w:style w:type="paragraph" w:styleId="1309" w:customStyle="1">
    <w:name w:val="正文文本_2"/>
    <w:basedOn w:val="1308"/>
    <w:uiPriority w:val="0"/>
    <w:qFormat/>
    <w:pPr>
      <w:spacing w:line="400" w:lineRule="exact"/>
    </w:pPr>
    <w:rPr>
      <w:sz w:val="24"/>
    </w:rPr>
  </w:style>
  <w:style w:type="paragraph" w:styleId="1310" w:customStyle="1">
    <w:name w:val="Normal_48"/>
    <w:uiPriority w:val="0"/>
    <w:qFormat/>
    <w:rPr>
      <w:rFonts w:ascii="Times New Roman" w:hAnsi="Times New Roman" w:eastAsia="Times New Roman" w:cs="Times New Roman"/>
      <w:sz w:val="24"/>
      <w:szCs w:val="24"/>
      <w:lang w:val="en-US" w:eastAsia="zh-CN" w:bidi="ar-SA"/>
    </w:rPr>
  </w:style>
  <w:style w:type="paragraph" w:styleId="1311" w:customStyle="1">
    <w:name w:val="Normal_49"/>
    <w:uiPriority w:val="0"/>
    <w:qFormat/>
    <w:rPr>
      <w:rFonts w:ascii="Times New Roman" w:hAnsi="Times New Roman" w:eastAsia="Times New Roman" w:cs="Times New Roman"/>
      <w:sz w:val="24"/>
      <w:szCs w:val="24"/>
      <w:lang w:val="en-US" w:eastAsia="zh-CN" w:bidi="ar-SA"/>
    </w:rPr>
  </w:style>
  <w:style w:type="character" w:styleId="1312" w:customStyle="1">
    <w:name w:val="标题 4 Char3"/>
    <w:uiPriority w:val="9"/>
    <w:qFormat/>
    <w:rPr>
      <w:rFonts w:ascii="Cambria" w:hAnsi="Cambria" w:eastAsia="宋体" w:cs="Times New Roman"/>
      <w:b/>
      <w:bCs/>
      <w:sz w:val="28"/>
      <w:szCs w:val="28"/>
    </w:rPr>
  </w:style>
  <w:style w:type="paragraph" w:styleId="1313" w:customStyle="1">
    <w:name w:val="Normal_18_0"/>
    <w:uiPriority w:val="0"/>
    <w:qFormat/>
    <w:rPr>
      <w:rFonts w:ascii="Times New Roman" w:hAnsi="Times New Roman" w:eastAsia="Times New Roman" w:cs="Times New Roman"/>
      <w:sz w:val="24"/>
      <w:szCs w:val="24"/>
      <w:lang w:val="en-US" w:eastAsia="zh-CN" w:bidi="ar-SA"/>
    </w:rPr>
  </w:style>
  <w:style w:type="character" w:styleId="1314" w:customStyle="1">
    <w:name w:val="默认段落字体12"/>
    <w:uiPriority w:val="1"/>
    <w:unhideWhenUsed/>
    <w:qFormat/>
  </w:style>
  <w:style w:type="paragraph" w:styleId="1315" w:customStyle="1">
    <w:name w:val="WPSOffice手动目录 1"/>
    <w:uiPriority w:val="0"/>
    <w:qFormat/>
    <w:rPr>
      <w:rFonts w:ascii="Times New Roman" w:hAnsi="Times New Roman" w:eastAsia="宋体" w:cs="Times New Roman"/>
      <w:lang w:val="en-US" w:eastAsia="zh-CN" w:bidi="ar-SA"/>
    </w:rPr>
  </w:style>
  <w:style w:type="character" w:styleId="1316" w:customStyle="1">
    <w:name w:val="NormalCharacter"/>
    <w:uiPriority w:val="0"/>
    <w:qFormat/>
  </w:style>
  <w:style w:type="character" w:styleId="1317" w:customStyle="1">
    <w:name w:val="默认段落字体13"/>
    <w:uiPriority w:val="1"/>
    <w:unhideWhenUsed/>
    <w:qFormat/>
  </w:style>
  <w:style w:type="table" w:styleId="1318" w:customStyle="1">
    <w:name w:val="Table Normal"/>
    <w:uiPriority w:val="0"/>
    <w:semiHidden/>
    <w:unhideWhenUsed/>
    <w:qFormat/>
    <w:tblPr>
      <w:tblCellMar>
        <w:left w:w="0" w:type="dxa"/>
        <w:top w:w="0" w:type="dxa"/>
        <w:right w:w="0" w:type="dxa"/>
        <w:bottom w:w="0" w:type="dxa"/>
      </w:tblCellMar>
    </w:tblPr>
  </w:style>
  <w:style w:type="paragraph" w:styleId="1319" w:customStyle="1">
    <w:name w:val="普通(网站)11"/>
    <w:basedOn w:val="689"/>
    <w:uiPriority w:val="99"/>
    <w:qFormat/>
    <w:pPr>
      <w:jc w:val="left"/>
      <w:spacing w:before="100" w:beforeAutospacing="1" w:after="100" w:afterAutospacing="1"/>
      <w:widowControl/>
    </w:pPr>
    <w:rPr>
      <w:rFonts w:ascii="宋体" w:hAnsi="宋体"/>
      <w:sz w:val="24"/>
    </w:rPr>
  </w:style>
  <w:style w:type="paragraph" w:styleId="1320" w:customStyle="1">
    <w:name w:val="Normal_0_5"/>
    <w:uiPriority w:val="0"/>
    <w:qFormat/>
    <w:rPr>
      <w:rFonts w:ascii="Times New Roman" w:hAnsi="Times New Roman" w:eastAsia="Times New Roman" w:cs="Times New Roman"/>
      <w:sz w:val="24"/>
      <w:szCs w:val="24"/>
      <w:lang w:val="en-US" w:eastAsia="zh-CN" w:bidi="ar-SA"/>
    </w:rPr>
  </w:style>
  <w:style w:type="numbering" w:styleId="9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蔡心怡</cp:lastModifiedBy>
  <cp:revision>35</cp:revision>
  <dcterms:created xsi:type="dcterms:W3CDTF">2023-07-03T07:59:00Z</dcterms:created>
  <dcterms:modified xsi:type="dcterms:W3CDTF">2026-09-01T01:54:59Z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639074C85E7E40B1B7BDD0AC609F43B6_13</vt:lpwstr>
  </property>
  <property fmtid="{D5CDD505-2E9C-101B-9397-08002B2CF9AE}" pid="4" name="KSOTemplateDocerSaveRecord">
    <vt:lpwstr>eyJoZGlkIjoiZTYzYjkxYmI3MzUwM2UwOGM4MGEzMGQ0N2NkZTRiMjgiLCJ1c2VySWQiOiIzMDEzODkxODgifQ==</vt:lpwstr>
  </property>
</Properties>
</file>