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49"/>
        <w:jc w:val="center"/>
        <w:keepLines w:val="0"/>
        <w:keepNext w:val="0"/>
        <w:pageBreakBefore w:val="0"/>
        <w:spacing w:before="120" w:after="120" w:line="580" w:lineRule="exact"/>
        <w:widowControl w:val="off"/>
        <w:rPr>
          <w:rFonts w:hint="eastAsia" w:ascii="方正小标宋_GBK" w:hAnsi="方正小标宋_GBK" w:eastAsia="方正小标宋_GBK" w:cs="方正小标宋_GBK"/>
          <w:b w:val="0"/>
          <w:bCs w:val="0"/>
          <w:color w:val="000000"/>
          <w:sz w:val="56"/>
          <w:szCs w:val="56"/>
        </w:rPr>
      </w:pPr>
      <w:r>
        <w:rPr>
          <w:rFonts w:hint="eastAsia" w:ascii="方正小标宋_GBK" w:hAnsi="方正小标宋_GBK" w:eastAsia="方正小标宋_GBK" w:cs="方正小标宋_GBK"/>
          <w:b w:val="0"/>
          <w:bCs w:val="0"/>
          <w:color w:val="000000"/>
          <w:sz w:val="56"/>
          <w:szCs w:val="56"/>
        </w:rPr>
        <w:t xml:space="preserve">招　标　文　件</w:t>
      </w:r>
      <w:r>
        <w:rPr>
          <w:rFonts w:hint="eastAsia" w:ascii="方正小标宋_GBK" w:hAnsi="方正小标宋_GBK" w:eastAsia="方正小标宋_GBK" w:cs="方正小标宋_GBK"/>
          <w:b w:val="0"/>
          <w:bCs w:val="0"/>
          <w:color w:val="000000"/>
          <w:sz w:val="56"/>
          <w:szCs w:val="56"/>
        </w:rPr>
      </w:r>
      <w:r/>
    </w:p>
    <w:p>
      <w:pPr>
        <w:pStyle w:val="949"/>
        <w:ind w:firstLine="560"/>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pStyle w:val="949"/>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项目名称：院史馆及小红楼多媒体设备采购项目</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JSZC-320000-SCZX-G2026-0375</w:t>
      </w:r>
      <w:r>
        <w:rPr>
          <w:rFonts w:hint="eastAsia" w:ascii="方正黑体_GBK" w:hAnsi="方正黑体_GBK" w:eastAsia="方正黑体_GBK" w:cs="方正黑体_GBK"/>
          <w:b w:val="0"/>
          <w:bCs w:val="0"/>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年9</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94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4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9"/>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37</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50</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57</w:t>
      </w:r>
      <w:r>
        <w:rPr>
          <w:rFonts w:ascii="方正黑体_GBK" w:hAnsi="方正黑体_GBK" w:eastAsia="方正黑体_GBK" w:cs="方正黑体_GBK"/>
          <w:color w:val="000000"/>
          <w:sz w:val="28"/>
          <w:szCs w:val="28"/>
          <w:lang w:val="en-US" w:eastAsia="zh-CN"/>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49"/>
        <w:rPr>
          <w:rFonts w:hint="eastAsia" w:ascii="Times New Roman" w:hAnsi="Times New Roman"/>
          <w:color w:val="000000"/>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受〔江苏省肿瘤医院〕的委托，江苏省政府采购中心就〔院史馆及小红楼多媒体设备采购项目〕(JSZC-320000-SCZX-G2026-0375)项目进行公开招标采购，欢迎符合条件的供应商投标。</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(院史馆及小红楼多媒体设备采购项目)</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23</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lang w:eastAsia="zh-CN"/>
        </w:rPr>
        <w:t xml:space="preserve">JSZC-320000-SCZX-G2026-0375</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ascii="Times New Roman" w:hAnsi="Times New Roman" w:eastAsia="方正仿宋_GBK" w:cs="Times New Roman"/>
          <w:color w:val="000000"/>
          <w:sz w:val="28"/>
          <w:szCs w:val="28"/>
          <w:lang w:eastAsia="zh-CN"/>
        </w:rPr>
        <w:t xml:space="preserve">院史馆及小红楼多媒体设备采购项目</w:t>
      </w:r>
      <w:r>
        <w:rPr>
          <w:rFonts w:hint="eastAsia" w:ascii="方正仿宋_GBK" w:hAnsi="方正仿宋_GBK" w:eastAsia="方正仿宋_GBK" w:cs="方正仿宋_GBK"/>
          <w:color w:val="00000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预算金额</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949"/>
              <w:ind w:firstLine="1120"/>
              <w:jc w:val="both"/>
              <w:keepLines w:val="0"/>
              <w:keepNext w:val="0"/>
              <w:pageBreakBefore w:val="0"/>
              <w:spacing w:line="400" w:lineRule="exact"/>
              <w:widowControl w:val="off"/>
              <w:rPr>
                <w:rFonts w:ascii="方正仿宋_GBK" w:hAnsi="方正仿宋_GBK" w:eastAsia="方正仿宋_GBK" w:cs="方正仿宋_GBK"/>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98</w:t>
            </w:r>
            <w:r>
              <w:rPr>
                <w:rFonts w:ascii="方正仿宋_GBK" w:hAnsi="方正仿宋_GBK" w:eastAsia="方正仿宋_GBK" w:cs="方正仿宋_GBK"/>
                <w:color w:val="000000"/>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49"/>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98</w:t>
            </w:r>
            <w:r>
              <w:rPr>
                <w:rFonts w:ascii="Times New Roman" w:hAnsi="Times New Roman" w:eastAsia="方正仿宋_GBK" w:cs="Times New Roman"/>
                <w:color w:val="000000"/>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eastAsia="zh-CN"/>
        </w:rPr>
        <w:t xml:space="preserve">本项目是江苏省肿瘤医院智慧会务管理平台及智慧指挥中心。本项目对老门诊楼6-7层会议中心、新建楼6楼会议中心、5楼智慧医院展示中心进行升</w:t>
      </w:r>
      <w:r>
        <w:rPr>
          <w:rFonts w:hint="eastAsia" w:ascii="Times New Roman" w:hAnsi="Times New Roman" w:eastAsia="方正仿宋_GBK" w:cs="Times New Roman"/>
          <w:color w:val="000000"/>
          <w:sz w:val="28"/>
          <w:szCs w:val="28"/>
          <w:lang w:eastAsia="zh-CN"/>
        </w:rPr>
        <w:t xml:space="preserve">级改造与建设。为了能够高效承接不同规模、不同类型的高端会议、学术交流等活动，拟通过搭建智慧会务管理平台，实现会前预约调度、会中协同管控、会后任务追踪全流程的管理，并对会议中心空间布局、设施设备、智能化水平、绿色环保等方面的系统性改造，全面提升场地功能适配性、服务品质与运营效率，增强核心竞争力。搭建全院级实时信息指挥中心，通过整合多源业务数据，实现“一屏统览、全域调度”项目实现数据汇聚与整合，满足运营管理、应急指挥、决策支持、智慧医院建设等需求，为医院高质量发展提供有力支撑。（详细内容见本招标文件第四章）。</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eastAsia="zh-CN"/>
        </w:rPr>
        <w:t xml:space="preserve">接采购人通知后30日内交付至采购人指定地点。</w:t>
      </w:r>
      <w:r>
        <w:rPr>
          <w:rFonts w:hint="eastAsia" w:ascii="方正仿宋_GBK" w:hAnsi="方正仿宋_GBK" w:eastAsia="方正仿宋_GBK" w:cs="方正仿宋_GBK"/>
          <w:color w:val="000000"/>
          <w:sz w:val="28"/>
          <w:szCs w:val="28"/>
          <w:u w:val="single"/>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35393791"/>
      <w:r/>
      <w:bookmarkStart w:id="13" w:name="_Toc38985264"/>
      <w:r/>
      <w:bookmarkStart w:id="14" w:name="_Toc35393622"/>
      <w:r/>
      <w:bookmarkStart w:id="15" w:name="_Toc28359080"/>
      <w:r/>
      <w:bookmarkStart w:id="16" w:name="_Toc28359003"/>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28359081"/>
      <w:r/>
      <w:bookmarkStart w:id="19" w:name="_Toc35393623"/>
      <w:r/>
      <w:bookmarkStart w:id="20" w:name="_Toc28359004"/>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color w:val="000000"/>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3.落实政府采购政策需满足的资格要求：无</w:t>
      </w:r>
      <w:r>
        <w:rPr>
          <w:rFonts w:hint="eastAsia" w:ascii="方正仿宋_GBK" w:hAnsi="方正仿宋_GBK" w:eastAsia="方正仿宋_GBK" w:cs="方正仿宋_GBK"/>
          <w:color w:val="000000"/>
          <w:sz w:val="28"/>
          <w:szCs w:val="28"/>
        </w:rPr>
      </w:r>
      <w:r/>
    </w:p>
    <w:p>
      <w:pPr>
        <w:pStyle w:val="949"/>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4.联合体投标</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是否接受联合体投标（是/否）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该采购包中联合体成员数量上限</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r>
            <w:r/>
          </w:p>
        </w:tc>
      </w:tr>
    </w:tbl>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特定资格要求</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投标人应具有电子与智能化工程专业承包</w:t>
            </w:r>
            <w:r>
              <w:rPr>
                <w:rFonts w:hint="eastAsia" w:ascii="方正仿宋_GBK" w:hAnsi="方正仿宋_GBK" w:eastAsia="方正仿宋_GBK" w:cs="方正仿宋_GBK"/>
                <w:color w:val="000000"/>
                <w:sz w:val="28"/>
                <w:szCs w:val="28"/>
                <w:lang w:val="en-US" w:eastAsia="zh-CN"/>
              </w:rPr>
              <w:t xml:space="preserve">二</w:t>
            </w:r>
            <w:r>
              <w:rPr>
                <w:rFonts w:hint="eastAsia" w:ascii="方正仿宋_GBK" w:hAnsi="方正仿宋_GBK" w:eastAsia="方正仿宋_GBK" w:cs="方正仿宋_GBK"/>
                <w:color w:val="000000"/>
                <w:sz w:val="28"/>
                <w:szCs w:val="28"/>
                <w:lang w:val="en-US" w:eastAsia="zh-CN"/>
              </w:rPr>
              <w:t xml:space="preserve">级及以上资质。</w:t>
            </w:r>
            <w:r>
              <w:rPr>
                <w:rFonts w:hint="eastAsia" w:ascii="方正仿宋_GBK" w:hAnsi="方正仿宋_GBK" w:eastAsia="方正仿宋_GBK" w:cs="方正仿宋_GBK"/>
                <w:color w:val="000000"/>
                <w:sz w:val="28"/>
                <w:szCs w:val="28"/>
                <w:lang w:eastAsia="zh-CN"/>
              </w:rPr>
            </w:r>
            <w:r/>
          </w:p>
        </w:tc>
      </w:tr>
    </w:tbl>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1.时间：自招标文件公告发布之日起5个工作日。</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2.方式：在“江苏政府采购网”自行免费下载招标文件。</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color w:val="000000"/>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年9</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23</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color w:val="000000"/>
          <w:sz w:val="28"/>
          <w:szCs w:val="28"/>
        </w:rPr>
        <w:t xml:space="preserve">。</w:t>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2.地点：“苏采云”政府采购交易系统。</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35393794"/>
      <w:r/>
      <w:bookmarkStart w:id="28" w:name="_Toc38985267"/>
      <w:r/>
      <w:bookmarkStart w:id="29" w:name="_Toc28359084"/>
      <w:r/>
      <w:bookmarkStart w:id="30" w:name="_Toc28359007"/>
      <w:r/>
      <w:bookmarkStart w:id="31" w:name="_Toc35393625"/>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招标公告及招标文件公告期限为自本公告发布之日起5个工作日。</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无</w:t>
      </w:r>
      <w:r>
        <w:rPr>
          <w:rFonts w:hint="eastAsia" w:ascii="方正仿宋_GBK" w:hAnsi="方正仿宋_GBK" w:eastAsia="方正仿宋_GBK" w:cs="方正仿宋_GBK"/>
          <w:color w:val="000000"/>
          <w:sz w:val="28"/>
          <w:szCs w:val="28"/>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28359085"/>
      <w:r/>
      <w:bookmarkStart w:id="36" w:name="_Toc38985269"/>
      <w:r/>
      <w:bookmarkStart w:id="37" w:name="_Toc28359008"/>
      <w:r/>
      <w:bookmarkStart w:id="38" w:name="_Toc35393796"/>
      <w:r/>
      <w:bookmarkStart w:id="39" w:name="_Toc35393627"/>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49"/>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9"/>
        <w:ind w:firstLine="480"/>
        <w:jc w:val="left"/>
        <w:spacing w:line="400" w:lineRule="exact"/>
        <w:rPr>
          <w:rFonts w:hint="eastAsia" w:ascii="方正仿宋_GBK" w:hAnsi="方正仿宋_GBK" w:eastAsia="方正仿宋_GBK" w:cs="方正仿宋_GBK"/>
          <w:color w:val="000000"/>
          <w:sz w:val="28"/>
          <w:szCs w:val="28"/>
          <w:highlight w:val="none"/>
        </w:rPr>
      </w:pPr>
      <w:r/>
      <w:bookmarkStart w:id="40" w:name="_Toc28359009"/>
      <w:r/>
      <w:bookmarkStart w:id="41" w:name="_Toc28359086"/>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江苏省肿瘤医院   　</w:t>
      </w:r>
      <w:r>
        <w:rPr>
          <w:rFonts w:hint="eastAsia" w:ascii="方正仿宋_GBK" w:hAnsi="方正仿宋_GBK" w:eastAsia="方正仿宋_GBK" w:cs="方正仿宋_GBK"/>
          <w:color w:val="000000"/>
          <w:sz w:val="28"/>
          <w:szCs w:val="28"/>
          <w:highlight w:val="none"/>
        </w:rPr>
      </w:r>
      <w:r/>
    </w:p>
    <w:p>
      <w:pPr>
        <w:pStyle w:val="949"/>
        <w:ind w:firstLine="48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江苏省南京市百子亭42号 </w:t>
      </w:r>
      <w:r>
        <w:rPr>
          <w:rFonts w:hint="eastAsia" w:ascii="方正仿宋_GBK" w:hAnsi="方正仿宋_GBK" w:eastAsia="方正仿宋_GBK" w:cs="方正仿宋_GBK"/>
          <w:color w:val="000000"/>
          <w:sz w:val="28"/>
          <w:szCs w:val="28"/>
          <w:highlight w:val="none"/>
        </w:rPr>
      </w:r>
      <w:r/>
    </w:p>
    <w:p>
      <w:pPr>
        <w:pStyle w:val="949"/>
        <w:ind w:firstLine="48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张老师            </w:t>
      </w:r>
      <w:r>
        <w:rPr>
          <w:rFonts w:hint="eastAsia" w:ascii="方正仿宋_GBK" w:hAnsi="方正仿宋_GBK" w:eastAsia="方正仿宋_GBK" w:cs="方正仿宋_GBK"/>
          <w:color w:val="000000"/>
          <w:sz w:val="28"/>
          <w:szCs w:val="28"/>
          <w:highlight w:val="none"/>
        </w:rPr>
      </w:r>
      <w:r/>
    </w:p>
    <w:p>
      <w:pPr>
        <w:pStyle w:val="949"/>
        <w:ind w:firstLine="48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025-83283339　</w:t>
      </w:r>
      <w:r>
        <w:rPr>
          <w:rFonts w:hint="eastAsia" w:ascii="方正仿宋_GBK" w:hAnsi="方正仿宋_GBK" w:eastAsia="方正仿宋_GBK" w:cs="方正仿宋_GBK"/>
          <w:color w:val="000000"/>
          <w:sz w:val="28"/>
          <w:szCs w:val="28"/>
          <w:highlight w:val="none"/>
          <w:u w:val="single"/>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地址：  </w:t>
      </w:r>
      <w:r>
        <w:rPr>
          <w:rFonts w:hint="eastAsia" w:ascii="方正仿宋_GB2312" w:hAnsi="方正仿宋_GB2312" w:eastAsia="方正仿宋_GB2312" w:cs="方正仿宋_GB2312"/>
          <w:color w:val="000000"/>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color w:val="000000"/>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color w:val="000000"/>
          <w:sz w:val="28"/>
          <w:szCs w:val="28"/>
          <w:u w:val="single"/>
        </w:rPr>
        <w:t xml:space="preserve">　　025-83668562 83668516   </w:t>
      </w:r>
      <w:bookmarkEnd w:id="42"/>
      <w:r>
        <w:rPr>
          <w:rFonts w:hint="eastAsia" w:ascii="方正仿宋_GB2312" w:hAnsi="方正仿宋_GB2312" w:eastAsia="方正仿宋_GB2312" w:cs="方正仿宋_GB2312"/>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bCs/>
          <w:color w:val="000000"/>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rPr>
        <w:t xml:space="preserve">“苏采云”政府采购交易系统（以下简称苏采云系统）</w:t>
      </w:r>
      <w:r>
        <w:rPr>
          <w:rFonts w:hint="eastAsia" w:ascii="方正仿宋_GBK" w:hAnsi="方正仿宋_GBK" w:eastAsia="方正仿宋_GBK" w:cs="方正仿宋_GBK"/>
          <w:bCs/>
          <w:color w:val="000000"/>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3.本次招标不收取投标保证金。</w:t>
      </w:r>
      <w:r>
        <w:rPr>
          <w:rFonts w:hint="eastAsia" w:ascii="方正仿宋_GBK" w:hAnsi="方正仿宋_GBK" w:eastAsia="方正仿宋_GBK" w:cs="方正仿宋_GBK"/>
          <w:bCs/>
          <w:color w:val="000000"/>
          <w:sz w:val="28"/>
          <w:szCs w:val="28"/>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16938518"/>
      <w:r/>
      <w:bookmarkStart w:id="45" w:name="_Toc20823274"/>
      <w:r/>
      <w:bookmarkStart w:id="46" w:name="_Toc120614213"/>
      <w:r/>
      <w:bookmarkStart w:id="47" w:name="_Toc513029202"/>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方正黑体_GBK" w:hAnsi="方正黑体_GBK" w:eastAsia="方正黑体_GBK" w:cs="方正黑体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120614214"/>
      <w:r/>
      <w:bookmarkStart w:id="49" w:name="_Toc513029203"/>
      <w:r/>
      <w:bookmarkStart w:id="50" w:name="_Toc16938519"/>
      <w:r/>
      <w:bookmarkStart w:id="51" w:name="_Toc20823275"/>
      <w:r>
        <w:rPr>
          <w:rFonts w:hint="eastAsia" w:ascii="方正黑体_GBK" w:hAnsi="方正黑体_GBK" w:eastAsia="方正黑体_GBK" w:cs="方正黑体_GBK"/>
          <w:color w:val="000000"/>
          <w:sz w:val="28"/>
          <w:szCs w:val="28"/>
        </w:rPr>
        <w:t xml:space="preserve">一、总则</w:t>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52" w:name="_Hlt16619475"/>
      <w:r/>
      <w:bookmarkEnd w:id="52"/>
      <w:r/>
      <w:bookmarkStart w:id="53" w:name="_Toc458694821"/>
      <w:r/>
      <w:bookmarkStart w:id="54" w:name="_Toc513029204"/>
      <w:r/>
      <w:bookmarkStart w:id="55" w:name="_Toc16938520"/>
      <w:r/>
      <w:bookmarkStart w:id="56" w:name="_Toc20823276"/>
      <w:r>
        <w:rPr>
          <w:rFonts w:hint="eastAsia" w:ascii="方正仿宋_GBK" w:hAnsi="方正仿宋_GBK" w:eastAsia="方正仿宋_GBK" w:cs="方正仿宋_GBK"/>
          <w:bCs/>
          <w:color w:val="000000"/>
          <w:sz w:val="28"/>
          <w:szCs w:val="28"/>
        </w:rPr>
        <w:t xml:space="preserve">1</w:t>
      </w:r>
      <w:bookmarkEnd w:id="53"/>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招标方式</w:t>
      </w:r>
      <w:bookmarkEnd w:id="54"/>
      <w:r/>
      <w:bookmarkEnd w:id="55"/>
      <w:r/>
      <w:bookmarkEnd w:id="56"/>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 本次招标采取公开招标方式，本招标文件仅适用于招标公告中所述项目。</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57" w:name="_Toc20823277"/>
      <w:r/>
      <w:bookmarkStart w:id="58" w:name="_Toc16938521"/>
      <w:r/>
      <w:bookmarkStart w:id="59" w:name="_Toc513029205"/>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合格的投标人</w:t>
      </w:r>
      <w:bookmarkEnd w:id="57"/>
      <w:r/>
      <w:bookmarkEnd w:id="58"/>
      <w:r/>
      <w:bookmarkEnd w:id="59"/>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2.1满足招标公告中供应商的资格要求的规定。</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 满足本文件实质性要求的规定。</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eastAsia="zh-CN"/>
        </w:rPr>
      </w:pPr>
      <w:r/>
      <w:bookmarkStart w:id="60" w:name="_Toc513029206"/>
      <w:r/>
      <w:bookmarkStart w:id="61" w:name="_Toc16938522"/>
      <w:r/>
      <w:bookmarkStart w:id="62" w:name="_Toc20823278"/>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适用法律</w:t>
      </w:r>
      <w:bookmarkEnd w:id="60"/>
      <w:r/>
      <w:bookmarkEnd w:id="61"/>
      <w:r/>
      <w:bookmarkEnd w:id="62"/>
      <w:r>
        <w:rPr>
          <w:rFonts w:hint="eastAsia" w:ascii="方正仿宋_GBK" w:hAnsi="方正仿宋_GBK" w:eastAsia="方正仿宋_GBK" w:cs="方正仿宋_GBK"/>
          <w:bCs/>
          <w:color w:val="000000"/>
          <w:sz w:val="28"/>
          <w:szCs w:val="28"/>
          <w:lang w:eastAsia="zh-CN"/>
        </w:rPr>
        <w:t xml:space="preserve">和标准</w:t>
      </w:r>
      <w:r>
        <w:rPr>
          <w:rFonts w:hint="eastAsia" w:ascii="方正仿宋_GBK" w:hAnsi="方正仿宋_GBK" w:eastAsia="方正仿宋_GBK" w:cs="方正仿宋_GBK"/>
          <w:bCs/>
          <w:color w:val="000000"/>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color w:val="000000"/>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63" w:name="_Toc20823279"/>
      <w:r/>
      <w:bookmarkStart w:id="64" w:name="_Toc16938523"/>
      <w:r/>
      <w:bookmarkStart w:id="65" w:name="_Toc513029207"/>
      <w:r/>
      <w:bookmarkStart w:id="66" w:name="_Toc462564067"/>
      <w:r>
        <w:rPr>
          <w:rFonts w:hint="eastAsia"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投标费用</w:t>
      </w:r>
      <w:bookmarkEnd w:id="63"/>
      <w:r/>
      <w:bookmarkEnd w:id="64"/>
      <w:r/>
      <w:bookmarkEnd w:id="65"/>
      <w:r/>
      <w:bookmarkEnd w:id="66"/>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4.2本次招标采购中心和采购人不收取标书工本费与中标服务费。</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招标文件的约束力</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7" w:name="_Toc16938525"/>
      <w:r/>
      <w:bookmarkStart w:id="68" w:name="_Toc120614215"/>
      <w:r/>
      <w:bookmarkStart w:id="69" w:name="_Toc513029209"/>
      <w:r/>
      <w:bookmarkStart w:id="70" w:name="_Toc20823281"/>
      <w:r>
        <w:rPr>
          <w:rFonts w:hint="eastAsia" w:ascii="方正黑体_GBK" w:hAnsi="方正黑体_GBK" w:eastAsia="方正黑体_GBK" w:cs="方正黑体_GBK"/>
          <w:color w:val="000000"/>
          <w:sz w:val="28"/>
          <w:szCs w:val="28"/>
        </w:rPr>
        <w:t xml:space="preserve">二、招标文件</w:t>
      </w:r>
      <w:bookmarkEnd w:id="67"/>
      <w:r/>
      <w:bookmarkEnd w:id="68"/>
      <w:r/>
      <w:bookmarkEnd w:id="69"/>
      <w:r/>
      <w:bookmarkEnd w:id="70"/>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71" w:name="_Toc513029210"/>
      <w:r/>
      <w:bookmarkStart w:id="72" w:name="_Toc20823282"/>
      <w:r/>
      <w:bookmarkStart w:id="73" w:name="_Toc16938526"/>
      <w:r>
        <w:rPr>
          <w:rFonts w:hint="eastAsia" w:ascii="方正仿宋_GBK" w:hAnsi="方正仿宋_GBK" w:eastAsia="方正仿宋_GBK" w:cs="方正仿宋_GBK"/>
          <w:bCs/>
          <w:color w:val="000000"/>
          <w:sz w:val="28"/>
          <w:szCs w:val="28"/>
        </w:rPr>
        <w:t xml:space="preserve">6</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招标文件构成</w:t>
      </w:r>
      <w:bookmarkEnd w:id="71"/>
      <w:r/>
      <w:bookmarkEnd w:id="72"/>
      <w:r/>
      <w:bookmarkEnd w:id="73"/>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6.1 招标文件由以下部分组成：</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（1）投标邀请</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（2）投标人须知</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（3）合同文本</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（4）采购需求</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（5）评标方法与评标标准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（6）投标文件格式</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请仔细检查招标文件是否齐全，如有缺漏请立即与采购中心联系解决。</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74" w:name="_Toc20823284"/>
      <w:r/>
      <w:bookmarkStart w:id="75" w:name="_Toc462564071"/>
      <w:r/>
      <w:bookmarkStart w:id="76" w:name="_Toc16938528"/>
      <w:r/>
      <w:bookmarkStart w:id="77" w:name="_Toc513029212"/>
      <w:r>
        <w:rPr>
          <w:rFonts w:hint="eastAsia" w:ascii="方正仿宋_GBK" w:hAnsi="方正仿宋_GBK" w:eastAsia="方正仿宋_GBK" w:cs="方正仿宋_GBK"/>
          <w:bCs/>
          <w:color w:val="000000"/>
          <w:sz w:val="28"/>
          <w:szCs w:val="28"/>
        </w:rPr>
        <w:t xml:space="preserve">7</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招标文件的修改</w:t>
      </w:r>
      <w:bookmarkEnd w:id="74"/>
      <w:r/>
      <w:bookmarkEnd w:id="75"/>
      <w:r/>
      <w:bookmarkEnd w:id="76"/>
      <w:r/>
      <w:bookmarkEnd w:id="77"/>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7.1 在投标截止时间前，采购中心可以对招标文件进行修改。</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7.2 采购中心有权按照法定的要求推迟投标截止日期和开标日期。</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8" w:name="_Toc462564072"/>
      <w:r/>
      <w:bookmarkStart w:id="79" w:name="_Toc20823285"/>
      <w:r/>
      <w:bookmarkStart w:id="80" w:name="_Toc513029213"/>
      <w:r/>
      <w:bookmarkStart w:id="81" w:name="_Toc120614216"/>
      <w:r/>
      <w:bookmarkStart w:id="82" w:name="_Toc16938529"/>
      <w:r>
        <w:rPr>
          <w:rFonts w:hint="eastAsia" w:ascii="方正黑体_GBK" w:hAnsi="方正黑体_GBK" w:eastAsia="方正黑体_GBK" w:cs="方正黑体_GBK"/>
          <w:color w:val="000000"/>
          <w:sz w:val="28"/>
          <w:szCs w:val="28"/>
        </w:rPr>
        <w:t xml:space="preserve">三、投标文件的编制</w:t>
      </w:r>
      <w:bookmarkEnd w:id="78"/>
      <w:r/>
      <w:bookmarkEnd w:id="79"/>
      <w:r/>
      <w:bookmarkEnd w:id="80"/>
      <w:r/>
      <w:bookmarkEnd w:id="81"/>
      <w:r/>
      <w:bookmarkEnd w:id="82"/>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83" w:name="_Toc462564073"/>
      <w:r/>
      <w:bookmarkStart w:id="84" w:name="_Toc20823286"/>
      <w:r/>
      <w:bookmarkStart w:id="85" w:name="_Toc16938530"/>
      <w:r/>
      <w:bookmarkStart w:id="86" w:name="_Toc513029214"/>
      <w:r>
        <w:rPr>
          <w:rFonts w:hint="eastAsia" w:ascii="方正仿宋_GBK" w:hAnsi="方正仿宋_GBK" w:eastAsia="方正仿宋_GBK" w:cs="方正仿宋_GBK"/>
          <w:bCs/>
          <w:color w:val="000000"/>
          <w:sz w:val="28"/>
          <w:szCs w:val="28"/>
        </w:rPr>
        <w:t xml:space="preserve">8</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投标文件的语言及度量衡单位</w:t>
      </w:r>
      <w:bookmarkEnd w:id="83"/>
      <w:r/>
      <w:bookmarkEnd w:id="84"/>
      <w:r/>
      <w:bookmarkEnd w:id="85"/>
      <w:r/>
      <w:bookmarkEnd w:id="86"/>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87" w:name="_Toc513029215"/>
      <w:r/>
      <w:bookmarkStart w:id="88" w:name="_Toc20823287"/>
      <w:r/>
      <w:bookmarkStart w:id="89" w:name="_Toc462564074"/>
      <w:r/>
      <w:bookmarkStart w:id="90" w:name="_Toc16938531"/>
      <w:r>
        <w:rPr>
          <w:rFonts w:hint="eastAsia" w:ascii="方正仿宋_GBK" w:hAnsi="方正仿宋_GBK" w:eastAsia="方正仿宋_GBK" w:cs="方正仿宋_GBK"/>
          <w:bCs/>
          <w:color w:val="000000"/>
          <w:sz w:val="28"/>
          <w:szCs w:val="28"/>
        </w:rPr>
        <w:t xml:space="preserve">9</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投标文件构成</w:t>
      </w:r>
      <w:bookmarkEnd w:id="87"/>
      <w:r/>
      <w:bookmarkEnd w:id="88"/>
      <w:r/>
      <w:bookmarkEnd w:id="89"/>
      <w:r/>
      <w:bookmarkEnd w:id="90"/>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91" w:name="_Hlt26670360"/>
      <w:r/>
      <w:bookmarkEnd w:id="91"/>
      <w:r/>
      <w:bookmarkStart w:id="92" w:name="_Hlt26954838"/>
      <w:r/>
      <w:bookmarkEnd w:id="92"/>
      <w:r/>
      <w:bookmarkStart w:id="93" w:name="_Hlt26668975"/>
      <w:r/>
      <w:bookmarkEnd w:id="93"/>
      <w:r/>
      <w:bookmarkStart w:id="94" w:name="_Toc49090509"/>
      <w:r/>
      <w:bookmarkStart w:id="95" w:name="_Toc513029219"/>
      <w:r/>
      <w:bookmarkStart w:id="96" w:name="_Toc14577357"/>
      <w:r/>
      <w:bookmarkStart w:id="97" w:name="_Toc14577354"/>
      <w:r/>
      <w:bookmarkStart w:id="98" w:name="_Toc49090507"/>
      <w:r/>
      <w:bookmarkStart w:id="99" w:name="_Toc513029216"/>
      <w:r/>
      <w:bookmarkStart w:id="100" w:name="_Toc14577355"/>
      <w:r/>
      <w:bookmarkStart w:id="101" w:name="_Toc49090508"/>
      <w:r>
        <w:rPr>
          <w:rFonts w:hint="eastAsia" w:ascii="方正仿宋_GBK" w:hAnsi="方正仿宋_GBK" w:eastAsia="方正仿宋_GBK" w:cs="方正仿宋_GBK"/>
          <w:bCs/>
          <w:color w:val="000000"/>
          <w:sz w:val="28"/>
          <w:szCs w:val="28"/>
        </w:rPr>
        <w:t xml:space="preserve">10</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证明投标人及投标标的符合招标文件规定的文件</w:t>
      </w:r>
      <w:bookmarkEnd w:id="94"/>
      <w:r/>
      <w:bookmarkEnd w:id="95"/>
      <w:r/>
      <w:bookmarkEnd w:id="96"/>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End w:id="97"/>
      <w:r/>
      <w:bookmarkEnd w:id="98"/>
      <w:r/>
      <w:bookmarkEnd w:id="99"/>
      <w:r>
        <w:rPr>
          <w:rFonts w:hint="eastAsia" w:ascii="方正仿宋_GBK" w:hAnsi="方正仿宋_GBK" w:eastAsia="方正仿宋_GBK" w:cs="方正仿宋_GBK"/>
          <w:bCs/>
          <w:color w:val="000000"/>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End w:id="100"/>
      <w:r/>
      <w:bookmarkEnd w:id="101"/>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投标分项报价表</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11.1 投</w:t>
      </w:r>
      <w:bookmarkStart w:id="102" w:name="_Hlt26954840"/>
      <w:r/>
      <w:bookmarkEnd w:id="102"/>
      <w:r>
        <w:rPr>
          <w:rFonts w:hint="eastAsia" w:ascii="方正仿宋_GBK" w:hAnsi="方正仿宋_GBK" w:eastAsia="方正仿宋_GBK" w:cs="方正仿宋_GBK"/>
          <w:bCs/>
          <w:color w:val="000000"/>
          <w:sz w:val="28"/>
          <w:szCs w:val="28"/>
        </w:rPr>
        <w:t xml:space="preserve">标人按照招标文件规定格式填报投标分项报价表</w:t>
      </w:r>
      <w:bookmarkStart w:id="103" w:name="_Hlt26670399"/>
      <w:r/>
      <w:bookmarkEnd w:id="103"/>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04" w:name="_Hlt26670486"/>
      <w:r/>
      <w:bookmarkEnd w:id="104"/>
      <w:r/>
      <w:bookmarkStart w:id="105" w:name="_Hlt26954848"/>
      <w:r/>
      <w:bookmarkEnd w:id="105"/>
      <w:r/>
      <w:bookmarkStart w:id="106" w:name="_Hlt26670482"/>
      <w:r/>
      <w:bookmarkEnd w:id="106"/>
      <w:r/>
      <w:bookmarkStart w:id="107" w:name="_Hlt26954731"/>
      <w:r/>
      <w:bookmarkEnd w:id="107"/>
      <w:r/>
      <w:bookmarkStart w:id="108" w:name="_Hlt26954846"/>
      <w:r/>
      <w:bookmarkEnd w:id="108"/>
      <w:r>
        <w:rPr>
          <w:rFonts w:hint="eastAsia" w:ascii="方正仿宋_GBK" w:hAnsi="方正仿宋_GBK" w:eastAsia="方正仿宋_GBK" w:cs="方正仿宋_GBK"/>
          <w:bCs/>
          <w:color w:val="000000"/>
          <w:sz w:val="28"/>
          <w:szCs w:val="28"/>
        </w:rPr>
        <w:t xml:space="preserve">12</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技术要求响应及偏离表、商务要求响应及偏离表</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val="zh-CN"/>
        </w:rPr>
      </w:pPr>
      <w:r>
        <w:rPr>
          <w:rFonts w:hint="eastAsia" w:ascii="方正仿宋_GBK" w:hAnsi="方正仿宋_GBK" w:eastAsia="方正仿宋_GBK" w:cs="方正仿宋_GBK"/>
          <w:bCs/>
          <w:color w:val="000000"/>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color w:val="000000"/>
          <w:sz w:val="28"/>
          <w:szCs w:val="28"/>
          <w:lang w:val="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val="zh-CN"/>
        </w:rPr>
      </w:pPr>
      <w:r>
        <w:rPr>
          <w:rFonts w:hint="eastAsia" w:ascii="方正仿宋_GBK" w:hAnsi="方正仿宋_GBK" w:eastAsia="方正仿宋_GBK" w:cs="方正仿宋_GBK"/>
          <w:bCs/>
          <w:color w:val="000000"/>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color w:val="000000"/>
          <w:sz w:val="28"/>
          <w:szCs w:val="28"/>
          <w:lang w:val="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13</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服务承诺、培训计划、人员安排及其他</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13.2 投标人需根据招标文件要求提供培训计划。</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13.3 投标人需根据招标文件要求提供</w:t>
      </w:r>
      <w:r>
        <w:rPr>
          <w:rFonts w:hint="eastAsia" w:ascii="方正仿宋_GBK" w:hAnsi="方正仿宋_GBK" w:eastAsia="方正仿宋_GBK" w:cs="方正仿宋_GBK"/>
          <w:bCs/>
          <w:color w:val="000000"/>
          <w:sz w:val="28"/>
          <w:szCs w:val="28"/>
          <w:lang w:val="zh-CN"/>
        </w:rPr>
        <w:t xml:space="preserve">所投标的的主要组成部分、功能设计、实现思路及关键技术等。</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09" w:name="_Toc49090510"/>
      <w:r/>
      <w:bookmarkStart w:id="110" w:name="_Toc14577359"/>
      <w:r>
        <w:rPr>
          <w:rFonts w:hint="eastAsia" w:ascii="方正仿宋_GBK" w:hAnsi="方正仿宋_GBK" w:eastAsia="方正仿宋_GBK" w:cs="方正仿宋_GBK"/>
          <w:bCs/>
          <w:color w:val="000000"/>
          <w:sz w:val="28"/>
          <w:szCs w:val="28"/>
        </w:rPr>
        <w:t xml:space="preserve">14</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投标函和开标一览表</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14.1 投标人应按照招标文件中提供的格式完整、正确填写投标函、开标一览表。</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End w:id="109"/>
      <w:r/>
      <w:bookmarkEnd w:id="110"/>
      <w:r/>
      <w:bookmarkStart w:id="111" w:name="_Toc49090511"/>
      <w:r/>
      <w:bookmarkStart w:id="112" w:name="_Toc14577360"/>
      <w:r>
        <w:rPr>
          <w:rFonts w:hint="eastAsia" w:ascii="方正仿宋_GBK" w:hAnsi="方正仿宋_GBK" w:eastAsia="方正仿宋_GBK" w:cs="方正仿宋_GBK"/>
          <w:bCs/>
          <w:color w:val="000000"/>
          <w:sz w:val="28"/>
          <w:szCs w:val="28"/>
        </w:rPr>
        <w:t xml:space="preserve">15</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投标有效期</w:t>
      </w:r>
      <w:bookmarkEnd w:id="111"/>
      <w:r/>
      <w:bookmarkEnd w:id="112"/>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16</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投标有效期的延长</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3" w:name="_Hlt26954739"/>
      <w:r/>
      <w:bookmarkEnd w:id="113"/>
      <w:r/>
      <w:bookmarkStart w:id="114" w:name="_Hlt26954852"/>
      <w:r/>
      <w:bookmarkEnd w:id="114"/>
      <w:r/>
      <w:bookmarkStart w:id="115" w:name="_Toc20823296"/>
      <w:r/>
      <w:bookmarkStart w:id="116" w:name="_Toc513029224"/>
      <w:r/>
      <w:bookmarkStart w:id="117" w:name="_Toc120614217"/>
      <w:r/>
      <w:bookmarkStart w:id="118" w:name="_Toc16938540"/>
      <w:r>
        <w:rPr>
          <w:rFonts w:hint="eastAsia" w:ascii="方正黑体_GBK" w:hAnsi="方正黑体_GBK" w:eastAsia="方正黑体_GBK" w:cs="方正黑体_GBK"/>
          <w:color w:val="000000"/>
          <w:sz w:val="28"/>
          <w:szCs w:val="28"/>
        </w:rPr>
        <w:t xml:space="preserve">四、投标文件的递交</w:t>
      </w:r>
      <w:bookmarkEnd w:id="115"/>
      <w:r/>
      <w:bookmarkEnd w:id="116"/>
      <w:r/>
      <w:bookmarkEnd w:id="117"/>
      <w:r/>
      <w:bookmarkEnd w:id="118"/>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19" w:name="_Toc20823297"/>
      <w:r/>
      <w:bookmarkStart w:id="120" w:name="_Toc16938541"/>
      <w:r/>
      <w:bookmarkStart w:id="121" w:name="_Toc513029225"/>
      <w:r/>
      <w:bookmarkStart w:id="122" w:name="_Toc462564084"/>
      <w:r>
        <w:rPr>
          <w:rFonts w:hint="eastAsia" w:ascii="方正仿宋_GBK" w:hAnsi="方正仿宋_GBK" w:eastAsia="方正仿宋_GBK" w:cs="方正仿宋_GBK"/>
          <w:bCs/>
          <w:color w:val="000000"/>
          <w:sz w:val="28"/>
          <w:szCs w:val="28"/>
        </w:rPr>
        <w:t xml:space="preserve">17</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电子投标文件</w:t>
      </w:r>
      <w:bookmarkEnd w:id="119"/>
      <w:r/>
      <w:bookmarkEnd w:id="120"/>
      <w:r/>
      <w:bookmarkEnd w:id="121"/>
      <w:r/>
      <w:bookmarkEnd w:id="122"/>
      <w:r>
        <w:rPr>
          <w:rFonts w:hint="eastAsia" w:ascii="方正仿宋_GBK" w:hAnsi="方正仿宋_GBK" w:eastAsia="方正仿宋_GBK" w:cs="方正仿宋_GBK"/>
          <w:bCs/>
          <w:color w:val="000000"/>
          <w:sz w:val="28"/>
          <w:szCs w:val="28"/>
        </w:rPr>
        <w:t xml:space="preserve">的递交</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17.1投标人应当按照《操作手册》规定，在投标截止时间前制作并上传电子投标文件。</w:t>
      </w:r>
      <w:bookmarkStart w:id="123" w:name="_Toc16938542"/>
      <w:r/>
      <w:bookmarkStart w:id="124" w:name="_Toc20823298"/>
      <w:r/>
      <w:bookmarkStart w:id="125" w:name="_Toc513029226"/>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18</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投标截止日期</w:t>
      </w:r>
      <w:bookmarkEnd w:id="123"/>
      <w:r/>
      <w:bookmarkEnd w:id="124"/>
      <w:r/>
      <w:bookmarkEnd w:id="125"/>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26" w:name="_Toc20823299"/>
      <w:r/>
      <w:bookmarkStart w:id="127" w:name="_Toc513029227"/>
      <w:r/>
      <w:bookmarkStart w:id="128" w:name="_Toc16938543"/>
      <w:r>
        <w:rPr>
          <w:rFonts w:hint="eastAsia" w:ascii="方正仿宋_GBK" w:hAnsi="方正仿宋_GBK" w:eastAsia="方正仿宋_GBK" w:cs="方正仿宋_GBK"/>
          <w:bCs/>
          <w:color w:val="000000"/>
          <w:sz w:val="28"/>
          <w:szCs w:val="28"/>
        </w:rPr>
        <w:t xml:space="preserve">19</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投标文件</w:t>
      </w:r>
      <w:bookmarkEnd w:id="126"/>
      <w:r/>
      <w:bookmarkEnd w:id="127"/>
      <w:r/>
      <w:bookmarkEnd w:id="128"/>
      <w:r>
        <w:rPr>
          <w:rFonts w:hint="eastAsia" w:ascii="方正仿宋_GBK" w:hAnsi="方正仿宋_GBK" w:eastAsia="方正仿宋_GBK" w:cs="方正仿宋_GBK"/>
          <w:bCs/>
          <w:color w:val="000000"/>
          <w:sz w:val="28"/>
          <w:szCs w:val="28"/>
        </w:rPr>
        <w:t xml:space="preserve">的拒收</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19.1 采购中心拒绝接收在其规定的投标截止时间后上传的任何投标文件。</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29" w:name="_Toc16938544"/>
      <w:r/>
      <w:bookmarkStart w:id="130" w:name="_Toc513029228"/>
      <w:r/>
      <w:bookmarkStart w:id="131" w:name="_Toc20823300"/>
      <w:r>
        <w:rPr>
          <w:rFonts w:hint="eastAsia" w:ascii="方正仿宋_GBK" w:hAnsi="方正仿宋_GBK" w:eastAsia="方正仿宋_GBK" w:cs="方正仿宋_GBK"/>
          <w:bCs/>
          <w:color w:val="000000"/>
          <w:sz w:val="28"/>
          <w:szCs w:val="28"/>
        </w:rPr>
        <w:t xml:space="preserve">20</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投标文件的撤回和修改</w:t>
      </w:r>
      <w:bookmarkEnd w:id="129"/>
      <w:r/>
      <w:bookmarkEnd w:id="130"/>
      <w:r/>
      <w:bookmarkEnd w:id="131"/>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20.1 投标文件的撤回</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20.1.1 电子投标文件的撤回</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投标人可在投标截止时间前，撤回其电子投标文件，具体操作方法见《操作手册》。</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20.1.2 投标人撤回电子投标文件，则认为其不再参与本项目投标活动。</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20.2 投标文件的修改</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20.2.2 在投标截止时间之后，投标人不得对其电子投标文件作任何修改。</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8"/>
      <w:r/>
      <w:bookmarkStart w:id="133" w:name="_Toc20823301"/>
      <w:r/>
      <w:bookmarkStart w:id="134" w:name="_Toc513029229"/>
      <w:r/>
      <w:bookmarkStart w:id="135" w:name="_Toc16938545"/>
      <w:r>
        <w:rPr>
          <w:rFonts w:hint="eastAsia" w:ascii="方正黑体_GBK" w:hAnsi="方正黑体_GBK" w:eastAsia="方正黑体_GBK" w:cs="方正黑体_GBK"/>
          <w:color w:val="000000"/>
          <w:sz w:val="28"/>
          <w:szCs w:val="28"/>
        </w:rPr>
        <w:t xml:space="preserve">五、开标与评标</w:t>
      </w:r>
      <w:bookmarkEnd w:id="132"/>
      <w:r/>
      <w:bookmarkEnd w:id="133"/>
      <w:r/>
      <w:bookmarkEnd w:id="134"/>
      <w:r/>
      <w:bookmarkEnd w:id="135"/>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36" w:name="_Toc20823302"/>
      <w:r/>
      <w:bookmarkStart w:id="137" w:name="_Toc513029230"/>
      <w:r/>
      <w:bookmarkStart w:id="138" w:name="_Toc16938546"/>
      <w:r>
        <w:rPr>
          <w:rFonts w:hint="eastAsia" w:ascii="方正仿宋_GBK" w:hAnsi="方正仿宋_GBK" w:eastAsia="方正仿宋_GBK" w:cs="方正仿宋_GBK"/>
          <w:bCs/>
          <w:color w:val="000000"/>
          <w:sz w:val="28"/>
          <w:szCs w:val="28"/>
        </w:rPr>
        <w:t xml:space="preserve">21</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开标</w:t>
      </w:r>
      <w:bookmarkEnd w:id="136"/>
      <w:r/>
      <w:bookmarkEnd w:id="137"/>
      <w:r/>
      <w:bookmarkEnd w:id="138"/>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39" w:name="_Toc20823303"/>
      <w:r/>
      <w:bookmarkStart w:id="140" w:name="_Toc16938547"/>
      <w:r/>
      <w:bookmarkStart w:id="141" w:name="_Toc513029231"/>
      <w:r>
        <w:rPr>
          <w:rFonts w:hint="eastAsia" w:ascii="方正仿宋_GBK" w:hAnsi="方正仿宋_GBK" w:eastAsia="方正仿宋_GBK" w:cs="方正仿宋_GBK"/>
          <w:bCs/>
          <w:color w:val="000000"/>
          <w:sz w:val="28"/>
          <w:szCs w:val="28"/>
        </w:rPr>
        <w:t xml:space="preserve">22</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评标委员会</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22.1 开标后，采购中心将立即组织评标委员会进行评标。</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22.2 </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22.3</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独立工作，负责评审所有投标文件并确定中标侯选人。</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23</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评标过程的保密与公正</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End w:id="139"/>
      <w:r/>
      <w:bookmarkEnd w:id="140"/>
      <w:r/>
      <w:bookmarkEnd w:id="141"/>
      <w:r>
        <w:rPr>
          <w:rFonts w:hint="eastAsia" w:ascii="方正仿宋_GBK" w:hAnsi="方正仿宋_GBK" w:eastAsia="方正仿宋_GBK" w:cs="方正仿宋_GBK"/>
          <w:bCs/>
          <w:color w:val="000000"/>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42" w:name="_Toc16938548"/>
      <w:r/>
      <w:bookmarkStart w:id="143" w:name="_Toc513029232"/>
      <w:r/>
      <w:bookmarkStart w:id="144" w:name="_Toc20823304"/>
      <w:r>
        <w:rPr>
          <w:rFonts w:hint="eastAsia" w:ascii="方正仿宋_GBK" w:hAnsi="方正仿宋_GBK" w:eastAsia="方正仿宋_GBK" w:cs="方正仿宋_GBK"/>
          <w:bCs/>
          <w:color w:val="000000"/>
          <w:sz w:val="28"/>
          <w:szCs w:val="28"/>
        </w:rPr>
        <w:t xml:space="preserve">24</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投标文件的澄清</w:t>
      </w:r>
      <w:bookmarkEnd w:id="142"/>
      <w:r/>
      <w:bookmarkEnd w:id="143"/>
      <w:r/>
      <w:bookmarkEnd w:id="144"/>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45" w:name="_Toc513029233"/>
      <w:r/>
      <w:bookmarkStart w:id="146" w:name="_Toc16938549"/>
      <w:r/>
      <w:bookmarkStart w:id="147" w:name="_Toc20823305"/>
      <w:r>
        <w:rPr>
          <w:rFonts w:hint="eastAsia" w:ascii="方正仿宋_GBK" w:hAnsi="方正仿宋_GBK" w:eastAsia="方正仿宋_GBK" w:cs="方正仿宋_GBK"/>
          <w:bCs/>
          <w:color w:val="000000"/>
          <w:sz w:val="28"/>
          <w:szCs w:val="28"/>
        </w:rPr>
        <w:t xml:space="preserve">24.1评标期间，</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评标委员会并非对每个投标人都做澄清要求。</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24.2需要供应商进行澄清、说明和补正的，</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24.3 接到</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对投标文件的初审</w:t>
      </w:r>
      <w:bookmarkEnd w:id="145"/>
      <w:r/>
      <w:bookmarkEnd w:id="146"/>
      <w:r/>
      <w:bookmarkEnd w:id="147"/>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25.1投标文件初审分为资格审查和符合性审查。</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进行反馈。</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25.1.2 符合性审查：依据招标文件的规定，由</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25.2在详细评标之前，</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25.3如果投标文件实质上没有响应招标文件的要求，</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将予以拒绝，投标人不得通过修改或撤销不</w:t>
      </w:r>
      <w:r>
        <w:rPr>
          <w:rFonts w:hint="eastAsia" w:ascii="方正仿宋_GBK" w:hAnsi="方正仿宋_GBK" w:eastAsia="方正仿宋_GBK" w:cs="方正仿宋_GBK"/>
          <w:bCs/>
          <w:color w:val="000000"/>
          <w:sz w:val="28"/>
          <w:szCs w:val="28"/>
          <w:lang w:eastAsia="zh-CN"/>
        </w:rPr>
        <w:t xml:space="preserve">符合</w:t>
      </w:r>
      <w:r>
        <w:rPr>
          <w:rFonts w:hint="eastAsia" w:ascii="方正仿宋_GBK" w:hAnsi="方正仿宋_GBK" w:eastAsia="方正仿宋_GBK" w:cs="方正仿宋_GBK"/>
          <w:bCs/>
          <w:color w:val="000000"/>
          <w:sz w:val="28"/>
          <w:szCs w:val="28"/>
        </w:rPr>
        <w:t xml:space="preserve">要求的偏离或保留而使其投标成为实质性响应的投标。</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25.4</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（2）大写金额和小写金额不一致的，以大写金额为准。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（4）总价金额与按单价汇总金额不一致的，以单价金额计算结果为准。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同时出现两种以上错误的，按照前款规定的顺序修正。</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25.5</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bookmarkStart w:id="148" w:name="_Toc16938550"/>
      <w:r/>
      <w:bookmarkStart w:id="149" w:name="_Toc513029234"/>
      <w:r/>
      <w:bookmarkStart w:id="150" w:name="_Toc20823306"/>
      <w:r>
        <w:rPr>
          <w:rFonts w:hint="eastAsia" w:ascii="方正仿宋_GBK" w:hAnsi="方正仿宋_GBK" w:eastAsia="方正仿宋_GBK" w:cs="方正仿宋_GBK"/>
          <w:bCs/>
          <w:color w:val="000000"/>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color w:val="000000"/>
          <w:sz w:val="28"/>
          <w:szCs w:val="28"/>
          <w:lang w:eastAsia="zh-CN"/>
        </w:rPr>
        <w:t xml:space="preserve">采取</w:t>
      </w:r>
      <w:r>
        <w:rPr>
          <w:rFonts w:hint="eastAsia" w:ascii="方正仿宋_GBK" w:hAnsi="方正仿宋_GBK" w:eastAsia="方正仿宋_GBK" w:cs="方正仿宋_GBK"/>
          <w:bCs/>
          <w:color w:val="000000"/>
          <w:sz w:val="28"/>
          <w:szCs w:val="28"/>
        </w:rPr>
        <w:t xml:space="preserve">随机抽取的方式）确定一个参加评标的投标人，其他投标无效。</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25.8 异常低价投标审查</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eastAsia="zh-CN"/>
        </w:rPr>
      </w:pP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lang w:val="en-US" w:eastAsia="zh-CN"/>
        </w:rPr>
        <w:t xml:space="preserve">3</w:t>
      </w:r>
      <w:r>
        <w:rPr>
          <w:rFonts w:hint="eastAsia" w:ascii="方正仿宋_GBK" w:hAnsi="方正仿宋_GBK" w:eastAsia="方正仿宋_GBK" w:cs="方正仿宋_GBK"/>
          <w:bCs/>
          <w:color w:val="000000"/>
          <w:sz w:val="28"/>
          <w:szCs w:val="28"/>
          <w:lang w:eastAsia="zh-CN"/>
        </w:rPr>
        <w:t xml:space="preserve">）投标报价低于采购项目最高限价65%的，即投标报价&lt;采购项目最高限价×65%；</w:t>
      </w:r>
      <w:r>
        <w:rPr>
          <w:rFonts w:hint="eastAsia" w:ascii="方正仿宋_GBK" w:hAnsi="方正仿宋_GBK" w:eastAsia="方正仿宋_GBK" w:cs="方正仿宋_GBK"/>
          <w:bCs/>
          <w:color w:val="000000"/>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lang w:eastAsia="zh-CN"/>
        </w:rPr>
        <w:t xml:space="preserve">评标</w:t>
      </w:r>
      <w:r>
        <w:rPr>
          <w:rFonts w:hint="eastAsia" w:ascii="方正仿宋_GBK" w:hAnsi="方正仿宋_GBK" w:eastAsia="方正仿宋_GBK" w:cs="方正仿宋_GBK"/>
          <w:bCs/>
          <w:color w:val="000000"/>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25.8.2 </w:t>
      </w:r>
      <w:r>
        <w:rPr>
          <w:rFonts w:hint="eastAsia" w:ascii="方正仿宋_GBK" w:hAnsi="方正仿宋_GBK" w:eastAsia="方正仿宋_GBK" w:cs="方正仿宋_GBK"/>
          <w:bCs/>
          <w:color w:val="000000"/>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color w:val="000000"/>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color w:val="000000"/>
          <w:sz w:val="28"/>
          <w:szCs w:val="28"/>
          <w:lang w:val="en-US" w:eastAsia="zh-CN"/>
        </w:rPr>
      </w:r>
      <w:r/>
    </w:p>
    <w:p>
      <w:pPr>
        <w:pStyle w:val="949"/>
        <w:ind w:firstLine="560"/>
        <w:keepLines/>
        <w:keepNext/>
        <w:pageBreakBefore w:val="0"/>
        <w:spacing w:line="400" w:lineRule="exact"/>
        <w:widowControl w:val="off"/>
        <w:rPr>
          <w:rFonts w:hint="eastAsia" w:ascii="方正仿宋_GBK" w:hAnsi="方正仿宋_GBK" w:eastAsia="方正仿宋_GBK" w:cs="方正仿宋_GBK"/>
          <w:color w:val="000000"/>
          <w:sz w:val="28"/>
          <w:szCs w:val="28"/>
        </w:rPr>
        <w:outlineLvl w:val="3"/>
      </w:pPr>
      <w:r>
        <w:rPr>
          <w:rFonts w:hint="eastAsia" w:ascii="方正仿宋_GBK" w:hAnsi="方正仿宋_GBK" w:eastAsia="方正仿宋_GBK" w:cs="方正仿宋_GBK"/>
          <w:color w:val="000000"/>
          <w:sz w:val="28"/>
          <w:szCs w:val="28"/>
        </w:rPr>
        <w:t xml:space="preserve">2</w:t>
      </w:r>
      <w:bookmarkEnd w:id="148"/>
      <w:r/>
      <w:bookmarkEnd w:id="149"/>
      <w:r/>
      <w:bookmarkEnd w:id="150"/>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无效投标条款和废标条款</w:t>
      </w:r>
      <w:bookmarkStart w:id="151" w:name="_Toc20823307"/>
      <w:r/>
      <w:bookmarkStart w:id="152" w:name="_Toc16938551"/>
      <w:r/>
      <w:bookmarkStart w:id="153" w:name="_Toc513029235"/>
      <w:r>
        <w:rPr>
          <w:rFonts w:hint="eastAsia" w:ascii="方正仿宋_GBK" w:hAnsi="方正仿宋_GBK" w:eastAsia="方正仿宋_GBK" w:cs="方正仿宋_GBK"/>
          <w:color w:val="000000"/>
          <w:sz w:val="28"/>
          <w:szCs w:val="28"/>
        </w:rPr>
      </w:r>
      <w:r/>
    </w:p>
    <w:p>
      <w:pPr>
        <w:pStyle w:val="949"/>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rPr>
          <w:rFonts w:hint="eastAsia" w:ascii="方正仿宋_GBK" w:hAnsi="方正仿宋_GBK" w:eastAsia="方正仿宋_GBK" w:cs="方正仿宋_GBK"/>
          <w:bCs/>
          <w:color w:val="000000"/>
          <w:sz w:val="28"/>
          <w:szCs w:val="28"/>
        </w:rPr>
        <w:t xml:space="preserve">26.1无效投标条款</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26.1.1 投标人在</w:t>
      </w:r>
      <w:r>
        <w:rPr>
          <w:rFonts w:hint="eastAsia" w:ascii="方正仿宋_GBK" w:hAnsi="方正仿宋_GBK" w:eastAsia="方正仿宋_GBK" w:cs="方正仿宋_GBK"/>
          <w:color w:val="000000"/>
          <w:sz w:val="28"/>
          <w:szCs w:val="28"/>
        </w:rPr>
        <w:t xml:space="preserve">苏采云系统</w:t>
      </w:r>
      <w:r>
        <w:rPr>
          <w:rFonts w:hint="eastAsia" w:ascii="方正仿宋_GBK" w:hAnsi="方正仿宋_GBK" w:eastAsia="方正仿宋_GBK" w:cs="方正仿宋_GBK"/>
          <w:bCs/>
          <w:color w:val="000000"/>
          <w:sz w:val="28"/>
          <w:szCs w:val="28"/>
        </w:rPr>
        <w:t xml:space="preserve">规定的时间内未成功解密电子投标文件的。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26.1.2 投标人未按照招标文件要求上传电子投标文件的。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26.1.3 投标人同一采购包提交两个（含两个）以上不同的投标报价的。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26.1.4投标人不具备招标文件中规定资格要求的。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26.1.5投标人的报价超过了采购预算或最高限价的。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26.1.6未通过符合性审查的。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26.1.7不符合招标文件中规定的实质性要求的</w:t>
      </w:r>
      <w:r>
        <w:rPr>
          <w:rFonts w:hint="eastAsia" w:ascii="方正仿宋_GBK" w:hAnsi="方正仿宋_GBK" w:eastAsia="方正仿宋_GBK" w:cs="方正仿宋_GBK"/>
          <w:b/>
          <w:bCs/>
          <w:color w:val="000000"/>
          <w:sz w:val="28"/>
          <w:szCs w:val="28"/>
        </w:rPr>
        <w:t xml:space="preserve">（本招标文件中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26.1.9 投标文件含有采购人不能接受的附加条件的。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26.1.12 投标文件未按照招标文件要求加盖CA电子公章的。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color w:val="000000"/>
          <w:sz w:val="28"/>
          <w:szCs w:val="28"/>
          <w:lang w:val="en-US" w:eastAsia="zh-CN"/>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26.2废标条款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26.2.3因重大变故，采购任务取消的。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26.2.5 因</w:t>
      </w:r>
      <w:r>
        <w:rPr>
          <w:rFonts w:hint="eastAsia" w:ascii="方正仿宋_GBK" w:hAnsi="方正仿宋_GBK" w:eastAsia="方正仿宋_GBK" w:cs="方正仿宋_GBK"/>
          <w:color w:val="000000"/>
          <w:sz w:val="28"/>
          <w:szCs w:val="28"/>
        </w:rPr>
        <w:t xml:space="preserve">苏采云</w:t>
      </w:r>
      <w:r>
        <w:rPr>
          <w:rFonts w:hint="eastAsia" w:ascii="方正仿宋_GBK" w:hAnsi="方正仿宋_GBK" w:eastAsia="方正仿宋_GBK" w:cs="方正仿宋_GBK"/>
          <w:bCs/>
          <w:color w:val="000000"/>
          <w:sz w:val="28"/>
          <w:szCs w:val="28"/>
        </w:rPr>
        <w:t xml:space="preserve">系统故障原因造成开标不成功的。</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 投标截止时间结束后参加投标的供应商不足三家的处理：</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4" w:name="_Toc120614219"/>
      <w:r>
        <w:rPr>
          <w:rFonts w:hint="eastAsia" w:ascii="方正黑体_GBK" w:hAnsi="方正黑体_GBK" w:eastAsia="方正黑体_GBK" w:cs="方正黑体_GBK"/>
          <w:color w:val="000000"/>
          <w:sz w:val="28"/>
          <w:szCs w:val="28"/>
        </w:rPr>
        <w:t xml:space="preserve">六、</w:t>
      </w:r>
      <w:bookmarkEnd w:id="151"/>
      <w:r/>
      <w:bookmarkEnd w:id="152"/>
      <w:r/>
      <w:bookmarkEnd w:id="153"/>
      <w:r>
        <w:rPr>
          <w:rFonts w:hint="eastAsia" w:ascii="方正黑体_GBK" w:hAnsi="方正黑体_GBK" w:eastAsia="方正黑体_GBK" w:cs="方正黑体_GBK"/>
          <w:color w:val="000000"/>
          <w:sz w:val="28"/>
          <w:szCs w:val="28"/>
        </w:rPr>
        <w:t xml:space="preserve">定标</w:t>
      </w:r>
      <w:bookmarkEnd w:id="154"/>
      <w:r>
        <w:rPr>
          <w:rFonts w:hint="eastAsia" w:ascii="方正黑体_GBK" w:hAnsi="方正黑体_GBK" w:eastAsia="方正黑体_GBK" w:cs="方正黑体_GBK"/>
          <w:color w:val="000000"/>
          <w:sz w:val="28"/>
          <w:szCs w:val="28"/>
        </w:rPr>
      </w:r>
      <w:r/>
    </w:p>
    <w:p>
      <w:pPr>
        <w:pStyle w:val="949"/>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5" w:name="_Toc513029238"/>
      <w:r/>
      <w:bookmarkStart w:id="156" w:name="_Toc16938554"/>
      <w:r/>
      <w:bookmarkStart w:id="157" w:name="_Toc20823310"/>
      <w:r>
        <w:rPr>
          <w:rFonts w:hint="eastAsia" w:ascii="方正仿宋_GBK" w:hAnsi="方正仿宋_GBK" w:eastAsia="方正仿宋_GBK" w:cs="方正仿宋_GBK"/>
          <w:bCs/>
          <w:color w:val="000000"/>
          <w:sz w:val="28"/>
          <w:szCs w:val="28"/>
        </w:rPr>
        <w:t xml:space="preserve">27</w:t>
      </w:r>
      <w:bookmarkEnd w:id="155"/>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6"/>
      <w:r/>
      <w:bookmarkEnd w:id="157"/>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8"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8"/>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9" w:name="_Toc120614220"/>
      <w:r/>
      <w:bookmarkStart w:id="160" w:name="_Toc513029236"/>
      <w:r/>
      <w:bookmarkStart w:id="161" w:name="_Toc16938552"/>
      <w:r/>
      <w:bookmarkStart w:id="162" w:name="_Toc20823308"/>
      <w:r>
        <w:rPr>
          <w:rFonts w:hint="eastAsia" w:ascii="方正黑体_GBK" w:hAnsi="方正黑体_GBK" w:eastAsia="方正黑体_GBK" w:cs="方正黑体_GBK"/>
          <w:color w:val="000000"/>
          <w:sz w:val="28"/>
          <w:szCs w:val="28"/>
        </w:rPr>
        <w:t xml:space="preserve">七、授予合同</w:t>
      </w:r>
      <w:bookmarkEnd w:id="159"/>
      <w:r>
        <w:rPr>
          <w:rFonts w:hint="eastAsia" w:ascii="方正黑体_GBK" w:hAnsi="方正黑体_GBK" w:eastAsia="方正黑体_GBK" w:cs="方正黑体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0"/>
      <w:r/>
      <w:bookmarkEnd w:id="161"/>
      <w:r/>
      <w:bookmarkEnd w:id="162"/>
      <w:r/>
      <w:bookmarkStart w:id="163" w:name="_Toc20823309"/>
      <w:r/>
      <w:bookmarkStart w:id="164" w:name="_Toc16938553"/>
      <w:r/>
      <w:bookmarkStart w:id="165" w:name="_Toc513029237"/>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3"/>
      <w:r/>
      <w:bookmarkEnd w:id="164"/>
      <w:r/>
      <w:bookmarkEnd w:id="165"/>
      <w:r/>
      <w:bookmarkStart w:id="166" w:name="_Toc20823314"/>
      <w:r/>
      <w:bookmarkStart w:id="167" w:name="_Toc513029242"/>
      <w:r/>
      <w:bookmarkStart w:id="168" w:name="_Toc16938558"/>
      <w:r/>
      <w:bookmarkStart w:id="169" w:name="_Toc479757207"/>
      <w:r/>
      <w:bookmarkStart w:id="170" w:name="_Toc120614221"/>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9"/>
        <w:ind w:firstLine="2240"/>
        <w:jc w:val="both"/>
        <w:keepLines w:val="0"/>
        <w:keepNext w:val="0"/>
        <w:pageBreakBefore/>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6"/>
      <w:r/>
      <w:bookmarkEnd w:id="167"/>
      <w:r/>
      <w:bookmarkEnd w:id="168"/>
      <w:r/>
      <w:bookmarkEnd w:id="169"/>
      <w:r/>
      <w:bookmarkEnd w:id="170"/>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49"/>
        <w:spacing w:line="400" w:lineRule="exact"/>
        <w:rPr>
          <w:rFonts w:ascii="宋体" w:hAnsi="宋体"/>
          <w:bCs/>
          <w:color w:val="000000"/>
          <w:sz w:val="28"/>
          <w:szCs w:val="28"/>
          <w:highlight w:val="yellow"/>
        </w:rPr>
      </w:pPr>
      <w:r/>
      <w:bookmarkStart w:id="171" w:name="_Toc20823315"/>
      <w:r/>
      <w:bookmarkStart w:id="172" w:name="_Toc513029243"/>
      <w:r/>
      <w:bookmarkStart w:id="173" w:name="_Toc16938559"/>
      <w:r/>
      <w:bookmarkStart w:id="174" w:name="_Toc3995"/>
      <w:r/>
      <w:bookmarkStart w:id="175" w:name="_Hlt16619350"/>
      <w:r/>
      <w:bookmarkStart w:id="176" w:name="_Toc16938590"/>
      <w:r/>
      <w:bookmarkStart w:id="177" w:name="_Toc120614244"/>
      <w:r/>
      <w:bookmarkStart w:id="178" w:name="_Toc20823346"/>
      <w:r/>
      <w:bookmarkStart w:id="179" w:name="_Toc462564139"/>
      <w:r/>
      <w:bookmarkStart w:id="180" w:name="_Toc479757211"/>
      <w:r>
        <w:rPr>
          <w:rFonts w:ascii="宋体" w:hAnsi="宋体"/>
          <w:bCs/>
          <w:color w:val="000000"/>
          <w:sz w:val="28"/>
          <w:szCs w:val="28"/>
          <w:highlight w:val="yellow"/>
        </w:rPr>
      </w:r>
      <w:r/>
    </w:p>
    <w:p>
      <w:pPr>
        <w:pStyle w:val="949"/>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980"/>
        <w:jc w:val="center"/>
        <w:rPr>
          <w:rFonts w:ascii="宋体" w:hAnsi="宋体" w:eastAsia="宋体" w:cs="宋体"/>
          <w:b/>
          <w:bCs/>
          <w:color w:val="000000"/>
          <w:spacing w:val="-20"/>
          <w:sz w:val="28"/>
          <w:szCs w:val="28"/>
        </w:rPr>
      </w:pPr>
      <w:r/>
      <w:bookmarkEnd w:id="171"/>
      <w:r/>
      <w:bookmarkEnd w:id="172"/>
      <w:r/>
      <w:bookmarkEnd w:id="173"/>
      <w:r/>
      <w:bookmarkEnd w:id="174"/>
      <w:r>
        <w:rPr>
          <w:rFonts w:ascii="宋体" w:hAnsi="宋体" w:eastAsia="宋体" w:cs="宋体"/>
          <w:b/>
          <w:bCs/>
          <w:color w:val="000000"/>
          <w:spacing w:val="-20"/>
          <w:sz w:val="28"/>
          <w:szCs w:val="28"/>
        </w:rPr>
      </w:r>
      <w:r/>
    </w:p>
    <w:p>
      <w:pPr>
        <w:pStyle w:val="980"/>
        <w:jc w:val="center"/>
        <w:rPr>
          <w:rFonts w:ascii="宋体" w:hAnsi="宋体" w:eastAsia="宋体" w:cs="宋体"/>
          <w:b w:val="0"/>
          <w:bCs w:val="0"/>
          <w:color w:val="000000"/>
          <w:spacing w:val="-20"/>
          <w:sz w:val="28"/>
          <w:szCs w:val="28"/>
        </w:rPr>
      </w:pPr>
      <w:r>
        <w:rPr>
          <w:rFonts w:ascii="宋体" w:hAnsi="宋体" w:eastAsia="宋体" w:cs="宋体"/>
          <w:b w:val="0"/>
          <w:bCs w:val="0"/>
          <w:color w:val="000000"/>
          <w:spacing w:val="-20"/>
          <w:sz w:val="28"/>
          <w:szCs w:val="28"/>
        </w:rPr>
      </w:r>
      <w:r/>
    </w:p>
    <w:p>
      <w:pPr>
        <w:pStyle w:val="980"/>
        <w:jc w:val="center"/>
        <w:keepLines w:val="0"/>
        <w:keepNext w:val="0"/>
        <w:pageBreakBefore w:val="0"/>
        <w:spacing w:line="660" w:lineRule="exact"/>
        <w:widowControl w:val="off"/>
        <w:rPr>
          <w:rFonts w:hint="eastAsia" w:ascii="方正黑体_GBK" w:hAnsi="方正黑体_GBK" w:eastAsia="方正黑体_GBK" w:cs="方正黑体_GBK"/>
          <w:b w:val="0"/>
          <w:bCs w:val="0"/>
          <w:color w:val="000000"/>
          <w:spacing w:val="-20"/>
          <w:sz w:val="28"/>
          <w:szCs w:val="28"/>
        </w:rPr>
      </w:pPr>
      <w:r>
        <w:rPr>
          <w:rFonts w:hint="eastAsia" w:ascii="方正黑体_GBK" w:hAnsi="方正黑体_GBK" w:eastAsia="方正黑体_GBK" w:cs="方正黑体_GBK"/>
          <w:b w:val="0"/>
          <w:bCs w:val="0"/>
          <w:color w:val="000000"/>
          <w:spacing w:val="-20"/>
          <w:sz w:val="28"/>
          <w:szCs w:val="28"/>
        </w:rPr>
        <w:t xml:space="preserve">财政部 政府采购货物买卖合同（试行）</w:t>
      </w:r>
      <w:r>
        <w:rPr>
          <w:rFonts w:hint="eastAsia" w:ascii="方正黑体_GBK" w:hAnsi="方正黑体_GBK" w:eastAsia="方正黑体_GBK" w:cs="方正黑体_GBK"/>
          <w:b w:val="0"/>
          <w:bCs w:val="0"/>
          <w:color w:val="000000"/>
          <w:spacing w:val="-20"/>
          <w:sz w:val="28"/>
          <w:szCs w:val="28"/>
        </w:rPr>
      </w:r>
      <w:r/>
    </w:p>
    <w:p>
      <w:pPr>
        <w:pStyle w:val="980"/>
        <w:jc w:val="center"/>
        <w:keepLines w:val="0"/>
        <w:keepNext w:val="0"/>
        <w:pageBreakBefore w:val="0"/>
        <w:spacing w:line="660" w:lineRule="exact"/>
        <w:widowControl w:val="off"/>
        <w:rPr>
          <w:rFonts w:hint="eastAsia" w:ascii="方正黑体_GBK" w:hAnsi="方正黑体_GBK" w:eastAsia="方正黑体_GBK" w:cs="方正黑体_GBK"/>
          <w:b w:val="0"/>
          <w:bCs w:val="0"/>
          <w:color w:val="000000"/>
          <w:spacing w:val="-20"/>
          <w:sz w:val="28"/>
          <w:szCs w:val="28"/>
        </w:rPr>
      </w:pPr>
      <w:r>
        <w:rPr>
          <w:rFonts w:hint="eastAsia" w:ascii="方正黑体_GBK" w:hAnsi="方正黑体_GBK" w:eastAsia="方正黑体_GBK" w:cs="方正黑体_GBK"/>
          <w:b w:val="0"/>
          <w:bCs w:val="0"/>
          <w:color w:val="000000"/>
          <w:spacing w:val="-20"/>
          <w:sz w:val="28"/>
          <w:szCs w:val="28"/>
        </w:rPr>
        <w:t xml:space="preserve">范    本</w:t>
      </w:r>
      <w:r>
        <w:rPr>
          <w:rFonts w:hint="eastAsia" w:ascii="方正黑体_GBK" w:hAnsi="方正黑体_GBK" w:eastAsia="方正黑体_GBK" w:cs="方正黑体_GBK"/>
          <w:b w:val="0"/>
          <w:bCs w:val="0"/>
          <w:color w:val="000000"/>
          <w:spacing w:val="-20"/>
          <w:sz w:val="28"/>
          <w:szCs w:val="28"/>
        </w:rPr>
      </w:r>
      <w:r/>
    </w:p>
    <w:p>
      <w:pPr>
        <w:pStyle w:val="949"/>
        <w:keepLines w:val="0"/>
        <w:keepNext w:val="0"/>
        <w:pageBreakBefore w:val="0"/>
        <w:spacing w:line="660" w:lineRule="exact"/>
        <w:widowControl w:val="off"/>
        <w:rPr>
          <w:rFonts w:ascii="宋体" w:hAnsi="宋体" w:cs="宋体"/>
          <w:b/>
          <w:bCs/>
          <w:color w:val="000000"/>
          <w:spacing w:val="-20"/>
          <w:sz w:val="28"/>
          <w:szCs w:val="28"/>
        </w:rPr>
      </w:pPr>
      <w:r>
        <w:rPr>
          <w:rFonts w:ascii="宋体" w:hAnsi="宋体" w:cs="宋体"/>
          <w:b/>
          <w:bCs/>
          <w:color w:val="000000"/>
          <w:spacing w:val="-20"/>
          <w:sz w:val="28"/>
          <w:szCs w:val="28"/>
        </w:rPr>
      </w:r>
      <w:r/>
    </w:p>
    <w:p>
      <w:pPr>
        <w:pStyle w:val="949"/>
        <w:keepLines w:val="0"/>
        <w:keepNext w:val="0"/>
        <w:pageBreakBefore w:val="0"/>
        <w:spacing w:line="660" w:lineRule="exact"/>
        <w:widowControl w:val="off"/>
        <w:rPr>
          <w:rFonts w:ascii="宋体" w:hAnsi="宋体" w:cs="宋体"/>
          <w:b/>
          <w:bCs/>
          <w:color w:val="000000"/>
          <w:spacing w:val="-20"/>
          <w:sz w:val="28"/>
          <w:szCs w:val="28"/>
        </w:rPr>
      </w:pPr>
      <w:r>
        <w:rPr>
          <w:rFonts w:ascii="宋体" w:hAnsi="宋体" w:cs="宋体"/>
          <w:b/>
          <w:bCs/>
          <w:color w:val="000000"/>
          <w:spacing w:val="-20"/>
          <w:sz w:val="28"/>
          <w:szCs w:val="28"/>
        </w:rPr>
      </w:r>
      <w:r/>
    </w:p>
    <w:p>
      <w:pPr>
        <w:pStyle w:val="949"/>
        <w:keepLines w:val="0"/>
        <w:keepNext w:val="0"/>
        <w:pageBreakBefore w:val="0"/>
        <w:spacing w:line="660" w:lineRule="exact"/>
        <w:widowControl w:val="off"/>
        <w:rPr>
          <w:rFonts w:ascii="宋体" w:hAnsi="宋体" w:cs="宋体"/>
          <w:b/>
          <w:bCs/>
          <w:color w:val="000000"/>
          <w:spacing w:val="-20"/>
          <w:sz w:val="28"/>
          <w:szCs w:val="28"/>
        </w:rPr>
      </w:pPr>
      <w:r>
        <w:rPr>
          <w:rFonts w:ascii="宋体" w:hAnsi="宋体" w:cs="宋体"/>
          <w:b/>
          <w:bCs/>
          <w:color w:val="000000"/>
          <w:spacing w:val="-20"/>
          <w:sz w:val="28"/>
          <w:szCs w:val="28"/>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u w:val="single"/>
        </w:rPr>
      </w:pPr>
      <w:r>
        <w:rPr>
          <w:rFonts w:hint="eastAsia" w:ascii="方正黑体_GBK" w:hAnsi="方正黑体_GBK" w:eastAsia="方正黑体_GBK" w:cs="方正黑体_GBK"/>
          <w:color w:val="000000"/>
          <w:sz w:val="28"/>
          <w:szCs w:val="28"/>
        </w:rPr>
        <w:t xml:space="preserve">合同编号：</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u w:val="single"/>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甲    方：</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u w:val="single"/>
        </w:rPr>
      </w:pPr>
      <w:r>
        <w:rPr>
          <w:rFonts w:hint="eastAsia" w:ascii="方正黑体_GBK" w:hAnsi="方正黑体_GBK" w:eastAsia="方正黑体_GBK" w:cs="方正黑体_GBK"/>
          <w:color w:val="000000"/>
          <w:sz w:val="28"/>
          <w:szCs w:val="28"/>
        </w:rPr>
        <w:t xml:space="preserve">乙    方：</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u w:val="single"/>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签订时间：</w:t>
      </w:r>
      <w:r>
        <w:rPr>
          <w:rFonts w:hint="eastAsia" w:ascii="方正黑体_GBK" w:hAnsi="方正黑体_GBK" w:eastAsia="方正黑体_GBK" w:cs="方正黑体_GBK"/>
          <w:color w:val="000000"/>
          <w:sz w:val="28"/>
          <w:szCs w:val="28"/>
          <w:u w:val="single"/>
        </w:rPr>
        <w:t xml:space="preserve">                             </w:t>
      </w:r>
      <w:r>
        <w:rPr>
          <w:rFonts w:hint="eastAsia" w:ascii="方正黑体_GBK" w:hAnsi="方正黑体_GBK" w:eastAsia="方正黑体_GBK" w:cs="方正黑体_GBK"/>
          <w:color w:val="000000"/>
          <w:sz w:val="28"/>
          <w:szCs w:val="28"/>
        </w:rPr>
      </w:r>
      <w:r/>
    </w:p>
    <w:p>
      <w:pPr>
        <w:pStyle w:val="949"/>
        <w:rPr>
          <w:color w:val="000000"/>
          <w:sz w:val="28"/>
          <w:szCs w:val="28"/>
        </w:rPr>
      </w:pPr>
      <w:r>
        <w:rPr>
          <w:color w:val="000000"/>
          <w:sz w:val="28"/>
          <w:szCs w:val="28"/>
        </w:rPr>
      </w:r>
      <w:r/>
    </w:p>
    <w:p>
      <w:pPr>
        <w:pStyle w:val="949"/>
        <w:rPr>
          <w:rFonts w:eastAsia="黑体"/>
          <w:color w:val="000000"/>
          <w:sz w:val="28"/>
          <w:szCs w:val="28"/>
        </w:rPr>
      </w:pPr>
      <w:r>
        <w:rPr>
          <w:rFonts w:eastAsia="黑体"/>
          <w:color w:val="000000"/>
          <w:sz w:val="28"/>
          <w:szCs w:val="28"/>
        </w:rPr>
      </w:r>
      <w:r/>
    </w:p>
    <w:p>
      <w:pPr>
        <w:pStyle w:val="949"/>
        <w:rPr>
          <w:rFonts w:eastAsia="黑体"/>
          <w:color w:val="000000"/>
          <w:sz w:val="28"/>
          <w:szCs w:val="28"/>
        </w:rPr>
      </w:pPr>
      <w:r>
        <w:rPr>
          <w:rFonts w:eastAsia="黑体"/>
          <w:color w:val="000000"/>
          <w:sz w:val="28"/>
          <w:szCs w:val="28"/>
        </w:rPr>
      </w:r>
      <w:r/>
    </w:p>
    <w:p>
      <w:pPr>
        <w:pStyle w:val="949"/>
        <w:rPr>
          <w:rFonts w:eastAsia="黑体"/>
          <w:color w:val="000000"/>
          <w:sz w:val="28"/>
          <w:szCs w:val="28"/>
        </w:rPr>
      </w:pPr>
      <w:r>
        <w:rPr>
          <w:rFonts w:eastAsia="黑体"/>
          <w:color w:val="000000"/>
          <w:sz w:val="28"/>
          <w:szCs w:val="28"/>
        </w:rPr>
      </w:r>
      <w:r/>
    </w:p>
    <w:p>
      <w:pPr>
        <w:pStyle w:val="949"/>
        <w:rPr>
          <w:rFonts w:eastAsia="黑体"/>
          <w:color w:val="000000"/>
          <w:sz w:val="28"/>
          <w:szCs w:val="28"/>
        </w:rPr>
      </w:pPr>
      <w:r>
        <w:rPr>
          <w:rFonts w:eastAsia="黑体"/>
          <w:color w:val="000000"/>
          <w:sz w:val="28"/>
          <w:szCs w:val="28"/>
        </w:rPr>
      </w:r>
      <w:r/>
    </w:p>
    <w:p>
      <w:pPr>
        <w:pStyle w:val="949"/>
        <w:rPr>
          <w:rFonts w:eastAsia="黑体"/>
          <w:color w:val="000000"/>
          <w:sz w:val="28"/>
          <w:szCs w:val="28"/>
        </w:rPr>
      </w:pPr>
      <w:r>
        <w:rPr>
          <w:rFonts w:eastAsia="黑体"/>
          <w:color w:val="000000"/>
          <w:sz w:val="28"/>
          <w:szCs w:val="28"/>
        </w:rPr>
      </w:r>
      <w:r/>
    </w:p>
    <w:p>
      <w:pPr>
        <w:pStyle w:val="949"/>
        <w:rPr>
          <w:rFonts w:eastAsia="黑体"/>
          <w:color w:val="000000"/>
          <w:sz w:val="28"/>
          <w:szCs w:val="28"/>
        </w:rPr>
      </w:pPr>
      <w:r>
        <w:rPr>
          <w:rFonts w:eastAsia="黑体"/>
          <w:color w:val="000000"/>
          <w:sz w:val="28"/>
          <w:szCs w:val="28"/>
        </w:rPr>
      </w:r>
      <w:r/>
    </w:p>
    <w:p>
      <w:pPr>
        <w:pStyle w:val="949"/>
        <w:rPr>
          <w:rFonts w:eastAsia="黑体"/>
          <w:color w:val="000000"/>
          <w:sz w:val="28"/>
          <w:szCs w:val="28"/>
        </w:rPr>
      </w:pPr>
      <w:r>
        <w:rPr>
          <w:rFonts w:eastAsia="黑体"/>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使 用 说 明</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ascii="仿宋_GB2312" w:hAnsi="仿宋_GB2312" w:eastAsia="仿宋_GB2312" w:cs="仿宋_GB2312"/>
          <w:color w:val="000000"/>
          <w:sz w:val="28"/>
          <w:szCs w:val="28"/>
        </w:rPr>
      </w:pPr>
      <w:r>
        <w:rPr>
          <w:rFonts w:ascii="仿宋_GB2312" w:hAnsi="仿宋_GB2312" w:eastAsia="仿宋_GB2312" w:cs="仿宋_GB2312"/>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49"/>
        <w:ind w:firstLine="560"/>
        <w:rPr>
          <w:rFonts w:eastAsia="黑体"/>
          <w:color w:val="000000"/>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28"/>
          <w:szCs w:val="28"/>
        </w:rPr>
      </w:r>
      <w:r/>
    </w:p>
    <w:p>
      <w:pPr>
        <w:pStyle w:val="951"/>
        <w:keepLines/>
        <w:keepNext/>
        <w:pageBreakBefore w:val="0"/>
        <w:spacing w:line="400" w:lineRule="exact"/>
        <w:widowControl w:val="off"/>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甲方（全称）</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（采购人、受采购人委托签订合同的单位或采购文件约定的合同甲方）</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乙方1（全称）</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（供应商）</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乙方2（全称）</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（联合体成员供应商或其他合同主体）（如有）</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乙方3（全称）</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（联合体成员供应商或其他合同主体）（如有）</w:t>
      </w:r>
      <w:r>
        <w:rPr>
          <w:rFonts w:hint="eastAsia" w:ascii="方正仿宋_GBK" w:hAnsi="方正仿宋_GBK" w:eastAsia="方正仿宋_GBK" w:cs="方正仿宋_GBK"/>
          <w:color w:val="000000"/>
          <w:sz w:val="28"/>
          <w:szCs w:val="28"/>
        </w:rPr>
      </w:r>
      <w:r/>
    </w:p>
    <w:p>
      <w:pPr>
        <w:pStyle w:val="982"/>
        <w:ind w:left="0" w:firstLine="560"/>
        <w:keepLines w:val="0"/>
        <w:keepNext w:val="0"/>
        <w:pageBreakBefore w:val="0"/>
        <w:spacing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color w:val="000000"/>
          <w:sz w:val="28"/>
          <w:szCs w:val="28"/>
        </w:rPr>
      </w:r>
      <w:r/>
    </w:p>
    <w:p>
      <w:pPr>
        <w:pStyle w:val="949"/>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1.</w:t>
      </w:r>
      <w:r>
        <w:rPr>
          <w:rFonts w:hint="eastAsia" w:ascii="方正仿宋_GBK" w:hAnsi="方正仿宋_GBK" w:eastAsia="方正仿宋_GBK" w:cs="方正仿宋_GBK"/>
          <w:b/>
          <w:color w:val="000000"/>
          <w:sz w:val="28"/>
          <w:szCs w:val="28"/>
        </w:rPr>
        <w:t xml:space="preserve">项目信息</w:t>
      </w:r>
      <w:r>
        <w:rPr>
          <w:rFonts w:hint="eastAsia" w:ascii="方正仿宋_GBK" w:hAnsi="方正仿宋_GBK" w:eastAsia="方正仿宋_GBK" w:cs="方正仿宋_GBK"/>
          <w:b/>
          <w:color w:val="000000"/>
          <w:sz w:val="28"/>
          <w:szCs w:val="28"/>
        </w:rPr>
      </w:r>
      <w:r/>
    </w:p>
    <w:p>
      <w:pPr>
        <w:pStyle w:val="982"/>
        <w:numPr>
          <w:ilvl w:val="0"/>
          <w:numId w:val="4"/>
        </w:numPr>
        <w:ind w:left="0" w:firstLine="560"/>
        <w:keepLines w:val="0"/>
        <w:keepNext w:val="0"/>
        <w:pageBreakBefore w:val="0"/>
        <w:spacing w:after="0"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采购项目名称：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82"/>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采购</w:t>
      </w:r>
      <w:r>
        <w:rPr>
          <w:rFonts w:hint="eastAsia" w:ascii="方正仿宋_GBK" w:hAnsi="方正仿宋_GBK" w:eastAsia="方正仿宋_GBK" w:cs="方正仿宋_GBK"/>
          <w:color w:val="000000"/>
          <w:sz w:val="28"/>
          <w:szCs w:val="28"/>
          <w:lang w:eastAsia="zh-CN"/>
        </w:rPr>
        <w:t xml:space="preserve">项目编号</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82"/>
        <w:ind w:left="0" w:firstLine="560"/>
        <w:keepLines w:val="0"/>
        <w:keepNext w:val="0"/>
        <w:pageBreakBefore w:val="0"/>
        <w:spacing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（2）采购计划编号：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（3）项目内容：</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采购标的及数量（台/套</w:t>
      </w:r>
      <w:r>
        <w:rPr>
          <w:rFonts w:hint="eastAsia" w:ascii="方正仿宋_GBK" w:hAnsi="方正仿宋_GBK" w:eastAsia="方正仿宋_GBK" w:cs="方正仿宋_GBK"/>
          <w:color w:val="000000"/>
          <w:sz w:val="28"/>
          <w:szCs w:val="28"/>
          <w:lang w:val="en"/>
        </w:rPr>
        <w:t xml:space="preserve">/个/架/组等</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 品牌：</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lang w:val="en"/>
        </w:rPr>
        <w:t xml:space="preserve"> </w:t>
      </w:r>
      <w:r>
        <w:rPr>
          <w:rFonts w:hint="eastAsia" w:ascii="方正仿宋_GBK" w:hAnsi="方正仿宋_GBK" w:eastAsia="方正仿宋_GBK" w:cs="方正仿宋_GBK"/>
          <w:color w:val="000000"/>
          <w:sz w:val="28"/>
          <w:szCs w:val="28"/>
        </w:rPr>
        <w:t xml:space="preserve">规格型号：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采购标的的技术要求、商务要求具体见附件。</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①涉及信息类产品，请填写该产品关键部件的品牌、型号：</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标的名称：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关键部件：</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型号：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关键部件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品牌：</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型号：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关键部件：</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品牌：</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型号：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②涉及车辆采购，请填写是否属于新能源汽车：</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是，《政府采购品目分类目录》底级品目名称：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数量：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金额：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p>
      <w:pPr>
        <w:pStyle w:val="1062"/>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
        </w:rPr>
        <w:t xml:space="preserve">4</w:t>
      </w:r>
      <w:r>
        <w:rPr>
          <w:rFonts w:hint="eastAsia" w:ascii="方正仿宋_GBK" w:hAnsi="方正仿宋_GBK" w:eastAsia="方正仿宋_GBK" w:cs="方正仿宋_GBK"/>
          <w:color w:val="000000"/>
          <w:sz w:val="28"/>
          <w:szCs w:val="28"/>
        </w:rPr>
        <w:t xml:space="preserve">）政府采购组织形式：</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政府集中采购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部门集中采购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分散采购</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
        </w:rPr>
        <w:t xml:space="preserve">5</w:t>
      </w:r>
      <w:r>
        <w:rPr>
          <w:rFonts w:hint="eastAsia" w:ascii="方正仿宋_GBK" w:hAnsi="方正仿宋_GBK" w:eastAsia="方正仿宋_GBK" w:cs="方正仿宋_GBK"/>
          <w:color w:val="000000"/>
          <w:sz w:val="28"/>
          <w:szCs w:val="28"/>
        </w:rPr>
        <w:t xml:space="preserve">）政府采购方式：</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公开招标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邀请招标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竞争性谈判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竞争性磋商</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询价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单一来源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框架协议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其他：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（注：在框架协议采购的第二阶段，可选择使用该合同文本）</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
        </w:rPr>
        <w:t xml:space="preserve">6</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中标（成交）采购标的制造商是否为中小企业：</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是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color w:val="000000"/>
          <w:sz w:val="28"/>
          <w:szCs w:val="28"/>
        </w:rPr>
        <w:t xml:space="preserve"> 本合同是否为专门面向中小企业的采购合同（中小企业预留合同）：</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是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否</w:t>
      </w:r>
      <w:r>
        <w:rPr>
          <w:rFonts w:hint="eastAsia" w:ascii="方正仿宋_GBK" w:hAnsi="方正仿宋_GBK" w:eastAsia="方正仿宋_GBK" w:cs="方正仿宋_GBK"/>
          <w:i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color w:val="000000"/>
          <w:sz w:val="28"/>
          <w:szCs w:val="28"/>
        </w:rPr>
        <w:t xml:space="preserve"> 若本项目不专门面向中小企业采购，是否给予小微企业评审优惠：</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是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否</w:t>
      </w:r>
      <w:r>
        <w:rPr>
          <w:rFonts w:hint="eastAsia" w:ascii="方正仿宋_GBK" w:hAnsi="方正仿宋_GBK" w:eastAsia="方正仿宋_GBK" w:cs="方正仿宋_GBK"/>
          <w:i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color w:val="000000"/>
          <w:sz w:val="28"/>
          <w:szCs w:val="28"/>
        </w:rPr>
        <w:t xml:space="preserve"> 中标（成交）采购标的制造商是否为残疾人福利性单位：</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是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否</w:t>
      </w:r>
      <w:r>
        <w:rPr>
          <w:rFonts w:hint="eastAsia" w:ascii="方正仿宋_GBK" w:hAnsi="方正仿宋_GBK" w:eastAsia="方正仿宋_GBK" w:cs="方正仿宋_GBK"/>
          <w:i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中标（成交）采购标的制造商是否为监狱企业：</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是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否</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
        </w:rPr>
        <w:t xml:space="preserve">7</w:t>
      </w:r>
      <w:r>
        <w:rPr>
          <w:rFonts w:hint="eastAsia" w:ascii="方正仿宋_GBK" w:hAnsi="方正仿宋_GBK" w:eastAsia="方正仿宋_GBK" w:cs="方正仿宋_GBK"/>
          <w:color w:val="000000"/>
          <w:sz w:val="28"/>
          <w:szCs w:val="28"/>
        </w:rPr>
        <w:t xml:space="preserve">）合同是否分包：</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是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否</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 分包主要内容：</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分包供应商/制造商名称（如供应商和制造商不同，请分别填写）：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分包供应商/制造商类型（如果供应商和制造商不同，只填写制造商类型）：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iCs/>
          <w:color w:val="000000"/>
          <w:sz w:val="28"/>
          <w:szCs w:val="28"/>
        </w:rPr>
        <w:t xml:space="preserve">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大型企业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中型企业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小微型企业  </w:t>
      </w:r>
      <w:r>
        <w:rPr>
          <w:rFonts w:hint="eastAsia" w:ascii="方正仿宋_GBK" w:hAnsi="方正仿宋_GBK" w:eastAsia="方正仿宋_GBK" w:cs="方正仿宋_GBK"/>
          <w:i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iCs/>
          <w:color w:val="000000"/>
          <w:sz w:val="28"/>
          <w:szCs w:val="28"/>
        </w:rPr>
        <w:t xml:space="preserve">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残疾人福利性单位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监狱企业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其他</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
        </w:rPr>
        <w:t xml:space="preserve">8</w:t>
      </w:r>
      <w:r>
        <w:rPr>
          <w:rFonts w:hint="eastAsia" w:ascii="方正仿宋_GBK" w:hAnsi="方正仿宋_GBK" w:eastAsia="方正仿宋_GBK" w:cs="方正仿宋_GBK"/>
          <w:color w:val="000000"/>
          <w:sz w:val="28"/>
          <w:szCs w:val="28"/>
        </w:rPr>
        <w:t xml:space="preserve">）中标（成交）供应商是否为外商投资企业：</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是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否</w:t>
      </w:r>
      <w:r>
        <w:rPr>
          <w:rFonts w:hint="eastAsia" w:ascii="方正仿宋_GBK" w:hAnsi="方正仿宋_GBK" w:eastAsia="方正仿宋_GBK" w:cs="方正仿宋_GBK"/>
          <w:iCs/>
          <w:color w:val="000000"/>
          <w:sz w:val="28"/>
          <w:szCs w:val="28"/>
        </w:rPr>
      </w:r>
      <w:r/>
    </w:p>
    <w:p>
      <w:pPr>
        <w:pStyle w:val="1062"/>
        <w:ind w:firstLine="560"/>
        <w:keepLines w:val="0"/>
        <w:keepNext w:val="0"/>
        <w:pageBreakBefore w:val="0"/>
        <w:spacing w:line="400" w:lineRule="exact"/>
        <w:tabs>
          <w:tab w:val="left" w:pos="134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 外商投资企业类型：</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color w:val="000000"/>
          <w:sz w:val="28"/>
          <w:szCs w:val="28"/>
        </w:rPr>
        <w:t xml:space="preserve">全部由外国投资者投资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部分由外国投资者投资</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
        </w:rPr>
        <w:t xml:space="preserve">9</w:t>
      </w:r>
      <w:r>
        <w:rPr>
          <w:rFonts w:hint="eastAsia" w:ascii="方正仿宋_GBK" w:hAnsi="方正仿宋_GBK" w:eastAsia="方正仿宋_GBK" w:cs="方正仿宋_GBK"/>
          <w:color w:val="000000"/>
          <w:sz w:val="28"/>
          <w:szCs w:val="28"/>
        </w:rPr>
        <w:t xml:space="preserve">）是否涉及进口产品：</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是，《政府采购品目分类目录》底级品目名称：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金额：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国别：</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规格型号：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（1</w:t>
      </w:r>
      <w:r>
        <w:rPr>
          <w:rFonts w:hint="eastAsia" w:ascii="方正仿宋_GBK" w:hAnsi="方正仿宋_GBK" w:eastAsia="方正仿宋_GBK" w:cs="方正仿宋_GBK"/>
          <w:color w:val="000000"/>
          <w:sz w:val="28"/>
          <w:szCs w:val="28"/>
          <w:lang w:val="en"/>
        </w:rPr>
        <w:t xml:space="preserve">0</w:t>
      </w:r>
      <w:r>
        <w:rPr>
          <w:rFonts w:hint="eastAsia" w:ascii="方正仿宋_GBK" w:hAnsi="方正仿宋_GBK" w:eastAsia="方正仿宋_GBK" w:cs="方正仿宋_GBK"/>
          <w:color w:val="000000"/>
          <w:sz w:val="28"/>
          <w:szCs w:val="28"/>
        </w:rPr>
        <w:t xml:space="preserve">）是否涉及节能产品：</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是，《节能产品政府采购品目清单》的底级品目名称：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iCs/>
          <w:color w:val="000000"/>
          <w:sz w:val="28"/>
          <w:szCs w:val="28"/>
        </w:rPr>
        <w:t xml:space="preserve">     </w:t>
      </w:r>
      <w:r>
        <w:rPr>
          <w:rFonts w:hint="eastAsia" w:ascii="方正仿宋_GBK" w:hAnsi="方正仿宋_GBK" w:eastAsia="方正仿宋_GBK" w:cs="方正仿宋_GBK"/>
          <w:iCs/>
          <w:color w:val="000000"/>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iCs/>
          <w:color w:val="000000"/>
          <w:sz w:val="28"/>
          <w:szCs w:val="28"/>
        </w:rPr>
        <w:t xml:space="preserve">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强制采购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优先采购    </w:t>
      </w:r>
      <w:r>
        <w:rPr>
          <w:rFonts w:hint="eastAsia" w:ascii="方正仿宋_GBK" w:hAnsi="方正仿宋_GBK" w:eastAsia="方正仿宋_GBK" w:cs="方正仿宋_GBK"/>
          <w:iCs/>
          <w:color w:val="000000"/>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iCs/>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是否涉及环境标志产品：</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是，《环境标志产品政府采购品目清单》的底级品目名称：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iCs/>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iCs/>
          <w:color w:val="000000"/>
          <w:sz w:val="28"/>
          <w:szCs w:val="28"/>
        </w:rPr>
        <w:t xml:space="preserve">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强制采购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优先采购    </w:t>
      </w:r>
      <w:r>
        <w:rPr>
          <w:rFonts w:hint="eastAsia" w:ascii="方正仿宋_GBK" w:hAnsi="方正仿宋_GBK" w:eastAsia="方正仿宋_GBK" w:cs="方正仿宋_GBK"/>
          <w:iCs/>
          <w:color w:val="000000"/>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iCs/>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是否涉及绿色产品： </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是，绿色产品政府采购相关政策确定的底级品目名称：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1062"/>
        <w:ind w:firstLine="560"/>
        <w:keepLines w:val="0"/>
        <w:keepNext w:val="0"/>
        <w:pageBreakBefore w:val="0"/>
        <w:spacing w:line="400" w:lineRule="exact"/>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iCs/>
          <w:color w:val="000000"/>
          <w:sz w:val="28"/>
          <w:szCs w:val="28"/>
        </w:rPr>
        <w:t xml:space="preserve">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强制采购       </w:t>
      </w:r>
      <w:r>
        <w:rPr>
          <w:rFonts w:ascii="Wingdings" w:hAnsi="Wingdings" w:eastAsia="Wingdings" w:cs="Wingdings"/>
          <w:iCs/>
          <w:color w:val="000000"/>
          <w:sz w:val="28"/>
          <w:szCs w:val="28"/>
        </w:rPr>
        <w:t xml:space="preserve">¨</w:t>
      </w:r>
      <w:r>
        <w:rPr>
          <w:rFonts w:hint="eastAsia" w:ascii="方正仿宋_GBK" w:hAnsi="方正仿宋_GBK" w:eastAsia="方正仿宋_GBK" w:cs="方正仿宋_GBK"/>
          <w:iCs/>
          <w:color w:val="000000"/>
          <w:sz w:val="28"/>
          <w:szCs w:val="28"/>
        </w:rPr>
        <w:t xml:space="preserve">优先采购    </w:t>
      </w:r>
      <w:r>
        <w:rPr>
          <w:rFonts w:hint="eastAsia" w:ascii="方正仿宋_GBK" w:hAnsi="方正仿宋_GBK" w:eastAsia="方正仿宋_GBK" w:cs="方正仿宋_GBK"/>
          <w:iCs/>
          <w:color w:val="000000"/>
          <w:sz w:val="28"/>
          <w:szCs w:val="28"/>
        </w:rPr>
      </w:r>
      <w:r/>
    </w:p>
    <w:p>
      <w:pPr>
        <w:pStyle w:val="1062"/>
        <w:ind w:firstLine="840"/>
        <w:keepLines w:val="0"/>
        <w:keepNext w:val="0"/>
        <w:pageBreakBefore w:val="0"/>
        <w:spacing w:line="400" w:lineRule="exact"/>
        <w:rPr>
          <w:rFonts w:hint="eastAsia" w:ascii="方正仿宋_GBK" w:hAnsi="方正仿宋_GBK" w:eastAsia="方正仿宋_GBK" w:cs="方正仿宋_GBK"/>
          <w:color w:val="000000"/>
          <w:sz w:val="28"/>
          <w:szCs w:val="28"/>
        </w:rPr>
      </w:pP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（1</w:t>
      </w:r>
      <w:r>
        <w:rPr>
          <w:rFonts w:hint="eastAsia" w:ascii="方正仿宋_GBK" w:hAnsi="方正仿宋_GBK" w:eastAsia="方正仿宋_GBK" w:cs="方正仿宋_GBK"/>
          <w:color w:val="000000"/>
          <w:sz w:val="28"/>
          <w:szCs w:val="28"/>
          <w:lang w:val="en"/>
        </w:rPr>
        <w:t xml:space="preserve">1</w:t>
      </w:r>
      <w:r>
        <w:rPr>
          <w:rFonts w:hint="eastAsia" w:ascii="方正仿宋_GBK" w:hAnsi="方正仿宋_GBK" w:eastAsia="方正仿宋_GBK" w:cs="方正仿宋_GBK"/>
          <w:color w:val="000000"/>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color w:val="000000"/>
          <w:sz w:val="28"/>
          <w:szCs w:val="28"/>
        </w:rPr>
      </w:r>
      <w:r/>
    </w:p>
    <w:p>
      <w:pPr>
        <w:pStyle w:val="949"/>
        <w:ind w:firstLine="840"/>
        <w:keepLines w:val="0"/>
        <w:keepNext w:val="0"/>
        <w:pageBreakBefore w:val="0"/>
        <w:spacing w:line="400" w:lineRule="exact"/>
        <w:rPr>
          <w:rFonts w:hint="eastAsia" w:ascii="方正仿宋_GBK" w:hAnsi="方正仿宋_GBK" w:eastAsia="方正仿宋_GBK" w:cs="方正仿宋_GBK"/>
          <w:color w:val="000000"/>
          <w:sz w:val="28"/>
          <w:szCs w:val="28"/>
        </w:rPr>
      </w:pP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是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否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不涉及</w:t>
      </w:r>
      <w:r>
        <w:rPr>
          <w:rFonts w:hint="eastAsia" w:ascii="方正仿宋_GBK" w:hAnsi="方正仿宋_GBK" w:eastAsia="方正仿宋_GBK" w:cs="方正仿宋_GBK"/>
          <w:color w:val="000000"/>
          <w:sz w:val="28"/>
          <w:szCs w:val="28"/>
        </w:rPr>
      </w:r>
      <w:r/>
    </w:p>
    <w:p>
      <w:pPr>
        <w:pStyle w:val="949"/>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2.</w:t>
      </w:r>
      <w:r>
        <w:rPr>
          <w:rFonts w:hint="eastAsia" w:ascii="方正仿宋_GBK" w:hAnsi="方正仿宋_GBK" w:eastAsia="方正仿宋_GBK" w:cs="方正仿宋_GBK"/>
          <w:b/>
          <w:color w:val="000000"/>
          <w:sz w:val="28"/>
          <w:szCs w:val="28"/>
        </w:rPr>
        <w:t xml:space="preserve">合同金额</w:t>
      </w:r>
      <w:r>
        <w:rPr>
          <w:rFonts w:hint="eastAsia" w:ascii="方正仿宋_GBK" w:hAnsi="方正仿宋_GBK" w:eastAsia="方正仿宋_GBK" w:cs="方正仿宋_GBK"/>
          <w:b/>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（1）合同金额小写：</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 大写：</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分包金额（如有）小写：</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 大写：</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（注：固定单价合同应填写单价和最高限价）</w:t>
      </w:r>
      <w:r>
        <w:rPr>
          <w:rFonts w:hint="eastAsia" w:ascii="方正仿宋_GBK" w:hAnsi="方正仿宋_GBK" w:eastAsia="方正仿宋_GBK" w:cs="方正仿宋_GBK"/>
          <w:color w:val="000000"/>
          <w:sz w:val="28"/>
          <w:szCs w:val="28"/>
        </w:rPr>
      </w:r>
      <w:r/>
    </w:p>
    <w:p>
      <w:pPr>
        <w:pStyle w:val="949"/>
        <w:numPr>
          <w:ilvl w:val="0"/>
          <w:numId w:val="0"/>
        </w:numP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合同定价方式（采用组合定价方式的，可以勾选多项）：</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color w:val="000000"/>
          <w:sz w:val="28"/>
          <w:szCs w:val="28"/>
        </w:rPr>
      </w:pP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lang w:eastAsia="zh-CN"/>
        </w:rPr>
        <w:t xml:space="preserve">）</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固定总价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固定单价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固定费率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成本补偿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绩效激励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其他     </w:t>
      </w:r>
      <w:r>
        <w:rPr>
          <w:rFonts w:hint="eastAsia"/>
          <w:color w:val="000000"/>
          <w:sz w:val="28"/>
          <w:szCs w:val="28"/>
        </w:rPr>
        <w:t xml:space="preserve">  </w:t>
      </w:r>
      <w:r>
        <w:rPr>
          <w:rFonts w:hint="eastAsia"/>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 xml:space="preserve">（3）付款方式（按项目实际勾选填写）：</w:t>
      </w:r>
      <w:r>
        <w:rPr>
          <w:rFonts w:hint="eastAsia" w:ascii="方正仿宋_GBK" w:hAnsi="方正仿宋_GBK" w:eastAsia="方正仿宋_GBK" w:cs="方正仿宋_GBK"/>
          <w:color w:val="000000"/>
          <w:sz w:val="28"/>
          <w:szCs w:val="28"/>
          <w:lang w:eastAsia="zh-CN"/>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全额付款：</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rPr>
        <w:t xml:space="preserve">（应明确一次性支付合同款项的条件）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分期付款：</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color w:val="000000"/>
          <w:sz w:val="28"/>
          <w:szCs w:val="28"/>
        </w:rPr>
        <w:t xml:space="preserve">，其中涉及预付款的：</w:t>
      </w:r>
      <w:r>
        <w:rPr>
          <w:rFonts w:hint="eastAsia" w:ascii="方正仿宋_GBK" w:hAnsi="方正仿宋_GBK" w:eastAsia="方正仿宋_GBK" w:cs="方正仿宋_GBK"/>
          <w:color w:val="000000"/>
          <w:sz w:val="28"/>
          <w:szCs w:val="28"/>
          <w:u w:val="single"/>
        </w:rPr>
        <w:t xml:space="preserve"> （应明确预付款的支付比例和支付条件）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ascii="Wingdings" w:hAnsi="Wingdings" w:eastAsia="Wingdings" w:cs="Wingdings"/>
          <w:color w:val="000000"/>
          <w:sz w:val="28"/>
          <w:szCs w:val="28"/>
          <w:u w:val="single"/>
        </w:rPr>
        <w:t xml:space="preserve">¨</w:t>
      </w:r>
      <w:r>
        <w:rPr>
          <w:rFonts w:hint="eastAsia" w:ascii="方正仿宋_GBK" w:hAnsi="方正仿宋_GBK" w:eastAsia="方正仿宋_GBK" w:cs="方正仿宋_GBK"/>
          <w:color w:val="000000"/>
          <w:sz w:val="28"/>
          <w:szCs w:val="28"/>
          <w:u w:val="single"/>
        </w:rPr>
        <w:t xml:space="preserve">成本补偿：      （应明确按照成本补偿方式的支付方式和支付条件）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ascii="Wingdings" w:hAnsi="Wingdings" w:eastAsia="Wingdings" w:cs="Wingdings"/>
          <w:color w:val="000000"/>
          <w:sz w:val="28"/>
          <w:szCs w:val="28"/>
          <w:u w:val="single"/>
        </w:rPr>
        <w:t xml:space="preserve">¨</w:t>
      </w:r>
      <w:r>
        <w:rPr>
          <w:rFonts w:hint="eastAsia" w:ascii="方正仿宋_GBK" w:hAnsi="方正仿宋_GBK" w:eastAsia="方正仿宋_GBK" w:cs="方正仿宋_GBK"/>
          <w:color w:val="000000"/>
          <w:sz w:val="28"/>
          <w:szCs w:val="28"/>
          <w:u w:val="single"/>
        </w:rPr>
        <w:t xml:space="preserve">绩效激励：      （应明确按照绩效激励方式的支付方式和支付条件）   </w:t>
      </w:r>
      <w:r>
        <w:rPr>
          <w:rFonts w:hint="eastAsia" w:ascii="方正仿宋_GBK" w:hAnsi="方正仿宋_GBK" w:eastAsia="方正仿宋_GBK" w:cs="方正仿宋_GBK"/>
          <w:color w:val="000000"/>
          <w:sz w:val="28"/>
          <w:szCs w:val="28"/>
          <w:u w:val="single"/>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000000"/>
          <w:sz w:val="28"/>
          <w:szCs w:val="28"/>
          <w:u w:val="single"/>
        </w:rPr>
      </w:pPr>
      <w:r>
        <w:rPr>
          <w:rFonts w:hint="eastAsia" w:ascii="方正仿宋_GBK" w:hAnsi="方正仿宋_GBK" w:eastAsia="方正仿宋_GBK" w:cs="方正仿宋_GBK"/>
          <w:b/>
          <w:color w:val="000000"/>
          <w:sz w:val="28"/>
          <w:szCs w:val="28"/>
          <w:lang w:val="en-US" w:eastAsia="zh-CN"/>
        </w:rPr>
        <w:t xml:space="preserve">3.</w:t>
      </w:r>
      <w:r>
        <w:rPr>
          <w:rFonts w:hint="eastAsia" w:ascii="方正仿宋_GBK" w:hAnsi="方正仿宋_GBK" w:eastAsia="方正仿宋_GBK" w:cs="方正仿宋_GBK"/>
          <w:b/>
          <w:color w:val="000000"/>
          <w:sz w:val="28"/>
          <w:szCs w:val="28"/>
        </w:rPr>
        <w:t xml:space="preserve">合同履行</w:t>
      </w:r>
      <w:r>
        <w:rPr>
          <w:rFonts w:hint="eastAsia" w:ascii="方正仿宋_GBK" w:hAnsi="方正仿宋_GBK" w:eastAsia="方正仿宋_GBK" w:cs="方正仿宋_GBK"/>
          <w:b/>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（1）起始日期：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日，完成日期：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（2）履约地点</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（3）履约担保：</w:t>
      </w:r>
      <w:r>
        <w:rPr>
          <w:rFonts w:hint="eastAsia" w:ascii="方正仿宋_GBK" w:hAnsi="方正仿宋_GBK" w:eastAsia="方正仿宋_GBK" w:cs="方正仿宋_GBK"/>
          <w:color w:val="000000"/>
          <w:sz w:val="28"/>
          <w:szCs w:val="28"/>
        </w:rPr>
        <w:t xml:space="preserve">是否收取履约保证金：</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是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 </w:t>
      </w:r>
      <w:r>
        <w:rPr>
          <w:rFonts w:hint="eastAsia" w:ascii="方正仿宋_GBK" w:hAnsi="方正仿宋_GBK" w:eastAsia="方正仿宋_GBK" w:cs="方正仿宋_GBK"/>
          <w:color w:val="000000"/>
          <w:sz w:val="28"/>
          <w:szCs w:val="28"/>
        </w:rPr>
        <w:t xml:space="preserve">收取履约保证金形式：</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收取履约保证金金额：</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 履约担保期限：</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（4）分期履行要求：</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ascii="宋体" w:hAnsi="宋体" w:cs="宋体"/>
          <w:color w:val="000000"/>
          <w:sz w:val="28"/>
          <w:szCs w:val="28"/>
          <w:u w:val="single"/>
        </w:rPr>
      </w:pPr>
      <w:r>
        <w:rPr>
          <w:rFonts w:hint="eastAsia" w:ascii="方正仿宋_GBK" w:hAnsi="方正仿宋_GBK" w:eastAsia="方正仿宋_GBK" w:cs="方正仿宋_GBK"/>
          <w:bCs/>
          <w:color w:val="000000"/>
          <w:sz w:val="28"/>
          <w:szCs w:val="28"/>
        </w:rPr>
        <w:t xml:space="preserve">（5）风险处置措施和替代方案：</w:t>
      </w:r>
      <w:r>
        <w:rPr>
          <w:rFonts w:hint="eastAsia" w:ascii="方正仿宋_GBK" w:hAnsi="方正仿宋_GBK" w:eastAsia="方正仿宋_GBK" w:cs="方正仿宋_GBK"/>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4.</w:t>
      </w:r>
      <w:r>
        <w:rPr>
          <w:rFonts w:hint="eastAsia" w:ascii="方正仿宋_GBK" w:hAnsi="方正仿宋_GBK" w:eastAsia="方正仿宋_GBK" w:cs="方正仿宋_GBK"/>
          <w:b/>
          <w:color w:val="000000"/>
          <w:sz w:val="28"/>
          <w:szCs w:val="28"/>
        </w:rPr>
        <w:t xml:space="preserve">合同验收</w:t>
      </w:r>
      <w:r>
        <w:rPr>
          <w:rFonts w:hint="eastAsia" w:ascii="方正仿宋_GBK" w:hAnsi="方正仿宋_GBK" w:eastAsia="方正仿宋_GBK" w:cs="方正仿宋_GBK"/>
          <w:b/>
          <w:color w:val="000000"/>
          <w:sz w:val="28"/>
          <w:szCs w:val="28"/>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lang w:val="en-US" w:eastAsia="zh-CN"/>
        </w:rPr>
        <w:t xml:space="preserve">1</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rPr>
        <w:t xml:space="preserve">验收组织方式：</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自行组织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委托第三方组织</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验收主体：</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是否邀请本项目的其他供应商参加验收：</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是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否</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是否邀请专家参加验收：</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是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否</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是否邀请服务对象参加验收：</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是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否</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是否邀请第三方检测机构参加验收：</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是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否</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是否进行抽查检测：</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是，抽查比例：</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bCs/>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否</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u w:val="single"/>
        </w:rPr>
      </w:pPr>
      <w:r>
        <w:rPr>
          <w:rFonts w:hint="eastAsia" w:ascii="方正仿宋_GBK" w:hAnsi="方正仿宋_GBK" w:eastAsia="方正仿宋_GBK" w:cs="方正仿宋_GBK"/>
          <w:bCs/>
          <w:color w:val="000000"/>
          <w:sz w:val="28"/>
          <w:szCs w:val="28"/>
        </w:rPr>
        <w:t xml:space="preserve">是否存在破坏性检测：</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是，</w:t>
      </w:r>
      <w:r>
        <w:rPr>
          <w:rFonts w:hint="eastAsia" w:ascii="方正仿宋_GBK" w:hAnsi="方正仿宋_GBK" w:eastAsia="方正仿宋_GBK" w:cs="方正仿宋_GBK"/>
          <w:bCs/>
          <w:color w:val="000000"/>
          <w:sz w:val="28"/>
          <w:szCs w:val="28"/>
          <w:u w:val="single"/>
        </w:rPr>
        <w:t xml:space="preserve">（应明确对被破坏的检测产品的处理方式）</w:t>
      </w:r>
      <w:r>
        <w:rPr>
          <w:rFonts w:hint="eastAsia" w:ascii="方正仿宋_GBK" w:hAnsi="方正仿宋_GBK" w:eastAsia="方正仿宋_GBK" w:cs="方正仿宋_GBK"/>
          <w:bCs/>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否</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u w:val="single"/>
        </w:rPr>
      </w:pPr>
      <w:r>
        <w:rPr>
          <w:rFonts w:hint="eastAsia" w:ascii="方正仿宋_GBK" w:hAnsi="方正仿宋_GBK" w:eastAsia="方正仿宋_GBK" w:cs="方正仿宋_GBK"/>
          <w:bCs/>
          <w:color w:val="000000"/>
          <w:sz w:val="28"/>
          <w:szCs w:val="28"/>
        </w:rPr>
        <w:t xml:space="preserve">验收组织的其他事项：</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bCs/>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u w:val="single"/>
        </w:rPr>
      </w:pPr>
      <w:r>
        <w:rPr>
          <w:rFonts w:hint="eastAsia" w:ascii="方正仿宋_GBK" w:hAnsi="方正仿宋_GBK" w:eastAsia="方正仿宋_GBK" w:cs="方正仿宋_GBK"/>
          <w:bCs/>
          <w:color w:val="000000"/>
          <w:sz w:val="28"/>
          <w:szCs w:val="28"/>
        </w:rPr>
        <w:t xml:space="preserve">（2）履约验收时间：</w:t>
      </w:r>
      <w:r>
        <w:rPr>
          <w:rFonts w:hint="eastAsia" w:ascii="方正仿宋_GBK" w:hAnsi="方正仿宋_GBK" w:eastAsia="方正仿宋_GBK" w:cs="方正仿宋_GBK"/>
          <w:bCs/>
          <w:color w:val="000000"/>
          <w:sz w:val="28"/>
          <w:szCs w:val="28"/>
          <w:u w:val="single"/>
        </w:rPr>
        <w:t xml:space="preserve">（计划于何时验收/供应商提出验收申请之日起   日内组织验收） </w:t>
      </w:r>
      <w:r>
        <w:rPr>
          <w:rFonts w:hint="eastAsia" w:ascii="方正仿宋_GBK" w:hAnsi="方正仿宋_GBK" w:eastAsia="方正仿宋_GBK" w:cs="方正仿宋_GBK"/>
          <w:bCs/>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（3）履约验收方式：</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一次性验收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分期/分项验收：</w:t>
      </w:r>
      <w:r>
        <w:rPr>
          <w:rFonts w:hint="eastAsia" w:ascii="方正仿宋_GBK" w:hAnsi="方正仿宋_GBK" w:eastAsia="方正仿宋_GBK" w:cs="方正仿宋_GBK"/>
          <w:bCs/>
          <w:color w:val="000000"/>
          <w:sz w:val="28"/>
          <w:szCs w:val="28"/>
          <w:u w:val="single"/>
        </w:rPr>
        <w:t xml:space="preserve"> （应明确分期</w:t>
      </w:r>
      <w:r>
        <w:rPr>
          <w:rFonts w:hint="eastAsia" w:ascii="方正仿宋_GBK" w:hAnsi="方正仿宋_GBK" w:eastAsia="方正仿宋_GBK" w:cs="方正仿宋_GBK"/>
          <w:bCs/>
          <w:color w:val="000000"/>
          <w:sz w:val="28"/>
          <w:szCs w:val="28"/>
          <w:u w:val="single"/>
          <w:lang w:val="en"/>
        </w:rPr>
        <w:t xml:space="preserve">/分项验收的工作安排</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（4）履约验收程序：</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u w:val="single"/>
        </w:rPr>
      </w:pPr>
      <w:r>
        <w:rPr>
          <w:rFonts w:hint="eastAsia" w:ascii="方正仿宋_GBK" w:hAnsi="方正仿宋_GBK" w:eastAsia="方正仿宋_GBK" w:cs="方正仿宋_GBK"/>
          <w:bCs/>
          <w:color w:val="000000"/>
          <w:sz w:val="28"/>
          <w:szCs w:val="28"/>
        </w:rPr>
        <w:t xml:space="preserve">（5）履约验收的内容：</w:t>
      </w:r>
      <w:r>
        <w:rPr>
          <w:rFonts w:hint="eastAsia" w:ascii="方正仿宋_GBK" w:hAnsi="方正仿宋_GBK" w:eastAsia="方正仿宋_GBK" w:cs="方正仿宋_GBK"/>
          <w:bCs/>
          <w:color w:val="000000"/>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u w:val="single"/>
        </w:rPr>
      </w:pPr>
      <w:r>
        <w:rPr>
          <w:rFonts w:hint="eastAsia" w:ascii="方正仿宋_GBK" w:hAnsi="方正仿宋_GBK" w:eastAsia="方正仿宋_GBK" w:cs="方正仿宋_GBK"/>
          <w:bCs/>
          <w:color w:val="000000"/>
          <w:sz w:val="28"/>
          <w:szCs w:val="28"/>
        </w:rPr>
        <w:t xml:space="preserve">（6）履约验收标准：</w:t>
      </w:r>
      <w:r>
        <w:rPr>
          <w:rFonts w:hint="eastAsia" w:ascii="方正仿宋_GBK" w:hAnsi="方正仿宋_GBK" w:eastAsia="方正仿宋_GBK" w:cs="方正仿宋_GBK"/>
          <w:bCs/>
          <w:color w:val="000000"/>
          <w:sz w:val="28"/>
          <w:szCs w:val="28"/>
          <w:u w:val="single"/>
        </w:rPr>
        <w:t xml:space="preserve">                                         </w:t>
      </w:r>
      <w:r>
        <w:rPr>
          <w:rFonts w:hint="eastAsia" w:ascii="方正仿宋_GBK" w:hAnsi="方正仿宋_GBK" w:eastAsia="方正仿宋_GBK" w:cs="方正仿宋_GBK"/>
          <w:bCs/>
          <w:color w:val="000000"/>
          <w:sz w:val="28"/>
          <w:szCs w:val="28"/>
          <w:u w:val="single"/>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（7）是否以采购活动中供应商提供的样品作为参考：</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是 </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rPr>
        <w:t xml:space="preserve"> </w:t>
      </w:r>
      <w:r>
        <w:rPr>
          <w:rFonts w:ascii="Wingdings" w:hAnsi="Wingdings" w:eastAsia="Wingdings" w:cs="Wingdings"/>
          <w:color w:val="000000"/>
          <w:sz w:val="28"/>
          <w:szCs w:val="28"/>
        </w:rPr>
        <w:t xml:space="preserve">¨</w:t>
      </w:r>
      <w:r>
        <w:rPr>
          <w:rFonts w:hint="eastAsia" w:ascii="方正仿宋_GBK" w:hAnsi="方正仿宋_GBK" w:eastAsia="方正仿宋_GBK" w:cs="方正仿宋_GBK"/>
          <w:bCs/>
          <w:color w:val="000000"/>
          <w:sz w:val="28"/>
          <w:szCs w:val="28"/>
        </w:rPr>
        <w:t xml:space="preserve">否</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u w:val="single"/>
        </w:rPr>
      </w:pPr>
      <w:r>
        <w:rPr>
          <w:rFonts w:hint="eastAsia" w:ascii="方正仿宋_GBK" w:hAnsi="方正仿宋_GBK" w:eastAsia="方正仿宋_GBK" w:cs="方正仿宋_GBK"/>
          <w:bCs/>
          <w:color w:val="000000"/>
          <w:sz w:val="28"/>
          <w:szCs w:val="28"/>
        </w:rPr>
        <w:t xml:space="preserve">（8）履约验收其他事项：</w:t>
      </w:r>
      <w:r>
        <w:rPr>
          <w:rFonts w:hint="eastAsia" w:ascii="方正仿宋_GBK" w:hAnsi="方正仿宋_GBK" w:eastAsia="方正仿宋_GBK" w:cs="方正仿宋_GBK"/>
          <w:bCs/>
          <w:color w:val="000000"/>
          <w:sz w:val="28"/>
          <w:szCs w:val="28"/>
          <w:u w:val="single"/>
        </w:rPr>
        <w:t xml:space="preserve">      （产权过户登记等）          </w:t>
      </w:r>
      <w:r>
        <w:rPr>
          <w:rFonts w:hint="eastAsia" w:ascii="方正仿宋_GBK" w:hAnsi="方正仿宋_GBK" w:eastAsia="方正仿宋_GBK" w:cs="方正仿宋_GBK"/>
          <w:bCs/>
          <w:color w:val="000000"/>
          <w:sz w:val="28"/>
          <w:szCs w:val="28"/>
          <w:u w:val="single"/>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5.</w:t>
      </w:r>
      <w:r>
        <w:rPr>
          <w:rFonts w:hint="eastAsia" w:ascii="方正仿宋_GBK" w:hAnsi="方正仿宋_GBK" w:eastAsia="方正仿宋_GBK" w:cs="方正仿宋_GBK"/>
          <w:b/>
          <w:color w:val="000000"/>
          <w:sz w:val="28"/>
          <w:szCs w:val="28"/>
        </w:rPr>
        <w:t xml:space="preserve">组成合同的文件</w:t>
      </w:r>
      <w:r>
        <w:rPr>
          <w:rFonts w:hint="eastAsia" w:ascii="方正仿宋_GBK" w:hAnsi="方正仿宋_GBK" w:eastAsia="方正仿宋_GBK" w:cs="方正仿宋_GBK"/>
          <w:b/>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（1）政府采购合同协议书及其变更、补充协议</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（2）政府采购合同专用条款</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（3）政府采购合同通用条款</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（4）中标（成交）通知书</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（5）投标（响应）文件</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（6）采购文件</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（7）有关技术文件，图纸</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color w:val="000000"/>
          <w:sz w:val="28"/>
          <w:szCs w:val="28"/>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6.</w:t>
      </w:r>
      <w:r>
        <w:rPr>
          <w:rFonts w:hint="eastAsia" w:ascii="方正仿宋_GBK" w:hAnsi="方正仿宋_GBK" w:eastAsia="方正仿宋_GBK" w:cs="方正仿宋_GBK"/>
          <w:b/>
          <w:color w:val="000000"/>
          <w:sz w:val="28"/>
          <w:szCs w:val="28"/>
        </w:rPr>
        <w:t xml:space="preserve">合同生效</w:t>
      </w:r>
      <w:r>
        <w:rPr>
          <w:rFonts w:hint="eastAsia" w:ascii="方正仿宋_GBK" w:hAnsi="方正仿宋_GBK" w:eastAsia="方正仿宋_GBK" w:cs="方正仿宋_GBK"/>
          <w:b/>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本合同自</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生效。</w:t>
      </w:r>
      <w:r>
        <w:rPr>
          <w:rFonts w:hint="eastAsia" w:ascii="方正仿宋_GBK" w:hAnsi="方正仿宋_GBK" w:eastAsia="方正仿宋_GBK" w:cs="方正仿宋_GBK"/>
          <w:color w:val="000000"/>
          <w:sz w:val="28"/>
          <w:szCs w:val="28"/>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7.</w:t>
      </w:r>
      <w:r>
        <w:rPr>
          <w:rFonts w:hint="eastAsia" w:ascii="方正仿宋_GBK" w:hAnsi="方正仿宋_GBK" w:eastAsia="方正仿宋_GBK" w:cs="方正仿宋_GBK"/>
          <w:b/>
          <w:color w:val="000000"/>
          <w:sz w:val="28"/>
          <w:szCs w:val="28"/>
        </w:rPr>
        <w:t xml:space="preserve">合同份数</w:t>
      </w:r>
      <w:r>
        <w:rPr>
          <w:rFonts w:hint="eastAsia" w:ascii="方正仿宋_GBK" w:hAnsi="方正仿宋_GBK" w:eastAsia="方正仿宋_GBK" w:cs="方正仿宋_GBK"/>
          <w:b/>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本合同一式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份，甲方执</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份，乙方执</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份，均具有同等法律效力。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合同订立时间：</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合同订立地点：</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color w:val="000000"/>
          <w:sz w:val="28"/>
          <w:szCs w:val="28"/>
        </w:rPr>
        <w:t xml:space="preserve">附件：具体标的及其技术要求和商务要求、联合协议、分包意向协议等</w:t>
      </w:r>
      <w:r>
        <w:rPr>
          <w:rFonts w:hint="eastAsia" w:ascii="方正仿宋_GBK" w:hAnsi="方正仿宋_GBK" w:eastAsia="方正仿宋_GBK" w:cs="方正仿宋_GBK"/>
          <w:color w:val="000000"/>
          <w:sz w:val="28"/>
          <w:szCs w:val="28"/>
          <w:lang w:val="en"/>
        </w:rPr>
        <w:t xml:space="preserve">   </w:t>
      </w:r>
      <w:r>
        <w:rPr>
          <w:rFonts w:hint="eastAsia" w:ascii="方正仿宋_GBK" w:hAnsi="方正仿宋_GBK" w:eastAsia="方正仿宋_GBK" w:cs="方正仿宋_GBK"/>
          <w:b/>
          <w:bCs/>
          <w:color w:val="000000"/>
          <w:sz w:val="28"/>
          <w:szCs w:val="28"/>
        </w:rPr>
      </w:r>
      <w:r/>
    </w:p>
    <w:p>
      <w:pPr>
        <w:pStyle w:val="1030"/>
        <w:pageBreakBefore w:val="0"/>
        <w:spacing w:line="400" w:lineRule="exact"/>
        <w:rPr>
          <w:color w:val="000000"/>
          <w:sz w:val="28"/>
          <w:szCs w:val="28"/>
          <w:lang w:eastAsia="zh-CN"/>
        </w:rPr>
      </w:pPr>
      <w:r>
        <w:rPr>
          <w:color w:val="000000"/>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甲方（采购人、受采购人委托签订合同的单位或采购文件约定的合同甲方）</w:t>
            </w:r>
            <w:r>
              <w:rPr>
                <w:rFonts w:hint="eastAsia" w:ascii="方正仿宋_GBK" w:hAnsi="方正仿宋_GBK" w:eastAsia="方正仿宋_GBK" w:cs="方正仿宋_GBK"/>
                <w:color w:val="000000"/>
                <w:sz w:val="28"/>
                <w:szCs w:val="28"/>
              </w:rPr>
            </w:r>
            <w:r/>
          </w:p>
        </w:tc>
        <w:tc>
          <w:tcPr>
            <w:gridSpan w:val="2"/>
            <w:tcW w:w="394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乙方（供应商）</w:t>
            </w:r>
            <w:r>
              <w:rPr>
                <w:rFonts w:hint="eastAsia" w:ascii="方正仿宋_GBK" w:hAnsi="方正仿宋_GBK" w:eastAsia="方正仿宋_GBK" w:cs="方正仿宋_GBK"/>
                <w:color w:val="000000"/>
                <w:sz w:val="28"/>
                <w:szCs w:val="28"/>
              </w:rPr>
            </w:r>
            <w:r/>
          </w:p>
        </w:tc>
      </w:tr>
      <w:tr>
        <w:trPr>
          <w:trHeight w:val="917"/>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单位名称（公章或合同章）</w:t>
            </w: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单位名称（公章或合同章）</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1171"/>
        </w:trPr>
        <w:tc>
          <w:tcPr>
            <w:tcW w:w="1125" w:type="dxa"/>
            <w:vAlign w:val="center"/>
            <w:vMerge w:val="restart"/>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法定代表人</w:t>
            </w:r>
            <w:r>
              <w:rPr>
                <w:rFonts w:hint="eastAsia" w:ascii="方正仿宋_GBK" w:hAnsi="方正仿宋_GBK" w:eastAsia="方正仿宋_GBK" w:cs="方正仿宋_GBK"/>
                <w:color w:val="000000"/>
                <w:sz w:val="28"/>
                <w:szCs w:val="28"/>
              </w:rPr>
            </w:r>
            <w:r/>
          </w:p>
          <w:p>
            <w:pPr>
              <w:pStyle w:val="949"/>
              <w:ind w:firstLine="13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或其委托代理人（签章）</w:t>
            </w:r>
            <w:r>
              <w:rPr>
                <w:rFonts w:hint="eastAsia" w:ascii="方正仿宋_GBK" w:hAnsi="方正仿宋_GBK" w:eastAsia="方正仿宋_GBK" w:cs="方正仿宋_GBK"/>
                <w:color w:val="000000"/>
                <w:sz w:val="28"/>
                <w:szCs w:val="28"/>
              </w:rPr>
            </w:r>
            <w:r/>
          </w:p>
        </w:tc>
        <w:tc>
          <w:tcPr>
            <w:tcW w:w="1666" w:type="dxa"/>
            <w:vAlign w:val="center"/>
            <w:vMerge w:val="restart"/>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法定代表人</w:t>
            </w:r>
            <w:r>
              <w:rPr>
                <w:rFonts w:hint="eastAsia" w:ascii="方正仿宋_GBK" w:hAnsi="方正仿宋_GBK" w:eastAsia="方正仿宋_GBK" w:cs="方正仿宋_GBK"/>
                <w:color w:val="000000"/>
                <w:sz w:val="28"/>
                <w:szCs w:val="28"/>
              </w:rPr>
            </w:r>
            <w:r/>
          </w:p>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或其委托代理人（签章）</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483"/>
        </w:trPr>
        <w:tc>
          <w:tcPr>
            <w:tcW w:w="1125" w:type="dxa"/>
            <w:vAlign w:val="center"/>
            <w:vMerge w:val="continue"/>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6" w:type="dxa"/>
            <w:vAlign w:val="center"/>
            <w:vMerge w:val="continue"/>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拥有者性别</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住  所</w:t>
            </w: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住  所</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 系 人</w:t>
            </w: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 系 人</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通信地址</w:t>
            </w: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通信地址</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邮政编码</w:t>
            </w: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邮政编码</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电子邮箱</w:t>
            </w: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电子邮箱</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统一社会信用代码</w:t>
            </w: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统一社会信用代码</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开户名称</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开户银行</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银行账号</w:t>
            </w:r>
            <w:r>
              <w:rPr>
                <w:rFonts w:hint="eastAsia" w:ascii="方正仿宋_GBK" w:hAnsi="方正仿宋_GBK" w:eastAsia="方正仿宋_GBK" w:cs="方正仿宋_GBK"/>
                <w:color w:val="000000"/>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pacing w:val="20"/>
                <w:sz w:val="28"/>
                <w:szCs w:val="28"/>
              </w:rPr>
            </w:r>
            <w:r/>
          </w:p>
        </w:tc>
      </w:tr>
      <w:tr>
        <w:trPr>
          <w:trHeight w:val="586"/>
        </w:trPr>
        <w:tc>
          <w:tcPr>
            <w:gridSpan w:val="4"/>
            <w:tcW w:w="8928" w:type="dxa"/>
            <w:vAlign w:val="center"/>
            <w:textDirection w:val="lrTb"/>
            <w:noWrap w:val="false"/>
          </w:tcPr>
          <w:p>
            <w:pPr>
              <w:pStyle w:val="982"/>
              <w:ind w:left="0"/>
              <w:jc w:val="left"/>
              <w:pageBreakBefore w:val="0"/>
              <w:spacing w:before="156" w:after="0" w:line="400" w:lineRule="exact"/>
              <w:rPr>
                <w:rFonts w:hint="eastAsia" w:ascii="方正仿宋_GBK" w:hAnsi="方正仿宋_GBK" w:eastAsia="方正仿宋_GBK" w:cs="方正仿宋_GBK"/>
                <w:color w:val="000000"/>
                <w:spacing w:val="20"/>
                <w:sz w:val="28"/>
                <w:szCs w:val="28"/>
              </w:rPr>
            </w:pPr>
            <w:r>
              <w:rPr>
                <w:rFonts w:hint="eastAsia" w:ascii="方正仿宋_GBK" w:hAnsi="方正仿宋_GBK" w:eastAsia="方正仿宋_GBK" w:cs="方正仿宋_GBK"/>
                <w:color w:val="000000"/>
                <w:sz w:val="28"/>
                <w:szCs w:val="28"/>
              </w:rPr>
              <w:t xml:space="preserve">注：涉及联合体或其他合同主体的信息应按上表格式加列。</w:t>
            </w:r>
            <w:r>
              <w:rPr>
                <w:rFonts w:hint="eastAsia" w:ascii="方正仿宋_GBK" w:hAnsi="方正仿宋_GBK" w:eastAsia="方正仿宋_GBK" w:cs="方正仿宋_GBK"/>
                <w:color w:val="000000"/>
                <w:spacing w:val="20"/>
                <w:sz w:val="28"/>
                <w:szCs w:val="28"/>
              </w:rPr>
            </w:r>
            <w:r/>
          </w:p>
        </w:tc>
      </w:tr>
    </w:tbl>
    <w:p>
      <w:pPr>
        <w:pStyle w:val="951"/>
        <w:keepLines/>
        <w:keepNext/>
        <w:pageBreakBefore w:val="0"/>
        <w:spacing w:line="400" w:lineRule="exact"/>
        <w:widowControl w:val="off"/>
        <w:rPr>
          <w:rFonts w:ascii="黑体" w:hAnsi="黑体" w:eastAsia="黑体"/>
          <w:color w:val="000000"/>
          <w:sz w:val="28"/>
          <w:szCs w:val="28"/>
        </w:rPr>
      </w:pPr>
      <w:r>
        <w:rPr>
          <w:rFonts w:ascii="宋体" w:hAnsi="宋体"/>
          <w:color w:val="000000"/>
          <w:sz w:val="28"/>
          <w:szCs w:val="28"/>
          <w:u w:val="single"/>
        </w:rPr>
        <w:br w:type="page" w:clear="all"/>
      </w:r>
      <w:r>
        <w:rPr>
          <w:rFonts w:hint="eastAsia" w:ascii="黑体" w:hAnsi="黑体" w:eastAsia="黑体" w:cs="Arial"/>
          <w:b w:val="0"/>
          <w:bCs w:val="0"/>
          <w:color w:val="000000"/>
          <w:sz w:val="28"/>
          <w:szCs w:val="28"/>
        </w:rPr>
        <w:t xml:space="preserve">第二节 政府采购合同通用条款</w:t>
      </w:r>
      <w:r>
        <w:rPr>
          <w:rFonts w:ascii="黑体" w:hAnsi="黑体" w:eastAsia="黑体"/>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 定义</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1.1合同当事人</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1.2本合同下列术语应解释为：</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color w:val="000000"/>
          <w:sz w:val="28"/>
          <w:szCs w:val="28"/>
          <w:lang w:val="en"/>
        </w:rPr>
        <w:t xml:space="preserve">其他</w:t>
      </w:r>
      <w:r>
        <w:rPr>
          <w:rFonts w:hint="eastAsia" w:ascii="方正仿宋_GBK" w:hAnsi="方正仿宋_GBK" w:eastAsia="方正仿宋_GBK" w:cs="方正仿宋_GBK"/>
          <w:color w:val="000000"/>
          <w:sz w:val="28"/>
          <w:szCs w:val="28"/>
        </w:rPr>
        <w:t xml:space="preserve">技术资料和材料等。</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（4）“相关服务”系指根据合同规定，乙方应提供的与货物有关的技术、管理和</w:t>
      </w:r>
      <w:r>
        <w:rPr>
          <w:rFonts w:hint="eastAsia" w:ascii="方正仿宋_GBK" w:hAnsi="方正仿宋_GBK" w:eastAsia="方正仿宋_GBK" w:cs="方正仿宋_GBK"/>
          <w:color w:val="000000"/>
          <w:sz w:val="28"/>
          <w:szCs w:val="28"/>
          <w:lang w:val="en"/>
        </w:rPr>
        <w:t xml:space="preserve">其他</w:t>
      </w:r>
      <w:r>
        <w:rPr>
          <w:rFonts w:hint="eastAsia" w:ascii="方正仿宋_GBK" w:hAnsi="方正仿宋_GBK" w:eastAsia="方正仿宋_GBK" w:cs="方正仿宋_GBK"/>
          <w:color w:val="000000"/>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color w:val="000000"/>
          <w:sz w:val="28"/>
          <w:szCs w:val="28"/>
          <w:lang w:val="en"/>
        </w:rPr>
        <w:t xml:space="preserve">其他</w:t>
      </w:r>
      <w:r>
        <w:rPr>
          <w:rFonts w:hint="eastAsia" w:ascii="方正仿宋_GBK" w:hAnsi="方正仿宋_GBK" w:eastAsia="方正仿宋_GBK" w:cs="方正仿宋_GBK"/>
          <w:color w:val="000000"/>
          <w:sz w:val="28"/>
          <w:szCs w:val="28"/>
        </w:rPr>
        <w:t xml:space="preserve">义务。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（7）其他术语解释，见【政府采购合同专用条款】。</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2. </w:t>
      </w:r>
      <w:r>
        <w:rPr>
          <w:rFonts w:hint="eastAsia" w:ascii="方正仿宋_GBK" w:hAnsi="方正仿宋_GBK" w:eastAsia="方正仿宋_GBK" w:cs="方正仿宋_GBK"/>
          <w:color w:val="000000"/>
          <w:sz w:val="28"/>
          <w:szCs w:val="28"/>
        </w:rPr>
        <w:t xml:space="preserve">合同标的及金额</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color w:val="000000"/>
          <w:sz w:val="28"/>
          <w:szCs w:val="28"/>
          <w:lang w:val="en"/>
        </w:rPr>
        <w:t xml:space="preserve">其他</w:t>
      </w:r>
      <w:r>
        <w:rPr>
          <w:rFonts w:hint="eastAsia" w:ascii="方正仿宋_GBK" w:hAnsi="方正仿宋_GBK" w:eastAsia="方正仿宋_GBK" w:cs="方正仿宋_GBK"/>
          <w:color w:val="000000"/>
          <w:sz w:val="28"/>
          <w:szCs w:val="28"/>
        </w:rPr>
        <w:t xml:space="preserve">任何费用。</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 履行合同的时间、地点和方式</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 乙方应当在约定的时间、地点，按照约定方式履行合同。</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 甲方的权利和义务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 乙方的权利和义务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5.1 签署合同后，乙方应确定项目负责人（或项目联系人），负责与本合同有关的事务。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5.3乙方有权根据合同约定向甲方收取合同价款。</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color w:val="000000"/>
          <w:sz w:val="28"/>
          <w:szCs w:val="28"/>
        </w:rPr>
      </w:r>
      <w:r/>
    </w:p>
    <w:p>
      <w:pPr>
        <w:pStyle w:val="1062"/>
        <w:numPr>
          <w:ilvl w:val="0"/>
          <w:numId w:val="5"/>
        </w:numPr>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合同履行</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 货物包装、运输、保险和交付要求</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货物保险要求按【政府采购合同专用条款】规定执行。</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 质量标准和保证</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 质量标准</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（2）采用中华人民共和国法定计量单位。</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（3）乙方所提供的货物应符合国家有关安全、环保、卫生的规定。</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8.2 保证</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（2）在质量保证期内所发现的缺陷，甲方应尽快以书面形式通知乙方。</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 权利瑕疵担保</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9.1 乙方保证对其出售的货物享有合法的权利。</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9.2 乙方保证在交付的货物上不存在抵押权等担保物权。</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9.3 如甲方使用上述货物构成对第三人侵权的，则由乙方承担全部责任。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 知识产权保护</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保密义务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合同价款支付</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12.1 合同价款支付按照国库集中支付制度及财政管理相关规定执行。</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 履约保证金</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 售后服务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14.1 除项目不涉及或采购活动中明确约定无须承担外，乙方还应提供下列服务：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（1）货物的现场移动、安装、调试、启动监督及技术支持；</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（2）提供货物组装和维修所需的专用工具和辅助材料；</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（6）【政府采购合同专用条款】规定由乙方提供的其他服务。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14.2 乙方提供的售后服务的费用已包含在合同价款中，甲方不再另行支付。</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违约责任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15.1质量瑕疵的违约责任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15.2 迟延交货的违约责任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15.3 迟延支付的违约责任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15.4其他违约责任根据项目实际需要按【政府采购合同专用条款】规定执行。</w:t>
      </w:r>
      <w:r>
        <w:rPr>
          <w:rFonts w:hint="eastAsia" w:ascii="方正仿宋_GBK" w:hAnsi="方正仿宋_GBK" w:eastAsia="方正仿宋_GBK" w:cs="方正仿宋_GBK"/>
          <w:color w:val="000000"/>
          <w:sz w:val="28"/>
          <w:szCs w:val="28"/>
        </w:rPr>
      </w:r>
      <w:r/>
    </w:p>
    <w:p>
      <w:pPr>
        <w:pStyle w:val="1062"/>
        <w:numPr>
          <w:ilvl w:val="0"/>
          <w:numId w:val="6"/>
        </w:numPr>
        <w:ind w:firstLine="56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合同变更、中止与终止</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16.1合同的变更</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16.2合同的中止</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16.3合同的终止</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（1）合同因有效期限届满而终止；</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16.4 涉及国家利益、社会公共利益的情形</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color w:val="000000"/>
          <w:sz w:val="28"/>
          <w:szCs w:val="28"/>
        </w:rPr>
      </w:r>
      <w:r/>
    </w:p>
    <w:p>
      <w:pPr>
        <w:pStyle w:val="1062"/>
        <w:numPr>
          <w:ilvl w:val="0"/>
          <w:numId w:val="7"/>
        </w:numPr>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合同分包</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18. 不可抗力</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18.1 不可抗力是指合同双方不能预见、不能避免且不能克服的客观情况。</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 解决争议的方法</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 政府采购政策</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20.1 </w:t>
      </w:r>
      <w:r>
        <w:rPr>
          <w:rFonts w:hint="eastAsia" w:ascii="方正仿宋_GBK" w:hAnsi="方正仿宋_GBK" w:eastAsia="方正仿宋_GBK" w:cs="方正仿宋_GBK"/>
          <w:color w:val="000000"/>
          <w:sz w:val="28"/>
          <w:szCs w:val="28"/>
          <w:lang w:val="en-GB"/>
        </w:rPr>
        <w:t xml:space="preserve">本合同应当按照规定执行政府采购政策。</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color w:val="000000"/>
          <w:sz w:val="28"/>
          <w:szCs w:val="28"/>
          <w:lang w:val="en-GB"/>
        </w:rPr>
        <w:t xml:space="preserve">未按规定要求执行政府采购政策造成损失的</w:t>
      </w:r>
      <w:r>
        <w:rPr>
          <w:rFonts w:hint="eastAsia" w:ascii="方正仿宋_GBK" w:hAnsi="方正仿宋_GBK" w:eastAsia="方正仿宋_GBK" w:cs="方正仿宋_GBK"/>
          <w:color w:val="000000"/>
          <w:sz w:val="28"/>
          <w:szCs w:val="28"/>
        </w:rPr>
        <w:t xml:space="preserve">，有过错的一方应当承担赔偿责任，双方都有过错的，各自承担相应的责任。</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 法律适用</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 通知</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22.4通知以送达之日或通知书中规定的生效之日起生效，两者中以较迟之日为准。</w:t>
      </w:r>
      <w:r>
        <w:rPr>
          <w:rFonts w:hint="eastAsia" w:ascii="方正仿宋_GBK" w:hAnsi="方正仿宋_GBK" w:eastAsia="方正仿宋_GBK" w:cs="方正仿宋_GBK"/>
          <w:color w:val="000000"/>
          <w:sz w:val="28"/>
          <w:szCs w:val="28"/>
        </w:rPr>
      </w:r>
      <w:r/>
    </w:p>
    <w:p>
      <w:pPr>
        <w:pStyle w:val="1062"/>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23. </w:t>
      </w:r>
      <w:r>
        <w:rPr>
          <w:rFonts w:hint="eastAsia" w:ascii="方正仿宋_GBK" w:hAnsi="方正仿宋_GBK" w:eastAsia="方正仿宋_GBK" w:cs="方正仿宋_GBK"/>
          <w:color w:val="000000"/>
          <w:sz w:val="28"/>
          <w:szCs w:val="28"/>
        </w:rPr>
        <w:t xml:space="preserve">合同未尽事项</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23.1合同未尽事项见【政府采购合同专用条款】。</w:t>
      </w:r>
      <w:r>
        <w:rPr>
          <w:rFonts w:hint="eastAsia" w:ascii="方正仿宋_GBK" w:hAnsi="方正仿宋_GBK" w:eastAsia="方正仿宋_GBK" w:cs="方正仿宋_GBK"/>
          <w:color w:val="000000"/>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23.2合同附件与合同正文具有同等的法律效力。</w:t>
      </w:r>
      <w:r>
        <w:rPr>
          <w:rFonts w:hint="eastAsia" w:ascii="方正仿宋_GBK" w:hAnsi="方正仿宋_GBK" w:eastAsia="方正仿宋_GBK" w:cs="方正仿宋_GBK"/>
          <w:color w:val="000000"/>
          <w:sz w:val="28"/>
          <w:szCs w:val="28"/>
        </w:rPr>
      </w:r>
      <w:r/>
    </w:p>
    <w:p>
      <w:pPr>
        <w:pStyle w:val="951"/>
        <w:keepLines/>
        <w:keepNext/>
        <w:pageBreakBefore w:val="0"/>
        <w:spacing w:line="400" w:lineRule="exact"/>
        <w:widowControl w:val="off"/>
        <w:rPr>
          <w:rFonts w:ascii="黑体" w:hAnsi="华文中宋" w:eastAsia="黑体"/>
          <w:b w:val="0"/>
          <w:bCs w:val="0"/>
          <w:color w:val="000000"/>
          <w:sz w:val="28"/>
          <w:szCs w:val="28"/>
        </w:rPr>
      </w:pPr>
      <w:r>
        <w:rPr>
          <w:rFonts w:hint="eastAsia" w:ascii="黑体" w:hAnsi="华文中宋" w:eastAsia="黑体"/>
          <w:color w:val="000000"/>
          <w:sz w:val="28"/>
          <w:szCs w:val="28"/>
        </w:rPr>
        <w:br w:type="page" w:clear="all"/>
      </w:r>
      <w:r>
        <w:rPr>
          <w:rFonts w:hint="eastAsia" w:ascii="黑体" w:hAnsi="黑体" w:eastAsia="黑体" w:cs="Arial"/>
          <w:b w:val="0"/>
          <w:bCs w:val="0"/>
          <w:color w:val="000000"/>
          <w:sz w:val="28"/>
          <w:szCs w:val="28"/>
        </w:rPr>
        <w:t xml:space="preserve">第三节 政府采购合同专用条款</w:t>
      </w:r>
      <w:r>
        <w:rPr>
          <w:rFonts w:ascii="黑体" w:hAnsi="华文中宋" w:eastAsia="黑体"/>
          <w:b w:val="0"/>
          <w:bCs w:val="0"/>
          <w:color w:val="00000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第1.2（6）项</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联合体具体要求</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04"/>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第1.2（7）项</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其他术语解释</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第4.4款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履约验收中甲方提出异议或作出说明的期限</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第4.6款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约定甲方承担的其他义务和责任</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第5.4款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约定乙方承担的其他义务和责任</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第6.1款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履行合同义务的顺序</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67"/>
        </w:trPr>
        <w:tc>
          <w:tcPr>
            <w:tcW w:w="2339" w:type="dxa"/>
            <w:vAlign w:val="center"/>
            <w:vMerge w:val="restart"/>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第7.1款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包装特殊要求</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67"/>
        </w:trPr>
        <w:tc>
          <w:tcPr>
            <w:tcW w:w="2339" w:type="dxa"/>
            <w:vAlign w:val="center"/>
            <w:vMerge w:val="continue"/>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指定现场</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72"/>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第7.2款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运输特殊要求</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67"/>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第7.3款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保险要求</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第8.2（1）项</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质量保证期</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ind w:firstLine="560"/>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第8.2（3）项</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货物质量缺陷</w:t>
            </w:r>
            <w:r>
              <w:rPr>
                <w:rFonts w:hint="eastAsia" w:ascii="方正仿宋_GBK" w:hAnsi="方正仿宋_GBK" w:eastAsia="方正仿宋_GBK" w:cs="方正仿宋_GBK"/>
                <w:color w:val="000000"/>
                <w:sz w:val="28"/>
                <w:szCs w:val="28"/>
              </w:rPr>
            </w:r>
            <w:r/>
          </w:p>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响应时间</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1062"/>
              <w:ind w:firstLine="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第11.1款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其他应当保密的信息</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97"/>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第12.2款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合同价款支付时间</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97"/>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第13.2款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履约保证金不予退还的情形</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第13.3款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履约保证金退还时间及逾期退还的违约金</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84"/>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第14.1（3）项</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运行监督、维修期限</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84"/>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第14.1（5）项</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货物回收的约定</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第14.1（6）项</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乙方提供的其他服务</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第15.1款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修理、重作、更换相关具体规定</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第15.2（2）项</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迟延交货赔偿费</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第15.3款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逾期付款利息</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r>
            <w:r/>
          </w:p>
        </w:tc>
      </w:tr>
      <w:tr>
        <w:trPr>
          <w:trHeight w:val="87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第15.4款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其他违约责任</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r>
            <w:r/>
          </w:p>
        </w:tc>
      </w:tr>
      <w:tr>
        <w:trPr>
          <w:trHeight w:val="90"/>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第19.2款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解决争议的方法</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iCs/>
                <w:color w:val="000000"/>
                <w:sz w:val="28"/>
                <w:szCs w:val="28"/>
              </w:rPr>
            </w:pPr>
            <w:r>
              <w:rPr>
                <w:rFonts w:hint="eastAsia" w:ascii="方正仿宋_GBK" w:hAnsi="方正仿宋_GBK" w:eastAsia="方正仿宋_GBK" w:cs="方正仿宋_GBK"/>
                <w:iCs/>
                <w:color w:val="000000"/>
                <w:sz w:val="28"/>
                <w:szCs w:val="28"/>
              </w:rPr>
              <w:t xml:space="preserve">因本合同及合同有关事项发生的争议，按下列第</w:t>
            </w:r>
            <w:r>
              <w:rPr>
                <w:rFonts w:hint="eastAsia" w:ascii="方正仿宋_GBK" w:hAnsi="方正仿宋_GBK" w:eastAsia="方正仿宋_GBK" w:cs="方正仿宋_GBK"/>
                <w:iCs/>
                <w:color w:val="000000"/>
                <w:sz w:val="28"/>
                <w:szCs w:val="28"/>
                <w:u w:val="single"/>
              </w:rPr>
              <w:t xml:space="preserve">   </w:t>
            </w:r>
            <w:r>
              <w:rPr>
                <w:rFonts w:hint="eastAsia" w:ascii="方正仿宋_GBK" w:hAnsi="方正仿宋_GBK" w:eastAsia="方正仿宋_GBK" w:cs="方正仿宋_GBK"/>
                <w:iCs/>
                <w:color w:val="000000"/>
                <w:sz w:val="28"/>
                <w:szCs w:val="28"/>
              </w:rPr>
              <w:t xml:space="preserve">种方式解决：</w:t>
            </w:r>
            <w:r>
              <w:rPr>
                <w:rFonts w:hint="eastAsia" w:ascii="方正仿宋_GBK" w:hAnsi="方正仿宋_GBK" w:eastAsia="方正仿宋_GBK" w:cs="方正仿宋_GBK"/>
                <w:iCs/>
                <w:color w:val="000000"/>
                <w:sz w:val="28"/>
                <w:szCs w:val="28"/>
              </w:rPr>
            </w:r>
            <w:r/>
          </w:p>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iCs/>
                <w:color w:val="000000"/>
                <w:sz w:val="28"/>
                <w:szCs w:val="28"/>
              </w:rPr>
              <w:t xml:space="preserve">（1）向</w:t>
            </w:r>
            <w:r>
              <w:rPr>
                <w:rFonts w:hint="eastAsia" w:ascii="方正仿宋_GBK" w:hAnsi="方正仿宋_GBK" w:eastAsia="方正仿宋_GBK" w:cs="方正仿宋_GBK"/>
                <w:iCs/>
                <w:color w:val="000000"/>
                <w:sz w:val="28"/>
                <w:szCs w:val="28"/>
                <w:u w:val="single"/>
              </w:rPr>
              <w:t xml:space="preserve">    </w:t>
            </w:r>
            <w:r>
              <w:rPr>
                <w:rFonts w:hint="eastAsia" w:ascii="方正仿宋_GBK" w:hAnsi="方正仿宋_GBK" w:eastAsia="方正仿宋_GBK" w:cs="方正仿宋_GBK"/>
                <w:iCs/>
                <w:color w:val="000000"/>
                <w:sz w:val="28"/>
                <w:szCs w:val="28"/>
              </w:rPr>
              <w:t xml:space="preserve">仲裁委员会申请仲裁，仲裁地点为</w:t>
            </w:r>
            <w:r>
              <w:rPr>
                <w:rFonts w:hint="eastAsia" w:ascii="方正仿宋_GBK" w:hAnsi="方正仿宋_GBK" w:eastAsia="方正仿宋_GBK" w:cs="方正仿宋_GBK"/>
                <w:iCs/>
                <w:color w:val="000000"/>
                <w:sz w:val="28"/>
                <w:szCs w:val="28"/>
                <w:u w:val="single"/>
              </w:rPr>
              <w:t xml:space="preserve">     </w:t>
            </w:r>
            <w:r>
              <w:rPr>
                <w:rFonts w:hint="eastAsia" w:ascii="方正仿宋_GBK" w:hAnsi="方正仿宋_GBK" w:eastAsia="方正仿宋_GBK" w:cs="方正仿宋_GBK"/>
                <w:iCs/>
                <w:color w:val="000000"/>
                <w:sz w:val="28"/>
                <w:szCs w:val="28"/>
              </w:rPr>
              <w:t xml:space="preserve">；（2）向</w:t>
            </w:r>
            <w:r>
              <w:rPr>
                <w:rFonts w:hint="eastAsia" w:ascii="方正仿宋_GBK" w:hAnsi="方正仿宋_GBK" w:eastAsia="方正仿宋_GBK" w:cs="方正仿宋_GBK"/>
                <w:iCs/>
                <w:color w:val="000000"/>
                <w:sz w:val="28"/>
                <w:szCs w:val="28"/>
                <w:u w:val="single"/>
              </w:rPr>
              <w:t xml:space="preserve">                    </w:t>
            </w:r>
            <w:r>
              <w:rPr>
                <w:rFonts w:hint="eastAsia" w:ascii="方正仿宋_GBK" w:hAnsi="方正仿宋_GBK" w:eastAsia="方正仿宋_GBK" w:cs="方正仿宋_GBK"/>
                <w:iCs/>
                <w:color w:val="000000"/>
                <w:sz w:val="28"/>
                <w:szCs w:val="28"/>
              </w:rPr>
              <w:t xml:space="preserve">人民法院起诉。</w:t>
            </w:r>
            <w:r>
              <w:rPr>
                <w:rFonts w:hint="eastAsia" w:ascii="方正仿宋_GBK" w:hAnsi="方正仿宋_GBK" w:eastAsia="方正仿宋_GBK" w:cs="方正仿宋_GBK"/>
                <w:color w:val="000000"/>
                <w:sz w:val="28"/>
                <w:szCs w:val="28"/>
                <w:u w:val="single"/>
              </w:rPr>
            </w:r>
            <w:r/>
          </w:p>
        </w:tc>
      </w:tr>
      <w:tr>
        <w:trPr>
          <w:trHeight w:val="770"/>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第二节</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第23.1款</w:t>
            </w:r>
            <w:r>
              <w:rPr>
                <w:rFonts w:hint="eastAsia" w:ascii="方正仿宋_GBK" w:hAnsi="方正仿宋_GBK" w:eastAsia="方正仿宋_GBK" w:cs="方正仿宋_GBK"/>
                <w:color w:val="000000"/>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其他专用条款</w:t>
            </w:r>
            <w:r>
              <w:rPr>
                <w:rFonts w:hint="eastAsia" w:ascii="方正仿宋_GBK" w:hAnsi="方正仿宋_GBK" w:eastAsia="方正仿宋_GBK" w:cs="方正仿宋_GBK"/>
                <w:color w:val="000000"/>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8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1"/>
        <w:keepLines/>
        <w:keepNext/>
        <w:pageBreakBefore w:val="0"/>
        <w:spacing w:line="400" w:lineRule="exact"/>
        <w:widowControl w:val="off"/>
        <w:rPr>
          <w:rFonts w:hint="eastAsia" w:ascii="黑体" w:hAnsi="黑体" w:eastAsia="黑体" w:cs="Arial"/>
          <w:b w:val="0"/>
          <w:bCs w:val="0"/>
          <w:color w:val="000000"/>
          <w:sz w:val="28"/>
          <w:szCs w:val="28"/>
        </w:rPr>
      </w:pPr>
      <w:r>
        <w:rPr>
          <w:rFonts w:hint="eastAsia" w:ascii="黑体" w:hAnsi="黑体" w:eastAsia="黑体" w:cs="Arial"/>
          <w:b w:val="0"/>
          <w:bCs w:val="0"/>
          <w:color w:val="000000"/>
          <w:sz w:val="28"/>
          <w:szCs w:val="28"/>
        </w:rPr>
      </w:r>
      <w:r/>
    </w:p>
    <w:p>
      <w:pPr>
        <w:pStyle w:val="951"/>
        <w:keepLines/>
        <w:keepNext/>
        <w:pageBreakBefore w:val="0"/>
        <w:spacing w:line="400" w:lineRule="exact"/>
        <w:widowControl w:val="off"/>
        <w:rPr>
          <w:rFonts w:hint="eastAsia" w:ascii="黑体" w:hAnsi="黑体" w:eastAsia="黑体" w:cs="Arial"/>
          <w:b w:val="0"/>
          <w:bCs w:val="0"/>
          <w:color w:val="000000"/>
          <w:sz w:val="28"/>
          <w:szCs w:val="28"/>
        </w:rPr>
      </w:pPr>
      <w:r>
        <w:rPr>
          <w:rFonts w:hint="eastAsia" w:ascii="黑体" w:hAnsi="黑体" w:eastAsia="黑体" w:cs="Arial"/>
          <w:b w:val="0"/>
          <w:bCs w:val="0"/>
          <w:color w:val="000000"/>
          <w:sz w:val="28"/>
          <w:szCs w:val="28"/>
        </w:rPr>
        <w:t xml:space="preserve">第</w:t>
      </w:r>
      <w:bookmarkEnd w:id="175"/>
      <w:r>
        <w:rPr>
          <w:rFonts w:hint="eastAsia" w:ascii="黑体" w:hAnsi="黑体" w:eastAsia="黑体" w:cs="Arial"/>
          <w:b w:val="0"/>
          <w:bCs w:val="0"/>
          <w:color w:val="000000"/>
          <w:sz w:val="28"/>
          <w:szCs w:val="28"/>
        </w:rPr>
        <w:t xml:space="preserve">四章 采购需求</w:t>
      </w:r>
      <w:bookmarkEnd w:id="176"/>
      <w:r/>
      <w:bookmarkEnd w:id="177"/>
      <w:r/>
      <w:bookmarkEnd w:id="178"/>
      <w:r>
        <w:rPr>
          <w:rFonts w:hint="eastAsia" w:ascii="黑体" w:hAnsi="黑体" w:eastAsia="黑体" w:cs="Arial"/>
          <w:b w:val="0"/>
          <w:bCs w:val="0"/>
          <w:color w:val="000000"/>
          <w:sz w:val="28"/>
          <w:szCs w:val="28"/>
        </w:rPr>
      </w:r>
      <w:r/>
    </w:p>
    <w:p>
      <w:pPr>
        <w:pStyle w:val="951"/>
        <w:jc w:val="left"/>
        <w:keepLines/>
        <w:keepNext/>
        <w:pageBreakBefore w:val="0"/>
        <w:spacing w:before="0" w:after="0" w:line="500" w:lineRule="exact"/>
        <w:widowControl w:val="off"/>
        <w:rPr>
          <w:rFonts w:hint="eastAsia" w:eastAsia="宋体" w:cs="Times New Roman"/>
          <w:b/>
          <w:bCs/>
          <w:color w:val="000000"/>
          <w:sz w:val="24"/>
          <w:szCs w:val="24"/>
          <w:lang w:val="en-US" w:eastAsia="zh-CN"/>
        </w:rPr>
      </w:pPr>
      <w:r/>
      <w:bookmarkStart w:id="181" w:name="_Toc26554093"/>
      <w:r/>
      <w:bookmarkStart w:id="182" w:name="_Toc49090575"/>
      <w:r>
        <w:rPr>
          <w:rFonts w:hint="eastAsia" w:eastAsia="宋体" w:cs="Times New Roman"/>
          <w:b/>
          <w:bCs/>
          <w:color w:val="000000"/>
          <w:sz w:val="24"/>
          <w:szCs w:val="24"/>
          <w:lang w:val="en-US" w:eastAsia="zh-CN"/>
        </w:rPr>
        <w:t xml:space="preserve">一、采购标的清单</w:t>
      </w:r>
      <w:r>
        <w:rPr>
          <w:rFonts w:hint="eastAsia" w:eastAsia="宋体" w:cs="Times New Roman"/>
          <w:b/>
          <w:bCs/>
          <w:color w:val="000000"/>
          <w:sz w:val="24"/>
          <w:szCs w:val="24"/>
          <w:lang w:val="en-US" w:eastAsia="zh-CN"/>
        </w:rPr>
      </w:r>
      <w:r/>
    </w:p>
    <w:tbl>
      <w:tblPr>
        <w:tblW w:w="4712"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89"/>
        <w:gridCol w:w="3633"/>
        <w:gridCol w:w="2528"/>
      </w:tblGrid>
      <w:tr>
        <w:trPr>
          <w:trHeight w:val="113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采购包号</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采购标的</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对应中小企业划分标准所属行业</w:t>
            </w:r>
            <w:r>
              <w:rPr>
                <w:rFonts w:hint="eastAsia" w:ascii="宋体" w:hAnsi="宋体" w:eastAsia="宋体" w:cs="宋体"/>
                <w:i w:val="0"/>
                <w:iCs w:val="0"/>
                <w:color w:val="000000"/>
                <w:sz w:val="24"/>
                <w:szCs w:val="24"/>
                <w:u w:val="none"/>
              </w:rPr>
            </w:r>
            <w:r/>
          </w:p>
        </w:tc>
      </w:tr>
      <w:tr>
        <w:trPr>
          <w:trHeight w:val="322"/>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7350" w:type="dxa"/>
            <w:vAlign w:val="center"/>
            <w:textDirection w:val="lrTb"/>
            <w:noWrap w:val="false"/>
          </w:tcPr>
          <w:p>
            <w:pPr>
              <w:pStyle w:val="949"/>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一、院史馆硬件功能清单</w:t>
            </w:r>
            <w:r>
              <w:rPr>
                <w:rFonts w:hint="eastAsia" w:ascii="宋体" w:hAnsi="宋体" w:eastAsia="宋体" w:cs="宋体"/>
                <w:b/>
                <w:bCs/>
                <w:i w:val="0"/>
                <w:iCs w:val="0"/>
                <w:color w:val="000000"/>
                <w:sz w:val="24"/>
                <w:szCs w:val="24"/>
                <w:u w:val="none"/>
              </w:rPr>
            </w:r>
            <w:r/>
          </w:p>
        </w:tc>
      </w:tr>
      <w:tr>
        <w:trPr>
          <w:trHeight w:val="142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P1.53 LED全彩显示屏（核心产品）</w:t>
            </w: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LED安装支架</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信号接收卡</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信号控制系统</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1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LED电箱1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1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LED电箱2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55英寸触摸一体机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857"/>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55英寸一体机壁挂支架</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超窄边液晶拼接屏</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1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安装支架</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视频传输器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1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吸顶音箱</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1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功放</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无线控制器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无线接入授权</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1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吸顶AP</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POE供电交换机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计算机主机1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计算机主机2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计算机主机3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液晶显示器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1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网络机柜</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1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平板电脑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智能照明控制箱</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电源时序器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2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7350" w:type="dxa"/>
            <w:vAlign w:val="center"/>
            <w:textDirection w:val="lrTb"/>
            <w:noWrap w:val="false"/>
          </w:tcPr>
          <w:p>
            <w:pPr>
              <w:pStyle w:val="949"/>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二、小红楼硬件功能清单</w:t>
            </w:r>
            <w:r>
              <w:rPr>
                <w:rFonts w:hint="eastAsia" w:ascii="宋体" w:hAnsi="宋体" w:eastAsia="宋体" w:cs="宋体"/>
                <w:b/>
                <w:bCs/>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86英寸箱体透明屏</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43英寸箱体透明屏</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计算机主机3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55英寸触摸一体机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857"/>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55英寸一体机壁挂支架</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98英寸电视机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75英寸电视机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移动支架1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移动支架1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575"/>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LED贴膜屏</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r>
        <w:trPr>
          <w:trHeight w:val="32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4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投影机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i w:val="0"/>
                <w:iCs w:val="0"/>
                <w:color w:val="000000"/>
                <w:sz w:val="24"/>
                <w:szCs w:val="24"/>
                <w:u w:val="none"/>
              </w:rPr>
            </w:r>
            <w:r/>
          </w:p>
        </w:tc>
      </w:tr>
    </w:tbl>
    <w:p>
      <w:pPr>
        <w:pStyle w:val="951"/>
        <w:jc w:val="left"/>
        <w:keepLines/>
        <w:keepNext/>
        <w:pageBreakBefore w:val="0"/>
        <w:spacing w:line="400" w:lineRule="exact"/>
        <w:widowControl w:val="off"/>
        <w:rPr>
          <w:rFonts w:hint="eastAsia" w:ascii="黑体" w:hAnsi="黑体" w:eastAsia="黑体" w:cs="Arial"/>
          <w:b w:val="0"/>
          <w:bCs w:val="0"/>
          <w:color w:val="000000"/>
          <w:sz w:val="28"/>
          <w:szCs w:val="28"/>
          <w:lang w:val="en-US" w:eastAsia="zh-CN"/>
        </w:rPr>
      </w:pPr>
      <w:r>
        <w:rPr>
          <w:rFonts w:hint="eastAsia" w:ascii="黑体" w:hAnsi="黑体" w:eastAsia="黑体" w:cs="Arial"/>
          <w:b w:val="0"/>
          <w:bCs w:val="0"/>
          <w:color w:val="000000"/>
          <w:sz w:val="28"/>
          <w:szCs w:val="28"/>
          <w:lang w:val="en-US" w:eastAsia="zh-CN"/>
        </w:rPr>
        <w:t xml:space="preserve">二、政府采购中实施本国产品标准及相关政策</w:t>
      </w:r>
      <w:r>
        <w:rPr>
          <w:rFonts w:hint="eastAsia" w:ascii="黑体" w:hAnsi="黑体" w:eastAsia="黑体" w:cs="Arial"/>
          <w:b w:val="0"/>
          <w:bCs w:val="0"/>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51"/>
        <w:jc w:val="left"/>
        <w:keepLines/>
        <w:keepNext/>
        <w:pageBreakBefore w:val="0"/>
        <w:spacing w:line="400" w:lineRule="exact"/>
        <w:widowControl w:val="off"/>
        <w:rPr>
          <w:rFonts w:hint="eastAsia" w:ascii="黑体" w:hAnsi="黑体" w:eastAsia="黑体" w:cs="Arial"/>
          <w:b w:val="0"/>
          <w:bCs w:val="0"/>
          <w:color w:val="000000"/>
          <w:sz w:val="28"/>
          <w:szCs w:val="28"/>
        </w:rPr>
      </w:pPr>
      <w:r>
        <w:rPr>
          <w:rFonts w:hint="eastAsia" w:ascii="黑体" w:hAnsi="黑体" w:eastAsia="黑体" w:cs="Arial"/>
          <w:b w:val="0"/>
          <w:bCs w:val="0"/>
          <w:color w:val="000000"/>
          <w:sz w:val="28"/>
          <w:szCs w:val="28"/>
          <w:lang w:eastAsia="zh-CN"/>
        </w:rPr>
        <w:t xml:space="preserve">三</w:t>
      </w:r>
      <w:r>
        <w:rPr>
          <w:rFonts w:hint="eastAsia" w:ascii="黑体" w:hAnsi="黑体" w:eastAsia="黑体" w:cs="Arial"/>
          <w:b w:val="0"/>
          <w:bCs w:val="0"/>
          <w:color w:val="000000"/>
          <w:sz w:val="28"/>
          <w:szCs w:val="28"/>
        </w:rPr>
        <w:t xml:space="preserve">、技术要求</w:t>
      </w:r>
      <w:r>
        <w:rPr>
          <w:rFonts w:hint="eastAsia" w:ascii="黑体" w:hAnsi="黑体" w:eastAsia="黑体" w:cs="Arial"/>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Cs/>
          <w:color w:val="000000"/>
          <w:sz w:val="28"/>
          <w:szCs w:val="28"/>
        </w:rPr>
        <w:t xml:space="preserve">其中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号条款为实质性要求。</w:t>
      </w:r>
      <w:r>
        <w:rPr>
          <w:rFonts w:hint="eastAsia" w:ascii="方正仿宋_GBK" w:hAnsi="方正仿宋_GBK" w:eastAsia="方正仿宋_GBK" w:cs="方正仿宋_GBK"/>
          <w:b/>
          <w:bCs/>
          <w:color w:val="000000"/>
          <w:sz w:val="28"/>
          <w:szCs w:val="28"/>
        </w:rPr>
      </w:r>
      <w:r/>
    </w:p>
    <w:p>
      <w:pPr>
        <w:pStyle w:val="949"/>
        <w:ind w:firstLine="482"/>
        <w:spacing w:line="460" w:lineRule="exact"/>
        <w:rPr>
          <w:rFonts w:ascii="宋体" w:hAnsi="宋体" w:cs="宋体"/>
          <w:b w:val="0"/>
          <w:bCs w:val="0"/>
          <w:i/>
          <w:iCs/>
          <w:color w:val="000000"/>
          <w:sz w:val="24"/>
          <w:szCs w:val="24"/>
          <w:highlight w:val="none"/>
          <w:u w:val="single"/>
        </w:rPr>
      </w:pPr>
      <w:r>
        <w:rPr>
          <w:rFonts w:hint="eastAsia" w:ascii="宋体" w:hAnsi="宋体" w:cs="宋体"/>
          <w:b/>
          <w:bCs/>
          <w:i/>
          <w:iCs/>
          <w:color w:val="000000"/>
          <w:sz w:val="24"/>
          <w:szCs w:val="24"/>
          <w:highlight w:val="none"/>
          <w:u w:val="single"/>
        </w:rPr>
        <w:t xml:space="preserve">注：</w:t>
      </w:r>
      <w:r>
        <w:rPr>
          <w:rFonts w:hint="eastAsia" w:ascii="宋体" w:hAnsi="宋体" w:cs="宋体"/>
          <w:b w:val="0"/>
          <w:bCs w:val="0"/>
          <w:i/>
          <w:iCs/>
          <w:color w:val="000000"/>
          <w:sz w:val="24"/>
          <w:szCs w:val="24"/>
          <w:highlight w:val="none"/>
          <w:u w:val="single"/>
          <w:lang w:bidi="ar"/>
        </w:rPr>
        <w:t xml:space="preserve">LED全彩显示屏、液晶显示器、</w:t>
      </w:r>
      <w:r>
        <w:rPr>
          <w:rFonts w:hint="eastAsia" w:ascii="宋体" w:hAnsi="宋体" w:cs="宋体"/>
          <w:b w:val="0"/>
          <w:bCs w:val="0"/>
          <w:i/>
          <w:iCs/>
          <w:color w:val="000000"/>
          <w:sz w:val="24"/>
          <w:szCs w:val="24"/>
          <w:highlight w:val="none"/>
          <w:u w:val="single"/>
        </w:rPr>
        <w:t xml:space="preserve">平板电脑、</w:t>
      </w:r>
      <w:r>
        <w:rPr>
          <w:rFonts w:hint="eastAsia" w:ascii="宋体" w:hAnsi="宋体" w:cs="宋体"/>
          <w:b w:val="0"/>
          <w:bCs w:val="0"/>
          <w:i/>
          <w:iCs/>
          <w:color w:val="000000"/>
          <w:sz w:val="24"/>
          <w:szCs w:val="24"/>
          <w:highlight w:val="none"/>
          <w:u w:val="single"/>
          <w:lang w:bidi="ar"/>
        </w:rPr>
        <w:t xml:space="preserve">触摸一体机、计算机主机、超窄边液晶拼接屏</w:t>
      </w:r>
      <w:r>
        <w:rPr>
          <w:rFonts w:hint="eastAsia" w:ascii="宋体" w:hAnsi="宋体" w:cs="宋体"/>
          <w:b w:val="0"/>
          <w:bCs w:val="0"/>
          <w:i/>
          <w:iCs/>
          <w:color w:val="000000"/>
          <w:sz w:val="24"/>
          <w:szCs w:val="24"/>
          <w:highlight w:val="none"/>
          <w:u w:val="single"/>
        </w:rPr>
        <w:t xml:space="preserve">、投影机所报产品，具备3C认证。需提供3C认证复印件或扫描件。</w:t>
      </w:r>
      <w:r>
        <w:rPr>
          <w:rFonts w:ascii="宋体" w:hAnsi="宋体" w:cs="宋体"/>
          <w:b w:val="0"/>
          <w:bCs w:val="0"/>
          <w:i/>
          <w:iCs/>
          <w:color w:val="000000"/>
          <w:sz w:val="24"/>
          <w:szCs w:val="24"/>
          <w:highlight w:val="none"/>
          <w:u w:val="single"/>
        </w:rPr>
      </w:r>
      <w:r/>
    </w:p>
    <w:p>
      <w:pPr>
        <w:pStyle w:val="949"/>
        <w:ind w:firstLine="482"/>
        <w:spacing w:line="460" w:lineRule="exact"/>
        <w:rPr>
          <w:rFonts w:ascii="宋体" w:hAnsi="宋体" w:cs="宋体"/>
          <w:b w:val="0"/>
          <w:bCs w:val="0"/>
          <w:i/>
          <w:iCs/>
          <w:color w:val="000000"/>
          <w:sz w:val="24"/>
          <w:szCs w:val="24"/>
          <w:u w:val="single"/>
        </w:rPr>
      </w:pPr>
      <w:r>
        <w:rPr>
          <w:rFonts w:hint="eastAsia" w:ascii="宋体" w:hAnsi="宋体" w:cs="宋体"/>
          <w:b w:val="0"/>
          <w:bCs w:val="0"/>
          <w:i/>
          <w:iCs/>
          <w:color w:val="000000"/>
          <w:sz w:val="24"/>
          <w:szCs w:val="24"/>
          <w:highlight w:val="none"/>
          <w:u w:val="single"/>
        </w:rPr>
        <w:t xml:space="preserve">依据财政部、发展改革委发布的《节能产品政府采购品目清单》，本项目采购的</w:t>
      </w:r>
      <w:r>
        <w:rPr>
          <w:rFonts w:ascii="宋体" w:hAnsi="宋体" w:cs="宋体"/>
          <w:b w:val="0"/>
          <w:bCs w:val="0"/>
          <w:i/>
          <w:iCs/>
          <w:color w:val="000000"/>
          <w:sz w:val="24"/>
          <w:szCs w:val="24"/>
          <w:highlight w:val="none"/>
          <w:u w:val="single"/>
        </w:rPr>
        <w:t xml:space="preserve">液晶显示器、</w:t>
      </w:r>
      <w:r>
        <w:rPr>
          <w:rFonts w:hint="eastAsia" w:ascii="宋体" w:hAnsi="宋体" w:cs="宋体"/>
          <w:b w:val="0"/>
          <w:bCs w:val="0"/>
          <w:i/>
          <w:iCs/>
          <w:color w:val="000000"/>
          <w:sz w:val="24"/>
          <w:szCs w:val="24"/>
          <w:highlight w:val="none"/>
          <w:u w:val="single"/>
        </w:rPr>
        <w:t xml:space="preserve">计算机主机</w:t>
      </w:r>
      <w:r>
        <w:rPr>
          <w:rFonts w:ascii="宋体" w:hAnsi="宋体" w:cs="宋体"/>
          <w:b w:val="0"/>
          <w:bCs w:val="0"/>
          <w:i/>
          <w:iCs/>
          <w:color w:val="000000"/>
          <w:sz w:val="24"/>
          <w:szCs w:val="24"/>
          <w:highlight w:val="none"/>
          <w:u w:val="single"/>
        </w:rPr>
        <w:t xml:space="preserve">、</w:t>
      </w:r>
      <w:r>
        <w:rPr>
          <w:rFonts w:hint="eastAsia" w:ascii="宋体" w:hAnsi="宋体" w:cs="宋体"/>
          <w:b w:val="0"/>
          <w:bCs w:val="0"/>
          <w:i/>
          <w:iCs/>
          <w:color w:val="000000"/>
          <w:sz w:val="24"/>
          <w:szCs w:val="24"/>
          <w:highlight w:val="none"/>
          <w:u w:val="single"/>
        </w:rPr>
        <w:t xml:space="preserve">触摸一体机、平板电脑</w:t>
      </w:r>
      <w:r>
        <w:rPr>
          <w:rFonts w:ascii="宋体" w:hAnsi="宋体" w:cs="宋体"/>
          <w:b w:val="0"/>
          <w:bCs w:val="0"/>
          <w:i/>
          <w:iCs/>
          <w:color w:val="000000"/>
          <w:sz w:val="24"/>
          <w:szCs w:val="24"/>
          <w:highlight w:val="none"/>
          <w:u w:val="single"/>
        </w:rPr>
        <w:t xml:space="preserve">、电视机</w:t>
      </w:r>
      <w:r>
        <w:rPr>
          <w:rFonts w:hint="eastAsia" w:ascii="宋体" w:hAnsi="宋体" w:cs="宋体"/>
          <w:b w:val="0"/>
          <w:bCs w:val="0"/>
          <w:i/>
          <w:iCs/>
          <w:color w:val="000000"/>
          <w:sz w:val="24"/>
          <w:szCs w:val="24"/>
          <w:highlight w:val="none"/>
          <w:u w:val="single"/>
        </w:rPr>
        <w:t xml:space="preserve">为政府强制采购节能产品，报</w:t>
      </w:r>
      <w:r>
        <w:rPr>
          <w:rFonts w:hint="eastAsia" w:ascii="宋体" w:hAnsi="宋体" w:cs="宋体"/>
          <w:b w:val="0"/>
          <w:bCs w:val="0"/>
          <w:i/>
          <w:iCs/>
          <w:color w:val="000000"/>
          <w:sz w:val="24"/>
          <w:szCs w:val="24"/>
          <w:u w:val="single"/>
        </w:rPr>
        <w:t xml:space="preserve">价人只能选择具有节能产品认证证书的产品进行报价；</w:t>
      </w:r>
      <w:r>
        <w:rPr>
          <w:rFonts w:hint="eastAsia" w:ascii="宋体" w:hAnsi="宋体" w:cs="宋体"/>
          <w:b w:val="0"/>
          <w:bCs w:val="0"/>
          <w:i/>
          <w:iCs/>
          <w:color w:val="000000"/>
          <w:sz w:val="24"/>
          <w:szCs w:val="24"/>
          <w:u w:val="single"/>
          <w:lang w:val="en-US" w:eastAsia="zh-CN"/>
        </w:rPr>
        <w:t xml:space="preserve">投标</w:t>
      </w:r>
      <w:r>
        <w:rPr>
          <w:rFonts w:hint="eastAsia" w:ascii="宋体" w:hAnsi="宋体" w:cs="宋体"/>
          <w:b w:val="0"/>
          <w:bCs w:val="0"/>
          <w:i/>
          <w:iCs/>
          <w:color w:val="000000"/>
          <w:sz w:val="24"/>
          <w:szCs w:val="24"/>
          <w:u w:val="single"/>
        </w:rPr>
        <w:t xml:space="preserve">时须提供所报设备由国家确定的认证机构出具的、处于有效期之内的节能产品认证证书复印件（或扫描件）。</w:t>
      </w:r>
      <w:r>
        <w:rPr>
          <w:rFonts w:ascii="宋体" w:hAnsi="宋体" w:cs="宋体"/>
          <w:b w:val="0"/>
          <w:bCs w:val="0"/>
          <w:i/>
          <w:iCs/>
          <w:color w:val="000000"/>
          <w:sz w:val="24"/>
          <w:szCs w:val="24"/>
          <w:u w:val="single"/>
        </w:rPr>
      </w:r>
      <w:r/>
    </w:p>
    <w:p>
      <w:pPr>
        <w:pStyle w:val="949"/>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949"/>
        <w:jc w:val="left"/>
        <w:spacing w:line="360" w:lineRule="auto"/>
        <w:widowControl/>
        <w:rPr>
          <w:rFonts w:ascii="宋体" w:hAnsi="宋体" w:eastAsia="宋体" w:cs="宋体"/>
          <w:b/>
          <w:bCs/>
          <w:color w:val="000000"/>
          <w:sz w:val="24"/>
          <w:lang w:val="en-US" w:eastAsia="zh-CN"/>
        </w:rPr>
      </w:pPr>
      <w:r>
        <w:rPr>
          <w:rFonts w:hint="eastAsia" w:ascii="宋体" w:hAnsi="宋体" w:cs="宋体"/>
          <w:b/>
          <w:bCs/>
          <w:color w:val="000000"/>
          <w:sz w:val="24"/>
        </w:rPr>
        <w:t xml:space="preserve">1.院史馆</w:t>
      </w:r>
      <w:r>
        <w:rPr>
          <w:rFonts w:hint="eastAsia" w:ascii="宋体" w:hAnsi="宋体" w:cs="宋体"/>
          <w:b/>
          <w:bCs/>
          <w:color w:val="000000"/>
          <w:sz w:val="24"/>
          <w:lang w:val="en-US" w:eastAsia="zh-CN"/>
        </w:rPr>
        <w:t xml:space="preserve">硬件技术要求</w:t>
      </w:r>
      <w:r>
        <w:rPr>
          <w:rFonts w:ascii="宋体" w:hAnsi="宋体" w:eastAsia="宋体" w:cs="宋体"/>
          <w:b/>
          <w:bCs/>
          <w:color w:val="000000"/>
          <w:sz w:val="24"/>
          <w:lang w:val="en-US"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442"/>
        <w:gridCol w:w="1111"/>
        <w:gridCol w:w="6300"/>
        <w:gridCol w:w="1203"/>
      </w:tblGrid>
      <w:tr>
        <w:trPr>
          <w:trHeight w:val="49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b/>
                <w:bCs/>
                <w:color w:val="000000"/>
                <w:sz w:val="18"/>
                <w:szCs w:val="18"/>
                <w:lang w:bidi="ar"/>
              </w:rPr>
            </w:pPr>
            <w:r>
              <w:rPr>
                <w:rFonts w:hint="eastAsia" w:ascii="方正仿宋_GBK" w:hAnsi="方正仿宋_GBK" w:eastAsia="方正仿宋_GBK" w:cs="方正仿宋_GBK"/>
                <w:b/>
                <w:bCs/>
                <w:color w:val="000000"/>
                <w:sz w:val="18"/>
                <w:szCs w:val="18"/>
                <w:lang w:bidi="ar"/>
              </w:rPr>
              <w:t xml:space="preserve">序号</w:t>
            </w:r>
            <w:r>
              <w:rPr>
                <w:rFonts w:ascii="方正仿宋_GBK" w:hAnsi="方正仿宋_GBK" w:eastAsia="方正仿宋_GBK" w:cs="方正仿宋_GBK"/>
                <w:b/>
                <w:bCs/>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b/>
                <w:bCs/>
                <w:color w:val="000000"/>
                <w:sz w:val="18"/>
                <w:szCs w:val="18"/>
                <w:lang w:bidi="ar"/>
              </w:rPr>
            </w:pPr>
            <w:r>
              <w:rPr>
                <w:rFonts w:hint="eastAsia" w:ascii="方正仿宋_GBK" w:hAnsi="方正仿宋_GBK" w:eastAsia="方正仿宋_GBK" w:cs="方正仿宋_GBK"/>
                <w:b/>
                <w:bCs/>
                <w:color w:val="000000"/>
                <w:sz w:val="18"/>
                <w:szCs w:val="18"/>
                <w:lang w:bidi="ar"/>
              </w:rPr>
              <w:t xml:space="preserve">货物名称</w:t>
            </w:r>
            <w:r>
              <w:rPr>
                <w:rFonts w:ascii="方正仿宋_GBK" w:hAnsi="方正仿宋_GBK" w:eastAsia="方正仿宋_GBK" w:cs="方正仿宋_GBK"/>
                <w:b/>
                <w:bCs/>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center"/>
              <w:widowControl/>
              <w:rPr>
                <w:rFonts w:ascii="方正仿宋_GBK" w:hAnsi="方正仿宋_GBK" w:eastAsia="方正仿宋_GBK" w:cs="方正仿宋_GBK"/>
                <w:b/>
                <w:bCs/>
                <w:color w:val="000000"/>
                <w:sz w:val="18"/>
                <w:szCs w:val="18"/>
                <w:lang w:bidi="ar"/>
              </w:rPr>
            </w:pPr>
            <w:r>
              <w:rPr>
                <w:rFonts w:hint="eastAsia" w:ascii="方正仿宋_GBK" w:hAnsi="方正仿宋_GBK" w:eastAsia="方正仿宋_GBK" w:cs="方正仿宋_GBK"/>
                <w:b/>
                <w:bCs/>
                <w:color w:val="000000"/>
                <w:sz w:val="18"/>
                <w:szCs w:val="18"/>
                <w:lang w:bidi="ar"/>
              </w:rPr>
              <w:t xml:space="preserve">重要参数</w:t>
            </w:r>
            <w:r>
              <w:rPr>
                <w:rFonts w:ascii="方正仿宋_GBK" w:hAnsi="方正仿宋_GBK" w:eastAsia="方正仿宋_GBK" w:cs="方正仿宋_GBK"/>
                <w:b/>
                <w:bCs/>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hint="eastAsia" w:ascii="方正仿宋_GBK" w:hAnsi="方正仿宋_GBK" w:eastAsia="方正仿宋_GBK" w:cs="方正仿宋_GBK"/>
                <w:b/>
                <w:bCs/>
                <w:color w:val="000000"/>
                <w:sz w:val="18"/>
                <w:szCs w:val="18"/>
                <w:lang w:val="en-US" w:eastAsia="zh-CN" w:bidi="ar"/>
              </w:rPr>
            </w:pPr>
            <w:r>
              <w:rPr>
                <w:rFonts w:hint="eastAsia" w:ascii="方正仿宋_GBK" w:hAnsi="方正仿宋_GBK" w:eastAsia="方正仿宋_GBK" w:cs="方正仿宋_GBK"/>
                <w:b/>
                <w:bCs/>
                <w:color w:val="000000"/>
                <w:sz w:val="18"/>
                <w:szCs w:val="18"/>
                <w:lang w:val="en-US" w:eastAsia="zh-CN" w:bidi="ar"/>
              </w:rPr>
              <w:t xml:space="preserve">数量</w:t>
            </w:r>
            <w:r>
              <w:rPr>
                <w:rFonts w:hint="eastAsia" w:ascii="方正仿宋_GBK" w:hAnsi="方正仿宋_GBK" w:eastAsia="方正仿宋_GBK" w:cs="方正仿宋_GBK"/>
                <w:b/>
                <w:bCs/>
                <w:color w:val="000000"/>
                <w:sz w:val="18"/>
                <w:szCs w:val="18"/>
                <w:lang w:val="en-US" w:eastAsia="zh-CN" w:bidi="ar"/>
              </w:rPr>
            </w:r>
            <w:r/>
          </w:p>
        </w:tc>
      </w:tr>
      <w:tr>
        <w:trPr>
          <w:trHeight w:val="758"/>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rPr>
            </w:pPr>
            <w:r>
              <w:rPr>
                <w:rFonts w:ascii="方正仿宋_GBK" w:hAnsi="方正仿宋_GBK" w:eastAsia="方正仿宋_GBK" w:cs="方正仿宋_GBK"/>
                <w:color w:val="000000"/>
                <w:sz w:val="18"/>
                <w:szCs w:val="18"/>
                <w:lang w:bidi="ar"/>
              </w:rPr>
              <w:t xml:space="preserve">1</w:t>
            </w:r>
            <w:r>
              <w:rPr>
                <w:rFonts w:ascii="方正仿宋_GBK" w:hAnsi="方正仿宋_GBK" w:eastAsia="方正仿宋_GBK" w:cs="方正仿宋_GBK"/>
                <w:color w:val="000000"/>
                <w:sz w:val="18"/>
                <w:szCs w:val="18"/>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rPr>
            </w:pPr>
            <w:r>
              <w:rPr>
                <w:rFonts w:ascii="方正仿宋_GBK" w:hAnsi="方正仿宋_GBK" w:eastAsia="方正仿宋_GBK" w:cs="方正仿宋_GBK"/>
                <w:color w:val="000000"/>
                <w:sz w:val="18"/>
                <w:szCs w:val="18"/>
                <w:lang w:bidi="ar"/>
              </w:rPr>
              <w:t xml:space="preserve">P1.53</w:t>
            </w:r>
            <w:r>
              <w:rPr>
                <w:rStyle w:val="1063"/>
                <w:color w:val="000000"/>
                <w:lang w:bidi="ar"/>
              </w:rPr>
              <w:t xml:space="preserve"> LED全彩显示屏</w:t>
            </w:r>
            <w:r>
              <w:rPr>
                <w:rFonts w:ascii="方正仿宋_GBK" w:hAnsi="方正仿宋_GBK" w:eastAsia="方正仿宋_GBK" w:cs="方正仿宋_GBK"/>
                <w:color w:val="000000"/>
                <w:sz w:val="18"/>
                <w:szCs w:val="18"/>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1041"/>
              <w:numPr>
                <w:ilvl w:val="0"/>
                <w:numId w:val="0"/>
              </w:numPr>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rPr>
            </w:pPr>
            <w:r>
              <w:rPr>
                <w:rFonts w:hint="eastAsia" w:ascii="方正仿宋_GBK" w:hAnsi="方正仿宋_GBK" w:eastAsia="方正仿宋_GBK" w:cs="方正仿宋_GBK"/>
                <w:color w:val="000000"/>
                <w:sz w:val="18"/>
                <w:szCs w:val="18"/>
                <w:highlight w:val="none"/>
                <w:lang w:val="en-US" w:eastAsia="zh-CN"/>
              </w:rPr>
              <w:t xml:space="preserve">●1.</w:t>
            </w:r>
            <w:r>
              <w:rPr>
                <w:rFonts w:hint="eastAsia" w:ascii="方正仿宋_GBK" w:hAnsi="方正仿宋_GBK" w:eastAsia="方正仿宋_GBK" w:cs="方正仿宋_GBK"/>
                <w:color w:val="000000"/>
                <w:sz w:val="18"/>
                <w:szCs w:val="18"/>
                <w:highlight w:val="none"/>
              </w:rPr>
              <w:t xml:space="preserve">像素间距：≤</w:t>
            </w:r>
            <w:r>
              <w:rPr>
                <w:rFonts w:hint="eastAsia" w:ascii="方正仿宋_GBK" w:hAnsi="方正仿宋_GBK" w:eastAsia="方正仿宋_GBK" w:cs="方正仿宋_GBK"/>
                <w:color w:val="000000"/>
                <w:sz w:val="18"/>
                <w:szCs w:val="18"/>
                <w:highlight w:val="none"/>
                <w:lang w:val="en-US" w:eastAsia="zh-CN"/>
              </w:rPr>
              <w:t xml:space="preserve">1.538</w:t>
            </w:r>
            <w:r>
              <w:rPr>
                <w:rFonts w:hint="eastAsia" w:ascii="方正仿宋_GBK" w:hAnsi="方正仿宋_GBK" w:eastAsia="方正仿宋_GBK" w:cs="方正仿宋_GBK"/>
                <w:color w:val="000000"/>
                <w:sz w:val="18"/>
                <w:szCs w:val="18"/>
                <w:highlight w:val="none"/>
              </w:rPr>
              <w:t xml:space="preserve">mm；像素密度：≥</w:t>
            </w:r>
            <w:r>
              <w:rPr>
                <w:rFonts w:hint="eastAsia" w:ascii="方正仿宋_GBK" w:hAnsi="方正仿宋_GBK" w:eastAsia="方正仿宋_GBK" w:cs="方正仿宋_GBK"/>
                <w:color w:val="000000"/>
                <w:sz w:val="18"/>
                <w:szCs w:val="18"/>
                <w:highlight w:val="none"/>
                <w:lang w:val="en-US" w:eastAsia="zh-CN"/>
              </w:rPr>
              <w:t xml:space="preserve">422500</w:t>
            </w:r>
            <w:r>
              <w:rPr>
                <w:rFonts w:hint="eastAsia" w:ascii="方正仿宋_GBK" w:hAnsi="方正仿宋_GBK" w:eastAsia="方正仿宋_GBK" w:cs="方正仿宋_GBK"/>
                <w:color w:val="000000"/>
                <w:sz w:val="18"/>
                <w:szCs w:val="18"/>
                <w:highlight w:val="none"/>
              </w:rPr>
              <w:t xml:space="preserve"> 点/㎡；</w:t>
            </w:r>
            <w:r>
              <w:rPr>
                <w:rFonts w:hint="eastAsia" w:ascii="方正仿宋_GBK" w:hAnsi="方正仿宋_GBK" w:eastAsia="方正仿宋_GBK" w:cs="方正仿宋_GBK"/>
                <w:color w:val="000000"/>
                <w:sz w:val="18"/>
                <w:szCs w:val="18"/>
                <w:highlight w:val="none"/>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2</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可视角度：水平角度≥160°、垂直角度≥160°；</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3</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亮度均匀性：≥97%；</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4</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刷新率：≥3840Hz；</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5</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色度均匀性：±0.005Cx,Cy之内；</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6</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亮度鉴别等级：符合SJ/T 11141-2017标准C级，BJ≥20；</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7</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亮度：显示单元亮度≥600nits，亮度调节0～100%无极可调，白平衡亮度≥600cd/㎡；（6500K校正后）；</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8</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灰度等级：红，绿，蓝各256级；支持主流灰阶控制技术，支持软件实现0-100%不同亮度情况下，灰度10-22bits任意灰度设置：100%亮度22bit灰度；提升低灰视觉效果；</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9</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噪音测试：显示屏工作时应保持低噪状态。屏体球面半径1米处，整屏噪声≤5db；1.5米处，整屏噪声≤4db；</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10</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用户级模组维护：模组支持带电维护，热插拔不超过10秒，更换模组；支待自动校正。</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11</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智能节电：具备自动关机节能功能，支持自动检测屏幕前是否有人，当有人时屏幕正常点亮；当无人时，一段时间后（可设置)屏幕自动调暗或黑屏，智能(黑屏)节电功能开启智能节电功能比没有开启节能80%以上；</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12</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摩尔纹抑制：支持抑制摩尔纹功能。</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13</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安全防护功能：具有防潮，完全防尘，防腐蚀，防静电、抗震动、防撞、防摔、抗雷击等功能，具有电源过压、过流、断电保护、分布上电措施，具有实时监控温度、故障报警功能；</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14</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信号支持效果：支持4K、8K超高分辩率显示</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highlight w:val="none"/>
                <w:lang w:val="en-US" w:eastAsia="zh-CN" w:bidi="ar-SA"/>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15</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休眠模式功耗(W/m²）：显示屏黑屏不点亮时，功耗≤40W/m²；</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r>
            <w:r/>
          </w:p>
          <w:p>
            <w:pPr>
              <w:pStyle w:val="1041"/>
              <w:ind w:left="0" w:firstLine="0"/>
              <w:keepLines w:val="0"/>
              <w:keepNext w:val="0"/>
              <w:pageBreakBefore w:val="0"/>
              <w:spacing w:line="240" w:lineRule="auto"/>
              <w:widowControl w:val="off"/>
              <w:rPr>
                <w:rFonts w:hint="eastAsia" w:ascii="方正仿宋_GBK" w:hAnsi="方正仿宋_GBK" w:eastAsia="方正仿宋_GBK" w:cs="方正仿宋_GBK"/>
                <w:color w:val="000000"/>
                <w:sz w:val="18"/>
                <w:szCs w:val="18"/>
                <w:lang w:val="en-US" w:eastAsia="zh-CN"/>
              </w:rPr>
            </w:pP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rPr>
              <w:t xml:space="preserve">16</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平均使用寿命：≥150000小时；</w:t>
            </w:r>
            <w:r>
              <w:rPr>
                <w:rFonts w:hint="eastAsia" w:ascii="方正仿宋_GBK" w:hAnsi="方正仿宋_GBK" w:eastAsia="方正仿宋_GBK" w:cs="方正仿宋_GBK"/>
                <w:color w:val="000000"/>
                <w:sz w:val="18"/>
                <w:szCs w:val="18"/>
                <w:highlight w:val="none"/>
              </w:rPr>
              <w:t xml:space="preserve">（</w:t>
            </w:r>
            <w:r>
              <w:rPr>
                <w:rFonts w:hint="eastAsia" w:ascii="方正仿宋_GBK" w:hAnsi="方正仿宋_GBK" w:eastAsia="方正仿宋_GBK" w:cs="方正仿宋_GBK"/>
                <w:color w:val="000000"/>
                <w:sz w:val="18"/>
                <w:szCs w:val="18"/>
                <w:highlight w:val="none"/>
                <w:lang w:val="en-US" w:eastAsia="zh-CN" w:bidi="ar-SA"/>
              </w:rPr>
              <w:t xml:space="preserve">投标文件中提供</w:t>
            </w:r>
            <w:r>
              <w:rPr>
                <w:rFonts w:hint="eastAsia" w:ascii="方正仿宋_GBK" w:hAnsi="方正仿宋_GBK" w:eastAsia="方正仿宋_GBK" w:cs="方正仿宋_GBK"/>
                <w:color w:val="000000"/>
                <w:sz w:val="18"/>
                <w:szCs w:val="18"/>
                <w:highlight w:val="none"/>
                <w:lang w:val="en-US" w:eastAsia="zh-CN"/>
              </w:rPr>
              <w:t xml:space="preserve">满足参数需求的承诺（格式自拟）并加盖投标人公章</w:t>
            </w:r>
            <w:r>
              <w:rPr>
                <w:rFonts w:hint="eastAsia" w:ascii="方正仿宋_GBK" w:hAnsi="方正仿宋_GBK" w:eastAsia="方正仿宋_GBK" w:cs="方正仿宋_GBK"/>
                <w:color w:val="000000"/>
                <w:sz w:val="18"/>
                <w:szCs w:val="18"/>
                <w:highlight w:val="none"/>
                <w:lang w:val="en-US" w:eastAsia="zh-CN" w:bidi="ar-SA"/>
              </w:rPr>
              <w:t xml:space="preserve">或产品官网截图或厂家公开的技术手册</w:t>
            </w:r>
            <w:r>
              <w:rPr>
                <w:rFonts w:hint="eastAsia" w:ascii="方正仿宋_GBK" w:hAnsi="方正仿宋_GBK" w:eastAsia="方正仿宋_GBK" w:cs="方正仿宋_GBK"/>
                <w:color w:val="000000"/>
                <w:sz w:val="18"/>
                <w:szCs w:val="18"/>
                <w:highlight w:val="none"/>
              </w:rPr>
              <w:t xml:space="preserve">）</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w:t>
            </w:r>
            <w:r>
              <w:rPr>
                <w:rFonts w:hint="eastAsia" w:ascii="方正仿宋_GBK" w:hAnsi="方正仿宋_GBK" w:eastAsia="方正仿宋_GBK" w:cs="方正仿宋_GBK"/>
                <w:color w:val="000000"/>
                <w:sz w:val="18"/>
                <w:szCs w:val="18"/>
                <w:lang w:val="en-US" w:eastAsia="zh-CN" w:bidi="ar"/>
              </w:rPr>
              <w:t xml:space="preserve">7</w:t>
            </w:r>
            <w:r>
              <w:rPr>
                <w:rFonts w:ascii="方正仿宋_GBK" w:hAnsi="方正仿宋_GBK" w:eastAsia="方正仿宋_GBK" w:cs="方正仿宋_GBK"/>
                <w:color w:val="000000"/>
                <w:sz w:val="18"/>
                <w:szCs w:val="18"/>
                <w:lang w:bidi="ar"/>
              </w:rPr>
              <w:t xml:space="preserve">、尺寸</w:t>
            </w:r>
            <w:r>
              <w:rPr>
                <w:rFonts w:hint="eastAsia" w:ascii="方正仿宋_GBK" w:hAnsi="方正仿宋_GBK" w:eastAsia="方正仿宋_GBK" w:cs="方正仿宋_GBK"/>
                <w:color w:val="000000"/>
                <w:sz w:val="18"/>
                <w:szCs w:val="18"/>
                <w:lang w:val="en-US" w:eastAsia="zh-CN" w:bidi="ar"/>
              </w:rPr>
              <w:t xml:space="preserve">1</w:t>
            </w:r>
            <w:r>
              <w:rPr>
                <w:rFonts w:ascii="方正仿宋_GBK" w:hAnsi="方正仿宋_GBK" w:eastAsia="方正仿宋_GBK" w:cs="方正仿宋_GBK"/>
                <w:color w:val="000000"/>
                <w:sz w:val="18"/>
                <w:szCs w:val="18"/>
                <w:lang w:bidi="ar"/>
              </w:rPr>
              <w:t xml:space="preserve">：</w:t>
            </w:r>
            <w:r>
              <w:rPr>
                <w:rFonts w:hint="eastAsia" w:ascii="方正仿宋_GBK" w:hAnsi="方正仿宋_GBK" w:eastAsia="方正仿宋_GBK" w:cs="方正仿宋_GBK"/>
                <w:color w:val="000000"/>
                <w:sz w:val="18"/>
                <w:szCs w:val="18"/>
                <w:lang w:bidi="ar"/>
              </w:rPr>
              <w:t xml:space="preserve">长宽不低于</w:t>
            </w:r>
            <w:r>
              <w:rPr>
                <w:rFonts w:ascii="方正仿宋_GBK" w:hAnsi="方正仿宋_GBK" w:eastAsia="方正仿宋_GBK" w:cs="方正仿宋_GBK"/>
                <w:color w:val="000000"/>
                <w:sz w:val="18"/>
                <w:szCs w:val="18"/>
                <w:lang w:bidi="ar"/>
              </w:rPr>
              <w:t xml:space="preserve">5120×2240mm</w:t>
            </w:r>
            <w:r>
              <w:rPr>
                <w:rFonts w:hint="eastAsia" w:ascii="方正仿宋_GBK" w:hAnsi="方正仿宋_GBK" w:eastAsia="方正仿宋_GBK" w:cs="方正仿宋_GBK"/>
                <w:color w:val="000000"/>
                <w:sz w:val="18"/>
                <w:szCs w:val="18"/>
                <w:lang w:eastAsia="zh-CN" w:bidi="ar"/>
              </w:rPr>
              <w:t xml:space="preserve">；</w:t>
            </w:r>
            <w:r>
              <w:rPr>
                <w:rFonts w:hint="eastAsia" w:ascii="方正仿宋_GBK" w:hAnsi="方正仿宋_GBK" w:eastAsia="方正仿宋_GBK" w:cs="方正仿宋_GBK"/>
                <w:color w:val="000000"/>
                <w:sz w:val="18"/>
                <w:szCs w:val="18"/>
                <w:lang w:val="en-US" w:eastAsia="zh-CN" w:bidi="ar"/>
              </w:rPr>
              <w:t xml:space="preserve">尺寸2：</w:t>
            </w:r>
            <w:r>
              <w:rPr>
                <w:rStyle w:val="1063"/>
                <w:color w:val="000000"/>
                <w:lang w:bidi="ar"/>
              </w:rPr>
              <w:t xml:space="preserve">：</w:t>
            </w:r>
            <w:r>
              <w:rPr>
                <w:rFonts w:hint="eastAsia" w:ascii="方正仿宋_GBK" w:hAnsi="方正仿宋_GBK" w:eastAsia="方正仿宋_GBK" w:cs="方正仿宋_GBK"/>
                <w:color w:val="000000"/>
                <w:sz w:val="18"/>
                <w:szCs w:val="18"/>
                <w:lang w:bidi="ar"/>
              </w:rPr>
              <w:t xml:space="preserve">长宽不低于</w:t>
            </w:r>
            <w:r>
              <w:rPr>
                <w:rStyle w:val="1063"/>
                <w:color w:val="000000"/>
                <w:lang w:bidi="ar"/>
              </w:rPr>
              <w:t xml:space="preserve">6080</w:t>
            </w:r>
            <w:r>
              <w:rPr>
                <w:rFonts w:ascii="方正仿宋_GBK" w:hAnsi="方正仿宋_GBK" w:eastAsia="方正仿宋_GBK" w:cs="方正仿宋_GBK"/>
                <w:color w:val="000000"/>
                <w:sz w:val="18"/>
                <w:szCs w:val="18"/>
                <w:lang w:bidi="ar"/>
              </w:rPr>
              <w:t xml:space="preserve">×</w:t>
            </w:r>
            <w:r>
              <w:rPr>
                <w:rStyle w:val="1063"/>
                <w:color w:val="000000"/>
                <w:lang w:bidi="ar"/>
              </w:rPr>
              <w:t xml:space="preserve">2560mm</w:t>
            </w:r>
            <w:r>
              <w:rPr>
                <w:rStyle w:val="1063"/>
                <w:rFonts w:hint="eastAsia" w:eastAsia="方正仿宋_GBK"/>
                <w:color w:val="000000"/>
                <w:lang w:eastAsia="zh-CN" w:bidi="ar"/>
              </w:rPr>
              <w:t xml:space="preserve">；</w:t>
            </w:r>
            <w:r>
              <w:rPr>
                <w:rStyle w:val="1063"/>
                <w:rFonts w:hint="eastAsia" w:eastAsia="方正仿宋_GBK"/>
                <w:color w:val="000000"/>
                <w:lang w:val="en-US" w:eastAsia="zh-CN" w:bidi="ar"/>
              </w:rPr>
              <w:t xml:space="preserve">尺寸3：</w:t>
            </w:r>
            <w:r>
              <w:rPr>
                <w:rFonts w:hint="eastAsia" w:ascii="方正仿宋_GBK" w:hAnsi="方正仿宋_GBK" w:eastAsia="方正仿宋_GBK" w:cs="方正仿宋_GBK"/>
                <w:color w:val="000000"/>
                <w:sz w:val="18"/>
                <w:szCs w:val="18"/>
                <w:lang w:bidi="ar"/>
              </w:rPr>
              <w:t xml:space="preserve">长宽不低于</w:t>
            </w:r>
            <w:r>
              <w:rPr>
                <w:rStyle w:val="1063"/>
                <w:color w:val="000000"/>
                <w:lang w:bidi="ar"/>
              </w:rPr>
              <w:t xml:space="preserve">4800</w:t>
            </w:r>
            <w:r>
              <w:rPr>
                <w:rFonts w:ascii="方正仿宋_GBK" w:hAnsi="方正仿宋_GBK" w:eastAsia="方正仿宋_GBK" w:cs="方正仿宋_GBK"/>
                <w:color w:val="000000"/>
                <w:sz w:val="18"/>
                <w:szCs w:val="18"/>
                <w:lang w:bidi="ar"/>
              </w:rPr>
              <w:t xml:space="preserve">×</w:t>
            </w:r>
            <w:r>
              <w:rPr>
                <w:rStyle w:val="1063"/>
                <w:color w:val="000000"/>
                <w:lang w:bidi="ar"/>
              </w:rPr>
              <w:t xml:space="preserve">2560mm </w:t>
            </w:r>
            <w:r>
              <w:rPr>
                <w:rStyle w:val="1063"/>
                <w:rFonts w:hint="eastAsia" w:eastAsia="方正仿宋_GBK"/>
                <w:color w:val="000000"/>
                <w:lang w:eastAsia="zh-CN" w:bidi="ar"/>
              </w:rPr>
              <w:t xml:space="preserve">。</w:t>
            </w:r>
            <w:r>
              <w:rPr>
                <w:rFonts w:hint="eastAsia" w:ascii="方正仿宋_GBK" w:hAnsi="方正仿宋_GBK" w:eastAsia="方正仿宋_GBK" w:cs="方正仿宋_GBK"/>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1041"/>
              <w:ind w:left="0" w:firstLine="0"/>
              <w:jc w:val="center"/>
              <w:keepLines w:val="0"/>
              <w:keepNext w:val="0"/>
              <w:pageBreakBefore w:val="0"/>
              <w:spacing w:line="240" w:lineRule="auto"/>
              <w:widowControl w:val="off"/>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39.30平方米</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2</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LED安装支架</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1、定制</w:t>
            </w:r>
            <w:r>
              <w:rPr>
                <w:rFonts w:hint="eastAsia" w:ascii="方正仿宋_GBK" w:hAnsi="方正仿宋_GBK" w:eastAsia="方正仿宋_GBK" w:cs="方正仿宋_GBK"/>
                <w:color w:val="000000"/>
                <w:sz w:val="18"/>
                <w:szCs w:val="18"/>
                <w:lang w:bidi="ar"/>
              </w:rPr>
              <w:t xml:space="preserve">安装支架（根据安装位置及受力情况，选用与之适配的材料制作）</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39.30平方米</w:t>
            </w:r>
            <w:r>
              <w:rPr>
                <w:rFonts w:hint="eastAsia"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3</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信号接收卡</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1、单卡带载</w:t>
            </w:r>
            <w:r>
              <w:rPr>
                <w:rFonts w:hint="eastAsia" w:ascii="方正仿宋_GBK" w:hAnsi="方正仿宋_GBK" w:eastAsia="方正仿宋_GBK" w:cs="方正仿宋_GBK"/>
                <w:color w:val="000000"/>
                <w:sz w:val="18"/>
                <w:szCs w:val="18"/>
                <w:lang w:bidi="ar"/>
              </w:rPr>
              <w:t xml:space="preserve">：不低于</w:t>
            </w:r>
            <w:r>
              <w:rPr>
                <w:rFonts w:ascii="方正仿宋_GBK" w:hAnsi="方正仿宋_GBK" w:eastAsia="方正仿宋_GBK" w:cs="方正仿宋_GBK"/>
                <w:color w:val="000000"/>
                <w:sz w:val="18"/>
                <w:szCs w:val="18"/>
                <w:lang w:bidi="ar"/>
              </w:rPr>
              <w:t xml:space="preserve">512×256像素。</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2、采用</w:t>
            </w:r>
            <w:r>
              <w:rPr>
                <w:rFonts w:hint="eastAsia" w:ascii="方正仿宋_GBK" w:hAnsi="方正仿宋_GBK" w:eastAsia="方正仿宋_GBK" w:cs="方正仿宋_GBK"/>
                <w:color w:val="000000"/>
                <w:sz w:val="18"/>
                <w:szCs w:val="18"/>
                <w:lang w:bidi="ar"/>
              </w:rPr>
              <w:t xml:space="preserve">不低于</w:t>
            </w:r>
            <w:r>
              <w:rPr>
                <w:rFonts w:ascii="方正仿宋_GBK" w:hAnsi="方正仿宋_GBK" w:eastAsia="方正仿宋_GBK" w:cs="方正仿宋_GBK"/>
                <w:color w:val="000000"/>
                <w:sz w:val="18"/>
                <w:szCs w:val="18"/>
                <w:lang w:bidi="ar"/>
              </w:rPr>
              <w:t xml:space="preserve">千兆网口，可以连接PC端。</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3、支持逐点亮色度校正</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4、支持接收卡预存画面设置。</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5、支持温度、电压、网线通讯和视频源信号状态检测</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hint="eastAsia" w:ascii="方正仿宋_GBK" w:hAnsi="方正仿宋_GBK" w:eastAsia="宋体"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127块</w:t>
            </w:r>
            <w:r>
              <w:rPr>
                <w:rFonts w:hint="eastAsia" w:ascii="方正仿宋_GBK" w:hAnsi="方正仿宋_GBK" w:eastAsia="宋体"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4</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信号控制系统</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1、输入接口至少包括1路HDMI2.0+LOOP,2路HDMI1.3，1路USB3.0，最大可支持4096×2160@60HZ信号输入，支持选配1路3G-SDI（IN+LOOP）。</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2、视频输出支持不少于12路千兆网口输出，2路10G-OPT光口，最大带载可达780万像素，最宽支持10240,最高8192。</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3、音频输入支持视频口伴随音频输入及独立输入两种模式，音频输出支持网口扩展输出及3.5mm独立音频口输出；</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4、支持输入源备份功能，主源丢失下，无需人为操作可自动切换至备源显示，切换过程无黑屏；</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3套</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5</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LED电箱1</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1、定制LED电箱：（</w:t>
            </w:r>
            <w:r>
              <w:rPr>
                <w:rFonts w:hint="eastAsia" w:ascii="方正仿宋_GBK" w:hAnsi="方正仿宋_GBK" w:eastAsia="方正仿宋_GBK" w:cs="方正仿宋_GBK"/>
                <w:color w:val="000000"/>
                <w:sz w:val="18"/>
                <w:szCs w:val="18"/>
                <w:lang w:bidi="ar"/>
              </w:rPr>
              <w:t xml:space="preserve">不高于</w:t>
            </w:r>
            <w:r>
              <w:rPr>
                <w:rFonts w:ascii="方正仿宋_GBK" w:hAnsi="方正仿宋_GBK" w:eastAsia="方正仿宋_GBK" w:cs="方正仿宋_GBK"/>
                <w:color w:val="000000"/>
                <w:sz w:val="18"/>
                <w:szCs w:val="18"/>
                <w:lang w:bidi="ar"/>
              </w:rPr>
              <w:t xml:space="preserve">10KW</w:t>
            </w:r>
            <w:r>
              <w:rPr>
                <w:rStyle w:val="1063"/>
                <w:color w:val="000000"/>
                <w:lang w:bidi="ar"/>
              </w:rPr>
              <w:t xml:space="preserve">）</w:t>
            </w:r>
            <w:r>
              <w:rPr>
                <w:rStyle w:val="1063"/>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3"/>
                <w:color w:val="000000"/>
                <w:lang w:bidi="ar"/>
              </w:rPr>
              <w:t xml:space="preserve">2、包含成套断路器、继电器、时序器、分时控制模块、通讯模块、启动、停止、应急等模块</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1套</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6</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LED电箱2</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1、定制LED电箱：（</w:t>
            </w:r>
            <w:r>
              <w:rPr>
                <w:rFonts w:hint="eastAsia" w:ascii="方正仿宋_GBK" w:hAnsi="方正仿宋_GBK" w:eastAsia="方正仿宋_GBK" w:cs="方正仿宋_GBK"/>
                <w:color w:val="000000"/>
                <w:sz w:val="18"/>
                <w:szCs w:val="18"/>
                <w:lang w:bidi="ar"/>
              </w:rPr>
              <w:t xml:space="preserve">不高于</w:t>
            </w:r>
            <w:r>
              <w:rPr>
                <w:rFonts w:ascii="方正仿宋_GBK" w:hAnsi="方正仿宋_GBK" w:eastAsia="方正仿宋_GBK" w:cs="方正仿宋_GBK"/>
                <w:color w:val="000000"/>
                <w:sz w:val="18"/>
                <w:szCs w:val="18"/>
                <w:lang w:bidi="ar"/>
              </w:rPr>
              <w:t xml:space="preserve">15KW）</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2、包含成套断路器、继电器、时序器、分时控制模块、通讯模块、启动、停止、应急等模块</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2套</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7</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55英寸触摸一体机</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1、55</w:t>
            </w:r>
            <w:r>
              <w:rPr>
                <w:rFonts w:hint="eastAsia" w:ascii="方正仿宋_GBK" w:hAnsi="方正仿宋_GBK" w:eastAsia="方正仿宋_GBK" w:cs="方正仿宋_GBK"/>
                <w:color w:val="000000"/>
                <w:sz w:val="18"/>
                <w:szCs w:val="18"/>
                <w:lang w:bidi="ar"/>
              </w:rPr>
              <w:t xml:space="preserve">英</w:t>
            </w:r>
            <w:r>
              <w:rPr>
                <w:rFonts w:ascii="方正仿宋_GBK" w:hAnsi="方正仿宋_GBK" w:eastAsia="方正仿宋_GBK" w:cs="方正仿宋_GBK"/>
                <w:color w:val="000000"/>
                <w:sz w:val="18"/>
                <w:szCs w:val="18"/>
                <w:lang w:bidi="ar"/>
              </w:rPr>
              <w:t xml:space="preserve">寸+红外触摸屏；</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2、分辨率：≥1920×1080；</w:t>
            </w:r>
            <w:r>
              <w:rPr>
                <w:rFonts w:ascii="方正仿宋_GBK" w:hAnsi="方正仿宋_GBK" w:eastAsia="方正仿宋_GBK" w:cs="方正仿宋_GBK"/>
                <w:color w:val="000000"/>
                <w:sz w:val="18"/>
                <w:szCs w:val="18"/>
                <w:lang w:bidi="ar"/>
              </w:rPr>
              <w:br w:type="textWrapping" w:clear="all"/>
            </w:r>
            <w:r>
              <w:rPr>
                <w:rFonts w:ascii="方正仿宋_GBK" w:hAnsi="方正仿宋_GBK" w:eastAsia="方正仿宋_GBK" w:cs="方正仿宋_GBK"/>
                <w:color w:val="000000"/>
                <w:sz w:val="18"/>
                <w:szCs w:val="18"/>
                <w:lang w:bidi="ar"/>
              </w:rPr>
              <w:t xml:space="preserve">3、内置主机不低于以下配置：</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CPU:</w:t>
            </w:r>
            <w:r>
              <w:rPr>
                <w:rStyle w:val="1063"/>
                <w:color w:val="000000"/>
                <w:lang w:bidi="ar"/>
              </w:rPr>
              <w:t xml:space="preserve">核心线程：</w:t>
            </w:r>
            <w:r>
              <w:rPr>
                <w:rStyle w:val="1063"/>
                <w:rFonts w:hint="eastAsia" w:eastAsia="方正仿宋_GBK"/>
                <w:color w:val="000000"/>
                <w:lang w:val="en-US" w:eastAsia="zh-CN" w:bidi="ar"/>
              </w:rPr>
              <w:t xml:space="preserve">≥4</w:t>
            </w:r>
            <w:r>
              <w:rPr>
                <w:rStyle w:val="1063"/>
                <w:color w:val="000000"/>
                <w:lang w:bidi="ar"/>
              </w:rPr>
              <w:t xml:space="preserve">核</w:t>
            </w:r>
            <w:r>
              <w:rPr>
                <w:rStyle w:val="1063"/>
                <w:rFonts w:hint="eastAsia" w:eastAsia="方正仿宋_GBK"/>
                <w:color w:val="000000"/>
                <w:lang w:val="en-US" w:eastAsia="zh-CN" w:bidi="ar"/>
              </w:rPr>
              <w:t xml:space="preserve">8</w:t>
            </w:r>
            <w:r>
              <w:rPr>
                <w:rStyle w:val="1063"/>
                <w:color w:val="000000"/>
                <w:lang w:bidi="ar"/>
              </w:rPr>
              <w:t xml:space="preserve">线程</w:t>
            </w:r>
            <w:r>
              <w:rPr>
                <w:rStyle w:val="1063"/>
                <w:rFonts w:hint="eastAsia" w:eastAsia="方正仿宋_GBK"/>
                <w:color w:val="000000"/>
                <w:lang w:eastAsia="zh-CN" w:bidi="ar"/>
              </w:rPr>
              <w:t xml:space="preserve">；</w:t>
            </w:r>
            <w:r>
              <w:rPr>
                <w:rStyle w:val="1063"/>
                <w:color w:val="000000"/>
                <w:lang w:bidi="ar"/>
              </w:rPr>
              <w:t xml:space="preserve">基础频率：</w:t>
            </w:r>
            <w:r>
              <w:rPr>
                <w:rStyle w:val="1063"/>
                <w:rFonts w:hint="eastAsia" w:eastAsia="方正仿宋_GBK"/>
                <w:color w:val="000000"/>
                <w:lang w:val="en-US" w:eastAsia="zh-CN" w:bidi="ar"/>
              </w:rPr>
              <w:t xml:space="preserve">≥3.0</w:t>
            </w:r>
            <w:r>
              <w:rPr>
                <w:rStyle w:val="1063"/>
                <w:color w:val="000000"/>
                <w:lang w:bidi="ar"/>
              </w:rPr>
              <w:t xml:space="preserve">GHz</w:t>
            </w:r>
            <w:r>
              <w:rPr>
                <w:rStyle w:val="1063"/>
                <w:rFonts w:hint="eastAsia" w:eastAsia="方正仿宋_GBK"/>
                <w:color w:val="000000"/>
                <w:lang w:eastAsia="zh-CN" w:bidi="ar"/>
              </w:rPr>
              <w:t xml:space="preserve">；</w:t>
            </w:r>
            <w:r>
              <w:rPr>
                <w:rStyle w:val="1063"/>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3"/>
                <w:color w:val="000000"/>
                <w:lang w:bidi="ar"/>
              </w:rPr>
              <w:t xml:space="preserve">内存：≥8G</w:t>
            </w:r>
            <w:r>
              <w:rPr>
                <w:rStyle w:val="1063"/>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3"/>
                <w:color w:val="000000"/>
                <w:lang w:bidi="ar"/>
              </w:rPr>
              <w:t xml:space="preserve">固态硬盘：≥128GB/固态硬盘</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4台</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8</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55英寸一体机壁挂支架</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定制一体机壁挂支架</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4套</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9</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超窄边液晶拼接屏</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1、单元屏体尺寸：46</w:t>
            </w:r>
            <w:r>
              <w:rPr>
                <w:rFonts w:hint="eastAsia" w:ascii="方正仿宋_GBK" w:hAnsi="方正仿宋_GBK" w:eastAsia="方正仿宋_GBK" w:cs="方正仿宋_GBK"/>
                <w:color w:val="000000"/>
                <w:sz w:val="18"/>
                <w:szCs w:val="18"/>
                <w:lang w:bidi="ar"/>
              </w:rPr>
              <w:t xml:space="preserve">英寸</w:t>
            </w:r>
            <w:r>
              <w:rPr>
                <w:rFonts w:ascii="方正仿宋_GBK" w:hAnsi="方正仿宋_GBK" w:eastAsia="方正仿宋_GBK" w:cs="方正仿宋_GBK"/>
                <w:color w:val="000000"/>
                <w:sz w:val="18"/>
                <w:szCs w:val="18"/>
                <w:lang w:bidi="ar"/>
              </w:rPr>
              <w:t xml:space="preserve">液晶拼接单元</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2、拼缝：≤1.8mm</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3、亮度：≥500cd/m²</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4、拼接结构：3×1</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5、单元屏标准分辨率：≥1920x1080</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6、含边框</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3单元</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10</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安装支架</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1、组合式安装支架</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3组</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11</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视频传输器</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1、HDMI延长器、</w:t>
            </w:r>
            <w:r>
              <w:rPr>
                <w:rFonts w:hint="eastAsia" w:ascii="方正仿宋_GBK" w:hAnsi="方正仿宋_GBK" w:eastAsia="方正仿宋_GBK" w:cs="方正仿宋_GBK"/>
                <w:color w:val="000000"/>
                <w:sz w:val="18"/>
                <w:szCs w:val="18"/>
                <w:lang w:bidi="ar"/>
              </w:rPr>
              <w:t xml:space="preserve">传输分辨率不低于</w:t>
            </w:r>
            <w:r>
              <w:rPr>
                <w:rFonts w:ascii="方正仿宋_GBK" w:hAnsi="方正仿宋_GBK" w:eastAsia="方正仿宋_GBK" w:cs="方正仿宋_GBK"/>
                <w:color w:val="000000"/>
                <w:sz w:val="18"/>
                <w:szCs w:val="18"/>
                <w:lang w:bidi="ar"/>
              </w:rPr>
              <w:t xml:space="preserve">4K</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3套</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12</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吸顶音箱</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1、额定阻抗：≤8Ω</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2、额定功率（RMS）：≥30W</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3、最大功率：≥120W</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4、特性灵敏度：≥90dB</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5、连续声压级：≥104dB</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6、最大声压级：≥110dB</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7、额定频率范围：105～19000Hz</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8、同轴扬声器：≥6.5"×1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4只</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13</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功放</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1、额定功率(RMS)：2×60W  8Ω,2×120W  4Ω；                              </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2、总谐波失真：≤0.5%；</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3、线路频率响应：20Hz～20KHz  ±3dB，话筒频率响应：80Hz～16KHz  ±3dB；</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4、输入灵敏度：300±30mV线路，60±6mV有线话筒，100±10mV无线话筒；</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5、信噪比：≥80dB；</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6、整机高度：</w:t>
            </w:r>
            <w:r>
              <w:rPr>
                <w:rFonts w:hint="eastAsia" w:ascii="方正仿宋_GBK" w:hAnsi="方正仿宋_GBK" w:eastAsia="方正仿宋_GBK" w:cs="方正仿宋_GBK"/>
                <w:color w:val="000000"/>
                <w:sz w:val="18"/>
                <w:szCs w:val="18"/>
                <w:lang w:bidi="ar"/>
              </w:rPr>
              <w:t xml:space="preserve">不高于</w:t>
            </w:r>
            <w:r>
              <w:rPr>
                <w:rFonts w:ascii="方正仿宋_GBK" w:hAnsi="方正仿宋_GBK" w:eastAsia="方正仿宋_GBK" w:cs="方正仿宋_GBK"/>
                <w:color w:val="000000"/>
                <w:sz w:val="18"/>
                <w:szCs w:val="18"/>
                <w:lang w:bidi="ar"/>
              </w:rPr>
              <w:t xml:space="preserve">1U；</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7、功率消耗：</w:t>
            </w:r>
            <w:r>
              <w:rPr>
                <w:rFonts w:hint="eastAsia" w:ascii="方正仿宋_GBK" w:hAnsi="方正仿宋_GBK" w:eastAsia="方正仿宋_GBK" w:cs="方正仿宋_GBK"/>
                <w:color w:val="000000"/>
                <w:sz w:val="18"/>
                <w:szCs w:val="18"/>
                <w:lang w:bidi="ar"/>
              </w:rPr>
              <w:t xml:space="preserve">不高于</w:t>
            </w:r>
            <w:r>
              <w:rPr>
                <w:rFonts w:ascii="方正仿宋_GBK" w:hAnsi="方正仿宋_GBK" w:eastAsia="方正仿宋_GBK" w:cs="方正仿宋_GBK"/>
                <w:color w:val="000000"/>
                <w:sz w:val="18"/>
                <w:szCs w:val="18"/>
                <w:lang w:bidi="ar"/>
              </w:rPr>
              <w:t xml:space="preserve">350W；</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8、额定电源电压：～220V/50Hz，电压适应范围：～180V-242V。</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2台</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14</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无线控制器</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1、转发性能≥4Gbps； </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2、最大管理 AP≥128； </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3、接口</w:t>
            </w:r>
            <w:r>
              <w:rPr>
                <w:rFonts w:hint="eastAsia" w:ascii="方正仿宋_GBK" w:hAnsi="方正仿宋_GBK" w:eastAsia="方正仿宋_GBK" w:cs="方正仿宋_GBK"/>
                <w:color w:val="000000"/>
                <w:sz w:val="18"/>
                <w:szCs w:val="18"/>
                <w:lang w:bidi="ar"/>
              </w:rPr>
              <w:t xml:space="preserve">：不少于</w:t>
            </w:r>
            <w:r>
              <w:rPr>
                <w:rFonts w:ascii="方正仿宋_GBK" w:hAnsi="方正仿宋_GBK" w:eastAsia="方正仿宋_GBK" w:cs="方正仿宋_GBK"/>
                <w:color w:val="000000"/>
                <w:sz w:val="18"/>
                <w:szCs w:val="18"/>
                <w:lang w:bidi="ar"/>
              </w:rPr>
              <w:t xml:space="preserve">8个千兆电口+</w:t>
            </w:r>
            <w:r>
              <w:rPr>
                <w:rFonts w:hint="eastAsia" w:ascii="方正仿宋_GBK" w:hAnsi="方正仿宋_GBK" w:eastAsia="方正仿宋_GBK" w:cs="方正仿宋_GBK"/>
                <w:color w:val="000000"/>
                <w:sz w:val="18"/>
                <w:szCs w:val="18"/>
                <w:lang w:bidi="ar"/>
              </w:rPr>
              <w:t xml:space="preserve">不少于</w:t>
            </w:r>
            <w:r>
              <w:rPr>
                <w:rFonts w:ascii="方正仿宋_GBK" w:hAnsi="方正仿宋_GBK" w:eastAsia="方正仿宋_GBK" w:cs="方正仿宋_GBK"/>
                <w:color w:val="000000"/>
                <w:sz w:val="18"/>
                <w:szCs w:val="18"/>
                <w:lang w:bidi="ar"/>
              </w:rPr>
              <w:t xml:space="preserve">2个万兆光口； </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4、支持 AC 内漫游，支持跨 AC 间漫游，支持跨 VLAN的三层漫游； </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5、支持基于 802.11k/802.11v/802.11r 协议的智能漫游； </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6、支持频谱分析、支持频谱导航，引导终端自动接入5G</w:t>
            </w:r>
            <w:r>
              <w:rPr>
                <w:rFonts w:hint="eastAsia" w:ascii="方正仿宋_GBK" w:hAnsi="方正仿宋_GBK" w:eastAsia="方正仿宋_GBK" w:cs="方正仿宋_GBK"/>
                <w:color w:val="000000"/>
                <w:sz w:val="18"/>
                <w:szCs w:val="18"/>
                <w:lang w:val="en-US" w:eastAsia="zh-CN" w:bidi="ar"/>
              </w:rPr>
              <w:t xml:space="preserve">Hz</w:t>
            </w:r>
            <w:r>
              <w:rPr>
                <w:rFonts w:ascii="方正仿宋_GBK" w:hAnsi="方正仿宋_GBK" w:eastAsia="方正仿宋_GBK" w:cs="方正仿宋_GBK"/>
                <w:color w:val="000000"/>
                <w:sz w:val="18"/>
                <w:szCs w:val="18"/>
                <w:lang w:bidi="ar"/>
              </w:rPr>
              <w:t xml:space="preserve">频段、支持远程空口分析；</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1台</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15</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无线接入授权</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1、无线</w:t>
            </w:r>
            <w:r>
              <w:rPr>
                <w:rFonts w:hint="eastAsia" w:ascii="方正仿宋_GBK" w:hAnsi="方正仿宋_GBK" w:eastAsia="方正仿宋_GBK" w:cs="方正仿宋_GBK"/>
                <w:color w:val="000000"/>
                <w:sz w:val="18"/>
                <w:szCs w:val="18"/>
                <w:lang w:bidi="ar"/>
              </w:rPr>
              <w:t xml:space="preserve">AP许可</w:t>
            </w:r>
            <w:r>
              <w:rPr>
                <w:rFonts w:ascii="方正仿宋_GBK" w:hAnsi="方正仿宋_GBK" w:eastAsia="方正仿宋_GBK" w:cs="方正仿宋_GBK"/>
                <w:color w:val="000000"/>
                <w:sz w:val="18"/>
                <w:szCs w:val="18"/>
                <w:lang w:bidi="ar"/>
              </w:rPr>
              <w:t xml:space="preserve">授权</w:t>
            </w:r>
            <w:r>
              <w:rPr>
                <w:rFonts w:hint="eastAsia" w:ascii="方正仿宋_GBK" w:hAnsi="方正仿宋_GBK" w:eastAsia="方正仿宋_GBK" w:cs="方正仿宋_GBK"/>
                <w:color w:val="000000"/>
                <w:sz w:val="18"/>
                <w:szCs w:val="18"/>
                <w:lang w:bidi="ar"/>
              </w:rPr>
              <w:t xml:space="preserve">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1套</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16</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吸顶AP</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1、整机采用双频三流设计，协商速率≥1175Mbps，可同时工作在802.11a/b/g/n/ac/ac wave2/ax模式；</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2、发射功率≥23dBm，整机功耗≤10.8W；</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3、接口设计≥1个10/100/1000Mbps(RJ45)；</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4、支持无线用户二层隔离以及基于SSID的无线用户隔离；</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5、支持WPA3个人级方式下的终端接入，支持WPA3企业级模式下的终端接入功能；</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6、支持基于流量、用户、频段(双频支持)的负载均衡；</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4套</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17</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POE供电交换机</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1、整机交换容量 ≥396Gbps；转发性能 ≥108Mpps；</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2、端口≥24个千兆电，≥4个千兆SFP，支持POE+供电，整机供电功率≥375W；</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3、支持IPv4/IPv6静态路由、支持RIP/RIPng，OSPFV2/V3；</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4、交换机支持最大堆叠台数≥9；</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5、支持G.8032以太网环保护协议ERPS，切换时间≤50ms，可兼容其他支持该协议的产品；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1台</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18</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计算机主机1</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Style w:val="1063"/>
                <w:rFonts w:hint="eastAsia" w:eastAsia="方正仿宋_GBK"/>
                <w:color w:val="000000"/>
                <w:lang w:eastAsia="zh-CN" w:bidi="ar"/>
              </w:rPr>
            </w:pPr>
            <w:r>
              <w:rPr>
                <w:rFonts w:hint="eastAsia" w:ascii="方正仿宋_GBK" w:hAnsi="方正仿宋_GBK" w:eastAsia="方正仿宋_GBK" w:cs="方正仿宋_GBK"/>
                <w:color w:val="000000"/>
                <w:sz w:val="18"/>
                <w:szCs w:val="18"/>
                <w:lang w:bidi="ar"/>
              </w:rPr>
              <w:t xml:space="preserve">1</w:t>
            </w:r>
            <w:r>
              <w:rPr>
                <w:rFonts w:ascii="方正仿宋_GBK" w:hAnsi="方正仿宋_GBK" w:eastAsia="方正仿宋_GBK" w:cs="方正仿宋_GBK"/>
                <w:color w:val="000000"/>
                <w:sz w:val="18"/>
                <w:szCs w:val="18"/>
                <w:lang w:bidi="ar"/>
              </w:rPr>
              <w:t xml:space="preserve">、不低于以下配置：</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CPU：</w:t>
            </w:r>
            <w:r>
              <w:rPr>
                <w:rStyle w:val="1063"/>
                <w:color w:val="000000"/>
                <w:lang w:bidi="ar"/>
              </w:rPr>
              <w:t xml:space="preserve">核心线程：</w:t>
            </w:r>
            <w:r>
              <w:rPr>
                <w:rStyle w:val="1063"/>
                <w:rFonts w:hint="eastAsia" w:eastAsia="方正仿宋_GBK"/>
                <w:color w:val="000000"/>
                <w:lang w:val="en-US" w:eastAsia="zh-CN" w:bidi="ar"/>
              </w:rPr>
              <w:t xml:space="preserve">≥</w:t>
            </w:r>
            <w:r>
              <w:rPr>
                <w:rStyle w:val="1063"/>
                <w:color w:val="000000"/>
                <w:lang w:bidi="ar"/>
              </w:rPr>
              <w:t xml:space="preserve">16核32线程</w:t>
            </w:r>
            <w:r>
              <w:rPr>
                <w:rStyle w:val="1063"/>
                <w:rFonts w:hint="eastAsia" w:eastAsia="方正仿宋_GBK"/>
                <w:color w:val="000000"/>
                <w:lang w:eastAsia="zh-CN" w:bidi="ar"/>
              </w:rPr>
              <w:t xml:space="preserve">；</w:t>
            </w:r>
            <w:r>
              <w:rPr>
                <w:rStyle w:val="1063"/>
                <w:color w:val="000000"/>
                <w:lang w:bidi="ar"/>
              </w:rPr>
              <w:t xml:space="preserve">基础频率：</w:t>
            </w:r>
            <w:r>
              <w:rPr>
                <w:rStyle w:val="1063"/>
                <w:rFonts w:hint="eastAsia" w:eastAsia="方正仿宋_GBK"/>
                <w:color w:val="000000"/>
                <w:lang w:val="en-US" w:eastAsia="zh-CN" w:bidi="ar"/>
              </w:rPr>
              <w:t xml:space="preserve">≥</w:t>
            </w:r>
            <w:r>
              <w:rPr>
                <w:rStyle w:val="1063"/>
                <w:color w:val="000000"/>
                <w:lang w:bidi="ar"/>
              </w:rPr>
              <w:t xml:space="preserve">2.8 GHz</w:t>
            </w:r>
            <w:r>
              <w:rPr>
                <w:rStyle w:val="1063"/>
                <w:rFonts w:hint="eastAsia" w:eastAsia="方正仿宋_GBK"/>
                <w:color w:val="000000"/>
                <w:lang w:eastAsia="zh-CN" w:bidi="ar"/>
              </w:rPr>
              <w:t xml:space="preserve">；</w:t>
            </w:r>
            <w:r>
              <w:rPr>
                <w:rStyle w:val="1063"/>
                <w:color w:val="000000"/>
                <w:lang w:bidi="ar"/>
              </w:rPr>
              <w:t xml:space="preserve">最</w:t>
            </w:r>
            <w:r>
              <w:rPr>
                <w:rStyle w:val="1063"/>
                <w:rFonts w:hint="eastAsia" w:eastAsia="方正仿宋_GBK"/>
                <w:color w:val="000000"/>
                <w:lang w:val="en-US" w:eastAsia="zh-CN" w:bidi="ar"/>
              </w:rPr>
              <w:t xml:space="preserve">高</w:t>
            </w:r>
            <w:r>
              <w:rPr>
                <w:rStyle w:val="1063"/>
                <w:color w:val="000000"/>
                <w:lang w:bidi="ar"/>
              </w:rPr>
              <w:t xml:space="preserve">睿频：</w:t>
            </w:r>
            <w:r>
              <w:rPr>
                <w:rStyle w:val="1063"/>
                <w:rFonts w:hint="eastAsia" w:eastAsia="方正仿宋_GBK"/>
                <w:color w:val="000000"/>
                <w:lang w:val="en-US" w:eastAsia="zh-CN" w:bidi="ar"/>
              </w:rPr>
              <w:t xml:space="preserve">≥</w:t>
            </w:r>
            <w:r>
              <w:rPr>
                <w:rStyle w:val="1063"/>
                <w:color w:val="000000"/>
                <w:lang w:bidi="ar"/>
              </w:rPr>
              <w:t xml:space="preserve">3.5 GHz</w:t>
            </w:r>
            <w:r>
              <w:rPr>
                <w:rStyle w:val="1063"/>
                <w:rFonts w:hint="eastAsia" w:eastAsia="方正仿宋_GBK"/>
                <w:color w:val="000000"/>
                <w:lang w:eastAsia="zh-CN" w:bidi="ar"/>
              </w:rPr>
              <w:t xml:space="preserve">；</w:t>
            </w:r>
            <w:r>
              <w:rPr>
                <w:rStyle w:val="1063"/>
                <w:rFonts w:hint="eastAsia" w:eastAsia="方正仿宋_GBK"/>
                <w:color w:val="000000"/>
                <w:lang w:eastAsia="zh-CN" w:bidi="ar"/>
              </w:rPr>
            </w:r>
            <w:r/>
          </w:p>
          <w:p>
            <w:pPr>
              <w:pStyle w:val="949"/>
              <w:jc w:val="left"/>
              <w:widowControl/>
              <w:rPr>
                <w:rFonts w:hint="eastAsia" w:ascii="宋体" w:hAnsi="宋体" w:eastAsia="方正仿宋_GBK"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内存：≥8GD5</w:t>
            </w:r>
            <w:r>
              <w:rPr>
                <w:rFonts w:ascii="方正仿宋_GBK" w:hAnsi="方正仿宋_GBK" w:eastAsia="方正仿宋_GBK" w:cs="方正仿宋_GBK"/>
                <w:color w:val="000000"/>
                <w:sz w:val="18"/>
                <w:szCs w:val="18"/>
                <w:lang w:bidi="ar"/>
              </w:rPr>
              <w:t xml:space="preserve">×</w:t>
            </w:r>
            <w:r>
              <w:rPr>
                <w:rStyle w:val="1064"/>
                <w:color w:val="000000"/>
                <w:lang w:bidi="ar"/>
              </w:rPr>
              <w:t xml:space="preserve">2</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硬盘：≥2T HDD+SSD 256G</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显卡：</w:t>
            </w:r>
            <w:r>
              <w:rPr>
                <w:rStyle w:val="1064"/>
                <w:rFonts w:hint="eastAsia" w:eastAsia="方正仿宋_GBK"/>
                <w:color w:val="000000"/>
                <w:lang w:val="en-US" w:eastAsia="zh-CN" w:bidi="ar"/>
              </w:rPr>
              <w:t xml:space="preserve">显存≥6G  </w:t>
            </w:r>
            <w:r>
              <w:rPr>
                <w:rFonts w:hint="eastAsia" w:ascii="宋体" w:hAnsi="宋体" w:eastAsia="方正仿宋_GBK"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1台</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19</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计算机主机2</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方正仿宋_GBK" w:hAnsi="方正仿宋_GBK" w:eastAsia="方正仿宋_GBK" w:cs="方正仿宋_GBK"/>
                <w:color w:val="000000"/>
                <w:sz w:val="18"/>
                <w:szCs w:val="18"/>
                <w:u w:val="none"/>
                <w:lang w:val="en-US" w:eastAsia="zh-CN" w:bidi="ar"/>
              </w:rPr>
            </w:pPr>
            <w:r>
              <w:rPr>
                <w:rStyle w:val="1064"/>
                <w:rFonts w:hint="eastAsia"/>
                <w:color w:val="000000"/>
                <w:lang w:bidi="ar"/>
              </w:rPr>
              <w:t xml:space="preserve">1</w:t>
            </w:r>
            <w:r>
              <w:rPr>
                <w:rStyle w:val="1064"/>
                <w:color w:val="000000"/>
                <w:lang w:bidi="ar"/>
              </w:rPr>
              <w:t xml:space="preserve">、不低于以下配置：</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CPU：</w:t>
            </w:r>
            <w:r>
              <w:rPr>
                <w:rStyle w:val="1063"/>
                <w:color w:val="000000"/>
                <w:lang w:bidi="ar"/>
              </w:rPr>
              <w:t xml:space="preserve">核心线程：</w:t>
            </w:r>
            <w:r>
              <w:rPr>
                <w:rStyle w:val="1063"/>
                <w:rFonts w:hint="eastAsia" w:eastAsia="方正仿宋_GBK"/>
                <w:color w:val="000000"/>
                <w:lang w:val="en-US" w:eastAsia="zh-CN" w:bidi="ar"/>
              </w:rPr>
              <w:t xml:space="preserve">≥</w:t>
            </w:r>
            <w:r>
              <w:rPr>
                <w:rStyle w:val="1063"/>
                <w:color w:val="000000"/>
                <w:lang w:bidi="ar"/>
              </w:rPr>
              <w:t xml:space="preserve">16核32线程</w:t>
            </w:r>
            <w:r>
              <w:rPr>
                <w:rStyle w:val="1063"/>
                <w:rFonts w:hint="eastAsia" w:eastAsia="方正仿宋_GBK"/>
                <w:color w:val="000000"/>
                <w:lang w:eastAsia="zh-CN" w:bidi="ar"/>
              </w:rPr>
              <w:t xml:space="preserve">；</w:t>
            </w:r>
            <w:r>
              <w:rPr>
                <w:rStyle w:val="1063"/>
                <w:color w:val="000000"/>
                <w:lang w:bidi="ar"/>
              </w:rPr>
              <w:t xml:space="preserve">基础频率：</w:t>
            </w:r>
            <w:r>
              <w:rPr>
                <w:rStyle w:val="1063"/>
                <w:rFonts w:hint="eastAsia" w:eastAsia="方正仿宋_GBK"/>
                <w:color w:val="000000"/>
                <w:lang w:val="en-US" w:eastAsia="zh-CN" w:bidi="ar"/>
              </w:rPr>
              <w:t xml:space="preserve">≥</w:t>
            </w:r>
            <w:r>
              <w:rPr>
                <w:rStyle w:val="1063"/>
                <w:color w:val="000000"/>
                <w:lang w:bidi="ar"/>
              </w:rPr>
              <w:t xml:space="preserve">2.8 GHz</w:t>
            </w:r>
            <w:r>
              <w:rPr>
                <w:rStyle w:val="1063"/>
                <w:rFonts w:hint="eastAsia" w:eastAsia="方正仿宋_GBK"/>
                <w:color w:val="000000"/>
                <w:lang w:eastAsia="zh-CN" w:bidi="ar"/>
              </w:rPr>
              <w:t xml:space="preserve">；</w:t>
            </w:r>
            <w:r>
              <w:rPr>
                <w:rStyle w:val="1063"/>
                <w:color w:val="000000"/>
                <w:lang w:bidi="ar"/>
              </w:rPr>
              <w:t xml:space="preserve">最</w:t>
            </w:r>
            <w:r>
              <w:rPr>
                <w:rStyle w:val="1063"/>
                <w:rFonts w:hint="eastAsia" w:eastAsia="方正仿宋_GBK"/>
                <w:color w:val="000000"/>
                <w:lang w:val="en-US" w:eastAsia="zh-CN" w:bidi="ar"/>
              </w:rPr>
              <w:t xml:space="preserve">高</w:t>
            </w:r>
            <w:r>
              <w:rPr>
                <w:rStyle w:val="1063"/>
                <w:color w:val="000000"/>
                <w:lang w:bidi="ar"/>
              </w:rPr>
              <w:t xml:space="preserve">睿频：</w:t>
            </w:r>
            <w:r>
              <w:rPr>
                <w:rStyle w:val="1063"/>
                <w:rFonts w:hint="eastAsia" w:eastAsia="方正仿宋_GBK"/>
                <w:color w:val="000000"/>
                <w:lang w:val="en-US" w:eastAsia="zh-CN" w:bidi="ar"/>
              </w:rPr>
              <w:t xml:space="preserve">≥</w:t>
            </w:r>
            <w:r>
              <w:rPr>
                <w:rStyle w:val="1063"/>
                <w:color w:val="000000"/>
                <w:lang w:bidi="ar"/>
              </w:rPr>
              <w:t xml:space="preserve">3.5 GHz</w:t>
            </w:r>
            <w:r>
              <w:rPr>
                <w:rStyle w:val="1063"/>
                <w:rFonts w:hint="eastAsia" w:eastAsia="方正仿宋_GBK"/>
                <w:color w:val="000000"/>
                <w:lang w:eastAsia="zh-CN" w:bidi="ar"/>
              </w:rPr>
              <w:t xml:space="preserve">；</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内存：≥16G</w:t>
            </w:r>
            <w:r>
              <w:rPr>
                <w:rFonts w:ascii="方正仿宋_GBK" w:hAnsi="方正仿宋_GBK" w:eastAsia="方正仿宋_GBK" w:cs="方正仿宋_GBK"/>
                <w:color w:val="000000"/>
                <w:sz w:val="18"/>
                <w:szCs w:val="18"/>
                <w:lang w:bidi="ar"/>
              </w:rPr>
              <w:t xml:space="preserve">×</w:t>
            </w:r>
            <w:r>
              <w:rPr>
                <w:rStyle w:val="1064"/>
                <w:color w:val="000000"/>
                <w:lang w:bidi="ar"/>
              </w:rPr>
              <w:t xml:space="preserve">2</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硬盘：≥256GSSD+2THDD</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显卡：</w:t>
            </w:r>
            <w:r>
              <w:rPr>
                <w:rStyle w:val="1064"/>
                <w:rFonts w:hint="eastAsia" w:eastAsia="方正仿宋_GBK"/>
                <w:color w:val="000000"/>
                <w:lang w:val="en-US" w:eastAsia="zh-CN" w:bidi="ar"/>
              </w:rPr>
              <w:t xml:space="preserve">显存≥12G </w:t>
            </w:r>
            <w:r>
              <w:rPr>
                <w:rFonts w:hint="eastAsia" w:ascii="方正仿宋_GBK" w:hAnsi="方正仿宋_GBK" w:eastAsia="方正仿宋_GBK" w:cs="方正仿宋_GBK"/>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Style w:val="1064"/>
                <w:rFonts w:eastAsia="方正仿宋_GBK"/>
                <w:color w:val="000000"/>
                <w:lang w:val="en-US" w:eastAsia="zh-CN" w:bidi="ar"/>
              </w:rPr>
            </w:pPr>
            <w:r>
              <w:rPr>
                <w:rStyle w:val="1064"/>
                <w:rFonts w:hint="eastAsia" w:eastAsia="方正仿宋_GBK"/>
                <w:color w:val="000000"/>
                <w:lang w:val="en-US" w:eastAsia="zh-CN" w:bidi="ar"/>
              </w:rPr>
              <w:t xml:space="preserve">1台</w:t>
            </w:r>
            <w:r>
              <w:rPr>
                <w:rStyle w:val="1064"/>
                <w:rFonts w:eastAsia="方正仿宋_GBK"/>
                <w:color w:val="000000"/>
                <w:lang w:val="en-US" w:eastAsia="zh-CN" w:bidi="ar"/>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20</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计算机主机</w:t>
            </w:r>
            <w:r>
              <w:rPr>
                <w:rFonts w:hint="eastAsia" w:ascii="方正仿宋_GBK" w:hAnsi="方正仿宋_GBK" w:eastAsia="方正仿宋_GBK" w:cs="方正仿宋_GBK"/>
                <w:color w:val="000000"/>
                <w:sz w:val="18"/>
                <w:szCs w:val="18"/>
                <w:lang w:val="en-US" w:eastAsia="zh-CN" w:bidi="ar"/>
              </w:rPr>
              <w:t xml:space="preserve">3</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lang w:bidi="ar"/>
              </w:rPr>
              <w:t xml:space="preserve">1</w:t>
            </w:r>
            <w:r>
              <w:rPr>
                <w:rFonts w:ascii="方正仿宋_GBK" w:hAnsi="方正仿宋_GBK" w:eastAsia="方正仿宋_GBK" w:cs="方正仿宋_GBK"/>
                <w:color w:val="000000"/>
                <w:sz w:val="18"/>
                <w:szCs w:val="18"/>
                <w:lang w:bidi="ar"/>
              </w:rPr>
              <w:t xml:space="preserve">、不低于以下配置：</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CPU：</w:t>
            </w:r>
            <w:r>
              <w:rPr>
                <w:rStyle w:val="1063"/>
                <w:color w:val="000000"/>
                <w:lang w:bidi="ar"/>
              </w:rPr>
              <w:t xml:space="preserve">核心线程：</w:t>
            </w:r>
            <w:r>
              <w:rPr>
                <w:rStyle w:val="1063"/>
                <w:rFonts w:hint="eastAsia" w:eastAsia="方正仿宋_GBK"/>
                <w:color w:val="000000"/>
                <w:lang w:val="en-US" w:eastAsia="zh-CN" w:bidi="ar"/>
              </w:rPr>
              <w:t xml:space="preserve">≥</w:t>
            </w:r>
            <w:r>
              <w:rPr>
                <w:rStyle w:val="1063"/>
                <w:color w:val="000000"/>
                <w:lang w:bidi="ar"/>
              </w:rPr>
              <w:t xml:space="preserve">16核32线程</w:t>
            </w:r>
            <w:r>
              <w:rPr>
                <w:rStyle w:val="1063"/>
                <w:rFonts w:hint="eastAsia" w:eastAsia="方正仿宋_GBK"/>
                <w:color w:val="000000"/>
                <w:lang w:eastAsia="zh-CN" w:bidi="ar"/>
              </w:rPr>
              <w:t xml:space="preserve">；</w:t>
            </w:r>
            <w:r>
              <w:rPr>
                <w:rStyle w:val="1063"/>
                <w:color w:val="000000"/>
                <w:lang w:bidi="ar"/>
              </w:rPr>
              <w:t xml:space="preserve">基础频率：</w:t>
            </w:r>
            <w:r>
              <w:rPr>
                <w:rStyle w:val="1063"/>
                <w:rFonts w:hint="eastAsia" w:eastAsia="方正仿宋_GBK"/>
                <w:color w:val="000000"/>
                <w:lang w:val="en-US" w:eastAsia="zh-CN" w:bidi="ar"/>
              </w:rPr>
              <w:t xml:space="preserve">≥</w:t>
            </w:r>
            <w:r>
              <w:rPr>
                <w:rStyle w:val="1063"/>
                <w:color w:val="000000"/>
                <w:lang w:bidi="ar"/>
              </w:rPr>
              <w:t xml:space="preserve">2.8 GHz</w:t>
            </w:r>
            <w:r>
              <w:rPr>
                <w:rStyle w:val="1063"/>
                <w:rFonts w:hint="eastAsia" w:eastAsia="方正仿宋_GBK"/>
                <w:color w:val="000000"/>
                <w:lang w:eastAsia="zh-CN" w:bidi="ar"/>
              </w:rPr>
              <w:t xml:space="preserve">；</w:t>
            </w:r>
            <w:r>
              <w:rPr>
                <w:rStyle w:val="1063"/>
                <w:color w:val="000000"/>
                <w:lang w:bidi="ar"/>
              </w:rPr>
              <w:t xml:space="preserve">最</w:t>
            </w:r>
            <w:r>
              <w:rPr>
                <w:rStyle w:val="1063"/>
                <w:rFonts w:hint="eastAsia" w:eastAsia="方正仿宋_GBK"/>
                <w:color w:val="000000"/>
                <w:lang w:val="en-US" w:eastAsia="zh-CN" w:bidi="ar"/>
              </w:rPr>
              <w:t xml:space="preserve">高</w:t>
            </w:r>
            <w:r>
              <w:rPr>
                <w:rStyle w:val="1063"/>
                <w:color w:val="000000"/>
                <w:lang w:bidi="ar"/>
              </w:rPr>
              <w:t xml:space="preserve">睿频：</w:t>
            </w:r>
            <w:r>
              <w:rPr>
                <w:rStyle w:val="1063"/>
                <w:rFonts w:hint="eastAsia" w:eastAsia="方正仿宋_GBK"/>
                <w:color w:val="000000"/>
                <w:lang w:val="en-US" w:eastAsia="zh-CN" w:bidi="ar"/>
              </w:rPr>
              <w:t xml:space="preserve">≥</w:t>
            </w:r>
            <w:r>
              <w:rPr>
                <w:rStyle w:val="1063"/>
                <w:color w:val="000000"/>
                <w:lang w:bidi="ar"/>
              </w:rPr>
              <w:t xml:space="preserve">3.5 GHz</w:t>
            </w:r>
            <w:r>
              <w:rPr>
                <w:rStyle w:val="1063"/>
                <w:rFonts w:hint="eastAsia" w:eastAsia="方正仿宋_GBK"/>
                <w:color w:val="000000"/>
                <w:lang w:eastAsia="zh-CN" w:bidi="ar"/>
              </w:rPr>
              <w:t xml:space="preserve">；</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内存：≥8GD5</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硬盘：≥2T HDD+SSD 256G</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显卡：</w:t>
            </w:r>
            <w:r>
              <w:rPr>
                <w:rStyle w:val="1064"/>
                <w:rFonts w:hint="eastAsia" w:eastAsia="方正仿宋_GBK"/>
                <w:color w:val="000000"/>
                <w:lang w:val="en-US" w:eastAsia="zh-CN" w:bidi="ar"/>
              </w:rPr>
              <w:t xml:space="preserve">显存≥4G </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val="en-US" w:eastAsia="zh-CN" w:bidi="ar"/>
              </w:rPr>
              <w:t xml:space="preserve">1台</w:t>
            </w:r>
            <w:r>
              <w:rPr>
                <w:rFonts w:ascii="方正仿宋_GBK" w:hAnsi="方正仿宋_GBK" w:eastAsia="方正仿宋_GBK" w:cs="方正仿宋_GBK"/>
                <w:color w:val="000000"/>
                <w:sz w:val="18"/>
                <w:szCs w:val="18"/>
                <w:lang w:val="en-US" w:eastAsia="zh-CN" w:bidi="ar"/>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21</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液晶显示器</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w:t>
            </w:r>
            <w:r>
              <w:rPr>
                <w:rFonts w:hint="eastAsia" w:ascii="方正仿宋_GBK" w:hAnsi="方正仿宋_GBK" w:eastAsia="方正仿宋_GBK" w:cs="方正仿宋_GBK"/>
                <w:color w:val="000000"/>
                <w:sz w:val="18"/>
                <w:szCs w:val="18"/>
                <w:lang w:bidi="ar"/>
              </w:rPr>
              <w:t xml:space="preserve">22英寸</w:t>
            </w:r>
            <w:r>
              <w:rPr>
                <w:rFonts w:ascii="方正仿宋_GBK" w:hAnsi="方正仿宋_GBK" w:eastAsia="方正仿宋_GBK" w:cs="方正仿宋_GBK"/>
                <w:color w:val="000000"/>
                <w:sz w:val="18"/>
                <w:szCs w:val="18"/>
                <w:lang w:bidi="ar"/>
              </w:rPr>
              <w:t xml:space="preserve">液晶显示器</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2、分辨率：1920×1080，60Hz</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3、亮度：250cd/㎡</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4、配套键鼠</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1台</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22</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网络机柜</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1、42U 600×800×2000mm</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2、每台机柜含不少于6个固定板、一套8位PDU（</w:t>
            </w:r>
            <w:r>
              <w:rPr>
                <w:rFonts w:hint="eastAsia" w:ascii="方正仿宋_GBK" w:hAnsi="方正仿宋_GBK" w:eastAsia="方正仿宋_GBK" w:cs="方正仿宋_GBK"/>
                <w:color w:val="000000"/>
                <w:sz w:val="18"/>
                <w:szCs w:val="18"/>
                <w:lang w:bidi="ar"/>
              </w:rPr>
              <w:t xml:space="preserve">不低于</w:t>
            </w:r>
            <w:r>
              <w:rPr>
                <w:rFonts w:ascii="方正仿宋_GBK" w:hAnsi="方正仿宋_GBK" w:eastAsia="方正仿宋_GBK" w:cs="方正仿宋_GBK"/>
                <w:color w:val="000000"/>
                <w:sz w:val="18"/>
                <w:szCs w:val="18"/>
                <w:lang w:bidi="ar"/>
              </w:rPr>
              <w:t xml:space="preserve">10A）</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2台</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23</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平板电脑</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ascii="宋体" w:hAnsi="宋体" w:eastAsia="方正仿宋_GBK"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1、内存：≥128G 平板电脑</w:t>
            </w:r>
            <w:r>
              <w:rPr>
                <w:rFonts w:hint="eastAsia" w:ascii="方正仿宋_GBK" w:hAnsi="方正仿宋_GBK" w:eastAsia="方正仿宋_GBK" w:cs="方正仿宋_GBK"/>
                <w:color w:val="000000"/>
                <w:sz w:val="18"/>
                <w:szCs w:val="18"/>
                <w:lang w:val="en-US" w:eastAsia="zh-CN" w:bidi="ar"/>
              </w:rPr>
              <w:t xml:space="preserve"> 尺寸：≥11英寸</w:t>
            </w:r>
            <w:r>
              <w:rPr>
                <w:rFonts w:ascii="宋体" w:hAnsi="宋体" w:eastAsia="方正仿宋_GBK"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1台</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24</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智能照明控制箱</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w:t>
            </w:r>
            <w:r>
              <w:rPr>
                <w:rFonts w:hint="eastAsia" w:ascii="方正仿宋_GBK" w:hAnsi="方正仿宋_GBK" w:eastAsia="方正仿宋_GBK" w:cs="方正仿宋_GBK"/>
                <w:color w:val="000000"/>
                <w:sz w:val="18"/>
                <w:szCs w:val="18"/>
                <w:lang w:bidi="ar"/>
              </w:rPr>
              <w:t xml:space="preserve">不低于</w:t>
            </w:r>
            <w:r>
              <w:rPr>
                <w:rFonts w:ascii="方正仿宋_GBK" w:hAnsi="方正仿宋_GBK" w:eastAsia="方正仿宋_GBK" w:cs="方正仿宋_GBK"/>
                <w:color w:val="000000"/>
                <w:sz w:val="18"/>
                <w:szCs w:val="18"/>
                <w:lang w:bidi="ar"/>
              </w:rPr>
              <w:t xml:space="preserve">24路照明控制箱</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2、PLC指令控制集成</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3、传输协议：TCP/IP</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1套</w:t>
            </w:r>
            <w:r>
              <w:rPr>
                <w:rFonts w:ascii="方正仿宋_GBK" w:hAnsi="方正仿宋_GBK" w:eastAsia="方正仿宋_GBK" w:cs="方正仿宋_GBK"/>
                <w:color w:val="000000"/>
                <w:sz w:val="18"/>
                <w:szCs w:val="18"/>
                <w:highlight w:val="none"/>
                <w:lang w:val="en-US" w:eastAsia="zh-CN"/>
              </w:rPr>
            </w:r>
            <w:r/>
          </w:p>
        </w:tc>
      </w:tr>
      <w:tr>
        <w:trPr>
          <w:trHeight w:val="26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25</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电源时序器</w:t>
            </w:r>
            <w:r>
              <w:rPr>
                <w:rFonts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949"/>
              <w:jc w:val="left"/>
              <w:widowControl/>
              <w:rPr>
                <w:rFonts w:hint="eastAsia"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1、可控电源路数：</w:t>
            </w:r>
            <w:r>
              <w:rPr>
                <w:rFonts w:hint="eastAsia" w:ascii="方正仿宋_GBK" w:hAnsi="方正仿宋_GBK" w:eastAsia="方正仿宋_GBK" w:cs="方正仿宋_GBK"/>
                <w:color w:val="000000"/>
                <w:sz w:val="18"/>
                <w:szCs w:val="18"/>
                <w:lang w:bidi="ar"/>
              </w:rPr>
              <w:t xml:space="preserve">≥</w:t>
            </w:r>
            <w:r>
              <w:rPr>
                <w:rFonts w:ascii="方正仿宋_GBK" w:hAnsi="方正仿宋_GBK" w:eastAsia="方正仿宋_GBK" w:cs="方正仿宋_GBK"/>
                <w:color w:val="000000"/>
                <w:sz w:val="18"/>
                <w:szCs w:val="18"/>
                <w:lang w:bidi="ar"/>
              </w:rPr>
              <w:t xml:space="preserve">8路；</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hint="eastAsia" w:ascii="方正仿宋_GBK" w:hAnsi="方正仿宋_GBK" w:eastAsia="方正仿宋_GBK" w:cs="方正仿宋_GBK"/>
                <w:color w:val="000000"/>
                <w:sz w:val="18"/>
                <w:szCs w:val="18"/>
                <w:lang w:bidi="ar"/>
              </w:rPr>
              <w:t xml:space="preserve">2</w:t>
            </w:r>
            <w:r>
              <w:rPr>
                <w:rFonts w:ascii="方正仿宋_GBK" w:hAnsi="方正仿宋_GBK" w:eastAsia="方正仿宋_GBK" w:cs="方正仿宋_GBK"/>
                <w:color w:val="000000"/>
                <w:sz w:val="18"/>
                <w:szCs w:val="18"/>
                <w:lang w:bidi="ar"/>
              </w:rPr>
              <w:t xml:space="preserve">、通道额定输出电流：</w:t>
            </w:r>
            <w:r>
              <w:rPr>
                <w:rFonts w:hint="eastAsia" w:ascii="方正仿宋_GBK" w:hAnsi="方正仿宋_GBK" w:eastAsia="方正仿宋_GBK" w:cs="方正仿宋_GBK"/>
                <w:color w:val="000000"/>
                <w:sz w:val="18"/>
                <w:szCs w:val="18"/>
                <w:lang w:bidi="ar"/>
              </w:rPr>
              <w:t xml:space="preserve">≥</w:t>
            </w:r>
            <w:r>
              <w:rPr>
                <w:rFonts w:ascii="方正仿宋_GBK" w:hAnsi="方正仿宋_GBK" w:eastAsia="方正仿宋_GBK" w:cs="方正仿宋_GBK"/>
                <w:color w:val="000000"/>
                <w:sz w:val="18"/>
                <w:szCs w:val="18"/>
                <w:lang w:bidi="ar"/>
              </w:rPr>
              <w:t xml:space="preserve">10A；</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hint="eastAsia" w:ascii="方正仿宋_GBK" w:hAnsi="方正仿宋_GBK" w:eastAsia="方正仿宋_GBK" w:cs="方正仿宋_GBK"/>
                <w:color w:val="000000"/>
                <w:sz w:val="18"/>
                <w:szCs w:val="18"/>
                <w:lang w:bidi="ar"/>
              </w:rPr>
              <w:t xml:space="preserve">3</w:t>
            </w:r>
            <w:r>
              <w:rPr>
                <w:rFonts w:ascii="方正仿宋_GBK" w:hAnsi="方正仿宋_GBK" w:eastAsia="方正仿宋_GBK" w:cs="方正仿宋_GBK"/>
                <w:color w:val="000000"/>
                <w:sz w:val="18"/>
                <w:szCs w:val="18"/>
                <w:lang w:bidi="ar"/>
              </w:rPr>
              <w:t xml:space="preserve">、整机额定总输出电流：</w:t>
            </w:r>
            <w:r>
              <w:rPr>
                <w:rFonts w:hint="eastAsia" w:ascii="方正仿宋_GBK" w:hAnsi="方正仿宋_GBK" w:eastAsia="方正仿宋_GBK" w:cs="方正仿宋_GBK"/>
                <w:color w:val="000000"/>
                <w:sz w:val="18"/>
                <w:szCs w:val="18"/>
                <w:lang w:bidi="ar"/>
              </w:rPr>
              <w:t xml:space="preserve">≥</w:t>
            </w:r>
            <w:r>
              <w:rPr>
                <w:rFonts w:ascii="方正仿宋_GBK" w:hAnsi="方正仿宋_GBK" w:eastAsia="方正仿宋_GBK" w:cs="方正仿宋_GBK"/>
                <w:color w:val="000000"/>
                <w:sz w:val="18"/>
                <w:szCs w:val="18"/>
                <w:lang w:bidi="ar"/>
              </w:rPr>
              <w:t xml:space="preserve">25A</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2台</w:t>
            </w:r>
            <w:r>
              <w:rPr>
                <w:rFonts w:ascii="方正仿宋_GBK" w:hAnsi="方正仿宋_GBK" w:eastAsia="方正仿宋_GBK" w:cs="方正仿宋_GBK"/>
                <w:color w:val="000000"/>
                <w:sz w:val="18"/>
                <w:szCs w:val="18"/>
                <w:highlight w:val="none"/>
                <w:lang w:val="en-US" w:eastAsia="zh-CN"/>
              </w:rPr>
            </w:r>
            <w:r/>
          </w:p>
        </w:tc>
      </w:tr>
    </w:tbl>
    <w:p>
      <w:pPr>
        <w:pStyle w:val="94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49"/>
        <w:jc w:val="left"/>
        <w:spacing w:line="360" w:lineRule="auto"/>
        <w:widowControl/>
        <w:rPr>
          <w:rFonts w:ascii="宋体" w:hAnsi="宋体" w:eastAsia="宋体" w:cs="宋体"/>
          <w:b/>
          <w:bCs/>
          <w:color w:val="000000"/>
          <w:sz w:val="24"/>
          <w:lang w:val="en-US" w:eastAsia="zh-CN"/>
        </w:rPr>
      </w:pPr>
      <w:r>
        <w:rPr>
          <w:rFonts w:hint="eastAsia" w:ascii="宋体" w:hAnsi="宋体" w:cs="宋体"/>
          <w:b/>
          <w:bCs/>
          <w:color w:val="000000"/>
          <w:sz w:val="24"/>
        </w:rPr>
        <w:t xml:space="preserve">2.小红楼</w:t>
      </w:r>
      <w:r>
        <w:rPr>
          <w:rFonts w:hint="eastAsia" w:ascii="宋体" w:hAnsi="宋体" w:cs="宋体"/>
          <w:b/>
          <w:bCs/>
          <w:color w:val="000000"/>
          <w:sz w:val="24"/>
          <w:lang w:val="en-US" w:eastAsia="zh-CN"/>
        </w:rPr>
        <w:t xml:space="preserve">硬件技术要求</w:t>
      </w:r>
      <w:r>
        <w:rPr>
          <w:rFonts w:ascii="宋体" w:hAnsi="宋体" w:eastAsia="宋体" w:cs="宋体"/>
          <w:b/>
          <w:bCs/>
          <w:color w:val="000000"/>
          <w:sz w:val="24"/>
          <w:lang w:val="en-US" w:eastAsia="zh-CN"/>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42"/>
        <w:gridCol w:w="1111"/>
        <w:gridCol w:w="6312"/>
        <w:gridCol w:w="1190"/>
      </w:tblGrid>
      <w:tr>
        <w:trPr>
          <w:trHeight w:val="520"/>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ascii="方正仿宋_GBK" w:hAnsi="方正仿宋_GBK" w:eastAsia="方正仿宋_GBK" w:cs="方正仿宋_GBK"/>
                <w:b/>
                <w:bCs/>
                <w:color w:val="000000"/>
                <w:sz w:val="18"/>
                <w:szCs w:val="18"/>
                <w:lang w:bidi="ar"/>
              </w:rPr>
            </w:pPr>
            <w:r>
              <w:rPr>
                <w:rFonts w:hint="eastAsia" w:ascii="方正仿宋_GBK" w:hAnsi="方正仿宋_GBK" w:eastAsia="方正仿宋_GBK" w:cs="方正仿宋_GBK"/>
                <w:b/>
                <w:bCs/>
                <w:color w:val="000000"/>
                <w:sz w:val="18"/>
                <w:szCs w:val="18"/>
                <w:lang w:bidi="ar"/>
              </w:rPr>
              <w:t xml:space="preserve">序号</w:t>
            </w:r>
            <w:r>
              <w:rPr>
                <w:rFonts w:ascii="方正仿宋_GBK" w:hAnsi="方正仿宋_GBK" w:eastAsia="方正仿宋_GBK" w:cs="方正仿宋_GBK"/>
                <w:b/>
                <w:bCs/>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方正仿宋_GBK" w:hAnsi="方正仿宋_GBK" w:eastAsia="方正仿宋_GBK" w:cs="方正仿宋_GBK"/>
                <w:b/>
                <w:bCs/>
                <w:color w:val="000000"/>
                <w:sz w:val="18"/>
                <w:szCs w:val="18"/>
                <w:lang w:bidi="ar"/>
              </w:rPr>
            </w:pPr>
            <w:r>
              <w:rPr>
                <w:rFonts w:hint="eastAsia" w:ascii="方正仿宋_GBK" w:hAnsi="方正仿宋_GBK" w:eastAsia="方正仿宋_GBK" w:cs="方正仿宋_GBK"/>
                <w:b/>
                <w:bCs/>
                <w:color w:val="000000"/>
                <w:sz w:val="18"/>
                <w:szCs w:val="18"/>
                <w:lang w:bidi="ar"/>
              </w:rPr>
              <w:t xml:space="preserve">货物名称</w:t>
            </w:r>
            <w:r>
              <w:rPr>
                <w:rFonts w:ascii="方正仿宋_GBK" w:hAnsi="方正仿宋_GBK" w:eastAsia="方正仿宋_GBK" w:cs="方正仿宋_GBK"/>
                <w:b/>
                <w:bCs/>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center"/>
              <w:widowControl/>
              <w:rPr>
                <w:rFonts w:ascii="方正仿宋_GBK" w:hAnsi="方正仿宋_GBK" w:eastAsia="方正仿宋_GBK" w:cs="方正仿宋_GBK"/>
                <w:b/>
                <w:bCs/>
                <w:color w:val="000000"/>
                <w:sz w:val="18"/>
                <w:szCs w:val="18"/>
                <w:lang w:bidi="ar"/>
              </w:rPr>
            </w:pPr>
            <w:r>
              <w:rPr>
                <w:rFonts w:hint="eastAsia" w:ascii="方正仿宋_GBK" w:hAnsi="方正仿宋_GBK" w:eastAsia="方正仿宋_GBK" w:cs="方正仿宋_GBK"/>
                <w:b/>
                <w:bCs/>
                <w:color w:val="000000"/>
                <w:sz w:val="18"/>
                <w:szCs w:val="18"/>
                <w:lang w:bidi="ar"/>
              </w:rPr>
              <w:t xml:space="preserve">重要参数</w:t>
            </w:r>
            <w:r>
              <w:rPr>
                <w:rFonts w:ascii="方正仿宋_GBK" w:hAnsi="方正仿宋_GBK" w:eastAsia="方正仿宋_GBK" w:cs="方正仿宋_GBK"/>
                <w:b/>
                <w:bCs/>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hint="eastAsia" w:ascii="方正仿宋_GBK" w:hAnsi="方正仿宋_GBK" w:eastAsia="方正仿宋_GBK" w:cs="方正仿宋_GBK"/>
                <w:b/>
                <w:bCs/>
                <w:color w:val="000000"/>
                <w:sz w:val="18"/>
                <w:szCs w:val="18"/>
                <w:lang w:val="en-US" w:eastAsia="zh-CN" w:bidi="ar"/>
              </w:rPr>
            </w:pPr>
            <w:r>
              <w:rPr>
                <w:rFonts w:hint="eastAsia" w:ascii="方正仿宋_GBK" w:hAnsi="方正仿宋_GBK" w:eastAsia="方正仿宋_GBK" w:cs="方正仿宋_GBK"/>
                <w:b/>
                <w:bCs/>
                <w:color w:val="000000"/>
                <w:sz w:val="18"/>
                <w:szCs w:val="18"/>
                <w:lang w:val="en-US" w:eastAsia="zh-CN" w:bidi="ar"/>
              </w:rPr>
              <w:t xml:space="preserve">数量</w:t>
            </w:r>
            <w:r>
              <w:rPr>
                <w:rFonts w:hint="eastAsia" w:ascii="方正仿宋_GBK" w:hAnsi="方正仿宋_GBK" w:eastAsia="方正仿宋_GBK" w:cs="方正仿宋_GBK"/>
                <w:b/>
                <w:bCs/>
                <w:color w:val="000000"/>
                <w:sz w:val="18"/>
                <w:szCs w:val="18"/>
                <w:lang w:val="en-US" w:eastAsia="zh-CN" w:bidi="ar"/>
              </w:rPr>
            </w:r>
            <w:r/>
          </w:p>
        </w:tc>
      </w:tr>
      <w:tr>
        <w:trPr>
          <w:trHeight w:val="476"/>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86英寸箱体透明屏</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1、86</w:t>
            </w:r>
            <w:r>
              <w:rPr>
                <w:rFonts w:hint="eastAsia" w:ascii="方正仿宋_GBK" w:hAnsi="方正仿宋_GBK" w:eastAsia="方正仿宋_GBK" w:cs="方正仿宋_GBK"/>
                <w:color w:val="000000"/>
                <w:sz w:val="18"/>
                <w:szCs w:val="18"/>
                <w:lang w:bidi="ar"/>
              </w:rPr>
              <w:t xml:space="preserve">英</w:t>
            </w:r>
            <w:r>
              <w:rPr>
                <w:rFonts w:ascii="方正仿宋_GBK" w:hAnsi="方正仿宋_GBK" w:eastAsia="方正仿宋_GBK" w:cs="方正仿宋_GBK"/>
                <w:color w:val="000000"/>
                <w:sz w:val="18"/>
                <w:szCs w:val="18"/>
                <w:lang w:bidi="ar"/>
              </w:rPr>
              <w:t xml:space="preserve">寸箱体透明屏,含摄像头及4列阵麦克风，含触摸功能。主机另配（后期接数字人系统）</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2、分辨率：≥3840×2160</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3、响应时间：≤6ms</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1台</w:t>
            </w:r>
            <w:r>
              <w:rPr>
                <w:rFonts w:ascii="方正仿宋_GBK" w:hAnsi="方正仿宋_GBK" w:eastAsia="方正仿宋_GBK" w:cs="方正仿宋_GBK"/>
                <w:color w:val="000000"/>
                <w:sz w:val="18"/>
                <w:szCs w:val="18"/>
                <w:highlight w:val="none"/>
                <w:lang w:val="en-US" w:eastAsia="zh-CN"/>
              </w:rPr>
            </w:r>
            <w:r/>
          </w:p>
        </w:tc>
      </w:tr>
      <w:tr>
        <w:trPr>
          <w:trHeight w:val="389"/>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2</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43英寸箱体透明屏</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1、43</w:t>
            </w:r>
            <w:r>
              <w:rPr>
                <w:rFonts w:hint="eastAsia" w:ascii="方正仿宋_GBK" w:hAnsi="方正仿宋_GBK" w:eastAsia="方正仿宋_GBK" w:cs="方正仿宋_GBK"/>
                <w:color w:val="000000"/>
                <w:sz w:val="18"/>
                <w:szCs w:val="18"/>
                <w:lang w:bidi="ar"/>
              </w:rPr>
              <w:t xml:space="preserve">英</w:t>
            </w:r>
            <w:r>
              <w:rPr>
                <w:rFonts w:ascii="方正仿宋_GBK" w:hAnsi="方正仿宋_GBK" w:eastAsia="方正仿宋_GBK" w:cs="方正仿宋_GBK"/>
                <w:color w:val="000000"/>
                <w:sz w:val="18"/>
                <w:szCs w:val="18"/>
                <w:lang w:bidi="ar"/>
              </w:rPr>
              <w:t xml:space="preserve">寸箱体透明屏（后期放置实物）</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2、含触摸功能</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3、分辨率：≥1920×1080</w:t>
            </w:r>
            <w:r>
              <w:rPr>
                <w:rFonts w:ascii="方正仿宋_GBK" w:hAnsi="方正仿宋_GBK" w:eastAsia="方正仿宋_GBK" w:cs="方正仿宋_GBK"/>
                <w:color w:val="000000"/>
                <w:sz w:val="18"/>
                <w:szCs w:val="18"/>
                <w:lang w:bidi="ar"/>
              </w:rPr>
              <w:br w:type="textWrapping" w:clear="all"/>
            </w:r>
            <w:r>
              <w:rPr>
                <w:rFonts w:ascii="方正仿宋_GBK" w:hAnsi="方正仿宋_GBK" w:eastAsia="方正仿宋_GBK" w:cs="方正仿宋_GBK"/>
                <w:color w:val="000000"/>
                <w:sz w:val="18"/>
                <w:szCs w:val="18"/>
                <w:lang w:bidi="ar"/>
              </w:rPr>
              <w:t xml:space="preserve">4、内置主机不低于以下配置：</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CPU:</w:t>
            </w:r>
            <w:r>
              <w:rPr>
                <w:rStyle w:val="1063"/>
                <w:color w:val="000000"/>
                <w:lang w:bidi="ar"/>
              </w:rPr>
              <w:t xml:space="preserve">核心线程：</w:t>
            </w:r>
            <w:r>
              <w:rPr>
                <w:rStyle w:val="1063"/>
                <w:rFonts w:hint="eastAsia" w:eastAsia="方正仿宋_GBK"/>
                <w:color w:val="000000"/>
                <w:lang w:val="en-US" w:eastAsia="zh-CN" w:bidi="ar"/>
              </w:rPr>
              <w:t xml:space="preserve">≥4</w:t>
            </w:r>
            <w:r>
              <w:rPr>
                <w:rStyle w:val="1063"/>
                <w:color w:val="000000"/>
                <w:lang w:bidi="ar"/>
              </w:rPr>
              <w:t xml:space="preserve">核</w:t>
            </w:r>
            <w:r>
              <w:rPr>
                <w:rStyle w:val="1063"/>
                <w:rFonts w:hint="eastAsia" w:eastAsia="方正仿宋_GBK"/>
                <w:color w:val="000000"/>
                <w:lang w:val="en-US" w:eastAsia="zh-CN" w:bidi="ar"/>
              </w:rPr>
              <w:t xml:space="preserve">8</w:t>
            </w:r>
            <w:r>
              <w:rPr>
                <w:rStyle w:val="1063"/>
                <w:color w:val="000000"/>
                <w:lang w:bidi="ar"/>
              </w:rPr>
              <w:t xml:space="preserve">线程</w:t>
            </w:r>
            <w:r>
              <w:rPr>
                <w:rStyle w:val="1063"/>
                <w:rFonts w:hint="eastAsia" w:eastAsia="方正仿宋_GBK"/>
                <w:color w:val="000000"/>
                <w:lang w:eastAsia="zh-CN" w:bidi="ar"/>
              </w:rPr>
              <w:t xml:space="preserve">；</w:t>
            </w:r>
            <w:r>
              <w:rPr>
                <w:rStyle w:val="1063"/>
                <w:color w:val="000000"/>
                <w:lang w:bidi="ar"/>
              </w:rPr>
              <w:t xml:space="preserve">基础频率：</w:t>
            </w:r>
            <w:r>
              <w:rPr>
                <w:rStyle w:val="1063"/>
                <w:rFonts w:hint="eastAsia" w:eastAsia="方正仿宋_GBK"/>
                <w:color w:val="000000"/>
                <w:lang w:val="en-US" w:eastAsia="zh-CN" w:bidi="ar"/>
              </w:rPr>
              <w:t xml:space="preserve">≥3.0</w:t>
            </w:r>
            <w:r>
              <w:rPr>
                <w:rStyle w:val="1063"/>
                <w:color w:val="000000"/>
                <w:lang w:bidi="ar"/>
              </w:rPr>
              <w:t xml:space="preserve">GHz</w:t>
            </w:r>
            <w:r>
              <w:rPr>
                <w:rStyle w:val="1063"/>
                <w:rFonts w:hint="eastAsia" w:eastAsia="方正仿宋_GBK"/>
                <w:color w:val="000000"/>
                <w:lang w:eastAsia="zh-CN" w:bidi="ar"/>
              </w:rPr>
              <w:t xml:space="preserve">；</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内存：≥8G</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固态硬盘：≥128GB/固态硬盘</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2台</w:t>
            </w:r>
            <w:r>
              <w:rPr>
                <w:rFonts w:ascii="方正仿宋_GBK" w:hAnsi="方正仿宋_GBK" w:eastAsia="方正仿宋_GBK" w:cs="方正仿宋_GBK"/>
                <w:color w:val="000000"/>
                <w:sz w:val="18"/>
                <w:szCs w:val="18"/>
                <w:highlight w:val="none"/>
                <w:lang w:val="en-US" w:eastAsia="zh-CN"/>
              </w:rPr>
            </w:r>
            <w:r/>
          </w:p>
        </w:tc>
      </w:tr>
      <w:tr>
        <w:trPr>
          <w:trHeight w:val="464"/>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3</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计算机主机</w:t>
            </w:r>
            <w:r>
              <w:rPr>
                <w:rFonts w:hint="eastAsia" w:ascii="方正仿宋_GBK" w:hAnsi="方正仿宋_GBK" w:eastAsia="方正仿宋_GBK" w:cs="方正仿宋_GBK"/>
                <w:color w:val="000000"/>
                <w:sz w:val="18"/>
                <w:szCs w:val="18"/>
                <w:lang w:val="en-US" w:eastAsia="zh-CN" w:bidi="ar"/>
              </w:rPr>
              <w:t xml:space="preserve">2</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方正仿宋_GBK" w:hAnsi="方正仿宋_GBK" w:eastAsia="方正仿宋_GBK" w:cs="方正仿宋_GBK"/>
                <w:color w:val="000000"/>
                <w:sz w:val="18"/>
                <w:szCs w:val="18"/>
                <w:u w:val="none"/>
                <w:lang w:val="en-US" w:eastAsia="zh-CN" w:bidi="ar"/>
              </w:rPr>
            </w:pPr>
            <w:r>
              <w:rPr>
                <w:rStyle w:val="1064"/>
                <w:rFonts w:hint="eastAsia"/>
                <w:color w:val="000000"/>
                <w:lang w:bidi="ar"/>
              </w:rPr>
              <w:t xml:space="preserve">1</w:t>
            </w:r>
            <w:r>
              <w:rPr>
                <w:rStyle w:val="1064"/>
                <w:color w:val="000000"/>
                <w:lang w:bidi="ar"/>
              </w:rPr>
              <w:t xml:space="preserve">、不低于以下配置：</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CPU：</w:t>
            </w:r>
            <w:r>
              <w:rPr>
                <w:rStyle w:val="1063"/>
                <w:color w:val="000000"/>
                <w:lang w:bidi="ar"/>
              </w:rPr>
              <w:t xml:space="preserve">核心线程：</w:t>
            </w:r>
            <w:r>
              <w:rPr>
                <w:rStyle w:val="1063"/>
                <w:rFonts w:hint="eastAsia" w:eastAsia="方正仿宋_GBK"/>
                <w:color w:val="000000"/>
                <w:lang w:val="en-US" w:eastAsia="zh-CN" w:bidi="ar"/>
              </w:rPr>
              <w:t xml:space="preserve">≥</w:t>
            </w:r>
            <w:r>
              <w:rPr>
                <w:rStyle w:val="1063"/>
                <w:color w:val="000000"/>
                <w:lang w:bidi="ar"/>
              </w:rPr>
              <w:t xml:space="preserve">16核32线程</w:t>
            </w:r>
            <w:r>
              <w:rPr>
                <w:rStyle w:val="1063"/>
                <w:rFonts w:hint="eastAsia" w:eastAsia="方正仿宋_GBK"/>
                <w:color w:val="000000"/>
                <w:lang w:eastAsia="zh-CN" w:bidi="ar"/>
              </w:rPr>
              <w:t xml:space="preserve">；</w:t>
            </w:r>
            <w:r>
              <w:rPr>
                <w:rStyle w:val="1063"/>
                <w:color w:val="000000"/>
                <w:lang w:bidi="ar"/>
              </w:rPr>
              <w:t xml:space="preserve">基础频率：</w:t>
            </w:r>
            <w:r>
              <w:rPr>
                <w:rStyle w:val="1063"/>
                <w:rFonts w:hint="eastAsia" w:eastAsia="方正仿宋_GBK"/>
                <w:color w:val="000000"/>
                <w:lang w:val="en-US" w:eastAsia="zh-CN" w:bidi="ar"/>
              </w:rPr>
              <w:t xml:space="preserve">≥</w:t>
            </w:r>
            <w:r>
              <w:rPr>
                <w:rStyle w:val="1063"/>
                <w:color w:val="000000"/>
                <w:lang w:bidi="ar"/>
              </w:rPr>
              <w:t xml:space="preserve">2.8 GHz</w:t>
            </w:r>
            <w:r>
              <w:rPr>
                <w:rStyle w:val="1063"/>
                <w:rFonts w:hint="eastAsia" w:eastAsia="方正仿宋_GBK"/>
                <w:color w:val="000000"/>
                <w:lang w:eastAsia="zh-CN" w:bidi="ar"/>
              </w:rPr>
              <w:t xml:space="preserve">；</w:t>
            </w:r>
            <w:r>
              <w:rPr>
                <w:rStyle w:val="1063"/>
                <w:color w:val="000000"/>
                <w:lang w:bidi="ar"/>
              </w:rPr>
              <w:t xml:space="preserve">最</w:t>
            </w:r>
            <w:r>
              <w:rPr>
                <w:rStyle w:val="1063"/>
                <w:rFonts w:hint="eastAsia" w:eastAsia="方正仿宋_GBK"/>
                <w:color w:val="000000"/>
                <w:lang w:val="en-US" w:eastAsia="zh-CN" w:bidi="ar"/>
              </w:rPr>
              <w:t xml:space="preserve">高</w:t>
            </w:r>
            <w:r>
              <w:rPr>
                <w:rStyle w:val="1063"/>
                <w:color w:val="000000"/>
                <w:lang w:bidi="ar"/>
              </w:rPr>
              <w:t xml:space="preserve">睿频：</w:t>
            </w:r>
            <w:r>
              <w:rPr>
                <w:rStyle w:val="1063"/>
                <w:rFonts w:hint="eastAsia" w:eastAsia="方正仿宋_GBK"/>
                <w:color w:val="000000"/>
                <w:lang w:val="en-US" w:eastAsia="zh-CN" w:bidi="ar"/>
              </w:rPr>
              <w:t xml:space="preserve">≥</w:t>
            </w:r>
            <w:r>
              <w:rPr>
                <w:rStyle w:val="1063"/>
                <w:color w:val="000000"/>
                <w:lang w:bidi="ar"/>
              </w:rPr>
              <w:t xml:space="preserve">3.5 GHz</w:t>
            </w:r>
            <w:r>
              <w:rPr>
                <w:rStyle w:val="1063"/>
                <w:rFonts w:hint="eastAsia" w:eastAsia="方正仿宋_GBK"/>
                <w:color w:val="000000"/>
                <w:lang w:eastAsia="zh-CN" w:bidi="ar"/>
              </w:rPr>
              <w:t xml:space="preserve">；</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内存：≥16G</w:t>
            </w:r>
            <w:r>
              <w:rPr>
                <w:rFonts w:ascii="方正仿宋_GBK" w:hAnsi="方正仿宋_GBK" w:eastAsia="方正仿宋_GBK" w:cs="方正仿宋_GBK"/>
                <w:color w:val="000000"/>
                <w:sz w:val="18"/>
                <w:szCs w:val="18"/>
                <w:lang w:bidi="ar"/>
              </w:rPr>
              <w:t xml:space="preserve">×</w:t>
            </w:r>
            <w:r>
              <w:rPr>
                <w:rStyle w:val="1064"/>
                <w:color w:val="000000"/>
                <w:lang w:bidi="ar"/>
              </w:rPr>
              <w:t xml:space="preserve">2</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硬盘：≥256GSSD+2THDD</w:t>
            </w:r>
            <w:r>
              <w:rPr>
                <w:rStyle w:val="1064"/>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4"/>
                <w:color w:val="000000"/>
                <w:lang w:bidi="ar"/>
              </w:rPr>
              <w:t xml:space="preserve">显卡：</w:t>
            </w:r>
            <w:r>
              <w:rPr>
                <w:rStyle w:val="1064"/>
                <w:rFonts w:hint="eastAsia" w:eastAsia="方正仿宋_GBK"/>
                <w:color w:val="000000"/>
                <w:lang w:val="en-US" w:eastAsia="zh-CN" w:bidi="ar"/>
              </w:rPr>
              <w:t xml:space="preserve">显存≥12G </w:t>
            </w:r>
            <w:r>
              <w:rPr>
                <w:rFonts w:ascii="方正仿宋_GBK" w:hAnsi="方正仿宋_GBK" w:eastAsia="方正仿宋_GBK" w:cs="方正仿宋_GBK"/>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Style w:val="1064"/>
                <w:rFonts w:eastAsia="方正仿宋_GBK"/>
                <w:color w:val="000000"/>
                <w:lang w:val="en-US" w:eastAsia="zh-CN" w:bidi="ar"/>
              </w:rPr>
            </w:pPr>
            <w:r>
              <w:rPr>
                <w:rStyle w:val="1064"/>
                <w:rFonts w:hint="eastAsia" w:eastAsia="方正仿宋_GBK"/>
                <w:color w:val="000000"/>
                <w:lang w:val="en-US" w:eastAsia="zh-CN" w:bidi="ar"/>
              </w:rPr>
              <w:t xml:space="preserve">1台</w:t>
            </w:r>
            <w:r>
              <w:rPr>
                <w:rStyle w:val="1064"/>
                <w:rFonts w:eastAsia="方正仿宋_GBK"/>
                <w:color w:val="000000"/>
                <w:lang w:val="en-US" w:eastAsia="zh-CN" w:bidi="ar"/>
              </w:rPr>
            </w:r>
            <w:r/>
          </w:p>
        </w:tc>
      </w:tr>
      <w:tr>
        <w:trPr>
          <w:trHeight w:val="313"/>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4</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55英寸触摸一体机</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1、55</w:t>
            </w:r>
            <w:r>
              <w:rPr>
                <w:rFonts w:hint="eastAsia" w:ascii="方正仿宋_GBK" w:hAnsi="方正仿宋_GBK" w:eastAsia="方正仿宋_GBK" w:cs="方正仿宋_GBK"/>
                <w:color w:val="000000"/>
                <w:sz w:val="18"/>
                <w:szCs w:val="18"/>
                <w:lang w:bidi="ar"/>
              </w:rPr>
              <w:t xml:space="preserve">英</w:t>
            </w:r>
            <w:r>
              <w:rPr>
                <w:rFonts w:ascii="方正仿宋_GBK" w:hAnsi="方正仿宋_GBK" w:eastAsia="方正仿宋_GBK" w:cs="方正仿宋_GBK"/>
                <w:color w:val="000000"/>
                <w:sz w:val="18"/>
                <w:szCs w:val="18"/>
                <w:lang w:bidi="ar"/>
              </w:rPr>
              <w:t xml:space="preserve">寸+红外触摸屏；</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2、分辨率：≥1920×1080；</w:t>
            </w:r>
            <w:r>
              <w:rPr>
                <w:rFonts w:ascii="方正仿宋_GBK" w:hAnsi="方正仿宋_GBK" w:eastAsia="方正仿宋_GBK" w:cs="方正仿宋_GBK"/>
                <w:color w:val="000000"/>
                <w:sz w:val="18"/>
                <w:szCs w:val="18"/>
                <w:lang w:bidi="ar"/>
              </w:rPr>
              <w:br w:type="textWrapping" w:clear="all"/>
            </w:r>
            <w:r>
              <w:rPr>
                <w:rFonts w:ascii="方正仿宋_GBK" w:hAnsi="方正仿宋_GBK" w:eastAsia="方正仿宋_GBK" w:cs="方正仿宋_GBK"/>
                <w:color w:val="000000"/>
                <w:sz w:val="18"/>
                <w:szCs w:val="18"/>
                <w:lang w:bidi="ar"/>
              </w:rPr>
              <w:t xml:space="preserve">3、内置主机不低于以下配置：</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CPU:</w:t>
            </w:r>
            <w:r>
              <w:rPr>
                <w:rStyle w:val="1063"/>
                <w:color w:val="000000"/>
                <w:lang w:bidi="ar"/>
              </w:rPr>
              <w:t xml:space="preserve">核心线程：</w:t>
            </w:r>
            <w:r>
              <w:rPr>
                <w:rStyle w:val="1063"/>
                <w:rFonts w:hint="eastAsia" w:eastAsia="方正仿宋_GBK"/>
                <w:color w:val="000000"/>
                <w:lang w:val="en-US" w:eastAsia="zh-CN" w:bidi="ar"/>
              </w:rPr>
              <w:t xml:space="preserve">≥4</w:t>
            </w:r>
            <w:r>
              <w:rPr>
                <w:rStyle w:val="1063"/>
                <w:color w:val="000000"/>
                <w:lang w:bidi="ar"/>
              </w:rPr>
              <w:t xml:space="preserve">核</w:t>
            </w:r>
            <w:r>
              <w:rPr>
                <w:rStyle w:val="1063"/>
                <w:rFonts w:hint="eastAsia" w:eastAsia="方正仿宋_GBK"/>
                <w:color w:val="000000"/>
                <w:lang w:val="en-US" w:eastAsia="zh-CN" w:bidi="ar"/>
              </w:rPr>
              <w:t xml:space="preserve">8</w:t>
            </w:r>
            <w:r>
              <w:rPr>
                <w:rStyle w:val="1063"/>
                <w:color w:val="000000"/>
                <w:lang w:bidi="ar"/>
              </w:rPr>
              <w:t xml:space="preserve">线程</w:t>
            </w:r>
            <w:r>
              <w:rPr>
                <w:rStyle w:val="1063"/>
                <w:rFonts w:hint="eastAsia" w:eastAsia="方正仿宋_GBK"/>
                <w:color w:val="000000"/>
                <w:lang w:eastAsia="zh-CN" w:bidi="ar"/>
              </w:rPr>
              <w:t xml:space="preserve">；</w:t>
            </w:r>
            <w:r>
              <w:rPr>
                <w:rStyle w:val="1063"/>
                <w:color w:val="000000"/>
                <w:lang w:bidi="ar"/>
              </w:rPr>
              <w:t xml:space="preserve">基础频率：</w:t>
            </w:r>
            <w:r>
              <w:rPr>
                <w:rStyle w:val="1063"/>
                <w:rFonts w:hint="eastAsia" w:eastAsia="方正仿宋_GBK"/>
                <w:color w:val="000000"/>
                <w:lang w:val="en-US" w:eastAsia="zh-CN" w:bidi="ar"/>
              </w:rPr>
              <w:t xml:space="preserve">≥3.0</w:t>
            </w:r>
            <w:r>
              <w:rPr>
                <w:rStyle w:val="1063"/>
                <w:color w:val="000000"/>
                <w:lang w:bidi="ar"/>
              </w:rPr>
              <w:t xml:space="preserve">GHz</w:t>
            </w:r>
            <w:r>
              <w:rPr>
                <w:rStyle w:val="1063"/>
                <w:rFonts w:hint="eastAsia" w:eastAsia="方正仿宋_GBK"/>
                <w:color w:val="000000"/>
                <w:lang w:eastAsia="zh-CN" w:bidi="ar"/>
              </w:rPr>
              <w:t xml:space="preserve">；</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3"/>
                <w:color w:val="000000"/>
                <w:lang w:bidi="ar"/>
              </w:rPr>
              <w:t xml:space="preserve">内存：≥8G</w:t>
            </w:r>
            <w:r>
              <w:rPr>
                <w:rStyle w:val="1063"/>
                <w:color w:val="000000"/>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Style w:val="1063"/>
                <w:color w:val="000000"/>
                <w:lang w:bidi="ar"/>
              </w:rPr>
              <w:t xml:space="preserve">固态硬盘：≥128GB/固态硬盘</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3台</w:t>
            </w:r>
            <w:r>
              <w:rPr>
                <w:rFonts w:ascii="方正仿宋_GBK" w:hAnsi="方正仿宋_GBK" w:eastAsia="方正仿宋_GBK" w:cs="方正仿宋_GBK"/>
                <w:color w:val="000000"/>
                <w:sz w:val="18"/>
                <w:szCs w:val="18"/>
                <w:highlight w:val="none"/>
                <w:lang w:val="en-US" w:eastAsia="zh-CN"/>
              </w:rPr>
            </w:r>
            <w:r/>
          </w:p>
        </w:tc>
      </w:tr>
      <w:tr>
        <w:trPr>
          <w:trHeight w:val="451"/>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5</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55英寸一体机壁挂支架</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定制一体机壁挂支架</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3套</w:t>
            </w:r>
            <w:r>
              <w:rPr>
                <w:rFonts w:ascii="方正仿宋_GBK" w:hAnsi="方正仿宋_GBK" w:eastAsia="方正仿宋_GBK" w:cs="方正仿宋_GBK"/>
                <w:color w:val="000000"/>
                <w:sz w:val="18"/>
                <w:szCs w:val="18"/>
                <w:highlight w:val="none"/>
                <w:lang w:val="en-US" w:eastAsia="zh-CN"/>
              </w:rPr>
            </w:r>
            <w:r/>
          </w:p>
        </w:tc>
      </w:tr>
      <w:tr>
        <w:trPr>
          <w:trHeight w:val="426"/>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6</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98英寸电视机</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1、98</w:t>
            </w:r>
            <w:r>
              <w:rPr>
                <w:rFonts w:hint="eastAsia" w:ascii="方正仿宋_GBK" w:hAnsi="方正仿宋_GBK" w:eastAsia="方正仿宋_GBK" w:cs="方正仿宋_GBK"/>
                <w:color w:val="000000"/>
                <w:sz w:val="18"/>
                <w:szCs w:val="18"/>
                <w:lang w:bidi="ar"/>
              </w:rPr>
              <w:t xml:space="preserve">英</w:t>
            </w:r>
            <w:r>
              <w:rPr>
                <w:rFonts w:ascii="方正仿宋_GBK" w:hAnsi="方正仿宋_GBK" w:eastAsia="方正仿宋_GBK" w:cs="方正仿宋_GBK"/>
                <w:color w:val="000000"/>
                <w:sz w:val="18"/>
                <w:szCs w:val="18"/>
                <w:lang w:bidi="ar"/>
              </w:rPr>
              <w:t xml:space="preserve">寸液晶电视机</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2、分辨率：≥3840×2160</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1台</w:t>
            </w:r>
            <w:r>
              <w:rPr>
                <w:rFonts w:ascii="方正仿宋_GBK" w:hAnsi="方正仿宋_GBK" w:eastAsia="方正仿宋_GBK" w:cs="方正仿宋_GBK"/>
                <w:color w:val="000000"/>
                <w:sz w:val="18"/>
                <w:szCs w:val="18"/>
                <w:highlight w:val="none"/>
                <w:lang w:val="en-US" w:eastAsia="zh-CN"/>
              </w:rPr>
            </w:r>
            <w:r/>
          </w:p>
        </w:tc>
      </w:tr>
      <w:tr>
        <w:trPr>
          <w:trHeight w:val="488"/>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7</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75英寸电视机</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w:t>
            </w:r>
            <w:r>
              <w:rPr>
                <w:rFonts w:hint="eastAsia" w:ascii="方正仿宋_GBK" w:hAnsi="方正仿宋_GBK" w:eastAsia="方正仿宋_GBK" w:cs="方正仿宋_GBK"/>
                <w:color w:val="000000"/>
                <w:sz w:val="18"/>
                <w:szCs w:val="18"/>
                <w:lang w:val="en-US" w:eastAsia="zh-CN" w:bidi="ar"/>
              </w:rPr>
              <w:t xml:space="preserve">75</w:t>
            </w:r>
            <w:r>
              <w:rPr>
                <w:rFonts w:hint="eastAsia" w:ascii="方正仿宋_GBK" w:hAnsi="方正仿宋_GBK" w:eastAsia="方正仿宋_GBK" w:cs="方正仿宋_GBK"/>
                <w:color w:val="000000"/>
                <w:sz w:val="18"/>
                <w:szCs w:val="18"/>
                <w:lang w:bidi="ar"/>
              </w:rPr>
              <w:t xml:space="preserve">英</w:t>
            </w:r>
            <w:r>
              <w:rPr>
                <w:rFonts w:ascii="方正仿宋_GBK" w:hAnsi="方正仿宋_GBK" w:eastAsia="方正仿宋_GBK" w:cs="方正仿宋_GBK"/>
                <w:color w:val="000000"/>
                <w:sz w:val="18"/>
                <w:szCs w:val="18"/>
                <w:lang w:bidi="ar"/>
              </w:rPr>
              <w:t xml:space="preserve">寸液晶电视机</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2、分辨率：≥3840×2160</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3台</w:t>
            </w:r>
            <w:r>
              <w:rPr>
                <w:rFonts w:ascii="方正仿宋_GBK" w:hAnsi="方正仿宋_GBK" w:eastAsia="方正仿宋_GBK" w:cs="方正仿宋_GBK"/>
                <w:color w:val="000000"/>
                <w:sz w:val="18"/>
                <w:szCs w:val="18"/>
                <w:highlight w:val="none"/>
                <w:lang w:val="en-US" w:eastAsia="zh-CN"/>
              </w:rPr>
            </w:r>
            <w:r/>
          </w:p>
        </w:tc>
      </w:tr>
      <w:tr>
        <w:trPr>
          <w:trHeight w:val="464"/>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8</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移动支架1</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宋体" w:hAnsi="宋体" w:eastAsia="宋体" w:cs="宋体"/>
                <w:color w:val="000000"/>
                <w:sz w:val="24"/>
                <w:szCs w:val="24"/>
                <w:lang w:val="en-US" w:eastAsia="zh-CN" w:bidi="ar"/>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1、98</w:t>
            </w:r>
            <w:r>
              <w:rPr>
                <w:rFonts w:hint="eastAsia" w:ascii="方正仿宋_GBK" w:hAnsi="方正仿宋_GBK" w:eastAsia="方正仿宋_GBK" w:cs="方正仿宋_GBK"/>
                <w:color w:val="000000"/>
                <w:sz w:val="18"/>
                <w:szCs w:val="18"/>
                <w:lang w:bidi="ar"/>
              </w:rPr>
              <w:t xml:space="preserve">英</w:t>
            </w:r>
            <w:r>
              <w:rPr>
                <w:rFonts w:ascii="方正仿宋_GBK" w:hAnsi="方正仿宋_GBK" w:eastAsia="方正仿宋_GBK" w:cs="方正仿宋_GBK"/>
                <w:color w:val="000000"/>
                <w:sz w:val="18"/>
                <w:szCs w:val="18"/>
                <w:lang w:bidi="ar"/>
              </w:rPr>
              <w:t xml:space="preserve">寸电视机移动支架</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1套</w:t>
            </w:r>
            <w:r>
              <w:rPr>
                <w:rFonts w:ascii="方正仿宋_GBK" w:hAnsi="方正仿宋_GBK" w:eastAsia="方正仿宋_GBK" w:cs="方正仿宋_GBK"/>
                <w:color w:val="000000"/>
                <w:sz w:val="18"/>
                <w:szCs w:val="18"/>
                <w:highlight w:val="none"/>
                <w:lang w:val="en-US" w:eastAsia="zh-CN"/>
              </w:rPr>
            </w:r>
            <w:r/>
          </w:p>
        </w:tc>
      </w:tr>
      <w:tr>
        <w:trPr>
          <w:trHeight w:val="476"/>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9</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移动支架1</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hint="eastAsia" w:ascii="方正仿宋_GBK" w:hAnsi="方正仿宋_GBK" w:eastAsia="方正仿宋_GBK" w:cs="方正仿宋_GBK"/>
                <w:color w:val="000000"/>
                <w:sz w:val="18"/>
                <w:szCs w:val="18"/>
                <w:lang w:val="en-US" w:eastAsia="zh-CN" w:bidi="ar"/>
              </w:rPr>
              <w:t xml:space="preserve">1、</w:t>
            </w:r>
            <w:r>
              <w:rPr>
                <w:rFonts w:ascii="方正仿宋_GBK" w:hAnsi="方正仿宋_GBK" w:eastAsia="方正仿宋_GBK" w:cs="方正仿宋_GBK"/>
                <w:color w:val="000000"/>
                <w:sz w:val="18"/>
                <w:szCs w:val="18"/>
                <w:lang w:bidi="ar"/>
              </w:rPr>
              <w:t xml:space="preserve">75</w:t>
            </w:r>
            <w:r>
              <w:rPr>
                <w:rFonts w:hint="eastAsia" w:ascii="方正仿宋_GBK" w:hAnsi="方正仿宋_GBK" w:eastAsia="方正仿宋_GBK" w:cs="方正仿宋_GBK"/>
                <w:color w:val="000000"/>
                <w:sz w:val="18"/>
                <w:szCs w:val="18"/>
                <w:lang w:bidi="ar"/>
              </w:rPr>
              <w:t xml:space="preserve">英</w:t>
            </w:r>
            <w:r>
              <w:rPr>
                <w:rFonts w:ascii="方正仿宋_GBK" w:hAnsi="方正仿宋_GBK" w:eastAsia="方正仿宋_GBK" w:cs="方正仿宋_GBK"/>
                <w:color w:val="000000"/>
                <w:sz w:val="18"/>
                <w:szCs w:val="18"/>
                <w:lang w:bidi="ar"/>
              </w:rPr>
              <w:t xml:space="preserve">寸电视机移动支架</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3套</w:t>
            </w:r>
            <w:r>
              <w:rPr>
                <w:rFonts w:ascii="方正仿宋_GBK" w:hAnsi="方正仿宋_GBK" w:eastAsia="方正仿宋_GBK" w:cs="方正仿宋_GBK"/>
                <w:color w:val="000000"/>
                <w:sz w:val="18"/>
                <w:szCs w:val="18"/>
                <w:highlight w:val="none"/>
                <w:lang w:val="en-US" w:eastAsia="zh-CN"/>
              </w:rPr>
            </w:r>
            <w:r/>
          </w:p>
        </w:tc>
      </w:tr>
      <w:tr>
        <w:trPr>
          <w:trHeight w:val="464"/>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10</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hint="eastAsia" w:ascii="方正仿宋_GBK" w:hAnsi="方正仿宋_GBK" w:eastAsia="方正仿宋_GBK" w:cs="方正仿宋_GBK"/>
                <w:color w:val="000000"/>
                <w:sz w:val="18"/>
                <w:szCs w:val="18"/>
                <w:lang w:val="en-US" w:eastAsia="zh-CN" w:bidi="ar"/>
              </w:rPr>
            </w:pPr>
            <w:r>
              <w:rPr>
                <w:rFonts w:hint="eastAsia" w:ascii="方正仿宋_GBK" w:hAnsi="方正仿宋_GBK" w:eastAsia="方正仿宋_GBK" w:cs="方正仿宋_GBK"/>
                <w:color w:val="000000"/>
                <w:sz w:val="18"/>
                <w:szCs w:val="18"/>
                <w:lang w:bidi="ar"/>
              </w:rPr>
              <w:t xml:space="preserve">LED贴膜屏</w:t>
            </w:r>
            <w:r>
              <w:rPr>
                <w:rFonts w:hint="eastAsia" w:ascii="方正仿宋_GBK" w:hAnsi="方正仿宋_GBK" w:eastAsia="方正仿宋_GBK" w:cs="方正仿宋_GBK"/>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宋体" w:hAnsi="宋体" w:eastAsia="宋体" w:cs="宋体"/>
                <w:color w:val="000000"/>
                <w:sz w:val="24"/>
                <w:szCs w:val="24"/>
                <w:lang w:val="en-US" w:eastAsia="zh-CN" w:bidi="ar-SA"/>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1、模组尺寸：≥240×1000mm</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2、亮度cd/㎡:≥2000</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3、像素间距（mm）:≤4×4</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4、模组像素:≥250×60</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4.84平方米</w:t>
            </w:r>
            <w:r>
              <w:rPr>
                <w:rFonts w:ascii="方正仿宋_GBK" w:hAnsi="方正仿宋_GBK" w:eastAsia="方正仿宋_GBK" w:cs="方正仿宋_GBK"/>
                <w:color w:val="000000"/>
                <w:sz w:val="18"/>
                <w:szCs w:val="18"/>
                <w:highlight w:val="none"/>
                <w:lang w:val="en-US" w:eastAsia="zh-CN"/>
              </w:rPr>
            </w:r>
            <w:r/>
          </w:p>
        </w:tc>
      </w:tr>
      <w:tr>
        <w:trPr>
          <w:trHeight w:val="1775"/>
        </w:trPr>
        <w:tc>
          <w:tcPr>
            <w:tcBorders>
              <w:top w:val="single" w:color="000000" w:sz="4" w:space="0"/>
              <w:left w:val="single" w:color="000000" w:sz="4" w:space="0"/>
              <w:bottom w:val="single" w:color="000000" w:sz="4" w:space="0"/>
              <w:right w:val="single" w:color="000000" w:sz="4" w:space="0"/>
            </w:tcBorders>
            <w:tcW w:w="244" w:type="dxa"/>
            <w:vAlign w:val="center"/>
            <w:textDirection w:val="lrTb"/>
            <w:noWrap w:val="false"/>
          </w:tcPr>
          <w:p>
            <w:pPr>
              <w:pStyle w:val="949"/>
              <w:jc w:val="center"/>
              <w:widowControl/>
              <w:rPr>
                <w:rFonts w:hint="eastAsia" w:ascii="宋体" w:hAnsi="宋体" w:eastAsia="宋体" w:cs="宋体"/>
                <w:color w:val="000000"/>
                <w:sz w:val="20"/>
                <w:szCs w:val="20"/>
                <w:lang w:val="en-US" w:eastAsia="zh-CN"/>
              </w:rPr>
            </w:pPr>
            <w:r>
              <w:rPr>
                <w:rFonts w:hint="eastAsia" w:ascii="方正仿宋_GBK" w:hAnsi="方正仿宋_GBK" w:eastAsia="方正仿宋_GBK" w:cs="方正仿宋_GBK"/>
                <w:color w:val="000000"/>
                <w:sz w:val="18"/>
                <w:szCs w:val="18"/>
                <w:lang w:bidi="ar"/>
              </w:rPr>
              <w:t xml:space="preserve">1</w:t>
            </w:r>
            <w:r>
              <w:rPr>
                <w:rFonts w:hint="eastAsia" w:ascii="方正仿宋_GBK" w:hAnsi="方正仿宋_GBK" w:eastAsia="方正仿宋_GBK" w:cs="方正仿宋_GBK"/>
                <w:color w:val="000000"/>
                <w:sz w:val="18"/>
                <w:szCs w:val="18"/>
                <w:lang w:val="en-US" w:eastAsia="zh-CN" w:bidi="ar"/>
              </w:rPr>
              <w:t xml:space="preserve">1</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49"/>
              <w:jc w:val="center"/>
              <w:widowControl/>
              <w:rPr>
                <w:rFonts w:ascii="宋体" w:hAnsi="宋体" w:cs="宋体"/>
                <w:color w:val="000000"/>
                <w:sz w:val="20"/>
                <w:szCs w:val="20"/>
              </w:rPr>
            </w:pPr>
            <w:r>
              <w:rPr>
                <w:rFonts w:hint="eastAsia" w:ascii="方正仿宋_GBK" w:hAnsi="方正仿宋_GBK" w:eastAsia="方正仿宋_GBK" w:cs="方正仿宋_GBK"/>
                <w:color w:val="000000"/>
                <w:sz w:val="18"/>
                <w:szCs w:val="18"/>
                <w:lang w:bidi="ar"/>
              </w:rPr>
              <w:t xml:space="preserve">投影机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949"/>
              <w:jc w:val="left"/>
              <w:widowControl/>
              <w:rPr>
                <w:rFonts w:ascii="方正仿宋_GBK" w:hAnsi="方正仿宋_GBK" w:eastAsia="方正仿宋_GBK" w:cs="方正仿宋_GBK"/>
                <w:color w:val="000000"/>
                <w:sz w:val="18"/>
                <w:szCs w:val="18"/>
              </w:rPr>
            </w:pP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1、投影技术：DLP投影系统，芯片尺寸：≥0.65"DMD；</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2、亮度：≥5200lm（中心），≥5000lm（ISO21118）；</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3、分辨率：≥1920×1080，兼容4K信号输入；</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4、光源类型</w:t>
            </w:r>
            <w:r>
              <w:rPr>
                <w:rFonts w:ascii="方正仿宋_GBK" w:hAnsi="方正仿宋_GBK" w:eastAsia="方正仿宋_GBK" w:cs="方正仿宋_GBK"/>
                <w:strike w:val="0"/>
                <w:color w:val="000000"/>
                <w:sz w:val="18"/>
                <w:szCs w:val="18"/>
                <w:lang w:bidi="ar"/>
              </w:rPr>
              <w:t xml:space="preserve">：</w:t>
            </w:r>
            <w:r>
              <w:rPr>
                <w:rFonts w:hint="eastAsia" w:ascii="方正仿宋_GBK" w:hAnsi="方正仿宋_GBK" w:eastAsia="方正仿宋_GBK" w:cs="方正仿宋_GBK"/>
                <w:color w:val="000000"/>
                <w:sz w:val="18"/>
                <w:szCs w:val="18"/>
                <w:lang w:val="en-US" w:eastAsia="zh-CN" w:bidi="ar"/>
              </w:rPr>
              <w:t xml:space="preserve"> 激光光源</w:t>
            </w:r>
            <w:r>
              <w:rPr>
                <w:rFonts w:ascii="方正仿宋_GBK" w:hAnsi="方正仿宋_GBK" w:eastAsia="方正仿宋_GBK" w:cs="方正仿宋_GBK"/>
                <w:color w:val="000000"/>
                <w:sz w:val="18"/>
                <w:szCs w:val="18"/>
                <w:lang w:bidi="ar"/>
              </w:rPr>
              <w:t xml:space="preserve">；</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5、光源寿命：≥20,000 小时（标准模式），≥30,000小时（节能模式）；</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6、对比度：≥6,000,000:1；</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7、镜头：投射比</w:t>
            </w:r>
            <w:r>
              <w:rPr>
                <w:rFonts w:hint="eastAsia" w:ascii="方正仿宋_GBK" w:hAnsi="方正仿宋_GBK" w:eastAsia="方正仿宋_GBK" w:cs="方正仿宋_GBK"/>
                <w:color w:val="000000"/>
                <w:sz w:val="18"/>
                <w:szCs w:val="18"/>
                <w:lang w:bidi="ar"/>
              </w:rPr>
              <w:t xml:space="preserve">0.25-2.0</w:t>
            </w:r>
            <w:r>
              <w:rPr>
                <w:rFonts w:ascii="方正仿宋_GBK" w:hAnsi="方正仿宋_GBK" w:eastAsia="方正仿宋_GBK" w:cs="方正仿宋_GBK"/>
                <w:color w:val="000000"/>
                <w:sz w:val="18"/>
                <w:szCs w:val="18"/>
                <w:lang w:bidi="ar"/>
              </w:rPr>
              <w:t xml:space="preserve">:1</w:t>
            </w:r>
            <w:r>
              <w:rPr>
                <w:rFonts w:hint="eastAsia" w:ascii="方正仿宋_GBK" w:hAnsi="方正仿宋_GBK" w:eastAsia="方正仿宋_GBK" w:cs="方正仿宋_GBK"/>
                <w:color w:val="000000"/>
                <w:sz w:val="18"/>
                <w:szCs w:val="18"/>
                <w:lang w:bidi="ar"/>
              </w:rPr>
              <w:t xml:space="preserve">（可根据应用场景选配）</w:t>
            </w:r>
            <w:r>
              <w:rPr>
                <w:rFonts w:ascii="方正仿宋_GBK" w:hAnsi="方正仿宋_GBK" w:eastAsia="方正仿宋_GBK" w:cs="方正仿宋_GBK"/>
                <w:color w:val="000000"/>
                <w:sz w:val="18"/>
                <w:szCs w:val="18"/>
                <w:lang w:bidi="ar"/>
              </w:rPr>
              <w:t xml:space="preserve">，画面偏轴（Offset）≤110%，手动/聚焦；</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8、遥控：遥控器按键具有全背光，机身前后红外遥控接收窗口；</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9、输入端口：HDMI2.0≥2（兼容4K支持HDCP），VGA≥1，Audio≥1；输出端口：Audio≥1，USB-A≥1；控制端口：RS232≥1，RJ45≥1，Mini USB≥1；</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10、扬声器功率：≥16W×1；</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11、重量：≤5.5kg</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12、具备“护眼”图像模式，支持12种不同背景颜色校正；</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13、投影机内置</w:t>
            </w:r>
            <w:r>
              <w:rPr>
                <w:rFonts w:hint="eastAsia" w:ascii="方正仿宋_GBK" w:hAnsi="方正仿宋_GBK" w:eastAsia="方正仿宋_GBK" w:cs="方正仿宋_GBK"/>
                <w:color w:val="000000"/>
                <w:sz w:val="18"/>
                <w:szCs w:val="18"/>
                <w:lang w:bidi="ar"/>
              </w:rPr>
              <w:t xml:space="preserve">包含但不限于</w:t>
            </w:r>
            <w:r>
              <w:rPr>
                <w:rFonts w:hint="eastAsia" w:ascii="方正仿宋_GBK" w:hAnsi="方正仿宋_GBK" w:eastAsia="方正仿宋_GBK" w:cs="方正仿宋_GBK"/>
                <w:color w:val="000000"/>
                <w:sz w:val="18"/>
                <w:szCs w:val="18"/>
                <w:lang w:eastAsia="zh-CN" w:bidi="ar"/>
              </w:rPr>
              <w:t xml:space="preserve">：</w:t>
            </w:r>
            <w:r>
              <w:rPr>
                <w:rFonts w:ascii="方正仿宋_GBK" w:hAnsi="方正仿宋_GBK" w:eastAsia="方正仿宋_GBK" w:cs="方正仿宋_GBK"/>
                <w:color w:val="000000"/>
                <w:sz w:val="18"/>
                <w:szCs w:val="18"/>
                <w:lang w:bidi="ar"/>
              </w:rPr>
              <w:t xml:space="preserve">4G-LTE网络接入</w:t>
            </w:r>
            <w:r>
              <w:rPr>
                <w:rFonts w:hint="eastAsia" w:ascii="方正仿宋_GBK" w:hAnsi="方正仿宋_GBK" w:eastAsia="方正仿宋_GBK" w:cs="方正仿宋_GBK"/>
                <w:color w:val="000000"/>
                <w:sz w:val="18"/>
                <w:szCs w:val="18"/>
                <w:lang w:eastAsia="zh-CN" w:bidi="ar"/>
              </w:rPr>
              <w:t xml:space="preserve">、</w:t>
            </w:r>
            <w:r>
              <w:rPr>
                <w:rFonts w:ascii="方正仿宋_GBK" w:hAnsi="方正仿宋_GBK" w:eastAsia="方正仿宋_GBK" w:cs="方正仿宋_GBK"/>
                <w:color w:val="000000"/>
                <w:sz w:val="18"/>
                <w:szCs w:val="18"/>
                <w:lang w:bidi="ar"/>
              </w:rPr>
              <w:t xml:space="preserve">支持IoT远程运维、支持OTA远程升级；</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14、内置光线传感器，可根据环境光照强度的变化自动调整投射画面的画质色彩；</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w:t>
            </w:r>
            <w:r>
              <w:rPr>
                <w:rFonts w:hint="eastAsia" w:ascii="方正仿宋_GBK" w:hAnsi="方正仿宋_GBK" w:eastAsia="方正仿宋_GBK" w:cs="方正仿宋_GBK"/>
                <w:color w:val="000000"/>
                <w:sz w:val="18"/>
                <w:szCs w:val="18"/>
                <w:lang w:bidi="ar"/>
              </w:rPr>
              <w:t xml:space="preserve">5</w:t>
            </w:r>
            <w:r>
              <w:rPr>
                <w:rFonts w:ascii="方正仿宋_GBK" w:hAnsi="方正仿宋_GBK" w:eastAsia="方正仿宋_GBK" w:cs="方正仿宋_GBK"/>
                <w:color w:val="000000"/>
                <w:sz w:val="18"/>
                <w:szCs w:val="18"/>
                <w:lang w:bidi="ar"/>
              </w:rPr>
              <w:t xml:space="preserve">、支持</w:t>
            </w:r>
            <w:r>
              <w:rPr>
                <w:rFonts w:hint="eastAsia" w:ascii="方正仿宋_GBK" w:hAnsi="方正仿宋_GBK" w:eastAsia="方正仿宋_GBK" w:cs="方正仿宋_GBK"/>
                <w:color w:val="000000"/>
                <w:sz w:val="18"/>
                <w:szCs w:val="18"/>
                <w:lang w:bidi="ar"/>
              </w:rPr>
              <w:t xml:space="preserve">不少于</w:t>
            </w:r>
            <w:r>
              <w:rPr>
                <w:rFonts w:ascii="方正仿宋_GBK" w:hAnsi="方正仿宋_GBK" w:eastAsia="方正仿宋_GBK" w:cs="方正仿宋_GBK"/>
                <w:color w:val="000000"/>
                <w:sz w:val="18"/>
                <w:szCs w:val="18"/>
                <w:lang w:bidi="ar"/>
              </w:rPr>
              <w:t xml:space="preserve">红/绿/蓝/青/黄/洋红/白（R/G/B/C/Y/M/W）7种颜色的色彩调整控制，同时可匹配不同图像伽马参数；</w:t>
            </w:r>
            <w:r>
              <w:rPr>
                <w:rFonts w:ascii="方正仿宋_GBK" w:hAnsi="方正仿宋_GBK" w:eastAsia="方正仿宋_GBK" w:cs="方正仿宋_GBK"/>
                <w:color w:val="000000"/>
                <w:sz w:val="18"/>
                <w:szCs w:val="18"/>
                <w:lang w:bidi="ar"/>
              </w:rPr>
              <w:br w:type="textWrapping" w:clear="all"/>
            </w:r>
            <w:r>
              <w:rPr>
                <w:rFonts w:hint="eastAsia" w:ascii="方正仿宋_GBK" w:hAnsi="方正仿宋_GBK" w:eastAsia="方正仿宋_GBK" w:cs="方正仿宋_GBK"/>
                <w:color w:val="000000"/>
                <w:sz w:val="18"/>
                <w:szCs w:val="18"/>
                <w:highlight w:val="none"/>
                <w:lang w:val="en-US" w:eastAsia="zh-CN"/>
              </w:rPr>
              <w:t xml:space="preserve">●</w:t>
            </w:r>
            <w:r>
              <w:rPr>
                <w:rFonts w:ascii="方正仿宋_GBK" w:hAnsi="方正仿宋_GBK" w:eastAsia="方正仿宋_GBK" w:cs="方正仿宋_GBK"/>
                <w:color w:val="000000"/>
                <w:sz w:val="18"/>
                <w:szCs w:val="18"/>
                <w:lang w:bidi="ar"/>
              </w:rPr>
              <w:t xml:space="preserve">1</w:t>
            </w:r>
            <w:r>
              <w:rPr>
                <w:rFonts w:hint="eastAsia" w:ascii="方正仿宋_GBK" w:hAnsi="方正仿宋_GBK" w:eastAsia="方正仿宋_GBK" w:cs="方正仿宋_GBK"/>
                <w:color w:val="000000"/>
                <w:sz w:val="18"/>
                <w:szCs w:val="18"/>
                <w:lang w:bidi="ar"/>
              </w:rPr>
              <w:t xml:space="preserve">6</w:t>
            </w:r>
            <w:r>
              <w:rPr>
                <w:rFonts w:ascii="方正仿宋_GBK" w:hAnsi="方正仿宋_GBK" w:eastAsia="方正仿宋_GBK" w:cs="方正仿宋_GBK"/>
                <w:color w:val="000000"/>
                <w:sz w:val="18"/>
                <w:szCs w:val="18"/>
                <w:lang w:bidi="ar"/>
              </w:rPr>
              <w:t xml:space="preserve">、含安装支架</w:t>
            </w:r>
            <w:r>
              <w:rPr>
                <w:rFonts w:ascii="方正仿宋_GBK" w:hAnsi="方正仿宋_GBK" w:eastAsia="方正仿宋_GBK" w:cs="方正仿宋_GBK"/>
                <w:color w:val="000000"/>
                <w:sz w:val="18"/>
                <w:szCs w:val="18"/>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949"/>
              <w:jc w:val="center"/>
              <w:widowControl/>
              <w:rPr>
                <w:rFonts w:ascii="方正仿宋_GBK" w:hAnsi="方正仿宋_GBK" w:eastAsia="方正仿宋_GBK" w:cs="方正仿宋_GBK"/>
                <w:color w:val="000000"/>
                <w:sz w:val="18"/>
                <w:szCs w:val="18"/>
                <w:highlight w:val="none"/>
                <w:lang w:val="en-US" w:eastAsia="zh-CN"/>
              </w:rPr>
            </w:pPr>
            <w:r>
              <w:rPr>
                <w:rFonts w:hint="eastAsia" w:ascii="方正仿宋_GBK" w:hAnsi="方正仿宋_GBK" w:eastAsia="方正仿宋_GBK" w:cs="方正仿宋_GBK"/>
                <w:color w:val="000000"/>
                <w:sz w:val="18"/>
                <w:szCs w:val="18"/>
                <w:highlight w:val="none"/>
                <w:lang w:val="en-US" w:eastAsia="zh-CN"/>
              </w:rPr>
              <w:t xml:space="preserve">1台</w:t>
            </w:r>
            <w:r>
              <w:rPr>
                <w:rFonts w:ascii="方正仿宋_GBK" w:hAnsi="方正仿宋_GBK" w:eastAsia="方正仿宋_GBK" w:cs="方正仿宋_GBK"/>
                <w:color w:val="000000"/>
                <w:sz w:val="18"/>
                <w:szCs w:val="18"/>
                <w:highlight w:val="none"/>
                <w:lang w:val="en-US" w:eastAsia="zh-CN"/>
              </w:rPr>
            </w:r>
            <w:r/>
          </w:p>
        </w:tc>
      </w:tr>
    </w:tbl>
    <w:p>
      <w:pPr>
        <w:pStyle w:val="949"/>
        <w:rPr>
          <w:color w:val="000000"/>
        </w:rPr>
      </w:pPr>
      <w:r>
        <w:rPr>
          <w:color w:val="000000"/>
        </w:rPr>
      </w:r>
      <w:r/>
    </w:p>
    <w:p>
      <w:pPr>
        <w:pStyle w:val="951"/>
        <w:jc w:val="left"/>
        <w:keepLines/>
        <w:keepNext/>
        <w:pageBreakBefore w:val="0"/>
        <w:spacing w:before="0" w:after="0" w:line="500" w:lineRule="exact"/>
        <w:widowControl w:val="off"/>
        <w:rPr>
          <w:rFonts w:eastAsia="宋体" w:cs="Times New Roman"/>
          <w:b/>
          <w:bCs/>
          <w:color w:val="000000"/>
          <w:sz w:val="24"/>
          <w:szCs w:val="24"/>
          <w:lang w:val="en-US" w:eastAsia="zh-CN"/>
        </w:rPr>
      </w:pPr>
      <w:r>
        <w:rPr>
          <w:rFonts w:hint="eastAsia" w:eastAsia="宋体" w:cs="Times New Roman"/>
          <w:b/>
          <w:bCs/>
          <w:color w:val="000000"/>
          <w:sz w:val="24"/>
          <w:szCs w:val="24"/>
          <w:lang w:val="en-US" w:eastAsia="zh-CN"/>
        </w:rPr>
        <w:t xml:space="preserve">三、服务说明</w:t>
      </w:r>
      <w:r>
        <w:rPr>
          <w:rFonts w:eastAsia="宋体" w:cs="Times New Roman"/>
          <w:b/>
          <w:bCs/>
          <w:color w:val="000000"/>
          <w:sz w:val="24"/>
          <w:szCs w:val="24"/>
          <w:lang w:val="en-US" w:eastAsia="zh-CN"/>
        </w:rPr>
      </w:r>
      <w:r/>
    </w:p>
    <w:p>
      <w:pPr>
        <w:pStyle w:val="949"/>
        <w:ind w:firstLine="480"/>
        <w:keepLines w:val="0"/>
        <w:keepNext w:val="0"/>
        <w:pageBreakBefore w:val="0"/>
        <w:spacing w:line="500" w:lineRule="exact"/>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本项目包含的深化设计工作，属于设备供货安装集成配套的</w:t>
      </w:r>
      <w:r>
        <w:rPr>
          <w:rStyle w:val="1020"/>
          <w:rFonts w:ascii="宋体" w:hAnsi="宋体" w:eastAsia="宋体" w:cs="宋体"/>
          <w:b w:val="0"/>
          <w:bCs w:val="0"/>
          <w:color w:val="000000"/>
          <w:sz w:val="24"/>
          <w:szCs w:val="24"/>
        </w:rPr>
        <w:t xml:space="preserve">现场落地适配工作，</w:t>
      </w:r>
      <w:r>
        <w:rPr>
          <w:rFonts w:hint="eastAsia" w:ascii="宋体" w:hAnsi="宋体" w:cs="宋体"/>
          <w:b w:val="0"/>
          <w:bCs w:val="0"/>
          <w:strike w:val="0"/>
          <w:color w:val="000000"/>
          <w:sz w:val="24"/>
          <w:szCs w:val="24"/>
          <w:lang w:val="en-US" w:eastAsia="zh-CN"/>
        </w:rPr>
        <w:t xml:space="preserve">投标人应</w:t>
      </w:r>
      <w:r>
        <w:rPr>
          <w:rFonts w:ascii="宋体" w:hAnsi="宋体" w:eastAsia="宋体" w:cs="宋体"/>
          <w:b w:val="0"/>
          <w:bCs w:val="0"/>
          <w:color w:val="000000"/>
          <w:sz w:val="24"/>
          <w:szCs w:val="24"/>
        </w:rPr>
        <w:t xml:space="preserve">充分评估建筑结构、硬装、强弱电、展陈现状对设备安装、管线、系统对接的全部风险，所有深化、图纸、辅材、安装调试费用全部包含在投标总报价中，采购人不另行支付任何深化设计费用。</w:t>
      </w:r>
      <w:r>
        <w:rPr>
          <w:rFonts w:ascii="宋体" w:hAnsi="宋体" w:eastAsia="宋体" w:cs="宋体"/>
          <w:b w:val="0"/>
          <w:bCs w:val="0"/>
          <w:color w:val="000000"/>
          <w:sz w:val="24"/>
          <w:szCs w:val="24"/>
        </w:rPr>
      </w:r>
      <w:r/>
    </w:p>
    <w:p>
      <w:pPr>
        <w:pStyle w:val="949"/>
        <w:ind w:firstLine="480"/>
        <w:keepLines w:val="0"/>
        <w:keepNext w:val="0"/>
        <w:pageBreakBefore w:val="0"/>
        <w:spacing w:line="5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本项目为设备供货+运输+安装集成+现场深化适配+联调测试+验收+质保交钥匙工程。中标人须结合现场建筑、硬装完成面、强弱电条件、展陈布局开展深化适配工作。深化</w:t>
      </w:r>
      <w:r>
        <w:rPr>
          <w:rFonts w:hint="eastAsia" w:ascii="宋体" w:hAnsi="宋体" w:eastAsia="宋体" w:cs="宋体"/>
          <w:b w:val="0"/>
          <w:bCs w:val="0"/>
          <w:color w:val="000000"/>
          <w:sz w:val="24"/>
          <w:szCs w:val="24"/>
          <w:lang w:val="en-US" w:eastAsia="zh-CN"/>
        </w:rPr>
        <w:t xml:space="preserve">设计</w:t>
      </w:r>
      <w:r>
        <w:rPr>
          <w:rFonts w:hint="eastAsia" w:ascii="宋体" w:hAnsi="宋体" w:eastAsia="宋体" w:cs="宋体"/>
          <w:b w:val="0"/>
          <w:bCs w:val="0"/>
          <w:color w:val="000000"/>
          <w:sz w:val="24"/>
          <w:szCs w:val="24"/>
        </w:rPr>
        <w:t xml:space="preserve">不得修改招标文件设备清单、设备数量、核心技术参数，仅针对点位排布、支架钢架、接口匹配、安装工艺、收口处理做落地优化。</w:t>
      </w:r>
      <w:r>
        <w:rPr>
          <w:rFonts w:hint="eastAsia" w:ascii="宋体" w:hAnsi="宋体" w:eastAsia="宋体" w:cs="宋体"/>
          <w:b w:val="0"/>
          <w:bCs w:val="0"/>
          <w:color w:val="000000"/>
          <w:sz w:val="24"/>
          <w:szCs w:val="24"/>
        </w:rPr>
      </w:r>
      <w:r/>
    </w:p>
    <w:p>
      <w:pPr>
        <w:pStyle w:val="949"/>
        <w:ind w:firstLine="480"/>
        <w:keepLines w:val="0"/>
        <w:keepNext w:val="0"/>
        <w:pageBreakBefore w:val="0"/>
        <w:spacing w:line="5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中标人在合同签订后</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日历天内，完成全套正式深化图纸，包含：设备点位布置图、LED 屏钢架大样图、一体机安装详图、系统拓扑图；提供CAD可编辑格式+PDF格式，版权归采购人所有。</w:t>
      </w:r>
      <w:r>
        <w:rPr>
          <w:rFonts w:hint="eastAsia" w:ascii="宋体" w:hAnsi="宋体" w:eastAsia="宋体" w:cs="宋体"/>
          <w:b w:val="0"/>
          <w:bCs w:val="0"/>
          <w:color w:val="000000"/>
          <w:sz w:val="24"/>
          <w:szCs w:val="24"/>
        </w:rPr>
      </w:r>
      <w:r/>
    </w:p>
    <w:p>
      <w:pPr>
        <w:pStyle w:val="949"/>
        <w:ind w:firstLine="480"/>
        <w:keepLines w:val="0"/>
        <w:keepNext w:val="0"/>
        <w:pageBreakBefore w:val="0"/>
        <w:spacing w:line="5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深化图纸须提交采购人审核，审核通过后方可进场施工。采购人有权提出修改意见，中标人须无偿完成调整；若深化方案无法满足现场落地，中标人无条件优化，产生的全部成本、工期延误责任由中标人承担，不得以此为由申请变更设备、增加合同价款。</w:t>
      </w:r>
      <w:r>
        <w:rPr>
          <w:rFonts w:hint="eastAsia" w:ascii="宋体" w:hAnsi="宋体" w:eastAsia="宋体" w:cs="宋体"/>
          <w:b w:val="0"/>
          <w:bCs w:val="0"/>
          <w:color w:val="000000"/>
          <w:sz w:val="24"/>
          <w:szCs w:val="24"/>
        </w:rPr>
      </w:r>
      <w:r/>
    </w:p>
    <w:p>
      <w:pPr>
        <w:pStyle w:val="949"/>
        <w:ind w:firstLine="480"/>
        <w:keepLines w:val="0"/>
        <w:keepNext w:val="0"/>
        <w:pageBreakBefore w:val="0"/>
        <w:spacing w:line="5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未经采购人审核确认深化图纸，中标人不得擅自施工，否则采购人有权要求停工返工，损失全部由中标人承担。</w:t>
      </w:r>
      <w:r>
        <w:rPr>
          <w:rFonts w:hint="eastAsia" w:ascii="宋体" w:hAnsi="宋体" w:eastAsia="宋体" w:cs="宋体"/>
          <w:b w:val="0"/>
          <w:bCs w:val="0"/>
          <w:color w:val="000000"/>
          <w:sz w:val="24"/>
          <w:szCs w:val="24"/>
        </w:rPr>
      </w:r>
      <w:r/>
    </w:p>
    <w:p>
      <w:pPr>
        <w:pStyle w:val="949"/>
        <w:ind w:firstLine="480"/>
        <w:keepLines w:val="0"/>
        <w:keepNext w:val="0"/>
        <w:pageBreakBefore w:val="0"/>
        <w:spacing w:line="5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项目竣工验收时，深化图纸、竣工图纸作为归档必备资料一并移交。</w:t>
      </w:r>
      <w:r>
        <w:rPr>
          <w:rFonts w:hint="eastAsia" w:ascii="宋体" w:hAnsi="宋体" w:eastAsia="宋体" w:cs="宋体"/>
          <w:b w:val="0"/>
          <w:bCs w:val="0"/>
          <w:color w:val="000000"/>
          <w:sz w:val="24"/>
          <w:szCs w:val="24"/>
        </w:rPr>
      </w:r>
      <w:r/>
    </w:p>
    <w:p>
      <w:pPr>
        <w:pStyle w:val="949"/>
        <w:rPr>
          <w:color w:val="000000"/>
          <w:highlight w:val="yellow"/>
        </w:rPr>
      </w:pPr>
      <w:r>
        <w:rPr>
          <w:color w:val="000000"/>
          <w:highlight w:val="yellow"/>
        </w:rPr>
      </w:r>
      <w:r/>
    </w:p>
    <w:p>
      <w:pPr>
        <w:pStyle w:val="949"/>
        <w:rPr>
          <w:color w:val="000000"/>
          <w:highlight w:val="yellow"/>
        </w:rPr>
      </w:pPr>
      <w:r>
        <w:rPr>
          <w:color w:val="000000"/>
          <w:highlight w:val="yellow"/>
        </w:rPr>
      </w:r>
      <w:r/>
    </w:p>
    <w:p>
      <w:pPr>
        <w:pStyle w:val="951"/>
        <w:jc w:val="left"/>
        <w:keepLines/>
        <w:keepNext/>
        <w:pageBreakBefore w:val="0"/>
        <w:spacing w:before="0" w:after="0"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lang w:val="en-US" w:eastAsia="zh-CN"/>
        </w:rPr>
        <w:t xml:space="preserve">项目</w:t>
      </w:r>
      <w:r>
        <w:rPr>
          <w:rFonts w:hint="eastAsia" w:ascii="宋体" w:hAnsi="宋体" w:eastAsia="宋体" w:cs="宋体"/>
          <w:b/>
          <w:bCs/>
          <w:color w:val="000000"/>
          <w:sz w:val="24"/>
          <w:szCs w:val="24"/>
        </w:rPr>
        <w:t xml:space="preserve">技术</w:t>
      </w:r>
      <w:r>
        <w:rPr>
          <w:rFonts w:hint="eastAsia" w:ascii="宋体" w:hAnsi="宋体" w:eastAsia="宋体" w:cs="宋体"/>
          <w:b/>
          <w:bCs/>
          <w:color w:val="000000"/>
          <w:sz w:val="24"/>
          <w:szCs w:val="24"/>
          <w:lang w:val="en-US" w:eastAsia="zh-CN"/>
        </w:rPr>
        <w:t xml:space="preserve">方案</w:t>
      </w:r>
      <w:r>
        <w:rPr>
          <w:rFonts w:hint="eastAsia" w:ascii="宋体" w:hAnsi="宋体" w:eastAsia="宋体" w:cs="宋体"/>
          <w:b/>
          <w:bCs/>
          <w:color w:val="000000"/>
          <w:sz w:val="24"/>
          <w:szCs w:val="24"/>
          <w:lang w:val="en-US" w:eastAsia="zh-CN"/>
        </w:rPr>
      </w:r>
      <w:r/>
    </w:p>
    <w:p>
      <w:pPr>
        <w:pStyle w:val="949"/>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本项目要实现院史馆及小红楼布展范围内所有多媒体设备的采购，设备包含LED屏幕、触摸/显示一体机、投影机、</w:t>
      </w:r>
      <w:r>
        <w:rPr>
          <w:rFonts w:hint="eastAsia" w:ascii="宋体" w:hAnsi="宋体" w:cs="宋体"/>
          <w:color w:val="000000"/>
          <w:sz w:val="24"/>
          <w:lang w:val="en-US" w:eastAsia="zh-CN"/>
        </w:rPr>
        <w:t xml:space="preserve">拼接屏、</w:t>
      </w:r>
      <w:r>
        <w:rPr>
          <w:rFonts w:hint="eastAsia" w:ascii="宋体" w:hAnsi="宋体" w:cs="宋体"/>
          <w:color w:val="000000"/>
          <w:sz w:val="24"/>
        </w:rPr>
        <w:t xml:space="preserve">电脑、局域网等一系列多媒体设备，需要与中控系统高度匹配，</w:t>
      </w:r>
      <w:r>
        <w:rPr>
          <w:rFonts w:ascii="宋体" w:hAnsi="宋体" w:cs="宋体"/>
          <w:color w:val="000000"/>
          <w:sz w:val="24"/>
        </w:rPr>
        <w:t xml:space="preserve">实现各设备与中央控制系统（中控）的无缝对接，实现“一键开场、一键闭馆”的全流程控制</w:t>
      </w:r>
      <w:r>
        <w:rPr>
          <w:rFonts w:hint="eastAsia" w:ascii="宋体" w:hAnsi="宋体" w:cs="宋体"/>
          <w:color w:val="000000"/>
          <w:sz w:val="24"/>
        </w:rPr>
        <w:t xml:space="preserve">，</w:t>
      </w:r>
      <w:r>
        <w:rPr>
          <w:rFonts w:ascii="宋体" w:hAnsi="宋体" w:cs="宋体"/>
          <w:color w:val="000000"/>
          <w:sz w:val="24"/>
        </w:rPr>
        <w:t xml:space="preserve">确保展馆最终呈现高度一体化的数字展览效果。</w:t>
      </w:r>
      <w:r>
        <w:rPr>
          <w:rFonts w:ascii="宋体" w:hAnsi="宋体" w:cs="宋体"/>
          <w:color w:val="000000"/>
          <w:sz w:val="24"/>
        </w:rPr>
      </w:r>
      <w:r/>
    </w:p>
    <w:p>
      <w:pPr>
        <w:pStyle w:val="949"/>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投标人需提供对本项目的技术方案，包括但不限于</w:t>
      </w:r>
      <w:r>
        <w:rPr>
          <w:rFonts w:hint="eastAsia" w:ascii="宋体" w:hAnsi="宋体" w:cs="宋体"/>
          <w:color w:val="000000"/>
          <w:sz w:val="24"/>
          <w:lang w:val="en-US" w:eastAsia="zh-CN"/>
        </w:rPr>
        <w:t xml:space="preserve">设备集控功能、实时操作调用、模式预设、联动控制、运维便捷</w:t>
      </w:r>
      <w:r>
        <w:rPr>
          <w:rFonts w:hint="eastAsia" w:ascii="宋体" w:hAnsi="宋体" w:cs="宋体"/>
          <w:color w:val="000000"/>
          <w:sz w:val="24"/>
        </w:rPr>
        <w:t xml:space="preserve">等确保整个功能实现。</w:t>
      </w:r>
      <w:r>
        <w:rPr>
          <w:rFonts w:hint="eastAsia" w:ascii="宋体" w:hAnsi="宋体" w:cs="宋体"/>
          <w:color w:val="000000"/>
          <w:sz w:val="24"/>
        </w:rPr>
      </w:r>
      <w:r/>
    </w:p>
    <w:p>
      <w:pPr>
        <w:pStyle w:val="949"/>
        <w:ind w:firstLine="480"/>
        <w:jc w:val="left"/>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1.设备集控功能：</w:t>
      </w:r>
      <w:r>
        <w:rPr>
          <w:rFonts w:hint="eastAsia" w:ascii="宋体" w:hAnsi="宋体" w:eastAsia="宋体" w:cs="宋体"/>
          <w:color w:val="000000"/>
          <w:sz w:val="24"/>
          <w:szCs w:val="22"/>
        </w:rPr>
        <w:t xml:space="preserve">集中管控展厅音视频、灯光、多媒体展项等各类设备，统一启停控制。</w:t>
      </w:r>
      <w:r>
        <w:rPr>
          <w:rFonts w:hint="eastAsia" w:ascii="宋体" w:hAnsi="宋体" w:eastAsia="宋体" w:cs="宋体"/>
          <w:color w:val="000000"/>
          <w:sz w:val="24"/>
          <w:szCs w:val="22"/>
        </w:rPr>
      </w:r>
      <w:r/>
    </w:p>
    <w:p>
      <w:pPr>
        <w:pStyle w:val="949"/>
        <w:ind w:firstLine="480"/>
        <w:jc w:val="left"/>
        <w:spacing w:line="360" w:lineRule="auto"/>
        <w:widowControl/>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val="en-US" w:eastAsia="zh-CN"/>
        </w:rPr>
        <w:t xml:space="preserve">2.实时操控调用：</w:t>
      </w:r>
      <w:r>
        <w:rPr>
          <w:rFonts w:hint="eastAsia" w:ascii="宋体" w:hAnsi="宋体" w:eastAsia="宋体" w:cs="宋体"/>
          <w:color w:val="000000"/>
          <w:sz w:val="24"/>
          <w:szCs w:val="22"/>
        </w:rPr>
        <w:t xml:space="preserve">实现视频信号切换、音量、亮度参数实时调节</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zh-CN"/>
        </w:rPr>
      </w:r>
      <w:r/>
    </w:p>
    <w:p>
      <w:pPr>
        <w:pStyle w:val="949"/>
        <w:ind w:firstLine="480"/>
        <w:jc w:val="left"/>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3.模式预设：</w:t>
      </w:r>
      <w:r>
        <w:rPr>
          <w:rFonts w:hint="eastAsia" w:ascii="宋体" w:hAnsi="宋体" w:eastAsia="宋体" w:cs="宋体"/>
          <w:color w:val="000000"/>
          <w:sz w:val="24"/>
          <w:szCs w:val="22"/>
        </w:rPr>
        <w:t xml:space="preserve">一键调用预设场景模式。</w:t>
      </w:r>
      <w:r>
        <w:rPr>
          <w:rFonts w:hint="eastAsia" w:ascii="宋体" w:hAnsi="宋体" w:eastAsia="宋体" w:cs="宋体"/>
          <w:color w:val="000000"/>
          <w:sz w:val="24"/>
          <w:szCs w:val="22"/>
        </w:rPr>
      </w:r>
      <w:r/>
    </w:p>
    <w:p>
      <w:pPr>
        <w:pStyle w:val="949"/>
        <w:ind w:firstLine="480"/>
        <w:jc w:val="left"/>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4.联动控制：</w:t>
      </w:r>
      <w:r>
        <w:rPr>
          <w:rFonts w:hint="eastAsia" w:ascii="宋体" w:hAnsi="宋体" w:eastAsia="宋体" w:cs="宋体"/>
          <w:color w:val="000000"/>
          <w:sz w:val="24"/>
          <w:szCs w:val="22"/>
        </w:rPr>
        <w:t xml:space="preserve">支持展项时序联动播放，完成多设备同步触发，保障展陈流程自动化。</w:t>
      </w:r>
      <w:r>
        <w:rPr>
          <w:rFonts w:hint="eastAsia" w:ascii="宋体" w:hAnsi="宋体" w:eastAsia="宋体" w:cs="宋体"/>
          <w:color w:val="000000"/>
          <w:sz w:val="24"/>
          <w:szCs w:val="22"/>
        </w:rPr>
      </w:r>
      <w:r/>
    </w:p>
    <w:p>
      <w:pPr>
        <w:pStyle w:val="949"/>
        <w:ind w:firstLine="480"/>
        <w:jc w:val="left"/>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5.运维便捷：</w:t>
      </w:r>
      <w:r>
        <w:rPr>
          <w:rFonts w:hint="eastAsia" w:ascii="宋体" w:hAnsi="宋体" w:eastAsia="宋体" w:cs="宋体"/>
          <w:color w:val="000000"/>
          <w:sz w:val="24"/>
          <w:szCs w:val="22"/>
        </w:rPr>
        <w:t xml:space="preserve">具备本地触控操作与远程管理能力</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便于故障排查，降低展馆日常运维难度。</w:t>
      </w:r>
      <w:r>
        <w:rPr>
          <w:rFonts w:hint="eastAsia" w:ascii="宋体" w:hAnsi="宋体" w:eastAsia="宋体" w:cs="宋体"/>
          <w:color w:val="000000"/>
          <w:sz w:val="24"/>
          <w:szCs w:val="22"/>
        </w:rPr>
      </w:r>
      <w:r/>
    </w:p>
    <w:p>
      <w:pPr>
        <w:pStyle w:val="949"/>
        <w:ind w:firstLine="480"/>
        <w:jc w:val="left"/>
        <w:spacing w:line="360" w:lineRule="auto"/>
        <w:widowControl/>
        <w:rPr>
          <w:rFonts w:hint="eastAsia" w:ascii="宋体" w:hAnsi="宋体" w:eastAsia="宋体" w:cs="宋体"/>
          <w:color w:val="000000"/>
          <w:sz w:val="24"/>
          <w:szCs w:val="22"/>
        </w:rPr>
      </w:pP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技术方案提交与功能保障</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投标人须提交完整项目技术方案，对上述全部功能实现提供完整技术支撑，保障展馆一体化数字展览展示效果落地。</w:t>
      </w:r>
      <w:r>
        <w:rPr>
          <w:rFonts w:hint="eastAsia" w:ascii="宋体" w:hAnsi="宋体" w:eastAsia="宋体" w:cs="宋体"/>
          <w:color w:val="000000"/>
          <w:sz w:val="24"/>
          <w:szCs w:val="22"/>
        </w:rPr>
      </w:r>
      <w:r/>
    </w:p>
    <w:p>
      <w:pPr>
        <w:pStyle w:val="951"/>
        <w:jc w:val="left"/>
        <w:keepLines/>
        <w:keepNext/>
        <w:pageBreakBefore w:val="0"/>
        <w:spacing w:before="0" w:after="0" w:line="360" w:lineRule="auto"/>
        <w:widowControl w:val="off"/>
        <w:rPr>
          <w:rFonts w:hint="eastAsia" w:eastAsia="宋体"/>
          <w:color w:val="000000"/>
          <w:sz w:val="24"/>
          <w:szCs w:val="24"/>
          <w:lang w:val="en-US" w:eastAsia="zh-CN"/>
        </w:rPr>
      </w:pPr>
      <w:r>
        <w:rPr>
          <w:rFonts w:hint="eastAsia" w:eastAsia="宋体" w:cs="Times New Roman"/>
          <w:b/>
          <w:bCs/>
          <w:color w:val="000000"/>
          <w:sz w:val="24"/>
          <w:szCs w:val="24"/>
          <w:lang w:val="en-US" w:eastAsia="zh-CN"/>
        </w:rPr>
        <w:t xml:space="preserve">五</w:t>
      </w:r>
      <w:r>
        <w:rPr>
          <w:rFonts w:hint="eastAsia" w:eastAsia="宋体" w:cs="Times New Roman"/>
          <w:b/>
          <w:bCs/>
          <w:color w:val="000000"/>
          <w:sz w:val="24"/>
          <w:szCs w:val="24"/>
        </w:rPr>
        <w:t xml:space="preserve">、设备供货</w:t>
      </w:r>
      <w:r>
        <w:rPr>
          <w:rFonts w:hint="eastAsia" w:eastAsia="宋体" w:cs="Times New Roman"/>
          <w:b/>
          <w:bCs/>
          <w:color w:val="000000"/>
          <w:sz w:val="24"/>
          <w:szCs w:val="24"/>
          <w:lang w:val="en-US" w:eastAsia="zh-CN"/>
        </w:rPr>
        <w:t xml:space="preserve">方案</w:t>
      </w:r>
      <w:r>
        <w:rPr>
          <w:rFonts w:hint="eastAsia" w:eastAsia="宋体"/>
          <w:color w:val="000000"/>
          <w:sz w:val="24"/>
          <w:szCs w:val="24"/>
          <w:lang w:val="en-US" w:eastAsia="zh-CN"/>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投标人应按照采购清单和项目进度要</w:t>
      </w:r>
      <w:r>
        <w:rPr>
          <w:rFonts w:hint="eastAsia" w:ascii="宋体" w:hAnsi="宋体" w:eastAsia="宋体" w:cs="宋体"/>
          <w:color w:val="000000"/>
          <w:sz w:val="24"/>
          <w:highlight w:val="none"/>
        </w:rPr>
        <w:t xml:space="preserve">求</w:t>
      </w:r>
      <w:r>
        <w:rPr>
          <w:rFonts w:hint="eastAsia" w:ascii="宋体" w:hAnsi="宋体" w:cs="宋体"/>
          <w:color w:val="000000"/>
          <w:sz w:val="24"/>
          <w:highlight w:val="none"/>
        </w:rPr>
        <w:t xml:space="preserve">编制详细供货方案，明确采买、监造、运输、</w:t>
      </w:r>
      <w:r>
        <w:rPr>
          <w:rFonts w:hint="eastAsia" w:ascii="宋体" w:hAnsi="宋体" w:cs="宋体"/>
          <w:color w:val="000000"/>
          <w:sz w:val="24"/>
          <w:highlight w:val="none"/>
          <w:lang w:val="en-US" w:eastAsia="zh-CN"/>
        </w:rPr>
        <w:t xml:space="preserve">现场</w:t>
      </w:r>
      <w:r>
        <w:rPr>
          <w:rFonts w:hint="eastAsia" w:ascii="宋体" w:hAnsi="宋体" w:cs="宋体"/>
          <w:color w:val="000000"/>
          <w:sz w:val="24"/>
          <w:highlight w:val="none"/>
        </w:rPr>
        <w:t xml:space="preserve">仓储方案</w:t>
      </w:r>
      <w:r>
        <w:rPr>
          <w:rFonts w:hint="eastAsia" w:ascii="宋体" w:hAnsi="宋体" w:cs="宋体"/>
          <w:color w:val="000000"/>
          <w:sz w:val="24"/>
          <w:highlight w:val="none"/>
          <w:lang w:val="en-US" w:eastAsia="zh-CN"/>
        </w:rPr>
        <w:t xml:space="preserve">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rPr>
      </w:r>
      <w:r/>
    </w:p>
    <w:p>
      <w:pPr>
        <w:pStyle w:val="949"/>
        <w:ind w:firstLine="480"/>
        <w:jc w:val="left"/>
        <w:spacing w:line="360" w:lineRule="auto"/>
        <w:widowControl/>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1.设备采买：依据技术参数规范选型采购，严格核验产品资质，把控供货周期，落实供货合同约定。</w:t>
      </w:r>
      <w:r>
        <w:rPr>
          <w:rFonts w:hint="eastAsia" w:ascii="宋体" w:hAnsi="宋体" w:eastAsia="宋体" w:cs="宋体"/>
          <w:color w:val="000000"/>
          <w:sz w:val="24"/>
          <w:szCs w:val="22"/>
          <w:lang w:val="en-US" w:eastAsia="zh-CN"/>
        </w:rPr>
      </w:r>
      <w:r/>
    </w:p>
    <w:p>
      <w:pPr>
        <w:pStyle w:val="949"/>
        <w:ind w:firstLine="480"/>
        <w:jc w:val="left"/>
        <w:spacing w:line="360" w:lineRule="auto"/>
        <w:widowControl/>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2.生产监造：派员开展生产过程监督，核查元器件、工艺标准，出厂前组织设备出厂测试检验。</w:t>
      </w:r>
      <w:r>
        <w:rPr>
          <w:rFonts w:hint="eastAsia" w:ascii="宋体" w:hAnsi="宋体" w:eastAsia="宋体" w:cs="宋体"/>
          <w:color w:val="000000"/>
          <w:sz w:val="24"/>
          <w:szCs w:val="22"/>
          <w:lang w:val="en-US" w:eastAsia="zh-CN"/>
        </w:rPr>
      </w:r>
      <w:r/>
    </w:p>
    <w:p>
      <w:pPr>
        <w:pStyle w:val="949"/>
        <w:ind w:firstLine="480"/>
        <w:jc w:val="left"/>
        <w:spacing w:line="360" w:lineRule="auto"/>
        <w:widowControl/>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3.物流运输：采用专业防护包装，规划运输路线，做好防震防潮保护，全程跟踪物流进度。</w:t>
      </w:r>
      <w:r>
        <w:rPr>
          <w:rFonts w:hint="eastAsia" w:ascii="宋体" w:hAnsi="宋体" w:eastAsia="宋体" w:cs="宋体"/>
          <w:color w:val="000000"/>
          <w:sz w:val="24"/>
          <w:szCs w:val="22"/>
          <w:lang w:val="en-US" w:eastAsia="zh-CN"/>
        </w:rPr>
      </w:r>
      <w:r/>
    </w:p>
    <w:p>
      <w:pPr>
        <w:pStyle w:val="949"/>
        <w:ind w:firstLine="480"/>
        <w:jc w:val="left"/>
        <w:spacing w:line="360" w:lineRule="auto"/>
        <w:widowControl/>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4.现场仓储：规划专属存放区域，落实防尘、防潮、防盗管理，分类堆放并做好出入库登记。</w:t>
      </w:r>
      <w:r>
        <w:rPr>
          <w:rFonts w:hint="eastAsia" w:ascii="宋体" w:hAnsi="宋体" w:eastAsia="宋体" w:cs="宋体"/>
          <w:color w:val="000000"/>
          <w:sz w:val="24"/>
          <w:szCs w:val="22"/>
          <w:lang w:val="en-US" w:eastAsia="zh-CN"/>
        </w:rPr>
      </w:r>
      <w:r/>
    </w:p>
    <w:p>
      <w:pPr>
        <w:pStyle w:val="949"/>
        <w:ind w:firstLine="480"/>
        <w:jc w:val="left"/>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szCs w:val="22"/>
          <w:lang w:val="en-US" w:eastAsia="zh-CN"/>
        </w:rPr>
        <w:t xml:space="preserve">5.其他要求：</w:t>
      </w:r>
      <w:r>
        <w:rPr>
          <w:rFonts w:hint="eastAsia" w:ascii="宋体" w:hAnsi="宋体" w:eastAsia="宋体" w:cs="宋体"/>
          <w:color w:val="000000"/>
          <w:sz w:val="24"/>
          <w:highlight w:val="none"/>
        </w:rPr>
        <w:t xml:space="preserve">组织设备供货，确保设</w:t>
      </w:r>
      <w:r>
        <w:rPr>
          <w:rFonts w:hint="eastAsia" w:ascii="宋体" w:hAnsi="宋体" w:eastAsia="宋体" w:cs="宋体"/>
          <w:color w:val="000000"/>
          <w:sz w:val="24"/>
        </w:rPr>
        <w:t xml:space="preserve">备数量、配置及配套内容完整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49"/>
        <w:ind w:firstLine="480"/>
        <w:jc w:val="left"/>
        <w:spacing w:line="360" w:lineRule="auto"/>
        <w:widowControl/>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所有设备应为全新、未使用的合格产品。设备供货时应提供必要的产品资料、合格证明及配套附件。不同设备之间应合理配置，避免出现缺项、漏项或无法正常连接使用的情况。</w:t>
      </w:r>
      <w:r>
        <w:rPr>
          <w:rFonts w:hint="eastAsia" w:ascii="宋体" w:hAnsi="宋体" w:eastAsia="宋体" w:cs="宋体"/>
          <w:color w:val="000000"/>
          <w:sz w:val="24"/>
          <w:szCs w:val="22"/>
          <w:lang w:val="en-US" w:eastAsia="zh-CN"/>
        </w:rPr>
      </w:r>
      <w:r/>
    </w:p>
    <w:p>
      <w:pPr>
        <w:pStyle w:val="951"/>
        <w:jc w:val="left"/>
        <w:keepLines/>
        <w:keepNext/>
        <w:pageBreakBefore w:val="0"/>
        <w:spacing w:before="0" w:after="0" w:line="360" w:lineRule="auto"/>
        <w:widowControl w:val="off"/>
        <w:rPr>
          <w:rFonts w:hint="eastAsia" w:eastAsia="宋体" w:cs="Times New Roman"/>
          <w:b/>
          <w:bCs/>
          <w:color w:val="000000"/>
          <w:sz w:val="24"/>
          <w:szCs w:val="24"/>
          <w:lang w:val="en-US" w:eastAsia="zh-CN"/>
        </w:rPr>
      </w:pPr>
      <w:r>
        <w:rPr>
          <w:rFonts w:hint="eastAsia" w:eastAsia="宋体" w:cs="Times New Roman"/>
          <w:b/>
          <w:bCs/>
          <w:color w:val="000000"/>
          <w:sz w:val="24"/>
          <w:szCs w:val="24"/>
          <w:lang w:val="en-US" w:eastAsia="zh-CN"/>
        </w:rPr>
        <w:t xml:space="preserve">六、质量与安全方案</w:t>
      </w:r>
      <w:r>
        <w:rPr>
          <w:rFonts w:hint="eastAsia" w:eastAsia="宋体" w:cs="Times New Roman"/>
          <w:b/>
          <w:bCs/>
          <w:color w:val="000000"/>
          <w:sz w:val="24"/>
          <w:szCs w:val="24"/>
          <w:lang w:val="en-US" w:eastAsia="zh-CN"/>
        </w:rPr>
      </w:r>
      <w:r/>
    </w:p>
    <w:p>
      <w:pPr>
        <w:pStyle w:val="949"/>
        <w:ind w:firstLine="480"/>
        <w:jc w:val="left"/>
        <w:spacing w:line="360" w:lineRule="auto"/>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投标人应按照采购清单制定详细的质量与安全措施，包括但不限于设备及配套材料合规、施工安全保障、显示质量保障、设备运行质量等。</w:t>
      </w:r>
      <w:r>
        <w:rPr>
          <w:rFonts w:ascii="宋体" w:hAnsi="宋体" w:eastAsia="宋体" w:cs="宋体"/>
          <w:color w:val="000000"/>
          <w:sz w:val="24"/>
          <w:lang w:val="en-US" w:eastAsia="zh-CN"/>
        </w:rPr>
      </w:r>
      <w:r/>
    </w:p>
    <w:p>
      <w:pPr>
        <w:pStyle w:val="949"/>
        <w:ind w:firstLine="480"/>
        <w:jc w:val="left"/>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设备及配套材料合规：</w:t>
      </w:r>
      <w:r>
        <w:rPr>
          <w:rFonts w:hint="eastAsia" w:ascii="宋体" w:hAnsi="宋体" w:eastAsia="宋体" w:cs="宋体"/>
          <w:color w:val="000000"/>
          <w:sz w:val="24"/>
        </w:rPr>
        <w:t xml:space="preserve">全部符合国家现行标准、行业规范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满足展馆室内布展使用标准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49"/>
        <w:ind w:firstLine="480"/>
        <w:jc w:val="left"/>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2.施工安全</w:t>
      </w:r>
      <w:r>
        <w:rPr>
          <w:rFonts w:hint="eastAsia" w:ascii="宋体" w:hAnsi="宋体" w:eastAsia="宋体" w:cs="宋体"/>
          <w:color w:val="000000"/>
          <w:sz w:val="24"/>
          <w:lang w:val="en-US" w:eastAsia="zh-CN"/>
        </w:rPr>
        <w:t xml:space="preserve">保障：</w:t>
      </w:r>
      <w:r>
        <w:rPr>
          <w:rFonts w:hint="eastAsia" w:ascii="宋体" w:hAnsi="宋体" w:eastAsia="宋体" w:cs="宋体"/>
          <w:color w:val="000000"/>
          <w:sz w:val="24"/>
        </w:rPr>
        <w:t xml:space="preserve">严格按照施工现场安全规范实施，满足展馆长期安全运行、用电安全、结构安全及消防安全要求</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49"/>
        <w:ind w:firstLine="480"/>
        <w:jc w:val="left"/>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显示</w:t>
      </w:r>
      <w:r>
        <w:rPr>
          <w:rFonts w:hint="eastAsia" w:ascii="宋体" w:hAnsi="宋体" w:eastAsia="宋体" w:cs="宋体"/>
          <w:color w:val="000000"/>
          <w:sz w:val="24"/>
        </w:rPr>
        <w:t xml:space="preserve">质量</w:t>
      </w:r>
      <w:r>
        <w:rPr>
          <w:rFonts w:hint="eastAsia" w:ascii="宋体" w:hAnsi="宋体" w:eastAsia="宋体" w:cs="宋体"/>
          <w:color w:val="000000"/>
          <w:sz w:val="24"/>
          <w:lang w:val="en-US" w:eastAsia="zh-CN"/>
        </w:rPr>
        <w:t xml:space="preserve">保障：</w:t>
      </w:r>
      <w:r>
        <w:rPr>
          <w:rFonts w:hint="eastAsia" w:ascii="宋体" w:hAnsi="宋体" w:eastAsia="宋体" w:cs="宋体"/>
          <w:color w:val="000000"/>
          <w:sz w:val="24"/>
        </w:rPr>
        <w:t xml:space="preserve">画面完整无缺色、无黑屏、无花屏、无闪烁，播放画面稳定流畅</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整体亮度、色温、色彩饱和度均匀一致，视觉效果清晰舒适</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lang w:val="en-US" w:eastAsia="zh-CN"/>
        </w:rPr>
        <w:t xml:space="preserve">设备运行质量：</w:t>
      </w:r>
      <w:r>
        <w:rPr>
          <w:rFonts w:hint="eastAsia" w:ascii="宋体" w:hAnsi="宋体" w:eastAsia="宋体" w:cs="宋体"/>
          <w:color w:val="000000"/>
          <w:sz w:val="24"/>
        </w:rPr>
        <w:t xml:space="preserve">安装调试完成后功能完整、程序正常、启动迅速，无卡顿、无死机、无异常报错，整机运行长期稳定可靠。</w:t>
      </w:r>
      <w:r>
        <w:rPr>
          <w:rFonts w:hint="eastAsia" w:ascii="宋体" w:hAnsi="宋体" w:eastAsia="宋体" w:cs="宋体"/>
          <w:color w:val="000000"/>
          <w:sz w:val="24"/>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5. 整体系统安全耐久要求</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整体系统抗可长期稳定运行，满足常态化对外开放、展览展示、日常运维的质量与安全标准。</w:t>
      </w:r>
      <w:r>
        <w:rPr>
          <w:rFonts w:hint="eastAsia" w:ascii="宋体" w:hAnsi="宋体" w:eastAsia="宋体" w:cs="宋体"/>
          <w:color w:val="000000"/>
          <w:sz w:val="24"/>
        </w:rPr>
      </w:r>
      <w:r/>
    </w:p>
    <w:p>
      <w:pPr>
        <w:pStyle w:val="951"/>
        <w:jc w:val="left"/>
        <w:keepLines/>
        <w:keepNext/>
        <w:pageBreakBefore w:val="0"/>
        <w:spacing w:before="0" w:after="0" w:line="360" w:lineRule="auto"/>
        <w:widowControl w:val="off"/>
        <w:rPr>
          <w:rFonts w:hint="eastAsia" w:eastAsia="宋体" w:cs="Times New Roman"/>
          <w:b/>
          <w:bCs/>
          <w:color w:val="000000"/>
          <w:sz w:val="24"/>
          <w:szCs w:val="24"/>
          <w:lang w:val="en-US" w:eastAsia="zh-CN"/>
        </w:rPr>
      </w:pPr>
      <w:r>
        <w:rPr>
          <w:rFonts w:hint="eastAsia" w:eastAsia="宋体" w:cs="Times New Roman"/>
          <w:b/>
          <w:bCs/>
          <w:color w:val="000000"/>
          <w:sz w:val="24"/>
          <w:szCs w:val="24"/>
          <w:lang w:val="en-US" w:eastAsia="zh-CN"/>
        </w:rPr>
        <w:t xml:space="preserve">七、系统集成与联调方案</w:t>
      </w:r>
      <w:r>
        <w:rPr>
          <w:rFonts w:hint="eastAsia" w:eastAsia="宋体" w:cs="Times New Roman"/>
          <w:b/>
          <w:bCs/>
          <w:color w:val="000000"/>
          <w:sz w:val="24"/>
          <w:szCs w:val="24"/>
          <w:lang w:val="en-US" w:eastAsia="zh-CN"/>
        </w:rPr>
      </w:r>
      <w:r/>
    </w:p>
    <w:p>
      <w:pPr>
        <w:pStyle w:val="949"/>
        <w:ind w:firstLine="480"/>
        <w:jc w:val="left"/>
        <w:spacing w:line="360" w:lineRule="auto"/>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投标人应</w:t>
      </w:r>
      <w:r>
        <w:rPr>
          <w:rFonts w:hint="eastAsia" w:ascii="宋体" w:hAnsi="宋体" w:cs="宋体"/>
          <w:color w:val="000000"/>
          <w:sz w:val="24"/>
          <w:lang w:val="en-US" w:eastAsia="zh-CN"/>
        </w:rPr>
        <w:t xml:space="preserve">制定详细的系统集成与联调方案，包括但不限于</w:t>
      </w:r>
      <w:r>
        <w:rPr>
          <w:rFonts w:hint="eastAsia" w:ascii="宋体" w:hAnsi="宋体" w:eastAsia="宋体" w:cs="宋体"/>
          <w:color w:val="000000"/>
          <w:sz w:val="24"/>
        </w:rPr>
        <w:t xml:space="preserve">整体集成对接</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音视频信号调试、中控联调联试等。</w:t>
      </w:r>
      <w:r>
        <w:rPr>
          <w:rFonts w:ascii="宋体" w:hAnsi="宋体" w:eastAsia="宋体" w:cs="宋体"/>
          <w:color w:val="000000"/>
          <w:sz w:val="24"/>
          <w:lang w:val="en-US" w:eastAsia="zh-CN"/>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完成LED显示屏、透明显示屏、触控一体机、电脑、投影机及相关控制设备的连接和集成。系统应支持常用图片、文字、音视频等内容的播放、切换和管理，并与项目现有网络、信号源及相关设备保持良好的兼容性。投标人应保证各系统之间运行协调、控制方便。</w:t>
      </w:r>
      <w:r>
        <w:rPr>
          <w:rFonts w:hint="eastAsia" w:ascii="宋体" w:hAnsi="宋体" w:eastAsia="宋体" w:cs="宋体"/>
          <w:color w:val="000000"/>
          <w:sz w:val="24"/>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整体集成对接</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实现全部展项设备物理连通与系统集成。</w:t>
      </w:r>
      <w:r>
        <w:rPr>
          <w:rFonts w:hint="eastAsia" w:ascii="宋体" w:hAnsi="宋体" w:eastAsia="宋体" w:cs="宋体"/>
          <w:color w:val="000000"/>
          <w:sz w:val="24"/>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音视频信号调试：优化图像色彩、亮度、分辨率，调试音频音量，保证画面清晰、音质稳定。</w:t>
      </w:r>
      <w:r>
        <w:rPr>
          <w:rFonts w:hint="eastAsia" w:ascii="宋体" w:hAnsi="宋体" w:eastAsia="宋体" w:cs="宋体"/>
          <w:color w:val="000000"/>
          <w:sz w:val="24"/>
        </w:rPr>
      </w:r>
      <w:r/>
    </w:p>
    <w:p>
      <w:pPr>
        <w:pStyle w:val="949"/>
        <w:ind w:firstLine="480"/>
        <w:jc w:val="left"/>
        <w:spacing w:line="360" w:lineRule="auto"/>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3.中控联调联试：完成设备与中控对接测试，场景调用、设备启停、信号切换指令响应准确。</w:t>
      </w:r>
      <w:r>
        <w:rPr>
          <w:rFonts w:ascii="宋体" w:hAnsi="宋体" w:eastAsia="宋体" w:cs="宋体"/>
          <w:color w:val="000000"/>
          <w:sz w:val="24"/>
          <w:lang w:val="en-US" w:eastAsia="zh-CN"/>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多系统协同稳定运行</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确保各子系统之间运行逻辑统一、工作状态协同一致。</w:t>
      </w:r>
      <w:r>
        <w:rPr>
          <w:rFonts w:hint="eastAsia" w:ascii="宋体" w:hAnsi="宋体" w:eastAsia="宋体" w:cs="宋体"/>
          <w:color w:val="000000"/>
          <w:sz w:val="24"/>
        </w:rPr>
      </w:r>
      <w:r/>
    </w:p>
    <w:p>
      <w:pPr>
        <w:pStyle w:val="951"/>
        <w:jc w:val="left"/>
        <w:keepLines/>
        <w:keepNext/>
        <w:pageBreakBefore w:val="0"/>
        <w:spacing w:before="0" w:after="0" w:line="360" w:lineRule="auto"/>
        <w:widowControl w:val="off"/>
        <w:rPr>
          <w:rFonts w:hint="eastAsia" w:eastAsia="宋体" w:cs="Times New Roman"/>
          <w:b/>
          <w:bCs/>
          <w:color w:val="000000"/>
          <w:sz w:val="24"/>
          <w:szCs w:val="24"/>
          <w:lang w:val="en-US" w:eastAsia="zh-CN"/>
        </w:rPr>
      </w:pPr>
      <w:r>
        <w:rPr>
          <w:rFonts w:hint="eastAsia" w:eastAsia="宋体" w:cs="Times New Roman"/>
          <w:b/>
          <w:bCs/>
          <w:color w:val="000000"/>
          <w:sz w:val="24"/>
          <w:szCs w:val="24"/>
          <w:lang w:val="en-US" w:eastAsia="zh-CN"/>
        </w:rPr>
        <w:t xml:space="preserve">八、实施方案</w:t>
      </w:r>
      <w:r>
        <w:rPr>
          <w:rFonts w:hint="eastAsia" w:eastAsia="宋体" w:cs="Times New Roman"/>
          <w:b/>
          <w:bCs/>
          <w:color w:val="000000"/>
          <w:sz w:val="24"/>
          <w:szCs w:val="24"/>
          <w:lang w:val="en-US" w:eastAsia="zh-CN"/>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投标人应结合现场情况制定实施方案，内容包括但不限于项目管理组织、进度计划及保障措施、安装调试方案及技术保证措施等，确保项目整体进度目标的实现。方案需贴合项目实际、技术合理、措施具体，满足项目实施与后期运维要求。</w:t>
      </w:r>
      <w:r>
        <w:rPr>
          <w:rFonts w:hint="eastAsia" w:ascii="宋体" w:hAnsi="宋体" w:eastAsia="宋体" w:cs="宋体"/>
          <w:color w:val="000000"/>
          <w:sz w:val="24"/>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1.项目组织:明确项目整体架构，分工体系，保障项目有序落地。</w:t>
      </w:r>
      <w:r>
        <w:rPr>
          <w:rFonts w:hint="eastAsia" w:ascii="宋体" w:hAnsi="宋体" w:eastAsia="宋体" w:cs="宋体"/>
          <w:color w:val="000000"/>
          <w:sz w:val="24"/>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2.进度计划及保障措施:制定供货的时间节点，明确备货、安装调试、交付时间;</w:t>
      </w:r>
      <w:r>
        <w:rPr>
          <w:rFonts w:hint="eastAsia" w:ascii="宋体" w:hAnsi="宋体" w:eastAsia="宋体" w:cs="宋体"/>
          <w:color w:val="000000"/>
          <w:sz w:val="24"/>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3.安装调试方案及技术保证措施:主要安装调试工艺、方法及技术措施。</w:t>
      </w:r>
      <w:r>
        <w:rPr>
          <w:rFonts w:hint="eastAsia" w:ascii="宋体" w:hAnsi="宋体" w:eastAsia="宋体" w:cs="宋体"/>
          <w:color w:val="000000"/>
          <w:sz w:val="24"/>
        </w:rPr>
      </w:r>
      <w:r/>
    </w:p>
    <w:p>
      <w:pPr>
        <w:pStyle w:val="949"/>
        <w:ind w:firstLine="480"/>
        <w:jc w:val="left"/>
        <w:spacing w:line="360" w:lineRule="auto"/>
        <w:widowControl/>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其他配套方案:补齐本项目落地所需其余配套实施保障内容。</w:t>
      </w:r>
      <w:r>
        <w:rPr>
          <w:rFonts w:hint="eastAsia" w:ascii="宋体" w:hAnsi="宋体" w:eastAsia="宋体" w:cs="宋体"/>
          <w:color w:val="000000"/>
          <w:sz w:val="24"/>
        </w:rPr>
      </w:r>
      <w:r/>
    </w:p>
    <w:p>
      <w:pPr>
        <w:pStyle w:val="951"/>
        <w:jc w:val="left"/>
        <w:keepLines/>
        <w:keepNext/>
        <w:pageBreakBefore w:val="0"/>
        <w:spacing w:before="0" w:after="0" w:line="360" w:lineRule="auto"/>
        <w:widowControl w:val="off"/>
        <w:rPr>
          <w:rFonts w:hint="eastAsia" w:eastAsia="宋体" w:cs="Times New Roman"/>
          <w:b/>
          <w:bCs/>
          <w:color w:val="000000"/>
          <w:sz w:val="24"/>
          <w:szCs w:val="24"/>
          <w:lang w:val="en-US" w:eastAsia="zh-CN"/>
        </w:rPr>
      </w:pPr>
      <w:r>
        <w:rPr>
          <w:rFonts w:hint="eastAsia" w:eastAsia="宋体" w:cs="Times New Roman"/>
          <w:b/>
          <w:bCs/>
          <w:color w:val="000000"/>
          <w:sz w:val="24"/>
          <w:szCs w:val="24"/>
          <w:lang w:val="en-US" w:eastAsia="zh-CN"/>
        </w:rPr>
        <w:t xml:space="preserve">九、售后服务及培训方案</w:t>
      </w:r>
      <w:r>
        <w:rPr>
          <w:rFonts w:hint="eastAsia" w:eastAsia="宋体" w:cs="Times New Roman"/>
          <w:b/>
          <w:bCs/>
          <w:color w:val="000000"/>
          <w:sz w:val="24"/>
          <w:szCs w:val="24"/>
          <w:lang w:val="en-US" w:eastAsia="zh-CN"/>
        </w:rPr>
      </w:r>
      <w:r/>
    </w:p>
    <w:p>
      <w:pPr>
        <w:pStyle w:val="949"/>
        <w:ind w:firstLine="480"/>
        <w:jc w:val="left"/>
        <w:spacing w:line="360" w:lineRule="auto"/>
        <w:widowControl/>
        <w:rPr>
          <w:rFonts w:hint="eastAsia"/>
          <w:color w:val="000000"/>
          <w:lang w:val="en-US" w:eastAsia="zh-CN"/>
        </w:rPr>
      </w:pPr>
      <w:r>
        <w:rPr>
          <w:rFonts w:hint="eastAsia" w:ascii="宋体" w:hAnsi="宋体" w:cs="宋体"/>
          <w:color w:val="000000"/>
          <w:sz w:val="24"/>
        </w:rPr>
        <w:t xml:space="preserve">投标人应提供完善、及时、可靠的售后服务</w:t>
      </w:r>
      <w:r>
        <w:rPr>
          <w:rFonts w:hint="eastAsia" w:ascii="宋体" w:hAnsi="宋体" w:cs="宋体"/>
          <w:color w:val="000000"/>
          <w:sz w:val="24"/>
          <w:lang w:val="en-US" w:eastAsia="zh-CN"/>
        </w:rPr>
        <w:t xml:space="preserve">及方案培训方案</w:t>
      </w:r>
      <w:r>
        <w:rPr>
          <w:rFonts w:hint="eastAsia" w:ascii="宋体" w:hAnsi="宋体" w:cs="宋体"/>
          <w:color w:val="000000"/>
          <w:sz w:val="24"/>
        </w:rPr>
        <w:t xml:space="preserve">，内容应包括</w:t>
      </w:r>
      <w:r>
        <w:rPr>
          <w:rFonts w:hint="eastAsia" w:ascii="宋体" w:hAnsi="宋体" w:cs="宋体"/>
          <w:color w:val="000000"/>
          <w:sz w:val="24"/>
          <w:lang w:val="en-US" w:eastAsia="zh-CN"/>
        </w:rPr>
        <w:t xml:space="preserve">但不限于</w:t>
      </w:r>
      <w:r>
        <w:rPr>
          <w:rFonts w:hint="eastAsia" w:ascii="宋体" w:hAnsi="宋体" w:cs="宋体"/>
          <w:color w:val="000000"/>
          <w:sz w:val="24"/>
        </w:rPr>
        <w:t xml:space="preserve">售后服务体系、故障响应方案</w:t>
      </w:r>
      <w:r>
        <w:rPr>
          <w:rFonts w:hint="eastAsia" w:ascii="宋体" w:hAnsi="宋体" w:cs="宋体"/>
          <w:color w:val="000000"/>
          <w:sz w:val="24"/>
          <w:lang w:val="en-US" w:eastAsia="zh-CN"/>
        </w:rPr>
        <w:t xml:space="preserve">及售后服务人员配备、服务应急预案、培内容及方式、培训计划等</w:t>
      </w:r>
      <w:r>
        <w:rPr>
          <w:rFonts w:hint="eastAsia" w:ascii="宋体" w:hAnsi="宋体" w:cs="宋体"/>
          <w:color w:val="000000"/>
          <w:sz w:val="24"/>
        </w:rPr>
        <w:t xml:space="preserve">，服务体系应能有效支撑后期维保，确保设备出现问题时能够快速处置、高效解决，保障系统长期稳定运行。</w:t>
      </w:r>
      <w:r>
        <w:rPr>
          <w:rFonts w:hint="eastAsia"/>
          <w:color w:val="000000"/>
          <w:lang w:val="en-US" w:eastAsia="zh-CN"/>
        </w:rPr>
        <w:t xml:space="preserve">     </w:t>
      </w:r>
      <w:r>
        <w:rPr>
          <w:rFonts w:hint="eastAsia"/>
          <w:color w:val="000000"/>
          <w:lang w:val="en-US" w:eastAsia="zh-CN"/>
        </w:rPr>
      </w:r>
      <w:r/>
    </w:p>
    <w:p>
      <w:pPr>
        <w:pStyle w:val="949"/>
        <w:ind w:firstLine="480"/>
        <w:jc w:val="left"/>
        <w:spacing w:line="360" w:lineRule="auto"/>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1.售后服务体系：建立本项目服务体系，保障项目售后服务质量。</w:t>
      </w:r>
      <w:r>
        <w:rPr>
          <w:rFonts w:hint="eastAsia" w:ascii="宋体" w:hAnsi="宋体" w:cs="宋体"/>
          <w:color w:val="000000"/>
          <w:sz w:val="24"/>
          <w:lang w:val="en-US" w:eastAsia="zh-CN"/>
        </w:rPr>
      </w:r>
      <w:r/>
    </w:p>
    <w:p>
      <w:pPr>
        <w:pStyle w:val="949"/>
        <w:ind w:firstLine="480"/>
        <w:jc w:val="left"/>
        <w:spacing w:line="360" w:lineRule="auto"/>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2.故障响应方案及售后服务人员配备：明确故障响应时间及针对本项目售后服务人员的配备。</w:t>
      </w:r>
      <w:r>
        <w:rPr>
          <w:rFonts w:hint="eastAsia" w:ascii="宋体" w:hAnsi="宋体" w:cs="宋体"/>
          <w:color w:val="000000"/>
          <w:sz w:val="24"/>
          <w:lang w:val="en-US" w:eastAsia="zh-CN"/>
        </w:rPr>
      </w:r>
      <w:r/>
    </w:p>
    <w:p>
      <w:pPr>
        <w:pStyle w:val="949"/>
        <w:ind w:firstLine="480"/>
        <w:jc w:val="left"/>
        <w:spacing w:line="360" w:lineRule="auto"/>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4.服务应急预案：制定紧急情况下的应急服务措施。</w:t>
      </w:r>
      <w:r>
        <w:rPr>
          <w:rFonts w:hint="eastAsia" w:ascii="宋体" w:hAnsi="宋体" w:cs="宋体"/>
          <w:color w:val="000000"/>
          <w:sz w:val="24"/>
          <w:lang w:val="en-US" w:eastAsia="zh-CN"/>
        </w:rPr>
      </w:r>
      <w:r/>
    </w:p>
    <w:p>
      <w:pPr>
        <w:pStyle w:val="949"/>
        <w:ind w:firstLine="480"/>
        <w:jc w:val="left"/>
        <w:spacing w:line="360" w:lineRule="auto"/>
        <w:widowControl/>
        <w:rPr>
          <w:rFonts w:hint="eastAsia" w:ascii="宋体" w:hAnsi="宋体" w:cs="宋体"/>
          <w:strike w:val="0"/>
          <w:color w:val="000000"/>
          <w:sz w:val="24"/>
          <w:lang w:val="en-US" w:eastAsia="zh-CN"/>
        </w:rPr>
      </w:pPr>
      <w:r>
        <w:rPr>
          <w:rFonts w:hint="eastAsia" w:ascii="宋体" w:hAnsi="宋体" w:cs="宋体"/>
          <w:color w:val="000000"/>
          <w:sz w:val="24"/>
          <w:lang w:val="en-US" w:eastAsia="zh-CN"/>
        </w:rPr>
        <w:t xml:space="preserve">5.培训内容及方式</w:t>
      </w:r>
      <w:r>
        <w:rPr>
          <w:rFonts w:hint="eastAsia" w:ascii="宋体" w:hAnsi="宋体" w:cs="宋体"/>
          <w:strike w:val="0"/>
          <w:color w:val="000000"/>
          <w:sz w:val="24"/>
          <w:lang w:val="en-US" w:eastAsia="zh-CN"/>
        </w:rPr>
        <w:t xml:space="preserve">：制定详细培训内容方案及培训的具体方式。</w:t>
      </w:r>
      <w:r>
        <w:rPr>
          <w:rFonts w:hint="eastAsia" w:ascii="宋体" w:hAnsi="宋体" w:cs="宋体"/>
          <w:strike w:val="0"/>
          <w:color w:val="000000"/>
          <w:sz w:val="24"/>
          <w:lang w:val="en-US" w:eastAsia="zh-CN"/>
        </w:rPr>
      </w:r>
      <w:r/>
    </w:p>
    <w:p>
      <w:pPr>
        <w:pStyle w:val="949"/>
        <w:ind w:firstLine="480"/>
        <w:jc w:val="left"/>
        <w:spacing w:line="360" w:lineRule="auto"/>
        <w:widowControl/>
        <w:rPr>
          <w:rFonts w:ascii="宋体" w:hAnsi="宋体" w:cs="宋体"/>
          <w:strike w:val="0"/>
          <w:color w:val="000000"/>
          <w:sz w:val="24"/>
          <w:lang w:val="en-US" w:eastAsia="zh-CN"/>
        </w:rPr>
      </w:pPr>
      <w:r>
        <w:rPr>
          <w:rFonts w:hint="eastAsia" w:ascii="宋体" w:hAnsi="宋体" w:cs="宋体"/>
          <w:strike w:val="0"/>
          <w:color w:val="000000"/>
          <w:sz w:val="24"/>
          <w:lang w:val="en-US" w:eastAsia="zh-CN"/>
        </w:rPr>
        <w:t xml:space="preserve">6.培训计划：编制详细的培训计划，明确具体时间节点。</w:t>
      </w:r>
      <w:r>
        <w:rPr>
          <w:rFonts w:ascii="宋体" w:hAnsi="宋体" w:cs="宋体"/>
          <w:strike w:val="0"/>
          <w:color w:val="000000"/>
          <w:sz w:val="24"/>
          <w:lang w:val="en-US" w:eastAsia="zh-CN"/>
        </w:rPr>
      </w:r>
      <w:r/>
    </w:p>
    <w:p>
      <w:pPr>
        <w:pStyle w:val="949"/>
        <w:ind w:firstLine="480"/>
        <w:jc w:val="left"/>
        <w:spacing w:line="360" w:lineRule="auto"/>
        <w:widowControl/>
        <w:rPr>
          <w:rFonts w:hint="eastAsia"/>
          <w:color w:val="000000"/>
          <w:lang w:val="en-US" w:eastAsia="zh-CN"/>
        </w:rPr>
      </w:pPr>
      <w:r>
        <w:rPr>
          <w:rFonts w:hint="eastAsia" w:ascii="宋体" w:hAnsi="宋体" w:cs="宋体"/>
          <w:color w:val="000000"/>
          <w:sz w:val="24"/>
          <w:lang w:val="en-US" w:eastAsia="zh-CN"/>
        </w:rPr>
        <w:t xml:space="preserve">7.其他服务计划：制定日常维保服务计划，主要服务内容。</w:t>
      </w:r>
      <w:r>
        <w:rPr>
          <w:rFonts w:hint="eastAsia" w:ascii="宋体" w:hAnsi="宋体" w:eastAsia="宋体" w:cs="宋体"/>
          <w:color w:val="000000"/>
          <w:sz w:val="24"/>
          <w:lang w:val="en-US" w:eastAsia="zh-CN"/>
        </w:rPr>
        <w:t xml:space="preserve">  </w:t>
      </w:r>
      <w:r>
        <w:rPr>
          <w:rFonts w:hint="eastAsia"/>
          <w:color w:val="000000"/>
          <w:lang w:val="en-US" w:eastAsia="zh-CN"/>
        </w:rPr>
        <w:t xml:space="preserve">                                             </w:t>
      </w:r>
      <w:r>
        <w:rPr>
          <w:rFonts w:hint="eastAsia"/>
          <w:color w:val="000000"/>
          <w:lang w:val="en-US" w:eastAsia="zh-CN"/>
        </w:rPr>
      </w:r>
      <w:r/>
    </w:p>
    <w:p>
      <w:pPr>
        <w:pStyle w:val="951"/>
        <w:jc w:val="left"/>
        <w:keepLines/>
        <w:keepNext/>
        <w:pageBreakBefore w:val="0"/>
        <w:spacing w:before="0" w:after="0" w:line="360" w:lineRule="auto"/>
        <w:widowControl w:val="off"/>
        <w:rPr>
          <w:rFonts w:eastAsia="宋体" w:cs="Times New Roman"/>
          <w:b/>
          <w:bCs/>
          <w:color w:val="000000"/>
          <w:sz w:val="24"/>
          <w:szCs w:val="24"/>
          <w:lang w:val="en-US" w:eastAsia="zh-CN"/>
        </w:rPr>
      </w:pPr>
      <w:r>
        <w:rPr>
          <w:rFonts w:hint="eastAsia" w:eastAsia="宋体" w:cs="Times New Roman"/>
          <w:b/>
          <w:bCs/>
          <w:color w:val="000000"/>
          <w:sz w:val="24"/>
          <w:szCs w:val="24"/>
          <w:lang w:val="en-US" w:eastAsia="zh-CN"/>
        </w:rPr>
        <w:t xml:space="preserve">十、履约能力要求</w:t>
      </w:r>
      <w:r>
        <w:rPr>
          <w:rFonts w:eastAsia="宋体" w:cs="Times New Roman"/>
          <w:b/>
          <w:bCs/>
          <w:color w:val="000000"/>
          <w:sz w:val="24"/>
          <w:szCs w:val="24"/>
          <w:lang w:val="en-US" w:eastAsia="zh-CN"/>
        </w:rPr>
      </w:r>
      <w:r/>
    </w:p>
    <w:p>
      <w:pPr>
        <w:pStyle w:val="1065"/>
        <w:spacing w:line="440" w:lineRule="exact"/>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rPr>
        <w:t xml:space="preserve">项目团队能力</w:t>
      </w:r>
      <w:r>
        <w:rPr>
          <w:rFonts w:hint="eastAsia" w:ascii="宋体" w:hAnsi="宋体" w:eastAsia="宋体" w:cs="宋体"/>
          <w:bCs/>
          <w:color w:val="000000"/>
          <w:sz w:val="24"/>
          <w:lang w:eastAsia="zh-CN"/>
        </w:rPr>
        <w:t xml:space="preserve">。鉴于本项目涉及多媒体硬件设备集成及数字化展示、沉浸式体验、智能交互等多项技术的综合应用，系统集成复杂度较高，为保障项目实施质量，</w:t>
      </w:r>
      <w:r>
        <w:rPr>
          <w:rFonts w:ascii="宋体" w:hAnsi="宋体" w:eastAsia="宋体" w:cs="宋体"/>
          <w:bCs/>
          <w:color w:val="000000"/>
          <w:sz w:val="24"/>
        </w:rPr>
        <w:t xml:space="preserve">本项目配备的项目组成员具有智能化系统集成项目经理（高级）或智能化系统工程师（高级）证书</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eastAsia="zh-CN"/>
        </w:rPr>
      </w:r>
      <w:r/>
    </w:p>
    <w:p>
      <w:pPr>
        <w:pStyle w:val="1065"/>
        <w:spacing w:line="44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2.投标人业绩。</w:t>
      </w:r>
      <w:r>
        <w:rPr>
          <w:rFonts w:hint="eastAsia" w:ascii="宋体" w:hAnsi="宋体" w:eastAsia="宋体" w:cs="宋体"/>
          <w:bCs/>
          <w:color w:val="000000"/>
          <w:sz w:val="24"/>
        </w:rPr>
        <w:t xml:space="preserve">投标人自 </w:t>
      </w:r>
      <w:r>
        <w:rPr>
          <w:rFonts w:hint="eastAsia" w:ascii="宋体" w:hAnsi="宋体" w:eastAsia="宋体" w:cs="宋体"/>
          <w:bCs/>
          <w:color w:val="000000"/>
          <w:sz w:val="24"/>
          <w:lang w:val="en-US" w:eastAsia="zh-CN"/>
        </w:rPr>
        <w:t xml:space="preserve">2023</w:t>
      </w:r>
      <w:r>
        <w:rPr>
          <w:rFonts w:hint="eastAsia" w:ascii="宋体" w:hAnsi="宋体" w:eastAsia="宋体" w:cs="宋体"/>
          <w:bCs/>
          <w:color w:val="000000"/>
          <w:sz w:val="24"/>
        </w:rPr>
        <w:t xml:space="preserve"> 年 1 月 1 日（含）以来</w:t>
      </w:r>
      <w:r>
        <w:rPr>
          <w:rFonts w:hint="eastAsia" w:ascii="宋体" w:hAnsi="宋体" w:eastAsia="宋体" w:cs="宋体"/>
          <w:bCs/>
          <w:color w:val="000000"/>
          <w:sz w:val="24"/>
          <w:lang w:val="en-US" w:eastAsia="zh-CN"/>
        </w:rPr>
        <w:t xml:space="preserve">承担过</w:t>
      </w:r>
      <w:r>
        <w:rPr>
          <w:rFonts w:hint="eastAsia" w:ascii="宋体" w:hAnsi="宋体" w:eastAsia="宋体" w:cs="宋体"/>
          <w:bCs/>
          <w:color w:val="000000"/>
          <w:sz w:val="24"/>
        </w:rPr>
        <w:t xml:space="preserve">所投品牌 LED全彩显示屏的</w:t>
      </w:r>
      <w:r>
        <w:rPr>
          <w:rFonts w:hint="eastAsia" w:ascii="宋体" w:hAnsi="宋体" w:eastAsia="宋体" w:cs="宋体"/>
          <w:bCs/>
          <w:color w:val="000000"/>
          <w:sz w:val="24"/>
          <w:lang w:val="en-US" w:eastAsia="zh-CN"/>
        </w:rPr>
        <w:t xml:space="preserve">供货及安装</w:t>
      </w:r>
      <w:r>
        <w:rPr>
          <w:rFonts w:hint="eastAsia" w:ascii="宋体" w:hAnsi="宋体" w:eastAsia="宋体" w:cs="宋体"/>
          <w:bCs/>
          <w:color w:val="000000"/>
          <w:sz w:val="24"/>
        </w:rPr>
        <w:t xml:space="preserve">业绩</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r>
      <w:r/>
    </w:p>
    <w:p>
      <w:pPr>
        <w:pStyle w:val="949"/>
        <w:rPr>
          <w:color w:val="000000"/>
          <w:lang w:val="en-US" w:eastAsia="zh-CN"/>
        </w:rPr>
      </w:pPr>
      <w:r>
        <w:rPr>
          <w:color w:val="000000"/>
          <w:lang w:val="en-US" w:eastAsia="zh-CN"/>
        </w:rPr>
      </w:r>
      <w:r/>
    </w:p>
    <w:p>
      <w:pPr>
        <w:pStyle w:val="951"/>
        <w:jc w:val="left"/>
        <w:keepLines/>
        <w:keepNext/>
        <w:pageBreakBefore w:val="0"/>
        <w:spacing w:before="0" w:after="0" w:line="360" w:lineRule="auto"/>
        <w:widowControl w:val="off"/>
        <w:rPr>
          <w:rFonts w:hint="eastAsia" w:eastAsia="宋体" w:cs="Times New Roman"/>
          <w:b/>
          <w:bCs/>
          <w:color w:val="000000"/>
          <w:sz w:val="24"/>
          <w:szCs w:val="24"/>
          <w:lang w:val="en-US" w:eastAsia="zh-CN"/>
        </w:rPr>
      </w:pPr>
      <w:r>
        <w:rPr>
          <w:rFonts w:hint="eastAsia" w:eastAsia="宋体" w:cs="Times New Roman"/>
          <w:b/>
          <w:bCs/>
          <w:color w:val="000000"/>
          <w:sz w:val="24"/>
          <w:szCs w:val="24"/>
          <w:lang w:val="en-US" w:eastAsia="zh-CN"/>
        </w:rPr>
        <w:t xml:space="preserve">十一、商务要求</w:t>
      </w:r>
      <w:r>
        <w:rPr>
          <w:rFonts w:hint="eastAsia" w:eastAsia="宋体" w:cs="Times New Roman"/>
          <w:b/>
          <w:bCs/>
          <w:color w:val="000000"/>
          <w:sz w:val="24"/>
          <w:szCs w:val="24"/>
          <w:lang w:val="en-US" w:eastAsia="zh-CN"/>
        </w:rPr>
      </w:r>
      <w:r/>
    </w:p>
    <w:p>
      <w:pPr>
        <w:pStyle w:val="949"/>
        <w:spacing w:line="360" w:lineRule="auto"/>
        <w:rPr>
          <w:rFonts w:ascii="宋体" w:hAnsi="宋体" w:eastAsia="宋体" w:cs="宋体"/>
          <w:i/>
          <w:iCs/>
          <w:color w:val="000000"/>
          <w:sz w:val="24"/>
          <w:szCs w:val="24"/>
          <w:u w:val="single"/>
          <w:lang w:val="en-US" w:eastAsia="zh-CN"/>
        </w:rPr>
      </w:pPr>
      <w:r>
        <w:rPr>
          <w:rFonts w:hint="eastAsia" w:ascii="宋体" w:hAnsi="宋体" w:cs="宋体"/>
          <w:i/>
          <w:iCs/>
          <w:color w:val="000000"/>
          <w:sz w:val="24"/>
          <w:szCs w:val="24"/>
          <w:u w:val="single"/>
        </w:rPr>
        <w:t xml:space="preserve">1.质保期：验收合格之日起</w:t>
      </w:r>
      <w:r>
        <w:rPr>
          <w:rFonts w:hint="eastAsia" w:ascii="宋体" w:hAnsi="宋体" w:cs="宋体"/>
          <w:i/>
          <w:iCs/>
          <w:color w:val="000000"/>
          <w:sz w:val="24"/>
          <w:szCs w:val="24"/>
          <w:u w:val="single"/>
          <w:lang w:val="en-US" w:eastAsia="zh-CN"/>
        </w:rPr>
        <w:t xml:space="preserve">3</w:t>
      </w:r>
      <w:r>
        <w:rPr>
          <w:rFonts w:hint="eastAsia" w:ascii="宋体" w:hAnsi="宋体" w:cs="宋体"/>
          <w:i/>
          <w:iCs/>
          <w:color w:val="000000"/>
          <w:sz w:val="24"/>
          <w:szCs w:val="24"/>
          <w:u w:val="single"/>
        </w:rPr>
        <w:t xml:space="preserve">年</w:t>
      </w:r>
      <w:r>
        <w:rPr>
          <w:rFonts w:hint="eastAsia" w:ascii="宋体" w:hAnsi="宋体" w:cs="宋体"/>
          <w:i/>
          <w:iCs/>
          <w:color w:val="000000"/>
          <w:sz w:val="24"/>
          <w:szCs w:val="24"/>
          <w:u w:val="single"/>
          <w:lang w:eastAsia="zh-CN"/>
        </w:rPr>
        <w:t xml:space="preserve">，</w:t>
      </w:r>
      <w:r>
        <w:rPr>
          <w:rFonts w:hint="eastAsia" w:ascii="宋体" w:hAnsi="宋体" w:cs="宋体"/>
          <w:i/>
          <w:iCs/>
          <w:color w:val="000000"/>
          <w:sz w:val="24"/>
          <w:szCs w:val="24"/>
          <w:u w:val="single"/>
          <w:lang w:val="en-US" w:eastAsia="zh-CN"/>
        </w:rPr>
        <w:t xml:space="preserve">质保费用包含在总报价中。</w:t>
      </w:r>
      <w:r>
        <w:rPr>
          <w:rFonts w:ascii="宋体" w:hAnsi="宋体" w:eastAsia="宋体" w:cs="宋体"/>
          <w:i/>
          <w:iCs/>
          <w:color w:val="000000"/>
          <w:sz w:val="24"/>
          <w:szCs w:val="24"/>
          <w:u w:val="single"/>
          <w:lang w:val="en-US" w:eastAsia="zh-CN"/>
        </w:rPr>
      </w:r>
      <w:r/>
    </w:p>
    <w:p>
      <w:pPr>
        <w:pStyle w:val="949"/>
        <w:ind w:firstLine="480"/>
        <w:spacing w:line="360" w:lineRule="auto"/>
        <w:rPr>
          <w:rFonts w:ascii="宋体" w:hAnsi="宋体" w:cs="仿宋"/>
          <w:i/>
          <w:iCs/>
          <w:color w:val="000000"/>
          <w:sz w:val="24"/>
          <w:u w:val="single"/>
          <w:lang w:bidi="ar"/>
        </w:rPr>
      </w:pPr>
      <w:r>
        <w:rPr>
          <w:rFonts w:hint="eastAsia" w:ascii="宋体" w:hAnsi="宋体" w:cs="仿宋"/>
          <w:i/>
          <w:iCs/>
          <w:color w:val="000000"/>
          <w:sz w:val="24"/>
          <w:u w:val="single"/>
          <w:lang w:bidi="ar"/>
        </w:rPr>
        <w:t xml:space="preserve">提供</w:t>
      </w:r>
      <w:r>
        <w:rPr>
          <w:rFonts w:hint="eastAsia" w:ascii="宋体" w:hAnsi="宋体" w:cs="仿宋"/>
          <w:i/>
          <w:iCs/>
          <w:color w:val="000000"/>
          <w:sz w:val="24"/>
          <w:u w:val="single"/>
          <w:lang w:val="en-US" w:eastAsia="zh-CN" w:bidi="ar"/>
        </w:rPr>
        <w:t xml:space="preserve">3</w:t>
      </w:r>
      <w:r>
        <w:rPr>
          <w:rFonts w:hint="eastAsia" w:ascii="宋体" w:hAnsi="宋体" w:cs="仿宋"/>
          <w:i/>
          <w:iCs/>
          <w:color w:val="000000"/>
          <w:sz w:val="24"/>
          <w:u w:val="single"/>
          <w:lang w:bidi="ar"/>
        </w:rPr>
        <w:t xml:space="preserve">年7×24小时质保服务，包括硬件故障保修服务、系统软件升级服务和巡检服务（出具巡检报告）。</w:t>
      </w:r>
      <w:r>
        <w:rPr>
          <w:rFonts w:ascii="宋体" w:hAnsi="宋体" w:cs="仿宋"/>
          <w:i/>
          <w:iCs/>
          <w:color w:val="000000"/>
          <w:sz w:val="24"/>
          <w:u w:val="single"/>
          <w:lang w:bidi="ar"/>
        </w:rPr>
      </w:r>
      <w:r/>
    </w:p>
    <w:p>
      <w:pPr>
        <w:pStyle w:val="949"/>
        <w:ind w:firstLine="480"/>
        <w:spacing w:line="360" w:lineRule="auto"/>
        <w:rPr>
          <w:rFonts w:ascii="宋体" w:hAnsi="宋体" w:cs="仿宋"/>
          <w:i/>
          <w:iCs/>
          <w:color w:val="000000"/>
          <w:sz w:val="24"/>
          <w:u w:val="single"/>
        </w:rPr>
      </w:pPr>
      <w:r>
        <w:rPr>
          <w:rFonts w:hint="eastAsia" w:ascii="宋体" w:hAnsi="宋体" w:cs="仿宋"/>
          <w:i/>
          <w:iCs/>
          <w:color w:val="000000"/>
          <w:sz w:val="24"/>
          <w:u w:val="single"/>
          <w:lang w:bidi="ar"/>
        </w:rPr>
        <w:t xml:space="preserve">1）建立本项目运维服务体系，制定运维服务流程和运维服务方案；</w:t>
      </w:r>
      <w:r>
        <w:rPr>
          <w:rFonts w:ascii="宋体" w:hAnsi="宋体" w:cs="仿宋"/>
          <w:i/>
          <w:iCs/>
          <w:color w:val="000000"/>
          <w:sz w:val="24"/>
          <w:u w:val="single"/>
        </w:rPr>
      </w:r>
      <w:r/>
    </w:p>
    <w:p>
      <w:pPr>
        <w:pStyle w:val="949"/>
        <w:ind w:firstLine="480"/>
        <w:spacing w:line="360" w:lineRule="auto"/>
        <w:rPr>
          <w:rFonts w:ascii="宋体" w:hAnsi="宋体" w:cs="仿宋"/>
          <w:i/>
          <w:iCs/>
          <w:color w:val="000000"/>
          <w:sz w:val="24"/>
          <w:u w:val="single"/>
        </w:rPr>
      </w:pPr>
      <w:r>
        <w:rPr>
          <w:rFonts w:hint="eastAsia" w:ascii="宋体" w:hAnsi="宋体" w:cs="仿宋"/>
          <w:i/>
          <w:iCs/>
          <w:color w:val="000000"/>
          <w:sz w:val="24"/>
          <w:u w:val="single"/>
          <w:lang w:bidi="ar"/>
        </w:rPr>
        <w:t xml:space="preserve">2）本项目要求供应商提供“7×24小时”服务。提供全年每周7天、每天24小时的全天候服务和每天24小时的热线电话服务，节假日照常工作；</w:t>
      </w:r>
      <w:r>
        <w:rPr>
          <w:rFonts w:ascii="宋体" w:hAnsi="宋体" w:cs="仿宋"/>
          <w:i/>
          <w:iCs/>
          <w:color w:val="000000"/>
          <w:sz w:val="24"/>
          <w:u w:val="single"/>
        </w:rPr>
      </w:r>
      <w:r/>
    </w:p>
    <w:p>
      <w:pPr>
        <w:pStyle w:val="949"/>
        <w:ind w:firstLine="480"/>
        <w:spacing w:line="360" w:lineRule="auto"/>
        <w:rPr>
          <w:rFonts w:ascii="宋体" w:hAnsi="宋体" w:cs="仿宋"/>
          <w:i/>
          <w:iCs/>
          <w:color w:val="000000"/>
          <w:sz w:val="24"/>
          <w:u w:val="single"/>
        </w:rPr>
      </w:pPr>
      <w:r>
        <w:rPr>
          <w:rFonts w:hint="eastAsia" w:ascii="宋体" w:hAnsi="宋体" w:cs="仿宋"/>
          <w:i/>
          <w:iCs/>
          <w:color w:val="000000"/>
          <w:sz w:val="24"/>
          <w:u w:val="single"/>
          <w:lang w:bidi="ar"/>
        </w:rPr>
        <w:t xml:space="preserve">3）如果发生硬件系统停机故障，应在60分钟内全面恢复；</w:t>
      </w:r>
      <w:r>
        <w:rPr>
          <w:rFonts w:ascii="宋体" w:hAnsi="宋体" w:cs="仿宋"/>
          <w:i/>
          <w:iCs/>
          <w:color w:val="000000"/>
          <w:sz w:val="24"/>
          <w:u w:val="single"/>
        </w:rPr>
      </w:r>
      <w:r/>
    </w:p>
    <w:p>
      <w:pPr>
        <w:pStyle w:val="949"/>
        <w:ind w:firstLine="480"/>
        <w:spacing w:line="360" w:lineRule="auto"/>
        <w:rPr>
          <w:rFonts w:ascii="宋体" w:hAnsi="宋体" w:cs="仿宋"/>
          <w:i/>
          <w:iCs/>
          <w:color w:val="000000"/>
          <w:sz w:val="24"/>
          <w:u w:val="single"/>
        </w:rPr>
      </w:pPr>
      <w:r>
        <w:rPr>
          <w:rFonts w:hint="eastAsia" w:ascii="宋体" w:hAnsi="宋体" w:cs="仿宋"/>
          <w:i/>
          <w:iCs/>
          <w:color w:val="000000"/>
          <w:sz w:val="24"/>
          <w:u w:val="single"/>
          <w:lang w:bidi="ar"/>
        </w:rPr>
        <w:t xml:space="preserve">4）定期（每季度）进行存储性能分析、性能调优并提交优化建议报告；</w:t>
      </w:r>
      <w:r>
        <w:rPr>
          <w:rFonts w:ascii="宋体" w:hAnsi="宋体" w:cs="仿宋"/>
          <w:i/>
          <w:iCs/>
          <w:color w:val="000000"/>
          <w:sz w:val="24"/>
          <w:u w:val="single"/>
        </w:rPr>
      </w:r>
      <w:r/>
    </w:p>
    <w:p>
      <w:pPr>
        <w:pStyle w:val="949"/>
        <w:ind w:firstLine="480"/>
        <w:jc w:val="left"/>
        <w:spacing w:line="360" w:lineRule="auto"/>
        <w:widowControl/>
        <w:rPr>
          <w:rFonts w:ascii="宋体" w:hAnsi="宋体" w:cs="仿宋"/>
          <w:i/>
          <w:iCs/>
          <w:color w:val="000000"/>
          <w:sz w:val="24"/>
          <w:u w:val="single"/>
          <w:lang w:bidi="ar"/>
        </w:rPr>
      </w:pPr>
      <w:r>
        <w:rPr>
          <w:rFonts w:hint="eastAsia" w:ascii="宋体" w:hAnsi="宋体" w:cs="仿宋"/>
          <w:i/>
          <w:iCs/>
          <w:color w:val="000000"/>
          <w:sz w:val="24"/>
          <w:u w:val="single"/>
          <w:lang w:bidi="ar"/>
        </w:rPr>
        <w:t xml:space="preserve">5）每月巡检一次，在每月初的第一周对所有设备予以全面检测，确认设备运行状态，检查系统错误记录，排除潜在隐患。</w:t>
      </w:r>
      <w:r>
        <w:rPr>
          <w:rFonts w:ascii="宋体" w:hAnsi="宋体" w:cs="仿宋"/>
          <w:i/>
          <w:iCs/>
          <w:color w:val="000000"/>
          <w:sz w:val="24"/>
          <w:u w:val="single"/>
          <w:lang w:bidi="ar"/>
        </w:rPr>
      </w:r>
      <w:r/>
    </w:p>
    <w:p>
      <w:pPr>
        <w:pStyle w:val="949"/>
        <w:spacing w:line="360" w:lineRule="auto"/>
        <w:rPr>
          <w:rFonts w:ascii="宋体" w:hAnsi="宋体" w:cs="宋体"/>
          <w:i/>
          <w:iCs/>
          <w:color w:val="000000"/>
          <w:sz w:val="24"/>
          <w:szCs w:val="24"/>
          <w:u w:val="single"/>
        </w:rPr>
      </w:pPr>
      <w:r>
        <w:rPr>
          <w:rFonts w:ascii="宋体" w:hAnsi="宋体" w:cs="宋体"/>
          <w:i/>
          <w:iCs/>
          <w:color w:val="000000"/>
          <w:sz w:val="24"/>
          <w:szCs w:val="24"/>
          <w:u w:val="single"/>
        </w:rPr>
      </w:r>
      <w:r/>
    </w:p>
    <w:p>
      <w:pPr>
        <w:pStyle w:val="949"/>
        <w:spacing w:line="360" w:lineRule="auto"/>
        <w:rPr>
          <w:rFonts w:ascii="宋体" w:hAnsi="宋体" w:cs="宋体"/>
          <w:i/>
          <w:iCs/>
          <w:color w:val="000000"/>
          <w:sz w:val="24"/>
          <w:szCs w:val="24"/>
          <w:highlight w:val="yellow"/>
          <w:u w:val="single"/>
        </w:rPr>
      </w:pPr>
      <w:r>
        <w:rPr>
          <w:rFonts w:hint="eastAsia" w:ascii="宋体" w:hAnsi="宋体" w:cs="宋体"/>
          <w:i/>
          <w:iCs/>
          <w:color w:val="000000"/>
          <w:sz w:val="24"/>
          <w:szCs w:val="24"/>
        </w:rPr>
        <w:t xml:space="preserve">2.</w:t>
      </w:r>
      <w:r>
        <w:rPr>
          <w:rFonts w:hint="eastAsia" w:ascii="宋体" w:hAnsi="宋体" w:cs="宋体"/>
          <w:i/>
          <w:iCs/>
          <w:color w:val="000000"/>
          <w:sz w:val="24"/>
          <w:szCs w:val="24"/>
          <w:u w:val="single"/>
        </w:rPr>
        <w:t xml:space="preserve">交货期：接采购人通知后30日内交付至采购人指定地点。并</w:t>
      </w:r>
      <w:r>
        <w:rPr>
          <w:rFonts w:hint="eastAsia" w:ascii="宋体" w:hAnsi="宋体" w:cs="仿宋"/>
          <w:i/>
          <w:iCs/>
          <w:color w:val="000000"/>
          <w:sz w:val="24"/>
          <w:u w:val="single"/>
          <w:lang w:bidi="ar"/>
        </w:rPr>
        <w:t xml:space="preserve">完成所有软硬件设备采购、安装、调试、试运行；提供设备原厂工程师初次现场安装、培训、验收服务；完成系统调试、数据迁移等服务；提供完整的集成方案，与数据中心的各个层面的对接集成，包含：主机、数据库、网络、应用等层面。</w:t>
      </w:r>
      <w:r>
        <w:rPr>
          <w:rFonts w:ascii="宋体" w:hAnsi="宋体" w:cs="宋体"/>
          <w:i/>
          <w:iCs/>
          <w:color w:val="000000"/>
          <w:sz w:val="24"/>
          <w:szCs w:val="24"/>
          <w:highlight w:val="yellow"/>
          <w:u w:val="single"/>
        </w:rPr>
      </w:r>
      <w:r/>
    </w:p>
    <w:p>
      <w:pPr>
        <w:pStyle w:val="949"/>
        <w:spacing w:line="360" w:lineRule="auto"/>
        <w:rPr>
          <w:rFonts w:ascii="宋体" w:hAnsi="宋体" w:cs="宋体"/>
          <w:i/>
          <w:iCs/>
          <w:color w:val="000000"/>
          <w:sz w:val="24"/>
          <w:szCs w:val="24"/>
          <w:u w:val="single"/>
        </w:rPr>
      </w:pPr>
      <w:r>
        <w:rPr>
          <w:rFonts w:hint="eastAsia" w:ascii="宋体" w:hAnsi="宋体" w:cs="宋体"/>
          <w:i/>
          <w:iCs/>
          <w:color w:val="000000"/>
          <w:sz w:val="24"/>
          <w:szCs w:val="24"/>
          <w:u w:val="single"/>
        </w:rPr>
        <w:t xml:space="preserve">3.交付地点：</w:t>
      </w:r>
      <w:r>
        <w:rPr>
          <w:color w:val="000000"/>
        </w:rPr>
        <w:fldChar w:fldCharType="begin"/>
      </w:r>
      <w:r>
        <w:rPr>
          <w:color w:val="000000"/>
        </w:rPr>
        <w:instrText xml:space="preserve"> HYPERLINK "https://cn.bing.com/maps?&amp;mepi=0~~Embedded~Address_Link&amp;ty=18&amp;q=%E6%B1%9F%E8%8B%8F%E</w:instrText>
      </w:r>
      <w:r>
        <w:rPr>
          <w:color w:val="000000"/>
        </w:rPr>
        <w:instrText xml:space="preserve">7%9C%81%E8%82%BF%E7%98%A4%E5%8C%BB%E9%99%A2&amp;ss=ypid.YNCNRN702NavInfo842805&amp;ppois=32.06856918334961_118.78631591796875_%E6%B1%9F%E8%8B%8F%E7%9C%81%E8%82%BF%E7%98%A4%E5%8C%BB%E9%99%A2_YNCNRN702NavInfo842805~&amp;cp=pbb8jvtwyz69&amp;v=2&amp;sV=1&amp;FORM=MPSRPL" \t "_blank" </w:instrText>
      </w:r>
      <w:r>
        <w:rPr>
          <w:color w:val="000000"/>
        </w:rPr>
        <w:fldChar w:fldCharType="separate"/>
      </w:r>
      <w:r>
        <w:rPr>
          <w:rFonts w:hint="eastAsia" w:ascii="宋体" w:hAnsi="宋体" w:cs="宋体"/>
          <w:i/>
          <w:iCs/>
          <w:color w:val="000000"/>
          <w:sz w:val="24"/>
          <w:szCs w:val="24"/>
          <w:u w:val="single"/>
        </w:rPr>
        <w:t xml:space="preserve">江苏省南京市玄武区百子亭42号</w:t>
      </w:r>
      <w:r>
        <w:rPr>
          <w:rFonts w:hint="eastAsia" w:ascii="宋体" w:hAnsi="宋体" w:cs="宋体"/>
          <w:i/>
          <w:iCs/>
          <w:color w:val="000000"/>
          <w:sz w:val="24"/>
          <w:szCs w:val="24"/>
          <w:u w:val="single"/>
        </w:rPr>
        <w:fldChar w:fldCharType="end"/>
      </w:r>
      <w:r>
        <w:rPr>
          <w:rFonts w:hint="eastAsia" w:ascii="宋体" w:hAnsi="宋体" w:cs="宋体"/>
          <w:i/>
          <w:iCs/>
          <w:color w:val="000000"/>
          <w:sz w:val="24"/>
          <w:szCs w:val="24"/>
          <w:u w:val="single"/>
        </w:rPr>
        <w:t xml:space="preserve">，江苏省肿瘤医院。由供应商负责办理运输和装卸等，费用由供应商负责，采购人组织验收，检验不合格或不符合质量要求，供应商除无条件退货、返工外，还应承担采购人由此造成的一切损失。</w:t>
      </w:r>
      <w:r>
        <w:rPr>
          <w:rFonts w:ascii="宋体" w:hAnsi="宋体" w:cs="宋体"/>
          <w:i/>
          <w:iCs/>
          <w:color w:val="000000"/>
          <w:sz w:val="24"/>
          <w:szCs w:val="24"/>
          <w:u w:val="single"/>
        </w:rPr>
      </w:r>
      <w:r/>
    </w:p>
    <w:p>
      <w:pPr>
        <w:pStyle w:val="949"/>
        <w:spacing w:line="360" w:lineRule="auto"/>
        <w:rPr>
          <w:rFonts w:ascii="宋体" w:hAnsi="宋体" w:cs="宋体"/>
          <w:i/>
          <w:iCs/>
          <w:color w:val="000000"/>
          <w:sz w:val="24"/>
          <w:szCs w:val="24"/>
          <w:u w:val="single"/>
        </w:rPr>
      </w:pPr>
      <w:r>
        <w:rPr>
          <w:rFonts w:hint="eastAsia" w:ascii="宋体" w:hAnsi="宋体" w:cs="宋体"/>
          <w:i/>
          <w:iCs/>
          <w:color w:val="000000"/>
          <w:sz w:val="24"/>
          <w:szCs w:val="24"/>
          <w:u w:val="single"/>
        </w:rPr>
        <w:t xml:space="preserve">4.付款方式：</w:t>
      </w:r>
      <w:r>
        <w:rPr>
          <w:rFonts w:ascii="宋体" w:hAnsi="宋体" w:cs="宋体"/>
          <w:i/>
          <w:iCs/>
          <w:color w:val="000000"/>
          <w:sz w:val="24"/>
          <w:szCs w:val="24"/>
          <w:u w:val="single"/>
        </w:rPr>
      </w:r>
      <w:r/>
    </w:p>
    <w:p>
      <w:pPr>
        <w:pStyle w:val="949"/>
        <w:spacing w:line="360" w:lineRule="auto"/>
        <w:rPr>
          <w:rFonts w:ascii="宋体" w:hAnsi="宋体" w:cs="宋体"/>
          <w:i/>
          <w:iCs/>
          <w:color w:val="000000"/>
          <w:sz w:val="24"/>
          <w:szCs w:val="24"/>
          <w:u w:val="single"/>
        </w:rPr>
      </w:pPr>
      <w:r>
        <w:rPr>
          <w:rFonts w:hint="eastAsia" w:ascii="宋体" w:hAnsi="宋体" w:cs="宋体"/>
          <w:i/>
          <w:iCs/>
          <w:color w:val="000000"/>
          <w:sz w:val="24"/>
          <w:szCs w:val="24"/>
          <w:u w:val="single"/>
        </w:rPr>
        <w:t xml:space="preserve">(1)合同签订后，采购人支付合同金额的30%作为预付款;</w:t>
      </w:r>
      <w:r>
        <w:rPr>
          <w:rFonts w:ascii="宋体" w:hAnsi="宋体" w:cs="宋体"/>
          <w:i/>
          <w:iCs/>
          <w:color w:val="000000"/>
          <w:sz w:val="24"/>
          <w:szCs w:val="24"/>
          <w:u w:val="single"/>
        </w:rPr>
      </w:r>
      <w:r/>
    </w:p>
    <w:p>
      <w:pPr>
        <w:pStyle w:val="949"/>
        <w:spacing w:line="360" w:lineRule="auto"/>
        <w:rPr>
          <w:rFonts w:ascii="宋体" w:hAnsi="宋体" w:cs="宋体"/>
          <w:i/>
          <w:iCs/>
          <w:color w:val="000000"/>
          <w:sz w:val="24"/>
          <w:szCs w:val="24"/>
          <w:highlight w:val="none"/>
          <w:u w:val="single"/>
        </w:rPr>
      </w:pPr>
      <w:r>
        <w:rPr>
          <w:rFonts w:hint="eastAsia" w:ascii="宋体" w:hAnsi="宋体" w:cs="宋体"/>
          <w:i/>
          <w:iCs/>
          <w:color w:val="000000"/>
          <w:sz w:val="24"/>
          <w:szCs w:val="24"/>
          <w:u w:val="single"/>
        </w:rPr>
        <w:t xml:space="preserve">(2)设备安装调试、验收合格并收到供应商发票后，20个工作日内付清所有合</w:t>
      </w:r>
      <w:r>
        <w:rPr>
          <w:rFonts w:hint="eastAsia" w:ascii="宋体" w:hAnsi="宋体" w:cs="宋体"/>
          <w:i/>
          <w:iCs/>
          <w:color w:val="000000"/>
          <w:sz w:val="24"/>
          <w:szCs w:val="24"/>
          <w:highlight w:val="none"/>
          <w:u w:val="single"/>
        </w:rPr>
        <w:t xml:space="preserve">同款。</w:t>
      </w:r>
      <w:r>
        <w:rPr>
          <w:rFonts w:ascii="宋体" w:hAnsi="宋体" w:cs="宋体"/>
          <w:i/>
          <w:iCs/>
          <w:color w:val="000000"/>
          <w:sz w:val="24"/>
          <w:szCs w:val="24"/>
          <w:highlight w:val="none"/>
          <w:u w:val="single"/>
        </w:rPr>
      </w:r>
      <w:r/>
    </w:p>
    <w:p>
      <w:pPr>
        <w:pStyle w:val="949"/>
        <w:spacing w:line="360" w:lineRule="auto"/>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5.提供承诺并</w:t>
      </w:r>
      <w:r>
        <w:rPr>
          <w:rFonts w:hint="eastAsia" w:ascii="宋体" w:hAnsi="宋体" w:cs="宋体"/>
          <w:i/>
          <w:iCs/>
          <w:color w:val="000000"/>
          <w:sz w:val="24"/>
          <w:szCs w:val="24"/>
          <w:highlight w:val="none"/>
          <w:u w:val="single"/>
          <w:lang w:val="en-US" w:eastAsia="zh-CN"/>
        </w:rPr>
        <w:t xml:space="preserve">加</w:t>
      </w:r>
      <w:r>
        <w:rPr>
          <w:rFonts w:hint="eastAsia" w:ascii="宋体" w:hAnsi="宋体" w:cs="宋体"/>
          <w:i/>
          <w:iCs/>
          <w:color w:val="000000"/>
          <w:sz w:val="24"/>
          <w:szCs w:val="24"/>
          <w:highlight w:val="none"/>
          <w:u w:val="single"/>
        </w:rPr>
        <w:t xml:space="preserve">盖投标人公章：项目出保后的年维保费率不超过合同总价的7%，该价格单独报价，不含在投标总价内。</w:t>
      </w:r>
      <w:r>
        <w:rPr>
          <w:rFonts w:ascii="宋体" w:hAnsi="宋体" w:cs="宋体"/>
          <w:i/>
          <w:iCs/>
          <w:color w:val="000000"/>
          <w:sz w:val="24"/>
          <w:szCs w:val="24"/>
          <w:highlight w:val="none"/>
          <w:u w:val="single"/>
        </w:rPr>
      </w:r>
      <w:r/>
    </w:p>
    <w:p>
      <w:pPr>
        <w:pStyle w:val="949"/>
        <w:spacing w:line="360" w:lineRule="auto"/>
        <w:rPr>
          <w:color w:val="000000"/>
          <w:highlight w:val="none"/>
        </w:rPr>
      </w:pPr>
      <w:r>
        <w:rPr>
          <w:rFonts w:hint="eastAsia" w:ascii="宋体" w:hAnsi="宋体" w:cs="宋体"/>
          <w:i/>
          <w:iCs/>
          <w:color w:val="000000"/>
          <w:sz w:val="24"/>
          <w:szCs w:val="24"/>
          <w:u w:val="single"/>
        </w:rPr>
        <w:t xml:space="preserve">6.投</w:t>
      </w:r>
      <w:r>
        <w:rPr>
          <w:rFonts w:hint="eastAsia" w:ascii="宋体" w:hAnsi="宋体" w:cs="宋体"/>
          <w:i/>
          <w:iCs/>
          <w:color w:val="000000"/>
          <w:sz w:val="24"/>
          <w:szCs w:val="24"/>
          <w:highlight w:val="none"/>
          <w:u w:val="single"/>
        </w:rPr>
        <w:t xml:space="preserve">标人按照采购人要求进行设备安装，产生的所有费用（包括本次项目涉及的设备所需要的辅材，安装、调试等。）由投标人承担，须提供承诺并加盖投标人公章</w:t>
      </w:r>
      <w:r>
        <w:rPr>
          <w:rFonts w:hint="eastAsia" w:ascii="宋体" w:hAnsi="宋体" w:cs="宋体"/>
          <w:i/>
          <w:iCs/>
          <w:color w:val="000000"/>
          <w:sz w:val="24"/>
          <w:szCs w:val="24"/>
          <w:highlight w:val="none"/>
          <w:u w:val="single"/>
          <w:lang w:eastAsia="zh-CN"/>
        </w:rPr>
        <w:t xml:space="preserve">，</w:t>
      </w:r>
      <w:r>
        <w:rPr>
          <w:rFonts w:hint="eastAsia" w:ascii="宋体" w:hAnsi="宋体" w:cs="宋体"/>
          <w:i/>
          <w:iCs/>
          <w:color w:val="000000"/>
          <w:sz w:val="24"/>
          <w:szCs w:val="24"/>
          <w:highlight w:val="none"/>
          <w:u w:val="single"/>
          <w:lang w:val="en-US" w:eastAsia="zh-CN"/>
        </w:rPr>
        <w:t xml:space="preserve">格式自拟</w:t>
      </w:r>
      <w:r>
        <w:rPr>
          <w:rFonts w:hint="eastAsia" w:ascii="宋体" w:hAnsi="宋体" w:cs="宋体"/>
          <w:i/>
          <w:iCs/>
          <w:color w:val="000000"/>
          <w:sz w:val="24"/>
          <w:szCs w:val="24"/>
          <w:highlight w:val="none"/>
          <w:u w:val="single"/>
        </w:rPr>
        <w:t xml:space="preserve">。</w:t>
      </w:r>
      <w:r>
        <w:rPr>
          <w:color w:val="000000"/>
          <w:highlight w:val="none"/>
        </w:rPr>
      </w:r>
      <w:r/>
    </w:p>
    <w:p>
      <w:pPr>
        <w:pStyle w:val="949"/>
        <w:rPr>
          <w:rFonts w:cs="宋体"/>
          <w:color w:val="000000"/>
          <w:sz w:val="24"/>
          <w:szCs w:val="24"/>
          <w:highlight w:val="none"/>
        </w:rPr>
      </w:pPr>
      <w:r>
        <w:rPr>
          <w:rFonts w:cs="宋体"/>
          <w:color w:val="000000"/>
          <w:sz w:val="24"/>
          <w:szCs w:val="24"/>
          <w:highlight w:val="none"/>
        </w:rPr>
      </w:r>
      <w:r/>
    </w:p>
    <w:p>
      <w:pPr>
        <w:pStyle w:val="949"/>
        <w:spacing w:line="360" w:lineRule="auto"/>
        <w:rPr>
          <w:rFonts w:ascii="宋体" w:hAnsi="宋体" w:eastAsia="黑体" w:cs="宋体"/>
          <w:b/>
          <w:bCs/>
          <w:color w:val="000000"/>
          <w:sz w:val="24"/>
          <w:szCs w:val="24"/>
          <w:highlight w:val="none"/>
        </w:rPr>
      </w:pPr>
      <w:r>
        <w:rPr>
          <w:rFonts w:hint="eastAsia" w:ascii="宋体" w:hAnsi="宋体" w:eastAsia="黑体" w:cs="宋体"/>
          <w:b/>
          <w:bCs/>
          <w:color w:val="000000"/>
          <w:sz w:val="24"/>
          <w:szCs w:val="24"/>
          <w:highlight w:val="none"/>
          <w:lang w:val="en-US" w:eastAsia="zh-CN"/>
        </w:rPr>
        <w:t xml:space="preserve">十三</w:t>
      </w:r>
      <w:r>
        <w:rPr>
          <w:rFonts w:hint="eastAsia" w:ascii="宋体" w:hAnsi="宋体" w:eastAsia="黑体" w:cs="宋体"/>
          <w:b/>
          <w:bCs/>
          <w:color w:val="000000"/>
          <w:sz w:val="24"/>
          <w:szCs w:val="24"/>
          <w:highlight w:val="none"/>
        </w:rPr>
        <w:t xml:space="preserve">、其他要求</w:t>
      </w:r>
      <w:r>
        <w:rPr>
          <w:rFonts w:ascii="宋体" w:hAnsi="宋体" w:eastAsia="黑体" w:cs="宋体"/>
          <w:b/>
          <w:bCs/>
          <w:color w:val="000000"/>
          <w:sz w:val="24"/>
          <w:szCs w:val="24"/>
          <w:highlight w:val="none"/>
        </w:rPr>
      </w:r>
      <w:r/>
    </w:p>
    <w:p>
      <w:pPr>
        <w:pStyle w:val="94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1.项目属性:货物类项目。</w:t>
      </w:r>
      <w:r>
        <w:rPr>
          <w:rFonts w:ascii="方正仿宋_GBK" w:hAnsi="方正仿宋_GBK" w:eastAsia="方正仿宋_GBK" w:cs="方正仿宋_GBK"/>
          <w:bCs/>
          <w:color w:val="000000"/>
          <w:sz w:val="28"/>
          <w:szCs w:val="28"/>
        </w:rPr>
      </w:r>
      <w:r/>
    </w:p>
    <w:p>
      <w:pPr>
        <w:pStyle w:val="94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2.核心产品</w:t>
      </w:r>
      <w:r>
        <w:rPr>
          <w:rFonts w:ascii="方正仿宋_GBK" w:hAnsi="方正仿宋_GBK" w:eastAsia="方正仿宋_GBK" w:cs="方正仿宋_GBK"/>
          <w:bCs/>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4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ascii="方正仿宋_GBK" w:hAnsi="方正仿宋_GBK" w:eastAsia="方正仿宋_GBK" w:cs="方正仿宋_GBK"/>
                <w:color w:val="000000"/>
                <w:sz w:val="28"/>
                <w:szCs w:val="28"/>
              </w:rPr>
            </w:r>
            <w:r/>
          </w:p>
        </w:tc>
        <w:tc>
          <w:tcPr>
            <w:tcW w:w="3369" w:type="dxa"/>
            <w:vAlign w:val="top"/>
            <w:textDirection w:val="lrTb"/>
            <w:noWrap w:val="false"/>
          </w:tcPr>
          <w:p>
            <w:pPr>
              <w:pStyle w:val="94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核心产品</w:t>
            </w:r>
            <w:r>
              <w:rPr>
                <w:rFonts w:ascii="方正仿宋_GBK" w:hAnsi="方正仿宋_GBK" w:eastAsia="方正仿宋_GBK" w:cs="方正仿宋_GBK"/>
                <w:color w:val="000000"/>
                <w:sz w:val="28"/>
                <w:szCs w:val="28"/>
              </w:rPr>
            </w:r>
            <w:r/>
          </w:p>
        </w:tc>
      </w:tr>
      <w:tr>
        <w:trPr/>
        <w:tc>
          <w:tcPr>
            <w:tcW w:w="1681" w:type="dxa"/>
            <w:vAlign w:val="top"/>
            <w:textDirection w:val="lrTb"/>
            <w:noWrap w:val="false"/>
          </w:tcPr>
          <w:p>
            <w:pPr>
              <w:pStyle w:val="94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r>
            <w:r/>
          </w:p>
        </w:tc>
        <w:tc>
          <w:tcPr>
            <w:tcW w:w="3369" w:type="dxa"/>
            <w:vAlign w:val="top"/>
            <w:textDirection w:val="lrTb"/>
            <w:noWrap w:val="false"/>
          </w:tcPr>
          <w:p>
            <w:pPr>
              <w:pStyle w:val="949"/>
              <w:jc w:val="center"/>
              <w:spacing w:line="400" w:lineRule="exact"/>
              <w:rPr>
                <w:rFonts w:ascii="方正仿宋_GBK" w:hAnsi="方正仿宋_GBK" w:eastAsia="方正仿宋_GBK" w:cs="方正仿宋_GBK"/>
                <w:color w:val="000000"/>
                <w:sz w:val="28"/>
                <w:szCs w:val="28"/>
              </w:rPr>
            </w:pPr>
            <w:r>
              <w:rPr>
                <w:rFonts w:hint="eastAsia" w:ascii="宋体" w:hAnsi="宋体" w:cs="宋体"/>
                <w:b/>
                <w:bCs/>
                <w:color w:val="000000"/>
                <w:sz w:val="24"/>
                <w:szCs w:val="24"/>
                <w:lang w:bidi="ar"/>
              </w:rPr>
              <w:t xml:space="preserve">P1.53 LED全彩显示屏</w:t>
            </w:r>
            <w:r>
              <w:rPr>
                <w:rFonts w:ascii="方正仿宋_GBK" w:hAnsi="方正仿宋_GBK" w:eastAsia="方正仿宋_GBK" w:cs="方正仿宋_GBK"/>
                <w:color w:val="000000"/>
                <w:sz w:val="28"/>
                <w:szCs w:val="28"/>
              </w:rPr>
            </w:r>
            <w:r/>
          </w:p>
        </w:tc>
      </w:tr>
    </w:tbl>
    <w:p>
      <w:pPr>
        <w:pStyle w:val="94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3.进口产品投标</w:t>
      </w:r>
      <w:r>
        <w:rPr>
          <w:rFonts w:ascii="方正仿宋_GBK" w:hAnsi="方正仿宋_GBK" w:eastAsia="方正仿宋_GBK" w:cs="方正仿宋_GBK"/>
          <w:bCs/>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4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ascii="方正仿宋_GBK" w:hAnsi="方正仿宋_GBK" w:eastAsia="方正仿宋_GBK" w:cs="方正仿宋_GBK"/>
                <w:color w:val="000000"/>
                <w:sz w:val="28"/>
                <w:szCs w:val="28"/>
              </w:rPr>
            </w:r>
            <w:r/>
          </w:p>
          <w:p>
            <w:pPr>
              <w:pStyle w:val="94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ascii="方正仿宋_GBK" w:hAnsi="方正仿宋_GBK" w:eastAsia="方正仿宋_GBK" w:cs="方正仿宋_GBK"/>
                <w:color w:val="000000"/>
                <w:sz w:val="28"/>
                <w:szCs w:val="28"/>
              </w:rPr>
            </w:r>
            <w:r/>
          </w:p>
        </w:tc>
        <w:tc>
          <w:tcPr>
            <w:tcW w:w="3762" w:type="dxa"/>
            <w:vAlign w:val="top"/>
            <w:textDirection w:val="lrTb"/>
            <w:noWrap w:val="false"/>
          </w:tcPr>
          <w:p>
            <w:pPr>
              <w:pStyle w:val="94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是否接受进口产品投标</w:t>
            </w:r>
            <w:r>
              <w:rPr>
                <w:rFonts w:ascii="方正仿宋_GBK" w:hAnsi="方正仿宋_GBK" w:eastAsia="方正仿宋_GBK" w:cs="方正仿宋_GBK"/>
                <w:color w:val="000000"/>
                <w:sz w:val="28"/>
                <w:szCs w:val="28"/>
              </w:rPr>
            </w:r>
            <w:r/>
          </w:p>
          <w:p>
            <w:pPr>
              <w:pStyle w:val="94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w:t>
            </w:r>
            <w:r>
              <w:rPr>
                <w:rFonts w:ascii="方正仿宋_GBK" w:hAnsi="方正仿宋_GBK" w:eastAsia="方正仿宋_GBK" w:cs="方正仿宋_GBK"/>
                <w:color w:val="000000"/>
                <w:sz w:val="28"/>
                <w:szCs w:val="28"/>
              </w:rPr>
            </w:r>
            <w:r/>
          </w:p>
        </w:tc>
      </w:tr>
      <w:tr>
        <w:trPr/>
        <w:tc>
          <w:tcPr>
            <w:tcW w:w="1300" w:type="dxa"/>
            <w:vAlign w:val="top"/>
            <w:textDirection w:val="lrTb"/>
            <w:noWrap w:val="false"/>
          </w:tcPr>
          <w:p>
            <w:pPr>
              <w:pStyle w:val="94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r>
            <w:r/>
          </w:p>
        </w:tc>
        <w:tc>
          <w:tcPr>
            <w:tcW w:w="3762" w:type="dxa"/>
            <w:vAlign w:val="top"/>
            <w:textDirection w:val="lrTb"/>
            <w:noWrap w:val="false"/>
          </w:tcPr>
          <w:p>
            <w:pPr>
              <w:pStyle w:val="94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rPr>
                <w:rFonts w:ascii="方正仿宋_GBK" w:hAnsi="方正仿宋_GBK" w:eastAsia="方正仿宋_GBK" w:cs="方正仿宋_GBK"/>
                <w:color w:val="000000"/>
                <w:sz w:val="28"/>
                <w:szCs w:val="28"/>
              </w:rPr>
            </w:r>
            <w:r/>
          </w:p>
        </w:tc>
      </w:tr>
    </w:tbl>
    <w:p>
      <w:pPr>
        <w:pStyle w:val="949"/>
        <w:pageBreakBefore w:val="0"/>
        <w:spacing w:line="400" w:lineRule="exact"/>
        <w:widowControl w:val="off"/>
        <w:rPr>
          <w:rFonts w:hint="eastAsia"/>
          <w:color w:val="000000"/>
        </w:rPr>
      </w:pPr>
      <w:r/>
      <w:bookmarkStart w:id="183" w:name="_Toc120614281"/>
      <w:r>
        <w:rPr>
          <w:rFonts w:hint="eastAsia"/>
          <w:color w:val="000000"/>
        </w:rPr>
      </w:r>
      <w:r/>
    </w:p>
    <w:p>
      <w:pPr>
        <w:pStyle w:val="951"/>
        <w:keepLines/>
        <w:keepNext/>
        <w:pageBreakBefore w:val="0"/>
        <w:spacing w:line="400" w:lineRule="exact"/>
        <w:widowControl w:val="off"/>
        <w:rPr>
          <w:rFonts w:hint="eastAsia" w:ascii="黑体" w:hAnsi="黑体" w:eastAsia="黑体" w:cs="Arial"/>
          <w:b w:val="0"/>
          <w:bCs w:val="0"/>
          <w:color w:val="000000"/>
          <w:sz w:val="28"/>
          <w:szCs w:val="28"/>
        </w:rPr>
      </w:pPr>
      <w:r>
        <w:rPr>
          <w:rFonts w:hint="eastAsia" w:ascii="黑体" w:hAnsi="黑体" w:eastAsia="黑体" w:cs="Arial"/>
          <w:b w:val="0"/>
          <w:bCs w:val="0"/>
          <w:color w:val="000000"/>
          <w:sz w:val="28"/>
          <w:szCs w:val="28"/>
        </w:rPr>
        <w:t xml:space="preserve">第五章  评标方法与评标标准</w:t>
      </w:r>
      <w:r>
        <w:rPr>
          <w:rFonts w:hint="eastAsia" w:ascii="黑体" w:hAnsi="黑体" w:eastAsia="黑体" w:cs="Arial"/>
          <w:b w:val="0"/>
          <w:bCs w:val="0"/>
          <w:color w:val="000000"/>
          <w:sz w:val="28"/>
          <w:szCs w:val="28"/>
        </w:rPr>
      </w:r>
      <w:r/>
    </w:p>
    <w:p>
      <w:pPr>
        <w:pStyle w:val="949"/>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选取中标候选人数量</w:t>
            </w:r>
            <w:r>
              <w:rPr>
                <w:rFonts w:hint="eastAsia" w:ascii="方正仿宋_GBK" w:hAnsi="方正仿宋_GBK" w:eastAsia="方正仿宋_GBK" w:cs="方正仿宋_GBK"/>
                <w:color w:val="000000"/>
                <w:sz w:val="28"/>
                <w:szCs w:val="28"/>
              </w:rPr>
            </w:r>
            <w:r/>
          </w:p>
        </w:tc>
        <w:tc>
          <w:tcPr>
            <w:tcW w:w="5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选取中标候选人的原则</w:t>
            </w:r>
            <w:r>
              <w:rPr>
                <w:rFonts w:hint="eastAsia" w:ascii="方正仿宋_GBK" w:hAnsi="方正仿宋_GBK" w:eastAsia="方正仿宋_GBK" w:cs="方正仿宋_GBK"/>
                <w:color w:val="000000"/>
                <w:sz w:val="28"/>
                <w:szCs w:val="28"/>
              </w:rPr>
            </w:r>
            <w:r/>
          </w:p>
        </w:tc>
      </w:tr>
      <w:tr>
        <w:trPr/>
        <w:tc>
          <w:tcPr>
            <w:tcW w:w="167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063" w:type="dxa"/>
            <w:vAlign w:val="top"/>
            <w:textDirection w:val="lrTb"/>
            <w:noWrap w:val="false"/>
          </w:tcPr>
          <w:p>
            <w:pPr>
              <w:pStyle w:val="949"/>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rPr>
            </w:r>
            <w:r/>
          </w:p>
        </w:tc>
      </w:tr>
    </w:tbl>
    <w:p>
      <w:pPr>
        <w:pStyle w:val="94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b/>
          <w:color w:val="000000"/>
          <w:sz w:val="28"/>
          <w:szCs w:val="28"/>
        </w:rPr>
        <w:t xml:space="preserve">政府采购政策功能落实</w:t>
      </w:r>
      <w:r>
        <w:rPr>
          <w:rFonts w:hint="eastAsia" w:ascii="方正仿宋_GBK" w:hAnsi="方正仿宋_GBK" w:eastAsia="方正仿宋_GBK" w:cs="方正仿宋_GBK"/>
          <w:color w:val="000000"/>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949"/>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49"/>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49"/>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49"/>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p>
      <w:pPr>
        <w:pStyle w:val="949"/>
        <w:ind w:firstLine="480"/>
        <w:spacing w:line="440" w:lineRule="exact"/>
        <w:rPr>
          <w:rFonts w:ascii="宋体" w:hAnsi="宋体" w:cs="宋体"/>
          <w:bCs/>
          <w:color w:val="000000"/>
          <w:sz w:val="24"/>
        </w:rPr>
      </w:pP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一）价格分（30分）</w:t>
      </w:r>
      <w:r>
        <w:rPr>
          <w:rFonts w:ascii="宋体" w:hAnsi="宋体" w:cs="宋体"/>
          <w:bCs/>
          <w:color w:val="000000"/>
          <w:sz w:val="24"/>
        </w:rPr>
      </w:r>
      <w:r/>
    </w:p>
    <w:p>
      <w:pPr>
        <w:pStyle w:val="949"/>
        <w:ind w:firstLine="480"/>
        <w:spacing w:line="440" w:lineRule="exact"/>
        <w:rPr>
          <w:rFonts w:ascii="宋体" w:hAnsi="宋体" w:cs="宋体"/>
          <w:bCs/>
          <w:color w:val="000000"/>
          <w:sz w:val="24"/>
          <w:szCs w:val="24"/>
          <w:highlight w:val="none"/>
        </w:rPr>
      </w:pPr>
      <w:r>
        <w:rPr>
          <w:rFonts w:hint="eastAsia"/>
          <w:color w:val="000000"/>
          <w:sz w:val="24"/>
          <w:szCs w:val="24"/>
        </w:rPr>
        <w:t xml:space="preserve">价格分采用低价优先法计算，即满足招标文件要求且最后报价最低的投标报价为评标基准价，其价格分为满分30分，其它投标人的价格分统一按照下列公式计算：投标报价</w:t>
      </w:r>
      <w:r>
        <w:rPr>
          <w:rFonts w:hint="eastAsia"/>
          <w:color w:val="000000"/>
          <w:sz w:val="24"/>
          <w:szCs w:val="24"/>
          <w:highlight w:val="none"/>
        </w:rPr>
        <w:t xml:space="preserve">得分=（评标基准价/投标报价）×30分。分值保留小数点后2位。</w:t>
      </w:r>
      <w:r>
        <w:rPr>
          <w:rFonts w:ascii="宋体" w:hAnsi="宋体" w:cs="宋体"/>
          <w:bCs/>
          <w:color w:val="000000"/>
          <w:sz w:val="24"/>
          <w:szCs w:val="24"/>
          <w:highlight w:val="none"/>
        </w:rPr>
      </w:r>
      <w:r/>
    </w:p>
    <w:p>
      <w:pPr>
        <w:pStyle w:val="949"/>
        <w:ind w:firstLine="482"/>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（二）技术响应（</w:t>
      </w:r>
      <w:r>
        <w:rPr>
          <w:rFonts w:hint="eastAsia" w:ascii="宋体" w:hAnsi="宋体" w:cs="宋体"/>
          <w:b/>
          <w:bCs/>
          <w:color w:val="000000"/>
          <w:sz w:val="24"/>
          <w:highlight w:val="none"/>
          <w:lang w:val="en-US" w:eastAsia="zh-CN"/>
        </w:rPr>
        <w:t xml:space="preserve">35</w:t>
      </w:r>
      <w:r>
        <w:rPr>
          <w:rFonts w:hint="eastAsia" w:ascii="宋体" w:hAnsi="宋体" w:cs="宋体"/>
          <w:b/>
          <w:bCs/>
          <w:color w:val="000000"/>
          <w:sz w:val="24"/>
          <w:highlight w:val="none"/>
        </w:rPr>
        <w:t xml:space="preserve">分）</w:t>
      </w:r>
      <w:r>
        <w:rPr>
          <w:rFonts w:ascii="宋体" w:hAnsi="宋体" w:cs="宋体"/>
          <w:b/>
          <w:bCs/>
          <w:color w:val="000000"/>
          <w:sz w:val="24"/>
          <w:highlight w:val="none"/>
        </w:rPr>
      </w:r>
      <w:r/>
    </w:p>
    <w:p>
      <w:pPr>
        <w:pStyle w:val="949"/>
        <w:ind w:firstLine="480"/>
        <w:spacing w:line="440" w:lineRule="exact"/>
        <w:rPr>
          <w:color w:val="000000"/>
          <w:sz w:val="24"/>
          <w:szCs w:val="24"/>
        </w:rPr>
      </w:pPr>
      <w:r>
        <w:rPr>
          <w:rFonts w:hint="eastAsia"/>
          <w:color w:val="000000"/>
          <w:sz w:val="24"/>
          <w:szCs w:val="24"/>
        </w:rPr>
        <w:t xml:space="preserve">2.1</w:t>
      </w:r>
      <w:r>
        <w:rPr>
          <w:rFonts w:hint="eastAsia" w:ascii="Times New Roman" w:hAnsi="Times New Roman"/>
          <w:color w:val="000000"/>
          <w:sz w:val="24"/>
          <w:szCs w:val="24"/>
        </w:rPr>
        <w:t xml:space="preserve">根据第四章采购需求中</w:t>
      </w:r>
      <w:r>
        <w:rPr>
          <w:rFonts w:hint="eastAsia"/>
          <w:color w:val="000000"/>
          <w:sz w:val="24"/>
          <w:szCs w:val="24"/>
        </w:rPr>
        <w:t xml:space="preserve">第三部分</w:t>
      </w:r>
      <w:r>
        <w:rPr>
          <w:rFonts w:hint="eastAsia" w:ascii="Times New Roman" w:hAnsi="Times New Roman"/>
          <w:color w:val="000000"/>
          <w:sz w:val="24"/>
          <w:szCs w:val="24"/>
        </w:rPr>
        <w:t xml:space="preserve">技术指标要求进行打分。</w:t>
      </w:r>
      <w:r>
        <w:rPr>
          <w:rFonts w:ascii="Times New Roman" w:hAnsi="Times New Roman"/>
          <w:color w:val="000000"/>
          <w:sz w:val="24"/>
          <w:szCs w:val="24"/>
        </w:rPr>
        <w:t xml:space="preserve">针对招标要求逐条响应，完全响应即满足招标文件各项技术指标、参数要求的</w:t>
      </w:r>
      <w:r>
        <w:rPr>
          <w:rFonts w:hint="eastAsia"/>
          <w:color w:val="000000"/>
          <w:sz w:val="24"/>
          <w:szCs w:val="24"/>
        </w:rPr>
        <w:t xml:space="preserve">得  </w:t>
      </w:r>
      <w:r>
        <w:rPr>
          <w:rFonts w:hint="eastAsia"/>
          <w:color w:val="000000"/>
          <w:sz w:val="24"/>
          <w:szCs w:val="24"/>
          <w:lang w:val="en-US" w:eastAsia="zh-CN"/>
        </w:rPr>
        <w:t xml:space="preserve">35</w:t>
      </w:r>
      <w:r>
        <w:rPr>
          <w:rFonts w:hint="eastAsia"/>
          <w:color w:val="000000"/>
          <w:sz w:val="24"/>
          <w:szCs w:val="24"/>
        </w:rPr>
        <w:t xml:space="preserve"> 分。</w:t>
      </w:r>
      <w:r>
        <w:rPr>
          <w:color w:val="000000"/>
          <w:sz w:val="24"/>
          <w:szCs w:val="24"/>
        </w:rPr>
      </w:r>
      <w:r/>
    </w:p>
    <w:p>
      <w:pPr>
        <w:pStyle w:val="949"/>
        <w:ind w:firstLine="480"/>
        <w:spacing w:line="440" w:lineRule="exact"/>
        <w:rPr>
          <w:rFonts w:ascii="Times New Roman" w:hAnsi="Times New Roman"/>
          <w:color w:val="000000"/>
          <w:sz w:val="24"/>
          <w:szCs w:val="24"/>
        </w:rPr>
      </w:pPr>
      <w:r>
        <w:rPr>
          <w:rFonts w:hint="eastAsia"/>
          <w:color w:val="000000"/>
          <w:sz w:val="24"/>
          <w:szCs w:val="24"/>
        </w:rPr>
        <w:t xml:space="preserve">其中，带▲的参数为重要技术参数指标项，</w:t>
      </w:r>
      <w:r>
        <w:rPr>
          <w:rFonts w:ascii="Times New Roman" w:hAnsi="Times New Roman"/>
          <w:color w:val="000000"/>
          <w:sz w:val="24"/>
          <w:szCs w:val="24"/>
        </w:rPr>
        <w:t xml:space="preserve">不符合要求每项扣</w:t>
      </w:r>
      <w:r>
        <w:rPr>
          <w:rFonts w:hint="eastAsia"/>
          <w:color w:val="000000"/>
          <w:sz w:val="24"/>
          <w:szCs w:val="24"/>
        </w:rPr>
        <w:t xml:space="preserve">1</w:t>
      </w:r>
      <w:r>
        <w:rPr>
          <w:rFonts w:ascii="Times New Roman" w:hAnsi="Times New Roman"/>
          <w:color w:val="000000"/>
          <w:sz w:val="24"/>
          <w:szCs w:val="24"/>
        </w:rPr>
        <w:t xml:space="preserve">分，总分</w:t>
      </w:r>
      <w:r>
        <w:rPr>
          <w:rFonts w:hint="eastAsia"/>
          <w:color w:val="000000"/>
          <w:sz w:val="24"/>
          <w:szCs w:val="24"/>
        </w:rPr>
        <w:t xml:space="preserve">15</w:t>
      </w:r>
      <w:r>
        <w:rPr>
          <w:rFonts w:ascii="Times New Roman" w:hAnsi="Times New Roman"/>
          <w:color w:val="000000"/>
          <w:sz w:val="24"/>
          <w:szCs w:val="24"/>
        </w:rPr>
        <w:t xml:space="preserve">分，扣完为止。</w:t>
      </w:r>
      <w:r>
        <w:rPr>
          <w:rFonts w:ascii="Times New Roman" w:hAnsi="Times New Roman"/>
          <w:color w:val="000000"/>
          <w:sz w:val="24"/>
          <w:szCs w:val="24"/>
        </w:rPr>
      </w:r>
      <w:r/>
    </w:p>
    <w:p>
      <w:pPr>
        <w:pStyle w:val="949"/>
        <w:ind w:firstLine="480"/>
        <w:spacing w:line="440" w:lineRule="exact"/>
        <w:rPr>
          <w:rFonts w:ascii="Times New Roman" w:hAnsi="Times New Roman"/>
          <w:color w:val="000000"/>
          <w:sz w:val="24"/>
          <w:szCs w:val="24"/>
        </w:rPr>
      </w:pPr>
      <w:r>
        <w:rPr>
          <w:rFonts w:hint="eastAsia"/>
          <w:color w:val="000000"/>
          <w:sz w:val="24"/>
          <w:szCs w:val="24"/>
        </w:rPr>
        <w:t xml:space="preserve">其中，</w:t>
      </w:r>
      <w:r>
        <w:rPr>
          <w:rFonts w:hint="eastAsia"/>
          <w:color w:val="000000"/>
          <w:sz w:val="24"/>
          <w:szCs w:val="24"/>
          <w:lang w:val="en-US" w:eastAsia="zh-CN"/>
        </w:rPr>
        <w:t xml:space="preserve">带●</w:t>
      </w:r>
      <w:r>
        <w:rPr>
          <w:rFonts w:hint="eastAsia"/>
          <w:color w:val="000000"/>
          <w:sz w:val="24"/>
          <w:szCs w:val="24"/>
        </w:rPr>
        <w:t xml:space="preserve">的参数为普通技术参数指标项，</w:t>
      </w:r>
      <w:r>
        <w:rPr>
          <w:rFonts w:ascii="Times New Roman" w:hAnsi="Times New Roman"/>
          <w:color w:val="000000"/>
          <w:sz w:val="24"/>
          <w:szCs w:val="24"/>
        </w:rPr>
        <w:t xml:space="preserve">不符合要求每项扣</w:t>
      </w:r>
      <w:r>
        <w:rPr>
          <w:rFonts w:hint="eastAsia"/>
          <w:color w:val="000000"/>
          <w:sz w:val="24"/>
          <w:szCs w:val="24"/>
        </w:rPr>
        <w:t xml:space="preserve">0.1</w:t>
      </w:r>
      <w:r>
        <w:rPr>
          <w:rFonts w:hint="eastAsia"/>
          <w:color w:val="000000"/>
          <w:sz w:val="24"/>
          <w:szCs w:val="24"/>
          <w:lang w:val="en-US" w:eastAsia="zh-CN"/>
        </w:rPr>
        <w:t xml:space="preserve">5</w:t>
      </w:r>
      <w:r>
        <w:rPr>
          <w:rFonts w:ascii="Times New Roman" w:hAnsi="Times New Roman"/>
          <w:color w:val="000000"/>
          <w:sz w:val="24"/>
          <w:szCs w:val="24"/>
        </w:rPr>
        <w:t xml:space="preserve">分，总分</w:t>
      </w:r>
      <w:r>
        <w:rPr>
          <w:rFonts w:hint="eastAsia"/>
          <w:color w:val="000000"/>
          <w:sz w:val="24"/>
          <w:szCs w:val="24"/>
          <w:lang w:val="en-US" w:eastAsia="zh-CN"/>
        </w:rPr>
        <w:t xml:space="preserve">20</w:t>
      </w:r>
      <w:r>
        <w:rPr>
          <w:rFonts w:ascii="Times New Roman" w:hAnsi="Times New Roman"/>
          <w:color w:val="000000"/>
          <w:sz w:val="24"/>
          <w:szCs w:val="24"/>
        </w:rPr>
        <w:t xml:space="preserve">分，扣完为止。</w:t>
      </w:r>
      <w:r>
        <w:rPr>
          <w:rFonts w:ascii="Times New Roman" w:hAnsi="Times New Roman"/>
          <w:color w:val="000000"/>
          <w:sz w:val="24"/>
          <w:szCs w:val="24"/>
        </w:rPr>
      </w:r>
      <w:r/>
    </w:p>
    <w:p>
      <w:pPr>
        <w:pStyle w:val="949"/>
        <w:ind w:firstLine="480"/>
        <w:spacing w:line="440" w:lineRule="exact"/>
        <w:rPr>
          <w:color w:val="000000"/>
          <w:sz w:val="24"/>
          <w:szCs w:val="24"/>
        </w:rPr>
      </w:pPr>
      <w:r>
        <w:rPr>
          <w:rFonts w:ascii="Times New Roman" w:hAnsi="Times New Roman"/>
          <w:color w:val="000000"/>
          <w:sz w:val="24"/>
          <w:szCs w:val="24"/>
        </w:rPr>
        <w:t xml:space="preserve">（投标人需在“技术参数响应及偏离表”中如实逐项填列所投产品的参数及承诺，如招标文件要求提供截图</w:t>
      </w:r>
      <w:r>
        <w:rPr>
          <w:rFonts w:hint="eastAsia" w:ascii="Times New Roman" w:hAnsi="Times New Roman"/>
          <w:color w:val="000000"/>
          <w:sz w:val="24"/>
          <w:szCs w:val="24"/>
        </w:rPr>
        <w:t xml:space="preserve">或相关证明材料</w:t>
      </w:r>
      <w:r>
        <w:rPr>
          <w:rFonts w:ascii="Times New Roman" w:hAnsi="Times New Roman"/>
          <w:color w:val="000000"/>
          <w:sz w:val="24"/>
          <w:szCs w:val="24"/>
        </w:rPr>
        <w:t xml:space="preserve">需加盖投标人公章，并按采购文件要求提供截图</w:t>
      </w:r>
      <w:r>
        <w:rPr>
          <w:rFonts w:hint="eastAsia" w:ascii="Times New Roman" w:hAnsi="Times New Roman"/>
          <w:color w:val="000000"/>
          <w:sz w:val="24"/>
          <w:szCs w:val="24"/>
        </w:rPr>
        <w:t xml:space="preserve">或证明文件</w:t>
      </w:r>
      <w:r>
        <w:rPr>
          <w:rFonts w:ascii="Times New Roman" w:hAnsi="Times New Roman"/>
          <w:color w:val="000000"/>
          <w:sz w:val="24"/>
          <w:szCs w:val="24"/>
        </w:rPr>
        <w:t xml:space="preserve">，否则评标委员会有权做负偏离处理。）</w:t>
      </w:r>
      <w:r>
        <w:rPr>
          <w:color w:val="000000"/>
          <w:sz w:val="24"/>
          <w:szCs w:val="24"/>
        </w:rPr>
      </w:r>
      <w:r/>
    </w:p>
    <w:p>
      <w:pPr>
        <w:pStyle w:val="949"/>
        <w:spacing w:line="440" w:lineRule="exact"/>
        <w:rPr>
          <w:rFonts w:ascii="宋体" w:hAnsi="宋体" w:cs="宋体"/>
          <w:b/>
          <w:bCs/>
          <w:color w:val="000000"/>
          <w:sz w:val="24"/>
        </w:rPr>
      </w:pPr>
      <w:r>
        <w:rPr>
          <w:rFonts w:ascii="宋体" w:hAnsi="宋体" w:cs="宋体"/>
          <w:b/>
          <w:bCs/>
          <w:color w:val="000000"/>
          <w:sz w:val="24"/>
        </w:rPr>
      </w:r>
      <w:r/>
    </w:p>
    <w:p>
      <w:pPr>
        <w:pStyle w:val="1066"/>
        <w:tabs>
          <w:tab w:val="right" w:pos="8720" w:leader="dot"/>
        </w:tabs>
        <w:rPr>
          <w:rFonts w:cs="宋体"/>
          <w:b/>
          <w:bCs/>
          <w:color w:val="000000"/>
        </w:rPr>
      </w:pPr>
      <w:r>
        <w:rPr>
          <w:rFonts w:hint="eastAsia" w:cs="宋体"/>
          <w:b/>
          <w:bCs/>
          <w:color w:val="000000"/>
        </w:rPr>
        <w:t xml:space="preserve">（三）服务方案（</w:t>
      </w:r>
      <w:r>
        <w:rPr>
          <w:rFonts w:hint="eastAsia" w:cs="宋体"/>
          <w:b/>
          <w:bCs/>
          <w:color w:val="000000"/>
          <w:lang w:val="en-US" w:eastAsia="zh-CN"/>
        </w:rPr>
        <w:t xml:space="preserve">23</w:t>
      </w:r>
      <w:r>
        <w:rPr>
          <w:rFonts w:hint="eastAsia" w:cs="宋体"/>
          <w:b/>
          <w:bCs/>
          <w:color w:val="000000"/>
        </w:rPr>
        <w:t xml:space="preserve">分）</w:t>
      </w:r>
      <w:r>
        <w:rPr>
          <w:rFonts w:cs="宋体"/>
          <w:b/>
          <w:bCs/>
          <w:color w:val="000000"/>
        </w:rPr>
      </w:r>
      <w:r/>
    </w:p>
    <w:p>
      <w:pPr>
        <w:pStyle w:val="1066"/>
        <w:tabs>
          <w:tab w:val="right" w:pos="8720" w:leader="dot"/>
        </w:tabs>
        <w:rPr>
          <w:rFonts w:cs="宋体"/>
          <w:b/>
          <w:bCs/>
          <w:color w:val="000000"/>
          <w:highlight w:val="none"/>
        </w:rPr>
      </w:pPr>
      <w:r>
        <w:rPr>
          <w:rFonts w:hint="eastAsia" w:cs="宋体"/>
          <w:b/>
          <w:bCs/>
          <w:color w:val="000000"/>
        </w:rPr>
        <w:t xml:space="preserve">3.1项目技术</w:t>
      </w:r>
      <w:r>
        <w:rPr>
          <w:rFonts w:hint="eastAsia" w:cs="宋体"/>
          <w:b/>
          <w:bCs/>
          <w:color w:val="000000"/>
          <w:highlight w:val="none"/>
        </w:rPr>
        <w:t xml:space="preserve">方案（</w:t>
      </w:r>
      <w:r>
        <w:rPr>
          <w:rFonts w:hint="eastAsia" w:cs="宋体"/>
          <w:b/>
          <w:bCs/>
          <w:color w:val="000000"/>
          <w:highlight w:val="none"/>
          <w:lang w:val="en-US" w:eastAsia="zh-CN"/>
        </w:rPr>
        <w:t xml:space="preserve">4</w:t>
      </w:r>
      <w:r>
        <w:rPr>
          <w:rFonts w:hint="eastAsia" w:cs="宋体"/>
          <w:b/>
          <w:bCs/>
          <w:color w:val="000000"/>
          <w:highlight w:val="none"/>
        </w:rPr>
        <w:t xml:space="preserve">分）</w:t>
      </w:r>
      <w:r>
        <w:rPr>
          <w:rFonts w:cs="宋体"/>
          <w:b/>
          <w:bCs/>
          <w:color w:val="000000"/>
          <w:highlight w:val="none"/>
        </w:rPr>
      </w:r>
      <w:r/>
    </w:p>
    <w:p>
      <w:pPr>
        <w:pStyle w:val="949"/>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cs="宋体"/>
          <w:color w:val="000000"/>
          <w:sz w:val="24"/>
          <w:szCs w:val="24"/>
          <w:highlight w:val="none"/>
          <w:lang w:val="en-US" w:eastAsia="zh-CN"/>
        </w:rPr>
        <w:t xml:space="preserve">评委根据投标文件对第四章“采购需求”中“项目技术方案”响应情况进行</w:t>
      </w:r>
      <w:r>
        <w:rPr>
          <w:rFonts w:hint="eastAsia" w:eastAsia="宋体" w:cs="宋体"/>
          <w:color w:val="000000"/>
          <w:sz w:val="24"/>
          <w:szCs w:val="24"/>
          <w:highlight w:val="none"/>
        </w:rPr>
        <w:t xml:space="preserve">评审</w:t>
      </w:r>
      <w:r>
        <w:rPr>
          <w:rFonts w:hint="eastAsia" w:eastAsia="宋体" w:cs="宋体"/>
          <w:color w:val="000000"/>
          <w:sz w:val="24"/>
          <w:szCs w:val="24"/>
          <w:highlight w:val="none"/>
        </w:rPr>
      </w:r>
      <w:r/>
    </w:p>
    <w:p>
      <w:pPr>
        <w:pStyle w:val="94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（1）投标文件未符合“</w:t>
      </w:r>
      <w:r>
        <w:rPr>
          <w:rFonts w:hint="eastAsia" w:ascii="宋体" w:hAnsi="宋体" w:cs="宋体"/>
          <w:color w:val="000000"/>
          <w:sz w:val="24"/>
          <w:highlight w:val="none"/>
          <w:lang w:val="en-US" w:eastAsia="zh-CN"/>
        </w:rPr>
        <w:t xml:space="preserve">项目技术</w:t>
      </w:r>
      <w:r>
        <w:rPr>
          <w:rFonts w:hint="eastAsia" w:ascii="宋体" w:hAnsi="宋体" w:cs="宋体"/>
          <w:color w:val="000000"/>
          <w:sz w:val="24"/>
          <w:highlight w:val="none"/>
        </w:rPr>
        <w:t xml:space="preserve">方案”中全部条款要求的，视为不符合招标文件，本项得0分。</w:t>
      </w:r>
      <w:r>
        <w:rPr>
          <w:rFonts w:ascii="宋体" w:hAnsi="宋体" w:cs="宋体"/>
          <w:color w:val="000000"/>
          <w:sz w:val="24"/>
          <w:highlight w:val="none"/>
        </w:rPr>
      </w:r>
      <w:r/>
    </w:p>
    <w:p>
      <w:pPr>
        <w:pStyle w:val="94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（2）投标文件符合“</w:t>
      </w:r>
      <w:r>
        <w:rPr>
          <w:rFonts w:hint="eastAsia" w:ascii="宋体" w:hAnsi="宋体" w:cs="宋体"/>
          <w:color w:val="000000"/>
          <w:sz w:val="24"/>
          <w:highlight w:val="none"/>
          <w:lang w:val="en-US" w:eastAsia="zh-CN"/>
        </w:rPr>
        <w:t xml:space="preserve">项目技术</w:t>
      </w:r>
      <w:r>
        <w:rPr>
          <w:rFonts w:hint="eastAsia" w:ascii="宋体" w:hAnsi="宋体" w:cs="宋体"/>
          <w:color w:val="000000"/>
          <w:sz w:val="24"/>
          <w:highlight w:val="none"/>
        </w:rPr>
        <w:t xml:space="preserve">方案”中全部条款要求的，视为符合招标文件，本项得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949"/>
        <w:ind w:firstLine="480"/>
        <w:jc w:val="left"/>
        <w:spacing w:line="360" w:lineRule="auto"/>
        <w:widowControl/>
        <w:rPr>
          <w:rFonts w:hint="eastAsia" w:ascii="宋体" w:hAnsi="宋体" w:eastAsia="宋体" w:cs="宋体"/>
          <w:strike w:val="0"/>
          <w:color w:val="000000"/>
          <w:sz w:val="24"/>
          <w:highlight w:val="none"/>
          <w:lang w:val="en-US" w:eastAsia="zh-CN"/>
        </w:rPr>
      </w:pPr>
      <w:r>
        <w:rPr>
          <w:rFonts w:hint="eastAsia" w:ascii="宋体" w:hAnsi="宋体" w:cs="宋体"/>
          <w:color w:val="000000"/>
          <w:sz w:val="24"/>
          <w:highlight w:val="none"/>
        </w:rPr>
        <w:t xml:space="preserve">（3）</w:t>
      </w:r>
      <w:r>
        <w:rPr>
          <w:rFonts w:hint="eastAsia" w:ascii="宋体" w:hAnsi="宋体" w:cs="宋体"/>
          <w:strike w:val="0"/>
          <w:color w:val="000000"/>
          <w:sz w:val="24"/>
          <w:highlight w:val="none"/>
          <w:lang w:val="en-US" w:eastAsia="zh-CN"/>
        </w:rPr>
        <w:t xml:space="preserve">经评委认定</w:t>
      </w:r>
      <w:r>
        <w:rPr>
          <w:rFonts w:hint="eastAsia" w:ascii="宋体" w:hAnsi="宋体" w:cs="宋体"/>
          <w:strike w:val="0"/>
          <w:color w:val="000000"/>
          <w:sz w:val="24"/>
          <w:highlight w:val="none"/>
        </w:rPr>
        <w:t xml:space="preserve">对“</w:t>
      </w:r>
      <w:r>
        <w:rPr>
          <w:rFonts w:hint="eastAsia" w:ascii="宋体" w:hAnsi="宋体" w:cs="宋体"/>
          <w:strike w:val="0"/>
          <w:color w:val="000000"/>
          <w:sz w:val="24"/>
          <w:highlight w:val="none"/>
          <w:lang w:val="en-US" w:eastAsia="zh-CN"/>
        </w:rPr>
        <w:t xml:space="preserve">项目技术</w:t>
      </w:r>
      <w:r>
        <w:rPr>
          <w:rFonts w:hint="eastAsia" w:ascii="宋体" w:hAnsi="宋体" w:cs="宋体"/>
          <w:strike w:val="0"/>
          <w:color w:val="000000"/>
          <w:sz w:val="24"/>
          <w:highlight w:val="none"/>
        </w:rPr>
        <w:t xml:space="preserve">方案”中</w:t>
      </w:r>
      <w:r>
        <w:rPr>
          <w:rFonts w:hint="eastAsia" w:ascii="宋体" w:hAnsi="宋体" w:cs="宋体"/>
          <w:strike w:val="0"/>
          <w:color w:val="000000"/>
          <w:sz w:val="24"/>
          <w:highlight w:val="none"/>
          <w:lang w:eastAsia="zh-CN"/>
        </w:rPr>
        <w:t xml:space="preserve">“</w:t>
      </w:r>
      <w:r>
        <w:rPr>
          <w:rFonts w:hint="eastAsia" w:ascii="宋体" w:hAnsi="宋体" w:eastAsia="宋体" w:cs="宋体"/>
          <w:strike w:val="0"/>
          <w:color w:val="000000"/>
          <w:sz w:val="24"/>
          <w:szCs w:val="22"/>
          <w:highlight w:val="none"/>
          <w:lang w:val="en-US" w:eastAsia="zh-CN"/>
        </w:rPr>
        <w:t xml:space="preserve">设备集控功能</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实时操控调用</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模式预设</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联动控制</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运维便捷</w:t>
      </w:r>
      <w:r>
        <w:rPr>
          <w:rFonts w:hint="eastAsia" w:ascii="宋体" w:hAnsi="宋体" w:cs="宋体"/>
          <w:strike w:val="0"/>
          <w:color w:val="000000"/>
          <w:sz w:val="24"/>
          <w:highlight w:val="none"/>
          <w:lang w:eastAsia="zh-CN"/>
        </w:rPr>
        <w:t xml:space="preserve">”</w:t>
      </w:r>
      <w:r>
        <w:rPr>
          <w:rFonts w:hint="eastAsia" w:ascii="宋体" w:hAnsi="宋体" w:cs="宋体"/>
          <w:strike w:val="0"/>
          <w:color w:val="000000"/>
          <w:sz w:val="24"/>
          <w:highlight w:val="none"/>
          <w:lang w:val="en-US" w:eastAsia="zh-CN"/>
        </w:rPr>
        <w:t xml:space="preserve">五项要求的响应内容</w:t>
      </w:r>
      <w:r>
        <w:rPr>
          <w:rFonts w:hint="eastAsia" w:ascii="宋体" w:hAnsi="宋体" w:cs="宋体"/>
          <w:strike w:val="0"/>
          <w:color w:val="000000"/>
          <w:sz w:val="24"/>
          <w:highlight w:val="none"/>
        </w:rPr>
        <w:t xml:space="preserve">全部优于招标文件要求的</w:t>
      </w:r>
      <w:r>
        <w:rPr>
          <w:rFonts w:hint="eastAsia" w:ascii="宋体" w:hAnsi="宋体" w:cs="宋体"/>
          <w:strike w:val="0"/>
          <w:color w:val="000000"/>
          <w:sz w:val="24"/>
          <w:highlight w:val="none"/>
          <w:lang w:eastAsia="zh-CN"/>
        </w:rPr>
        <w:t xml:space="preserve">（</w:t>
      </w:r>
      <w:r>
        <w:rPr>
          <w:rFonts w:hint="eastAsia" w:ascii="宋体" w:hAnsi="宋体" w:cs="宋体"/>
          <w:strike w:val="0"/>
          <w:color w:val="000000"/>
          <w:sz w:val="24"/>
          <w:highlight w:val="none"/>
          <w:lang w:val="en-US" w:eastAsia="zh-CN"/>
        </w:rPr>
        <w:t xml:space="preserve">投标文件对“项目技术方案”中除“</w:t>
      </w:r>
      <w:r>
        <w:rPr>
          <w:rFonts w:hint="eastAsia" w:ascii="宋体" w:hAnsi="宋体" w:eastAsia="宋体" w:cs="宋体"/>
          <w:strike w:val="0"/>
          <w:color w:val="000000"/>
          <w:sz w:val="24"/>
          <w:szCs w:val="22"/>
          <w:highlight w:val="none"/>
          <w:lang w:val="en-US" w:eastAsia="zh-CN"/>
        </w:rPr>
        <w:t xml:space="preserve">设备集控功能</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实时操控调用</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模式预设</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联动控制</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运维便捷</w:t>
      </w:r>
      <w:r>
        <w:rPr>
          <w:rFonts w:hint="eastAsia" w:ascii="宋体" w:hAnsi="宋体" w:cs="宋体"/>
          <w:strike w:val="0"/>
          <w:color w:val="000000"/>
          <w:sz w:val="24"/>
          <w:highlight w:val="none"/>
          <w:lang w:val="en-US" w:eastAsia="zh-CN"/>
        </w:rPr>
        <w:t xml:space="preserve">”外其他要求响应内容符合招标文件要求</w:t>
      </w:r>
      <w:r>
        <w:rPr>
          <w:rFonts w:hint="eastAsia" w:ascii="宋体" w:hAnsi="宋体" w:cs="宋体"/>
          <w:strike w:val="0"/>
          <w:color w:val="000000"/>
          <w:sz w:val="24"/>
          <w:highlight w:val="none"/>
          <w:lang w:eastAsia="zh-CN"/>
        </w:rPr>
        <w:t xml:space="preserve">）</w:t>
      </w:r>
      <w:r>
        <w:rPr>
          <w:rFonts w:hint="eastAsia" w:ascii="宋体" w:hAnsi="宋体" w:cs="宋体"/>
          <w:strike w:val="0"/>
          <w:color w:val="000000"/>
          <w:sz w:val="24"/>
          <w:highlight w:val="none"/>
        </w:rPr>
        <w:t xml:space="preserve">，本项得</w:t>
      </w:r>
      <w:r>
        <w:rPr>
          <w:rFonts w:hint="eastAsia" w:ascii="宋体" w:hAnsi="宋体" w:cs="宋体"/>
          <w:strike w:val="0"/>
          <w:color w:val="000000"/>
          <w:sz w:val="24"/>
          <w:highlight w:val="none"/>
          <w:lang w:val="en-US" w:eastAsia="zh-CN"/>
        </w:rPr>
        <w:t xml:space="preserve">4</w:t>
      </w:r>
      <w:r>
        <w:rPr>
          <w:rFonts w:hint="eastAsia" w:ascii="宋体" w:hAnsi="宋体" w:cs="宋体"/>
          <w:strike w:val="0"/>
          <w:color w:val="000000"/>
          <w:sz w:val="24"/>
          <w:highlight w:val="none"/>
        </w:rPr>
        <w:t xml:space="preserve">分。</w:t>
      </w:r>
      <w:r>
        <w:rPr>
          <w:rFonts w:hint="eastAsia" w:ascii="宋体" w:hAnsi="宋体" w:eastAsia="宋体" w:cs="宋体"/>
          <w:strike w:val="0"/>
          <w:color w:val="000000"/>
          <w:sz w:val="24"/>
          <w:highlight w:val="none"/>
          <w:lang w:val="en-US" w:eastAsia="zh-CN"/>
        </w:rPr>
      </w:r>
      <w:r/>
    </w:p>
    <w:p>
      <w:pPr>
        <w:pStyle w:val="1066"/>
        <w:tabs>
          <w:tab w:val="right" w:pos="8720" w:leader="dot"/>
        </w:tabs>
        <w:rPr>
          <w:rFonts w:cs="宋体"/>
          <w:b/>
          <w:bCs/>
          <w:color w:val="000000"/>
          <w:highlight w:val="none"/>
        </w:rPr>
      </w:pPr>
      <w:r>
        <w:rPr>
          <w:rFonts w:hint="eastAsia" w:cs="宋体"/>
          <w:b/>
          <w:bCs/>
          <w:color w:val="000000"/>
          <w:highlight w:val="none"/>
        </w:rPr>
        <w:t xml:space="preserve">3.</w:t>
      </w:r>
      <w:r>
        <w:rPr>
          <w:rFonts w:hint="eastAsia" w:cs="宋体"/>
          <w:b/>
          <w:bCs/>
          <w:color w:val="000000"/>
          <w:highlight w:val="none"/>
          <w:lang w:val="en-US" w:eastAsia="zh-CN"/>
        </w:rPr>
        <w:t xml:space="preserve">2</w:t>
      </w:r>
      <w:r>
        <w:rPr>
          <w:rFonts w:hint="eastAsia" w:cs="宋体"/>
          <w:b/>
          <w:bCs/>
          <w:color w:val="000000"/>
          <w:sz w:val="24"/>
          <w:szCs w:val="24"/>
          <w:highlight w:val="none"/>
        </w:rPr>
        <w:t xml:space="preserve">设备供货</w:t>
      </w:r>
      <w:r>
        <w:rPr>
          <w:rFonts w:hint="eastAsia" w:cs="宋体"/>
          <w:b/>
          <w:bCs/>
          <w:color w:val="000000"/>
          <w:sz w:val="24"/>
          <w:szCs w:val="24"/>
          <w:highlight w:val="none"/>
          <w:lang w:val="en-US" w:eastAsia="zh-CN"/>
        </w:rPr>
        <w:t xml:space="preserve">方案</w:t>
      </w:r>
      <w:r>
        <w:rPr>
          <w:rFonts w:hint="eastAsia" w:cs="宋体"/>
          <w:b/>
          <w:bCs/>
          <w:color w:val="000000"/>
          <w:highlight w:val="none"/>
        </w:rPr>
        <w:t xml:space="preserve">（</w:t>
      </w:r>
      <w:r>
        <w:rPr>
          <w:rFonts w:hint="eastAsia" w:cs="宋体"/>
          <w:b/>
          <w:bCs/>
          <w:color w:val="000000"/>
          <w:highlight w:val="none"/>
          <w:lang w:val="en-US" w:eastAsia="zh-CN"/>
        </w:rPr>
        <w:t xml:space="preserve">4</w:t>
      </w:r>
      <w:r>
        <w:rPr>
          <w:rFonts w:hint="eastAsia" w:cs="宋体"/>
          <w:b/>
          <w:bCs/>
          <w:color w:val="000000"/>
          <w:highlight w:val="none"/>
        </w:rPr>
        <w:t xml:space="preserve">分）</w:t>
      </w:r>
      <w:r>
        <w:rPr>
          <w:rFonts w:cs="宋体"/>
          <w:b/>
          <w:bCs/>
          <w:color w:val="000000"/>
          <w:highlight w:val="none"/>
        </w:rPr>
      </w:r>
      <w:r/>
    </w:p>
    <w:p>
      <w:pPr>
        <w:pStyle w:val="94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cs="宋体"/>
          <w:color w:val="000000"/>
          <w:sz w:val="24"/>
          <w:szCs w:val="24"/>
          <w:highlight w:val="none"/>
          <w:lang w:val="en-US" w:eastAsia="zh-CN"/>
        </w:rPr>
        <w:t xml:space="preserve">评委根据投标文件对第四章“采购需求”中“设备供货方案”响应情况进行</w:t>
      </w:r>
      <w:r>
        <w:rPr>
          <w:rFonts w:hint="eastAsia" w:eastAsia="宋体" w:cs="宋体"/>
          <w:color w:val="000000"/>
          <w:sz w:val="24"/>
          <w:szCs w:val="24"/>
          <w:highlight w:val="none"/>
        </w:rPr>
        <w:t xml:space="preserve">评审</w:t>
      </w:r>
      <w:r>
        <w:rPr>
          <w:rFonts w:hint="eastAsia" w:ascii="宋体" w:hAnsi="宋体" w:eastAsia="宋体" w:cs="宋体"/>
          <w:color w:val="000000"/>
          <w:sz w:val="24"/>
          <w:szCs w:val="24"/>
          <w:highlight w:val="none"/>
          <w:lang w:val="en-US" w:eastAsia="zh-CN" w:bidi="ar"/>
        </w:rPr>
      </w:r>
      <w:r/>
    </w:p>
    <w:p>
      <w:pPr>
        <w:pStyle w:val="94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（1）投标文件未符合“</w:t>
      </w:r>
      <w:r>
        <w:rPr>
          <w:rFonts w:hint="eastAsia" w:cs="宋体"/>
          <w:color w:val="000000"/>
          <w:sz w:val="24"/>
          <w:szCs w:val="24"/>
          <w:highlight w:val="none"/>
          <w:lang w:val="en-US" w:eastAsia="zh-CN"/>
        </w:rPr>
        <w:t xml:space="preserve">设备供货方案</w:t>
      </w:r>
      <w:r>
        <w:rPr>
          <w:rFonts w:hint="eastAsia" w:ascii="宋体" w:hAnsi="宋体" w:cs="宋体"/>
          <w:color w:val="000000"/>
          <w:sz w:val="24"/>
          <w:highlight w:val="none"/>
        </w:rPr>
        <w:t xml:space="preserve">”中全部条款要求的，视为不符合招标文件，本项得0分。</w:t>
      </w:r>
      <w:r>
        <w:rPr>
          <w:rFonts w:ascii="宋体" w:hAnsi="宋体" w:cs="宋体"/>
          <w:color w:val="000000"/>
          <w:sz w:val="24"/>
          <w:highlight w:val="none"/>
        </w:rPr>
      </w:r>
      <w:r/>
    </w:p>
    <w:p>
      <w:pPr>
        <w:pStyle w:val="94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（2）投标文件符合“</w:t>
      </w:r>
      <w:r>
        <w:rPr>
          <w:rFonts w:hint="eastAsia" w:cs="宋体"/>
          <w:color w:val="000000"/>
          <w:sz w:val="24"/>
          <w:szCs w:val="24"/>
          <w:highlight w:val="none"/>
          <w:lang w:val="en-US" w:eastAsia="zh-CN"/>
        </w:rPr>
        <w:t xml:space="preserve">设备供货方案</w:t>
      </w:r>
      <w:r>
        <w:rPr>
          <w:rFonts w:hint="eastAsia" w:ascii="宋体" w:hAnsi="宋体" w:cs="宋体"/>
          <w:color w:val="000000"/>
          <w:sz w:val="24"/>
          <w:highlight w:val="none"/>
        </w:rPr>
        <w:t xml:space="preserve">”中全部条款要求的，视为符合招标文件，本项得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949"/>
        <w:ind w:firstLine="480"/>
        <w:jc w:val="left"/>
        <w:spacing w:line="360" w:lineRule="auto"/>
        <w:widowControl/>
        <w:rPr>
          <w:rFonts w:hint="eastAsia" w:ascii="宋体" w:hAnsi="宋体" w:eastAsia="宋体" w:cs="宋体"/>
          <w:strike w:val="0"/>
          <w:color w:val="000000"/>
          <w:sz w:val="24"/>
          <w:lang w:val="en-US" w:eastAsia="zh-CN"/>
        </w:rPr>
      </w:pPr>
      <w:r>
        <w:rPr>
          <w:rFonts w:hint="eastAsia" w:ascii="宋体" w:hAnsi="宋体" w:cs="宋体"/>
          <w:color w:val="000000"/>
          <w:sz w:val="24"/>
          <w:highlight w:val="none"/>
        </w:rPr>
        <w:t xml:space="preserve">（3）</w:t>
      </w:r>
      <w:r>
        <w:rPr>
          <w:rFonts w:hint="eastAsia" w:ascii="宋体" w:hAnsi="宋体" w:cs="宋体"/>
          <w:strike w:val="0"/>
          <w:color w:val="000000"/>
          <w:sz w:val="24"/>
          <w:highlight w:val="none"/>
          <w:lang w:val="en-US" w:eastAsia="zh-CN"/>
        </w:rPr>
        <w:t xml:space="preserve">经评委认定</w:t>
      </w:r>
      <w:r>
        <w:rPr>
          <w:rFonts w:hint="eastAsia" w:ascii="宋体" w:hAnsi="宋体" w:cs="宋体"/>
          <w:strike w:val="0"/>
          <w:color w:val="000000"/>
          <w:sz w:val="24"/>
          <w:highlight w:val="none"/>
        </w:rPr>
        <w:t xml:space="preserve">对“</w:t>
      </w:r>
      <w:r>
        <w:rPr>
          <w:rFonts w:hint="eastAsia" w:cs="宋体"/>
          <w:strike w:val="0"/>
          <w:color w:val="000000"/>
          <w:sz w:val="24"/>
          <w:szCs w:val="24"/>
          <w:highlight w:val="none"/>
          <w:lang w:val="en-US" w:eastAsia="zh-CN"/>
        </w:rPr>
        <w:t xml:space="preserve">设备供货方案</w:t>
      </w:r>
      <w:r>
        <w:rPr>
          <w:rFonts w:hint="eastAsia" w:ascii="宋体" w:hAnsi="宋体" w:cs="宋体"/>
          <w:strike w:val="0"/>
          <w:color w:val="000000"/>
          <w:sz w:val="24"/>
          <w:highlight w:val="none"/>
        </w:rPr>
        <w:t xml:space="preserve">”中</w:t>
      </w:r>
      <w:r>
        <w:rPr>
          <w:rFonts w:hint="eastAsia" w:ascii="宋体" w:hAnsi="宋体" w:cs="宋体"/>
          <w:strike w:val="0"/>
          <w:color w:val="000000"/>
          <w:sz w:val="24"/>
          <w:highlight w:val="none"/>
          <w:lang w:eastAsia="zh-CN"/>
        </w:rPr>
        <w:t xml:space="preserve">“</w:t>
      </w:r>
      <w:r>
        <w:rPr>
          <w:rFonts w:hint="eastAsia" w:ascii="宋体" w:hAnsi="宋体" w:eastAsia="宋体" w:cs="宋体"/>
          <w:strike w:val="0"/>
          <w:color w:val="000000"/>
          <w:sz w:val="24"/>
          <w:szCs w:val="22"/>
          <w:highlight w:val="none"/>
          <w:lang w:val="en-US" w:eastAsia="zh-CN"/>
        </w:rPr>
        <w:t xml:space="preserve">设备采买</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生产监造</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物流运输</w:t>
      </w:r>
      <w:r>
        <w:rPr>
          <w:rFonts w:hint="eastAsia" w:ascii="宋体" w:hAnsi="宋体" w:cs="宋体"/>
          <w:strike w:val="0"/>
          <w:color w:val="000000"/>
          <w:sz w:val="24"/>
          <w:szCs w:val="22"/>
          <w:highlight w:val="none"/>
          <w:lang w:val="en-US" w:eastAsia="zh-CN"/>
        </w:rPr>
        <w:t xml:space="preserve">、</w:t>
      </w:r>
      <w:r>
        <w:rPr>
          <w:rFonts w:hint="eastAsia" w:ascii="宋体" w:hAnsi="宋体" w:eastAsia="宋体" w:cs="宋体"/>
          <w:strike w:val="0"/>
          <w:color w:val="000000"/>
          <w:sz w:val="24"/>
          <w:szCs w:val="22"/>
          <w:highlight w:val="none"/>
          <w:lang w:val="en-US" w:eastAsia="zh-CN"/>
        </w:rPr>
        <w:t xml:space="preserve">现场仓储</w:t>
      </w:r>
      <w:r>
        <w:rPr>
          <w:rFonts w:hint="eastAsia" w:ascii="宋体" w:hAnsi="宋体" w:cs="宋体"/>
          <w:strike w:val="0"/>
          <w:color w:val="000000"/>
          <w:sz w:val="24"/>
          <w:highlight w:val="none"/>
          <w:lang w:eastAsia="zh-CN"/>
        </w:rPr>
        <w:t xml:space="preserve">”</w:t>
      </w:r>
      <w:r>
        <w:rPr>
          <w:rFonts w:hint="eastAsia" w:ascii="宋体" w:hAnsi="宋体" w:cs="宋体"/>
          <w:strike w:val="0"/>
          <w:color w:val="000000"/>
          <w:sz w:val="24"/>
          <w:highlight w:val="none"/>
          <w:lang w:val="en-US" w:eastAsia="zh-CN"/>
        </w:rPr>
        <w:t xml:space="preserve">四项要求的响应内容</w:t>
      </w:r>
      <w:r>
        <w:rPr>
          <w:rFonts w:hint="eastAsia" w:ascii="宋体" w:hAnsi="宋体" w:cs="宋体"/>
          <w:strike w:val="0"/>
          <w:color w:val="000000"/>
          <w:sz w:val="24"/>
          <w:highlight w:val="none"/>
        </w:rPr>
        <w:t xml:space="preserve">全部优于招标文件要求的</w:t>
      </w:r>
      <w:r>
        <w:rPr>
          <w:rFonts w:hint="eastAsia" w:ascii="宋体" w:hAnsi="宋体" w:cs="宋体"/>
          <w:strike w:val="0"/>
          <w:color w:val="000000"/>
          <w:sz w:val="24"/>
          <w:highlight w:val="none"/>
          <w:lang w:eastAsia="zh-CN"/>
        </w:rPr>
        <w:t xml:space="preserve">（</w:t>
      </w:r>
      <w:r>
        <w:rPr>
          <w:rFonts w:hint="eastAsia" w:ascii="宋体" w:hAnsi="宋体" w:cs="宋体"/>
          <w:strike w:val="0"/>
          <w:color w:val="000000"/>
          <w:sz w:val="24"/>
          <w:highlight w:val="none"/>
          <w:lang w:val="en-US" w:eastAsia="zh-CN"/>
        </w:rPr>
        <w:t xml:space="preserve">投标文件对</w:t>
      </w:r>
      <w:r>
        <w:rPr>
          <w:rFonts w:hint="eastAsia" w:ascii="宋体" w:hAnsi="宋体" w:cs="宋体"/>
          <w:strike w:val="0"/>
          <w:color w:val="000000"/>
          <w:sz w:val="24"/>
          <w:lang w:val="en-US" w:eastAsia="zh-CN"/>
        </w:rPr>
        <w:t xml:space="preserve">“</w:t>
      </w:r>
      <w:r>
        <w:rPr>
          <w:rFonts w:hint="eastAsia" w:cs="宋体"/>
          <w:strike w:val="0"/>
          <w:color w:val="000000"/>
          <w:sz w:val="24"/>
          <w:szCs w:val="24"/>
          <w:lang w:val="en-US" w:eastAsia="zh-CN"/>
        </w:rPr>
        <w:t xml:space="preserve">设备供货方案</w:t>
      </w:r>
      <w:r>
        <w:rPr>
          <w:rFonts w:hint="eastAsia" w:ascii="宋体" w:hAnsi="宋体" w:cs="宋体"/>
          <w:strike w:val="0"/>
          <w:color w:val="000000"/>
          <w:sz w:val="24"/>
          <w:lang w:val="en-US" w:eastAsia="zh-CN"/>
        </w:rPr>
        <w:t xml:space="preserve">”中除“</w:t>
      </w:r>
      <w:r>
        <w:rPr>
          <w:rFonts w:hint="eastAsia" w:ascii="宋体" w:hAnsi="宋体" w:eastAsia="宋体" w:cs="宋体"/>
          <w:strike w:val="0"/>
          <w:color w:val="000000"/>
          <w:sz w:val="24"/>
          <w:szCs w:val="22"/>
          <w:lang w:val="en-US" w:eastAsia="zh-CN"/>
        </w:rPr>
        <w:t xml:space="preserve">设备采买</w:t>
      </w:r>
      <w:r>
        <w:rPr>
          <w:rFonts w:hint="eastAsia" w:ascii="宋体" w:hAnsi="宋体" w:cs="宋体"/>
          <w:strike w:val="0"/>
          <w:color w:val="000000"/>
          <w:sz w:val="24"/>
          <w:szCs w:val="22"/>
          <w:lang w:val="en-US" w:eastAsia="zh-CN"/>
        </w:rPr>
        <w:t xml:space="preserve">、</w:t>
      </w:r>
      <w:r>
        <w:rPr>
          <w:rFonts w:hint="eastAsia" w:ascii="宋体" w:hAnsi="宋体" w:eastAsia="宋体" w:cs="宋体"/>
          <w:strike w:val="0"/>
          <w:color w:val="000000"/>
          <w:sz w:val="24"/>
          <w:szCs w:val="22"/>
          <w:lang w:val="en-US" w:eastAsia="zh-CN"/>
        </w:rPr>
        <w:t xml:space="preserve">生产监造</w:t>
      </w:r>
      <w:r>
        <w:rPr>
          <w:rFonts w:hint="eastAsia" w:ascii="宋体" w:hAnsi="宋体" w:cs="宋体"/>
          <w:strike w:val="0"/>
          <w:color w:val="000000"/>
          <w:sz w:val="24"/>
          <w:szCs w:val="22"/>
          <w:lang w:val="en-US" w:eastAsia="zh-CN"/>
        </w:rPr>
        <w:t xml:space="preserve">、</w:t>
      </w:r>
      <w:r>
        <w:rPr>
          <w:rFonts w:hint="eastAsia" w:ascii="宋体" w:hAnsi="宋体" w:eastAsia="宋体" w:cs="宋体"/>
          <w:strike w:val="0"/>
          <w:color w:val="000000"/>
          <w:sz w:val="24"/>
          <w:szCs w:val="22"/>
          <w:lang w:val="en-US" w:eastAsia="zh-CN"/>
        </w:rPr>
        <w:t xml:space="preserve">物流运输</w:t>
      </w:r>
      <w:r>
        <w:rPr>
          <w:rFonts w:hint="eastAsia" w:ascii="宋体" w:hAnsi="宋体" w:cs="宋体"/>
          <w:strike w:val="0"/>
          <w:color w:val="000000"/>
          <w:sz w:val="24"/>
          <w:szCs w:val="22"/>
          <w:lang w:val="en-US" w:eastAsia="zh-CN"/>
        </w:rPr>
        <w:t xml:space="preserve">、</w:t>
      </w:r>
      <w:r>
        <w:rPr>
          <w:rFonts w:hint="eastAsia" w:ascii="宋体" w:hAnsi="宋体" w:eastAsia="宋体" w:cs="宋体"/>
          <w:strike w:val="0"/>
          <w:color w:val="000000"/>
          <w:sz w:val="24"/>
          <w:szCs w:val="22"/>
          <w:lang w:val="en-US" w:eastAsia="zh-CN"/>
        </w:rPr>
        <w:t xml:space="preserve">现场仓储</w:t>
      </w:r>
      <w:r>
        <w:rPr>
          <w:rFonts w:hint="eastAsia" w:ascii="宋体" w:hAnsi="宋体" w:cs="宋体"/>
          <w:strike w:val="0"/>
          <w:color w:val="000000"/>
          <w:sz w:val="24"/>
          <w:lang w:val="en-US" w:eastAsia="zh-CN"/>
        </w:rPr>
        <w:t xml:space="preserve">”外其他要求响应内容符合招标文件要求</w:t>
      </w:r>
      <w:r>
        <w:rPr>
          <w:rFonts w:hint="eastAsia" w:ascii="宋体" w:hAnsi="宋体" w:cs="宋体"/>
          <w:strike w:val="0"/>
          <w:color w:val="000000"/>
          <w:sz w:val="24"/>
          <w:lang w:eastAsia="zh-CN"/>
        </w:rPr>
        <w:t xml:space="preserve">）</w:t>
      </w:r>
      <w:r>
        <w:rPr>
          <w:rFonts w:hint="eastAsia" w:ascii="宋体" w:hAnsi="宋体" w:cs="宋体"/>
          <w:strike w:val="0"/>
          <w:color w:val="000000"/>
          <w:sz w:val="24"/>
        </w:rPr>
        <w:t xml:space="preserve">，本项得</w:t>
      </w:r>
      <w:r>
        <w:rPr>
          <w:rFonts w:hint="eastAsia" w:ascii="宋体" w:hAnsi="宋体" w:cs="宋体"/>
          <w:strike w:val="0"/>
          <w:color w:val="000000"/>
          <w:sz w:val="24"/>
          <w:lang w:val="en-US" w:eastAsia="zh-CN"/>
        </w:rPr>
        <w:t xml:space="preserve">4</w:t>
      </w:r>
      <w:r>
        <w:rPr>
          <w:rFonts w:hint="eastAsia" w:ascii="宋体" w:hAnsi="宋体" w:cs="宋体"/>
          <w:strike w:val="0"/>
          <w:color w:val="000000"/>
          <w:sz w:val="24"/>
        </w:rPr>
        <w:t xml:space="preserve">分。</w:t>
      </w:r>
      <w:r>
        <w:rPr>
          <w:rFonts w:hint="eastAsia" w:ascii="宋体" w:hAnsi="宋体" w:eastAsia="宋体" w:cs="宋体"/>
          <w:strike w:val="0"/>
          <w:color w:val="000000"/>
          <w:sz w:val="24"/>
          <w:lang w:val="en-US" w:eastAsia="zh-CN"/>
        </w:rPr>
      </w:r>
      <w:r/>
    </w:p>
    <w:p>
      <w:pPr>
        <w:pStyle w:val="1066"/>
        <w:tabs>
          <w:tab w:val="right" w:pos="8720" w:leader="dot"/>
        </w:tabs>
        <w:rPr>
          <w:rFonts w:cs="宋体"/>
          <w:b/>
          <w:bCs/>
          <w:color w:val="000000"/>
        </w:rPr>
      </w:pPr>
      <w:r>
        <w:rPr>
          <w:rFonts w:hint="eastAsia" w:cs="宋体"/>
          <w:b/>
          <w:bCs/>
          <w:color w:val="000000"/>
        </w:rPr>
        <w:t xml:space="preserve">3.</w:t>
      </w:r>
      <w:r>
        <w:rPr>
          <w:rFonts w:hint="eastAsia" w:cs="宋体"/>
          <w:b/>
          <w:bCs/>
          <w:color w:val="000000"/>
          <w:lang w:val="en-US" w:eastAsia="zh-CN"/>
        </w:rPr>
        <w:t xml:space="preserve">3</w:t>
      </w:r>
      <w:r>
        <w:rPr>
          <w:rFonts w:hint="eastAsia" w:cs="宋体"/>
          <w:b/>
          <w:bCs/>
          <w:color w:val="000000"/>
          <w:sz w:val="24"/>
          <w:szCs w:val="24"/>
        </w:rPr>
        <w:t xml:space="preserve">质量与安全</w:t>
      </w:r>
      <w:r>
        <w:rPr>
          <w:rFonts w:hint="eastAsia" w:cs="宋体"/>
          <w:b/>
          <w:bCs/>
          <w:color w:val="000000"/>
          <w:sz w:val="24"/>
          <w:szCs w:val="24"/>
          <w:lang w:val="en-US" w:eastAsia="zh-CN"/>
        </w:rPr>
        <w:t xml:space="preserve">方案</w:t>
      </w:r>
      <w:r>
        <w:rPr>
          <w:rFonts w:hint="eastAsia" w:cs="宋体"/>
          <w:b/>
          <w:bCs/>
          <w:color w:val="000000"/>
        </w:rPr>
        <w:t xml:space="preserve">（</w:t>
      </w:r>
      <w:r>
        <w:rPr>
          <w:rFonts w:hint="eastAsia" w:cs="宋体"/>
          <w:b/>
          <w:bCs/>
          <w:color w:val="000000"/>
          <w:lang w:val="en-US" w:eastAsia="zh-CN"/>
        </w:rPr>
        <w:t xml:space="preserve">3</w:t>
      </w:r>
      <w:r>
        <w:rPr>
          <w:rFonts w:hint="eastAsia" w:cs="宋体"/>
          <w:b/>
          <w:bCs/>
          <w:color w:val="000000"/>
        </w:rPr>
        <w:t xml:space="preserve">分）</w:t>
      </w:r>
      <w:r>
        <w:rPr>
          <w:rFonts w:cs="宋体"/>
          <w:b/>
          <w:bCs/>
          <w:color w:val="000000"/>
        </w:rPr>
      </w:r>
      <w:r/>
    </w:p>
    <w:p>
      <w:pPr>
        <w:pStyle w:val="949"/>
        <w:ind w:firstLine="480"/>
        <w:keepLines w:val="0"/>
        <w:keepNext w:val="0"/>
        <w:pageBreakBefore w:val="0"/>
        <w:spacing w:line="360" w:lineRule="auto"/>
        <w:widowControl w:val="off"/>
        <w:rPr>
          <w:rFonts w:hint="eastAsia" w:ascii="宋体" w:hAnsi="宋体" w:eastAsia="宋体" w:cs="宋体"/>
          <w:color w:val="000000"/>
          <w:sz w:val="24"/>
        </w:rPr>
      </w:pPr>
      <w:r>
        <w:rPr>
          <w:rFonts w:hint="eastAsia" w:cs="宋体"/>
          <w:color w:val="000000"/>
          <w:sz w:val="24"/>
          <w:szCs w:val="24"/>
          <w:lang w:val="en-US" w:eastAsia="zh-CN"/>
        </w:rPr>
        <w:t xml:space="preserve">评委根据投标文件对第四章“采购需求”中“质量与安全方案”响应情况进行</w:t>
      </w:r>
      <w:r>
        <w:rPr>
          <w:rFonts w:hint="eastAsia" w:eastAsia="宋体" w:cs="宋体"/>
          <w:color w:val="000000"/>
          <w:sz w:val="24"/>
          <w:szCs w:val="24"/>
        </w:rPr>
        <w:t xml:space="preserve">评审</w:t>
      </w:r>
      <w:r>
        <w:rPr>
          <w:rFonts w:hint="eastAsia" w:ascii="宋体" w:hAnsi="宋体" w:eastAsia="宋体" w:cs="宋体"/>
          <w:color w:val="000000"/>
          <w:sz w:val="24"/>
        </w:rPr>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（1）投标文件未符合“</w:t>
      </w:r>
      <w:r>
        <w:rPr>
          <w:rFonts w:hint="eastAsia" w:cs="宋体"/>
          <w:color w:val="000000"/>
          <w:sz w:val="24"/>
          <w:szCs w:val="24"/>
          <w:lang w:val="en-US" w:eastAsia="zh-CN"/>
        </w:rPr>
        <w:t xml:space="preserve">质量与安全方案</w:t>
      </w:r>
      <w:r>
        <w:rPr>
          <w:rFonts w:hint="eastAsia" w:ascii="宋体" w:hAnsi="宋体" w:cs="宋体"/>
          <w:color w:val="000000"/>
          <w:sz w:val="24"/>
        </w:rPr>
        <w:t xml:space="preserve">”中全部条款要求的，视为不符合招标文件，本项得0分。</w:t>
      </w:r>
      <w:r>
        <w:rPr>
          <w:rFonts w:ascii="宋体" w:hAnsi="宋体" w:cs="宋体"/>
          <w:color w:val="000000"/>
          <w:sz w:val="24"/>
        </w:rPr>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（2）投标文件符合“</w:t>
      </w:r>
      <w:r>
        <w:rPr>
          <w:rFonts w:hint="eastAsia" w:cs="宋体"/>
          <w:color w:val="000000"/>
          <w:sz w:val="24"/>
          <w:szCs w:val="24"/>
          <w:lang w:val="en-US" w:eastAsia="zh-CN"/>
        </w:rPr>
        <w:t xml:space="preserve">质量与安全方案</w:t>
      </w:r>
      <w:r>
        <w:rPr>
          <w:rFonts w:hint="eastAsia" w:ascii="宋体" w:hAnsi="宋体" w:cs="宋体"/>
          <w:color w:val="000000"/>
          <w:sz w:val="24"/>
        </w:rPr>
        <w:t xml:space="preserve">”中全部条款要求的，视为符合招标文件，本项得</w:t>
      </w:r>
      <w:r>
        <w:rPr>
          <w:rFonts w:hint="eastAsia" w:ascii="宋体" w:hAnsi="宋体" w:cs="宋体"/>
          <w:color w:val="000000"/>
          <w:sz w:val="24"/>
          <w:lang w:val="en-US" w:eastAsia="zh-CN"/>
        </w:rPr>
        <w:t xml:space="preserve">1.5</w:t>
      </w:r>
      <w:r>
        <w:rPr>
          <w:rFonts w:hint="eastAsia" w:ascii="宋体" w:hAnsi="宋体" w:cs="宋体"/>
          <w:color w:val="000000"/>
          <w:sz w:val="24"/>
        </w:rPr>
        <w:t xml:space="preserve">分。</w:t>
      </w:r>
      <w:r>
        <w:rPr>
          <w:rFonts w:ascii="宋体" w:hAnsi="宋体" w:cs="宋体"/>
          <w:color w:val="000000"/>
          <w:sz w:val="24"/>
        </w:rPr>
      </w:r>
      <w:r/>
    </w:p>
    <w:p>
      <w:pPr>
        <w:pStyle w:val="949"/>
        <w:ind w:firstLine="480"/>
        <w:jc w:val="left"/>
        <w:spacing w:line="360" w:lineRule="auto"/>
        <w:widowControl/>
        <w:rPr>
          <w:rFonts w:hint="eastAsia" w:ascii="宋体" w:hAnsi="宋体" w:cs="宋体"/>
          <w:strike w:val="0"/>
          <w:color w:val="000000"/>
          <w:sz w:val="24"/>
        </w:rPr>
      </w:pPr>
      <w:r>
        <w:rPr>
          <w:rFonts w:hint="eastAsia" w:ascii="宋体" w:hAnsi="宋体" w:cs="宋体"/>
          <w:color w:val="000000"/>
          <w:sz w:val="24"/>
        </w:rPr>
        <w:t xml:space="preserve">（3）</w:t>
      </w:r>
      <w:r>
        <w:rPr>
          <w:rFonts w:hint="eastAsia" w:ascii="宋体" w:hAnsi="宋体" w:cs="宋体"/>
          <w:strike w:val="0"/>
          <w:color w:val="000000"/>
          <w:sz w:val="24"/>
          <w:lang w:val="en-US" w:eastAsia="zh-CN"/>
        </w:rPr>
        <w:t xml:space="preserve">经评委认定</w:t>
      </w:r>
      <w:r>
        <w:rPr>
          <w:rFonts w:hint="eastAsia" w:ascii="宋体" w:hAnsi="宋体" w:cs="宋体"/>
          <w:strike w:val="0"/>
          <w:color w:val="000000"/>
          <w:sz w:val="24"/>
        </w:rPr>
        <w:t xml:space="preserve">对“</w:t>
      </w:r>
      <w:r>
        <w:rPr>
          <w:rFonts w:hint="eastAsia" w:cs="宋体"/>
          <w:strike w:val="0"/>
          <w:color w:val="000000"/>
          <w:sz w:val="24"/>
          <w:szCs w:val="24"/>
          <w:lang w:val="en-US" w:eastAsia="zh-CN"/>
        </w:rPr>
        <w:t xml:space="preserve">质量与安全方案</w:t>
      </w:r>
      <w:r>
        <w:rPr>
          <w:rFonts w:hint="eastAsia" w:ascii="宋体" w:hAnsi="宋体" w:cs="宋体"/>
          <w:strike w:val="0"/>
          <w:color w:val="000000"/>
          <w:sz w:val="24"/>
        </w:rPr>
        <w:t xml:space="preserve">”中</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lang w:val="en-US" w:eastAsia="zh-CN"/>
        </w:rPr>
        <w:t xml:space="preserve">设备及配套材料合规</w:t>
      </w:r>
      <w:r>
        <w:rPr>
          <w:rFonts w:hint="eastAsia" w:ascii="宋体" w:hAnsi="宋体" w:cs="宋体"/>
          <w:strike w:val="0"/>
          <w:color w:val="000000"/>
          <w:sz w:val="24"/>
          <w:lang w:val="en-US" w:eastAsia="zh-CN"/>
        </w:rPr>
        <w:t xml:space="preserve">、</w:t>
      </w:r>
      <w:r>
        <w:rPr>
          <w:rFonts w:hint="eastAsia" w:ascii="宋体" w:hAnsi="宋体" w:eastAsia="宋体" w:cs="宋体"/>
          <w:strike w:val="0"/>
          <w:color w:val="000000"/>
          <w:sz w:val="24"/>
        </w:rPr>
        <w:t xml:space="preserve">施工安全</w:t>
      </w:r>
      <w:r>
        <w:rPr>
          <w:rFonts w:hint="eastAsia" w:ascii="宋体" w:hAnsi="宋体" w:eastAsia="宋体" w:cs="宋体"/>
          <w:strike w:val="0"/>
          <w:color w:val="000000"/>
          <w:sz w:val="24"/>
          <w:lang w:val="en-US" w:eastAsia="zh-CN"/>
        </w:rPr>
        <w:t xml:space="preserve">保障</w:t>
      </w:r>
      <w:r>
        <w:rPr>
          <w:rFonts w:hint="eastAsia" w:ascii="宋体" w:hAnsi="宋体" w:cs="宋体"/>
          <w:strike w:val="0"/>
          <w:color w:val="000000"/>
          <w:sz w:val="24"/>
          <w:lang w:val="en-US" w:eastAsia="zh-CN"/>
        </w:rPr>
        <w:t xml:space="preserve">、</w:t>
      </w:r>
      <w:r>
        <w:rPr>
          <w:rFonts w:hint="eastAsia" w:ascii="宋体" w:hAnsi="宋体" w:eastAsia="宋体" w:cs="宋体"/>
          <w:strike w:val="0"/>
          <w:color w:val="000000"/>
          <w:sz w:val="24"/>
          <w:lang w:val="en-US" w:eastAsia="zh-CN"/>
        </w:rPr>
        <w:t xml:space="preserve">显示</w:t>
      </w:r>
      <w:r>
        <w:rPr>
          <w:rFonts w:hint="eastAsia" w:ascii="宋体" w:hAnsi="宋体" w:eastAsia="宋体" w:cs="宋体"/>
          <w:strike w:val="0"/>
          <w:color w:val="000000"/>
          <w:sz w:val="24"/>
        </w:rPr>
        <w:t xml:space="preserve">质量</w:t>
      </w:r>
      <w:r>
        <w:rPr>
          <w:rFonts w:hint="eastAsia" w:ascii="宋体" w:hAnsi="宋体" w:eastAsia="宋体" w:cs="宋体"/>
          <w:strike w:val="0"/>
          <w:color w:val="000000"/>
          <w:sz w:val="24"/>
          <w:lang w:val="en-US" w:eastAsia="zh-CN"/>
        </w:rPr>
        <w:t xml:space="preserve">保障</w:t>
      </w:r>
      <w:r>
        <w:rPr>
          <w:rFonts w:hint="eastAsia" w:ascii="宋体" w:hAnsi="宋体" w:cs="宋体"/>
          <w:strike w:val="0"/>
          <w:color w:val="000000"/>
          <w:sz w:val="24"/>
          <w:lang w:val="en-US" w:eastAsia="zh-CN"/>
        </w:rPr>
        <w:t xml:space="preserve">、</w:t>
      </w:r>
      <w:r>
        <w:rPr>
          <w:rFonts w:hint="eastAsia" w:ascii="宋体" w:hAnsi="宋体" w:eastAsia="宋体" w:cs="宋体"/>
          <w:strike w:val="0"/>
          <w:color w:val="000000"/>
          <w:sz w:val="24"/>
          <w:lang w:val="en-US" w:eastAsia="zh-CN"/>
        </w:rPr>
        <w:t xml:space="preserve">设备运行质量</w:t>
      </w:r>
      <w:r>
        <w:rPr>
          <w:rFonts w:hint="eastAsia" w:ascii="宋体" w:hAnsi="宋体" w:cs="宋体"/>
          <w:strike w:val="0"/>
          <w:color w:val="000000"/>
          <w:sz w:val="24"/>
          <w:lang w:eastAsia="zh-CN"/>
        </w:rPr>
        <w:t xml:space="preserve">”</w:t>
      </w:r>
      <w:r>
        <w:rPr>
          <w:rFonts w:hint="eastAsia" w:ascii="宋体" w:hAnsi="宋体" w:cs="宋体"/>
          <w:strike w:val="0"/>
          <w:color w:val="000000"/>
          <w:sz w:val="24"/>
          <w:lang w:val="en-US" w:eastAsia="zh-CN"/>
        </w:rPr>
        <w:t xml:space="preserve">四项要求的响应内容</w:t>
      </w:r>
      <w:r>
        <w:rPr>
          <w:rFonts w:hint="eastAsia" w:ascii="宋体" w:hAnsi="宋体" w:cs="宋体"/>
          <w:strike w:val="0"/>
          <w:color w:val="000000"/>
          <w:sz w:val="24"/>
        </w:rPr>
        <w:t xml:space="preserve">全部优于招标文件要求的</w:t>
      </w:r>
      <w:r>
        <w:rPr>
          <w:rFonts w:hint="eastAsia" w:ascii="宋体" w:hAnsi="宋体" w:cs="宋体"/>
          <w:strike w:val="0"/>
          <w:color w:val="000000"/>
          <w:sz w:val="24"/>
          <w:lang w:eastAsia="zh-CN"/>
        </w:rPr>
        <w:t xml:space="preserve">（</w:t>
      </w:r>
      <w:r>
        <w:rPr>
          <w:rFonts w:hint="eastAsia" w:ascii="宋体" w:hAnsi="宋体" w:cs="宋体"/>
          <w:strike w:val="0"/>
          <w:color w:val="000000"/>
          <w:sz w:val="24"/>
          <w:lang w:val="en-US" w:eastAsia="zh-CN"/>
        </w:rPr>
        <w:t xml:space="preserve">投标文件对“</w:t>
      </w:r>
      <w:r>
        <w:rPr>
          <w:rFonts w:hint="eastAsia" w:cs="宋体"/>
          <w:strike w:val="0"/>
          <w:color w:val="000000"/>
          <w:sz w:val="24"/>
          <w:szCs w:val="24"/>
          <w:lang w:val="en-US" w:eastAsia="zh-CN"/>
        </w:rPr>
        <w:t xml:space="preserve">质量与安全方案</w:t>
      </w:r>
      <w:r>
        <w:rPr>
          <w:rFonts w:hint="eastAsia" w:ascii="宋体" w:hAnsi="宋体" w:cs="宋体"/>
          <w:strike w:val="0"/>
          <w:color w:val="000000"/>
          <w:sz w:val="24"/>
          <w:lang w:val="en-US" w:eastAsia="zh-CN"/>
        </w:rPr>
        <w:t xml:space="preserve">”中除“</w:t>
      </w:r>
      <w:r>
        <w:rPr>
          <w:rFonts w:hint="eastAsia" w:ascii="宋体" w:hAnsi="宋体" w:eastAsia="宋体" w:cs="宋体"/>
          <w:strike w:val="0"/>
          <w:color w:val="000000"/>
          <w:sz w:val="24"/>
          <w:lang w:val="en-US" w:eastAsia="zh-CN"/>
        </w:rPr>
        <w:t xml:space="preserve">设备及配套材料合规</w:t>
      </w:r>
      <w:r>
        <w:rPr>
          <w:rFonts w:hint="eastAsia" w:ascii="宋体" w:hAnsi="宋体" w:cs="宋体"/>
          <w:strike w:val="0"/>
          <w:color w:val="000000"/>
          <w:sz w:val="24"/>
          <w:lang w:val="en-US" w:eastAsia="zh-CN"/>
        </w:rPr>
        <w:t xml:space="preserve">、</w:t>
      </w:r>
      <w:r>
        <w:rPr>
          <w:rFonts w:hint="eastAsia" w:ascii="宋体" w:hAnsi="宋体" w:eastAsia="宋体" w:cs="宋体"/>
          <w:strike w:val="0"/>
          <w:color w:val="000000"/>
          <w:sz w:val="24"/>
        </w:rPr>
        <w:t xml:space="preserve">施工安全</w:t>
      </w:r>
      <w:r>
        <w:rPr>
          <w:rFonts w:hint="eastAsia" w:ascii="宋体" w:hAnsi="宋体" w:eastAsia="宋体" w:cs="宋体"/>
          <w:strike w:val="0"/>
          <w:color w:val="000000"/>
          <w:sz w:val="24"/>
          <w:lang w:val="en-US" w:eastAsia="zh-CN"/>
        </w:rPr>
        <w:t xml:space="preserve">保障</w:t>
      </w:r>
      <w:r>
        <w:rPr>
          <w:rFonts w:hint="eastAsia" w:ascii="宋体" w:hAnsi="宋体" w:cs="宋体"/>
          <w:strike w:val="0"/>
          <w:color w:val="000000"/>
          <w:sz w:val="24"/>
          <w:lang w:val="en-US" w:eastAsia="zh-CN"/>
        </w:rPr>
        <w:t xml:space="preserve">、</w:t>
      </w:r>
      <w:r>
        <w:rPr>
          <w:rFonts w:hint="eastAsia" w:ascii="宋体" w:hAnsi="宋体" w:eastAsia="宋体" w:cs="宋体"/>
          <w:strike w:val="0"/>
          <w:color w:val="000000"/>
          <w:sz w:val="24"/>
          <w:lang w:val="en-US" w:eastAsia="zh-CN"/>
        </w:rPr>
        <w:t xml:space="preserve">显示</w:t>
      </w:r>
      <w:r>
        <w:rPr>
          <w:rFonts w:hint="eastAsia" w:ascii="宋体" w:hAnsi="宋体" w:eastAsia="宋体" w:cs="宋体"/>
          <w:strike w:val="0"/>
          <w:color w:val="000000"/>
          <w:sz w:val="24"/>
        </w:rPr>
        <w:t xml:space="preserve">质量</w:t>
      </w:r>
      <w:r>
        <w:rPr>
          <w:rFonts w:hint="eastAsia" w:ascii="宋体" w:hAnsi="宋体" w:eastAsia="宋体" w:cs="宋体"/>
          <w:strike w:val="0"/>
          <w:color w:val="000000"/>
          <w:sz w:val="24"/>
          <w:lang w:val="en-US" w:eastAsia="zh-CN"/>
        </w:rPr>
        <w:t xml:space="preserve">保障</w:t>
      </w:r>
      <w:r>
        <w:rPr>
          <w:rFonts w:hint="eastAsia" w:ascii="宋体" w:hAnsi="宋体" w:cs="宋体"/>
          <w:strike w:val="0"/>
          <w:color w:val="000000"/>
          <w:sz w:val="24"/>
          <w:lang w:val="en-US" w:eastAsia="zh-CN"/>
        </w:rPr>
        <w:t xml:space="preserve">、</w:t>
      </w:r>
      <w:r>
        <w:rPr>
          <w:rFonts w:hint="eastAsia" w:ascii="宋体" w:hAnsi="宋体" w:eastAsia="宋体" w:cs="宋体"/>
          <w:strike w:val="0"/>
          <w:color w:val="000000"/>
          <w:sz w:val="24"/>
          <w:lang w:val="en-US" w:eastAsia="zh-CN"/>
        </w:rPr>
        <w:t xml:space="preserve">设备运行质量</w:t>
      </w:r>
      <w:r>
        <w:rPr>
          <w:rFonts w:hint="eastAsia" w:ascii="宋体" w:hAnsi="宋体" w:cs="宋体"/>
          <w:strike w:val="0"/>
          <w:color w:val="000000"/>
          <w:sz w:val="24"/>
          <w:lang w:val="en-US" w:eastAsia="zh-CN"/>
        </w:rPr>
        <w:t xml:space="preserve">”外其他要求响应内容符合招标文件要求</w:t>
      </w:r>
      <w:r>
        <w:rPr>
          <w:rFonts w:hint="eastAsia" w:ascii="宋体" w:hAnsi="宋体" w:cs="宋体"/>
          <w:strike w:val="0"/>
          <w:color w:val="000000"/>
          <w:sz w:val="24"/>
          <w:lang w:eastAsia="zh-CN"/>
        </w:rPr>
        <w:t xml:space="preserve">）</w:t>
      </w:r>
      <w:r>
        <w:rPr>
          <w:rFonts w:hint="eastAsia" w:ascii="宋体" w:hAnsi="宋体" w:cs="宋体"/>
          <w:strike w:val="0"/>
          <w:color w:val="000000"/>
          <w:sz w:val="24"/>
        </w:rPr>
        <w:t xml:space="preserve">，本项得</w:t>
      </w:r>
      <w:r>
        <w:rPr>
          <w:rFonts w:hint="eastAsia" w:ascii="宋体" w:hAnsi="宋体" w:cs="宋体"/>
          <w:strike w:val="0"/>
          <w:color w:val="000000"/>
          <w:sz w:val="24"/>
          <w:lang w:val="en-US" w:eastAsia="zh-CN"/>
        </w:rPr>
        <w:t xml:space="preserve">3</w:t>
      </w:r>
      <w:r>
        <w:rPr>
          <w:rFonts w:hint="eastAsia" w:ascii="宋体" w:hAnsi="宋体" w:cs="宋体"/>
          <w:strike w:val="0"/>
          <w:color w:val="000000"/>
          <w:sz w:val="24"/>
        </w:rPr>
        <w:t xml:space="preserve">分。</w:t>
      </w:r>
      <w:r>
        <w:rPr>
          <w:rFonts w:hint="eastAsia" w:ascii="宋体" w:hAnsi="宋体" w:cs="宋体"/>
          <w:strike w:val="0"/>
          <w:color w:val="000000"/>
          <w:sz w:val="24"/>
        </w:rPr>
      </w:r>
      <w:r/>
    </w:p>
    <w:p>
      <w:pPr>
        <w:pStyle w:val="1066"/>
        <w:tabs>
          <w:tab w:val="right" w:pos="8720" w:leader="dot"/>
        </w:tabs>
        <w:rPr>
          <w:rFonts w:cs="宋体"/>
          <w:b/>
          <w:bCs/>
          <w:color w:val="000000"/>
        </w:rPr>
      </w:pPr>
      <w:r>
        <w:rPr>
          <w:rFonts w:hint="eastAsia" w:cs="宋体"/>
          <w:b/>
          <w:bCs/>
          <w:color w:val="000000"/>
        </w:rPr>
        <w:t xml:space="preserve">3.</w:t>
      </w:r>
      <w:r>
        <w:rPr>
          <w:rFonts w:hint="eastAsia" w:cs="宋体"/>
          <w:b/>
          <w:bCs/>
          <w:color w:val="000000"/>
          <w:lang w:val="en-US" w:eastAsia="zh-CN"/>
        </w:rPr>
        <w:t xml:space="preserve">4系</w:t>
      </w:r>
      <w:r>
        <w:rPr>
          <w:rFonts w:hint="eastAsia" w:cs="宋体"/>
          <w:b/>
          <w:bCs/>
          <w:color w:val="000000"/>
        </w:rPr>
        <w:t xml:space="preserve">统集成</w:t>
      </w:r>
      <w:r>
        <w:rPr>
          <w:rFonts w:hint="eastAsia" w:cs="宋体"/>
          <w:b/>
          <w:bCs/>
          <w:color w:val="000000"/>
          <w:lang w:val="en-US" w:eastAsia="zh-CN"/>
        </w:rPr>
        <w:t xml:space="preserve">与联调方案</w:t>
      </w:r>
      <w:r>
        <w:rPr>
          <w:rFonts w:hint="eastAsia" w:cs="宋体"/>
          <w:b/>
          <w:bCs/>
          <w:color w:val="000000"/>
        </w:rPr>
        <w:t xml:space="preserve">（</w:t>
      </w:r>
      <w:r>
        <w:rPr>
          <w:rFonts w:hint="eastAsia" w:cs="宋体"/>
          <w:b/>
          <w:bCs/>
          <w:color w:val="000000"/>
          <w:lang w:val="en-US" w:eastAsia="zh-CN"/>
        </w:rPr>
        <w:t xml:space="preserve">4</w:t>
      </w:r>
      <w:r>
        <w:rPr>
          <w:rFonts w:hint="eastAsia" w:cs="宋体"/>
          <w:b/>
          <w:bCs/>
          <w:color w:val="000000"/>
        </w:rPr>
        <w:t xml:space="preserve">分）</w:t>
      </w:r>
      <w:r>
        <w:rPr>
          <w:rFonts w:cs="宋体"/>
          <w:b/>
          <w:bCs/>
          <w:color w:val="000000"/>
        </w:rPr>
      </w:r>
      <w:r/>
    </w:p>
    <w:p>
      <w:pPr>
        <w:pStyle w:val="949"/>
        <w:ind w:firstLine="480"/>
        <w:keepLines w:val="0"/>
        <w:keepNext w:val="0"/>
        <w:pageBreakBefore w:val="0"/>
        <w:spacing w:line="360" w:lineRule="auto"/>
        <w:widowControl w:val="off"/>
        <w:rPr>
          <w:rFonts w:hint="eastAsia" w:ascii="宋体" w:hAnsi="宋体" w:eastAsia="宋体" w:cs="宋体"/>
          <w:color w:val="000000"/>
          <w:sz w:val="24"/>
        </w:rPr>
      </w:pPr>
      <w:r>
        <w:rPr>
          <w:rFonts w:hint="eastAsia" w:cs="宋体"/>
          <w:color w:val="000000"/>
          <w:sz w:val="24"/>
          <w:szCs w:val="24"/>
          <w:lang w:val="en-US" w:eastAsia="zh-CN"/>
        </w:rPr>
        <w:t xml:space="preserve">评委根据投标文件对第四章“采购需求”中“系统集成与联调方案”响应情况进行</w:t>
      </w:r>
      <w:r>
        <w:rPr>
          <w:rFonts w:hint="eastAsia" w:eastAsia="宋体" w:cs="宋体"/>
          <w:color w:val="000000"/>
          <w:sz w:val="24"/>
          <w:szCs w:val="24"/>
        </w:rPr>
        <w:t xml:space="preserve">评审</w:t>
      </w:r>
      <w:r>
        <w:rPr>
          <w:rFonts w:hint="eastAsia" w:ascii="宋体" w:hAnsi="宋体" w:eastAsia="宋体" w:cs="宋体"/>
          <w:color w:val="000000"/>
          <w:sz w:val="24"/>
        </w:rPr>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（1）投标文件未符合“</w:t>
      </w:r>
      <w:r>
        <w:rPr>
          <w:rFonts w:hint="eastAsia" w:cs="宋体"/>
          <w:color w:val="000000"/>
          <w:sz w:val="24"/>
          <w:szCs w:val="24"/>
          <w:lang w:val="en-US" w:eastAsia="zh-CN"/>
        </w:rPr>
        <w:t xml:space="preserve">系统集成与联调方案</w:t>
      </w:r>
      <w:r>
        <w:rPr>
          <w:rFonts w:hint="eastAsia" w:ascii="宋体" w:hAnsi="宋体" w:cs="宋体"/>
          <w:color w:val="000000"/>
          <w:sz w:val="24"/>
        </w:rPr>
        <w:t xml:space="preserve">”中全部条款要求的，视为不符合招标文件，本项得0分。</w:t>
      </w:r>
      <w:r>
        <w:rPr>
          <w:rFonts w:ascii="宋体" w:hAnsi="宋体" w:cs="宋体"/>
          <w:color w:val="000000"/>
          <w:sz w:val="24"/>
        </w:rPr>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（2）投标文件符合“</w:t>
      </w:r>
      <w:r>
        <w:rPr>
          <w:rFonts w:hint="eastAsia" w:cs="宋体"/>
          <w:color w:val="000000"/>
          <w:sz w:val="24"/>
          <w:szCs w:val="24"/>
          <w:lang w:val="en-US" w:eastAsia="zh-CN"/>
        </w:rPr>
        <w:t xml:space="preserve">系统集成与联调方案</w:t>
      </w:r>
      <w:r>
        <w:rPr>
          <w:rFonts w:hint="eastAsia" w:ascii="宋体" w:hAnsi="宋体" w:cs="宋体"/>
          <w:color w:val="000000"/>
          <w:sz w:val="24"/>
        </w:rPr>
        <w:t xml:space="preserve">”中全部条款要求的，视为符合招标文件，本项得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ascii="宋体" w:hAnsi="宋体" w:cs="宋体"/>
          <w:color w:val="000000"/>
          <w:sz w:val="24"/>
        </w:rPr>
      </w:r>
      <w:r/>
    </w:p>
    <w:p>
      <w:pPr>
        <w:pStyle w:val="949"/>
        <w:ind w:firstLine="480"/>
        <w:jc w:val="left"/>
        <w:spacing w:line="360" w:lineRule="auto"/>
        <w:widowControl/>
        <w:rPr>
          <w:rFonts w:hint="eastAsia" w:ascii="宋体" w:hAnsi="宋体" w:cs="宋体"/>
          <w:strike/>
          <w:color w:val="000000"/>
          <w:sz w:val="24"/>
        </w:rPr>
      </w:pPr>
      <w:r>
        <w:rPr>
          <w:rFonts w:hint="eastAsia" w:ascii="宋体" w:hAnsi="宋体" w:cs="宋体"/>
          <w:color w:val="000000"/>
          <w:sz w:val="24"/>
        </w:rPr>
        <w:t xml:space="preserve">（3）</w:t>
      </w:r>
      <w:r>
        <w:rPr>
          <w:rFonts w:hint="eastAsia" w:ascii="宋体" w:hAnsi="宋体" w:cs="宋体"/>
          <w:strike w:val="0"/>
          <w:color w:val="000000"/>
          <w:sz w:val="24"/>
          <w:lang w:val="en-US" w:eastAsia="zh-CN"/>
        </w:rPr>
        <w:t xml:space="preserve">经评委认定</w:t>
      </w:r>
      <w:r>
        <w:rPr>
          <w:rFonts w:hint="eastAsia" w:ascii="宋体" w:hAnsi="宋体" w:cs="宋体"/>
          <w:strike w:val="0"/>
          <w:color w:val="000000"/>
          <w:sz w:val="24"/>
        </w:rPr>
        <w:t xml:space="preserve">对“</w:t>
      </w:r>
      <w:r>
        <w:rPr>
          <w:rFonts w:hint="eastAsia" w:cs="宋体"/>
          <w:strike w:val="0"/>
          <w:color w:val="000000"/>
          <w:sz w:val="24"/>
          <w:szCs w:val="24"/>
          <w:lang w:val="en-US" w:eastAsia="zh-CN"/>
        </w:rPr>
        <w:t xml:space="preserve">系统集成与联调方案</w:t>
      </w:r>
      <w:r>
        <w:rPr>
          <w:rFonts w:hint="eastAsia" w:ascii="宋体" w:hAnsi="宋体" w:cs="宋体"/>
          <w:strike w:val="0"/>
          <w:color w:val="000000"/>
          <w:sz w:val="24"/>
        </w:rPr>
        <w:t xml:space="preserve">”中</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rPr>
        <w:t xml:space="preserve">整体集成对接</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rPr>
        <w:t xml:space="preserve">音视频信号调试</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lang w:val="en-US" w:eastAsia="zh-CN"/>
        </w:rPr>
        <w:t xml:space="preserve">中控联调联试</w:t>
      </w:r>
      <w:r>
        <w:rPr>
          <w:rFonts w:hint="eastAsia" w:ascii="宋体" w:hAnsi="宋体" w:cs="宋体"/>
          <w:strike w:val="0"/>
          <w:color w:val="000000"/>
          <w:sz w:val="24"/>
          <w:lang w:eastAsia="zh-CN"/>
        </w:rPr>
        <w:t xml:space="preserve">”</w:t>
      </w:r>
      <w:r>
        <w:rPr>
          <w:rFonts w:hint="eastAsia" w:ascii="宋体" w:hAnsi="宋体" w:cs="宋体"/>
          <w:strike w:val="0"/>
          <w:color w:val="000000"/>
          <w:sz w:val="24"/>
          <w:lang w:val="en-US" w:eastAsia="zh-CN"/>
        </w:rPr>
        <w:t xml:space="preserve">三项要求的响应内容</w:t>
      </w:r>
      <w:r>
        <w:rPr>
          <w:rFonts w:hint="eastAsia" w:ascii="宋体" w:hAnsi="宋体" w:cs="宋体"/>
          <w:strike w:val="0"/>
          <w:color w:val="000000"/>
          <w:sz w:val="24"/>
        </w:rPr>
        <w:t xml:space="preserve">全部优于招标文件要求的</w:t>
      </w:r>
      <w:r>
        <w:rPr>
          <w:rFonts w:hint="eastAsia" w:ascii="宋体" w:hAnsi="宋体" w:cs="宋体"/>
          <w:strike w:val="0"/>
          <w:color w:val="000000"/>
          <w:sz w:val="24"/>
          <w:lang w:eastAsia="zh-CN"/>
        </w:rPr>
        <w:t xml:space="preserve">（</w:t>
      </w:r>
      <w:r>
        <w:rPr>
          <w:rFonts w:hint="eastAsia" w:ascii="宋体" w:hAnsi="宋体" w:cs="宋体"/>
          <w:strike w:val="0"/>
          <w:color w:val="000000"/>
          <w:sz w:val="24"/>
          <w:lang w:val="en-US" w:eastAsia="zh-CN"/>
        </w:rPr>
        <w:t xml:space="preserve">投标文件对“</w:t>
      </w:r>
      <w:r>
        <w:rPr>
          <w:rFonts w:hint="eastAsia" w:cs="宋体"/>
          <w:strike w:val="0"/>
          <w:color w:val="000000"/>
          <w:sz w:val="24"/>
          <w:szCs w:val="24"/>
          <w:lang w:val="en-US" w:eastAsia="zh-CN"/>
        </w:rPr>
        <w:t xml:space="preserve">系统集成与联调方案</w:t>
      </w:r>
      <w:r>
        <w:rPr>
          <w:rFonts w:hint="eastAsia" w:ascii="宋体" w:hAnsi="宋体" w:cs="宋体"/>
          <w:strike w:val="0"/>
          <w:color w:val="000000"/>
          <w:sz w:val="24"/>
          <w:lang w:val="en-US" w:eastAsia="zh-CN"/>
        </w:rPr>
        <w:t xml:space="preserve">”中除“</w:t>
      </w:r>
      <w:r>
        <w:rPr>
          <w:rFonts w:hint="eastAsia" w:cs="宋体"/>
          <w:strike w:val="0"/>
          <w:color w:val="000000"/>
          <w:sz w:val="24"/>
          <w:szCs w:val="24"/>
          <w:lang w:val="en-US" w:eastAsia="zh-CN"/>
        </w:rPr>
        <w:t xml:space="preserve">系统集成与联调方案</w:t>
      </w:r>
      <w:r>
        <w:rPr>
          <w:rFonts w:hint="eastAsia" w:ascii="宋体" w:hAnsi="宋体" w:cs="宋体"/>
          <w:strike w:val="0"/>
          <w:color w:val="000000"/>
          <w:sz w:val="24"/>
        </w:rPr>
        <w:t xml:space="preserve">”中</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rPr>
        <w:t xml:space="preserve">整体集成对接</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rPr>
        <w:t xml:space="preserve">音视频信号调试</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lang w:val="en-US" w:eastAsia="zh-CN"/>
        </w:rPr>
        <w:t xml:space="preserve">中控联调联试</w:t>
      </w:r>
      <w:r>
        <w:rPr>
          <w:rFonts w:hint="eastAsia" w:ascii="宋体" w:hAnsi="宋体" w:cs="宋体"/>
          <w:strike w:val="0"/>
          <w:color w:val="000000"/>
          <w:sz w:val="24"/>
          <w:lang w:val="en-US" w:eastAsia="zh-CN"/>
        </w:rPr>
        <w:t xml:space="preserve">”外其他要求响应内容符合招标文件要求</w:t>
      </w:r>
      <w:r>
        <w:rPr>
          <w:rFonts w:hint="eastAsia" w:ascii="宋体" w:hAnsi="宋体" w:cs="宋体"/>
          <w:strike w:val="0"/>
          <w:color w:val="000000"/>
          <w:sz w:val="24"/>
          <w:lang w:eastAsia="zh-CN"/>
        </w:rPr>
        <w:t xml:space="preserve">）</w:t>
      </w:r>
      <w:r>
        <w:rPr>
          <w:rFonts w:hint="eastAsia" w:ascii="宋体" w:hAnsi="宋体" w:cs="宋体"/>
          <w:strike w:val="0"/>
          <w:color w:val="000000"/>
          <w:sz w:val="24"/>
        </w:rPr>
        <w:t xml:space="preserve">，本项得</w:t>
      </w:r>
      <w:r>
        <w:rPr>
          <w:rFonts w:hint="eastAsia" w:ascii="宋体" w:hAnsi="宋体" w:cs="宋体"/>
          <w:strike w:val="0"/>
          <w:color w:val="000000"/>
          <w:sz w:val="24"/>
          <w:lang w:val="en-US" w:eastAsia="zh-CN"/>
        </w:rPr>
        <w:t xml:space="preserve">4</w:t>
      </w:r>
      <w:r>
        <w:rPr>
          <w:rFonts w:hint="eastAsia" w:ascii="宋体" w:hAnsi="宋体" w:cs="宋体"/>
          <w:strike w:val="0"/>
          <w:color w:val="000000"/>
          <w:sz w:val="24"/>
        </w:rPr>
        <w:t xml:space="preserve">分。</w:t>
      </w:r>
      <w:r>
        <w:rPr>
          <w:rFonts w:hint="eastAsia" w:ascii="宋体" w:hAnsi="宋体" w:cs="宋体"/>
          <w:strike/>
          <w:color w:val="000000"/>
          <w:sz w:val="24"/>
        </w:rPr>
      </w:r>
      <w:r/>
    </w:p>
    <w:p>
      <w:pPr>
        <w:pStyle w:val="1066"/>
        <w:tabs>
          <w:tab w:val="right" w:pos="8720" w:leader="dot"/>
        </w:tabs>
        <w:rPr>
          <w:rFonts w:cs="宋体"/>
          <w:b/>
          <w:bCs/>
          <w:color w:val="000000"/>
        </w:rPr>
      </w:pPr>
      <w:r>
        <w:rPr>
          <w:rFonts w:hint="eastAsia" w:cs="宋体"/>
          <w:b/>
          <w:bCs/>
          <w:color w:val="000000"/>
        </w:rPr>
        <w:t xml:space="preserve">3.</w:t>
      </w:r>
      <w:r>
        <w:rPr>
          <w:rFonts w:hint="eastAsia" w:cs="宋体"/>
          <w:b/>
          <w:bCs/>
          <w:color w:val="000000"/>
          <w:lang w:val="en-US" w:eastAsia="zh-CN"/>
        </w:rPr>
        <w:t xml:space="preserve">5</w:t>
      </w:r>
      <w:r>
        <w:rPr>
          <w:rFonts w:hint="eastAsia" w:cs="宋体"/>
          <w:b/>
          <w:bCs/>
          <w:color w:val="000000"/>
        </w:rPr>
        <w:t xml:space="preserve">实施方案（</w:t>
      </w:r>
      <w:r>
        <w:rPr>
          <w:rFonts w:hint="eastAsia" w:cs="宋体"/>
          <w:b/>
          <w:bCs/>
          <w:color w:val="000000"/>
          <w:lang w:val="en-US" w:eastAsia="zh-CN"/>
        </w:rPr>
        <w:t xml:space="preserve">4</w:t>
      </w:r>
      <w:r>
        <w:rPr>
          <w:rFonts w:hint="eastAsia" w:cs="宋体"/>
          <w:b/>
          <w:bCs/>
          <w:color w:val="000000"/>
        </w:rPr>
        <w:t xml:space="preserve">分）</w:t>
      </w:r>
      <w:r>
        <w:rPr>
          <w:rFonts w:cs="宋体"/>
          <w:b/>
          <w:bCs/>
          <w:color w:val="000000"/>
        </w:rPr>
      </w:r>
      <w:r/>
    </w:p>
    <w:p>
      <w:pPr>
        <w:pStyle w:val="949"/>
        <w:ind w:firstLine="480"/>
        <w:keepLines w:val="0"/>
        <w:keepNext w:val="0"/>
        <w:pageBreakBefore w:val="0"/>
        <w:spacing w:line="360" w:lineRule="auto"/>
        <w:widowControl w:val="off"/>
        <w:rPr>
          <w:rFonts w:hint="eastAsia" w:ascii="宋体" w:hAnsi="宋体" w:eastAsia="宋体" w:cs="宋体"/>
          <w:color w:val="000000"/>
          <w:sz w:val="24"/>
        </w:rPr>
      </w:pPr>
      <w:r>
        <w:rPr>
          <w:rFonts w:hint="eastAsia" w:cs="宋体"/>
          <w:color w:val="000000"/>
          <w:sz w:val="24"/>
          <w:szCs w:val="24"/>
          <w:lang w:val="en-US" w:eastAsia="zh-CN"/>
        </w:rPr>
        <w:t xml:space="preserve">评委根据投标文件对第四章“采购需求”中“实施方案”响应情况进行</w:t>
      </w:r>
      <w:r>
        <w:rPr>
          <w:rFonts w:hint="eastAsia" w:eastAsia="宋体" w:cs="宋体"/>
          <w:color w:val="000000"/>
          <w:sz w:val="24"/>
          <w:szCs w:val="24"/>
        </w:rPr>
        <w:t xml:space="preserve">评审</w:t>
      </w:r>
      <w:r>
        <w:rPr>
          <w:rFonts w:hint="eastAsia" w:ascii="宋体" w:hAnsi="宋体" w:eastAsia="宋体" w:cs="宋体"/>
          <w:color w:val="000000"/>
          <w:sz w:val="24"/>
        </w:rPr>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（1）投标文件未符合“</w:t>
      </w:r>
      <w:r>
        <w:rPr>
          <w:rFonts w:hint="eastAsia" w:cs="宋体"/>
          <w:color w:val="000000"/>
          <w:sz w:val="24"/>
          <w:szCs w:val="24"/>
          <w:lang w:val="en-US" w:eastAsia="zh-CN"/>
        </w:rPr>
        <w:t xml:space="preserve">实施方案</w:t>
      </w:r>
      <w:r>
        <w:rPr>
          <w:rFonts w:hint="eastAsia" w:ascii="宋体" w:hAnsi="宋体" w:cs="宋体"/>
          <w:color w:val="000000"/>
          <w:sz w:val="24"/>
        </w:rPr>
        <w:t xml:space="preserve">”中全部条款要求的，视为不符合招标文件，本项得0分。</w:t>
      </w:r>
      <w:r>
        <w:rPr>
          <w:rFonts w:ascii="宋体" w:hAnsi="宋体" w:cs="宋体"/>
          <w:color w:val="000000"/>
          <w:sz w:val="24"/>
        </w:rPr>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（2）投标文件符合“</w:t>
      </w:r>
      <w:r>
        <w:rPr>
          <w:rFonts w:hint="eastAsia" w:cs="宋体"/>
          <w:color w:val="000000"/>
          <w:sz w:val="24"/>
          <w:szCs w:val="24"/>
          <w:lang w:val="en-US" w:eastAsia="zh-CN"/>
        </w:rPr>
        <w:t xml:space="preserve">实施方案</w:t>
      </w:r>
      <w:r>
        <w:rPr>
          <w:rFonts w:hint="eastAsia" w:ascii="宋体" w:hAnsi="宋体" w:cs="宋体"/>
          <w:color w:val="000000"/>
          <w:sz w:val="24"/>
        </w:rPr>
        <w:t xml:space="preserve">”中全部条款要求的，视为符合招标文件，本项得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ascii="宋体" w:hAnsi="宋体" w:cs="宋体"/>
          <w:color w:val="000000"/>
          <w:sz w:val="24"/>
        </w:rPr>
      </w:r>
      <w:r/>
    </w:p>
    <w:p>
      <w:pPr>
        <w:pStyle w:val="949"/>
        <w:ind w:firstLine="480"/>
        <w:jc w:val="left"/>
        <w:spacing w:line="360" w:lineRule="auto"/>
        <w:widowControl/>
        <w:rPr>
          <w:rFonts w:hint="eastAsia" w:ascii="宋体" w:hAnsi="宋体" w:cs="宋体"/>
          <w:strike w:val="0"/>
          <w:color w:val="000000"/>
          <w:sz w:val="24"/>
        </w:rPr>
      </w:pPr>
      <w:r>
        <w:rPr>
          <w:rFonts w:hint="eastAsia" w:ascii="宋体" w:hAnsi="宋体" w:cs="宋体"/>
          <w:color w:val="000000"/>
          <w:sz w:val="24"/>
        </w:rPr>
        <w:t xml:space="preserve">（3）</w:t>
      </w:r>
      <w:r>
        <w:rPr>
          <w:rFonts w:hint="eastAsia" w:ascii="宋体" w:hAnsi="宋体" w:cs="宋体"/>
          <w:strike w:val="0"/>
          <w:color w:val="000000"/>
          <w:sz w:val="24"/>
          <w:lang w:val="en-US" w:eastAsia="zh-CN"/>
        </w:rPr>
        <w:t xml:space="preserve">经评委认定</w:t>
      </w:r>
      <w:r>
        <w:rPr>
          <w:rFonts w:hint="eastAsia" w:ascii="宋体" w:hAnsi="宋体" w:cs="宋体"/>
          <w:strike w:val="0"/>
          <w:color w:val="000000"/>
          <w:sz w:val="24"/>
        </w:rPr>
        <w:t xml:space="preserve">对“</w:t>
      </w:r>
      <w:r>
        <w:rPr>
          <w:rFonts w:hint="eastAsia" w:cs="宋体"/>
          <w:strike w:val="0"/>
          <w:color w:val="000000"/>
          <w:sz w:val="24"/>
          <w:szCs w:val="24"/>
          <w:lang w:val="en-US" w:eastAsia="zh-CN"/>
        </w:rPr>
        <w:t xml:space="preserve">实施方案</w:t>
      </w:r>
      <w:r>
        <w:rPr>
          <w:rFonts w:hint="eastAsia" w:ascii="宋体" w:hAnsi="宋体" w:cs="宋体"/>
          <w:strike w:val="0"/>
          <w:color w:val="000000"/>
          <w:sz w:val="24"/>
        </w:rPr>
        <w:t xml:space="preserve">”中</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rPr>
        <w:t xml:space="preserve">项目组织</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lang w:val="en-US" w:eastAsia="zh-CN"/>
        </w:rPr>
        <w:t xml:space="preserve">进度计划及保障措施</w:t>
      </w:r>
      <w:r>
        <w:rPr>
          <w:rFonts w:hint="eastAsia" w:ascii="宋体" w:hAnsi="宋体" w:cs="宋体"/>
          <w:strike w:val="0"/>
          <w:color w:val="000000"/>
          <w:sz w:val="24"/>
          <w:lang w:val="en-US" w:eastAsia="zh-CN"/>
        </w:rPr>
        <w:t xml:space="preserve">、安装调试方案及技术保证措施</w:t>
      </w:r>
      <w:r>
        <w:rPr>
          <w:rFonts w:hint="eastAsia" w:ascii="宋体" w:hAnsi="宋体" w:cs="宋体"/>
          <w:strike w:val="0"/>
          <w:color w:val="000000"/>
          <w:sz w:val="24"/>
          <w:lang w:eastAsia="zh-CN"/>
        </w:rPr>
        <w:t xml:space="preserve">”</w:t>
      </w:r>
      <w:r>
        <w:rPr>
          <w:rFonts w:hint="eastAsia" w:ascii="宋体" w:hAnsi="宋体" w:cs="宋体"/>
          <w:strike w:val="0"/>
          <w:color w:val="000000"/>
          <w:sz w:val="24"/>
          <w:lang w:val="en-US" w:eastAsia="zh-CN"/>
        </w:rPr>
        <w:t xml:space="preserve">三项要求的响应内容</w:t>
      </w:r>
      <w:r>
        <w:rPr>
          <w:rFonts w:hint="eastAsia" w:ascii="宋体" w:hAnsi="宋体" w:cs="宋体"/>
          <w:strike w:val="0"/>
          <w:color w:val="000000"/>
          <w:sz w:val="24"/>
        </w:rPr>
        <w:t xml:space="preserve">全部优于招标文件要求的</w:t>
      </w:r>
      <w:r>
        <w:rPr>
          <w:rFonts w:hint="eastAsia" w:ascii="宋体" w:hAnsi="宋体" w:cs="宋体"/>
          <w:strike w:val="0"/>
          <w:color w:val="000000"/>
          <w:sz w:val="24"/>
          <w:lang w:eastAsia="zh-CN"/>
        </w:rPr>
        <w:t xml:space="preserve">（</w:t>
      </w:r>
      <w:r>
        <w:rPr>
          <w:rFonts w:hint="eastAsia" w:ascii="宋体" w:hAnsi="宋体" w:cs="宋体"/>
          <w:strike w:val="0"/>
          <w:color w:val="000000"/>
          <w:sz w:val="24"/>
          <w:lang w:val="en-US" w:eastAsia="zh-CN"/>
        </w:rPr>
        <w:t xml:space="preserve">投标文件对“</w:t>
      </w:r>
      <w:r>
        <w:rPr>
          <w:rFonts w:hint="eastAsia" w:cs="宋体"/>
          <w:strike w:val="0"/>
          <w:color w:val="000000"/>
          <w:sz w:val="24"/>
          <w:szCs w:val="24"/>
          <w:lang w:val="en-US" w:eastAsia="zh-CN"/>
        </w:rPr>
        <w:t xml:space="preserve">实施方案</w:t>
      </w:r>
      <w:r>
        <w:rPr>
          <w:rFonts w:hint="eastAsia" w:ascii="宋体" w:hAnsi="宋体" w:cs="宋体"/>
          <w:strike w:val="0"/>
          <w:color w:val="000000"/>
          <w:sz w:val="24"/>
          <w:lang w:val="en-US" w:eastAsia="zh-CN"/>
        </w:rPr>
        <w:t xml:space="preserve">”中除“</w:t>
      </w:r>
      <w:r>
        <w:rPr>
          <w:rFonts w:hint="eastAsia" w:ascii="宋体" w:hAnsi="宋体" w:eastAsia="宋体" w:cs="宋体"/>
          <w:strike w:val="0"/>
          <w:color w:val="000000"/>
          <w:sz w:val="24"/>
        </w:rPr>
        <w:t xml:space="preserve">项目组织</w:t>
      </w:r>
      <w:r>
        <w:rPr>
          <w:rFonts w:hint="eastAsia" w:ascii="宋体" w:hAnsi="宋体" w:cs="宋体"/>
          <w:strike w:val="0"/>
          <w:color w:val="000000"/>
          <w:sz w:val="24"/>
          <w:lang w:eastAsia="zh-CN"/>
        </w:rPr>
        <w:t xml:space="preserve">、</w:t>
      </w:r>
      <w:r>
        <w:rPr>
          <w:rFonts w:hint="eastAsia" w:ascii="宋体" w:hAnsi="宋体" w:eastAsia="宋体" w:cs="宋体"/>
          <w:strike w:val="0"/>
          <w:color w:val="000000"/>
          <w:sz w:val="24"/>
          <w:lang w:val="en-US" w:eastAsia="zh-CN"/>
        </w:rPr>
        <w:t xml:space="preserve">进度计划及保障措施</w:t>
      </w:r>
      <w:r>
        <w:rPr>
          <w:rFonts w:hint="eastAsia" w:ascii="宋体" w:hAnsi="宋体" w:cs="宋体"/>
          <w:strike w:val="0"/>
          <w:color w:val="000000"/>
          <w:sz w:val="24"/>
          <w:lang w:val="en-US" w:eastAsia="zh-CN"/>
        </w:rPr>
        <w:t xml:space="preserve">、安装调试方案及技术保证措施”外其他要求响应内容符合招标文件要求</w:t>
      </w:r>
      <w:r>
        <w:rPr>
          <w:rFonts w:hint="eastAsia" w:ascii="宋体" w:hAnsi="宋体" w:cs="宋体"/>
          <w:strike w:val="0"/>
          <w:color w:val="000000"/>
          <w:sz w:val="24"/>
          <w:lang w:eastAsia="zh-CN"/>
        </w:rPr>
        <w:t xml:space="preserve">）</w:t>
      </w:r>
      <w:r>
        <w:rPr>
          <w:rFonts w:hint="eastAsia" w:ascii="宋体" w:hAnsi="宋体" w:cs="宋体"/>
          <w:strike w:val="0"/>
          <w:color w:val="000000"/>
          <w:sz w:val="24"/>
        </w:rPr>
        <w:t xml:space="preserve">，本项得</w:t>
      </w:r>
      <w:r>
        <w:rPr>
          <w:rFonts w:hint="eastAsia" w:ascii="宋体" w:hAnsi="宋体" w:cs="宋体"/>
          <w:strike w:val="0"/>
          <w:color w:val="000000"/>
          <w:sz w:val="24"/>
          <w:lang w:val="en-US" w:eastAsia="zh-CN"/>
        </w:rPr>
        <w:t xml:space="preserve">4</w:t>
      </w:r>
      <w:r>
        <w:rPr>
          <w:rFonts w:hint="eastAsia" w:ascii="宋体" w:hAnsi="宋体" w:cs="宋体"/>
          <w:strike w:val="0"/>
          <w:color w:val="000000"/>
          <w:sz w:val="24"/>
        </w:rPr>
        <w:t xml:space="preserve">分。</w:t>
      </w:r>
      <w:r>
        <w:rPr>
          <w:rFonts w:hint="eastAsia" w:ascii="宋体" w:hAnsi="宋体" w:cs="宋体"/>
          <w:strike w:val="0"/>
          <w:color w:val="000000"/>
          <w:sz w:val="24"/>
        </w:rPr>
      </w:r>
      <w:r/>
    </w:p>
    <w:p>
      <w:pPr>
        <w:pStyle w:val="1066"/>
        <w:tabs>
          <w:tab w:val="right" w:pos="8720" w:leader="dot"/>
        </w:tabs>
        <w:rPr>
          <w:rFonts w:cs="宋体"/>
          <w:b/>
          <w:bCs/>
          <w:color w:val="000000"/>
        </w:rPr>
      </w:pPr>
      <w:r>
        <w:rPr>
          <w:rFonts w:hint="eastAsia" w:cs="宋体"/>
          <w:b/>
          <w:bCs/>
          <w:color w:val="000000"/>
        </w:rPr>
        <w:t xml:space="preserve">3.</w:t>
      </w:r>
      <w:r>
        <w:rPr>
          <w:rFonts w:hint="eastAsia" w:cs="宋体"/>
          <w:b/>
          <w:bCs/>
          <w:color w:val="000000"/>
          <w:lang w:val="en-US" w:eastAsia="zh-CN"/>
        </w:rPr>
        <w:t xml:space="preserve">6</w:t>
      </w:r>
      <w:r>
        <w:rPr>
          <w:rFonts w:hint="eastAsia" w:cs="宋体"/>
          <w:b/>
          <w:bCs/>
          <w:color w:val="000000"/>
        </w:rPr>
        <w:t xml:space="preserve">售后</w:t>
      </w:r>
      <w:r>
        <w:rPr>
          <w:rFonts w:hint="eastAsia" w:cs="宋体"/>
          <w:b/>
          <w:bCs/>
          <w:color w:val="000000"/>
          <w:lang w:val="en-US" w:eastAsia="zh-CN"/>
        </w:rPr>
        <w:t xml:space="preserve">服务及培训</w:t>
      </w:r>
      <w:r>
        <w:rPr>
          <w:rFonts w:hint="eastAsia" w:cs="宋体"/>
          <w:b/>
          <w:bCs/>
          <w:color w:val="000000"/>
        </w:rPr>
        <w:t xml:space="preserve">方案（</w:t>
      </w:r>
      <w:r>
        <w:rPr>
          <w:rFonts w:hint="eastAsia" w:cs="宋体"/>
          <w:b/>
          <w:bCs/>
          <w:color w:val="000000"/>
          <w:lang w:val="en-US" w:eastAsia="zh-CN"/>
        </w:rPr>
        <w:t xml:space="preserve">4</w:t>
      </w:r>
      <w:r>
        <w:rPr>
          <w:rFonts w:hint="eastAsia" w:cs="宋体"/>
          <w:b/>
          <w:bCs/>
          <w:color w:val="000000"/>
        </w:rPr>
        <w:t xml:space="preserve">分）</w:t>
      </w:r>
      <w:r>
        <w:rPr>
          <w:rFonts w:cs="宋体"/>
          <w:b/>
          <w:bCs/>
          <w:color w:val="000000"/>
        </w:rPr>
      </w:r>
      <w:r/>
    </w:p>
    <w:p>
      <w:pPr>
        <w:pStyle w:val="949"/>
        <w:ind w:firstLine="480"/>
        <w:spacing w:line="360" w:lineRule="auto"/>
        <w:rPr>
          <w:rFonts w:eastAsia="宋体"/>
          <w:color w:val="000000"/>
          <w:lang w:val="en-US" w:eastAsia="zh-CN"/>
        </w:rPr>
      </w:pPr>
      <w:r>
        <w:rPr>
          <w:rFonts w:hint="eastAsia" w:cs="宋体"/>
          <w:color w:val="000000"/>
          <w:sz w:val="24"/>
          <w:szCs w:val="24"/>
          <w:lang w:val="en-US" w:eastAsia="zh-CN"/>
        </w:rPr>
        <w:t xml:space="preserve">评委根据投标文件对第四章“采购需求”中“售后服务及培训方案”响应情况进行</w:t>
      </w:r>
      <w:r>
        <w:rPr>
          <w:rFonts w:hint="eastAsia" w:eastAsia="宋体" w:cs="宋体"/>
          <w:color w:val="000000"/>
          <w:sz w:val="24"/>
          <w:szCs w:val="24"/>
        </w:rPr>
        <w:t xml:space="preserve">评审</w:t>
      </w:r>
      <w:r>
        <w:rPr>
          <w:rFonts w:eastAsia="宋体"/>
          <w:color w:val="000000"/>
          <w:lang w:val="en-US" w:eastAsia="zh-CN"/>
        </w:rPr>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（1）投标文件未符合“</w:t>
      </w:r>
      <w:r>
        <w:rPr>
          <w:rFonts w:hint="eastAsia" w:cs="宋体"/>
          <w:color w:val="000000"/>
          <w:sz w:val="24"/>
          <w:szCs w:val="24"/>
          <w:lang w:val="en-US" w:eastAsia="zh-CN"/>
        </w:rPr>
        <w:t xml:space="preserve">售后服务及培训方案</w:t>
      </w:r>
      <w:r>
        <w:rPr>
          <w:rFonts w:hint="eastAsia" w:ascii="宋体" w:hAnsi="宋体" w:cs="宋体"/>
          <w:color w:val="000000"/>
          <w:sz w:val="24"/>
        </w:rPr>
        <w:t xml:space="preserve">”中全部条款要求的，视为不符合招标文件，本项得0分。</w:t>
      </w:r>
      <w:r>
        <w:rPr>
          <w:rFonts w:ascii="宋体" w:hAnsi="宋体" w:cs="宋体"/>
          <w:color w:val="000000"/>
          <w:sz w:val="24"/>
        </w:rPr>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（2）投标文件符合“</w:t>
      </w:r>
      <w:r>
        <w:rPr>
          <w:rFonts w:hint="eastAsia" w:cs="宋体"/>
          <w:color w:val="000000"/>
          <w:sz w:val="24"/>
          <w:szCs w:val="24"/>
          <w:lang w:val="en-US" w:eastAsia="zh-CN"/>
        </w:rPr>
        <w:t xml:space="preserve">售后服务及培训方案</w:t>
      </w:r>
      <w:r>
        <w:rPr>
          <w:rFonts w:hint="eastAsia" w:ascii="宋体" w:hAnsi="宋体" w:cs="宋体"/>
          <w:color w:val="000000"/>
          <w:sz w:val="24"/>
        </w:rPr>
        <w:t xml:space="preserve">”中全部条款要求的，视为符合招标文件，本项得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ascii="宋体" w:hAnsi="宋体" w:cs="宋体"/>
          <w:color w:val="000000"/>
          <w:sz w:val="24"/>
        </w:rPr>
      </w:r>
      <w:r/>
    </w:p>
    <w:p>
      <w:pPr>
        <w:pStyle w:val="949"/>
        <w:ind w:firstLine="480"/>
        <w:jc w:val="left"/>
        <w:spacing w:line="360" w:lineRule="auto"/>
        <w:widowControl/>
        <w:rPr>
          <w:rFonts w:hint="eastAsia" w:cs="宋体"/>
          <w:strike w:val="0"/>
          <w:color w:val="000000"/>
          <w:sz w:val="24"/>
          <w:szCs w:val="24"/>
        </w:rPr>
      </w:pPr>
      <w:r>
        <w:rPr>
          <w:rFonts w:hint="eastAsia" w:ascii="宋体" w:hAnsi="宋体" w:cs="宋体"/>
          <w:color w:val="000000"/>
          <w:sz w:val="24"/>
        </w:rPr>
        <w:t xml:space="preserve">（3）</w:t>
      </w:r>
      <w:r>
        <w:rPr>
          <w:rFonts w:hint="eastAsia" w:ascii="宋体" w:hAnsi="宋体" w:cs="宋体"/>
          <w:strike w:val="0"/>
          <w:color w:val="000000"/>
          <w:sz w:val="24"/>
          <w:lang w:val="en-US" w:eastAsia="zh-CN"/>
        </w:rPr>
        <w:t xml:space="preserve">经评委认定</w:t>
      </w:r>
      <w:r>
        <w:rPr>
          <w:rFonts w:hint="eastAsia" w:ascii="宋体" w:hAnsi="宋体" w:cs="宋体"/>
          <w:strike w:val="0"/>
          <w:color w:val="000000"/>
          <w:sz w:val="24"/>
        </w:rPr>
        <w:t xml:space="preserve">对“</w:t>
      </w:r>
      <w:r>
        <w:rPr>
          <w:rFonts w:hint="eastAsia" w:cs="宋体"/>
          <w:color w:val="000000"/>
          <w:sz w:val="24"/>
          <w:szCs w:val="24"/>
          <w:lang w:val="en-US" w:eastAsia="zh-CN"/>
        </w:rPr>
        <w:t xml:space="preserve">售后服务及培训方案</w:t>
      </w:r>
      <w:r>
        <w:rPr>
          <w:rFonts w:hint="eastAsia" w:ascii="宋体" w:hAnsi="宋体" w:cs="宋体"/>
          <w:strike w:val="0"/>
          <w:color w:val="000000"/>
          <w:sz w:val="24"/>
        </w:rPr>
        <w:t xml:space="preserve">”中</w:t>
      </w:r>
      <w:r>
        <w:rPr>
          <w:rFonts w:hint="eastAsia" w:ascii="宋体" w:hAnsi="宋体" w:cs="宋体"/>
          <w:strike w:val="0"/>
          <w:color w:val="000000"/>
          <w:sz w:val="24"/>
          <w:lang w:eastAsia="zh-CN"/>
        </w:rPr>
        <w:t xml:space="preserve">“售后服务体系、故障响应方案及售后服务人员配备、服务应急预案、培训内容及方式”</w:t>
      </w:r>
      <w:r>
        <w:rPr>
          <w:rFonts w:hint="eastAsia" w:ascii="宋体" w:hAnsi="宋体" w:cs="宋体"/>
          <w:strike w:val="0"/>
          <w:color w:val="000000"/>
          <w:sz w:val="24"/>
          <w:lang w:val="en-US" w:eastAsia="zh-CN"/>
        </w:rPr>
        <w:t xml:space="preserve">四项要求的响应内容</w:t>
      </w:r>
      <w:r>
        <w:rPr>
          <w:rFonts w:hint="eastAsia" w:ascii="宋体" w:hAnsi="宋体" w:cs="宋体"/>
          <w:strike w:val="0"/>
          <w:color w:val="000000"/>
          <w:sz w:val="24"/>
        </w:rPr>
        <w:t xml:space="preserve">全部优于招标文件要求的</w:t>
      </w:r>
      <w:r>
        <w:rPr>
          <w:rFonts w:hint="eastAsia" w:ascii="宋体" w:hAnsi="宋体" w:cs="宋体"/>
          <w:strike w:val="0"/>
          <w:color w:val="000000"/>
          <w:sz w:val="24"/>
          <w:lang w:eastAsia="zh-CN"/>
        </w:rPr>
        <w:t xml:space="preserve">（</w:t>
      </w:r>
      <w:r>
        <w:rPr>
          <w:rFonts w:hint="eastAsia" w:ascii="宋体" w:hAnsi="宋体" w:cs="宋体"/>
          <w:strike w:val="0"/>
          <w:color w:val="000000"/>
          <w:sz w:val="24"/>
          <w:lang w:val="en-US" w:eastAsia="zh-CN"/>
        </w:rPr>
        <w:t xml:space="preserve">投标文件对“</w:t>
      </w:r>
      <w:r>
        <w:rPr>
          <w:rFonts w:hint="eastAsia" w:cs="宋体"/>
          <w:color w:val="000000"/>
          <w:sz w:val="24"/>
          <w:szCs w:val="24"/>
          <w:lang w:val="en-US" w:eastAsia="zh-CN"/>
        </w:rPr>
        <w:t xml:space="preserve">售后服务及培训方案</w:t>
      </w:r>
      <w:r>
        <w:rPr>
          <w:rFonts w:hint="eastAsia" w:ascii="宋体" w:hAnsi="宋体" w:cs="宋体"/>
          <w:strike w:val="0"/>
          <w:color w:val="000000"/>
          <w:sz w:val="24"/>
          <w:lang w:val="en-US" w:eastAsia="zh-CN"/>
        </w:rPr>
        <w:t xml:space="preserve">”中除“售后服务体系、故障响应方案及售后服务人员配备、服务应急预案、培训内容及方式”外其他要求响应内容符合招标文件要求</w:t>
      </w:r>
      <w:r>
        <w:rPr>
          <w:rFonts w:hint="eastAsia" w:ascii="宋体" w:hAnsi="宋体" w:cs="宋体"/>
          <w:strike w:val="0"/>
          <w:color w:val="000000"/>
          <w:sz w:val="24"/>
          <w:lang w:eastAsia="zh-CN"/>
        </w:rPr>
        <w:t xml:space="preserve">）</w:t>
      </w:r>
      <w:r>
        <w:rPr>
          <w:rFonts w:hint="eastAsia" w:ascii="宋体" w:hAnsi="宋体" w:cs="宋体"/>
          <w:strike w:val="0"/>
          <w:color w:val="000000"/>
          <w:sz w:val="24"/>
        </w:rPr>
        <w:t xml:space="preserve">，本项得</w:t>
      </w:r>
      <w:r>
        <w:rPr>
          <w:rFonts w:hint="eastAsia" w:ascii="宋体" w:hAnsi="宋体" w:cs="宋体"/>
          <w:strike w:val="0"/>
          <w:color w:val="000000"/>
          <w:sz w:val="24"/>
          <w:lang w:val="en-US" w:eastAsia="zh-CN"/>
        </w:rPr>
        <w:t xml:space="preserve">4</w:t>
      </w:r>
      <w:r>
        <w:rPr>
          <w:rFonts w:hint="eastAsia" w:ascii="宋体" w:hAnsi="宋体" w:cs="宋体"/>
          <w:strike w:val="0"/>
          <w:color w:val="000000"/>
          <w:sz w:val="24"/>
        </w:rPr>
        <w:t xml:space="preserve">分。</w:t>
      </w:r>
      <w:r>
        <w:rPr>
          <w:rFonts w:hint="eastAsia" w:cs="宋体"/>
          <w:strike w:val="0"/>
          <w:color w:val="000000"/>
          <w:sz w:val="24"/>
          <w:szCs w:val="24"/>
        </w:rPr>
      </w:r>
      <w:r/>
    </w:p>
    <w:p>
      <w:pPr>
        <w:pStyle w:val="1065"/>
        <w:spacing w:line="440" w:lineRule="exact"/>
        <w:rPr>
          <w:rFonts w:ascii="宋体" w:hAnsi="宋体" w:eastAsia="宋体" w:cs="宋体"/>
          <w:bCs/>
          <w:color w:val="000000"/>
          <w:sz w:val="24"/>
        </w:rPr>
      </w:pPr>
      <w:r>
        <w:rPr>
          <w:rFonts w:hint="eastAsia" w:ascii="宋体" w:hAnsi="宋体" w:eastAsia="宋体" w:cs="宋体"/>
          <w:b/>
          <w:bCs/>
          <w:color w:val="000000"/>
          <w:sz w:val="24"/>
        </w:rPr>
        <w:t xml:space="preserve">4.</w:t>
      </w:r>
      <w:r>
        <w:rPr>
          <w:rFonts w:hint="eastAsia" w:ascii="宋体" w:hAnsi="宋体" w:eastAsia="宋体" w:cs="宋体"/>
          <w:b/>
          <w:bCs/>
          <w:color w:val="000000"/>
          <w:sz w:val="24"/>
          <w:lang w:val="en-US" w:eastAsia="zh-CN"/>
        </w:rPr>
        <w:t xml:space="preserve">1</w:t>
      </w:r>
      <w:r>
        <w:rPr>
          <w:rFonts w:hint="eastAsia" w:ascii="宋体" w:hAnsi="宋体" w:eastAsia="宋体" w:cs="宋体"/>
          <w:b/>
          <w:bCs/>
          <w:color w:val="000000"/>
          <w:sz w:val="24"/>
        </w:rPr>
        <w:t xml:space="preserve">项目团队能力（</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分）</w:t>
      </w:r>
      <w:r>
        <w:rPr>
          <w:rFonts w:ascii="宋体" w:hAnsi="宋体" w:eastAsia="宋体" w:cs="宋体"/>
          <w:bCs/>
          <w:color w:val="000000"/>
          <w:sz w:val="24"/>
        </w:rPr>
      </w:r>
      <w:r/>
    </w:p>
    <w:p>
      <w:pPr>
        <w:pStyle w:val="1065"/>
        <w:ind w:firstLine="480"/>
        <w:spacing w:line="440" w:lineRule="exact"/>
        <w:rPr>
          <w:rFonts w:ascii="宋体" w:hAnsi="宋体" w:cs="宋体"/>
          <w:bCs/>
          <w:color w:val="000000"/>
          <w:sz w:val="24"/>
        </w:rPr>
      </w:pPr>
      <w:r>
        <w:rPr>
          <w:rFonts w:ascii="宋体" w:hAnsi="宋体" w:eastAsia="宋体" w:cs="宋体"/>
          <w:bCs/>
          <w:color w:val="000000"/>
          <w:sz w:val="24"/>
        </w:rPr>
        <w:t xml:space="preserve">本项目配备的项目组成员（</w:t>
      </w:r>
      <w:r>
        <w:rPr>
          <w:rFonts w:hint="eastAsia" w:ascii="宋体" w:hAnsi="宋体" w:eastAsia="宋体" w:cs="宋体"/>
          <w:bCs/>
          <w:color w:val="000000"/>
          <w:sz w:val="24"/>
          <w:lang w:val="en-US" w:eastAsia="zh-CN"/>
        </w:rPr>
        <w:t xml:space="preserve">一人多证不重复得分</w:t>
      </w:r>
      <w:r>
        <w:rPr>
          <w:rFonts w:hint="eastAsia" w:ascii="宋体" w:hAnsi="宋体" w:eastAsia="宋体" w:cs="宋体"/>
          <w:bCs/>
          <w:color w:val="000000"/>
          <w:sz w:val="24"/>
        </w:rPr>
        <w:t xml:space="preserve">，多人一证</w:t>
      </w:r>
      <w:r>
        <w:rPr>
          <w:rFonts w:ascii="宋体" w:hAnsi="宋体" w:eastAsia="宋体" w:cs="宋体"/>
          <w:bCs/>
          <w:color w:val="000000"/>
          <w:sz w:val="24"/>
        </w:rPr>
        <w:t xml:space="preserve">不重复得分）具有智能化系统集成项目经理（高级）或智能化系统工程师（高级）证书，每提供1个证书得</w:t>
      </w:r>
      <w:r>
        <w:rPr>
          <w:rFonts w:hint="eastAsia" w:ascii="宋体" w:hAnsi="宋体" w:eastAsia="宋体" w:cs="宋体"/>
          <w:bCs/>
          <w:color w:val="000000"/>
          <w:sz w:val="24"/>
          <w:lang w:val="en-US" w:eastAsia="zh-CN"/>
        </w:rPr>
        <w:t xml:space="preserve">2</w:t>
      </w:r>
      <w:r>
        <w:rPr>
          <w:rFonts w:ascii="宋体" w:hAnsi="宋体" w:eastAsia="宋体" w:cs="宋体"/>
          <w:bCs/>
          <w:color w:val="000000"/>
          <w:sz w:val="24"/>
        </w:rPr>
        <w:t xml:space="preserve">分，最多得</w:t>
      </w:r>
      <w:r>
        <w:rPr>
          <w:rFonts w:hint="eastAsia" w:ascii="宋体" w:hAnsi="宋体" w:eastAsia="宋体" w:cs="宋体"/>
          <w:bCs/>
          <w:color w:val="000000"/>
          <w:sz w:val="24"/>
          <w:lang w:val="en-US" w:eastAsia="zh-CN"/>
        </w:rPr>
        <w:t xml:space="preserve">4</w:t>
      </w:r>
      <w:r>
        <w:rPr>
          <w:rFonts w:ascii="宋体" w:hAnsi="宋体" w:eastAsia="宋体" w:cs="宋体"/>
          <w:bCs/>
          <w:color w:val="000000"/>
          <w:sz w:val="24"/>
        </w:rPr>
        <w:t xml:space="preserve">分</w:t>
      </w:r>
      <w:r>
        <w:rPr>
          <w:rFonts w:hint="eastAsia" w:ascii="宋体" w:hAnsi="宋体" w:eastAsia="宋体" w:cs="宋体"/>
          <w:bCs/>
          <w:color w:val="000000"/>
          <w:sz w:val="24"/>
        </w:rPr>
        <w:t xml:space="preserve">。</w:t>
      </w:r>
      <w:r>
        <w:rPr>
          <w:rFonts w:ascii="宋体" w:hAnsi="宋体" w:cs="宋体"/>
          <w:bCs/>
          <w:color w:val="000000"/>
          <w:sz w:val="24"/>
        </w:rPr>
      </w:r>
      <w:r/>
    </w:p>
    <w:p>
      <w:pPr>
        <w:pStyle w:val="1065"/>
        <w:numPr>
          <w:ilvl w:val="0"/>
          <w:numId w:val="8"/>
        </w:numPr>
        <w:spacing w:line="440" w:lineRule="exact"/>
        <w:rPr>
          <w:rFonts w:ascii="宋体" w:hAnsi="宋体" w:eastAsia="宋体" w:cs="宋体"/>
          <w:bCs/>
          <w:color w:val="000000"/>
          <w:sz w:val="24"/>
        </w:rPr>
      </w:pPr>
      <w:r>
        <w:rPr>
          <w:rFonts w:ascii="宋体" w:hAnsi="宋体" w:eastAsia="宋体" w:cs="宋体"/>
          <w:bCs/>
          <w:color w:val="000000"/>
          <w:sz w:val="24"/>
        </w:rPr>
        <w:t xml:space="preserve">投标文件中须提供以上证书扫描件</w:t>
      </w:r>
      <w:r>
        <w:rPr>
          <w:rFonts w:hint="eastAsia" w:ascii="宋体" w:hAnsi="宋体" w:eastAsia="宋体" w:cs="宋体"/>
          <w:bCs/>
          <w:color w:val="000000"/>
          <w:sz w:val="24"/>
          <w:lang w:val="en-US" w:eastAsia="zh-CN"/>
        </w:rPr>
        <w:t xml:space="preserve">或复印件</w:t>
      </w:r>
      <w:r>
        <w:rPr>
          <w:rFonts w:hint="eastAsia" w:ascii="宋体" w:hAnsi="宋体" w:eastAsia="宋体" w:cs="宋体"/>
          <w:bCs/>
          <w:color w:val="000000"/>
          <w:sz w:val="24"/>
        </w:rPr>
        <w:t xml:space="preserve">并盖投标人公章</w:t>
      </w:r>
      <w:r>
        <w:rPr>
          <w:rFonts w:ascii="宋体" w:hAnsi="宋体" w:eastAsia="宋体" w:cs="宋体"/>
          <w:bCs/>
          <w:color w:val="000000"/>
          <w:sz w:val="24"/>
        </w:rPr>
        <w:t xml:space="preserve">，符合以上要求，否则评委会不予计分。</w:t>
      </w:r>
      <w:r>
        <w:rPr>
          <w:rFonts w:ascii="宋体" w:hAnsi="宋体" w:eastAsia="宋体" w:cs="宋体"/>
          <w:bCs/>
          <w:color w:val="000000"/>
          <w:sz w:val="24"/>
        </w:rPr>
      </w:r>
      <w:r/>
    </w:p>
    <w:p>
      <w:pPr>
        <w:pStyle w:val="1065"/>
        <w:spacing w:line="440" w:lineRule="exact"/>
        <w:rPr>
          <w:rFonts w:ascii="宋体" w:hAnsi="宋体" w:eastAsia="宋体" w:cs="宋体"/>
          <w:bCs/>
          <w:color w:val="000000"/>
          <w:sz w:val="24"/>
        </w:rPr>
      </w:pPr>
      <w:r>
        <w:rPr>
          <w:rFonts w:ascii="宋体" w:hAnsi="宋体" w:eastAsia="宋体" w:cs="宋体"/>
          <w:bCs/>
          <w:color w:val="000000"/>
          <w:sz w:val="24"/>
        </w:rPr>
        <w:t xml:space="preserve">（2）投标文件中提供投标人（</w:t>
      </w:r>
      <w:r>
        <w:rPr>
          <w:rFonts w:hint="eastAsia" w:ascii="宋体" w:hAnsi="宋体" w:eastAsia="宋体" w:cs="宋体"/>
          <w:bCs/>
          <w:color w:val="000000"/>
          <w:sz w:val="24"/>
          <w:lang w:val="en-US" w:eastAsia="zh-CN"/>
        </w:rPr>
        <w:t xml:space="preserve">近三个月中任意一个月</w:t>
      </w:r>
      <w:r>
        <w:rPr>
          <w:rFonts w:ascii="宋体" w:hAnsi="宋体" w:eastAsia="宋体" w:cs="宋体"/>
          <w:bCs/>
          <w:color w:val="000000"/>
          <w:sz w:val="24"/>
        </w:rPr>
        <w:t xml:space="preserve">为上述人员缴纳社保的证明材料，否则评委会不予计分。</w:t>
      </w:r>
      <w:r>
        <w:rPr>
          <w:rFonts w:ascii="宋体" w:hAnsi="宋体" w:eastAsia="宋体" w:cs="宋体"/>
          <w:bCs/>
          <w:color w:val="000000"/>
          <w:sz w:val="24"/>
        </w:rPr>
      </w:r>
      <w:r/>
    </w:p>
    <w:p>
      <w:pPr>
        <w:pStyle w:val="1065"/>
        <w:spacing w:line="44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lang w:val="en-US" w:eastAsia="zh-CN"/>
        </w:rPr>
      </w:r>
      <w:r/>
    </w:p>
    <w:p>
      <w:pPr>
        <w:pStyle w:val="1065"/>
        <w:spacing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4.</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业绩（</w:t>
      </w: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分）</w:t>
      </w:r>
      <w:r>
        <w:rPr>
          <w:b/>
          <w:bCs/>
        </w:rPr>
      </w:r>
      <w:r/>
    </w:p>
    <w:p>
      <w:pPr>
        <w:pStyle w:val="1065"/>
        <w:ind w:firstLine="480"/>
        <w:spacing w:line="440" w:lineRule="exact"/>
        <w:rPr>
          <w:color w:val="000000"/>
          <w:sz w:val="24"/>
          <w:szCs w:val="24"/>
        </w:rPr>
      </w:pPr>
      <w:r>
        <w:rPr>
          <w:rFonts w:hint="eastAsia" w:ascii="宋体" w:hAnsi="宋体" w:eastAsia="宋体" w:cs="宋体"/>
          <w:bCs/>
          <w:color w:val="000000"/>
          <w:sz w:val="24"/>
        </w:rPr>
        <w:t xml:space="preserve">投标人自 </w:t>
      </w:r>
      <w:r>
        <w:rPr>
          <w:rFonts w:hint="eastAsia" w:ascii="宋体" w:hAnsi="宋体" w:eastAsia="宋体" w:cs="宋体"/>
          <w:bCs/>
          <w:color w:val="000000"/>
          <w:sz w:val="24"/>
          <w:lang w:val="en-US" w:eastAsia="zh-CN"/>
        </w:rPr>
        <w:t xml:space="preserve">2023</w:t>
      </w:r>
      <w:r>
        <w:rPr>
          <w:rFonts w:hint="eastAsia" w:ascii="宋体" w:hAnsi="宋体" w:eastAsia="宋体" w:cs="宋体"/>
          <w:bCs/>
          <w:color w:val="000000"/>
          <w:sz w:val="24"/>
        </w:rPr>
        <w:t xml:space="preserve"> 年 1 月 1 日（含）以来</w:t>
      </w:r>
      <w:r>
        <w:rPr>
          <w:rFonts w:hint="eastAsia" w:ascii="宋体" w:hAnsi="宋体" w:eastAsia="宋体" w:cs="宋体"/>
          <w:bCs/>
          <w:color w:val="000000"/>
          <w:sz w:val="24"/>
          <w:lang w:val="en-US" w:eastAsia="zh-CN"/>
        </w:rPr>
        <w:t xml:space="preserve">承担过</w:t>
      </w:r>
      <w:r>
        <w:rPr>
          <w:rFonts w:hint="eastAsia" w:ascii="宋体" w:hAnsi="宋体" w:eastAsia="宋体" w:cs="宋体"/>
          <w:bCs/>
          <w:color w:val="000000"/>
          <w:sz w:val="24"/>
        </w:rPr>
        <w:t xml:space="preserve">所投品牌 LED全彩显示屏的</w:t>
      </w:r>
      <w:r>
        <w:rPr>
          <w:rFonts w:hint="eastAsia" w:ascii="宋体" w:hAnsi="宋体" w:eastAsia="宋体" w:cs="宋体"/>
          <w:bCs/>
          <w:color w:val="000000"/>
          <w:sz w:val="24"/>
          <w:lang w:val="en-US" w:eastAsia="zh-CN"/>
        </w:rPr>
        <w:t xml:space="preserve">供货及安装</w:t>
      </w:r>
      <w:r>
        <w:rPr>
          <w:rFonts w:hint="eastAsia" w:ascii="宋体" w:hAnsi="宋体" w:eastAsia="宋体" w:cs="宋体"/>
          <w:bCs/>
          <w:color w:val="000000"/>
          <w:sz w:val="24"/>
        </w:rPr>
        <w:t xml:space="preserve">业绩，须提供有效合同复印件（时间以合同</w:t>
      </w:r>
      <w:r>
        <w:rPr>
          <w:rFonts w:hint="eastAsia" w:ascii="宋体" w:hAnsi="宋体" w:eastAsia="宋体" w:cs="宋体"/>
          <w:bCs/>
          <w:color w:val="000000"/>
          <w:sz w:val="24"/>
          <w:lang w:val="en-US" w:eastAsia="zh-CN"/>
        </w:rPr>
        <w:t xml:space="preserve">签订日期</w:t>
      </w:r>
      <w:r>
        <w:rPr>
          <w:rFonts w:hint="eastAsia" w:ascii="宋体" w:hAnsi="宋体" w:eastAsia="宋体" w:cs="宋体"/>
          <w:bCs/>
          <w:color w:val="000000"/>
          <w:sz w:val="24"/>
        </w:rPr>
        <w:t xml:space="preserve">为准</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需同时包含验收合格证明）并加盖投标人公章，复印件需清晰可见内容主体。 </w:t>
      </w:r>
      <w:r>
        <w:rPr>
          <w:color w:val="000000"/>
          <w:sz w:val="24"/>
          <w:szCs w:val="24"/>
        </w:rPr>
      </w:r>
      <w:r/>
    </w:p>
    <w:p>
      <w:pPr>
        <w:pStyle w:val="1065"/>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（1）投标文件中须同时提供合同扫描件</w:t>
      </w:r>
      <w:r>
        <w:rPr>
          <w:rFonts w:hint="eastAsia" w:ascii="宋体" w:hAnsi="宋体" w:eastAsia="宋体" w:cs="宋体"/>
          <w:bCs/>
          <w:color w:val="000000"/>
          <w:sz w:val="24"/>
          <w:lang w:val="en-US" w:eastAsia="zh-CN"/>
        </w:rPr>
        <w:t xml:space="preserve">或复印件，</w:t>
      </w:r>
      <w:r>
        <w:rPr>
          <w:rFonts w:hint="eastAsia" w:ascii="宋体" w:hAnsi="宋体" w:eastAsia="宋体" w:cs="宋体"/>
          <w:bCs/>
          <w:color w:val="000000"/>
          <w:sz w:val="24"/>
        </w:rPr>
        <w:t xml:space="preserve">及合同甲方出具的验收合格证明（或合同甲方出具的货物使用质量良好（或满意）及以上评价证明）扫描件</w:t>
      </w:r>
      <w:r>
        <w:rPr>
          <w:rFonts w:hint="eastAsia" w:ascii="宋体" w:hAnsi="宋体" w:eastAsia="宋体" w:cs="宋体"/>
          <w:bCs/>
          <w:color w:val="000000"/>
          <w:sz w:val="24"/>
          <w:lang w:val="en-US" w:eastAsia="zh-CN"/>
        </w:rPr>
        <w:t xml:space="preserve">或复印件</w:t>
      </w:r>
      <w:r>
        <w:rPr>
          <w:rFonts w:hint="eastAsia" w:ascii="宋体" w:hAnsi="宋体" w:eastAsia="宋体" w:cs="宋体"/>
          <w:bCs/>
          <w:color w:val="000000"/>
          <w:sz w:val="24"/>
        </w:rPr>
        <w:t xml:space="preserve">。一套对应合同及上述证明材料方为一份完整有效计分业绩。验收合格证明（或合同甲方出具的货物使用质量良好（或满意）及以上评价证明）须含合同甲方公章或甲方部门章。不符合以上要求</w:t>
      </w:r>
      <w:r>
        <w:rPr>
          <w:rFonts w:hint="eastAsia" w:ascii="宋体" w:hAnsi="宋体" w:eastAsia="宋体" w:cs="宋体"/>
          <w:bCs/>
          <w:color w:val="000000"/>
          <w:sz w:val="24"/>
          <w:lang w:val="en-US" w:eastAsia="zh-CN"/>
        </w:rPr>
        <w:t xml:space="preserve">的不得</w:t>
      </w:r>
      <w:r>
        <w:rPr>
          <w:rFonts w:hint="eastAsia" w:ascii="宋体" w:hAnsi="宋体" w:eastAsia="宋体" w:cs="宋体"/>
          <w:bCs/>
          <w:color w:val="000000"/>
          <w:sz w:val="24"/>
        </w:rPr>
        <w:t xml:space="preserve">分。</w:t>
      </w:r>
      <w:r>
        <w:rPr>
          <w:rFonts w:ascii="宋体" w:hAnsi="宋体" w:eastAsia="宋体" w:cs="宋体"/>
          <w:bCs/>
          <w:color w:val="000000"/>
          <w:sz w:val="24"/>
        </w:rPr>
      </w:r>
      <w:r/>
    </w:p>
    <w:p>
      <w:pPr>
        <w:pStyle w:val="1065"/>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若合同中未清楚地反映业绩评审因素，投标文件中须提供合同甲方出具的相关证明材料扫描件。相关证明材料须含合同甲方公章及合同甲方经办人姓名、联系电话，公章名称与合同甲方名称一致，且符合以上要求，否则评委会不予计分。相关证明材料格式自拟。</w:t>
      </w:r>
      <w:r>
        <w:rPr>
          <w:rFonts w:ascii="宋体" w:hAnsi="宋体" w:eastAsia="宋体" w:cs="宋体"/>
          <w:bCs/>
          <w:color w:val="000000"/>
          <w:sz w:val="24"/>
        </w:rPr>
      </w:r>
      <w:r/>
    </w:p>
    <w:p>
      <w:pPr>
        <w:pStyle w:val="1065"/>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（3）若业绩合同乙方为2家及以上单位的，</w:t>
      </w:r>
      <w:r>
        <w:rPr>
          <w:rFonts w:hint="eastAsia" w:ascii="宋体" w:hAnsi="宋体" w:eastAsia="宋体" w:cs="宋体"/>
          <w:bCs/>
          <w:color w:val="000000"/>
          <w:sz w:val="24"/>
          <w:lang w:val="en-US" w:eastAsia="zh-CN"/>
        </w:rPr>
        <w:t xml:space="preserve">即联合体业绩不予认可，</w:t>
      </w:r>
      <w:r>
        <w:rPr>
          <w:rFonts w:hint="eastAsia" w:ascii="宋体" w:hAnsi="宋体" w:eastAsia="宋体" w:cs="宋体"/>
          <w:bCs/>
          <w:color w:val="000000"/>
          <w:sz w:val="24"/>
        </w:rPr>
        <w:t xml:space="preserve">评委会不予计分。</w:t>
      </w:r>
      <w:r>
        <w:rPr>
          <w:rFonts w:ascii="宋体" w:hAnsi="宋体" w:eastAsia="宋体" w:cs="宋体"/>
          <w:bCs/>
          <w:color w:val="000000"/>
          <w:sz w:val="24"/>
        </w:rPr>
      </w:r>
      <w:r/>
    </w:p>
    <w:p>
      <w:pPr>
        <w:pStyle w:val="1065"/>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rPr>
        <w:t xml:space="preserve">每提供一个得</w:t>
      </w:r>
      <w:r>
        <w:rPr>
          <w:rFonts w:ascii="宋体" w:hAnsi="宋体" w:eastAsia="宋体" w:cs="宋体"/>
          <w:bCs/>
          <w:color w:val="000000"/>
          <w:sz w:val="24"/>
        </w:rPr>
        <w:t xml:space="preserve">2</w:t>
      </w:r>
      <w:r>
        <w:rPr>
          <w:rFonts w:hint="eastAsia" w:ascii="宋体" w:hAnsi="宋体" w:eastAsia="宋体" w:cs="宋体"/>
          <w:bCs/>
          <w:color w:val="000000"/>
          <w:sz w:val="24"/>
        </w:rPr>
        <w:t xml:space="preserve">分，最多得</w:t>
      </w: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分，未提供或未按照要求提供得不得分。</w:t>
      </w:r>
      <w:r>
        <w:rPr>
          <w:rFonts w:hint="eastAsia" w:ascii="宋体" w:hAnsi="宋体" w:eastAsia="宋体" w:cs="宋体"/>
          <w:bCs/>
          <w:color w:val="000000"/>
          <w:sz w:val="24"/>
          <w:highlight w:val="none"/>
        </w:rPr>
      </w:r>
      <w:r/>
    </w:p>
    <w:p>
      <w:pPr>
        <w:pStyle w:val="1065"/>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注：如投标文件中提供的业绩关键词名称表述与招标文件描述的关键字样不一致，而该投标文件中能提供相关材料证明该业绩具有相同或相似功能和效果，且评标委员会认可的，视同符合要求。</w:t>
      </w:r>
      <w:r>
        <w:rPr>
          <w:rFonts w:hint="eastAsia" w:ascii="宋体" w:hAnsi="宋体" w:eastAsia="宋体" w:cs="宋体"/>
          <w:bCs/>
          <w:color w:val="000000"/>
          <w:sz w:val="24"/>
          <w:highlight w:val="none"/>
        </w:rPr>
      </w:r>
      <w:r/>
    </w:p>
    <w:p>
      <w:pPr>
        <w:pStyle w:val="1065"/>
        <w:ind w:firstLine="48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pStyle w:val="949"/>
        <w:ind w:firstLine="361"/>
        <w:spacing w:line="360" w:lineRule="auto"/>
        <w:rPr>
          <w:rFonts w:ascii="宋体" w:hAnsi="宋体" w:cs="宋体"/>
          <w:b/>
          <w:bCs/>
          <w:color w:val="000000"/>
          <w:sz w:val="24"/>
        </w:rPr>
      </w:pPr>
      <w:r>
        <w:rPr>
          <w:rFonts w:hint="eastAsia" w:ascii="宋体" w:hAnsi="宋体" w:cs="宋体"/>
          <w:b/>
          <w:bCs/>
          <w:color w:val="000000"/>
          <w:sz w:val="24"/>
        </w:rPr>
        <w:t xml:space="preserve">（五）售后服务要求（</w:t>
      </w:r>
      <w:r>
        <w:rPr>
          <w:rFonts w:ascii="宋体" w:hAnsi="宋体" w:cs="宋体"/>
          <w:b/>
          <w:bCs/>
          <w:color w:val="000000"/>
          <w:sz w:val="24"/>
        </w:rPr>
        <w:t xml:space="preserve">2</w:t>
      </w:r>
      <w:r>
        <w:rPr>
          <w:rFonts w:hint="eastAsia" w:ascii="宋体" w:hAnsi="宋体" w:cs="宋体"/>
          <w:b/>
          <w:bCs/>
          <w:color w:val="000000"/>
          <w:sz w:val="24"/>
        </w:rPr>
        <w:t xml:space="preserve">分）</w:t>
      </w:r>
      <w:r>
        <w:rPr>
          <w:rFonts w:ascii="宋体" w:hAnsi="宋体" w:cs="宋体"/>
          <w:b/>
          <w:bCs/>
          <w:color w:val="000000"/>
          <w:sz w:val="24"/>
        </w:rPr>
      </w:r>
      <w:r/>
    </w:p>
    <w:p>
      <w:pPr>
        <w:pStyle w:val="94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5.1延长质保（2分）</w:t>
      </w:r>
      <w:r>
        <w:rPr>
          <w:rFonts w:ascii="宋体" w:hAnsi="宋体" w:cs="宋体"/>
          <w:color w:val="000000"/>
          <w:sz w:val="24"/>
          <w:szCs w:val="24"/>
        </w:rPr>
      </w:r>
      <w:r/>
    </w:p>
    <w:p>
      <w:pPr>
        <w:pStyle w:val="1065"/>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投标人</w:t>
      </w:r>
      <w:r>
        <w:rPr>
          <w:rFonts w:hint="eastAsia" w:ascii="宋体" w:hAnsi="宋体" w:eastAsia="宋体" w:cs="宋体"/>
          <w:bCs/>
          <w:color w:val="000000"/>
          <w:sz w:val="24"/>
          <w:lang w:val="en-US" w:eastAsia="zh-CN"/>
        </w:rPr>
        <w:t xml:space="preserve">承诺此项目</w:t>
      </w:r>
      <w:r>
        <w:rPr>
          <w:rFonts w:hint="eastAsia" w:ascii="宋体" w:hAnsi="宋体" w:eastAsia="宋体" w:cs="宋体"/>
          <w:bCs/>
          <w:color w:val="000000"/>
          <w:sz w:val="24"/>
        </w:rPr>
        <w:t xml:space="preserve">在满足质保期（</w:t>
      </w:r>
      <w:r>
        <w:rPr>
          <w:rFonts w:hint="eastAsia" w:ascii="宋体" w:hAnsi="宋体" w:eastAsia="宋体" w:cs="宋体"/>
          <w:bCs/>
          <w:color w:val="000000"/>
          <w:sz w:val="24"/>
          <w:lang w:val="en-US" w:eastAsia="zh-CN"/>
        </w:rPr>
        <w:t xml:space="preserve">三</w:t>
      </w:r>
      <w:r>
        <w:rPr>
          <w:rFonts w:hint="eastAsia" w:ascii="宋体" w:hAnsi="宋体" w:eastAsia="宋体" w:cs="宋体"/>
          <w:bCs/>
          <w:color w:val="000000"/>
          <w:sz w:val="24"/>
        </w:rPr>
        <w:t xml:space="preserve">年）</w:t>
      </w:r>
      <w:r>
        <w:rPr>
          <w:rFonts w:hint="eastAsia" w:ascii="宋体" w:hAnsi="宋体" w:eastAsia="宋体" w:cs="宋体"/>
          <w:bCs/>
          <w:color w:val="000000"/>
          <w:sz w:val="24"/>
          <w:lang w:val="en-US" w:eastAsia="zh-CN"/>
        </w:rPr>
        <w:t xml:space="preserve">的基础上</w:t>
      </w:r>
      <w:r>
        <w:rPr>
          <w:rFonts w:hint="eastAsia" w:ascii="宋体" w:hAnsi="宋体" w:eastAsia="宋体" w:cs="宋体"/>
          <w:bCs/>
          <w:color w:val="000000"/>
          <w:sz w:val="24"/>
        </w:rPr>
        <w:t xml:space="preserve">，每延长1年加1分，最多得2分。（1、提供投标人承诺</w:t>
      </w:r>
      <w:r>
        <w:rPr>
          <w:rFonts w:hint="eastAsia" w:ascii="宋体" w:hAnsi="宋体" w:eastAsia="宋体" w:cs="宋体"/>
          <w:bCs/>
          <w:color w:val="000000"/>
          <w:sz w:val="24"/>
          <w:lang w:val="en-US" w:eastAsia="zh-CN"/>
        </w:rPr>
        <w:t xml:space="preserve">并</w:t>
      </w:r>
      <w:r>
        <w:rPr>
          <w:rFonts w:hint="eastAsia" w:ascii="宋体" w:hAnsi="宋体" w:eastAsia="宋体" w:cs="宋体"/>
          <w:bCs/>
          <w:color w:val="000000"/>
          <w:sz w:val="24"/>
        </w:rPr>
        <w:t xml:space="preserve">加盖公章</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格式自拟</w:t>
      </w:r>
      <w:r>
        <w:rPr>
          <w:rFonts w:hint="eastAsia" w:ascii="宋体" w:hAnsi="宋体" w:eastAsia="宋体" w:cs="宋体"/>
          <w:bCs/>
          <w:color w:val="000000"/>
          <w:sz w:val="24"/>
        </w:rPr>
        <w:t xml:space="preserve">；2、延长不足1年的不得分。）</w:t>
      </w:r>
      <w:r>
        <w:rPr>
          <w:rFonts w:hint="eastAsia" w:ascii="宋体" w:hAnsi="宋体" w:eastAsia="宋体" w:cs="宋体"/>
          <w:bCs/>
          <w:color w:val="000000"/>
          <w:sz w:val="24"/>
        </w:rPr>
      </w:r>
      <w:r/>
    </w:p>
    <w:p>
      <w:pPr>
        <w:pStyle w:val="949"/>
        <w:rPr>
          <w:color w:val="000000"/>
          <w:sz w:val="24"/>
        </w:rPr>
      </w:pPr>
      <w:r>
        <w:rPr>
          <w:color w:val="000000"/>
          <w:sz w:val="24"/>
        </w:rPr>
      </w:r>
      <w:r/>
    </w:p>
    <w:p>
      <w:pPr>
        <w:pStyle w:val="949"/>
        <w:ind w:firstLine="361"/>
        <w:jc w:val="left"/>
        <w:spacing w:line="440" w:lineRule="exact"/>
        <w:rPr>
          <w:rFonts w:ascii="宋体" w:hAnsi="宋体" w:cs="宋体"/>
          <w:b/>
          <w:bCs/>
          <w:color w:val="000000"/>
          <w:sz w:val="24"/>
        </w:rPr>
      </w:pPr>
      <w:r>
        <w:rPr>
          <w:rFonts w:hint="eastAsia" w:ascii="宋体" w:hAnsi="宋体" w:cs="宋体"/>
          <w:b/>
          <w:bCs/>
          <w:color w:val="000000"/>
          <w:sz w:val="24"/>
        </w:rPr>
        <w:t xml:space="preserve">（六）节能环保（2分）</w:t>
      </w:r>
      <w:r>
        <w:rPr>
          <w:rFonts w:ascii="宋体" w:hAnsi="宋体" w:cs="宋体"/>
          <w:b/>
          <w:bCs/>
          <w:color w:val="000000"/>
          <w:sz w:val="24"/>
        </w:rPr>
      </w:r>
      <w:r/>
    </w:p>
    <w:p>
      <w:pPr>
        <w:pStyle w:val="94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6.1（1分）：除政府强制采购的节能产品外，采购投标产品属于财政部、国家发改委公布的“节能产品品目清单”范围内的，投标人提供国家确定的认证机构出具的、处于有效期之内的该节能产品认证证书复印件的（认证证书中产品名称须与采购需求产品相符），有1个得0.5分，最多得1分。</w:t>
      </w:r>
      <w:r>
        <w:rPr>
          <w:rFonts w:ascii="宋体" w:hAnsi="宋体" w:cs="宋体"/>
          <w:color w:val="000000"/>
          <w:sz w:val="24"/>
          <w:szCs w:val="24"/>
        </w:rPr>
      </w:r>
      <w:r/>
    </w:p>
    <w:p>
      <w:pPr>
        <w:pStyle w:val="94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6.2（1分）：投标产品属于财政部、生态环境部公布的“环境标志产品品目清单”范围内的，投标人提供国家确定的认证机构出具的、处于有效期内的该投标产品环境标志产品认证证书复印件的（认证证书中产品名称须与采购需求产品相符），有1个得0.5分，最多得1分。</w:t>
      </w:r>
      <w:r>
        <w:rPr>
          <w:rFonts w:ascii="宋体" w:hAnsi="宋体" w:cs="宋体"/>
          <w:color w:val="000000"/>
          <w:sz w:val="24"/>
          <w:szCs w:val="24"/>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rPr>
          <w:rFonts w:hint="eastAsia"/>
          <w:color w:val="000000"/>
        </w:rPr>
      </w:pPr>
      <w:r>
        <w:rPr>
          <w:rFonts w:hint="eastAsia"/>
          <w:color w:val="000000"/>
        </w:rPr>
      </w:r>
      <w:r/>
    </w:p>
    <w:p>
      <w:pPr>
        <w:pStyle w:val="951"/>
        <w:keepLines/>
        <w:keepNext/>
        <w:pageBreakBefore w:val="0"/>
        <w:spacing w:line="400" w:lineRule="exact"/>
        <w:widowControl w:val="off"/>
        <w:rPr>
          <w:rFonts w:hint="eastAsia" w:ascii="黑体" w:hAnsi="黑体" w:eastAsia="黑体" w:cs="Arial"/>
          <w:b w:val="0"/>
          <w:bCs w:val="0"/>
          <w:color w:val="000000"/>
          <w:sz w:val="28"/>
          <w:szCs w:val="28"/>
        </w:rPr>
      </w:pPr>
      <w:r>
        <w:rPr>
          <w:rFonts w:hint="eastAsia" w:ascii="黑体" w:hAnsi="黑体" w:eastAsia="黑体" w:cs="Arial"/>
          <w:b w:val="0"/>
          <w:bCs w:val="0"/>
          <w:color w:val="000000"/>
          <w:sz w:val="28"/>
          <w:szCs w:val="28"/>
        </w:rPr>
        <w:t xml:space="preserve">第六章  投标</w:t>
      </w:r>
      <w:bookmarkEnd w:id="181"/>
      <w:r/>
      <w:bookmarkEnd w:id="182"/>
      <w:r/>
      <w:bookmarkEnd w:id="183"/>
      <w:r>
        <w:rPr>
          <w:rFonts w:hint="eastAsia" w:ascii="黑体" w:hAnsi="黑体" w:eastAsia="黑体" w:cs="Arial"/>
          <w:b w:val="0"/>
          <w:bCs w:val="0"/>
          <w:color w:val="000000"/>
          <w:sz w:val="28"/>
          <w:szCs w:val="28"/>
        </w:rPr>
        <w:t xml:space="preserve">文件格式</w:t>
      </w:r>
      <w:r>
        <w:rPr>
          <w:rFonts w:hint="eastAsia" w:ascii="黑体" w:hAnsi="黑体" w:eastAsia="黑体" w:cs="Arial"/>
          <w:b w:val="0"/>
          <w:bCs w:val="0"/>
          <w:color w:val="000000"/>
          <w:sz w:val="28"/>
          <w:szCs w:val="28"/>
        </w:rPr>
      </w:r>
      <w:r/>
    </w:p>
    <w:p>
      <w:pPr>
        <w:pStyle w:val="949"/>
        <w:jc w:val="center"/>
        <w:pageBreakBefore w:val="0"/>
        <w:spacing w:line="400" w:lineRule="exact"/>
        <w:widowControl w:val="off"/>
        <w:rPr>
          <w:rFonts w:hint="eastAsia" w:ascii="宋体" w:hAnsi="宋体"/>
          <w:b/>
          <w:color w:val="000000"/>
          <w:sz w:val="28"/>
          <w:szCs w:val="28"/>
        </w:rPr>
      </w:pPr>
      <w:r/>
      <w:bookmarkStart w:id="184" w:name="_Hlt26955039"/>
      <w:r/>
      <w:bookmarkEnd w:id="184"/>
      <w:r/>
      <w:bookmarkStart w:id="185" w:name="_Hlt26671244"/>
      <w:r/>
      <w:bookmarkEnd w:id="185"/>
      <w:r/>
      <w:bookmarkStart w:id="186" w:name="_Toc120614282"/>
      <w:r/>
      <w:bookmarkStart w:id="187" w:name="_Toc26554094"/>
      <w:r/>
      <w:bookmarkStart w:id="188" w:name="_Toc49090576"/>
      <w:r>
        <w:rPr>
          <w:rFonts w:hint="eastAsia" w:ascii="宋体" w:hAnsi="宋体"/>
          <w:b/>
          <w:color w:val="000000"/>
          <w:sz w:val="28"/>
          <w:szCs w:val="28"/>
        </w:rPr>
      </w:r>
      <w:r/>
    </w:p>
    <w:p>
      <w:pPr>
        <w:pStyle w:val="949"/>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49"/>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49"/>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49"/>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投标文件的组成</w:t>
      </w:r>
      <w:r>
        <w:rPr>
          <w:rFonts w:hint="eastAsia" w:ascii="方正黑体_GBK" w:hAnsi="方正黑体_GBK" w:eastAsia="方正黑体_GBK" w:cs="方正黑体_GBK"/>
          <w:b w:val="0"/>
          <w:bCs w:val="0"/>
          <w:color w:val="000000"/>
          <w:sz w:val="28"/>
          <w:szCs w:val="28"/>
        </w:rPr>
      </w:r>
      <w:r/>
    </w:p>
    <w:p>
      <w:pPr>
        <w:pStyle w:val="949"/>
        <w:jc w:val="center"/>
        <w:keepLines w:val="0"/>
        <w:keepNext w:val="0"/>
        <w:pageBreakBefore w:val="0"/>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一、基本目录</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二、资格审查内容</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三、符合性审查内容</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w:t>
      </w:r>
      <w:r>
        <w:rPr>
          <w:rFonts w:hint="eastAsia" w:ascii="方正仿宋_GBK" w:hAnsi="方正仿宋_GBK" w:eastAsia="方正仿宋_GBK" w:cs="方正仿宋_GBK"/>
          <w:color w:val="000000"/>
          <w:sz w:val="28"/>
          <w:szCs w:val="28"/>
          <w:lang w:eastAsia="zh-CN"/>
        </w:rPr>
        <w:t xml:space="preserve">作</w:t>
      </w:r>
      <w:r>
        <w:rPr>
          <w:rFonts w:hint="eastAsia" w:ascii="方正仿宋_GBK" w:hAnsi="方正仿宋_GBK" w:eastAsia="方正仿宋_GBK" w:cs="方正仿宋_GBK"/>
          <w:color w:val="000000"/>
          <w:sz w:val="28"/>
          <w:szCs w:val="28"/>
        </w:rPr>
        <w:t xml:space="preserve">无效投标处理。（格式见附件12）</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四、价格扣除证明文件</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49"/>
        <w:ind w:firstLine="480"/>
        <w:keepLines w:val="0"/>
        <w:keepNext w:val="0"/>
        <w:pageBreakBefore w:val="0"/>
        <w:spacing w:line="400" w:lineRule="exact"/>
        <w:rPr>
          <w:rFonts w:hint="eastAsia" w:ascii="宋体" w:hAnsi="宋体"/>
          <w:color w:val="000000"/>
          <w:sz w:val="24"/>
          <w:szCs w:val="21"/>
        </w:rPr>
      </w:pPr>
      <w:r>
        <w:rPr>
          <w:rFonts w:hint="eastAsia" w:ascii="宋体" w:hAnsi="宋体"/>
          <w:color w:val="000000"/>
          <w:sz w:val="24"/>
          <w:szCs w:val="21"/>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附件1 开标一览表</w:t>
      </w:r>
      <w:r>
        <w:rPr>
          <w:rFonts w:hint="eastAsia" w:ascii="方正黑体_GBK" w:hAnsi="方正黑体_GBK" w:eastAsia="方正黑体_GBK" w:cs="方正黑体_GBK"/>
          <w:b w:val="0"/>
          <w:bCs/>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投标人全称（加盖CA电子签章）：</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color w:val="000000"/>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color w:val="000000"/>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投标总报价</w:t>
            </w:r>
            <w:r>
              <w:rPr>
                <w:rFonts w:hint="eastAsia" w:ascii="方正仿宋_GBK" w:hAnsi="方正仿宋_GBK" w:eastAsia="方正仿宋_GBK" w:cs="方正仿宋_GBK"/>
                <w:color w:val="000000"/>
                <w:sz w:val="28"/>
                <w:szCs w:val="28"/>
              </w:rPr>
            </w:r>
            <w:r/>
          </w:p>
        </w:tc>
      </w:tr>
      <w:tr>
        <w:trPr>
          <w:cantSplit/>
          <w:trHeight w:val="612"/>
        </w:trPr>
        <w:tc>
          <w:tcPr>
            <w:gridSpan w:val="2"/>
            <w:tcW w:w="8886"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小写：                             （人民币：元）</w:t>
            </w:r>
            <w:r>
              <w:rPr>
                <w:rFonts w:hint="eastAsia" w:ascii="方正仿宋_GBK" w:hAnsi="方正仿宋_GBK" w:eastAsia="方正仿宋_GBK" w:cs="方正仿宋_GBK"/>
                <w:color w:val="000000"/>
                <w:sz w:val="28"/>
                <w:szCs w:val="28"/>
              </w:rPr>
            </w:r>
            <w:r/>
          </w:p>
        </w:tc>
      </w:tr>
      <w:tr>
        <w:trPr>
          <w:cantSplit/>
          <w:trHeight w:val="505"/>
        </w:trPr>
        <w:tc>
          <w:tcPr>
            <w:tcW w:w="248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核心产品品牌</w:t>
            </w:r>
            <w:r>
              <w:rPr>
                <w:rFonts w:hint="eastAsia" w:ascii="方正仿宋_GBK" w:hAnsi="方正仿宋_GBK" w:eastAsia="方正仿宋_GBK" w:cs="方正仿宋_GBK"/>
                <w:color w:val="000000"/>
                <w:sz w:val="28"/>
                <w:szCs w:val="28"/>
              </w:rPr>
            </w:r>
            <w:r/>
          </w:p>
        </w:tc>
        <w:tc>
          <w:tcPr>
            <w:tcW w:w="640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附件2 投标分项报价表（采购包号：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产品</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10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10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10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10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514" w:type="dxa"/>
            <w:vAlign w:val="top"/>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514" w:type="dxa"/>
            <w:vAlign w:val="top"/>
            <w:textDirection w:val="lrTb"/>
            <w:noWrap w:val="false"/>
          </w:tcPr>
          <w:p>
            <w:pPr>
              <w:pStyle w:val="101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color w:val="000000"/>
          <w:sz w:val="28"/>
          <w:szCs w:val="28"/>
          <w:lang w:eastAsia="zh-CN"/>
        </w:rPr>
        <w:t xml:space="preserve">数额为各“分项总价”之和。</w:t>
      </w:r>
      <w:r>
        <w:rPr>
          <w:rFonts w:hint="eastAsia" w:ascii="方正仿宋_GBK" w:hAnsi="方正仿宋_GBK" w:eastAsia="方正仿宋_GBK" w:cs="方正仿宋_GBK"/>
          <w:color w:val="000000"/>
          <w:sz w:val="28"/>
          <w:szCs w:val="28"/>
          <w:lang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eastAsia="zh-CN"/>
        </w:rPr>
        <w:t xml:space="preserve">本</w:t>
      </w:r>
      <w:r>
        <w:rPr>
          <w:rFonts w:hint="eastAsia" w:ascii="方正仿宋_GBK" w:hAnsi="方正仿宋_GBK" w:eastAsia="方正仿宋_GBK" w:cs="方正仿宋_GBK"/>
          <w:color w:val="000000"/>
          <w:sz w:val="28"/>
          <w:szCs w:val="28"/>
          <w:lang w:val="en-US" w:eastAsia="zh-CN"/>
        </w:rPr>
        <w:t xml:space="preserve">采购包中含有多种产品时，</w:t>
      </w:r>
      <w:r>
        <w:rPr>
          <w:rFonts w:hint="eastAsia" w:ascii="方正仿宋_GBK" w:hAnsi="方正仿宋_GBK" w:eastAsia="方正仿宋_GBK" w:cs="方正仿宋_GBK"/>
          <w:color w:val="000000"/>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.投标人需认真填写本报价表，尤其注意规格型号的准确填写。</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jc w:val="cente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jc w:val="cente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附件3-1  证明材料1，证明材料2，……</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color w:val="000000"/>
          <w:sz w:val="28"/>
          <w:szCs w:val="28"/>
        </w:rPr>
      </w:pPr>
      <w:r>
        <w:rPr>
          <w:rFonts w:hint="eastAsia" w:ascii="方正黑体_GBK" w:hAnsi="方正黑体_GBK" w:eastAsia="方正黑体_GBK" w:cs="方正黑体_GBK"/>
          <w:b w:val="0"/>
          <w:bCs/>
          <w:color w:val="000000"/>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商务要求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482"/>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lang w:val="en-US" w:eastAsia="zh-CN"/>
        </w:rPr>
        <w:t xml:space="preserve">附件4-1  证明材料1，证明材料2，……</w:t>
      </w:r>
      <w:r>
        <w:rPr>
          <w:rFonts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附件5 具备履行合同所必需的设备和专业技术能力的书面声明</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主要设备有：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主要专业技术能力有：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89" w:name="_Toc120614284"/>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附件7                   法人授权书</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被授权人电子邮箱：</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0" w:name="_格式3__银行出具的资信证明"/>
      <w:r/>
      <w:bookmarkEnd w:id="190"/>
      <w:r/>
      <w:bookmarkStart w:id="191" w:name="_Hlt26955070"/>
      <w:r/>
      <w:bookmarkEnd w:id="191"/>
      <w:r/>
      <w:bookmarkStart w:id="192" w:name="_Hlt26671380"/>
      <w:r/>
      <w:bookmarkEnd w:id="19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49"/>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49"/>
        <w:jc w:val="both"/>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color w:val="000000"/>
          <w:sz w:val="28"/>
          <w:szCs w:val="28"/>
        </w:rPr>
        <w:t xml:space="preserve">附件8                    投标函</w:t>
      </w:r>
      <w:r>
        <w:rPr>
          <w:rFonts w:ascii="黑体" w:hAnsi="黑体" w:eastAsia="黑体"/>
          <w:b/>
          <w:i/>
          <w:color w:val="000000"/>
          <w:sz w:val="28"/>
          <w:szCs w:val="28"/>
          <w:u w:val="single"/>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49"/>
        <w:ind w:left="420" w:firstLine="560"/>
        <w:jc w:val="left"/>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49"/>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49"/>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附件9  中小微企业声明函（货物类项目）（采购包号：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u w:val="none"/>
          <w:lang w:eastAsia="zh-CN"/>
        </w:rPr>
        <w:t xml:space="preserve">采购</w:t>
      </w:r>
      <w:r>
        <w:rPr>
          <w:rFonts w:hint="eastAsia" w:ascii="方正仿宋_GBK" w:hAnsi="方正仿宋_GBK" w:eastAsia="方正仿宋_GBK" w:cs="方正仿宋_GBK"/>
          <w:color w:val="000000"/>
          <w:sz w:val="28"/>
          <w:szCs w:val="28"/>
          <w:u w:val="none"/>
        </w:rPr>
        <w:t xml:space="preserve">单位名称）</w:t>
      </w:r>
      <w:r>
        <w:rPr>
          <w:rFonts w:hint="eastAsia" w:ascii="方正仿宋_GBK" w:hAnsi="方正仿宋_GBK" w:eastAsia="方正仿宋_GBK" w:cs="方正仿宋_GBK"/>
          <w:color w:val="000000"/>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1.</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（供应商填写招标文件中明确的所属行业）</w:t>
      </w:r>
      <w:r>
        <w:rPr>
          <w:rFonts w:hint="eastAsia" w:ascii="方正仿宋_GBK" w:hAnsi="方正仿宋_GBK" w:eastAsia="方正仿宋_GBK" w:cs="方正仿宋_GBK"/>
          <w:color w:val="000000"/>
          <w:sz w:val="28"/>
          <w:szCs w:val="28"/>
        </w:rPr>
        <w:t xml:space="preserve">行业；产品制造商为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（企业名称）</w:t>
      </w:r>
      <w:r>
        <w:rPr>
          <w:rFonts w:hint="eastAsia" w:ascii="方正仿宋_GBK" w:hAnsi="方正仿宋_GBK" w:eastAsia="方正仿宋_GBK" w:cs="方正仿宋_GBK"/>
          <w:color w:val="000000"/>
          <w:sz w:val="28"/>
          <w:szCs w:val="28"/>
        </w:rPr>
        <w:t xml:space="preserve">，从业人员</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人，营业收入为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万元，资产总额为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万元，属于</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rPr>
        <w:t xml:space="preserve">中型企业 □小型企业 </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rPr>
        <w:t xml:space="preserve">微型企业）；</w:t>
      </w:r>
      <w:r>
        <w:rPr>
          <w:rFonts w:hint="eastAsia" w:ascii="方正仿宋_GBK" w:hAnsi="方正仿宋_GBK" w:eastAsia="方正仿宋_GBK" w:cs="方正仿宋_GBK"/>
          <w:i/>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2.</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（供应商填写招标文件中明确的所属行业）</w:t>
      </w:r>
      <w:r>
        <w:rPr>
          <w:rFonts w:hint="eastAsia" w:ascii="方正仿宋_GBK" w:hAnsi="方正仿宋_GBK" w:eastAsia="方正仿宋_GBK" w:cs="方正仿宋_GBK"/>
          <w:color w:val="000000"/>
          <w:sz w:val="28"/>
          <w:szCs w:val="28"/>
        </w:rPr>
        <w:t xml:space="preserve">行业；产品制造商为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（企业名称）</w:t>
      </w:r>
      <w:r>
        <w:rPr>
          <w:rFonts w:hint="eastAsia" w:ascii="方正仿宋_GBK" w:hAnsi="方正仿宋_GBK" w:eastAsia="方正仿宋_GBK" w:cs="方正仿宋_GBK"/>
          <w:color w:val="000000"/>
          <w:sz w:val="28"/>
          <w:szCs w:val="28"/>
        </w:rPr>
        <w:t xml:space="preserve">，从业人员</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人，营业收入为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万元，资产总额为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万元，属于</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rPr>
        <w:t xml:space="preserve">中型企业 □小型企业 </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rPr>
        <w:t xml:space="preserve">微型企业）；</w:t>
      </w:r>
      <w:r>
        <w:rPr>
          <w:rFonts w:hint="eastAsia" w:ascii="方正仿宋_GBK" w:hAnsi="方正仿宋_GBK" w:eastAsia="方正仿宋_GBK" w:cs="方正仿宋_GBK"/>
          <w:i/>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rPr>
      </w:r>
      <w:r/>
    </w:p>
    <w:p>
      <w:pPr>
        <w:pStyle w:val="949"/>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企业名称（加盖CA电子公章）：</w:t>
      </w:r>
      <w:r>
        <w:rPr>
          <w:rFonts w:hint="eastAsia" w:ascii="方正仿宋_GBK" w:hAnsi="方正仿宋_GBK" w:eastAsia="方正仿宋_GBK" w:cs="方正仿宋_GBK"/>
          <w:color w:val="000000"/>
          <w:sz w:val="28"/>
          <w:szCs w:val="28"/>
        </w:rPr>
      </w:r>
      <w:r/>
    </w:p>
    <w:p>
      <w:pPr>
        <w:pStyle w:val="949"/>
        <w:ind w:right="480" w:firstLine="364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000000"/>
          <w:sz w:val="28"/>
          <w:szCs w:val="28"/>
        </w:rPr>
        <w:t xml:space="preserve">        </w:t>
      </w:r>
      <w:r>
        <w:rPr>
          <w:rFonts w:ascii="宋体" w:hAnsi="宋体"/>
          <w:color w:val="000000"/>
          <w:sz w:val="28"/>
          <w:szCs w:val="28"/>
        </w:rPr>
      </w:r>
      <w:r/>
    </w:p>
    <w:p>
      <w:pPr>
        <w:pStyle w:val="949"/>
        <w:ind w:firstLine="560"/>
        <w:jc w:val="left"/>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949"/>
        <w:ind w:firstLine="560"/>
        <w:jc w:val="left"/>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949"/>
        <w:ind w:firstLine="560"/>
        <w:jc w:val="left"/>
        <w:keepLines w:val="0"/>
        <w:keepNext w:val="0"/>
        <w:pageBreakBefore w:val="0"/>
        <w:spacing w:line="400" w:lineRule="exact"/>
        <w:widowControl w:val="off"/>
        <w:rPr>
          <w:rFonts w:hint="eastAsia" w:ascii="宋体" w:hAnsi="宋体"/>
          <w:color w:val="000000"/>
          <w:sz w:val="28"/>
          <w:szCs w:val="28"/>
        </w:rPr>
      </w:pPr>
      <w:r>
        <w:rPr>
          <w:rFonts w:hint="eastAsia" w:ascii="方正黑体_GBK" w:hAnsi="方正黑体_GBK" w:eastAsia="方正黑体_GBK" w:cs="方正黑体_GBK"/>
          <w:b w:val="0"/>
          <w:bCs/>
          <w:color w:val="000000"/>
          <w:sz w:val="28"/>
          <w:szCs w:val="28"/>
        </w:rPr>
        <w:t xml:space="preserve">附件10残疾人福利性单位声明函（货物类项目）（采购包号：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color w:val="000000"/>
          <w:sz w:val="28"/>
          <w:szCs w:val="28"/>
          <w:lang w:eastAsia="zh-CN"/>
        </w:rPr>
        <w:t xml:space="preserve">加</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lang w:eastAsia="zh-CN"/>
        </w:rPr>
        <w:t xml:space="preserve">，</w:t>
      </w:r>
      <w:r>
        <w:rPr>
          <w:rFonts w:hint="eastAsia" w:ascii="方正仿宋_GBK" w:hAnsi="方正仿宋_GBK" w:eastAsia="方正仿宋_GBK" w:cs="方正仿宋_GBK"/>
          <w:color w:val="000000"/>
          <w:sz w:val="28"/>
          <w:szCs w:val="28"/>
          <w:u w:val="single"/>
        </w:rPr>
        <w:t xml:space="preserve">      </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w:t>
      </w:r>
      <w:r>
        <w:rPr>
          <w:rFonts w:hint="eastAsia" w:ascii="方正仿宋_GBK" w:hAnsi="方正仿宋_GBK" w:eastAsia="方正仿宋_GBK" w:cs="方正仿宋_GBK"/>
          <w:color w:val="000000"/>
          <w:sz w:val="28"/>
          <w:szCs w:val="28"/>
          <w:u w:val="none"/>
        </w:rPr>
        <w:t xml:space="preserve">（项目名称）</w:t>
      </w:r>
      <w:r>
        <w:rPr>
          <w:rFonts w:hint="eastAsia" w:ascii="方正仿宋_GBK" w:hAnsi="方正仿宋_GBK" w:eastAsia="方正仿宋_GBK" w:cs="方正仿宋_GBK"/>
          <w:color w:val="000000"/>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本单位对上述声明的真实性负责。如有虚假，将依法承担相应责任。</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rPr>
      </w:r>
      <w:r/>
    </w:p>
    <w:p>
      <w:pPr>
        <w:pStyle w:val="949"/>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949"/>
        <w:ind w:right="180" w:firstLine="584"/>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仿宋_GB2312" w:hAnsi="Times New Roman" w:eastAsia="仿宋_GB2312"/>
          <w:color w:val="000000"/>
          <w:spacing w:val="6"/>
          <w:sz w:val="28"/>
          <w:szCs w:val="28"/>
        </w:rPr>
        <w:t xml:space="preserve">             </w:t>
      </w:r>
      <w:r>
        <w:rPr>
          <w:rFonts w:hint="eastAsia" w:ascii="宋体" w:hAnsi="宋体"/>
          <w:color w:val="000000"/>
          <w:sz w:val="28"/>
          <w:szCs w:val="28"/>
        </w:rPr>
        <w:t xml:space="preserve">   </w:t>
      </w: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49"/>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日  期：___年____月____日 </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黑体" w:hAnsi="黑体" w:eastAsia="黑体"/>
          <w:b/>
          <w:color w:val="000000"/>
          <w:sz w:val="28"/>
          <w:szCs w:val="28"/>
          <w:lang w:eastAsia="zh-CN"/>
        </w:rPr>
      </w:pPr>
      <w:r>
        <w:rPr>
          <w:rFonts w:hint="eastAsia" w:ascii="黑体" w:hAnsi="黑体" w:eastAsia="黑体"/>
          <w:b/>
          <w:color w:val="000000"/>
          <w:sz w:val="28"/>
          <w:szCs w:val="28"/>
          <w:lang w:eastAsia="zh-CN"/>
        </w:rPr>
      </w:r>
      <w:r/>
    </w:p>
    <w:p>
      <w:pPr>
        <w:pStyle w:val="949"/>
        <w:jc w:val="center"/>
        <w:keepLines w:val="0"/>
        <w:keepNext w:val="0"/>
        <w:pageBreakBefore w:val="0"/>
        <w:spacing w:line="400" w:lineRule="exact"/>
        <w:rPr>
          <w:rFonts w:hint="eastAsia" w:ascii="黑体" w:hAnsi="黑体" w:eastAsia="黑体"/>
          <w:b/>
          <w:color w:val="000000"/>
          <w:sz w:val="28"/>
          <w:szCs w:val="28"/>
          <w:lang w:eastAsia="zh-CN"/>
        </w:rPr>
      </w:pPr>
      <w:r>
        <w:rPr>
          <w:rFonts w:hint="eastAsia" w:ascii="黑体" w:hAnsi="黑体" w:eastAsia="黑体"/>
          <w:b/>
          <w:color w:val="000000"/>
          <w:sz w:val="28"/>
          <w:szCs w:val="28"/>
          <w:lang w:eastAsia="zh-CN"/>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附件11 联合体协议（参考格式）（采购包号：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（联合体中各供应商全称）在此达成以下协议：</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我们</w:t>
      </w:r>
      <w:r>
        <w:rPr>
          <w:rFonts w:hint="eastAsia" w:ascii="方正仿宋_GBK" w:hAnsi="方正仿宋_GBK" w:eastAsia="方正仿宋_GBK" w:cs="方正仿宋_GBK"/>
          <w:color w:val="000000"/>
          <w:sz w:val="28"/>
          <w:szCs w:val="28"/>
          <w:u w:val="single"/>
        </w:rPr>
        <w:t xml:space="preserve"> （供应商1），（供应商2） ，……</w:t>
      </w:r>
      <w:r>
        <w:rPr>
          <w:rFonts w:hint="eastAsia" w:ascii="方正仿宋_GBK" w:hAnsi="方正仿宋_GBK" w:eastAsia="方正仿宋_GBK" w:cs="方正仿宋_GBK"/>
          <w:color w:val="000000"/>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w:t>
      </w:r>
      <w:r>
        <w:rPr>
          <w:rFonts w:hint="eastAsia" w:ascii="方正仿宋_GBK" w:hAnsi="方正仿宋_GBK" w:eastAsia="方正仿宋_GBK" w:cs="方正仿宋_GBK"/>
          <w:color w:val="000000"/>
          <w:sz w:val="28"/>
          <w:szCs w:val="28"/>
          <w:u w:val="none"/>
        </w:rPr>
        <w:t xml:space="preserve">（项目名称）</w:t>
      </w:r>
      <w:r>
        <w:rPr>
          <w:rFonts w:hint="eastAsia" w:ascii="方正仿宋_GBK" w:hAnsi="方正仿宋_GBK" w:eastAsia="方正仿宋_GBK" w:cs="方正仿宋_GBK"/>
          <w:color w:val="000000"/>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color w:val="000000"/>
          <w:sz w:val="28"/>
          <w:szCs w:val="28"/>
        </w:rPr>
        <w:t xml:space="preserve">）的政府采购活动，我联合体指定</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（供应商</w:t>
      </w:r>
      <w:r>
        <w:rPr>
          <w:rFonts w:hint="eastAsia" w:ascii="方正仿宋_GBK" w:hAnsi="方正仿宋_GBK" w:eastAsia="方正仿宋_GBK" w:cs="方正仿宋_GBK"/>
          <w:color w:val="000000"/>
          <w:sz w:val="28"/>
          <w:szCs w:val="28"/>
          <w:u w:val="none"/>
          <w:lang w:eastAsia="zh-CN"/>
        </w:rPr>
        <w:t xml:space="preserve">全称</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为牵头单位（牵头单位必须为联合体成员）。</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若我们联合中标、成交，</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（供应商单位1全称）实施项目中</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（工作内容）部分工作，并承担相应的责任。</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（供应商单位2全称）实施项目中</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其中</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（小型、微型企业/残疾人福利性单位/监狱企业全称）为（</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小型、微型企业</w:t>
      </w:r>
      <w:r>
        <w:rPr>
          <w:rFonts w:hint="eastAsia" w:ascii="方正仿宋_GBK" w:hAnsi="方正仿宋_GBK" w:eastAsia="方正仿宋_GBK" w:cs="方正仿宋_GBK"/>
          <w:color w:val="000000"/>
          <w:sz w:val="28"/>
          <w:szCs w:val="28"/>
          <w:lang w:val="en-US" w:eastAsia="zh-CN"/>
        </w:rPr>
        <w:t xml:space="preserve">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残疾人福利性单位</w:t>
      </w:r>
      <w:r>
        <w:rPr>
          <w:rFonts w:hint="eastAsia" w:ascii="方正仿宋_GBK" w:hAnsi="方正仿宋_GBK" w:eastAsia="方正仿宋_GBK" w:cs="方正仿宋_GBK"/>
          <w:color w:val="000000"/>
          <w:sz w:val="28"/>
          <w:szCs w:val="28"/>
          <w:lang w:val="en-US" w:eastAsia="zh-CN"/>
        </w:rPr>
        <w:t xml:space="preserve">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监狱企业）企业，且我们约定该公司/单位所承担的合同金额将占本项目合同总金额的</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 xml:space="preserve">            </w:t>
      </w:r>
      <w:r>
        <w:rPr>
          <w:rFonts w:hint="eastAsia" w:ascii="宋体" w:hAnsi="宋体"/>
          <w:color w:val="000000"/>
          <w:sz w:val="28"/>
          <w:szCs w:val="28"/>
        </w:rPr>
      </w:r>
      <w:r/>
    </w:p>
    <w:p>
      <w:pPr>
        <w:pStyle w:val="949"/>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联合体中各供应商全称（公章）：     </w:t>
      </w:r>
      <w:r>
        <w:rPr>
          <w:rFonts w:hint="eastAsia" w:ascii="方正仿宋_GBK" w:hAnsi="方正仿宋_GBK" w:eastAsia="方正仿宋_GBK" w:cs="方正仿宋_GBK"/>
          <w:color w:val="000000"/>
          <w:sz w:val="28"/>
          <w:szCs w:val="28"/>
        </w:rPr>
      </w:r>
      <w:r/>
    </w:p>
    <w:p>
      <w:pPr>
        <w:pStyle w:val="949"/>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日期：___年____月____日 </w:t>
      </w:r>
      <w:r>
        <w:rPr>
          <w:rFonts w:hint="eastAsia" w:ascii="方正仿宋_GBK" w:hAnsi="方正仿宋_GBK" w:eastAsia="方正仿宋_GBK" w:cs="方正仿宋_GBK"/>
          <w:color w:val="000000"/>
          <w:sz w:val="28"/>
          <w:szCs w:val="28"/>
        </w:rPr>
      </w:r>
      <w:r/>
    </w:p>
    <w:p>
      <w:pPr>
        <w:pStyle w:val="949"/>
        <w:ind w:firstLine="645"/>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ind w:firstLine="645"/>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备注：本招标文件中要求加盖CA电子签章的地方，仅需加盖牵头单位的CA电子签章。</w:t>
      </w:r>
      <w:r>
        <w:rPr>
          <w:rFonts w:hint="eastAsia" w:ascii="方正仿宋_GBK" w:hAnsi="方正仿宋_GBK" w:eastAsia="方正仿宋_GBK" w:cs="方正仿宋_GBK"/>
          <w:color w:val="000000"/>
          <w:sz w:val="28"/>
          <w:szCs w:val="28"/>
        </w:rPr>
      </w:r>
      <w:r/>
    </w:p>
    <w:p>
      <w:pPr>
        <w:pStyle w:val="949"/>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color w:val="000000"/>
          <w:sz w:val="28"/>
          <w:szCs w:val="28"/>
        </w:rPr>
      </w:pPr>
      <w:r>
        <w:rPr>
          <w:rFonts w:hint="eastAsia" w:ascii="方正黑体_GBK" w:hAnsi="方正黑体_GBK" w:eastAsia="方正黑体_GBK" w:cs="方正黑体_GBK"/>
          <w:b w:val="0"/>
          <w:bCs/>
          <w:color w:val="000000"/>
          <w:sz w:val="28"/>
          <w:szCs w:val="28"/>
        </w:rPr>
        <w:t xml:space="preserve">附件12实质性要求响应及偏离表（采购包号：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附件12-1 证明材料1，证明材料2，……</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49"/>
        <w:ind w:firstLine="280"/>
        <w:jc w:val="left"/>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附件1</w:t>
      </w:r>
      <w:r>
        <w:rPr>
          <w:rFonts w:hint="eastAsia" w:ascii="方正黑体_GBK" w:hAnsi="方正黑体_GBK" w:eastAsia="方正黑体_GBK" w:cs="方正黑体_GBK"/>
          <w:b w:val="0"/>
          <w:bCs/>
          <w:color w:val="000000"/>
          <w:sz w:val="28"/>
          <w:szCs w:val="28"/>
          <w:lang w:val="en-US" w:eastAsia="zh-CN"/>
        </w:rPr>
        <w:t xml:space="preserve">3</w:t>
      </w:r>
      <w:r>
        <w:rPr>
          <w:rFonts w:hint="eastAsia" w:ascii="方正黑体_GBK" w:hAnsi="方正黑体_GBK" w:eastAsia="方正黑体_GBK" w:cs="方正黑体_GBK"/>
          <w:b w:val="0"/>
          <w:bCs/>
          <w:color w:val="000000"/>
          <w:sz w:val="28"/>
          <w:szCs w:val="28"/>
        </w:rPr>
        <w:t xml:space="preserve">  关于符合本国产品标准的声明函（采购包号：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p>
      <w:pPr>
        <w:pStyle w:val="101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101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1011"/>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bookmarkEnd w:id="179"/>
      <w:r/>
      <w:bookmarkEnd w:id="180"/>
      <w:r/>
      <w:bookmarkEnd w:id="189"/>
      <w:r>
        <w:rPr>
          <w:rFonts w:hint="eastAsia" w:ascii="方正黑体_GBK" w:hAnsi="方正黑体_GBK" w:eastAsia="方正黑体_GBK" w:cs="方正黑体_GBK"/>
          <w:b w:val="0"/>
          <w:bCs/>
          <w:color w:val="000000"/>
          <w:sz w:val="28"/>
          <w:szCs w:val="28"/>
        </w:rPr>
        <w:t xml:space="preserve">质疑函范本</w:t>
      </w:r>
      <w:r>
        <w:rPr>
          <w:rFonts w:hint="eastAsia" w:ascii="方正黑体_GBK" w:hAnsi="方正黑体_GBK" w:eastAsia="方正黑体_GBK" w:cs="方正黑体_GBK"/>
          <w:b w:val="0"/>
          <w:bCs/>
          <w:color w:val="000000"/>
          <w:sz w:val="28"/>
          <w:szCs w:val="28"/>
        </w:rPr>
      </w:r>
      <w:r/>
    </w:p>
    <w:p>
      <w:pPr>
        <w:pStyle w:val="949"/>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49"/>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仿宋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7"/>
  </w:num>
  <w:num w:numId="2">
    <w:abstractNumId w:val="5"/>
  </w:num>
  <w:num w:numId="3">
    <w:abstractNumId w:val="6"/>
  </w:num>
  <w:num w:numId="4">
    <w:abstractNumId w:val="0"/>
  </w:num>
  <w:num w:numId="5">
    <w:abstractNumId w:val="1"/>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sz w:val="21"/>
      <w:szCs w:val="22"/>
      <w:lang w:val="en-US" w:eastAsia="zh-CN" w:bidi="ar-SA"/>
    </w:rPr>
  </w:style>
  <w:style w:type="paragraph" w:styleId="950">
    <w:name w:val="标题 1"/>
    <w:basedOn w:val="949"/>
    <w:next w:val="949"/>
    <w:link w:val="961"/>
    <w:qFormat/>
    <w:pPr>
      <w:jc w:val="center"/>
      <w:keepNext/>
      <w:outlineLvl w:val="0"/>
    </w:pPr>
    <w:rPr>
      <w:rFonts w:ascii="楷体_GB2312" w:hAnsi="Times New Roman" w:eastAsia="楷体_GB2312" w:cs="Times New Roman"/>
      <w:sz w:val="28"/>
      <w:szCs w:val="28"/>
    </w:rPr>
  </w:style>
  <w:style w:type="paragraph" w:styleId="951">
    <w:name w:val="标题 2"/>
    <w:basedOn w:val="949"/>
    <w:next w:val="949"/>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4"/>
    <w:link w:val="96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name w:val="标题 4"/>
    <w:basedOn w:val="949"/>
    <w:next w:val="964"/>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4"/>
    <w:link w:val="967"/>
    <w:qFormat/>
    <w:pPr>
      <w:keepNext/>
      <w:outlineLvl w:val="4"/>
    </w:pPr>
    <w:rPr>
      <w:rFonts w:ascii="宋体" w:hAnsi="Times New Roman" w:eastAsia="宋体" w:cs="Times New Roman"/>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cs="Times New Roman"/>
      <w:szCs w:val="21"/>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character" w:styleId="963">
    <w:name w:val="标题 3 Char"/>
    <w:next w:val="963"/>
    <w:link w:val="952"/>
    <w:rPr>
      <w:rFonts w:ascii="Times New Roman" w:hAnsi="Times New Roman" w:eastAsia="宋体" w:cs="Times New Roman"/>
      <w:b/>
      <w:bCs/>
      <w:sz w:val="32"/>
      <w:szCs w:val="32"/>
    </w:rPr>
  </w:style>
  <w:style w:type="paragraph" w:styleId="964">
    <w:name w:val="正文缩进"/>
    <w:basedOn w:val="949"/>
    <w:next w:val="964"/>
    <w:link w:val="965"/>
    <w:pPr>
      <w:ind w:firstLine="420"/>
    </w:pPr>
    <w:rPr>
      <w:szCs w:val="21"/>
    </w:rPr>
  </w:style>
  <w:style w:type="character" w:styleId="965">
    <w:name w:val="正文缩进 Char"/>
    <w:next w:val="965"/>
    <w:link w:val="964"/>
    <w:rPr>
      <w:szCs w:val="21"/>
    </w:rPr>
  </w:style>
  <w:style w:type="character" w:styleId="966">
    <w:name w:val="标题 4 Char"/>
    <w:next w:val="966"/>
    <w:link w:val="953"/>
    <w:rPr>
      <w:rFonts w:ascii="Arial" w:hAnsi="Arial" w:eastAsia="黑体" w:cs="Arial"/>
      <w:b/>
      <w:bCs/>
      <w:sz w:val="28"/>
      <w:szCs w:val="28"/>
    </w:rPr>
  </w:style>
  <w:style w:type="character" w:styleId="967">
    <w:name w:val="标题 5 Char"/>
    <w:next w:val="967"/>
    <w:link w:val="954"/>
    <w:rPr>
      <w:rFonts w:ascii="宋体" w:hAnsi="Times New Roman" w:eastAsia="宋体" w:cs="Times New Roman"/>
      <w:color w:val="000000"/>
      <w:sz w:val="28"/>
      <w:szCs w:val="28"/>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rPr>
      <w:rFonts w:ascii="Times New Roman" w:hAnsi="Times New Roman" w:eastAsia="宋体" w:cs="Times New Roman"/>
      <w:szCs w:val="21"/>
    </w:rPr>
  </w:style>
  <w:style w:type="paragraph" w:styleId="973">
    <w:name w:val="目录 7"/>
    <w:basedOn w:val="949"/>
    <w:next w:val="949"/>
    <w:link w:val="949"/>
    <w:semiHidden/>
    <w:pPr>
      <w:ind w:left="1260"/>
      <w:jc w:val="left"/>
    </w:pPr>
    <w:rPr>
      <w:rFonts w:ascii="Times New Roman" w:hAnsi="Times New Roman" w:eastAsia="宋体" w:cs="Times New Roman"/>
      <w:szCs w:val="21"/>
    </w:rPr>
  </w:style>
  <w:style w:type="paragraph" w:styleId="974">
    <w:name w:val="文档结构图"/>
    <w:basedOn w:val="949"/>
    <w:next w:val="974"/>
    <w:link w:val="975"/>
    <w:semiHidden/>
    <w:pPr>
      <w:shd w:val="clear" w:color="auto" w:fill="000080"/>
    </w:pPr>
    <w:rPr>
      <w:rFonts w:ascii="Times New Roman" w:hAnsi="Times New Roman" w:eastAsia="宋体" w:cs="Times New Roman"/>
      <w:szCs w:val="21"/>
    </w:r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unhideWhenUsed/>
    <w:pPr>
      <w:jc w:val="left"/>
    </w:pPr>
  </w:style>
  <w:style w:type="character" w:styleId="977">
    <w:name w:val="批注文字 Char"/>
    <w:next w:val="977"/>
    <w:link w:val="976"/>
    <w:uiPriority w:val="99"/>
    <w:semiHidden/>
  </w:style>
  <w:style w:type="paragraph" w:styleId="978">
    <w:name w:val="正文文本 3"/>
    <w:basedOn w:val="949"/>
    <w:next w:val="978"/>
    <w:link w:val="979"/>
    <w:rPr>
      <w:rFonts w:ascii="仿宋_GB2312" w:hAnsi="Arial" w:eastAsia="仿宋_GB2312" w:cs="Times New Roman"/>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cs="Times New Roman"/>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82"/>
    <w:link w:val="983"/>
    <w:unhideWhenUsed/>
    <w:pPr>
      <w:ind w:left="420"/>
      <w:spacing w:after="120"/>
    </w:pPr>
  </w:style>
  <w:style w:type="character" w:styleId="983">
    <w:name w:val="正文文本缩进 Char"/>
    <w:next w:val="983"/>
    <w:link w:val="982"/>
    <w:uiPriority w:val="99"/>
    <w:semiHidden/>
  </w:style>
  <w:style w:type="paragraph" w:styleId="984">
    <w:name w:val="列表 2"/>
    <w:basedOn w:val="949"/>
    <w:next w:val="984"/>
    <w:link w:val="949"/>
    <w:pPr>
      <w:ind w:left="100" w:hanging="200"/>
    </w:pPr>
    <w:rPr>
      <w:rFonts w:ascii="Times New Roman" w:hAnsi="Times New Roman" w:eastAsia="宋体" w:cs="Times New Roman"/>
      <w:szCs w:val="21"/>
    </w:rPr>
  </w:style>
  <w:style w:type="paragraph" w:styleId="985">
    <w:name w:val="目录 5"/>
    <w:basedOn w:val="949"/>
    <w:next w:val="949"/>
    <w:link w:val="949"/>
    <w:semiHidden/>
    <w:pPr>
      <w:ind w:left="840"/>
      <w:jc w:val="left"/>
    </w:pPr>
    <w:rPr>
      <w:rFonts w:ascii="Times New Roman" w:hAnsi="Times New Roman" w:eastAsia="宋体" w:cs="Times New Roman"/>
      <w:szCs w:val="21"/>
    </w:rPr>
  </w:style>
  <w:style w:type="paragraph" w:styleId="986">
    <w:name w:val="目录 3"/>
    <w:basedOn w:val="949"/>
    <w:next w:val="949"/>
    <w:link w:val="949"/>
    <w:semiHidden/>
    <w:pPr>
      <w:ind w:left="420"/>
      <w:jc w:val="left"/>
    </w:pPr>
    <w:rPr>
      <w:rFonts w:ascii="Times New Roman" w:hAnsi="Times New Roman" w:eastAsia="宋体" w:cs="Times New Roman"/>
      <w:i/>
      <w:iCs/>
      <w:szCs w:val="24"/>
    </w:rPr>
  </w:style>
  <w:style w:type="paragraph" w:styleId="987">
    <w:name w:val="纯文本"/>
    <w:basedOn w:val="949"/>
    <w:next w:val="987"/>
    <w:link w:val="988"/>
    <w:qFormat/>
    <w:rPr>
      <w:rFonts w:ascii="宋体" w:hAnsi="Courier New" w:eastAsia="宋体" w:cs="Courier New"/>
      <w:szCs w:val="21"/>
    </w:rPr>
  </w:style>
  <w:style w:type="character" w:styleId="988">
    <w:name w:val="纯文本 Char"/>
    <w:next w:val="988"/>
    <w:link w:val="987"/>
    <w:rPr>
      <w:rFonts w:ascii="宋体" w:hAnsi="Courier New" w:eastAsia="宋体" w:cs="Courier New"/>
      <w:szCs w:val="21"/>
    </w:rPr>
  </w:style>
  <w:style w:type="paragraph" w:styleId="989">
    <w:name w:val="目录 8"/>
    <w:basedOn w:val="949"/>
    <w:next w:val="949"/>
    <w:link w:val="949"/>
    <w:semiHidden/>
    <w:pPr>
      <w:ind w:left="1470"/>
      <w:jc w:val="left"/>
    </w:pPr>
    <w:rPr>
      <w:rFonts w:ascii="Times New Roman" w:hAnsi="Times New Roman" w:eastAsia="宋体" w:cs="Times New Roman"/>
      <w:szCs w:val="21"/>
    </w:rPr>
  </w:style>
  <w:style w:type="paragraph" w:styleId="990">
    <w:name w:val="日期"/>
    <w:basedOn w:val="949"/>
    <w:next w:val="949"/>
    <w:link w:val="991"/>
    <w:rPr>
      <w:rFonts w:ascii="Times New Roman" w:hAnsi="Times New Roman" w:eastAsia="宋体" w:cs="Times New Roman"/>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
    <w:basedOn w:val="949"/>
    <w:next w:val="994"/>
    <w:link w:val="995"/>
    <w:semiHidden/>
    <w:rPr>
      <w:rFonts w:ascii="Times New Roman" w:hAnsi="Times New Roman" w:eastAsia="宋体" w:cs="Times New Roman"/>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7">
    <w:name w:val="页脚 Char"/>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1">
    <w:name w:val="目录 4"/>
    <w:basedOn w:val="949"/>
    <w:next w:val="949"/>
    <w:link w:val="949"/>
    <w:semiHidden/>
    <w:pPr>
      <w:ind w:left="630"/>
      <w:jc w:val="left"/>
    </w:pPr>
    <w:rPr>
      <w:rFonts w:ascii="Times New Roman" w:hAnsi="Times New Roman" w:eastAsia="宋体" w:cs="Times New Roman"/>
      <w:szCs w:val="21"/>
    </w:rPr>
  </w:style>
  <w:style w:type="paragraph" w:styleId="1002">
    <w:name w:val="列表"/>
    <w:basedOn w:val="949"/>
    <w:next w:val="1002"/>
    <w:link w:val="949"/>
    <w:pPr>
      <w:ind w:left="200" w:hanging="200"/>
    </w:pPr>
    <w:rPr>
      <w:rFonts w:ascii="Times New Roman" w:hAnsi="Times New Roman" w:eastAsia="宋体" w:cs="Times New Roman"/>
      <w:szCs w:val="21"/>
    </w:rPr>
  </w:style>
  <w:style w:type="paragraph" w:styleId="1003">
    <w:name w:val="目录 6"/>
    <w:basedOn w:val="949"/>
    <w:next w:val="949"/>
    <w:link w:val="949"/>
    <w:semiHidden/>
    <w:pPr>
      <w:ind w:left="1050"/>
      <w:jc w:val="left"/>
    </w:pPr>
    <w:rPr>
      <w:rFonts w:ascii="Times New Roman" w:hAnsi="Times New Roman" w:eastAsia="宋体" w:cs="Times New Roman"/>
      <w:szCs w:val="21"/>
    </w:rPr>
  </w:style>
  <w:style w:type="paragraph" w:styleId="1004">
    <w:name w:val="正文文本缩进 3"/>
    <w:basedOn w:val="949"/>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rPr>
      <w:rFonts w:ascii="Times New Roman" w:hAnsi="Times New Roman" w:eastAsia="宋体" w:cs="Times New Roman"/>
      <w:szCs w:val="21"/>
    </w:rPr>
  </w:style>
  <w:style w:type="paragraph" w:styleId="1007">
    <w:name w:val="目录 2"/>
    <w:basedOn w:val="949"/>
    <w:next w:val="949"/>
    <w:link w:val="949"/>
    <w:semiHidden/>
    <w:pPr>
      <w:ind w:left="210"/>
      <w:jc w:val="left"/>
    </w:pPr>
    <w:rPr>
      <w:rFonts w:ascii="Times New Roman" w:hAnsi="Times New Roman" w:eastAsia="宋体" w:cs="Times New Roman"/>
      <w:smallCaps/>
      <w:szCs w:val="24"/>
    </w:rPr>
  </w:style>
  <w:style w:type="paragraph" w:styleId="1008">
    <w:name w:val="目录 9"/>
    <w:basedOn w:val="949"/>
    <w:next w:val="949"/>
    <w:link w:val="949"/>
    <w:semiHidden/>
    <w:pPr>
      <w:ind w:left="1680"/>
      <w:jc w:val="left"/>
    </w:pPr>
    <w:rPr>
      <w:rFonts w:ascii="Times New Roman" w:hAnsi="Times New Roman" w:eastAsia="宋体" w:cs="Times New Roman"/>
      <w:szCs w:val="21"/>
    </w:rPr>
  </w:style>
  <w:style w:type="paragraph" w:styleId="1009">
    <w:name w:val="正文文本 2"/>
    <w:basedOn w:val="949"/>
    <w:next w:val="1009"/>
    <w:link w:val="1010"/>
    <w:pPr>
      <w:jc w:val="center"/>
      <w:widowControl/>
    </w:pPr>
    <w:rPr>
      <w:rFonts w:ascii="楷体_GB2312" w:hAnsi="Times New Roman" w:eastAsia="楷体_GB2312" w:cs="Times New Roman"/>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eastAsia="宋体" w:cs="宋体"/>
      <w:sz w:val="24"/>
      <w:szCs w:val="24"/>
    </w:rPr>
  </w:style>
  <w:style w:type="paragraph" w:styleId="1012">
    <w:name w:val="索引 1"/>
    <w:basedOn w:val="949"/>
    <w:next w:val="949"/>
    <w:link w:val="949"/>
    <w:semiHidden/>
    <w:pPr>
      <w:spacing w:line="240" w:lineRule="atLeast"/>
    </w:pPr>
    <w:rPr>
      <w:rFonts w:ascii="Times New Roman" w:hAnsi="Times New Roman" w:eastAsia="宋体" w:cs="Times New Roman"/>
      <w:b/>
      <w:bCs/>
      <w:szCs w:val="21"/>
    </w:rPr>
  </w:style>
  <w:style w:type="paragraph" w:styleId="1013">
    <w:name w:val="批注主题"/>
    <w:basedOn w:val="976"/>
    <w:next w:val="976"/>
    <w:link w:val="1014"/>
    <w:semiHidden/>
    <w:rPr>
      <w:rFonts w:ascii="Times New Roman" w:hAnsi="Times New Roman" w:eastAsia="宋体" w:cs="Times New Roman"/>
      <w:b/>
      <w:bCs/>
      <w:szCs w:val="21"/>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hAnsi="Times New Roman" w:eastAsia="仿宋_GB2312" w:cs="Times New Roman"/>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left="0" w:firstLine="420"/>
      <w:spacing w:after="0" w:line="360" w:lineRule="auto"/>
    </w:pPr>
    <w:rPr>
      <w:rFonts w:ascii="宋体" w:hAnsi="宋体" w:eastAsia="宋体" w:cs="Times New Roman"/>
      <w:szCs w:val="20"/>
    </w:rPr>
  </w:style>
  <w:style w:type="character" w:styleId="1018">
    <w:name w:val="正文首行缩进 2 Char"/>
    <w:next w:val="1018"/>
    <w:link w:val="1017"/>
    <w:rPr>
      <w:rFonts w:ascii="宋体" w:hAnsi="宋体" w:eastAsia="宋体" w:cs="Times New Roman"/>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basedOn w:val="959"/>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basedOn w:val="959"/>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sz w:val="24"/>
      <w:szCs w:val="24"/>
      <w:lang w:eastAsia="en-US" w:bidi="en-US"/>
    </w:rPr>
  </w:style>
  <w:style w:type="paragraph" w:styleId="1031">
    <w:name w:val="Body Text(ch)"/>
    <w:basedOn w:val="949"/>
    <w:next w:val="980"/>
    <w:link w:val="949"/>
    <w:pPr>
      <w:spacing w:after="120"/>
    </w:pPr>
    <w:rPr>
      <w:rFonts w:ascii="宋体" w:hAnsi="Arial" w:eastAsia="宋体" w:cs="Times New Roman"/>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Char"/>
    <w:basedOn w:val="949"/>
    <w:next w:val="1034"/>
    <w:link w:val="949"/>
    <w:pPr>
      <w:ind w:firstLine="200"/>
      <w:tabs>
        <w:tab w:val="left" w:pos="360" w:leader="none"/>
      </w:tabs>
    </w:pPr>
    <w:rPr>
      <w:rFonts w:ascii="Times New Roman" w:hAnsi="Times New Roman" w:eastAsia="宋体" w:cs="Times New Roman"/>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eastAsia="宋体" w:cs="Times New Roman"/>
      <w:sz w:val="24"/>
      <w:szCs w:val="24"/>
    </w:rPr>
  </w:style>
  <w:style w:type="paragraph" w:styleId="1037">
    <w:name w:val="table_lines"/>
    <w:basedOn w:val="949"/>
    <w:next w:val="1037"/>
    <w:link w:val="949"/>
    <w:pPr>
      <w:jc w:val="left"/>
      <w:widowControl/>
    </w:pPr>
    <w:rPr>
      <w:rFonts w:ascii="Times New Roman" w:hAnsi="Times New Roman" w:eastAsia="宋体" w:cs="Times New Roman"/>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eastAsia="宋体" w:cs="Times New Roman"/>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eastAsia="宋体" w:cs="Times New Roman"/>
      <w:sz w:val="24"/>
      <w:szCs w:val="24"/>
      <w:lang w:eastAsia="en-US" w:bidi="en-US"/>
    </w:rPr>
  </w:style>
  <w:style w:type="paragraph" w:styleId="1042">
    <w:name w:val="4"/>
    <w:basedOn w:val="949"/>
    <w:next w:val="1004"/>
    <w:link w:val="949"/>
    <w:pPr>
      <w:ind w:firstLine="420"/>
      <w:spacing w:line="360" w:lineRule="auto"/>
    </w:pPr>
    <w:rPr>
      <w:rFonts w:ascii="Times New Roman" w:hAnsi="Times New Roman" w:eastAsia="宋体" w:cs="Times New Roman"/>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eastAsia="宋体" w:cs="Times New Roman"/>
      <w:sz w:val="24"/>
      <w:szCs w:val="24"/>
    </w:rPr>
  </w:style>
  <w:style w:type="paragraph" w:styleId="1044">
    <w:name w:val=" Char Char Char Char Char Char Char Char Char Char"/>
    <w:basedOn w:val="949"/>
    <w:next w:val="1044"/>
    <w:link w:val="949"/>
    <w:pPr>
      <w:spacing w:line="360" w:lineRule="auto"/>
    </w:pPr>
    <w:rPr>
      <w:rFonts w:ascii="Times New Roman" w:hAnsi="Times New Roman" w:eastAsia="宋体" w:cs="Times New Roman"/>
      <w:sz w:val="24"/>
      <w:szCs w:val="20"/>
    </w:rPr>
  </w:style>
  <w:style w:type="paragraph" w:styleId="1045">
    <w:name w:val="样式1"/>
    <w:basedOn w:val="949"/>
    <w:next w:val="1045"/>
    <w:link w:val="949"/>
    <w:pPr>
      <w:numPr>
        <w:ilvl w:val="0"/>
        <w:numId w:val="3"/>
      </w:numPr>
      <w:tabs>
        <w:tab w:val="left" w:pos="709" w:leader="none"/>
      </w:tabs>
    </w:pPr>
    <w:rPr>
      <w:rFonts w:ascii="宋体" w:hAnsi="宋体" w:eastAsia="宋体" w:cs="Times New Roman"/>
      <w:szCs w:val="21"/>
    </w:rPr>
  </w:style>
  <w:style w:type="paragraph" w:styleId="1046">
    <w:name w:val="font6"/>
    <w:basedOn w:val="949"/>
    <w:next w:val="1046"/>
    <w:link w:val="949"/>
    <w:pPr>
      <w:jc w:val="left"/>
      <w:spacing w:before="100" w:beforeAutospacing="1" w:after="100" w:afterAutospacing="1"/>
      <w:widowControl/>
    </w:pPr>
    <w:rPr>
      <w:rFonts w:hint="eastAsia" w:ascii="宋体" w:hAnsi="宋体" w:eastAsia="宋体" w:cs="Times New Roman"/>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9">
    <w:name w:val="标题3"/>
    <w:basedOn w:val="949"/>
    <w:next w:val="949"/>
    <w:link w:val="949"/>
    <w:pPr>
      <w:ind w:firstLine="624"/>
      <w:spacing w:line="590" w:lineRule="atLeast"/>
    </w:pPr>
    <w:rPr>
      <w:rFonts w:ascii="方正黑体_GBK" w:hAnsi="Times New Roman" w:eastAsia="方正黑体_GBK" w:cs="Times New Roman"/>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eastAsia="宋体" w:cs="Times New Roman"/>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eastAsia="宋体" w:cs="Times New Roman"/>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eastAsia="宋体" w:cs="Times New Roman"/>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rFonts w:ascii="Times New Roman" w:hAnsi="Times New Roman" w:eastAsia="宋体" w:cs="Times New Roman"/>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eastAsia="宋体" w:cs="Times New Roman"/>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0">
    <w:name w:val="修订"/>
    <w:next w:val="1060"/>
    <w:link w:val="949"/>
    <w:uiPriority w:val="99"/>
    <w:semiHidden/>
    <w:rPr>
      <w:rFonts w:ascii="Times New Roman" w:hAnsi="Times New Roman"/>
      <w:sz w:val="21"/>
      <w:szCs w:val="21"/>
      <w:lang w:val="en-US" w:eastAsia="zh-CN" w:bidi="ar-SA"/>
    </w:rPr>
  </w:style>
  <w:style w:type="paragraph" w:styleId="1061">
    <w:name w:val="无间隔"/>
    <w:next w:val="1061"/>
    <w:link w:val="949"/>
    <w:uiPriority w:val="99"/>
    <w:qFormat/>
    <w:pPr>
      <w:jc w:val="both"/>
      <w:widowControl w:val="off"/>
    </w:pPr>
    <w:rPr>
      <w:rFonts w:ascii="Times New Roman" w:hAnsi="Times New Roman"/>
      <w:sz w:val="21"/>
      <w:szCs w:val="21"/>
      <w:lang w:val="en-US" w:eastAsia="zh-CN" w:bidi="ar-SA"/>
    </w:rPr>
  </w:style>
  <w:style w:type="paragraph" w:styleId="1062">
    <w:name w:val="AONormal"/>
    <w:next w:val="1062"/>
    <w:link w:val="949"/>
    <w:qFormat/>
    <w:pPr>
      <w:ind w:firstLine="440"/>
      <w:spacing w:line="400" w:lineRule="exact"/>
    </w:pPr>
    <w:rPr>
      <w:rFonts w:ascii="华文楷体" w:hAnsi="华文楷体" w:eastAsia="华文楷体" w:cs="华文楷体"/>
      <w:sz w:val="22"/>
      <w:szCs w:val="21"/>
      <w:lang w:val="en-US" w:eastAsia="zh-CN" w:bidi="ar-SA"/>
    </w:rPr>
  </w:style>
  <w:style w:type="character" w:styleId="1063">
    <w:name w:val="font21"/>
    <w:basedOn w:val="959"/>
    <w:next w:val="1063"/>
    <w:link w:val="949"/>
    <w:qFormat/>
    <w:rPr>
      <w:rFonts w:ascii="方正仿宋_GBK" w:hAnsi="方正仿宋_GBK" w:eastAsia="方正仿宋_GBK" w:cs="方正仿宋_GBK"/>
      <w:color w:val="000000"/>
      <w:sz w:val="18"/>
      <w:szCs w:val="18"/>
      <w:u w:val="none"/>
    </w:rPr>
  </w:style>
  <w:style w:type="character" w:styleId="1064">
    <w:name w:val="font81"/>
    <w:basedOn w:val="959"/>
    <w:next w:val="1064"/>
    <w:link w:val="949"/>
    <w:qFormat/>
    <w:rPr>
      <w:rFonts w:ascii="方正仿宋_GBK" w:hAnsi="方正仿宋_GBK" w:eastAsia="方正仿宋_GBK" w:cs="方正仿宋_GBK"/>
      <w:color w:val="000000"/>
      <w:sz w:val="18"/>
      <w:szCs w:val="18"/>
      <w:u w:val="none"/>
    </w:rPr>
  </w:style>
  <w:style w:type="paragraph" w:styleId="1065">
    <w:name w:val="正文文本1"/>
    <w:basedOn w:val="949"/>
    <w:next w:val="1065"/>
    <w:link w:val="949"/>
    <w:qFormat/>
    <w:rPr>
      <w:rFonts w:ascii="楷体_GB2312" w:hAnsi="Arial" w:eastAsia="楷体_GB2312"/>
      <w:sz w:val="28"/>
      <w:szCs w:val="28"/>
    </w:rPr>
  </w:style>
  <w:style w:type="paragraph" w:styleId="1066">
    <w:name w:val="目录 11"/>
    <w:basedOn w:val="949"/>
    <w:next w:val="949"/>
    <w:link w:val="949"/>
    <w:semiHidden/>
    <w:qFormat/>
    <w:pPr>
      <w:jc w:val="left"/>
      <w:spacing w:before="120" w:after="120" w:line="400" w:lineRule="exact"/>
      <w:tabs>
        <w:tab w:val="right" w:pos="8720" w:leader="dot"/>
      </w:tabs>
    </w:pPr>
    <w:rPr>
      <w:rFonts w:ascii="宋体" w:hAnsi="宋体"/>
      <w:caps/>
      <w:sz w:val="24"/>
      <w:szCs w:val="24"/>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2023-03-16T02:13:00Z</dcterms:created>
  <dcterms:modified xsi:type="dcterms:W3CDTF">2026-09-02T01:17:53Z</dcterms:modified>
</cp:coreProperties>
</file>