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jc w:val="center"/>
        <w:spacing w:line="360" w:lineRule="auto"/>
        <w:rPr>
          <w:rFonts w:hint="eastAsia"/>
          <w:b/>
          <w:bCs/>
          <w:color w:val="000000"/>
          <w:sz w:val="100"/>
          <w:szCs w:val="100"/>
          <w:highlight w:val="none"/>
        </w:rPr>
      </w:pPr>
      <w:r/>
      <w:bookmarkStart w:id="0" w:name="_Toc22811"/>
      <w:r/>
      <w:bookmarkStart w:id="1" w:name="_Toc31973"/>
      <w:r/>
      <w:bookmarkStart w:id="2" w:name="_Toc19178"/>
      <w:r/>
      <w:bookmarkStart w:id="3" w:name="_Toc57970794"/>
      <w:r/>
      <w:bookmarkStart w:id="4" w:name="_Toc409438747"/>
      <w:r/>
      <w:bookmarkStart w:id="5" w:name="_Toc15504"/>
      <w:r/>
      <w:bookmarkStart w:id="6" w:name="_Toc30747"/>
      <w:r/>
      <w:bookmarkStart w:id="7" w:name="_Toc29807"/>
      <w:r/>
      <w:bookmarkStart w:id="8" w:name="_Toc26653"/>
      <w:r/>
      <w:bookmarkStart w:id="9" w:name="_Toc23321"/>
      <w:r/>
      <w:bookmarkStart w:id="10" w:name="_Toc10704"/>
      <w:r/>
      <w:bookmarkStart w:id="11" w:name="_Toc31470"/>
      <w:r/>
      <w:bookmarkStart w:id="12" w:name="_Toc26132"/>
      <w:r/>
      <w:bookmarkStart w:id="13" w:name="_Toc2828"/>
      <w:r/>
      <w:bookmarkStart w:id="14" w:name="_Toc57970858"/>
      <w:r/>
      <w:bookmarkStart w:id="15" w:name="_Toc217446094"/>
      <w:r/>
      <w:bookmarkStart w:id="16" w:name="_Toc5174"/>
      <w:r/>
      <w:bookmarkStart w:id="17" w:name="_Toc388026587"/>
      <w:r/>
      <w:bookmarkStart w:id="18" w:name="_Toc17535"/>
      <w:r/>
      <w:bookmarkStart w:id="19" w:name="_Toc17129"/>
      <w:r>
        <w:rPr>
          <w:rFonts w:hint="eastAsia"/>
          <w:b/>
          <w:bCs/>
          <w:color w:val="000000"/>
          <w:sz w:val="100"/>
          <w:szCs w:val="100"/>
          <w:highlight w:val="none"/>
        </w:rPr>
      </w:r>
      <w:r/>
    </w:p>
    <w:p>
      <w:pPr>
        <w:pStyle w:val="733"/>
        <w:jc w:val="center"/>
        <w:spacing w:line="360" w:lineRule="auto"/>
        <w:rPr>
          <w:rFonts w:ascii="宋体"/>
          <w:b/>
          <w:bCs/>
          <w:color w:val="000000"/>
          <w:sz w:val="100"/>
          <w:szCs w:val="100"/>
          <w:highlight w:val="none"/>
        </w:rPr>
        <w:outlineLvl w:val="0"/>
      </w:pPr>
      <w:r/>
      <w:bookmarkStart w:id="20" w:name="_Toc5941"/>
      <w:r/>
      <w:bookmarkStart w:id="21" w:name="_Toc1447"/>
      <w:r/>
      <w:bookmarkStart w:id="22" w:name="_Toc21765"/>
      <w:r/>
      <w:bookmarkStart w:id="23" w:name="_Toc25403"/>
      <w:r/>
      <w:bookmarkStart w:id="24" w:name="_Toc12185"/>
      <w:r/>
      <w:bookmarkStart w:id="25" w:name="_Toc17828"/>
      <w:r>
        <w:rPr>
          <w:rFonts w:hint="eastAsia"/>
          <w:b/>
          <w:bCs/>
          <w:color w:val="000000"/>
          <w:sz w:val="100"/>
          <w:szCs w:val="100"/>
          <w:highlight w:val="none"/>
        </w:rPr>
        <w:t xml:space="preserve">苏州市政府采购</w:t>
      </w:r>
      <w:bookmarkEnd w:id="0"/>
      <w:r/>
      <w:bookmarkEnd w:id="1"/>
      <w:r/>
      <w:bookmarkEnd w:id="20"/>
      <w:r/>
      <w:bookmarkEnd w:id="21"/>
      <w:r/>
      <w:bookmarkEnd w:id="22"/>
      <w:r/>
      <w:bookmarkEnd w:id="23"/>
      <w:r/>
      <w:bookmarkEnd w:id="24"/>
      <w:r/>
      <w:bookmarkEnd w:id="25"/>
      <w:r>
        <w:rPr>
          <w:rFonts w:ascii="宋体"/>
          <w:b/>
          <w:bCs/>
          <w:color w:val="000000"/>
          <w:sz w:val="100"/>
          <w:szCs w:val="100"/>
          <w:highlight w:val="none"/>
        </w:rPr>
      </w:r>
      <w:r/>
    </w:p>
    <w:p>
      <w:pPr>
        <w:pStyle w:val="733"/>
        <w:jc w:val="center"/>
        <w:spacing w:line="360" w:lineRule="auto"/>
        <w:rPr>
          <w:rFonts w:ascii="宋体" w:hAnsi="宋体"/>
          <w:color w:val="000000"/>
          <w:szCs w:val="21"/>
          <w:highlight w:val="none"/>
        </w:rPr>
      </w:pPr>
      <w:r>
        <w:rPr>
          <w:rFonts w:hint="eastAsia"/>
          <w:b/>
          <w:color w:val="000000"/>
          <w:sz w:val="100"/>
          <w:szCs w:val="100"/>
          <w:highlight w:val="none"/>
        </w:rPr>
        <w:t xml:space="preserve">招标文件</w:t>
      </w:r>
      <w:r>
        <w:rPr>
          <w:rFonts w:ascii="宋体" w:hAnsi="宋体"/>
          <w:color w:val="000000"/>
          <w:szCs w:val="21"/>
          <w:highlight w:val="none"/>
        </w:rPr>
      </w:r>
      <w:r/>
    </w:p>
    <w:p>
      <w:pPr>
        <w:pStyle w:val="733"/>
        <w:rPr>
          <w:rFonts w:ascii="宋体" w:hAnsi="宋体"/>
          <w:b/>
          <w:color w:val="000000"/>
          <w:sz w:val="72"/>
          <w:highlight w:val="none"/>
        </w:rPr>
      </w:pPr>
      <w:r>
        <w:rPr>
          <w:rFonts w:ascii="宋体" w:hAnsi="宋体"/>
          <w:b/>
          <w:color w:val="000000"/>
          <w:sz w:val="72"/>
          <w:highlight w:val="none"/>
        </w:rPr>
      </w:r>
      <w:r/>
    </w:p>
    <w:p>
      <w:pPr>
        <w:pStyle w:val="733"/>
        <w:ind w:firstLine="1799"/>
        <w:spacing w:line="360" w:lineRule="auto"/>
        <w:rPr>
          <w:rFonts w:ascii="宋体" w:hAnsi="宋体"/>
          <w:b/>
          <w:bCs/>
          <w:color w:val="000000"/>
          <w:sz w:val="28"/>
          <w:szCs w:val="28"/>
          <w:highlight w:val="none"/>
        </w:rPr>
        <w:outlineLvl w:val="0"/>
      </w:pPr>
      <w:r/>
      <w:bookmarkStart w:id="26" w:name="_Toc843"/>
      <w:r/>
      <w:bookmarkStart w:id="27" w:name="_Toc14951"/>
      <w:r/>
      <w:bookmarkStart w:id="28" w:name="_Toc21391"/>
      <w:r/>
      <w:bookmarkStart w:id="29" w:name="_Toc20262"/>
      <w:r/>
      <w:bookmarkStart w:id="30" w:name="_Toc26822"/>
      <w:r/>
      <w:bookmarkStart w:id="31" w:name="_Toc7041"/>
      <w:r>
        <w:rPr>
          <w:rFonts w:hint="eastAsia" w:ascii="宋体" w:hAnsi="宋体"/>
          <w:b/>
          <w:bCs/>
          <w:color w:val="000000"/>
          <w:sz w:val="28"/>
          <w:szCs w:val="28"/>
          <w:highlight w:val="none"/>
        </w:rPr>
        <w:t xml:space="preserve">招标编号：</w:t>
      </w:r>
      <w:r>
        <w:rPr>
          <w:rFonts w:hint="eastAsia" w:ascii="宋体" w:hAnsi="宋体"/>
          <w:b/>
          <w:bCs/>
          <w:color w:val="000000"/>
          <w:sz w:val="28"/>
          <w:szCs w:val="28"/>
          <w:highlight w:val="none"/>
          <w:lang w:eastAsia="zh-CN"/>
        </w:rPr>
        <w:t xml:space="preserve">JSZC-320500-SZHT-G2026-0010</w:t>
      </w:r>
      <w:r>
        <w:rPr>
          <w:rFonts w:hint="eastAsia" w:ascii="宋体" w:hAnsi="宋体"/>
          <w:b/>
          <w:bCs/>
          <w:color w:val="000000"/>
          <w:sz w:val="28"/>
          <w:szCs w:val="28"/>
          <w:highlight w:val="none"/>
        </w:rPr>
        <w:t xml:space="preserve">号</w:t>
      </w:r>
      <w:bookmarkEnd w:id="26"/>
      <w:r/>
      <w:bookmarkEnd w:id="27"/>
      <w:r/>
      <w:bookmarkEnd w:id="28"/>
      <w:r/>
      <w:bookmarkEnd w:id="29"/>
      <w:r/>
      <w:bookmarkEnd w:id="30"/>
      <w:r/>
      <w:bookmarkEnd w:id="31"/>
      <w:r>
        <w:rPr>
          <w:rFonts w:ascii="宋体" w:hAnsi="宋体"/>
          <w:b/>
          <w:bCs/>
          <w:color w:val="000000"/>
          <w:sz w:val="28"/>
          <w:szCs w:val="28"/>
          <w:highlight w:val="none"/>
        </w:rPr>
      </w:r>
      <w:r/>
    </w:p>
    <w:p>
      <w:pPr>
        <w:pStyle w:val="733"/>
        <w:ind w:firstLine="1799"/>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采</w:t>
      </w:r>
      <w:r>
        <w:rPr>
          <w:rFonts w:ascii="宋体" w:hAnsi="宋体"/>
          <w:b/>
          <w:bCs/>
          <w:color w:val="000000"/>
          <w:sz w:val="28"/>
          <w:szCs w:val="28"/>
          <w:highlight w:val="none"/>
        </w:rPr>
        <w:t xml:space="preserve"> </w:t>
      </w:r>
      <w:r>
        <w:rPr>
          <w:rFonts w:hint="eastAsia" w:ascii="宋体" w:hAnsi="宋体"/>
          <w:b/>
          <w:bCs/>
          <w:color w:val="000000"/>
          <w:sz w:val="28"/>
          <w:szCs w:val="28"/>
          <w:highlight w:val="none"/>
        </w:rPr>
        <w:t xml:space="preserve">购</w:t>
      </w:r>
      <w:r>
        <w:rPr>
          <w:rFonts w:ascii="宋体" w:hAnsi="宋体"/>
          <w:b/>
          <w:bCs/>
          <w:color w:val="000000"/>
          <w:sz w:val="28"/>
          <w:szCs w:val="28"/>
          <w:highlight w:val="none"/>
        </w:rPr>
        <w:t xml:space="preserve"> </w:t>
      </w:r>
      <w:r>
        <w:rPr>
          <w:rFonts w:hint="eastAsia" w:ascii="宋体" w:hAnsi="宋体"/>
          <w:b/>
          <w:bCs/>
          <w:color w:val="000000"/>
          <w:sz w:val="28"/>
          <w:szCs w:val="28"/>
          <w:highlight w:val="none"/>
        </w:rPr>
        <w:t xml:space="preserve">人：苏州图书馆</w:t>
      </w:r>
      <w:r>
        <w:rPr>
          <w:rFonts w:ascii="宋体" w:hAnsi="宋体"/>
          <w:b/>
          <w:bCs/>
          <w:color w:val="000000"/>
          <w:sz w:val="28"/>
          <w:szCs w:val="28"/>
          <w:highlight w:val="none"/>
        </w:rPr>
      </w:r>
      <w:r/>
    </w:p>
    <w:p>
      <w:pPr>
        <w:pStyle w:val="733"/>
        <w:ind w:left="2940" w:hanging="1102"/>
        <w:spacing w:line="360" w:lineRule="auto"/>
        <w:rPr>
          <w:rFonts w:hint="eastAsia" w:ascii="宋体" w:hAnsi="宋体" w:eastAsia="宋体"/>
          <w:b/>
          <w:bCs/>
          <w:color w:val="000000"/>
          <w:sz w:val="28"/>
          <w:szCs w:val="28"/>
          <w:highlight w:val="none"/>
          <w:lang w:eastAsia="zh-CN"/>
        </w:rPr>
        <w:outlineLvl w:val="0"/>
      </w:pPr>
      <w:r/>
      <w:bookmarkStart w:id="32" w:name="_Toc15864"/>
      <w:r/>
      <w:bookmarkStart w:id="33" w:name="_Toc21273"/>
      <w:r/>
      <w:bookmarkStart w:id="34" w:name="_Toc3443"/>
      <w:r/>
      <w:bookmarkStart w:id="35" w:name="_Toc30964"/>
      <w:r/>
      <w:bookmarkStart w:id="36" w:name="_Toc16031"/>
      <w:r/>
      <w:bookmarkStart w:id="37" w:name="_Toc8563"/>
      <w:r>
        <w:rPr>
          <w:rFonts w:hint="eastAsia" w:ascii="宋体" w:hAnsi="宋体"/>
          <w:b/>
          <w:bCs/>
          <w:color w:val="000000"/>
          <w:sz w:val="28"/>
          <w:szCs w:val="28"/>
          <w:highlight w:val="none"/>
        </w:rPr>
        <w:t xml:space="preserve">项目名称</w:t>
      </w:r>
      <w:r>
        <w:rPr>
          <w:rFonts w:ascii="宋体" w:hAnsi="宋体"/>
          <w:b/>
          <w:bCs/>
          <w:color w:val="000000"/>
          <w:sz w:val="28"/>
          <w:szCs w:val="28"/>
          <w:highlight w:val="none"/>
        </w:rPr>
        <w:t xml:space="preserve">:</w:t>
      </w:r>
      <w:bookmarkStart w:id="38" w:name="OLE_LINK32"/>
      <w:r/>
      <w:bookmarkStart w:id="39" w:name="OLE_LINK10"/>
      <w:r/>
      <w:bookmarkStart w:id="40" w:name="OLE_LINK7"/>
      <w:r>
        <w:rPr>
          <w:rFonts w:ascii="宋体" w:hAnsi="宋体"/>
          <w:b/>
          <w:bCs/>
          <w:color w:val="000000"/>
          <w:sz w:val="28"/>
          <w:szCs w:val="28"/>
          <w:highlight w:val="none"/>
        </w:rPr>
        <w:t xml:space="preserve"> </w:t>
      </w:r>
      <w:bookmarkEnd w:id="32"/>
      <w:r/>
      <w:bookmarkEnd w:id="33"/>
      <w:r/>
      <w:bookmarkEnd w:id="34"/>
      <w:r/>
      <w:bookmarkEnd w:id="35"/>
      <w:r/>
      <w:bookmarkEnd w:id="36"/>
      <w:r/>
      <w:bookmarkEnd w:id="37"/>
      <w:r>
        <w:rPr>
          <w:rFonts w:hint="eastAsia" w:ascii="宋体" w:hAnsi="宋体"/>
          <w:b/>
          <w:bCs/>
          <w:color w:val="000000"/>
          <w:sz w:val="28"/>
          <w:szCs w:val="28"/>
          <w:highlight w:val="none"/>
          <w:lang w:eastAsia="zh-CN"/>
        </w:rPr>
        <w:t xml:space="preserve">2026年苏州图书馆普通中文纸质成人图书采购（含“你选书我买单”）</w:t>
      </w:r>
      <w:r>
        <w:rPr>
          <w:rFonts w:hint="eastAsia" w:ascii="宋体" w:hAnsi="宋体" w:eastAsia="宋体"/>
          <w:b/>
          <w:bCs/>
          <w:color w:val="000000"/>
          <w:sz w:val="28"/>
          <w:szCs w:val="28"/>
          <w:highlight w:val="none"/>
          <w:lang w:eastAsia="zh-CN"/>
        </w:rPr>
      </w:r>
      <w:r/>
    </w:p>
    <w:p>
      <w:pPr>
        <w:pStyle w:val="733"/>
        <w:ind w:firstLine="1799"/>
        <w:spacing w:line="360" w:lineRule="auto"/>
        <w:rPr>
          <w:rFonts w:ascii="宋体" w:hAnsi="宋体"/>
          <w:b/>
          <w:bCs/>
          <w:color w:val="000000"/>
          <w:sz w:val="28"/>
          <w:szCs w:val="28"/>
          <w:highlight w:val="none"/>
        </w:rPr>
      </w:pPr>
      <w:r/>
      <w:bookmarkEnd w:id="38"/>
      <w:r/>
      <w:bookmarkEnd w:id="39"/>
      <w:r/>
      <w:bookmarkEnd w:id="40"/>
      <w:r>
        <w:rPr>
          <w:rFonts w:hint="eastAsia" w:ascii="宋体" w:hAnsi="宋体"/>
          <w:b/>
          <w:bCs/>
          <w:color w:val="000000"/>
          <w:sz w:val="28"/>
          <w:szCs w:val="28"/>
          <w:highlight w:val="none"/>
        </w:rPr>
        <w:t xml:space="preserve">采购类别：货物类</w:t>
      </w:r>
      <w:r>
        <w:rPr>
          <w:rFonts w:ascii="宋体" w:hAnsi="宋体"/>
          <w:b/>
          <w:bCs/>
          <w:color w:val="000000"/>
          <w:sz w:val="28"/>
          <w:szCs w:val="28"/>
          <w:highlight w:val="none"/>
        </w:rPr>
      </w:r>
      <w:r/>
    </w:p>
    <w:p>
      <w:pPr>
        <w:pStyle w:val="753"/>
        <w:rPr>
          <w:rFonts w:ascii="宋体" w:hAnsi="宋体" w:eastAsia="宋体"/>
          <w:b/>
          <w:bCs/>
          <w:color w:val="000000"/>
          <w:sz w:val="28"/>
          <w:szCs w:val="28"/>
          <w:highlight w:val="none"/>
        </w:rPr>
      </w:pPr>
      <w:r>
        <w:rPr>
          <w:rFonts w:ascii="宋体" w:hAnsi="宋体" w:eastAsia="宋体"/>
          <w:b/>
          <w:bCs/>
          <w:color w:val="000000"/>
          <w:sz w:val="28"/>
          <w:szCs w:val="28"/>
          <w:highlight w:val="none"/>
        </w:rPr>
      </w:r>
      <w:r/>
    </w:p>
    <w:p>
      <w:pPr>
        <w:pStyle w:val="733"/>
        <w:rPr>
          <w:rFonts w:ascii="宋体" w:hAnsi="宋体"/>
          <w:b/>
          <w:bCs/>
          <w:color w:val="000000"/>
          <w:sz w:val="28"/>
          <w:szCs w:val="28"/>
          <w:highlight w:val="none"/>
        </w:rPr>
      </w:pPr>
      <w:r>
        <w:rPr>
          <w:rFonts w:ascii="宋体" w:hAnsi="宋体"/>
          <w:b/>
          <w:bCs/>
          <w:color w:val="000000"/>
          <w:sz w:val="28"/>
          <w:szCs w:val="28"/>
          <w:highlight w:val="none"/>
        </w:rPr>
      </w:r>
      <w:r/>
    </w:p>
    <w:p>
      <w:pPr>
        <w:pStyle w:val="733"/>
        <w:rPr>
          <w:rFonts w:ascii="宋体" w:hAnsi="宋体"/>
          <w:b/>
          <w:bCs/>
          <w:color w:val="000000"/>
          <w:sz w:val="28"/>
          <w:szCs w:val="28"/>
          <w:highlight w:val="none"/>
        </w:rPr>
      </w:pPr>
      <w:r>
        <w:rPr>
          <w:rFonts w:ascii="宋体" w:hAnsi="宋体"/>
          <w:b/>
          <w:bCs/>
          <w:color w:val="000000"/>
          <w:sz w:val="28"/>
          <w:szCs w:val="28"/>
          <w:highlight w:val="none"/>
        </w:rPr>
      </w:r>
      <w:r/>
    </w:p>
    <w:p>
      <w:pPr>
        <w:pStyle w:val="733"/>
        <w:jc w:val="center"/>
        <w:spacing w:line="360" w:lineRule="auto"/>
        <w:rPr>
          <w:rFonts w:ascii="宋体" w:hAnsi="宋体"/>
          <w:b/>
          <w:bCs/>
          <w:color w:val="000000"/>
          <w:sz w:val="28"/>
          <w:szCs w:val="28"/>
          <w:highlight w:val="none"/>
        </w:rPr>
        <w:outlineLvl w:val="0"/>
      </w:pPr>
      <w:r/>
      <w:bookmarkStart w:id="41" w:name="_Toc20525"/>
      <w:r/>
      <w:bookmarkStart w:id="42" w:name="_Toc29719"/>
      <w:r/>
      <w:bookmarkStart w:id="43" w:name="_Toc18169"/>
      <w:r/>
      <w:bookmarkStart w:id="44" w:name="_Toc30225"/>
      <w:r/>
      <w:bookmarkStart w:id="45" w:name="_Toc24025"/>
      <w:r/>
      <w:bookmarkStart w:id="46" w:name="_Toc7457"/>
      <w:r>
        <w:rPr>
          <w:rFonts w:hint="eastAsia" w:ascii="宋体" w:hAnsi="宋体"/>
          <w:b/>
          <w:bCs/>
          <w:color w:val="000000"/>
          <w:sz w:val="28"/>
          <w:szCs w:val="28"/>
          <w:highlight w:val="none"/>
        </w:rPr>
        <w:t xml:space="preserve">苏州恒泰招投标咨询服务有限公司</w:t>
      </w:r>
      <w:bookmarkEnd w:id="41"/>
      <w:r/>
      <w:bookmarkEnd w:id="42"/>
      <w:r/>
      <w:bookmarkEnd w:id="43"/>
      <w:r/>
      <w:bookmarkEnd w:id="44"/>
      <w:r/>
      <w:bookmarkEnd w:id="45"/>
      <w:r/>
      <w:bookmarkEnd w:id="46"/>
      <w:r>
        <w:rPr>
          <w:rFonts w:ascii="宋体" w:hAnsi="宋体"/>
          <w:b/>
          <w:bCs/>
          <w:color w:val="000000"/>
          <w:sz w:val="28"/>
          <w:szCs w:val="28"/>
          <w:highlight w:val="none"/>
        </w:rPr>
      </w:r>
      <w:r/>
    </w:p>
    <w:p>
      <w:pPr>
        <w:pStyle w:val="733"/>
        <w:jc w:val="center"/>
        <w:rPr>
          <w:rFonts w:hint="eastAsia"/>
          <w:color w:val="000000"/>
          <w:highlight w:val="none"/>
        </w:rPr>
      </w:pPr>
      <w:r>
        <w:rPr>
          <w:rFonts w:hint="eastAsia" w:ascii="宋体" w:hAnsi="宋体"/>
          <w:b/>
          <w:bCs/>
          <w:color w:val="000000"/>
          <w:sz w:val="28"/>
          <w:szCs w:val="28"/>
          <w:highlight w:val="none"/>
        </w:rPr>
        <w:t xml:space="preserve">二零二六年</w:t>
      </w:r>
      <w:r>
        <w:rPr>
          <w:rFonts w:hint="eastAsia" w:ascii="宋体" w:hAnsi="宋体"/>
          <w:b/>
          <w:bCs/>
          <w:color w:val="000000"/>
          <w:sz w:val="28"/>
          <w:szCs w:val="28"/>
          <w:highlight w:val="none"/>
          <w:lang w:eastAsia="zh-CN"/>
        </w:rPr>
        <w:t xml:space="preserve">九</w:t>
      </w:r>
      <w:r>
        <w:rPr>
          <w:rFonts w:hint="eastAsia" w:ascii="宋体" w:hAnsi="宋体"/>
          <w:b/>
          <w:bCs/>
          <w:color w:val="000000"/>
          <w:sz w:val="28"/>
          <w:szCs w:val="28"/>
          <w:highlight w:val="none"/>
        </w:rPr>
        <w:t xml:space="preserve">月</w:t>
      </w: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color w:val="000000"/>
          <w:highlight w:val="none"/>
        </w:rPr>
      </w:pPr>
      <w:r>
        <w:rPr>
          <w:color w:val="000000"/>
          <w:highlight w:val="none"/>
        </w:rPr>
        <w:br w:type="page" w:clear="all"/>
      </w:r>
      <w:r>
        <w:rPr>
          <w:color w:val="000000"/>
          <w:highlight w:val="none"/>
        </w:rPr>
      </w:r>
      <w:r/>
    </w:p>
    <w:p>
      <w:pPr>
        <w:pStyle w:val="733"/>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前附表</w:t>
      </w:r>
      <w:r>
        <w:rPr>
          <w:rFonts w:hint="eastAsia" w:ascii="宋体" w:hAnsi="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843"/>
        <w:gridCol w:w="7490"/>
      </w:tblGrid>
      <w:tr>
        <w:trPr>
          <w:trHeight w:val="472"/>
        </w:trPr>
        <w:tc>
          <w:tcPr>
            <w:tcW w:w="762" w:type="dxa"/>
            <w:vAlign w:val="center"/>
            <w:textDirection w:val="lrTb"/>
            <w:noWrap w:val="false"/>
          </w:tcPr>
          <w:p>
            <w:pPr>
              <w:pStyle w:val="73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843" w:type="dxa"/>
            <w:vAlign w:val="center"/>
            <w:textDirection w:val="lrTb"/>
            <w:noWrap w:val="false"/>
          </w:tcPr>
          <w:p>
            <w:pPr>
              <w:pStyle w:val="73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项   目</w:t>
            </w:r>
            <w:r>
              <w:rPr>
                <w:rFonts w:hint="eastAsia" w:ascii="宋体" w:hAnsi="宋体" w:cs="宋体"/>
                <w:b/>
                <w:color w:val="000000"/>
                <w:sz w:val="24"/>
                <w:highlight w:val="none"/>
              </w:rPr>
            </w:r>
            <w:r/>
          </w:p>
        </w:tc>
        <w:tc>
          <w:tcPr>
            <w:tcW w:w="7490" w:type="dxa"/>
            <w:vAlign w:val="center"/>
            <w:textDirection w:val="lrTb"/>
            <w:noWrap w:val="false"/>
          </w:tcPr>
          <w:p>
            <w:pPr>
              <w:pStyle w:val="73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内     容</w:t>
            </w:r>
            <w:r>
              <w:rPr>
                <w:rFonts w:hint="eastAsia" w:ascii="宋体" w:hAnsi="宋体" w:cs="宋体"/>
                <w:b/>
                <w:color w:val="000000"/>
                <w:sz w:val="24"/>
                <w:highlight w:val="none"/>
              </w:rPr>
            </w:r>
            <w:r/>
          </w:p>
        </w:tc>
      </w:tr>
      <w:tr>
        <w:trPr>
          <w:trHeight w:val="421"/>
        </w:trPr>
        <w:tc>
          <w:tcPr>
            <w:tcW w:w="762"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43"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7490" w:type="dxa"/>
            <w:vAlign w:val="center"/>
            <w:textDirection w:val="lrTb"/>
            <w:noWrap w:val="false"/>
          </w:tcPr>
          <w:p>
            <w:pPr>
              <w:pStyle w:val="733"/>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2026年苏州图书馆普通中文纸质成人图书采购（含“你选书我买单”）</w:t>
            </w:r>
            <w:r>
              <w:rPr>
                <w:rFonts w:hint="eastAsia" w:ascii="宋体" w:hAnsi="宋体" w:eastAsia="宋体" w:cs="宋体"/>
                <w:color w:val="000000"/>
                <w:sz w:val="24"/>
                <w:highlight w:val="none"/>
                <w:lang w:eastAsia="zh-CN"/>
              </w:rPr>
            </w:r>
            <w:r/>
          </w:p>
        </w:tc>
      </w:tr>
      <w:tr>
        <w:trPr>
          <w:trHeight w:val="405"/>
        </w:trPr>
        <w:tc>
          <w:tcPr>
            <w:tcW w:w="762"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43"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采购预算</w:t>
            </w:r>
            <w:r>
              <w:rPr>
                <w:rFonts w:hint="eastAsia" w:ascii="宋体" w:hAnsi="宋体" w:cs="宋体"/>
                <w:color w:val="000000"/>
                <w:sz w:val="24"/>
                <w:highlight w:val="none"/>
              </w:rPr>
            </w:r>
            <w:r/>
          </w:p>
        </w:tc>
        <w:tc>
          <w:tcPr>
            <w:tcW w:w="7490"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4405000 \* CHINESENUM2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肆佰肆拾万伍仟</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元整（¥：4405000.00）</w:t>
            </w:r>
            <w:r>
              <w:rPr>
                <w:rFonts w:hint="eastAsia" w:ascii="宋体" w:hAnsi="宋体" w:cs="宋体"/>
                <w:color w:val="000000"/>
                <w:sz w:val="24"/>
                <w:highlight w:val="none"/>
              </w:rPr>
            </w:r>
            <w:r/>
          </w:p>
        </w:tc>
      </w:tr>
      <w:tr>
        <w:trPr>
          <w:trHeight w:val="912"/>
        </w:trPr>
        <w:tc>
          <w:tcPr>
            <w:tcW w:w="762"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43"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490" w:type="dxa"/>
            <w:vAlign w:val="center"/>
            <w:textDirection w:val="lrTb"/>
            <w:noWrap w:val="false"/>
          </w:tcPr>
          <w:p>
            <w:pPr>
              <w:pStyle w:val="733"/>
              <w:ind w:left="120" w:hanging="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根据苏州市财政局《关于进一步优化市级政府采购营商环境的通知》（苏财购〔2020〕32号），本项目不收取投标保证金。投标人应在投标文件中提交《投标(响应)保证承诺书》，格式详见“第三章”。</w:t>
            </w:r>
            <w:r>
              <w:rPr>
                <w:rFonts w:hint="eastAsia" w:ascii="宋体" w:hAnsi="宋体" w:cs="宋体"/>
                <w:color w:val="000000"/>
                <w:sz w:val="24"/>
                <w:highlight w:val="none"/>
              </w:rPr>
            </w:r>
            <w:r/>
          </w:p>
        </w:tc>
      </w:tr>
      <w:tr>
        <w:trPr>
          <w:trHeight w:val="517"/>
        </w:trPr>
        <w:tc>
          <w:tcPr>
            <w:tcW w:w="762"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疑问</w:t>
            </w:r>
            <w:r>
              <w:rPr>
                <w:rFonts w:hint="eastAsia" w:ascii="宋体" w:hAnsi="宋体" w:cs="宋体"/>
                <w:color w:val="000000"/>
                <w:sz w:val="24"/>
                <w:highlight w:val="none"/>
              </w:rPr>
            </w:r>
            <w:r/>
          </w:p>
        </w:tc>
        <w:tc>
          <w:tcPr>
            <w:tcW w:w="7490" w:type="dxa"/>
            <w:vAlign w:val="bottom"/>
            <w:textDirection w:val="lrTb"/>
            <w:noWrap w:val="false"/>
          </w:tcPr>
          <w:p>
            <w:pPr>
              <w:pStyle w:val="733"/>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投标单位对采购文件如有疑问，请将疑问按网上报名相关流程提出。</w:t>
            </w:r>
            <w:r>
              <w:rPr>
                <w:rFonts w:hint="eastAsia" w:ascii="宋体" w:hAnsi="宋体" w:cs="宋体"/>
                <w:bCs/>
                <w:color w:val="000000"/>
                <w:sz w:val="24"/>
                <w:highlight w:val="none"/>
              </w:rPr>
            </w:r>
            <w:r/>
          </w:p>
        </w:tc>
      </w:tr>
      <w:tr>
        <w:trPr>
          <w:trHeight w:val="523"/>
        </w:trPr>
        <w:tc>
          <w:tcPr>
            <w:tcW w:w="762"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网上报名截止时间</w:t>
            </w:r>
            <w:r>
              <w:rPr>
                <w:rFonts w:hint="eastAsia" w:ascii="宋体" w:hAnsi="宋体" w:cs="宋体"/>
                <w:color w:val="000000"/>
                <w:sz w:val="24"/>
                <w:highlight w:val="none"/>
              </w:rPr>
            </w:r>
            <w:r/>
          </w:p>
        </w:tc>
        <w:tc>
          <w:tcPr>
            <w:tcW w:w="7490"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2026 年</w:t>
            </w:r>
            <w:r>
              <w:rPr>
                <w:rFonts w:hint="eastAsia" w:ascii="宋体" w:hAnsi="宋体" w:cs="宋体"/>
                <w:color w:val="000000"/>
                <w:sz w:val="24"/>
                <w:highlight w:val="none"/>
                <w:u w:val="single"/>
              </w:rPr>
              <w:t xml:space="preserve">  9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15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tc>
      </w:tr>
      <w:tr>
        <w:trPr>
          <w:trHeight w:val="523"/>
        </w:trPr>
        <w:tc>
          <w:tcPr>
            <w:tcW w:w="762"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w:t>
            </w:r>
            <w:r>
              <w:rPr>
                <w:rFonts w:hint="eastAsia" w:ascii="宋体" w:hAnsi="宋体" w:cs="宋体"/>
                <w:color w:val="000000"/>
                <w:sz w:val="24"/>
                <w:highlight w:val="none"/>
              </w:rPr>
            </w:r>
            <w:r/>
          </w:p>
        </w:tc>
        <w:tc>
          <w:tcPr>
            <w:tcW w:w="7490"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请供应商按照《苏采云系统供应商操作手册》、招标文件要求进行制作、上传电子投标文件，投标单位无需提供纸质投标文件。</w:t>
            </w:r>
            <w:r>
              <w:rPr>
                <w:rFonts w:hint="eastAsia" w:ascii="宋体" w:hAnsi="宋体" w:cs="宋体"/>
                <w:color w:val="000000"/>
                <w:sz w:val="24"/>
                <w:highlight w:val="none"/>
              </w:rPr>
            </w:r>
            <w:r/>
          </w:p>
        </w:tc>
      </w:tr>
      <w:tr>
        <w:trPr>
          <w:trHeight w:val="415"/>
        </w:trPr>
        <w:tc>
          <w:tcPr>
            <w:tcW w:w="762"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开标时间及地点</w:t>
            </w:r>
            <w:r>
              <w:rPr>
                <w:rFonts w:hint="eastAsia" w:ascii="宋体" w:hAnsi="宋体" w:cs="宋体"/>
                <w:color w:val="000000"/>
                <w:sz w:val="24"/>
                <w:highlight w:val="none"/>
              </w:rPr>
            </w:r>
            <w:r/>
          </w:p>
        </w:tc>
        <w:tc>
          <w:tcPr>
            <w:tcW w:w="7490"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时间：2026年</w:t>
            </w:r>
            <w:r>
              <w:rPr>
                <w:rFonts w:hint="eastAsia" w:ascii="宋体" w:hAnsi="宋体" w:cs="宋体"/>
                <w:color w:val="000000"/>
                <w:sz w:val="24"/>
                <w:highlight w:val="none"/>
                <w:u w:val="single"/>
              </w:rPr>
              <w:t xml:space="preserve"> 9   </w:t>
            </w:r>
            <w:r>
              <w:rPr>
                <w:rFonts w:hint="eastAsia" w:ascii="宋体" w:hAnsi="宋体" w:cs="宋体"/>
                <w:color w:val="000000"/>
                <w:sz w:val="24"/>
                <w:highlight w:val="none"/>
              </w:rPr>
              <w:t xml:space="preserve"> 月 </w:t>
            </w:r>
            <w:r>
              <w:rPr>
                <w:rFonts w:hint="eastAsia" w:ascii="宋体" w:hAnsi="宋体" w:cs="宋体"/>
                <w:color w:val="000000"/>
                <w:sz w:val="24"/>
                <w:highlight w:val="none"/>
                <w:u w:val="single"/>
              </w:rPr>
              <w:t xml:space="preserve">  29   </w:t>
            </w:r>
            <w:r>
              <w:rPr>
                <w:rFonts w:hint="eastAsia" w:ascii="宋体" w:hAnsi="宋体" w:cs="宋体"/>
                <w:color w:val="000000"/>
                <w:sz w:val="24"/>
                <w:highlight w:val="none"/>
              </w:rPr>
              <w:t xml:space="preserve"> 日 13 ：30整</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地点：</w:t>
            </w:r>
            <w:r>
              <w:rPr>
                <w:rFonts w:hint="eastAsia" w:ascii="宋体" w:hAnsi="宋体" w:cs="宋体"/>
                <w:color w:val="000000"/>
                <w:sz w:val="24"/>
                <w:highlight w:val="none"/>
                <w:shd w:val="clear" w:color="auto" w:fill="ffffff"/>
              </w:rPr>
              <w:t xml:space="preserve">“苏采云”系统（网址：https://jszfcg.jsczt.cn） </w:t>
            </w:r>
            <w:r>
              <w:rPr>
                <w:rFonts w:hint="eastAsia" w:ascii="宋体" w:hAnsi="宋体" w:cs="宋体"/>
                <w:color w:val="000000"/>
                <w:sz w:val="24"/>
                <w:highlight w:val="none"/>
              </w:rPr>
            </w:r>
            <w:r/>
          </w:p>
        </w:tc>
      </w:tr>
      <w:tr>
        <w:trPr>
          <w:trHeight w:val="420"/>
        </w:trPr>
        <w:tc>
          <w:tcPr>
            <w:tcW w:w="762"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843" w:type="dxa"/>
            <w:vAlign w:val="center"/>
            <w:textDirection w:val="lrTb"/>
            <w:noWrap w:val="false"/>
          </w:tcPr>
          <w:p>
            <w:pPr>
              <w:pStyle w:val="733"/>
              <w:ind w:right="18"/>
              <w:jc w:val="center"/>
              <w:spacing w:line="360" w:lineRule="auto"/>
              <w:tabs>
                <w:tab w:val="left" w:pos="7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中标服务费</w:t>
            </w:r>
            <w:r>
              <w:rPr>
                <w:rFonts w:hint="eastAsia" w:ascii="宋体" w:hAnsi="宋体" w:cs="宋体"/>
                <w:color w:val="000000"/>
                <w:sz w:val="24"/>
                <w:highlight w:val="none"/>
              </w:rPr>
            </w:r>
            <w:r/>
          </w:p>
        </w:tc>
        <w:tc>
          <w:tcPr>
            <w:tcW w:w="7490" w:type="dxa"/>
            <w:vAlign w:val="top"/>
            <w:textDirection w:val="lrTb"/>
            <w:noWrap w:val="false"/>
          </w:tcPr>
          <w:p>
            <w:pPr>
              <w:pStyle w:val="733"/>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本项目采购预算包含代理服务费，由中标单位在领取中标通知书时付清。</w:t>
            </w:r>
            <w:r>
              <w:rPr>
                <w:rFonts w:hint="eastAsia" w:ascii="宋体" w:hAnsi="宋体" w:eastAsia="宋体" w:cs="宋体"/>
                <w:color w:val="000000"/>
                <w:sz w:val="24"/>
                <w:highlight w:val="none"/>
                <w:lang w:eastAsia="zh-CN"/>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收费标准：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宋体" w:hAnsi="宋体" w:cs="宋体"/>
                <w:color w:val="000000"/>
                <w:sz w:val="24"/>
                <w:highlight w:val="none"/>
                <w:lang w:eastAsia="zh-CN"/>
              </w:rPr>
              <w:t xml:space="preserve">本项目代理服务费为：第一标段：</w:t>
            </w:r>
            <w:r>
              <w:rPr>
                <w:rFonts w:hint="eastAsia" w:ascii="宋体" w:hAnsi="宋体" w:cs="宋体"/>
                <w:color w:val="000000"/>
                <w:sz w:val="24"/>
                <w:highlight w:val="none"/>
                <w:lang w:val="en-US" w:eastAsia="zh-CN"/>
              </w:rPr>
              <w:t xml:space="preserve">30455元 ；第二标段：15000元 ； 第三标段：15000元。</w:t>
            </w:r>
            <w:r>
              <w:rPr>
                <w:rFonts w:hint="eastAsia" w:ascii="宋体" w:hAnsi="宋体" w:cs="宋体"/>
                <w:color w:val="000000"/>
                <w:sz w:val="24"/>
                <w:highlight w:val="none"/>
              </w:rPr>
            </w:r>
            <w:r/>
          </w:p>
          <w:p>
            <w:pPr>
              <w:pStyle w:val="733"/>
              <w:ind w:right="-161"/>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账户名：苏州恒泰招投标咨询服务有限公司</w:t>
            </w:r>
            <w:r>
              <w:rPr>
                <w:rFonts w:hint="eastAsia" w:ascii="宋体" w:hAnsi="宋体" w:cs="宋体"/>
                <w:color w:val="000000"/>
                <w:sz w:val="24"/>
                <w:highlight w:val="none"/>
                <w:lang w:val="zh-CN"/>
              </w:rPr>
            </w:r>
            <w:r/>
          </w:p>
          <w:p>
            <w:pPr>
              <w:pStyle w:val="733"/>
              <w:ind w:right="-161"/>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开户行：中国农业银行苏州国贸支行</w:t>
            </w:r>
            <w:r>
              <w:rPr>
                <w:rFonts w:hint="eastAsia" w:ascii="宋体" w:hAnsi="宋体" w:cs="宋体"/>
                <w:color w:val="000000"/>
                <w:sz w:val="24"/>
                <w:highlight w:val="none"/>
                <w:lang w:val="zh-CN"/>
              </w:rPr>
            </w:r>
            <w:r/>
          </w:p>
          <w:p>
            <w:pPr>
              <w:pStyle w:val="733"/>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账  号：10</w:t>
            </w:r>
            <w:r>
              <w:rPr>
                <w:rFonts w:hint="eastAsia" w:ascii="宋体" w:hAnsi="宋体" w:cs="宋体"/>
                <w:color w:val="000000"/>
                <w:sz w:val="24"/>
                <w:highlight w:val="none"/>
              </w:rPr>
              <w:t xml:space="preserve">553901040010019</w:t>
            </w:r>
            <w:r>
              <w:rPr>
                <w:rFonts w:ascii="宋体" w:hAnsi="宋体" w:eastAsia="宋体" w:cs="宋体"/>
                <w:color w:val="000000"/>
                <w:sz w:val="24"/>
                <w:highlight w:val="none"/>
                <w:lang w:val="en-US" w:eastAsia="zh-CN"/>
              </w:rPr>
            </w:r>
            <w:r/>
          </w:p>
        </w:tc>
      </w:tr>
      <w:tr>
        <w:trPr>
          <w:trHeight w:val="3662"/>
        </w:trPr>
        <w:tc>
          <w:tcPr>
            <w:tcW w:w="762"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导致废标因素</w:t>
            </w:r>
            <w:r>
              <w:rPr>
                <w:rFonts w:hint="eastAsia" w:ascii="宋体" w:hAnsi="宋体" w:cs="宋体"/>
                <w:color w:val="000000"/>
                <w:sz w:val="24"/>
                <w:highlight w:val="none"/>
              </w:rPr>
            </w:r>
            <w:r/>
          </w:p>
        </w:tc>
        <w:tc>
          <w:tcPr>
            <w:tcW w:w="7490"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出现下列情形之一的，为废标： </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（一）进入每个标段评审的实质性响应且具有得标权（已在前期各标段评审中获得了采购文件规定的得标上限数的供应商，不再具有该标段的得标权）的供应商不得少于3家的； </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（二）出现影响采购公正的违法、违规行为的； </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（三）投标单位的报价均超过了采购预算或者最高限价，采购人不能支付的； </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（四）因重大变故，采购任务取消的。</w:t>
            </w:r>
            <w:r>
              <w:rPr>
                <w:rFonts w:hint="eastAsia" w:ascii="宋体" w:hAnsi="宋体" w:cs="宋体"/>
                <w:color w:val="000000"/>
                <w:sz w:val="24"/>
                <w:highlight w:val="none"/>
              </w:rPr>
            </w:r>
            <w:r/>
          </w:p>
        </w:tc>
      </w:tr>
      <w:tr>
        <w:trPr>
          <w:trHeight w:val="429"/>
        </w:trPr>
        <w:tc>
          <w:tcPr>
            <w:tcW w:w="762"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1843"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导致无效标</w:t>
            </w:r>
            <w:r>
              <w:rPr>
                <w:rFonts w:hint="eastAsia" w:ascii="宋体" w:hAnsi="宋体" w:cs="宋体"/>
                <w:color w:val="000000"/>
                <w:sz w:val="24"/>
                <w:highlight w:val="none"/>
              </w:rPr>
            </w:r>
            <w:r/>
          </w:p>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因素</w:t>
            </w:r>
            <w:r>
              <w:rPr>
                <w:rFonts w:hint="eastAsia" w:ascii="宋体" w:hAnsi="宋体" w:cs="宋体"/>
                <w:color w:val="000000"/>
                <w:sz w:val="24"/>
                <w:highlight w:val="none"/>
              </w:rPr>
            </w:r>
            <w:r/>
          </w:p>
        </w:tc>
        <w:tc>
          <w:tcPr>
            <w:tcW w:w="7490"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投标文件属下列情况之一的，在资格性、符合性检查时按照无效投标处理：</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（一）投标文件未按采购文件要求签署、盖章的；</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（二）不具备采购文件中规定的资格要求的；</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（三）报价超过采购文件中规定的预算金额或者最高限价的；</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（四）投标文件含有采购人不能接受的附加条件的;</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（五）法律、法规和采购文件规定的其他无效情形。</w:t>
            </w:r>
            <w:r>
              <w:rPr>
                <w:rFonts w:hint="eastAsia" w:ascii="宋体" w:hAnsi="宋体" w:cs="宋体"/>
                <w:color w:val="000000"/>
                <w:sz w:val="24"/>
                <w:highlight w:val="none"/>
              </w:rPr>
            </w:r>
            <w:r/>
          </w:p>
        </w:tc>
      </w:tr>
    </w:tbl>
    <w:p>
      <w:pPr>
        <w:pStyle w:val="733"/>
        <w:rPr>
          <w:color w:val="000000"/>
          <w:highlight w:val="none"/>
        </w:rPr>
      </w:pPr>
      <w:r>
        <w:rPr>
          <w:color w:val="000000"/>
          <w:highlight w:val="none"/>
        </w:rPr>
      </w:r>
      <w:r/>
    </w:p>
    <w:p>
      <w:pPr>
        <w:pStyle w:val="733"/>
        <w:rPr>
          <w:color w:val="000000"/>
          <w:highlight w:val="none"/>
        </w:rPr>
      </w:pPr>
      <w:r>
        <w:rPr>
          <w:color w:val="000000"/>
          <w:highlight w:val="none"/>
        </w:rPr>
        <w:br w:type="page" w:clear="all"/>
      </w:r>
      <w:r>
        <w:rPr>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jc w:val="center"/>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目录</w:t>
      </w:r>
      <w:r>
        <w:rPr>
          <w:rFonts w:hint="eastAsia" w:ascii="宋体" w:hAnsi="宋体" w:cs="宋体"/>
          <w:color w:val="000000"/>
          <w:sz w:val="44"/>
          <w:szCs w:val="44"/>
          <w:highlight w:val="none"/>
        </w:rPr>
      </w:r>
      <w:r/>
    </w:p>
    <w:p>
      <w:pPr>
        <w:pStyle w:val="753"/>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_Toc14010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投标邀请函</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_Toc14010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53"/>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_Toc14746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_Toc14746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53"/>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_Toc23504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投标文件格式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_Toc23504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53"/>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_Toc4895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招标书</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_Toc4895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53"/>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_Toc30733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合同主要条款</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_Toc30733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53"/>
        <w:tabs>
          <w:tab w:val="right" w:pos="830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_Toc15007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评标办法及评分标准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_Toc15007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733"/>
        <w:rPr>
          <w:rFonts w:hint="eastAsia" w:ascii="宋体" w:hAnsi="宋体" w:cs="宋体"/>
          <w:color w:val="000000"/>
          <w:szCs w:val="28"/>
          <w:highlight w:val="none"/>
        </w:rPr>
      </w:pPr>
      <w:r>
        <w:rPr>
          <w:rFonts w:hint="eastAsia" w:ascii="宋体" w:hAnsi="宋体" w:cs="宋体"/>
          <w:color w:val="000000"/>
          <w:sz w:val="28"/>
          <w:szCs w:val="28"/>
          <w:highlight w:val="none"/>
        </w:rPr>
        <w:fldChar w:fldCharType="end"/>
      </w:r>
      <w:r>
        <w:rPr>
          <w:rFonts w:hint="eastAsia" w:ascii="宋体" w:hAnsi="宋体" w:cs="宋体"/>
          <w:color w:val="000000"/>
          <w:szCs w:val="28"/>
          <w:highlight w:val="none"/>
        </w:rPr>
      </w:r>
      <w:r/>
    </w:p>
    <w:p>
      <w:pPr>
        <w:pStyle w:val="733"/>
        <w:rPr>
          <w:rFonts w:hint="eastAsia" w:ascii="宋体" w:hAnsi="宋体" w:cs="宋体"/>
          <w:color w:val="000000"/>
          <w:szCs w:val="28"/>
          <w:highlight w:val="none"/>
        </w:rPr>
      </w:pPr>
      <w:r>
        <w:rPr>
          <w:rFonts w:hint="eastAsia" w:ascii="宋体" w:hAnsi="宋体" w:cs="宋体"/>
          <w:color w:val="000000"/>
          <w:szCs w:val="28"/>
          <w:highlight w:val="none"/>
        </w:rPr>
      </w:r>
      <w:r/>
    </w:p>
    <w:p>
      <w:pPr>
        <w:pStyle w:val="758"/>
        <w:ind w:firstLine="480"/>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rFonts w:hint="eastAsia"/>
          <w:color w:val="000000"/>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000000"/>
          <w:highlight w:val="none"/>
        </w:rPr>
      </w:r>
      <w:r/>
    </w:p>
    <w:p>
      <w:pPr>
        <w:pStyle w:val="734"/>
        <w:numPr>
          <w:ilvl w:val="0"/>
          <w:numId w:val="1"/>
        </w:numPr>
        <w:jc w:val="center"/>
        <w:rPr>
          <w:rFonts w:hint="eastAsia" w:ascii="宋体" w:hAnsi="宋体" w:eastAsia="宋体"/>
          <w:color w:val="000000"/>
          <w:szCs w:val="44"/>
          <w:highlight w:val="none"/>
        </w:rPr>
      </w:pPr>
      <w:r>
        <w:rPr>
          <w:rFonts w:hint="eastAsia" w:ascii="宋体" w:hAnsi="宋体" w:eastAsia="宋体"/>
          <w:color w:val="000000"/>
          <w:szCs w:val="44"/>
          <w:highlight w:val="none"/>
        </w:rPr>
        <w:t xml:space="preserve"> </w:t>
      </w:r>
      <w:bookmarkStart w:id="47" w:name="_Toc9790"/>
      <w:r/>
      <w:bookmarkStart w:id="48" w:name="_Toc14010"/>
      <w:r/>
      <w:bookmarkStart w:id="49" w:name="_Toc12100"/>
      <w:r/>
      <w:bookmarkStart w:id="50" w:name="_Toc27064"/>
      <w:r/>
      <w:bookmarkStart w:id="51" w:name="_Toc23580"/>
      <w:r/>
      <w:bookmarkStart w:id="52" w:name="_Toc15216"/>
      <w:r>
        <w:rPr>
          <w:rFonts w:hint="eastAsia" w:ascii="宋体" w:hAnsi="宋体" w:eastAsia="宋体"/>
          <w:color w:val="000000"/>
          <w:szCs w:val="44"/>
          <w:highlight w:val="none"/>
        </w:rPr>
        <w:t xml:space="preserve">投标邀请函</w:t>
      </w:r>
      <w:bookmarkEnd w:id="5"/>
      <w:r/>
      <w:bookmarkEnd w:id="7"/>
      <w:r/>
      <w:bookmarkEnd w:id="8"/>
      <w:r/>
      <w:bookmarkEnd w:id="47"/>
      <w:r/>
      <w:bookmarkEnd w:id="48"/>
      <w:r/>
      <w:bookmarkEnd w:id="49"/>
      <w:r/>
      <w:bookmarkEnd w:id="50"/>
      <w:r/>
      <w:bookmarkEnd w:id="51"/>
      <w:r/>
      <w:bookmarkEnd w:id="52"/>
      <w:r>
        <w:rPr>
          <w:rFonts w:hint="eastAsia" w:ascii="宋体" w:hAnsi="宋体" w:eastAsia="宋体"/>
          <w:color w:val="000000"/>
          <w:szCs w:val="4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3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项目概况：</w:t>
            </w:r>
            <w:r>
              <w:rPr>
                <w:rFonts w:ascii="宋体" w:hAnsi="宋体" w:cs="宋体"/>
                <w:color w:val="000000"/>
                <w:sz w:val="24"/>
                <w:highlight w:val="none"/>
              </w:rPr>
            </w:r>
            <w:r/>
          </w:p>
          <w:p>
            <w:pPr>
              <w:pStyle w:val="733"/>
              <w:ind w:firstLine="240"/>
              <w:spacing w:line="360" w:lineRule="auto"/>
              <w:rPr>
                <w:rFonts w:hint="eastAsia" w:ascii="宋体" w:hAnsi="宋体" w:cs="宋体"/>
                <w:color w:val="000000"/>
                <w:sz w:val="24"/>
                <w:highlight w:val="none"/>
              </w:rPr>
            </w:pPr>
            <w:r>
              <w:rPr>
                <w:rFonts w:hint="eastAsia" w:ascii="宋体" w:hAnsi="宋体" w:cs="宋体"/>
                <w:bCs/>
                <w:color w:val="000000"/>
                <w:sz w:val="24"/>
                <w:highlight w:val="none"/>
                <w:u w:val="single"/>
                <w:lang w:eastAsia="zh-CN"/>
              </w:rPr>
              <w:t xml:space="preserve">2026年苏州图书馆普通中文纸质成人图书采购（含“你选书我买单”）</w:t>
            </w:r>
            <w:r>
              <w:rPr>
                <w:rFonts w:hint="eastAsia" w:ascii="宋体" w:hAnsi="宋体" w:cs="宋体"/>
                <w:color w:val="000000"/>
                <w:sz w:val="24"/>
                <w:highlight w:val="none"/>
              </w:rPr>
              <w:t xml:space="preserve">项目的潜在供应商应在</w:t>
            </w:r>
            <w:r>
              <w:rPr>
                <w:rFonts w:hint="eastAsia" w:ascii="宋体" w:hAnsi="宋体"/>
                <w:color w:val="000000"/>
                <w:sz w:val="24"/>
                <w:highlight w:val="none"/>
                <w:u w:val="single"/>
                <w:lang w:val="zh-CN"/>
              </w:rPr>
              <w:t xml:space="preserve">“苏采云”系统</w:t>
            </w:r>
            <w:r>
              <w:rPr>
                <w:rFonts w:hint="eastAsia" w:ascii="宋体" w:hAnsi="宋体" w:cs="宋体"/>
                <w:color w:val="000000"/>
                <w:sz w:val="24"/>
                <w:highlight w:val="none"/>
              </w:rPr>
              <w:t xml:space="preserve">获取招标文件，并于2026年 9 月 29 日13点30分（北京时间）前提交投标文件。</w:t>
            </w:r>
            <w:r>
              <w:rPr>
                <w:rFonts w:hint="eastAsia" w:ascii="宋体" w:hAnsi="宋体" w:cs="宋体"/>
                <w:color w:val="000000"/>
                <w:sz w:val="24"/>
                <w:highlight w:val="none"/>
              </w:rPr>
            </w:r>
            <w:r/>
          </w:p>
        </w:tc>
      </w:tr>
    </w:tbl>
    <w:p>
      <w:pPr>
        <w:pStyle w:val="73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rFonts w:ascii="宋体" w:hAnsi="宋体" w:cs="宋体"/>
          <w:b/>
          <w:bCs/>
          <w:color w:val="000000"/>
          <w:sz w:val="24"/>
          <w:highlight w:val="none"/>
        </w:rPr>
      </w:r>
      <w:r/>
    </w:p>
    <w:p>
      <w:pPr>
        <w:pStyle w:val="733"/>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JSZC-320500-SZHT-G2026-0010</w:t>
      </w:r>
      <w:r>
        <w:rPr>
          <w:rFonts w:hint="eastAsia" w:ascii="宋体" w:hAnsi="宋体" w:eastAsia="宋体" w:cs="宋体"/>
          <w:color w:val="000000"/>
          <w:sz w:val="24"/>
          <w:highlight w:val="none"/>
          <w:lang w:eastAsia="zh-CN"/>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2026年苏州图书馆普通中文纸质成人图书采购（含“你选书我买单”）</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3、采购方式：公开招标</w:t>
      </w:r>
      <w:r>
        <w:rPr>
          <w:rFonts w:ascii="宋体" w:hAnsi="宋体" w:cs="宋体"/>
          <w:color w:val="000000"/>
          <w:sz w:val="24"/>
          <w:highlight w:val="none"/>
        </w:rPr>
      </w:r>
      <w:r/>
    </w:p>
    <w:p>
      <w:pPr>
        <w:pStyle w:val="733"/>
        <w:ind w:right="3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4、预算金额：肆佰肆拾万伍仟元整（¥：4405000.00）</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第一标段(2026苏州图书馆中文纸质图书采购（哲学、社会科学类为主，兼顾全品种，含“你选书 我买单”）)：</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2405000 \* CHINESENUM2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贰佰肆拾万伍仟</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元整（¥：2405000.00）</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第二标段(2026苏州图书馆中文纸质图书采购（文学类为主，兼顾全品种）)：</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1000000 \* CHINESENUM2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壹佰万</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元整（¥：1000000.00）</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第三标段(2026苏州图书馆中文纸质图书采购（自然科学类为主，兼顾全品种）)：</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1000000 \* CHINESENUM2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壹佰万</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元整（¥：1000000.00）</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共分为3个标段，按照标段顺序依次开标（第一标段、第二标段、第三标段）进入每个标段评审的实质性响应且具有得标权（已在前期各标段评审中获得了采购文件规定的得标上限数的供应商，不再具有该标段的得标权）的供应商不得少于3家。</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lang w:eastAsia="zh-CN"/>
        </w:rPr>
        <w:t xml:space="preserve">2026年苏州图书馆普通中文纸质成人图书采购（含“你选书我买单”）</w:t>
      </w:r>
      <w:r>
        <w:rPr>
          <w:rFonts w:hint="eastAsia" w:ascii="宋体" w:hAnsi="宋体" w:cs="宋体"/>
          <w:color w:val="000000"/>
          <w:sz w:val="24"/>
          <w:highlight w:val="none"/>
        </w:rPr>
        <w:t xml:space="preserve">，预计采购约8.5万册，要求中标供应商于2027年</w:t>
      </w:r>
      <w:r>
        <w:rPr>
          <w:rFonts w:hint="eastAsia" w:ascii="宋体" w:hAnsi="宋体" w:cs="宋体"/>
          <w:color w:val="000000"/>
          <w:sz w:val="24"/>
          <w:highlight w:val="none"/>
        </w:rPr>
        <w:t xml:space="preserve">6月底前完成采购任务，图书馆完成分编著录工作。</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合同履行期限：必须保证按图书馆订购的图书品种、数量及时供货，订单图书报订后15天内到货60%，30天到货率85%，45天内到货率不低于90%，其中重点图书（党政主题图书等）、多卷书（同一著作分若干卷（册）出版的图书）到书率必须保证100%，全年订到率达98%以上（尚未出版的图书不计入未到图书）；中标单位应提供保证到书率的措施；从接到采购单位订单的第2个月起，中标单位应主动提供未到书清单，以书面形式分析、说明原因，并尽快1个月内设法补订未到的图书。如未能达到4</w:t>
      </w:r>
      <w:r>
        <w:rPr>
          <w:rFonts w:ascii="宋体" w:hAnsi="宋体" w:cs="宋体"/>
          <w:color w:val="000000"/>
          <w:sz w:val="24"/>
          <w:highlight w:val="none"/>
        </w:rPr>
        <w:t xml:space="preserve">5</w:t>
      </w:r>
      <w:r>
        <w:rPr>
          <w:rFonts w:hint="eastAsia" w:ascii="宋体" w:hAnsi="宋体" w:cs="宋体"/>
          <w:color w:val="000000"/>
          <w:sz w:val="24"/>
          <w:highlight w:val="none"/>
        </w:rPr>
        <w:t xml:space="preserve">天9</w:t>
      </w:r>
      <w:r>
        <w:rPr>
          <w:rFonts w:ascii="宋体" w:hAnsi="宋体" w:cs="宋体"/>
          <w:color w:val="000000"/>
          <w:sz w:val="24"/>
          <w:highlight w:val="none"/>
        </w:rPr>
        <w:t xml:space="preserve">0</w:t>
      </w:r>
      <w:r>
        <w:rPr>
          <w:rFonts w:hint="eastAsia" w:ascii="宋体" w:hAnsi="宋体" w:cs="宋体"/>
          <w:color w:val="000000"/>
          <w:sz w:val="24"/>
          <w:highlight w:val="none"/>
        </w:rPr>
        <w:t xml:space="preserve">%的满足率，采购单位有权提前解除购书合同。 </w:t>
      </w:r>
      <w:r>
        <w:rPr>
          <w:rFonts w:hint="eastAsia" w:ascii="宋体" w:hAnsi="宋体" w:cs="宋体"/>
          <w:color w:val="000000"/>
          <w:sz w:val="24"/>
          <w:highlight w:val="none"/>
        </w:rPr>
      </w:r>
      <w:r/>
    </w:p>
    <w:p>
      <w:pPr>
        <w:pStyle w:val="7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7、本项目不接受联合体投标、不允许分包、不允许转包。</w:t>
      </w:r>
      <w:r>
        <w:rPr>
          <w:rFonts w:ascii="宋体" w:hAnsi="宋体" w:cs="宋体"/>
          <w:color w:val="000000"/>
          <w:sz w:val="24"/>
          <w:highlight w:val="none"/>
        </w:rPr>
      </w:r>
      <w:r/>
    </w:p>
    <w:p>
      <w:pPr>
        <w:pStyle w:val="733"/>
        <w:ind w:firstLine="482"/>
        <w:spacing w:line="360" w:lineRule="auto"/>
        <w:rPr>
          <w:rFonts w:ascii="宋体" w:hAnsi="宋体" w:cs="宋体"/>
          <w:b/>
          <w:bCs/>
          <w:color w:val="000000"/>
          <w:sz w:val="24"/>
          <w:highlight w:val="none"/>
        </w:rPr>
      </w:pPr>
      <w:r/>
      <w:bookmarkStart w:id="53" w:name="_Toc24044"/>
      <w:r/>
      <w:bookmarkStart w:id="54" w:name="_Toc409438744"/>
      <w:r/>
      <w:bookmarkStart w:id="55" w:name="_Toc388026584"/>
      <w:r>
        <w:rPr>
          <w:rFonts w:hint="eastAsia" w:ascii="宋体" w:hAnsi="宋体" w:cs="宋体"/>
          <w:b/>
          <w:bCs/>
          <w:color w:val="000000"/>
          <w:sz w:val="24"/>
          <w:highlight w:val="none"/>
        </w:rPr>
        <w:t xml:space="preserve">二、申请人的资格要求：</w:t>
      </w:r>
      <w:r>
        <w:rPr>
          <w:rFonts w:ascii="宋体" w:hAnsi="宋体" w:cs="宋体"/>
          <w:b/>
          <w:bCs/>
          <w:color w:val="000000"/>
          <w:sz w:val="24"/>
          <w:highlight w:val="none"/>
        </w:rPr>
      </w:r>
      <w:r/>
    </w:p>
    <w:p>
      <w:pPr>
        <w:pStyle w:val="7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1、满足《中华人民共和国政府采购法》第二十二条以下规定：</w:t>
      </w:r>
      <w:r>
        <w:rPr>
          <w:rFonts w:ascii="宋体" w:hAnsi="宋体" w:cs="宋体"/>
          <w:color w:val="000000"/>
          <w:sz w:val="24"/>
          <w:highlight w:val="none"/>
        </w:rPr>
      </w:r>
      <w:r/>
    </w:p>
    <w:p>
      <w:pPr>
        <w:pStyle w:val="7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1.1具有独立承担民事责任的能力；</w:t>
      </w:r>
      <w:r>
        <w:rPr>
          <w:rFonts w:ascii="宋体" w:hAnsi="宋体" w:cs="宋体"/>
          <w:color w:val="000000"/>
          <w:sz w:val="24"/>
          <w:highlight w:val="none"/>
        </w:rPr>
      </w:r>
      <w:r/>
    </w:p>
    <w:p>
      <w:pPr>
        <w:pStyle w:val="7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1.2具有良好的商业信誉和健全的财务会计制度；</w:t>
      </w:r>
      <w:r>
        <w:rPr>
          <w:rFonts w:ascii="宋体" w:hAnsi="宋体" w:cs="宋体"/>
          <w:color w:val="000000"/>
          <w:sz w:val="24"/>
          <w:highlight w:val="none"/>
        </w:rPr>
      </w:r>
      <w:r/>
    </w:p>
    <w:p>
      <w:pPr>
        <w:pStyle w:val="7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1.3具有履行合同所必需的设备和专业技术能力；</w:t>
      </w:r>
      <w:r>
        <w:rPr>
          <w:rFonts w:ascii="宋体" w:hAnsi="宋体" w:cs="宋体"/>
          <w:color w:val="000000"/>
          <w:sz w:val="24"/>
          <w:highlight w:val="none"/>
        </w:rPr>
      </w:r>
      <w:r/>
    </w:p>
    <w:p>
      <w:pPr>
        <w:pStyle w:val="7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1.4有依法缴纳税收和社会保障资金的良好记录；</w:t>
      </w:r>
      <w:r>
        <w:rPr>
          <w:rFonts w:ascii="宋体" w:hAnsi="宋体" w:cs="宋体"/>
          <w:color w:val="000000"/>
          <w:sz w:val="24"/>
          <w:highlight w:val="none"/>
        </w:rPr>
      </w:r>
      <w:r/>
    </w:p>
    <w:p>
      <w:pPr>
        <w:pStyle w:val="7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1.5参加政府采购活动近三年内，在经营活动中没有重大违法记录；</w:t>
      </w:r>
      <w:r>
        <w:rPr>
          <w:rFonts w:ascii="宋体" w:hAnsi="宋体" w:cs="宋体"/>
          <w:color w:val="000000"/>
          <w:sz w:val="24"/>
          <w:highlight w:val="none"/>
        </w:rPr>
      </w:r>
      <w:r/>
    </w:p>
    <w:p>
      <w:pPr>
        <w:pStyle w:val="733"/>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1.6法律、行政法规规定的其他条件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2、落实政府采购政策需满足的资格要求：无。</w:t>
      </w:r>
      <w:r>
        <w:rPr>
          <w:rFonts w:hint="eastAsia" w:ascii="宋体" w:hAnsi="宋体" w:cs="宋体"/>
          <w:color w:val="000000"/>
          <w:sz w:val="24"/>
          <w:highlight w:val="none"/>
        </w:rPr>
      </w:r>
      <w:r/>
    </w:p>
    <w:p>
      <w:pPr>
        <w:pStyle w:val="73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3、合格投标单位的特定条件</w:t>
      </w:r>
      <w:r>
        <w:rPr>
          <w:rFonts w:hint="eastAsia" w:ascii="宋体" w:hAnsi="宋体" w:cs="宋体"/>
          <w:bCs/>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w:t>
      </w:r>
      <w:bookmarkStart w:id="56" w:name="OLE_LINK2"/>
      <w:r>
        <w:rPr>
          <w:rFonts w:hint="eastAsia" w:ascii="宋体" w:hAnsi="宋体" w:cs="宋体"/>
          <w:color w:val="000000"/>
          <w:sz w:val="24"/>
          <w:highlight w:val="none"/>
        </w:rPr>
        <w:t xml:space="preserve">具有《出版物经营许可证》</w:t>
      </w:r>
      <w:bookmarkEnd w:id="56"/>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73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三、本项目报名及依法获取采购文件相关信息：</w:t>
      </w:r>
      <w:r>
        <w:rPr>
          <w:rFonts w:hint="eastAsia" w:ascii="宋体" w:hAnsi="宋体" w:cs="宋体"/>
          <w:b/>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1、获取时间：自招标公告发布之日起至2026年  9  月 15  日截止。</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2、地点：“苏采云”系统自行报名并下载招标文件。</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（1）申领CA证书</w:t>
      </w:r>
      <w:r>
        <w:rPr>
          <w:rFonts w:hint="eastAsia" w:ascii="宋体" w:hAnsi="宋体" w:cs="宋体"/>
          <w:color w:val="000000"/>
          <w:sz w:val="24"/>
          <w:highlight w:val="none"/>
        </w:rPr>
      </w:r>
      <w:r/>
    </w:p>
    <w:p>
      <w:pPr>
        <w:pStyle w:val="733"/>
        <w:ind w:firstLine="480"/>
        <w:jc w:val="left"/>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cs="宋体"/>
          <w:bCs/>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（2）登录报名</w:t>
      </w:r>
      <w:r>
        <w:rPr>
          <w:rFonts w:hint="eastAsia" w:ascii="宋体" w:hAnsi="宋体" w:cs="宋体"/>
          <w:color w:val="000000"/>
          <w:sz w:val="24"/>
          <w:highlight w:val="none"/>
        </w:rPr>
      </w:r>
      <w:r/>
    </w:p>
    <w:p>
      <w:pPr>
        <w:pStyle w:val="73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（3）供应商在报名、下载、制作采购文件过程中如有软件操作方面疑问，请拨打：</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注册咨询：13914088964；</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签章使用问题：025-83633811、025-83633812、15380932027、15380932027、15371015030；</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系统使用指导与咨询:联系电话:13914088964、0512-69820854;智能客服:登录苏采云系统后，联系系统右下方智能客服图标进行咨询。</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（4）制作、提交电子投标文件：</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招投标方式，请供应商在“苏采云”系统中操作成功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"https://czju.suzhou.gov.cn/zfcg/html/content/20231220161910031.shtml"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请供应商按照《苏采云系统供应商操作手册》、采购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3、售价：无</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rPr>
          <w:rFonts w:hint="eastAsia" w:ascii="宋体" w:hAnsi="宋体" w:cs="宋体"/>
          <w:color w:val="000000"/>
          <w:sz w:val="24"/>
          <w:highlight w:val="none"/>
        </w:rPr>
      </w:r>
      <w:r/>
    </w:p>
    <w:p>
      <w:pPr>
        <w:pStyle w:val="73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四、提交投标文件截止时间、开标时间和地点 </w:t>
      </w:r>
      <w:r>
        <w:rPr>
          <w:rFonts w:hint="eastAsia" w:ascii="宋体" w:hAnsi="宋体" w:cs="宋体"/>
          <w:b/>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1、投标文件提交截止时间：2026年  9 月 29   日13：30（北京时间） </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2、开标有关信息： </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开标时间：2026年 9  月  29  日13：30（北京时间） </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开标地点：“苏采云”系统（网址：https://jszfcg.jsczt.cn） </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w:t>
      </w:r>
      <w:r>
        <w:rPr>
          <w:rFonts w:hint="eastAsia" w:ascii="宋体" w:hAnsi="宋体" w:cs="宋体"/>
          <w:color w:val="000000"/>
          <w:sz w:val="24"/>
          <w:highlight w:val="none"/>
        </w:rPr>
      </w:r>
      <w:r/>
    </w:p>
    <w:p>
      <w:pPr>
        <w:pStyle w:val="733"/>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五、公告期限</w:t>
      </w:r>
      <w:r>
        <w:rPr>
          <w:rFonts w:hint="eastAsia" w:ascii="宋体" w:hAnsi="宋体" w:cs="宋体"/>
          <w:b/>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自本公告发布之日起</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个工作日。</w:t>
      </w:r>
      <w:r>
        <w:rPr>
          <w:rFonts w:hint="eastAsia" w:ascii="宋体" w:hAnsi="宋体" w:cs="宋体"/>
          <w:color w:val="000000"/>
          <w:sz w:val="24"/>
          <w:highlight w:val="none"/>
          <w:lang w:val="zh-CN"/>
        </w:rPr>
      </w:r>
      <w:r/>
    </w:p>
    <w:p>
      <w:pPr>
        <w:pStyle w:val="733"/>
        <w:ind w:firstLine="482"/>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六、其他补充事宜</w:t>
      </w:r>
      <w:r>
        <w:rPr>
          <w:rFonts w:hint="eastAsia" w:ascii="宋体" w:hAnsi="宋体" w:cs="宋体"/>
          <w:b/>
          <w:bCs/>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1、苏州市财政局政府采购监督电话：0512-68616651</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2、本次采购的有关信息将在苏州市政府采购网上发布。</w:t>
      </w:r>
      <w:r>
        <w:rPr>
          <w:rFonts w:hint="eastAsia" w:ascii="宋体" w:hAnsi="宋体" w:cs="宋体"/>
          <w:color w:val="000000"/>
          <w:sz w:val="24"/>
          <w:highlight w:val="none"/>
          <w:lang w:val="zh-CN"/>
        </w:rPr>
      </w:r>
      <w:r/>
    </w:p>
    <w:p>
      <w:pPr>
        <w:pStyle w:val="73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七、凡对本次采购提出询问，请按以下方式联系。</w:t>
      </w:r>
      <w:r>
        <w:rPr>
          <w:rFonts w:hint="eastAsia" w:ascii="宋体" w:hAnsi="宋体" w:cs="宋体"/>
          <w:b/>
          <w:color w:val="000000"/>
          <w:sz w:val="24"/>
          <w:highlight w:val="none"/>
        </w:rPr>
      </w:r>
      <w:r/>
    </w:p>
    <w:p>
      <w:pPr>
        <w:pStyle w:val="767"/>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采购人信息</w:t>
      </w:r>
      <w:r>
        <w:rPr>
          <w:rFonts w:hint="eastAsia" w:ascii="宋体" w:hAnsi="宋体" w:cs="宋体"/>
          <w:color w:val="000000"/>
          <w:sz w:val="24"/>
          <w:highlight w:val="none"/>
        </w:rPr>
      </w:r>
      <w:r/>
    </w:p>
    <w:p>
      <w:pPr>
        <w:pStyle w:val="76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  称：苏州图书馆</w:t>
      </w:r>
      <w:r>
        <w:rPr>
          <w:rFonts w:hint="eastAsia" w:ascii="宋体" w:hAnsi="宋体" w:cs="宋体"/>
          <w:color w:val="000000"/>
          <w:sz w:val="24"/>
          <w:highlight w:val="none"/>
        </w:rPr>
      </w:r>
      <w:r/>
    </w:p>
    <w:p>
      <w:pPr>
        <w:pStyle w:val="76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址：苏州市相城区广济北路2383号苏州图书馆北馆 </w:t>
      </w:r>
      <w:r>
        <w:rPr>
          <w:rFonts w:hint="eastAsia" w:ascii="宋体" w:hAnsi="宋体" w:cs="宋体"/>
          <w:color w:val="000000"/>
          <w:sz w:val="24"/>
          <w:highlight w:val="none"/>
        </w:rPr>
      </w:r>
      <w:r/>
    </w:p>
    <w:p>
      <w:pPr>
        <w:pStyle w:val="76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联系人：卢烨</w:t>
      </w:r>
      <w:r>
        <w:rPr>
          <w:rFonts w:hint="eastAsia" w:ascii="宋体" w:hAnsi="宋体" w:cs="宋体"/>
          <w:color w:val="000000"/>
          <w:sz w:val="24"/>
          <w:highlight w:val="none"/>
        </w:rPr>
      </w:r>
      <w:r/>
    </w:p>
    <w:p>
      <w:pPr>
        <w:pStyle w:val="76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联系电话：0512-65225130</w:t>
      </w:r>
      <w:r>
        <w:rPr>
          <w:rFonts w:hint="eastAsia" w:ascii="宋体" w:hAnsi="宋体" w:cs="宋体"/>
          <w:color w:val="000000"/>
          <w:sz w:val="24"/>
          <w:highlight w:val="none"/>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2、采购代理机构信息</w:t>
      </w:r>
      <w:r>
        <w:rPr>
          <w:rFonts w:hint="eastAsia" w:ascii="宋体" w:hAnsi="宋体" w:cs="宋体"/>
          <w:color w:val="000000"/>
          <w:sz w:val="24"/>
          <w:highlight w:val="none"/>
          <w:lang w:val="en-US"/>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名    称：苏州恒泰招投标咨询服务有限公司</w:t>
      </w:r>
      <w:r>
        <w:rPr>
          <w:rFonts w:hint="eastAsia" w:ascii="宋体" w:hAnsi="宋体" w:cs="宋体"/>
          <w:color w:val="000000"/>
          <w:sz w:val="24"/>
          <w:highlight w:val="none"/>
          <w:lang w:val="en-US"/>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地    址：苏州市阳澄湖东路168号241-202室（苏州恒泰招标公司）</w:t>
      </w:r>
      <w:r>
        <w:rPr>
          <w:rFonts w:hint="eastAsia" w:ascii="宋体" w:hAnsi="宋体" w:cs="宋体"/>
          <w:color w:val="000000"/>
          <w:sz w:val="24"/>
          <w:highlight w:val="none"/>
          <w:lang w:val="en-US"/>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电    话：0512-62728826</w:t>
      </w:r>
      <w:r>
        <w:rPr>
          <w:rFonts w:hint="eastAsia" w:ascii="宋体" w:hAnsi="宋体" w:cs="宋体"/>
          <w:color w:val="000000"/>
          <w:sz w:val="24"/>
          <w:highlight w:val="none"/>
          <w:lang w:val="en-US"/>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联 系 人： 樊亚男、蔡艳平 </w:t>
      </w:r>
      <w:r>
        <w:rPr>
          <w:rFonts w:hint="eastAsia" w:ascii="宋体" w:hAnsi="宋体" w:cs="宋体"/>
          <w:color w:val="000000"/>
          <w:sz w:val="24"/>
          <w:highlight w:val="none"/>
          <w:lang w:val="en-US"/>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3.项目联系方式</w:t>
      </w:r>
      <w:r>
        <w:rPr>
          <w:rFonts w:hint="eastAsia" w:ascii="宋体" w:hAnsi="宋体" w:cs="宋体"/>
          <w:color w:val="000000"/>
          <w:sz w:val="24"/>
          <w:highlight w:val="none"/>
          <w:lang w:val="en-US"/>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项目联系人：樊亚男、蔡艳平  </w:t>
      </w:r>
      <w:r>
        <w:rPr>
          <w:rFonts w:hint="eastAsia" w:ascii="宋体" w:hAnsi="宋体" w:cs="宋体"/>
          <w:color w:val="000000"/>
          <w:sz w:val="24"/>
          <w:highlight w:val="none"/>
          <w:lang w:val="en-US"/>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电话：0512-62728826</w:t>
      </w:r>
      <w:r>
        <w:rPr>
          <w:rFonts w:hint="eastAsia" w:ascii="宋体" w:hAnsi="宋体" w:cs="宋体"/>
          <w:color w:val="000000"/>
          <w:sz w:val="24"/>
          <w:highlight w:val="none"/>
          <w:lang w:val="en-US"/>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3"/>
        <w:spacing w:before="12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3"/>
        <w:rPr>
          <w:rFonts w:hint="eastAsia"/>
          <w:color w:val="000000"/>
          <w:highlight w:val="none"/>
        </w:rPr>
      </w:pPr>
      <w:r/>
      <w:bookmarkEnd w:id="53"/>
      <w:r/>
      <w:bookmarkEnd w:id="54"/>
      <w:r/>
      <w:bookmarkEnd w:id="55"/>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33"/>
        <w:rPr>
          <w:color w:val="000000"/>
          <w:highlight w:val="none"/>
        </w:rPr>
      </w:pPr>
      <w:r>
        <w:rPr>
          <w:color w:val="000000"/>
          <w:highlight w:val="none"/>
        </w:rPr>
      </w:r>
      <w:r/>
    </w:p>
    <w:p>
      <w:pPr>
        <w:pStyle w:val="733"/>
        <w:rPr>
          <w:color w:val="000000"/>
          <w:highlight w:val="none"/>
        </w:rPr>
      </w:pPr>
      <w:r>
        <w:rPr>
          <w:color w:val="000000"/>
          <w:highlight w:val="none"/>
        </w:rPr>
        <w:br w:type="page" w:clear="all"/>
      </w:r>
      <w:r>
        <w:rPr>
          <w:color w:val="000000"/>
          <w:highlight w:val="none"/>
        </w:rPr>
      </w:r>
      <w:r/>
    </w:p>
    <w:p>
      <w:pPr>
        <w:pStyle w:val="734"/>
        <w:jc w:val="center"/>
        <w:rPr>
          <w:rFonts w:hint="eastAsia" w:ascii="宋体" w:hAnsi="宋体" w:eastAsia="宋体" w:cs="宋体"/>
          <w:color w:val="000000"/>
          <w:highlight w:val="none"/>
        </w:rPr>
      </w:pPr>
      <w:r/>
      <w:bookmarkStart w:id="57" w:name="_Toc18828"/>
      <w:r/>
      <w:bookmarkStart w:id="58" w:name="_Toc14746"/>
      <w:r/>
      <w:bookmarkStart w:id="59" w:name="_Toc1183"/>
      <w:r/>
      <w:bookmarkStart w:id="60" w:name="_Toc21212"/>
      <w:r/>
      <w:bookmarkStart w:id="61" w:name="_Toc4014"/>
      <w:r/>
      <w:bookmarkStart w:id="62" w:name="_Toc30504"/>
      <w:r>
        <w:rPr>
          <w:rFonts w:hint="eastAsia" w:ascii="宋体" w:hAnsi="宋体" w:eastAsia="宋体" w:cs="宋体"/>
          <w:color w:val="000000"/>
          <w:highlight w:val="none"/>
        </w:rPr>
        <w:t xml:space="preserve">第二章 投标人须知</w:t>
      </w:r>
      <w:bookmarkEnd w:id="18"/>
      <w:r/>
      <w:bookmarkEnd w:id="57"/>
      <w:r/>
      <w:bookmarkEnd w:id="58"/>
      <w:r/>
      <w:bookmarkEnd w:id="59"/>
      <w:r/>
      <w:bookmarkEnd w:id="60"/>
      <w:r/>
      <w:bookmarkEnd w:id="61"/>
      <w:r/>
      <w:bookmarkEnd w:id="62"/>
      <w:r>
        <w:rPr>
          <w:rFonts w:hint="eastAsia" w:ascii="宋体" w:hAnsi="宋体" w:eastAsia="宋体" w:cs="宋体"/>
          <w:color w:val="000000"/>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一、说明和释义</w:t>
      </w:r>
      <w:r>
        <w:rPr>
          <w:rFonts w:hint="eastAsia" w:ascii="宋体" w:hAnsi="宋体" w:cs="宋体"/>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1.说明</w:t>
      </w:r>
      <w:r>
        <w:rPr>
          <w:rFonts w:hint="eastAsia" w:ascii="宋体" w:hAnsi="宋体" w:cs="宋体"/>
          <w:b/>
          <w:color w:val="000000"/>
          <w:sz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1.1本招标文件仅适用于苏州恒泰招投标咨询服务有限公司组织的招标活动。</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1.2本次招标活动及因本次招标产生的合同受中国法律制约和保护。</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1.3本招标文件由采购人及苏州恒泰招投标咨询服务有限公司负责解释。</w:t>
      </w:r>
      <w:r>
        <w:rPr>
          <w:rFonts w:hint="eastAsia" w:ascii="宋体" w:hAnsi="宋体" w:eastAsia="宋体" w:cs="宋体"/>
          <w:color w:val="000000"/>
          <w:szCs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2.词语释义</w:t>
      </w:r>
      <w:r>
        <w:rPr>
          <w:rFonts w:hint="eastAsia" w:ascii="宋体" w:hAnsi="宋体" w:cs="宋体"/>
          <w:b/>
          <w:color w:val="000000"/>
          <w:sz w:val="24"/>
          <w:highlight w:val="none"/>
        </w:rPr>
      </w:r>
      <w:r/>
    </w:p>
    <w:p>
      <w:pPr>
        <w:pStyle w:val="740"/>
        <w:ind w:firstLine="50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2.1招标采购单位：具体组织实施招标活动的法人。</w:t>
      </w:r>
      <w:r>
        <w:rPr>
          <w:rFonts w:hint="eastAsia" w:ascii="宋体" w:hAnsi="宋体" w:eastAsia="宋体" w:cs="宋体"/>
          <w:color w:val="000000"/>
          <w:szCs w:val="24"/>
          <w:highlight w:val="none"/>
        </w:rPr>
      </w:r>
      <w:r/>
    </w:p>
    <w:p>
      <w:pPr>
        <w:pStyle w:val="740"/>
        <w:ind w:firstLine="50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2.2投标单位：响应招标并且符合招标文件规定资格条件和参加投标竞争的法人、其他组织或者自然人。</w:t>
      </w:r>
      <w:r>
        <w:rPr>
          <w:rFonts w:hint="eastAsia" w:ascii="宋体" w:hAnsi="宋体" w:eastAsia="宋体" w:cs="宋体"/>
          <w:color w:val="000000"/>
          <w:szCs w:val="24"/>
          <w:highlight w:val="none"/>
        </w:rPr>
      </w:r>
      <w:r/>
    </w:p>
    <w:p>
      <w:pPr>
        <w:pStyle w:val="740"/>
        <w:ind w:firstLine="50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2.3响应：投标单位根据招标采购单位或招标代理机构发布的招标文件，编制投标文件并按规定投标的行为。</w:t>
      </w:r>
      <w:r>
        <w:rPr>
          <w:rFonts w:hint="eastAsia" w:ascii="宋体" w:hAnsi="宋体" w:eastAsia="宋体" w:cs="宋体"/>
          <w:color w:val="000000"/>
          <w:szCs w:val="24"/>
          <w:highlight w:val="none"/>
        </w:rPr>
      </w:r>
      <w:r/>
    </w:p>
    <w:p>
      <w:pPr>
        <w:pStyle w:val="740"/>
        <w:ind w:firstLine="50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Cs w:val="24"/>
          <w:highlight w:val="none"/>
        </w:rPr>
      </w:r>
      <w:r/>
    </w:p>
    <w:p>
      <w:pPr>
        <w:pStyle w:val="740"/>
        <w:ind w:firstLine="50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2.5甲方（采购方）：合同中明确规定的实际购买货物和服务的法人或其他组织和自然人。</w:t>
      </w:r>
      <w:r>
        <w:rPr>
          <w:rFonts w:hint="eastAsia" w:ascii="宋体" w:hAnsi="宋体" w:eastAsia="宋体" w:cs="宋体"/>
          <w:color w:val="000000"/>
          <w:szCs w:val="24"/>
          <w:highlight w:val="none"/>
        </w:rPr>
      </w:r>
      <w:r/>
    </w:p>
    <w:p>
      <w:pPr>
        <w:pStyle w:val="740"/>
        <w:ind w:firstLine="501"/>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2.6乙方（供应商）：合同中规定的向采购方提供货物和服务的法人或其他组织和自然人。</w:t>
      </w:r>
      <w:r>
        <w:rPr>
          <w:rFonts w:hint="eastAsia" w:ascii="宋体" w:hAnsi="宋体" w:eastAsia="宋体" w:cs="宋体"/>
          <w:color w:val="000000"/>
          <w:szCs w:val="24"/>
          <w:highlight w:val="none"/>
        </w:rPr>
      </w:r>
      <w:r/>
    </w:p>
    <w:p>
      <w:pPr>
        <w:pStyle w:val="733"/>
        <w:ind w:right="62" w:firstLine="48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2.7货物：系指乙方按招标采购文件规定，应向甲方提供的一切设备、备品、备件、工具、手册及其它有关技术资料和材料。</w:t>
      </w:r>
      <w:r>
        <w:rPr>
          <w:rFonts w:hint="eastAsia" w:ascii="宋体" w:hAnsi="宋体" w:cs="宋体"/>
          <w:color w:val="000000"/>
          <w:sz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2.8服务：系指本次招标采购文件规定乙方应承担的与提供货物和服务有关的辅助服务，比如运输、保险、安装、调试、提供技术援助、培训、配合措施、维修响应及合同中规定乙方应承担的其它义务。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2.9知识产权：指专利权、商标权、著作权等无形财产专有权的统称。</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2.10天：日历日。</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2.11交货地点：合同中明确约定的乙方提交的货物和服务最终到达地点。</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2.12 合同价款：根据合同规定，乙方在正确地履行合同义务后甲方应支付乙方的价款。</w:t>
      </w:r>
      <w:r>
        <w:rPr>
          <w:rFonts w:hint="eastAsia" w:ascii="宋体" w:hAnsi="宋体" w:eastAsia="宋体" w:cs="宋体"/>
          <w:color w:val="000000"/>
          <w:szCs w:val="24"/>
          <w:highlight w:val="none"/>
        </w:rPr>
      </w:r>
      <w:r/>
    </w:p>
    <w:p>
      <w:pPr>
        <w:pStyle w:val="740"/>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2.13 产地：货物开采、生长、生产、最终制造、加工或提供服务的来源地。</w:t>
      </w:r>
      <w:r>
        <w:rPr>
          <w:rFonts w:hint="eastAsia" w:ascii="宋体" w:hAnsi="宋体" w:eastAsia="宋体" w:cs="宋体"/>
          <w:color w:val="000000"/>
          <w:szCs w:val="24"/>
          <w:highlight w:val="none"/>
        </w:rPr>
      </w:r>
      <w:r/>
    </w:p>
    <w:p>
      <w:pPr>
        <w:pStyle w:val="73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2.14 不可抗力：不能预见、不能避免并且不能克服的客观情况。</w:t>
      </w:r>
      <w:r>
        <w:rPr>
          <w:rFonts w:hint="eastAsia" w:ascii="宋体" w:hAnsi="宋体" w:cs="宋体"/>
          <w:color w:val="000000"/>
          <w:sz w:val="24"/>
          <w:highlight w:val="none"/>
        </w:rPr>
      </w:r>
      <w:r/>
    </w:p>
    <w:p>
      <w:pPr>
        <w:pStyle w:val="73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2.15 实质响应：满足有关本次采购标的、数量、质量、价款或者报酬、履行期限、履行地点和方式、违约责任和解决争议方法等要求。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2.16 进口产品：通过中国海关报关验放进入中国境内且产自关境外的产品。</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2.17书面形式：指书面文字、合同书、信件和传真等可以有形地表现所载内容的形式。</w:t>
      </w:r>
      <w:r>
        <w:rPr>
          <w:rFonts w:hint="eastAsia" w:ascii="宋体" w:hAnsi="宋体" w:cs="宋体"/>
          <w:color w:val="000000"/>
          <w:sz w:val="24"/>
          <w:highlight w:val="none"/>
        </w:rPr>
      </w:r>
      <w:r/>
    </w:p>
    <w:p>
      <w:pPr>
        <w:pStyle w:val="733"/>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2.18 中小微企业：小微企业提供中型企业制造或使用中型企业注册商标的货物的，视同为中型企业。小微企业提供大型企业制造或使用大型企业注册商标的货物的，视同为大型企业。</w:t>
      </w:r>
      <w:r>
        <w:rPr>
          <w:rFonts w:hint="eastAsia" w:ascii="宋体" w:hAnsi="宋体" w:cs="宋体"/>
          <w:b/>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二、投标单位</w:t>
      </w:r>
      <w:r>
        <w:rPr>
          <w:rFonts w:hint="eastAsia" w:ascii="宋体" w:hAnsi="宋体" w:cs="宋体"/>
          <w:b/>
          <w:color w:val="000000"/>
          <w:sz w:val="24"/>
          <w:highlight w:val="none"/>
        </w:rPr>
      </w:r>
      <w:r/>
    </w:p>
    <w:p>
      <w:pPr>
        <w:pStyle w:val="73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3.合格投标单位的一般条件、特殊条件</w:t>
      </w:r>
      <w:r>
        <w:rPr>
          <w:rFonts w:ascii="宋体" w:hAnsi="宋体" w:cs="宋体"/>
          <w:b/>
          <w:color w:val="000000"/>
          <w:sz w:val="24"/>
          <w:highlight w:val="none"/>
        </w:rPr>
      </w:r>
      <w:r/>
    </w:p>
    <w:p>
      <w:pPr>
        <w:pStyle w:val="733"/>
        <w:ind w:firstLine="482"/>
        <w:jc w:val="left"/>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A、投标单位应当具备下列条件：</w:t>
      </w:r>
      <w:r>
        <w:rPr>
          <w:rFonts w:hint="eastAsia" w:ascii="宋体" w:hAnsi="宋体" w:cs="宋体"/>
          <w:b/>
          <w:color w:val="000000"/>
          <w:sz w:val="24"/>
          <w:highlight w:val="none"/>
          <w:lang w:val="zh-CN"/>
        </w:rPr>
      </w:r>
      <w:r/>
    </w:p>
    <w:p>
      <w:pPr>
        <w:pStyle w:val="733"/>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1、具有独立承担民事责任的能力；</w:t>
      </w:r>
      <w:r>
        <w:rPr>
          <w:rFonts w:hint="eastAsia" w:ascii="宋体" w:hAnsi="宋体" w:cs="宋体"/>
          <w:color w:val="000000"/>
          <w:sz w:val="24"/>
          <w:highlight w:val="none"/>
          <w:lang w:val="zh-CN"/>
        </w:rPr>
      </w:r>
      <w:r/>
    </w:p>
    <w:p>
      <w:pPr>
        <w:pStyle w:val="733"/>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、具有良好的商业信誉和健全的财务会计制度；</w:t>
      </w:r>
      <w:r>
        <w:rPr>
          <w:rFonts w:hint="eastAsia" w:ascii="宋体" w:hAnsi="宋体" w:cs="宋体"/>
          <w:color w:val="000000"/>
          <w:sz w:val="24"/>
          <w:highlight w:val="none"/>
          <w:lang w:val="zh-CN"/>
        </w:rPr>
      </w:r>
      <w:r/>
    </w:p>
    <w:p>
      <w:pPr>
        <w:pStyle w:val="733"/>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、具有履行合同所必需的设备和专业技术能力；</w:t>
      </w:r>
      <w:r>
        <w:rPr>
          <w:rFonts w:hint="eastAsia" w:ascii="宋体" w:hAnsi="宋体" w:cs="宋体"/>
          <w:color w:val="000000"/>
          <w:sz w:val="24"/>
          <w:highlight w:val="none"/>
          <w:lang w:val="zh-CN"/>
        </w:rPr>
      </w:r>
      <w:r/>
    </w:p>
    <w:p>
      <w:pPr>
        <w:pStyle w:val="733"/>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、有依法缴纳税收和社会保障资金的良好记录；</w:t>
      </w:r>
      <w:r>
        <w:rPr>
          <w:rFonts w:hint="eastAsia" w:ascii="宋体" w:hAnsi="宋体" w:cs="宋体"/>
          <w:color w:val="000000"/>
          <w:sz w:val="24"/>
          <w:highlight w:val="none"/>
          <w:lang w:val="zh-CN"/>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733"/>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B、合格投标单位的特定条件</w:t>
      </w:r>
      <w:r>
        <w:rPr>
          <w:rFonts w:hint="eastAsia" w:ascii="宋体" w:hAnsi="宋体" w:cs="宋体"/>
          <w:b/>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具有《出版物经营许可证》</w:t>
      </w:r>
      <w:bookmarkStart w:id="63" w:name="OLE_LINK5"/>
      <w:r>
        <w:rPr>
          <w:rFonts w:hint="eastAsia" w:ascii="宋体" w:hAnsi="宋体" w:cs="宋体"/>
          <w:color w:val="000000"/>
          <w:sz w:val="24"/>
          <w:highlight w:val="none"/>
        </w:rPr>
        <w:t xml:space="preserve">；</w:t>
      </w:r>
      <w:bookmarkEnd w:id="63"/>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4.投标单位代表</w:t>
      </w:r>
      <w:r>
        <w:rPr>
          <w:rFonts w:hint="eastAsia" w:ascii="宋体" w:hAnsi="宋体" w:cs="宋体"/>
          <w:b/>
          <w:color w:val="000000"/>
          <w:sz w:val="24"/>
          <w:highlight w:val="none"/>
        </w:rPr>
      </w:r>
      <w:r/>
    </w:p>
    <w:p>
      <w:pPr>
        <w:pStyle w:val="733"/>
        <w:ind w:firstLine="50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4.1指全权代表投标单位参加投标活动并签署投标文件的人，如果投标单位代表不是法人代表，须持有《法人代表授权委托书》（详见统一格式）。</w:t>
      </w:r>
      <w:r>
        <w:rPr>
          <w:rFonts w:hint="eastAsia" w:ascii="宋体" w:hAnsi="宋体" w:cs="宋体"/>
          <w:color w:val="000000"/>
          <w:sz w:val="24"/>
          <w:highlight w:val="none"/>
        </w:rPr>
      </w:r>
      <w:r/>
    </w:p>
    <w:p>
      <w:pPr>
        <w:pStyle w:val="733"/>
        <w:ind w:firstLine="50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如果投标单位之间存在下列互为关联关系的情形之一的，不得同时参加本项目投标：（1）法定代表人为同一人的两个及两个以上法人；（2）母公司，直接或间接持股50%及以上的被投资公司；（3）均为同一家母公司直接或间接持股50%及以上的被投资公司。</w:t>
      </w:r>
      <w:r>
        <w:rPr>
          <w:rFonts w:hint="eastAsia" w:ascii="宋体" w:hAnsi="宋体" w:cs="宋体"/>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5.投标费用 </w:t>
      </w:r>
      <w:r>
        <w:rPr>
          <w:rFonts w:hint="eastAsia" w:ascii="宋体" w:hAnsi="宋体" w:cs="宋体"/>
          <w:b/>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5.1无论投标过程中的做法和结果如何，投标单位自行承担所有与参加投标有关的全部费用。</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6.联合投标</w:t>
      </w:r>
      <w:r>
        <w:rPr>
          <w:rFonts w:hint="eastAsia" w:ascii="宋体" w:hAnsi="宋体" w:cs="宋体"/>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本项目不接受联合投标。</w:t>
      </w:r>
      <w:r>
        <w:rPr>
          <w:rFonts w:hint="eastAsia" w:ascii="宋体" w:hAnsi="宋体" w:cs="宋体"/>
          <w:b/>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三、招标文件的说明</w:t>
      </w:r>
      <w:r>
        <w:rPr>
          <w:rFonts w:hint="eastAsia" w:ascii="宋体" w:hAnsi="宋体" w:cs="宋体"/>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7.招标文件</w:t>
      </w:r>
      <w:r>
        <w:rPr>
          <w:rFonts w:hint="eastAsia" w:ascii="宋体" w:hAnsi="宋体" w:cs="宋体"/>
          <w:b/>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招标文件由招标文件总目录所列内容组成，投标单位应仔细检查招标文件的所有内容。投标单位同时应认真审阅招标文件中所有的事项、格式、条款和规范要求等，若投标单位的投标文件没有按招标文件要求提交全部资料，或投标文件没有对招标文件做出实质性响应，其风险由投标单位自行承担，并根据有关条款规定，该投标有可能被拒绝。</w:t>
      </w:r>
      <w:r>
        <w:rPr>
          <w:rFonts w:hint="eastAsia" w:ascii="宋体" w:hAnsi="宋体" w:cs="宋体"/>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8. 招标文件的询问与澄清</w:t>
      </w:r>
      <w:r>
        <w:rPr>
          <w:rFonts w:hint="eastAsia" w:ascii="宋体" w:hAnsi="宋体" w:cs="宋体"/>
          <w:b/>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8.1投标单位在收到采购文件后，若有问题需要询问，应于收到采购文件后按网上报名相关流程提出，采购代理机构将予以解答。</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8.2采购人或者采购代理机构可以对已发出的采购文件进行必要的澄清或者修改，并发布澄清（修改）公告。澄清或者修改的内容为采购文件的组成部分。</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8.3采购代理机构推迟投标截止时间时，应以补充通知的形式在网上发布公告。在这种情况下，采购代理机构和投标单位的权利和义务将受到新的截止期的约束。</w:t>
      </w:r>
      <w:r>
        <w:rPr>
          <w:rFonts w:hint="eastAsia" w:ascii="宋体" w:hAnsi="宋体" w:cs="宋体"/>
          <w:color w:val="000000"/>
          <w:sz w:val="24"/>
          <w:highlight w:val="none"/>
        </w:rPr>
      </w:r>
      <w:r/>
    </w:p>
    <w:p>
      <w:pPr>
        <w:pStyle w:val="733"/>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8.4至采购文件获取截止时间，获取采购文件的潜在投标单位不足3家的，采购人或采购代理机构可以顺延采购文件提供期限。</w:t>
      </w:r>
      <w:r>
        <w:rPr>
          <w:rFonts w:hint="eastAsia" w:ascii="宋体" w:hAnsi="宋体" w:cs="宋体"/>
          <w:bCs/>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9.招标文件的修改</w:t>
      </w:r>
      <w:r>
        <w:rPr>
          <w:rFonts w:hint="eastAsia" w:ascii="宋体" w:hAnsi="宋体" w:cs="宋体"/>
          <w:b/>
          <w:color w:val="000000"/>
          <w:sz w:val="24"/>
          <w:highlight w:val="none"/>
        </w:rPr>
      </w:r>
      <w:r/>
    </w:p>
    <w:p>
      <w:pPr>
        <w:pStyle w:val="733"/>
        <w:ind w:firstLine="3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9.1采购代理机构无论出于自己的考虑，还是出于对投标单位提问的澄清，采购代理机构需要经过采购单位同意，方能对采购文件用补充文件的方式进行修改。</w:t>
      </w:r>
      <w:r>
        <w:rPr>
          <w:rFonts w:hint="eastAsia" w:ascii="宋体" w:hAnsi="宋体" w:cs="宋体"/>
          <w:color w:val="000000"/>
          <w:sz w:val="24"/>
          <w:highlight w:val="none"/>
        </w:rPr>
      </w:r>
      <w:r/>
    </w:p>
    <w:p>
      <w:pPr>
        <w:pStyle w:val="733"/>
        <w:ind w:firstLine="35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9.2采购代理机构对采购文件的修改，将以补充通知的形式在网上发布公告。补充通知将作为采购文件的组成部分，对所有投标单位有约束力。</w:t>
      </w:r>
      <w:r>
        <w:rPr>
          <w:rFonts w:hint="eastAsia" w:ascii="宋体" w:hAnsi="宋体" w:cs="宋体"/>
          <w:color w:val="000000"/>
          <w:sz w:val="24"/>
          <w:highlight w:val="none"/>
        </w:rPr>
      </w:r>
      <w:r/>
    </w:p>
    <w:p>
      <w:pPr>
        <w:pStyle w:val="73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9.3为使投标单位有足够的时间按采购文件的修改要求考虑修正投标文件，或出于其他原因，采购代理机构有权推迟投标截止日期和开标日期，并将此变更以补充通知的形式在网上发布公告。</w:t>
      </w:r>
      <w:r>
        <w:rPr>
          <w:rFonts w:hint="eastAsia" w:ascii="宋体" w:hAnsi="宋体" w:cs="宋体"/>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四、投标文件说明</w:t>
      </w:r>
      <w:r>
        <w:rPr>
          <w:rFonts w:hint="eastAsia" w:ascii="宋体" w:hAnsi="宋体" w:cs="宋体"/>
          <w:b/>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10．提示与要求</w:t>
      </w:r>
      <w:r>
        <w:rPr>
          <w:rFonts w:hint="eastAsia" w:ascii="宋体" w:hAnsi="宋体" w:cs="宋体"/>
          <w:b/>
          <w:color w:val="000000"/>
          <w:sz w:val="24"/>
          <w:highlight w:val="none"/>
        </w:rPr>
      </w:r>
      <w:r/>
    </w:p>
    <w:p>
      <w:pPr>
        <w:pStyle w:val="733"/>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10.1投标单位应仔细阅读招标文件的所有内容，按招标文件的要求提供投标文件，并保证所提供的全部资料的真实性，以使其投标对招标文件作出实质性响应，否则，其投标可能被拒绝。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10.2无论是否递交投标文件，投标单位都应将招标文件及以后的所有通知、文件等视为保密文件。</w:t>
      </w:r>
      <w:r>
        <w:rPr>
          <w:rFonts w:hint="eastAsia" w:ascii="宋体" w:hAnsi="宋体" w:cs="宋体"/>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11. 投标文件计量单位和使用文字</w:t>
      </w:r>
      <w:r>
        <w:rPr>
          <w:rFonts w:hint="eastAsia" w:ascii="宋体" w:hAnsi="宋体" w:cs="宋体"/>
          <w:b/>
          <w:color w:val="000000"/>
          <w:sz w:val="24"/>
          <w:highlight w:val="none"/>
        </w:rPr>
      </w:r>
      <w:r/>
    </w:p>
    <w:p>
      <w:pPr>
        <w:pStyle w:val="769"/>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11.1投标文件中所使用的计量单位，除招标文件中有特殊要求外，均应使用中华人民共和国法定计量单位。</w:t>
      </w:r>
      <w:r>
        <w:rPr>
          <w:rFonts w:hint="eastAsia" w:hAnsi="宋体" w:eastAsia="宋体" w:cs="宋体"/>
          <w:color w:val="000000"/>
          <w:sz w:val="24"/>
          <w:szCs w:val="24"/>
          <w:highlight w:val="none"/>
        </w:rPr>
      </w:r>
      <w:r/>
    </w:p>
    <w:p>
      <w:pPr>
        <w:pStyle w:val="733"/>
        <w:ind w:firstLine="4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cs="宋体"/>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12.投标文件的组成和顺序</w:t>
      </w:r>
      <w:r>
        <w:rPr>
          <w:rFonts w:hint="eastAsia" w:ascii="宋体" w:hAnsi="宋体" w:cs="宋体"/>
          <w:b/>
          <w:color w:val="000000"/>
          <w:sz w:val="24"/>
          <w:highlight w:val="none"/>
        </w:rPr>
      </w:r>
      <w:r/>
    </w:p>
    <w:p>
      <w:pPr>
        <w:pStyle w:val="733"/>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12.1投标文件（部分格式详见第三章）</w:t>
      </w:r>
      <w:r>
        <w:rPr>
          <w:rFonts w:hint="eastAsia" w:ascii="宋体" w:hAnsi="宋体" w:cs="宋体"/>
          <w:b/>
          <w:color w:val="000000"/>
          <w:sz w:val="24"/>
          <w:highlight w:val="none"/>
        </w:rPr>
      </w:r>
      <w:r/>
    </w:p>
    <w:p>
      <w:pPr>
        <w:pStyle w:val="733"/>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12.1.1封面</w:t>
      </w:r>
      <w:r>
        <w:rPr>
          <w:rFonts w:hint="eastAsia" w:ascii="宋体" w:hAnsi="宋体" w:cs="宋体"/>
          <w:b/>
          <w:color w:val="000000"/>
          <w:sz w:val="24"/>
          <w:highlight w:val="none"/>
        </w:rPr>
      </w:r>
      <w:r/>
    </w:p>
    <w:p>
      <w:pPr>
        <w:pStyle w:val="733"/>
        <w:ind w:firstLine="42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12.1.2开标一览表</w:t>
      </w:r>
      <w:r>
        <w:rPr>
          <w:rFonts w:hint="eastAsia" w:ascii="宋体" w:hAnsi="宋体" w:cs="宋体"/>
          <w:b/>
          <w:color w:val="000000"/>
          <w:sz w:val="24"/>
          <w:highlight w:val="none"/>
          <w:lang w:val="zh-CN"/>
        </w:rPr>
        <w:t xml:space="preserve">（具体按照“苏采云”系统填报）</w:t>
      </w:r>
      <w:r>
        <w:rPr>
          <w:rFonts w:hint="eastAsia" w:ascii="宋体" w:hAnsi="宋体" w:cs="宋体"/>
          <w:color w:val="000000"/>
          <w:sz w:val="24"/>
          <w:highlight w:val="none"/>
        </w:rPr>
      </w:r>
      <w:r/>
    </w:p>
    <w:p>
      <w:pPr>
        <w:pStyle w:val="733"/>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12.1.3公开分项报价</w:t>
      </w:r>
      <w:r>
        <w:rPr>
          <w:rFonts w:hint="eastAsia" w:ascii="宋体" w:hAnsi="宋体" w:cs="宋体"/>
          <w:b/>
          <w:color w:val="000000"/>
          <w:sz w:val="24"/>
          <w:highlight w:val="none"/>
        </w:rPr>
      </w:r>
      <w:r/>
    </w:p>
    <w:p>
      <w:pPr>
        <w:pStyle w:val="733"/>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12.1.4资格审查文件</w:t>
      </w:r>
      <w:r>
        <w:rPr>
          <w:rFonts w:hint="eastAsia" w:ascii="宋体" w:hAnsi="宋体" w:cs="宋体"/>
          <w:b/>
          <w:color w:val="000000"/>
          <w:sz w:val="24"/>
          <w:highlight w:val="none"/>
        </w:rPr>
      </w:r>
      <w:r/>
    </w:p>
    <w:p>
      <w:pPr>
        <w:pStyle w:val="733"/>
        <w:ind w:firstLine="42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12</w:t>
      </w:r>
      <w:r>
        <w:rPr>
          <w:rFonts w:hint="eastAsia" w:ascii="宋体" w:hAnsi="宋体" w:cs="宋体"/>
          <w:color w:val="000000"/>
          <w:sz w:val="24"/>
          <w:highlight w:val="none"/>
          <w:lang w:val="zh-CN"/>
        </w:rPr>
        <w:t xml:space="preserve">.1.4.</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val="zh-CN"/>
        </w:rPr>
        <w:t xml:space="preserve">合格投标人资格证明材料：</w:t>
      </w:r>
      <w:r>
        <w:rPr>
          <w:rFonts w:ascii="宋体" w:hAnsi="宋体" w:cs="宋体"/>
          <w:color w:val="000000"/>
          <w:sz w:val="24"/>
          <w:highlight w:val="none"/>
          <w:lang w:val="zh-CN"/>
        </w:rPr>
      </w:r>
      <w:r/>
    </w:p>
    <w:p>
      <w:pPr>
        <w:pStyle w:val="73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）具有独立承担民事责任的能力（提供法人或者其他组织的营业执照等证明文件，自然人的身份证明）；</w:t>
      </w:r>
      <w:r>
        <w:rPr>
          <w:rFonts w:hint="eastAsia" w:ascii="宋体" w:hAnsi="宋体" w:cs="宋体"/>
          <w:color w:val="000000"/>
          <w:sz w:val="24"/>
          <w:highlight w:val="none"/>
          <w:lang w:val="zh-CN"/>
        </w:rPr>
      </w:r>
      <w:r/>
    </w:p>
    <w:p>
      <w:pPr>
        <w:pStyle w:val="73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）具有良好的商业信誉和健全的财务会计制度（包括但不限于最近一期的财务报告，其他组织、自然人及成立未满一年的法人应提供银行出具的资信证明）；</w:t>
      </w:r>
      <w:r>
        <w:rPr>
          <w:rFonts w:hint="eastAsia" w:ascii="宋体" w:hAnsi="宋体" w:cs="宋体"/>
          <w:color w:val="000000"/>
          <w:sz w:val="24"/>
          <w:highlight w:val="none"/>
          <w:lang w:val="zh-CN"/>
        </w:rPr>
      </w:r>
      <w:r/>
    </w:p>
    <w:p>
      <w:pPr>
        <w:pStyle w:val="73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）具有履行合同所必需的设备和专业技术能力（提供相应证明或说明材料）；</w:t>
      </w:r>
      <w:r>
        <w:rPr>
          <w:rFonts w:hint="eastAsia" w:ascii="宋体" w:hAnsi="宋体" w:cs="宋体"/>
          <w:color w:val="000000"/>
          <w:sz w:val="24"/>
          <w:highlight w:val="none"/>
          <w:lang w:val="zh-CN"/>
        </w:rPr>
      </w:r>
      <w:r/>
    </w:p>
    <w:p>
      <w:pPr>
        <w:pStyle w:val="73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）有依法缴纳税收和社会保障资金的良好记录（提供相应近期限缴纳证明材料）；</w:t>
      </w:r>
      <w:r>
        <w:rPr>
          <w:rFonts w:hint="eastAsia" w:ascii="宋体" w:hAnsi="宋体" w:cs="宋体"/>
          <w:color w:val="000000"/>
          <w:sz w:val="24"/>
          <w:highlight w:val="none"/>
          <w:lang w:val="zh-CN"/>
        </w:rPr>
      </w:r>
      <w:r/>
    </w:p>
    <w:p>
      <w:pPr>
        <w:pStyle w:val="73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）参加政府采购活动前三年内，在经营活动中没有出现重大违法记录声明书；</w:t>
      </w:r>
      <w:r>
        <w:rPr>
          <w:rFonts w:hint="eastAsia" w:ascii="宋体" w:hAnsi="宋体" w:cs="宋体"/>
          <w:color w:val="000000"/>
          <w:sz w:val="24"/>
          <w:highlight w:val="none"/>
          <w:lang w:val="zh-CN"/>
        </w:rPr>
      </w:r>
      <w:r/>
    </w:p>
    <w:p>
      <w:pPr>
        <w:pStyle w:val="73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（6）具有《出版物经营许可证》；</w:t>
      </w:r>
      <w:r>
        <w:rPr>
          <w:rFonts w:hint="eastAsia" w:ascii="宋体" w:hAnsi="宋体" w:cs="宋体"/>
          <w:color w:val="000000"/>
          <w:sz w:val="24"/>
          <w:highlight w:val="none"/>
          <w:lang w:val="zh-CN"/>
        </w:rPr>
      </w:r>
      <w:r/>
    </w:p>
    <w:p>
      <w:pPr>
        <w:pStyle w:val="73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（7）单位负责人为同一人或者存在直接控股、管理关系的不同供应商，不得参加同一合同项下的政府采购活动；</w:t>
      </w:r>
      <w:r>
        <w:rPr>
          <w:rFonts w:hint="eastAsia" w:ascii="宋体" w:hAnsi="宋体" w:cs="宋体"/>
          <w:color w:val="000000"/>
          <w:sz w:val="24"/>
          <w:highlight w:val="none"/>
          <w:lang w:val="zh-CN"/>
        </w:rPr>
      </w:r>
      <w:r/>
    </w:p>
    <w:p>
      <w:pPr>
        <w:pStyle w:val="73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val="zh-CN"/>
        </w:rPr>
      </w:r>
      <w:r/>
    </w:p>
    <w:p>
      <w:pPr>
        <w:pStyle w:val="733"/>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12</w:t>
      </w:r>
      <w:r>
        <w:rPr>
          <w:rFonts w:hint="eastAsia" w:ascii="宋体" w:hAnsi="宋体" w:cs="宋体"/>
          <w:color w:val="000000"/>
          <w:sz w:val="24"/>
          <w:highlight w:val="none"/>
          <w:lang w:val="zh-CN"/>
        </w:rPr>
        <w:t xml:space="preserve">.1.4.</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其它有关资格证明文件（</w:t>
      </w:r>
      <w:r>
        <w:rPr>
          <w:rFonts w:hint="eastAsia" w:ascii="宋体" w:hAnsi="宋体" w:cs="宋体"/>
          <w:color w:val="000000"/>
          <w:sz w:val="24"/>
          <w:highlight w:val="none"/>
        </w:rPr>
        <w:t xml:space="preserve">如有</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733"/>
        <w:ind w:firstLine="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12.1.5符合性审查文件</w:t>
      </w:r>
      <w:r>
        <w:rPr>
          <w:rFonts w:hint="eastAsia" w:ascii="宋体" w:hAnsi="宋体" w:cs="宋体"/>
          <w:b/>
          <w:color w:val="000000"/>
          <w:sz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12.1.5.1投标函；</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关于资格文件的声明函；</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3</w:t>
      </w:r>
      <w:r>
        <w:rPr>
          <w:rFonts w:hint="eastAsia" w:ascii="宋体" w:hAnsi="宋体" w:eastAsia="宋体" w:cs="宋体"/>
          <w:color w:val="000000"/>
          <w:szCs w:val="24"/>
          <w:highlight w:val="none"/>
        </w:rPr>
        <w:t xml:space="preserve">投标单位情况表；</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法定代表人身份证复印件；</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法定代表人授权委托书（如有授权）；</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val="en-US" w:eastAsia="zh-CN"/>
        </w:rPr>
        <w:t xml:space="preserve">6</w:t>
      </w:r>
      <w:r>
        <w:rPr>
          <w:rFonts w:hint="eastAsia" w:ascii="宋体" w:hAnsi="宋体" w:eastAsia="宋体" w:cs="宋体"/>
          <w:color w:val="000000"/>
          <w:szCs w:val="24"/>
          <w:highlight w:val="none"/>
        </w:rPr>
        <w:t xml:space="preserve">授权代理人身份证复印件（如有授权）；</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w:t>
      </w:r>
      <w:r>
        <w:rPr>
          <w:rFonts w:hint="eastAsia" w:ascii="宋体" w:hAnsi="宋体" w:eastAsia="宋体" w:cs="宋体"/>
          <w:color w:val="000000"/>
          <w:szCs w:val="24"/>
          <w:highlight w:val="none"/>
          <w:lang w:val="en-US" w:eastAsia="zh-CN"/>
        </w:rPr>
        <w:t xml:space="preserve">7</w:t>
      </w:r>
      <w:r>
        <w:rPr>
          <w:rFonts w:hint="eastAsia" w:ascii="宋体" w:hAnsi="宋体" w:eastAsia="宋体" w:cs="宋体"/>
          <w:color w:val="000000"/>
          <w:szCs w:val="24"/>
          <w:highlight w:val="none"/>
        </w:rPr>
        <w:t xml:space="preserve">投标（响应）保证承诺书；</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w:t>
      </w:r>
      <w:r>
        <w:rPr>
          <w:rFonts w:hint="eastAsia" w:ascii="宋体" w:hAnsi="宋体" w:eastAsia="宋体" w:cs="宋体"/>
          <w:color w:val="000000"/>
          <w:szCs w:val="24"/>
          <w:highlight w:val="none"/>
          <w:lang w:val="en-US" w:eastAsia="zh-CN"/>
        </w:rPr>
        <w:t xml:space="preserve">8</w:t>
      </w:r>
      <w:r>
        <w:rPr>
          <w:rFonts w:hint="eastAsia" w:ascii="宋体" w:hAnsi="宋体" w:eastAsia="宋体" w:cs="宋体"/>
          <w:color w:val="000000"/>
          <w:szCs w:val="24"/>
          <w:highlight w:val="none"/>
        </w:rPr>
        <w:t xml:space="preserve">《技术偏离表》；</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w:t>
      </w:r>
      <w:r>
        <w:rPr>
          <w:rFonts w:hint="eastAsia" w:ascii="宋体" w:hAnsi="宋体" w:eastAsia="宋体" w:cs="宋体"/>
          <w:color w:val="000000"/>
          <w:szCs w:val="24"/>
          <w:highlight w:val="none"/>
          <w:lang w:val="en-US" w:eastAsia="zh-CN"/>
        </w:rPr>
        <w:t xml:space="preserve">9</w:t>
      </w:r>
      <w:r>
        <w:rPr>
          <w:rFonts w:hint="eastAsia" w:ascii="宋体" w:hAnsi="宋体" w:eastAsia="宋体" w:cs="宋体"/>
          <w:color w:val="000000"/>
          <w:szCs w:val="24"/>
          <w:highlight w:val="none"/>
        </w:rPr>
        <w:t xml:space="preserve">《商务条款偏离表》；</w:t>
      </w:r>
      <w:r>
        <w:rPr>
          <w:rFonts w:hint="eastAsia" w:ascii="宋体" w:hAnsi="宋体" w:eastAsia="宋体" w:cs="宋体"/>
          <w:color w:val="000000"/>
          <w:szCs w:val="24"/>
          <w:highlight w:val="none"/>
        </w:rPr>
      </w:r>
      <w:r/>
    </w:p>
    <w:p>
      <w:pPr>
        <w:pStyle w:val="74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12.1.5.</w:t>
      </w: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其他有关符合性证明的文件（如有）；</w:t>
      </w:r>
      <w:r>
        <w:rPr>
          <w:rFonts w:hint="eastAsia" w:ascii="宋体" w:hAnsi="宋体" w:eastAsia="宋体" w:cs="宋体"/>
          <w:color w:val="000000"/>
          <w:szCs w:val="24"/>
          <w:highlight w:val="none"/>
        </w:rPr>
      </w:r>
      <w:r/>
    </w:p>
    <w:p>
      <w:pPr>
        <w:pStyle w:val="733"/>
        <w:ind w:firstLine="408"/>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12.1.6综合评审文件（具体模块以系统生成为准） </w:t>
      </w:r>
      <w:r>
        <w:rPr>
          <w:rFonts w:hint="eastAsia" w:ascii="宋体" w:hAnsi="宋体" w:cs="宋体"/>
          <w:b/>
          <w:color w:val="000000"/>
          <w:sz w:val="24"/>
          <w:highlight w:val="none"/>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12.1.6.1提供项目实施方案；</w:t>
      </w:r>
      <w:r>
        <w:rPr>
          <w:rFonts w:hint="eastAsia" w:ascii="宋体" w:hAnsi="宋体" w:cs="宋体"/>
          <w:color w:val="000000"/>
          <w:sz w:val="24"/>
          <w:highlight w:val="none"/>
          <w:lang w:val="en-US"/>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12.1.6.2售后服务承诺；</w:t>
      </w:r>
      <w:r>
        <w:rPr>
          <w:rFonts w:hint="eastAsia" w:ascii="宋体" w:hAnsi="宋体" w:cs="宋体"/>
          <w:color w:val="000000"/>
          <w:sz w:val="24"/>
          <w:highlight w:val="none"/>
          <w:lang w:val="en-US"/>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12.1.6.3业绩一览表；</w:t>
      </w:r>
      <w:r>
        <w:rPr>
          <w:rFonts w:hint="eastAsia" w:ascii="宋体" w:hAnsi="宋体" w:cs="宋体"/>
          <w:color w:val="000000"/>
          <w:sz w:val="24"/>
          <w:highlight w:val="none"/>
          <w:lang w:val="en-US"/>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12.1.6.4中小企业声明函/残疾人福利性单位声明函/监狱企业/</w:t>
      </w:r>
      <w:r>
        <w:rPr>
          <w:rFonts w:hint="eastAsia" w:ascii="宋体" w:hAnsi="宋体" w:cs="宋体"/>
          <w:color w:val="000000"/>
          <w:sz w:val="24"/>
          <w:highlight w:val="none"/>
        </w:rPr>
        <w:t xml:space="preserve">关于符合本国产品标准的声明函</w:t>
      </w:r>
      <w:r>
        <w:rPr>
          <w:rFonts w:hint="eastAsia" w:ascii="宋体" w:hAnsi="宋体" w:cs="宋体"/>
          <w:color w:val="000000"/>
          <w:sz w:val="24"/>
          <w:highlight w:val="none"/>
          <w:lang w:eastAsia="zh-CN"/>
        </w:rPr>
        <w:t xml:space="preserve">（如有）</w:t>
      </w:r>
      <w:r>
        <w:rPr>
          <w:rFonts w:hint="eastAsia" w:ascii="宋体" w:hAnsi="宋体" w:cs="宋体"/>
          <w:color w:val="000000"/>
          <w:sz w:val="24"/>
          <w:highlight w:val="none"/>
          <w:lang w:val="en-US"/>
        </w:rPr>
        <w:t xml:space="preserve">；</w:t>
      </w:r>
      <w:r>
        <w:rPr>
          <w:rFonts w:hint="eastAsia" w:ascii="宋体" w:hAnsi="宋体" w:cs="宋体"/>
          <w:color w:val="000000"/>
          <w:sz w:val="24"/>
          <w:highlight w:val="none"/>
          <w:lang w:val="en-US"/>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12.1.6.5采购需求及评分标准中所涉及到的其他材料等；</w:t>
      </w:r>
      <w:r>
        <w:rPr>
          <w:rFonts w:hint="eastAsia" w:ascii="宋体" w:hAnsi="宋体" w:cs="宋体"/>
          <w:color w:val="000000"/>
          <w:sz w:val="24"/>
          <w:highlight w:val="none"/>
          <w:lang w:val="en-US"/>
        </w:rPr>
      </w:r>
      <w:r/>
    </w:p>
    <w:p>
      <w:pPr>
        <w:pStyle w:val="767"/>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lang w:val="en-US"/>
        </w:rPr>
        <w:t xml:space="preserve">12.1.6.6其他可以证明投标人资质、服务质量的证书、文件等相关资料（如有）。</w:t>
      </w:r>
      <w:r>
        <w:rPr>
          <w:rFonts w:hint="eastAsia" w:ascii="宋体" w:hAnsi="宋体" w:cs="宋体"/>
          <w:color w:val="000000"/>
          <w:sz w:val="24"/>
          <w:highlight w:val="none"/>
          <w:lang w:val="en-US"/>
        </w:rPr>
      </w:r>
      <w:r/>
    </w:p>
    <w:p>
      <w:pPr>
        <w:pStyle w:val="76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注：（1）以上</w:t>
      </w:r>
      <w:r>
        <w:rPr>
          <w:rFonts w:hint="eastAsia" w:ascii="宋体" w:hAnsi="宋体" w:cs="宋体"/>
          <w:b/>
          <w:bCs/>
          <w:color w:val="000000"/>
          <w:sz w:val="24"/>
          <w:highlight w:val="none"/>
          <w:lang w:val="en-US"/>
        </w:rPr>
        <w:t xml:space="preserve">12</w:t>
      </w:r>
      <w:r>
        <w:rPr>
          <w:rFonts w:hint="eastAsia" w:ascii="宋体" w:hAnsi="宋体" w:cs="宋体"/>
          <w:b/>
          <w:bCs/>
          <w:color w:val="000000"/>
          <w:sz w:val="24"/>
          <w:highlight w:val="none"/>
        </w:rPr>
        <w:t xml:space="preserve">.1.4.1-</w:t>
      </w:r>
      <w:r>
        <w:rPr>
          <w:rFonts w:hint="eastAsia" w:ascii="宋体" w:hAnsi="宋体" w:cs="宋体"/>
          <w:b/>
          <w:bCs/>
          <w:color w:val="000000"/>
          <w:sz w:val="24"/>
          <w:highlight w:val="none"/>
          <w:lang w:val="en-US"/>
        </w:rPr>
        <w:t xml:space="preserve">12</w:t>
      </w:r>
      <w:r>
        <w:rPr>
          <w:rFonts w:hint="eastAsia" w:ascii="宋体" w:hAnsi="宋体" w:cs="宋体"/>
          <w:b/>
          <w:bCs/>
          <w:color w:val="000000"/>
          <w:sz w:val="24"/>
          <w:highlight w:val="none"/>
        </w:rPr>
        <w:t xml:space="preserve">.1.4.</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cs="宋体"/>
          <w:b/>
          <w:bCs/>
          <w:color w:val="000000"/>
          <w:sz w:val="24"/>
          <w:highlight w:val="none"/>
        </w:rPr>
      </w:r>
      <w:r/>
    </w:p>
    <w:p>
      <w:pPr>
        <w:pStyle w:val="767"/>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（2）以上</w:t>
      </w:r>
      <w:r>
        <w:rPr>
          <w:rFonts w:hint="eastAsia" w:ascii="宋体" w:hAnsi="宋体" w:cs="宋体"/>
          <w:b/>
          <w:bCs/>
          <w:color w:val="000000"/>
          <w:sz w:val="24"/>
          <w:highlight w:val="none"/>
          <w:lang w:val="en-US"/>
        </w:rPr>
        <w:t xml:space="preserve">12</w:t>
      </w:r>
      <w:r>
        <w:rPr>
          <w:rFonts w:hint="eastAsia" w:ascii="宋体" w:hAnsi="宋体" w:cs="宋体"/>
          <w:b/>
          <w:bCs/>
          <w:color w:val="000000"/>
          <w:sz w:val="24"/>
          <w:highlight w:val="none"/>
        </w:rPr>
        <w:t xml:space="preserve">.1.5.1-1</w:t>
      </w:r>
      <w:r>
        <w:rPr>
          <w:rFonts w:hint="eastAsia" w:ascii="宋体" w:hAnsi="宋体" w:cs="宋体"/>
          <w:b/>
          <w:bCs/>
          <w:color w:val="000000"/>
          <w:sz w:val="24"/>
          <w:highlight w:val="none"/>
          <w:lang w:val="en-US"/>
        </w:rPr>
        <w:t xml:space="preserve">2</w:t>
      </w:r>
      <w:r>
        <w:rPr>
          <w:rFonts w:hint="eastAsia" w:ascii="宋体" w:hAnsi="宋体" w:cs="宋体"/>
          <w:b/>
          <w:bCs/>
          <w:color w:val="000000"/>
          <w:sz w:val="24"/>
          <w:highlight w:val="none"/>
        </w:rPr>
        <w:t xml:space="preserve">.1.5.</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rPr>
        <w:t xml:space="preserve">为符合性审查须提供的资料，投标人必须提供并加盖电子公章。否则，投标文件将被认定为未实质性响应。</w:t>
      </w:r>
      <w:r>
        <w:rPr>
          <w:rFonts w:hint="eastAsia" w:ascii="宋体" w:hAnsi="宋体" w:cs="宋体"/>
          <w:b/>
          <w:bCs/>
          <w:color w:val="000000"/>
          <w:sz w:val="24"/>
          <w:highlight w:val="none"/>
        </w:rPr>
      </w:r>
      <w:r/>
    </w:p>
    <w:p>
      <w:pPr>
        <w:pStyle w:val="767"/>
        <w:ind w:firstLine="482"/>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rPr>
        <w:t xml:space="preserve">3</w:t>
      </w:r>
      <w:r>
        <w:rPr>
          <w:rFonts w:hint="eastAsia" w:ascii="宋体" w:hAnsi="宋体" w:cs="宋体"/>
          <w:b/>
          <w:color w:val="000000"/>
          <w:sz w:val="24"/>
          <w:highlight w:val="none"/>
        </w:rPr>
        <w:t xml:space="preserve">）制作电子投标文件时必须与投标文件制作软件目录一一对应，将相关资料上传至相应模块。</w:t>
      </w:r>
      <w:r>
        <w:rPr>
          <w:rFonts w:hint="eastAsia" w:ascii="宋体" w:hAnsi="宋体" w:cs="宋体"/>
          <w:b/>
          <w:bCs/>
          <w:color w:val="000000"/>
          <w:sz w:val="24"/>
          <w:highlight w:val="none"/>
        </w:rPr>
      </w:r>
      <w:r/>
    </w:p>
    <w:p>
      <w:pPr>
        <w:pStyle w:val="767"/>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rPr>
        <w:t xml:space="preserve">4</w:t>
      </w:r>
      <w:r>
        <w:rPr>
          <w:rFonts w:hint="eastAsia" w:ascii="宋体" w:hAnsi="宋体" w:cs="宋体"/>
          <w:b/>
          <w:color w:val="000000"/>
          <w:sz w:val="24"/>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b/>
          <w:color w:val="000000"/>
          <w:sz w:val="24"/>
          <w:highlight w:val="none"/>
        </w:rPr>
      </w:r>
      <w:r/>
    </w:p>
    <w:p>
      <w:pPr>
        <w:pStyle w:val="76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1</w:t>
      </w:r>
      <w:r>
        <w:rPr>
          <w:rFonts w:hint="eastAsia" w:hAnsi="宋体" w:eastAsia="宋体"/>
          <w:b/>
          <w:color w:val="000000"/>
          <w:sz w:val="24"/>
          <w:szCs w:val="24"/>
          <w:highlight w:val="none"/>
        </w:rPr>
        <w:t xml:space="preserve">3</w:t>
      </w:r>
      <w:r>
        <w:rPr>
          <w:rFonts w:hAnsi="宋体" w:eastAsia="宋体"/>
          <w:b/>
          <w:color w:val="000000"/>
          <w:sz w:val="24"/>
          <w:szCs w:val="24"/>
          <w:highlight w:val="none"/>
        </w:rPr>
        <w:t xml:space="preserve">. </w:t>
      </w:r>
      <w:r>
        <w:rPr>
          <w:rFonts w:hint="eastAsia" w:hAnsi="宋体" w:eastAsia="宋体"/>
          <w:b/>
          <w:color w:val="000000"/>
          <w:sz w:val="24"/>
          <w:szCs w:val="24"/>
          <w:highlight w:val="none"/>
        </w:rPr>
        <w:t xml:space="preserve">投标文件的提交及编制</w:t>
      </w:r>
      <w:r>
        <w:rPr>
          <w:rFonts w:hAnsi="宋体" w:eastAsia="宋体"/>
          <w:b/>
          <w:color w:val="000000"/>
          <w:sz w:val="24"/>
          <w:szCs w:val="24"/>
          <w:highlight w:val="none"/>
        </w:rPr>
      </w:r>
      <w:r/>
    </w:p>
    <w:p>
      <w:pPr>
        <w:pStyle w:val="733"/>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13.1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color w:val="000000"/>
          <w:sz w:val="24"/>
          <w:highlight w:val="none"/>
        </w:rPr>
      </w:r>
      <w:r/>
    </w:p>
    <w:p>
      <w:pPr>
        <w:pStyle w:val="733"/>
        <w:spacing w:line="360" w:lineRule="auto"/>
        <w:widowControl/>
        <w:rPr>
          <w:rFonts w:hint="eastAsia" w:ascii="宋体" w:hAnsi="宋体"/>
          <w:color w:val="000000"/>
          <w:sz w:val="24"/>
          <w:highlight w:val="none"/>
        </w:rPr>
      </w:pP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"https://czju.suzhou.gov.cn/zfcg/html/content/20231220161910031.shtml"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https://czju.suzhou.gov.cn/zfcg/html/content/20231220161910031.shtml</w:t>
      </w:r>
      <w:r>
        <w:rPr>
          <w:rFonts w:hint="eastAsia" w:ascii="宋体" w:hAnsi="宋体"/>
          <w:color w:val="000000"/>
          <w:sz w:val="24"/>
          <w:highlight w:val="none"/>
        </w:rPr>
        <w:fldChar w:fldCharType="end"/>
      </w:r>
      <w:r>
        <w:rPr>
          <w:rFonts w:hint="eastAsia" w:ascii="宋体" w:hAnsi="宋体"/>
          <w:color w:val="000000"/>
          <w:sz w:val="24"/>
          <w:highlight w:val="none"/>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olor w:val="000000"/>
          <w:sz w:val="24"/>
          <w:highlight w:val="none"/>
        </w:rPr>
      </w:r>
      <w:r/>
    </w:p>
    <w:p>
      <w:pPr>
        <w:pStyle w:val="733"/>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13.2电子响应文件材料中要求加盖公章的必须加盖响应单位电子公章。</w:t>
      </w:r>
      <w:r>
        <w:rPr>
          <w:rFonts w:hint="eastAsia" w:ascii="宋体" w:hAnsi="宋体"/>
          <w:color w:val="000000"/>
          <w:sz w:val="24"/>
          <w:highlight w:val="none"/>
        </w:rPr>
      </w:r>
      <w:r/>
    </w:p>
    <w:p>
      <w:pPr>
        <w:pStyle w:val="733"/>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13.3供应商应当在招标文件要求的截止时间前，将响应文件上传苏釆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rPr>
          <w:rFonts w:hint="eastAsia" w:ascii="宋体" w:hAnsi="宋体"/>
          <w:color w:val="000000"/>
          <w:sz w:val="24"/>
          <w:highlight w:val="none"/>
        </w:rPr>
      </w:r>
      <w:r/>
    </w:p>
    <w:p>
      <w:pPr>
        <w:pStyle w:val="733"/>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13.4供应商应当按照招标文件的要求编制响应文件，并对其提交的响应文件的真实性、合法性承担法律责任。</w:t>
      </w:r>
      <w:r>
        <w:rPr>
          <w:rFonts w:hint="eastAsia" w:ascii="宋体" w:hAnsi="宋体"/>
          <w:color w:val="000000"/>
          <w:sz w:val="24"/>
          <w:highlight w:val="none"/>
        </w:rPr>
      </w:r>
      <w:r/>
    </w:p>
    <w:p>
      <w:pPr>
        <w:pStyle w:val="769"/>
        <w:ind w:firstLine="480"/>
        <w:spacing w:line="360" w:lineRule="auto"/>
        <w:rPr>
          <w:rFonts w:hAnsi="宋体" w:eastAsia="宋体"/>
          <w:bCs/>
          <w:color w:val="000000"/>
          <w:sz w:val="24"/>
          <w:szCs w:val="24"/>
          <w:highlight w:val="none"/>
        </w:rPr>
      </w:pPr>
      <w:r>
        <w:rPr>
          <w:rFonts w:hint="eastAsia" w:hAnsi="宋体" w:eastAsia="宋体"/>
          <w:bCs/>
          <w:color w:val="000000"/>
          <w:sz w:val="24"/>
          <w:szCs w:val="24"/>
          <w:highlight w:val="none"/>
        </w:rPr>
        <w:t xml:space="preserve">13.5</w:t>
      </w:r>
      <w:r>
        <w:rPr>
          <w:rFonts w:hAnsi="宋体" w:eastAsia="宋体"/>
          <w:bCs/>
          <w:color w:val="000000"/>
          <w:sz w:val="24"/>
          <w:szCs w:val="24"/>
          <w:highlight w:val="none"/>
        </w:rPr>
        <w:t xml:space="preserve"> </w:t>
      </w:r>
      <w:r>
        <w:rPr>
          <w:rFonts w:hint="eastAsia" w:hAnsi="宋体" w:eastAsia="宋体"/>
          <w:bCs/>
          <w:color w:val="000000"/>
          <w:sz w:val="24"/>
          <w:szCs w:val="24"/>
          <w:highlight w:val="none"/>
        </w:rPr>
        <w:t xml:space="preserve">投标报价（编制）要求的说明</w:t>
      </w:r>
      <w:r>
        <w:rPr>
          <w:rFonts w:hAnsi="宋体" w:eastAsia="宋体"/>
          <w:bCs/>
          <w:color w:val="000000"/>
          <w:sz w:val="24"/>
          <w:szCs w:val="24"/>
          <w:highlight w:val="none"/>
        </w:rPr>
      </w:r>
      <w:r/>
    </w:p>
    <w:p>
      <w:pPr>
        <w:pStyle w:val="769"/>
        <w:ind w:firstLine="480"/>
        <w:spacing w:line="360" w:lineRule="auto"/>
        <w:rPr>
          <w:rFonts w:ascii="Times New Roman" w:hAnsi="Times New Roman" w:eastAsia="宋体"/>
          <w:color w:val="000000"/>
          <w:sz w:val="24"/>
          <w:szCs w:val="24"/>
          <w:highlight w:val="none"/>
          <w:lang w:val="zh-CN"/>
        </w:rPr>
      </w:pPr>
      <w:r>
        <w:rPr>
          <w:rFonts w:hAnsi="宋体" w:eastAsia="宋体"/>
          <w:color w:val="000000"/>
          <w:sz w:val="24"/>
          <w:szCs w:val="24"/>
          <w:highlight w:val="none"/>
        </w:rPr>
        <w:t xml:space="preserve">1</w:t>
      </w:r>
      <w:r>
        <w:rPr>
          <w:rFonts w:hint="eastAsia" w:hAnsi="宋体" w:eastAsia="宋体"/>
          <w:color w:val="000000"/>
          <w:sz w:val="24"/>
          <w:szCs w:val="24"/>
          <w:highlight w:val="none"/>
        </w:rPr>
        <w:t xml:space="preserve">3</w:t>
      </w:r>
      <w:r>
        <w:rPr>
          <w:rFonts w:hAnsi="宋体" w:eastAsia="宋体"/>
          <w:color w:val="000000"/>
          <w:sz w:val="24"/>
          <w:szCs w:val="24"/>
          <w:highlight w:val="none"/>
        </w:rPr>
        <w:t xml:space="preserve">.</w:t>
      </w:r>
      <w:r>
        <w:rPr>
          <w:rFonts w:hint="eastAsia" w:hAnsi="宋体" w:eastAsia="宋体"/>
          <w:color w:val="000000"/>
          <w:sz w:val="24"/>
          <w:szCs w:val="24"/>
          <w:highlight w:val="none"/>
        </w:rPr>
        <w:t xml:space="preserve">5.</w:t>
      </w:r>
      <w:r>
        <w:rPr>
          <w:rFonts w:hAnsi="宋体" w:eastAsia="宋体"/>
          <w:color w:val="000000"/>
          <w:sz w:val="24"/>
          <w:szCs w:val="24"/>
          <w:highlight w:val="none"/>
        </w:rPr>
        <w:t xml:space="preserve">1</w:t>
      </w:r>
      <w:r>
        <w:rPr>
          <w:rFonts w:ascii="Times New Roman" w:hAnsi="Times New Roman" w:eastAsia="宋体"/>
          <w:color w:val="000000"/>
          <w:sz w:val="24"/>
          <w:szCs w:val="24"/>
          <w:highlight w:val="none"/>
          <w:lang w:val="zh-CN"/>
        </w:rPr>
        <w:t xml:space="preserve">除非合同中另有规定，投标单位对《投标报价表》中的全部服务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rPr>
          <w:rFonts w:ascii="Times New Roman" w:hAnsi="Times New Roman" w:eastAsia="宋体"/>
          <w:color w:val="000000"/>
          <w:sz w:val="24"/>
          <w:szCs w:val="24"/>
          <w:highlight w:val="none"/>
          <w:lang w:val="zh-CN"/>
        </w:rPr>
      </w:r>
      <w:r/>
    </w:p>
    <w:p>
      <w:pPr>
        <w:pStyle w:val="76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13.5.2投标单位应按《投标报价表》中的全部服务内容计算综合总价。并由企业法定代表人或代理人签署。</w:t>
      </w:r>
      <w:r>
        <w:rPr>
          <w:rFonts w:hAnsi="宋体" w:eastAsia="宋体"/>
          <w:color w:val="000000"/>
          <w:sz w:val="24"/>
          <w:szCs w:val="24"/>
          <w:highlight w:val="none"/>
        </w:rPr>
      </w:r>
      <w:r/>
    </w:p>
    <w:p>
      <w:pPr>
        <w:pStyle w:val="76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13.5.3投标单位应对招标文件内所要采购的全部内容进行报价，只投其中部分内容者，其标书将被拒绝。但如果招标文件要求分标段投标的，则投标单位可以有选择地只投其中一个或几个标段，也可以投全部标段，但各标段应分别计算填写单价。</w:t>
      </w:r>
      <w:r>
        <w:rPr>
          <w:rFonts w:hAnsi="宋体" w:eastAsia="宋体"/>
          <w:color w:val="000000"/>
          <w:sz w:val="24"/>
          <w:szCs w:val="24"/>
          <w:highlight w:val="none"/>
        </w:rPr>
      </w:r>
      <w:r/>
    </w:p>
    <w:p>
      <w:pPr>
        <w:pStyle w:val="76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13.5.4一项投标内容只允许一个报价，招标人不接受任何有选择性的投标报价。</w:t>
      </w:r>
      <w:r>
        <w:rPr>
          <w:rFonts w:hAnsi="宋体" w:eastAsia="宋体"/>
          <w:color w:val="000000"/>
          <w:sz w:val="24"/>
          <w:szCs w:val="24"/>
          <w:highlight w:val="none"/>
        </w:rPr>
      </w:r>
      <w:r/>
    </w:p>
    <w:p>
      <w:pPr>
        <w:pStyle w:val="76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13.5.5投标文件报价中的单价全部采用人民币表示，除非合同的特殊条款另有规定。</w:t>
      </w:r>
      <w:r>
        <w:rPr>
          <w:rFonts w:hAnsi="宋体" w:eastAsia="宋体"/>
          <w:color w:val="000000"/>
          <w:sz w:val="24"/>
          <w:szCs w:val="24"/>
          <w:highlight w:val="none"/>
        </w:rPr>
      </w:r>
      <w:r/>
    </w:p>
    <w:p>
      <w:pPr>
        <w:pStyle w:val="769"/>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1</w:t>
      </w:r>
      <w:r>
        <w:rPr>
          <w:rFonts w:hint="eastAsia" w:hAnsi="宋体" w:eastAsia="宋体"/>
          <w:color w:val="000000"/>
          <w:sz w:val="24"/>
          <w:szCs w:val="24"/>
          <w:highlight w:val="none"/>
        </w:rPr>
        <w:t xml:space="preserve">3.5.6最低报价不能作为中标的保证。</w:t>
      </w:r>
      <w:r>
        <w:rPr>
          <w:rFonts w:hAnsi="宋体" w:eastAsia="宋体"/>
          <w:color w:val="000000"/>
          <w:sz w:val="24"/>
          <w:szCs w:val="24"/>
          <w:highlight w:val="none"/>
        </w:rPr>
      </w:r>
      <w:r/>
    </w:p>
    <w:p>
      <w:pPr>
        <w:pStyle w:val="733"/>
        <w:spacing w:line="360" w:lineRule="auto"/>
        <w:rPr>
          <w:rFonts w:ascii="宋体" w:hAnsi="宋体"/>
          <w:b/>
          <w:bCs/>
          <w:color w:val="000000"/>
          <w:sz w:val="24"/>
          <w:highlight w:val="none"/>
          <w:lang w:val="zh-CN"/>
        </w:rPr>
      </w:pPr>
      <w:r>
        <w:rPr>
          <w:rFonts w:ascii="宋体" w:hAnsi="宋体"/>
          <w:b/>
          <w:bCs/>
          <w:color w:val="000000"/>
          <w:sz w:val="24"/>
          <w:highlight w:val="none"/>
          <w:lang w:val="zh-CN"/>
        </w:rPr>
        <w:t xml:space="preserve">1</w:t>
      </w:r>
      <w:r>
        <w:rPr>
          <w:rFonts w:hint="eastAsia" w:ascii="宋体" w:hAnsi="宋体"/>
          <w:b/>
          <w:bCs/>
          <w:color w:val="000000"/>
          <w:sz w:val="24"/>
          <w:highlight w:val="none"/>
        </w:rPr>
        <w:t xml:space="preserve">4.</w:t>
      </w:r>
      <w:r>
        <w:rPr>
          <w:rFonts w:hint="eastAsia" w:ascii="宋体" w:hAnsi="宋体"/>
          <w:b/>
          <w:bCs/>
          <w:color w:val="000000"/>
          <w:sz w:val="24"/>
          <w:highlight w:val="none"/>
          <w:lang w:val="zh-CN"/>
        </w:rPr>
        <w:t xml:space="preserve">电子</w:t>
      </w:r>
      <w:r>
        <w:rPr>
          <w:rFonts w:ascii="宋体" w:hAnsi="宋体"/>
          <w:b/>
          <w:bCs/>
          <w:color w:val="000000"/>
          <w:sz w:val="24"/>
          <w:highlight w:val="none"/>
          <w:lang w:val="zh-CN"/>
        </w:rPr>
        <w:t xml:space="preserve">投标文件的签署</w:t>
      </w:r>
      <w:r>
        <w:rPr>
          <w:rFonts w:ascii="宋体" w:hAnsi="宋体"/>
          <w:b/>
          <w:bCs/>
          <w:color w:val="000000"/>
          <w:sz w:val="24"/>
          <w:highlight w:val="none"/>
          <w:lang w:val="zh-CN"/>
        </w:rPr>
      </w:r>
      <w:r/>
    </w:p>
    <w:p>
      <w:pPr>
        <w:pStyle w:val="733"/>
        <w:ind w:firstLine="480"/>
        <w:spacing w:line="360" w:lineRule="auto"/>
        <w:rPr>
          <w:rFonts w:ascii="宋体" w:hAnsi="宋体"/>
          <w:color w:val="000000"/>
          <w:sz w:val="24"/>
          <w:highlight w:val="none"/>
          <w:lang w:val="zh-CN"/>
        </w:rPr>
      </w:pPr>
      <w:r>
        <w:rPr>
          <w:rFonts w:ascii="宋体" w:hAnsi="宋体"/>
          <w:color w:val="000000"/>
          <w:sz w:val="24"/>
          <w:highlight w:val="none"/>
          <w:lang w:val="zh-CN"/>
        </w:rPr>
        <w:t xml:space="preserve">1</w:t>
      </w:r>
      <w:r>
        <w:rPr>
          <w:rFonts w:hint="eastAsia" w:ascii="宋体" w:hAnsi="宋体"/>
          <w:color w:val="000000"/>
          <w:sz w:val="24"/>
          <w:highlight w:val="none"/>
        </w:rPr>
        <w:t xml:space="preserve">4</w:t>
      </w:r>
      <w:r>
        <w:rPr>
          <w:rFonts w:ascii="宋体" w:hAnsi="宋体"/>
          <w:color w:val="000000"/>
          <w:sz w:val="24"/>
          <w:highlight w:val="none"/>
          <w:lang w:val="zh-CN"/>
        </w:rPr>
        <w:t xml:space="preserve">.1投标人应按</w:t>
      </w:r>
      <w:r>
        <w:rPr>
          <w:rFonts w:hint="eastAsia" w:ascii="宋体" w:hAnsi="宋体"/>
          <w:color w:val="000000"/>
          <w:sz w:val="24"/>
          <w:highlight w:val="none"/>
          <w:lang w:val="zh-CN"/>
        </w:rPr>
        <w:t xml:space="preserve">招标</w:t>
      </w:r>
      <w:r>
        <w:rPr>
          <w:rFonts w:ascii="宋体" w:hAnsi="宋体"/>
          <w:color w:val="000000"/>
          <w:sz w:val="24"/>
          <w:highlight w:val="none"/>
          <w:lang w:val="zh-CN"/>
        </w:rPr>
        <w:t xml:space="preserve">文件的规定，编制</w:t>
      </w:r>
      <w:r>
        <w:rPr>
          <w:rFonts w:hint="eastAsia" w:ascii="宋体" w:hAnsi="宋体"/>
          <w:color w:val="000000"/>
          <w:sz w:val="24"/>
          <w:highlight w:val="none"/>
          <w:lang w:val="zh-CN"/>
        </w:rPr>
        <w:t xml:space="preserve">电子投标文件并上传系统。</w:t>
      </w:r>
      <w:r>
        <w:rPr>
          <w:rFonts w:ascii="宋体" w:hAnsi="宋体"/>
          <w:color w:val="000000"/>
          <w:sz w:val="24"/>
          <w:highlight w:val="none"/>
          <w:lang w:val="zh-CN"/>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w:t>
      </w:r>
      <w:r>
        <w:rPr>
          <w:rFonts w:ascii="宋体" w:hAnsi="宋体"/>
          <w:color w:val="000000"/>
          <w:sz w:val="24"/>
          <w:highlight w:val="none"/>
          <w:lang w:val="zh-CN"/>
        </w:rPr>
        <w:t xml:space="preserve">.2投标文件均应使用不能擦去的黑色或蓝色墨水打印或书写，需要法定代表人或代理人加盖公章或签名的文件必须按要求加盖</w:t>
      </w:r>
      <w:r>
        <w:rPr>
          <w:rFonts w:hint="eastAsia" w:ascii="宋体" w:hAnsi="宋体"/>
          <w:color w:val="000000"/>
          <w:sz w:val="24"/>
          <w:highlight w:val="none"/>
          <w:lang w:val="zh-CN"/>
        </w:rPr>
        <w:t xml:space="preserve">电子签</w:t>
      </w:r>
      <w:r>
        <w:rPr>
          <w:rFonts w:ascii="宋体" w:hAnsi="宋体"/>
          <w:color w:val="000000"/>
          <w:sz w:val="24"/>
          <w:highlight w:val="none"/>
          <w:lang w:val="zh-CN"/>
        </w:rPr>
        <w:t xml:space="preserve">章或签名，若未按上述要求签署的</w:t>
      </w:r>
      <w:r>
        <w:rPr>
          <w:rFonts w:hint="eastAsia" w:ascii="宋体" w:hAnsi="宋体"/>
          <w:color w:val="000000"/>
          <w:sz w:val="24"/>
          <w:highlight w:val="none"/>
          <w:lang w:val="zh-CN"/>
        </w:rPr>
        <w:t xml:space="preserve">电子</w:t>
      </w:r>
      <w:r>
        <w:rPr>
          <w:rFonts w:ascii="宋体" w:hAnsi="宋体"/>
          <w:color w:val="000000"/>
          <w:sz w:val="24"/>
          <w:highlight w:val="none"/>
          <w:lang w:val="zh-CN"/>
        </w:rPr>
        <w:t xml:space="preserve">投标文件</w:t>
      </w:r>
      <w:r>
        <w:rPr>
          <w:rFonts w:hint="eastAsia" w:ascii="宋体" w:hAnsi="宋体"/>
          <w:color w:val="000000"/>
          <w:sz w:val="24"/>
          <w:highlight w:val="none"/>
          <w:lang w:val="zh-CN"/>
        </w:rPr>
        <w:t xml:space="preserve">为无效投标</w:t>
      </w:r>
      <w:r>
        <w:rPr>
          <w:rFonts w:ascii="宋体" w:hAnsi="宋体"/>
          <w:color w:val="000000"/>
          <w:sz w:val="24"/>
          <w:highlight w:val="none"/>
          <w:lang w:val="zh-CN"/>
        </w:rPr>
        <w:t xml:space="preserve">。</w:t>
      </w:r>
      <w:r>
        <w:rPr>
          <w:rFonts w:ascii="宋体" w:hAnsi="宋体"/>
          <w:color w:val="000000"/>
          <w:sz w:val="24"/>
          <w:highlight w:val="none"/>
        </w:rPr>
      </w:r>
      <w:r/>
    </w:p>
    <w:p>
      <w:pPr>
        <w:pStyle w:val="733"/>
        <w:ind w:firstLine="480"/>
        <w:spacing w:line="360" w:lineRule="auto"/>
        <w:rPr>
          <w:rFonts w:ascii="宋体" w:hAnsi="宋体"/>
          <w:color w:val="000000"/>
          <w:sz w:val="24"/>
          <w:highlight w:val="none"/>
          <w:lang w:val="zh-CN"/>
        </w:rPr>
      </w:pPr>
      <w:r>
        <w:rPr>
          <w:rFonts w:hint="eastAsia" w:ascii="宋体" w:hAnsi="宋体"/>
          <w:color w:val="000000"/>
          <w:sz w:val="24"/>
          <w:highlight w:val="none"/>
        </w:rPr>
        <w:t xml:space="preserve">14</w:t>
      </w:r>
      <w:r>
        <w:rPr>
          <w:rFonts w:ascii="宋体" w:hAnsi="宋体"/>
          <w:color w:val="000000"/>
          <w:sz w:val="24"/>
          <w:highlight w:val="none"/>
          <w:lang w:val="zh-CN"/>
        </w:rPr>
        <w:t xml:space="preserve">.3全套投标文件应无涂改和行间插字。因投标人造成的必须修改的错误，在修改处应由法定代表人或代理人签名证明。</w:t>
      </w:r>
      <w:r>
        <w:rPr>
          <w:rFonts w:ascii="宋体" w:hAnsi="宋体"/>
          <w:color w:val="000000"/>
          <w:sz w:val="24"/>
          <w:highlight w:val="none"/>
          <w:lang w:val="zh-CN"/>
        </w:rPr>
      </w:r>
      <w:r/>
    </w:p>
    <w:p>
      <w:pPr>
        <w:pStyle w:val="76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1</w:t>
      </w:r>
      <w:r>
        <w:rPr>
          <w:rFonts w:hint="eastAsia" w:hAnsi="宋体" w:eastAsia="宋体"/>
          <w:b/>
          <w:color w:val="000000"/>
          <w:sz w:val="24"/>
          <w:szCs w:val="24"/>
          <w:highlight w:val="none"/>
        </w:rPr>
        <w:t xml:space="preserve">5</w:t>
      </w:r>
      <w:r>
        <w:rPr>
          <w:rFonts w:hAnsi="宋体" w:eastAsia="宋体"/>
          <w:b/>
          <w:color w:val="000000"/>
          <w:sz w:val="24"/>
          <w:szCs w:val="24"/>
          <w:highlight w:val="none"/>
        </w:rPr>
        <w:t xml:space="preserve">. </w:t>
      </w:r>
      <w:r>
        <w:rPr>
          <w:rFonts w:hint="eastAsia" w:hAnsi="宋体" w:eastAsia="宋体"/>
          <w:b/>
          <w:color w:val="000000"/>
          <w:sz w:val="24"/>
          <w:szCs w:val="24"/>
          <w:highlight w:val="none"/>
        </w:rPr>
        <w:t xml:space="preserve">投标保证金</w:t>
      </w:r>
      <w:r>
        <w:rPr>
          <w:rFonts w:hAnsi="宋体" w:eastAsia="宋体"/>
          <w:b/>
          <w:color w:val="000000"/>
          <w:sz w:val="24"/>
          <w:szCs w:val="24"/>
          <w:highlight w:val="none"/>
        </w:rPr>
      </w:r>
      <w:r/>
    </w:p>
    <w:p>
      <w:pPr>
        <w:pStyle w:val="733"/>
        <w:ind w:firstLine="502"/>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根据苏州市财政局《关于进一步优化市级政府采购营商环境的通知》（苏财购〔2020〕32号），本项目取消投标保证金。投标人应在投标文件中提交《投标(响应)保证承诺书》，格式详见“第三章”。</w:t>
      </w:r>
      <w:r>
        <w:rPr>
          <w:rFonts w:ascii="宋体" w:hAnsi="宋体"/>
          <w:color w:val="000000"/>
          <w:sz w:val="24"/>
          <w:highlight w:val="none"/>
          <w:lang w:val="zh-CN"/>
        </w:rPr>
      </w:r>
      <w:r/>
    </w:p>
    <w:p>
      <w:pPr>
        <w:pStyle w:val="76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1</w:t>
      </w:r>
      <w:r>
        <w:rPr>
          <w:rFonts w:hint="eastAsia" w:hAnsi="宋体" w:eastAsia="宋体"/>
          <w:b/>
          <w:color w:val="000000"/>
          <w:sz w:val="24"/>
          <w:szCs w:val="24"/>
          <w:highlight w:val="none"/>
        </w:rPr>
        <w:t xml:space="preserve">6</w:t>
      </w:r>
      <w:r>
        <w:rPr>
          <w:rFonts w:hAnsi="宋体" w:eastAsia="宋体"/>
          <w:b/>
          <w:color w:val="000000"/>
          <w:sz w:val="24"/>
          <w:szCs w:val="24"/>
          <w:highlight w:val="none"/>
        </w:rPr>
        <w:t xml:space="preserve">. </w:t>
      </w:r>
      <w:r>
        <w:rPr>
          <w:rFonts w:hint="eastAsia" w:hAnsi="宋体" w:eastAsia="宋体"/>
          <w:b/>
          <w:color w:val="000000"/>
          <w:sz w:val="24"/>
          <w:szCs w:val="24"/>
          <w:highlight w:val="none"/>
        </w:rPr>
        <w:t xml:space="preserve">投标文件的有效期</w:t>
      </w:r>
      <w:r>
        <w:rPr>
          <w:rFonts w:hAnsi="宋体" w:eastAsia="宋体"/>
          <w:b/>
          <w:color w:val="000000"/>
          <w:sz w:val="24"/>
          <w:szCs w:val="24"/>
          <w:highlight w:val="none"/>
        </w:rPr>
      </w:r>
      <w:r/>
    </w:p>
    <w:p>
      <w:pPr>
        <w:pStyle w:val="733"/>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ascii="宋体" w:hAnsi="宋体"/>
          <w:color w:val="000000"/>
          <w:sz w:val="24"/>
          <w:highlight w:val="none"/>
        </w:rPr>
        <w:t xml:space="preserve">.1</w:t>
      </w:r>
      <w:r>
        <w:rPr>
          <w:rFonts w:hint="eastAsia" w:ascii="宋体" w:hAnsi="宋体"/>
          <w:color w:val="000000"/>
          <w:sz w:val="24"/>
          <w:highlight w:val="none"/>
        </w:rPr>
        <w:t xml:space="preserve">自投标截止之日起</w:t>
      </w:r>
      <w:r>
        <w:rPr>
          <w:rFonts w:hint="eastAsia" w:ascii="宋体" w:hAnsi="宋体"/>
          <w:color w:val="000000"/>
          <w:sz w:val="24"/>
          <w:highlight w:val="none"/>
          <w:u w:val="single"/>
        </w:rPr>
        <w:t xml:space="preserve">90</w:t>
      </w:r>
      <w:r>
        <w:rPr>
          <w:rFonts w:hint="eastAsia" w:ascii="宋体" w:hAnsi="宋体"/>
          <w:color w:val="000000"/>
          <w:sz w:val="24"/>
          <w:highlight w:val="none"/>
        </w:rPr>
        <w:t xml:space="preserve">天内，投标书应保持有效。有效期短于这个规定期限的投标，将被拒绝。</w:t>
      </w:r>
      <w:r>
        <w:rPr>
          <w:rFonts w:ascii="宋体" w:hAnsi="宋体"/>
          <w:color w:val="000000"/>
          <w:sz w:val="24"/>
          <w:highlight w:val="none"/>
        </w:rPr>
      </w:r>
      <w:r/>
    </w:p>
    <w:p>
      <w:pPr>
        <w:pStyle w:val="76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16.2在特殊情况下，招标采购单位可与投标单位协商延长投标书的有效期。这种要求和答复都应以书面形式进行。 同意延长有效期的投标单位不能修改投标文件。拒绝接受延期要求的投标单位的投标将被拒绝。</w:t>
      </w:r>
      <w:r>
        <w:rPr>
          <w:rFonts w:hAnsi="宋体" w:eastAsia="宋体"/>
          <w:color w:val="000000"/>
          <w:sz w:val="24"/>
          <w:szCs w:val="24"/>
          <w:highlight w:val="none"/>
        </w:rPr>
      </w:r>
      <w:r/>
    </w:p>
    <w:p>
      <w:pPr>
        <w:pStyle w:val="76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五、</w:t>
      </w:r>
      <w:r>
        <w:rPr>
          <w:rFonts w:hint="eastAsia" w:hAnsi="宋体" w:eastAsia="宋体"/>
          <w:b/>
          <w:color w:val="000000"/>
          <w:sz w:val="24"/>
          <w:szCs w:val="24"/>
          <w:highlight w:val="none"/>
        </w:rPr>
        <w:t xml:space="preserve">电子投标文件的解密</w:t>
      </w:r>
      <w:r>
        <w:rPr>
          <w:rFonts w:hAnsi="宋体" w:eastAsia="宋体"/>
          <w:b/>
          <w:color w:val="000000"/>
          <w:sz w:val="24"/>
          <w:szCs w:val="24"/>
          <w:highlight w:val="none"/>
        </w:rPr>
      </w:r>
      <w:r/>
    </w:p>
    <w:p>
      <w:pPr>
        <w:pStyle w:val="733"/>
        <w:ind w:firstLine="480"/>
        <w:jc w:val="left"/>
        <w:spacing w:line="360" w:lineRule="auto"/>
        <w:rPr>
          <w:rFonts w:ascii="宋体" w:hAnsi="宋体"/>
          <w:b/>
          <w:color w:val="000000"/>
          <w:sz w:val="24"/>
          <w:highlight w:val="none"/>
        </w:rPr>
      </w:pPr>
      <w:r>
        <w:rPr>
          <w:rFonts w:hint="eastAsia" w:ascii="宋体" w:hAnsi="宋体"/>
          <w:bCs/>
          <w:color w:val="000000"/>
          <w:sz w:val="24"/>
          <w:highlight w:val="none"/>
        </w:rPr>
        <w:t xml:space="preserve">17.投标人</w:t>
      </w:r>
      <w:r>
        <w:rPr>
          <w:rFonts w:ascii="宋体" w:hAnsi="宋体"/>
          <w:bCs/>
          <w:color w:val="000000"/>
          <w:sz w:val="24"/>
          <w:highlight w:val="none"/>
        </w:rPr>
        <w:t xml:space="preserve">登录“苏采云”系统在平台首页点击“开标大厅”，进入江苏省政府采购一体化不见面开标（采购）大厅，在今日项目列表，点击项目，进入不见面开标系统。</w:t>
      </w:r>
      <w:r>
        <w:rPr>
          <w:rFonts w:ascii="宋体" w:hAnsi="宋体"/>
          <w:b/>
          <w:bCs/>
          <w:color w:val="000000"/>
          <w:sz w:val="24"/>
          <w:highlight w:val="none"/>
        </w:rPr>
        <w:t xml:space="preserve">本项目为不见面</w:t>
      </w:r>
      <w:r>
        <w:rPr>
          <w:rFonts w:hint="eastAsia" w:ascii="宋体" w:hAnsi="宋体"/>
          <w:b/>
          <w:bCs/>
          <w:color w:val="000000"/>
          <w:sz w:val="24"/>
          <w:highlight w:val="none"/>
        </w:rPr>
        <w:t xml:space="preserve">开标</w:t>
      </w:r>
      <w:r>
        <w:rPr>
          <w:rFonts w:ascii="宋体" w:hAnsi="宋体"/>
          <w:b/>
          <w:bCs/>
          <w:color w:val="000000"/>
          <w:sz w:val="24"/>
          <w:highlight w:val="none"/>
        </w:rPr>
        <w:t xml:space="preserve">项目，</w:t>
      </w:r>
      <w:r>
        <w:rPr>
          <w:rFonts w:ascii="宋体" w:hAnsi="宋体"/>
          <w:b/>
          <w:color w:val="000000"/>
          <w:sz w:val="24"/>
          <w:highlight w:val="none"/>
        </w:rPr>
        <w:t xml:space="preserve">开启阶段供应商在【供应商解密】环节必须使用 CA证书解密电子响应文件，如在系统规定的解密时间内未能完成解密的视为放弃参与本项目。</w:t>
      </w:r>
      <w:r>
        <w:rPr>
          <w:rFonts w:ascii="宋体" w:hAnsi="宋体"/>
          <w:b/>
          <w:color w:val="000000"/>
          <w:sz w:val="24"/>
          <w:highlight w:val="none"/>
        </w:rPr>
      </w:r>
      <w:r/>
    </w:p>
    <w:p>
      <w:pPr>
        <w:pStyle w:val="733"/>
        <w:ind w:firstLine="240"/>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至投标截止时间，完成解密的投标人不足3家的，不得开标。</w:t>
      </w:r>
      <w:r>
        <w:rPr>
          <w:rFonts w:hint="eastAsia" w:ascii="宋体" w:hAnsi="宋体"/>
          <w:color w:val="000000"/>
          <w:sz w:val="24"/>
          <w:highlight w:val="none"/>
          <w:lang w:val="zh-CN"/>
        </w:rPr>
      </w:r>
      <w:r/>
    </w:p>
    <w:p>
      <w:pPr>
        <w:pStyle w:val="76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六、</w:t>
      </w:r>
      <w:r>
        <w:rPr>
          <w:rFonts w:hint="eastAsia" w:hAnsi="宋体" w:eastAsia="宋体"/>
          <w:b/>
          <w:color w:val="000000"/>
          <w:sz w:val="24"/>
          <w:szCs w:val="24"/>
          <w:highlight w:val="none"/>
        </w:rPr>
        <w:t xml:space="preserve">开标和评标</w:t>
      </w:r>
      <w:r>
        <w:rPr>
          <w:rFonts w:hAnsi="宋体" w:eastAsia="宋体"/>
          <w:b/>
          <w:color w:val="000000"/>
          <w:sz w:val="24"/>
          <w:szCs w:val="24"/>
          <w:highlight w:val="none"/>
        </w:rPr>
      </w:r>
      <w:r/>
    </w:p>
    <w:p>
      <w:pPr>
        <w:pStyle w:val="733"/>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18.</w:t>
      </w:r>
      <w:r>
        <w:rPr>
          <w:rFonts w:hint="eastAsia" w:ascii="宋体" w:hAnsi="宋体" w:cs="宋体"/>
          <w:b/>
          <w:bCs/>
          <w:color w:val="000000"/>
          <w:sz w:val="24"/>
          <w:highlight w:val="none"/>
          <w:lang w:val="zh-CN"/>
        </w:rPr>
        <w:t xml:space="preserve">投标截止时间</w:t>
      </w:r>
      <w:r>
        <w:rPr>
          <w:rFonts w:hint="eastAsia" w:ascii="宋体" w:hAnsi="宋体" w:cs="宋体"/>
          <w:b/>
          <w:bCs/>
          <w:color w:val="000000"/>
          <w:sz w:val="24"/>
          <w:highlight w:val="none"/>
        </w:rPr>
      </w:r>
      <w:r/>
    </w:p>
    <w:p>
      <w:pPr>
        <w:pStyle w:val="733"/>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18</w:t>
      </w:r>
      <w:r>
        <w:rPr>
          <w:rFonts w:hint="eastAsia" w:ascii="宋体" w:hAnsi="宋体" w:cs="宋体"/>
          <w:color w:val="000000"/>
          <w:sz w:val="24"/>
          <w:highlight w:val="none"/>
          <w:lang w:val="zh-CN"/>
        </w:rPr>
        <w:t xml:space="preserve">.1 </w:t>
      </w:r>
      <w:r>
        <w:rPr>
          <w:rFonts w:hint="eastAsia" w:ascii="宋体" w:hAnsi="宋体" w:cs="宋体"/>
          <w:color w:val="000000"/>
          <w:sz w:val="24"/>
          <w:highlight w:val="none"/>
          <w:u w:val="single"/>
          <w:lang w:val="zh-CN"/>
        </w:rPr>
        <w:t xml:space="preserve">投标人上传电子投标文件的时间不得迟于招标公告中规定的投标截止时间</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733"/>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投标人应充分考虑到网络环境、网络带宽等风险因素，如因投标人自身原因造成的电子投标文件上传不成功的按照无效投标处理。</w:t>
      </w:r>
      <w:r>
        <w:rPr>
          <w:rFonts w:hint="eastAsia" w:ascii="宋体" w:hAnsi="宋体" w:cs="宋体"/>
          <w:color w:val="000000"/>
          <w:sz w:val="24"/>
          <w:highlight w:val="none"/>
          <w:lang w:val="zh-CN"/>
        </w:rPr>
      </w:r>
      <w:r/>
    </w:p>
    <w:p>
      <w:pPr>
        <w:pStyle w:val="733"/>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18</w:t>
      </w:r>
      <w:r>
        <w:rPr>
          <w:rFonts w:hint="eastAsia" w:ascii="宋体" w:hAnsi="宋体" w:cs="宋体"/>
          <w:color w:val="000000"/>
          <w:sz w:val="24"/>
          <w:highlight w:val="none"/>
          <w:lang w:val="zh-CN"/>
        </w:rPr>
        <w:t xml:space="preserve">.2 </w:t>
      </w:r>
      <w:r>
        <w:rPr>
          <w:rFonts w:hint="eastAsia" w:ascii="宋体" w:hAnsi="宋体" w:cs="宋体"/>
          <w:color w:val="000000"/>
          <w:sz w:val="24"/>
          <w:highlight w:val="none"/>
        </w:rPr>
        <w:t xml:space="preserve">代理机构</w:t>
      </w:r>
      <w:r>
        <w:rPr>
          <w:rFonts w:hint="eastAsia" w:ascii="宋体" w:hAnsi="宋体" w:cs="宋体"/>
          <w:color w:val="000000"/>
          <w:sz w:val="24"/>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s="宋体"/>
          <w:color w:val="000000"/>
          <w:sz w:val="24"/>
          <w:highlight w:val="none"/>
          <w:lang w:val="zh-CN"/>
        </w:rPr>
      </w:r>
      <w:r/>
    </w:p>
    <w:p>
      <w:pPr>
        <w:pStyle w:val="733"/>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18</w:t>
      </w:r>
      <w:r>
        <w:rPr>
          <w:rFonts w:hint="eastAsia" w:ascii="宋体" w:hAnsi="宋体" w:cs="宋体"/>
          <w:color w:val="000000"/>
          <w:sz w:val="24"/>
          <w:highlight w:val="none"/>
          <w:lang w:val="zh-CN"/>
        </w:rPr>
        <w:t xml:space="preserve">.3至投标截止时间，投标人不足3家的，不得开标。</w:t>
      </w:r>
      <w:r>
        <w:rPr>
          <w:rFonts w:hint="eastAsia" w:ascii="宋体" w:hAnsi="宋体" w:cs="宋体"/>
          <w:color w:val="000000"/>
          <w:sz w:val="24"/>
          <w:highlight w:val="none"/>
          <w:lang w:val="zh-CN"/>
        </w:rPr>
      </w:r>
      <w:r/>
    </w:p>
    <w:p>
      <w:pPr>
        <w:pStyle w:val="733"/>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19.</w:t>
      </w:r>
      <w:r>
        <w:rPr>
          <w:rFonts w:hint="eastAsia" w:ascii="宋体" w:hAnsi="宋体" w:cs="宋体"/>
          <w:b/>
          <w:color w:val="000000"/>
          <w:sz w:val="24"/>
          <w:highlight w:val="none"/>
          <w:lang w:val="zh-CN"/>
        </w:rPr>
        <w:t xml:space="preserve">电子投标文件的修改和撤回、</w:t>
      </w:r>
      <w:r>
        <w:rPr>
          <w:rFonts w:hint="eastAsia" w:ascii="宋体" w:hAnsi="宋体" w:cs="宋体"/>
          <w:b/>
          <w:color w:val="000000"/>
          <w:sz w:val="24"/>
          <w:highlight w:val="none"/>
        </w:rPr>
        <w:t xml:space="preserve">撤销</w:t>
      </w:r>
      <w:r>
        <w:rPr>
          <w:rFonts w:hint="eastAsia" w:ascii="宋体" w:hAnsi="宋体" w:cs="宋体"/>
          <w:b/>
          <w:color w:val="000000"/>
          <w:sz w:val="24"/>
          <w:highlight w:val="none"/>
        </w:rPr>
      </w:r>
      <w:r/>
    </w:p>
    <w:p>
      <w:pPr>
        <w:pStyle w:val="733"/>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.1 投标文件的撤回</w:t>
      </w:r>
      <w:r>
        <w:rPr>
          <w:rFonts w:hint="eastAsia" w:ascii="宋体" w:hAnsi="宋体" w:cs="宋体"/>
          <w:color w:val="000000"/>
          <w:sz w:val="24"/>
          <w:highlight w:val="none"/>
          <w:lang w:val="zh-CN"/>
        </w:rPr>
      </w:r>
      <w:r/>
    </w:p>
    <w:p>
      <w:pPr>
        <w:pStyle w:val="733"/>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.1.1 电子投标文件的撤回</w:t>
      </w:r>
      <w:r>
        <w:rPr>
          <w:rFonts w:hint="eastAsia" w:ascii="宋体" w:hAnsi="宋体" w:cs="宋体"/>
          <w:color w:val="000000"/>
          <w:sz w:val="24"/>
          <w:highlight w:val="none"/>
          <w:lang w:val="zh-CN"/>
        </w:rPr>
      </w:r>
      <w:r/>
    </w:p>
    <w:p>
      <w:pPr>
        <w:pStyle w:val="733"/>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投标人可在投标截止时间前，撤回其电子投标文件，具体操作方法见《操作手册》。</w:t>
      </w:r>
      <w:r>
        <w:rPr>
          <w:rFonts w:hint="eastAsia" w:ascii="宋体" w:hAnsi="宋体" w:cs="宋体"/>
          <w:color w:val="000000"/>
          <w:sz w:val="24"/>
          <w:highlight w:val="none"/>
          <w:lang w:val="zh-CN"/>
        </w:rPr>
      </w:r>
      <w:r/>
    </w:p>
    <w:p>
      <w:pPr>
        <w:pStyle w:val="733"/>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.1.2 投标人撤回电子投标文件，则认为其不再参与本项目投标活动。</w:t>
      </w:r>
      <w:r>
        <w:rPr>
          <w:rFonts w:hint="eastAsia" w:ascii="宋体" w:hAnsi="宋体" w:cs="宋体"/>
          <w:color w:val="000000"/>
          <w:sz w:val="24"/>
          <w:highlight w:val="none"/>
          <w:lang w:val="zh-CN"/>
        </w:rPr>
      </w:r>
      <w:r/>
    </w:p>
    <w:p>
      <w:pPr>
        <w:pStyle w:val="733"/>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.2 投标文件的修改</w:t>
      </w:r>
      <w:r>
        <w:rPr>
          <w:rFonts w:hint="eastAsia" w:ascii="宋体" w:hAnsi="宋体" w:cs="宋体"/>
          <w:color w:val="000000"/>
          <w:sz w:val="24"/>
          <w:highlight w:val="none"/>
          <w:lang w:val="zh-CN"/>
        </w:rPr>
      </w:r>
      <w:r/>
    </w:p>
    <w:p>
      <w:pPr>
        <w:pStyle w:val="733"/>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.2.1投标人可在投标截止时间前，对其电子投标文件进行修改，具体操作方法见《操作手册》。</w:t>
      </w:r>
      <w:r>
        <w:rPr>
          <w:rFonts w:hint="eastAsia" w:ascii="宋体" w:hAnsi="宋体" w:cs="宋体"/>
          <w:color w:val="000000"/>
          <w:sz w:val="24"/>
          <w:highlight w:val="none"/>
          <w:lang w:val="zh-CN"/>
        </w:rPr>
      </w:r>
      <w:r/>
    </w:p>
    <w:p>
      <w:pPr>
        <w:pStyle w:val="733"/>
        <w:ind w:firstLine="420"/>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.2.2 在投标截止时间之后，投标人不得对其电子投标文件作任何修改。</w:t>
      </w:r>
      <w:r>
        <w:rPr>
          <w:rFonts w:hint="eastAsia" w:ascii="宋体" w:hAnsi="宋体" w:cs="宋体"/>
          <w:color w:val="000000"/>
          <w:sz w:val="24"/>
          <w:highlight w:val="none"/>
          <w:lang w:val="zh-CN"/>
        </w:rPr>
      </w:r>
      <w:r/>
    </w:p>
    <w:p>
      <w:pPr>
        <w:pStyle w:val="769"/>
        <w:ind w:firstLine="480"/>
        <w:spacing w:line="360" w:lineRule="auto"/>
        <w:rPr>
          <w:rFonts w:hint="eastAsia" w:hAnsi="宋体" w:eastAsia="宋体" w:cs="宋体"/>
          <w:b/>
          <w:color w:val="000000"/>
          <w:sz w:val="24"/>
          <w:szCs w:val="24"/>
          <w:highlight w:val="none"/>
        </w:rPr>
      </w:pPr>
      <w:r>
        <w:rPr>
          <w:rFonts w:hint="eastAsia" w:hAnsi="宋体" w:eastAsia="宋体" w:cs="宋体"/>
          <w:color w:val="000000"/>
          <w:sz w:val="24"/>
          <w:szCs w:val="24"/>
          <w:highlight w:val="none"/>
        </w:rPr>
        <w:t xml:space="preserve">19</w:t>
      </w:r>
      <w:r>
        <w:rPr>
          <w:rFonts w:hint="eastAsia" w:hAnsi="宋体" w:eastAsia="宋体" w:cs="宋体"/>
          <w:color w:val="000000"/>
          <w:sz w:val="24"/>
          <w:szCs w:val="24"/>
          <w:highlight w:val="none"/>
          <w:lang w:val="zh-CN"/>
        </w:rPr>
        <w:t xml:space="preserve">.3 在投标截止时间至招标文件中规定的投标有效期满之间的这段时间内，投标人不得撤回其投标。</w:t>
      </w:r>
      <w:r>
        <w:rPr>
          <w:rFonts w:hint="eastAsia" w:hAnsi="宋体" w:eastAsia="宋体" w:cs="宋体"/>
          <w:b/>
          <w:color w:val="000000"/>
          <w:sz w:val="24"/>
          <w:szCs w:val="24"/>
          <w:highlight w:val="none"/>
        </w:rPr>
      </w:r>
      <w:r/>
    </w:p>
    <w:p>
      <w:pPr>
        <w:pStyle w:val="769"/>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t xml:space="preserve">20.开标</w:t>
      </w:r>
      <w:r>
        <w:rPr>
          <w:rFonts w:hint="eastAsia" w:hAnsi="宋体" w:eastAsia="宋体" w:cs="宋体"/>
          <w:b/>
          <w:color w:val="000000"/>
          <w:sz w:val="24"/>
          <w:szCs w:val="24"/>
          <w:highlight w:val="none"/>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20</w:t>
      </w:r>
      <w:r>
        <w:rPr>
          <w:rFonts w:hint="eastAsia" w:ascii="宋体" w:hAnsi="宋体" w:cs="宋体"/>
          <w:color w:val="000000"/>
          <w:sz w:val="24"/>
          <w:highlight w:val="none"/>
          <w:lang w:val="zh-CN"/>
        </w:rPr>
        <w:t xml:space="preserve">.1 </w:t>
      </w:r>
      <w:r>
        <w:rPr>
          <w:rFonts w:hint="eastAsia" w:ascii="宋体" w:hAnsi="宋体" w:cs="宋体"/>
          <w:color w:val="000000"/>
          <w:sz w:val="24"/>
          <w:highlight w:val="none"/>
        </w:rPr>
        <w:t xml:space="preserve">代理机构工作人员</w:t>
      </w:r>
      <w:r>
        <w:rPr>
          <w:rFonts w:hint="eastAsia" w:ascii="宋体" w:hAnsi="宋体" w:cs="宋体"/>
          <w:color w:val="000000"/>
          <w:sz w:val="24"/>
          <w:highlight w:val="none"/>
          <w:lang w:val="zh-CN"/>
        </w:rPr>
        <w:t xml:space="preserve">将在招标公告中规定的时间和地点组织公开开标。投标人应当按照《操作手册》规定，参加开标活动和在苏采云系统规定的时间内对投标文件进行解密。</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20</w:t>
      </w:r>
      <w:r>
        <w:rPr>
          <w:rFonts w:hint="eastAsia" w:ascii="宋体" w:hAnsi="宋体" w:cs="宋体"/>
          <w:color w:val="000000"/>
          <w:sz w:val="24"/>
          <w:highlight w:val="none"/>
          <w:lang w:val="zh-CN"/>
        </w:rPr>
        <w:t xml:space="preserve">.2开标仪式由</w:t>
      </w:r>
      <w:r>
        <w:rPr>
          <w:rFonts w:hint="eastAsia" w:ascii="宋体" w:hAnsi="宋体" w:cs="宋体"/>
          <w:color w:val="000000"/>
          <w:sz w:val="24"/>
          <w:highlight w:val="none"/>
        </w:rPr>
        <w:t xml:space="preserve">代理机构</w:t>
      </w:r>
      <w:r>
        <w:rPr>
          <w:rFonts w:hint="eastAsia" w:ascii="宋体" w:hAnsi="宋体" w:cs="宋体"/>
          <w:color w:val="000000"/>
          <w:sz w:val="24"/>
          <w:highlight w:val="none"/>
          <w:lang w:val="zh-CN"/>
        </w:rPr>
        <w:t xml:space="preserve">组织。苏采云系统将自动对项目进行开标，并宣布各投标人名称和投标价格。</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20</w:t>
      </w:r>
      <w:r>
        <w:rPr>
          <w:rFonts w:hint="eastAsia" w:ascii="宋体" w:hAnsi="宋体" w:cs="宋体"/>
          <w:color w:val="000000"/>
          <w:sz w:val="24"/>
          <w:highlight w:val="none"/>
          <w:lang w:val="zh-CN"/>
        </w:rPr>
        <w:t xml:space="preserve">.3投标人在开标过程中涉及到的投标文件解密、开标结果确认等工作，应按照《操作手册》规定执行。</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20</w:t>
      </w:r>
      <w:r>
        <w:rPr>
          <w:rFonts w:hint="eastAsia" w:ascii="宋体" w:hAnsi="宋体" w:cs="宋体"/>
          <w:color w:val="000000"/>
          <w:sz w:val="24"/>
          <w:highlight w:val="none"/>
          <w:lang w:val="zh-CN"/>
        </w:rPr>
        <w:t xml:space="preserve">.4投标人如果对开标过程和开标记录有疑义，应当根据《操作手册》规定提出，如苏采云系统中《开标记录表》宣布后5分钟内未提出的，视同认可开标结果。</w:t>
      </w:r>
      <w:r>
        <w:rPr>
          <w:rFonts w:hint="eastAsia" w:ascii="宋体" w:hAnsi="宋体" w:cs="宋体"/>
          <w:color w:val="000000"/>
          <w:sz w:val="24"/>
          <w:highlight w:val="none"/>
          <w:lang w:val="zh-CN"/>
        </w:rPr>
      </w:r>
      <w:r/>
    </w:p>
    <w:p>
      <w:pPr>
        <w:pStyle w:val="733"/>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21.</w:t>
      </w:r>
      <w:r>
        <w:rPr>
          <w:rFonts w:hint="eastAsia" w:ascii="宋体" w:hAnsi="宋体" w:cs="宋体"/>
          <w:b/>
          <w:bCs/>
          <w:color w:val="000000"/>
          <w:sz w:val="24"/>
          <w:highlight w:val="none"/>
          <w:lang w:val="zh-CN"/>
        </w:rPr>
        <w:t xml:space="preserve">投标文件的澄清</w:t>
      </w:r>
      <w:r>
        <w:rPr>
          <w:rFonts w:hint="eastAsia" w:ascii="宋体" w:hAnsi="宋体" w:cs="宋体"/>
          <w:b/>
          <w:bCs/>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.1评标期间，评标委员会对投标文件中含义不明确、同类问题表述不一致或者有明显文字和计算错误的内容，有权要求投标人作出必要的澄清、说明或者补正。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投标人的澄清、说明或者补正不得超出投标文件的范围或者改变投标文件的实质性内容。</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评标委员会并非对每个投标人都做澄清要求。</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b/>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.3 接到评标委员会澄清、说明和补正要求的投标人如未按规定做出澄清、说明和补正，其风险由投标人自行承担。</w:t>
      </w:r>
      <w:r>
        <w:rPr>
          <w:rFonts w:hint="eastAsia" w:ascii="宋体" w:hAnsi="宋体" w:cs="宋体"/>
          <w:b/>
          <w:color w:val="000000"/>
          <w:sz w:val="24"/>
          <w:highlight w:val="none"/>
          <w:lang w:val="zh-CN"/>
        </w:rPr>
      </w:r>
      <w:r/>
    </w:p>
    <w:p>
      <w:pPr>
        <w:pStyle w:val="733"/>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22.</w:t>
      </w:r>
      <w:r>
        <w:rPr>
          <w:rFonts w:hint="eastAsia" w:ascii="宋体" w:hAnsi="宋体" w:cs="宋体"/>
          <w:b/>
          <w:color w:val="000000"/>
          <w:sz w:val="24"/>
          <w:highlight w:val="none"/>
          <w:lang w:val="zh-CN"/>
        </w:rPr>
        <w:t xml:space="preserve">对投标文件的初审</w:t>
      </w:r>
      <w:r>
        <w:rPr>
          <w:rFonts w:hint="eastAsia" w:ascii="宋体" w:hAnsi="宋体" w:cs="宋体"/>
          <w:b/>
          <w:color w:val="000000"/>
          <w:sz w:val="24"/>
          <w:highlight w:val="none"/>
          <w:lang w:val="zh-CN"/>
        </w:rPr>
      </w:r>
      <w:r/>
    </w:p>
    <w:p>
      <w:pPr>
        <w:pStyle w:val="733"/>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22</w:t>
      </w:r>
      <w:r>
        <w:rPr>
          <w:rFonts w:hint="eastAsia" w:ascii="宋体" w:hAnsi="宋体" w:cs="宋体"/>
          <w:bCs/>
          <w:color w:val="000000"/>
          <w:sz w:val="24"/>
          <w:highlight w:val="none"/>
          <w:lang w:val="zh-CN"/>
        </w:rPr>
        <w:t xml:space="preserve">.1投标文件初审分为资格审查和符合性审查。</w:t>
      </w:r>
      <w:r>
        <w:rPr>
          <w:rFonts w:hint="eastAsia" w:ascii="宋体" w:hAnsi="宋体" w:cs="宋体"/>
          <w:bCs/>
          <w:color w:val="000000"/>
          <w:sz w:val="24"/>
          <w:highlight w:val="none"/>
          <w:lang w:val="zh-CN"/>
        </w:rPr>
      </w:r>
      <w:r/>
    </w:p>
    <w:p>
      <w:pPr>
        <w:pStyle w:val="733"/>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22</w:t>
      </w:r>
      <w:r>
        <w:rPr>
          <w:rFonts w:hint="eastAsia" w:ascii="宋体" w:hAnsi="宋体" w:cs="宋体"/>
          <w:bCs/>
          <w:color w:val="000000"/>
          <w:sz w:val="24"/>
          <w:highlight w:val="none"/>
          <w:lang w:val="zh-CN"/>
        </w:rPr>
        <w:t xml:space="preserve">.1.1 资格审查：依据法律法规和招标文件的规定，由采购人</w:t>
      </w:r>
      <w:r>
        <w:rPr>
          <w:rFonts w:hint="eastAsia" w:ascii="宋体" w:hAnsi="宋体" w:cs="宋体"/>
          <w:bCs/>
          <w:color w:val="000000"/>
          <w:sz w:val="24"/>
          <w:highlight w:val="none"/>
        </w:rPr>
        <w:t xml:space="preserve">代表</w:t>
      </w:r>
      <w:r>
        <w:rPr>
          <w:rFonts w:hint="eastAsia" w:ascii="宋体" w:hAnsi="宋体" w:cs="宋体"/>
          <w:bCs/>
          <w:color w:val="000000"/>
          <w:sz w:val="24"/>
          <w:highlight w:val="none"/>
          <w:lang w:val="zh-CN"/>
        </w:rPr>
        <w:t xml:space="preserve">对投标文件中的资格证明文件进行审查。资格审查的结论，采购人</w:t>
      </w:r>
      <w:r>
        <w:rPr>
          <w:rFonts w:hint="eastAsia" w:ascii="宋体" w:hAnsi="宋体" w:cs="宋体"/>
          <w:bCs/>
          <w:color w:val="000000"/>
          <w:sz w:val="24"/>
          <w:highlight w:val="none"/>
        </w:rPr>
        <w:t xml:space="preserve">代表</w:t>
      </w:r>
      <w:r>
        <w:rPr>
          <w:rFonts w:hint="eastAsia" w:ascii="宋体" w:hAnsi="宋体" w:cs="宋体"/>
          <w:bCs/>
          <w:color w:val="000000"/>
          <w:sz w:val="24"/>
          <w:highlight w:val="none"/>
          <w:lang w:val="zh-CN"/>
        </w:rPr>
        <w:t xml:space="preserve">以书面形式向评标委员会进行反馈。</w:t>
      </w:r>
      <w:r>
        <w:rPr>
          <w:rFonts w:hint="eastAsia" w:ascii="宋体" w:hAnsi="宋体" w:cs="宋体"/>
          <w:bCs/>
          <w:color w:val="000000"/>
          <w:sz w:val="24"/>
          <w:highlight w:val="none"/>
          <w:lang w:val="zh-CN"/>
        </w:rPr>
      </w:r>
      <w:r/>
    </w:p>
    <w:p>
      <w:pPr>
        <w:pStyle w:val="733"/>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采购人</w:t>
      </w:r>
      <w:r>
        <w:rPr>
          <w:rFonts w:hint="eastAsia" w:ascii="宋体" w:hAnsi="宋体" w:cs="宋体"/>
          <w:bCs/>
          <w:color w:val="000000"/>
          <w:sz w:val="24"/>
          <w:highlight w:val="none"/>
        </w:rPr>
        <w:t xml:space="preserve">代表</w:t>
      </w:r>
      <w:r>
        <w:rPr>
          <w:rFonts w:hint="eastAsia" w:ascii="宋体" w:hAnsi="宋体" w:cs="宋体"/>
          <w:bCs/>
          <w:color w:val="000000"/>
          <w:sz w:val="24"/>
          <w:highlight w:val="none"/>
          <w:lang w:val="zh-CN"/>
        </w:rPr>
        <w:t xml:space="preserve">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highlight w:val="none"/>
          <w:lang w:val="zh-CN"/>
        </w:rPr>
      </w:r>
      <w:r/>
    </w:p>
    <w:p>
      <w:pPr>
        <w:pStyle w:val="733"/>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lang w:val="zh-CN"/>
        </w:rPr>
      </w:r>
      <w:r/>
    </w:p>
    <w:p>
      <w:pPr>
        <w:pStyle w:val="733"/>
        <w:ind w:firstLine="480"/>
        <w:spacing w:line="360" w:lineRule="auto"/>
        <w:rPr>
          <w:rFonts w:hint="eastAsia" w:ascii="宋体" w:hAnsi="宋体" w:cs="宋体"/>
          <w:b/>
          <w:color w:val="000000"/>
          <w:sz w:val="24"/>
          <w:highlight w:val="none"/>
          <w:lang w:val="zh-CN"/>
        </w:rPr>
      </w:pPr>
      <w:r>
        <w:rPr>
          <w:rFonts w:hint="eastAsia" w:ascii="宋体" w:hAnsi="宋体" w:cs="宋体"/>
          <w:bCs/>
          <w:color w:val="000000"/>
          <w:sz w:val="24"/>
          <w:highlight w:val="none"/>
        </w:rPr>
        <w:t xml:space="preserve">22</w:t>
      </w:r>
      <w:r>
        <w:rPr>
          <w:rFonts w:hint="eastAsia" w:ascii="宋体" w:hAnsi="宋体" w:cs="宋体"/>
          <w:bCs/>
          <w:color w:val="000000"/>
          <w:sz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hint="eastAsia" w:ascii="宋体" w:hAnsi="宋体" w:cs="宋体"/>
          <w:b/>
          <w:color w:val="000000"/>
          <w:sz w:val="24"/>
          <w:highlight w:val="none"/>
          <w:lang w:val="zh-CN"/>
        </w:rPr>
      </w:r>
      <w:r/>
    </w:p>
    <w:p>
      <w:pPr>
        <w:pStyle w:val="733"/>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22</w:t>
      </w:r>
      <w:r>
        <w:rPr>
          <w:rFonts w:hint="eastAsia" w:ascii="宋体" w:hAnsi="宋体" w:cs="宋体"/>
          <w:bCs/>
          <w:color w:val="000000"/>
          <w:sz w:val="24"/>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cs="宋体"/>
          <w:bCs/>
          <w:color w:val="000000"/>
          <w:sz w:val="24"/>
          <w:highlight w:val="none"/>
          <w:lang w:val="zh-CN"/>
        </w:rPr>
      </w:r>
      <w:r/>
    </w:p>
    <w:p>
      <w:pPr>
        <w:pStyle w:val="733"/>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22</w:t>
      </w:r>
      <w:r>
        <w:rPr>
          <w:rFonts w:hint="eastAsia" w:ascii="宋体" w:hAnsi="宋体" w:cs="宋体"/>
          <w:bCs/>
          <w:color w:val="000000"/>
          <w:sz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bCs/>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zh-CN"/>
        </w:rPr>
        <w:t xml:space="preserve">.3如果投标文件实质上没有响应招标文件的要求，评标委员会将予以拒绝，投标人不得通过修改或撤销不合要求的偏离或保留而使其投标成为实质性响应的投标。</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评标委员</w:t>
      </w:r>
      <w:r>
        <w:rPr>
          <w:rFonts w:hint="eastAsia" w:ascii="宋体" w:hAnsi="宋体" w:cs="宋体"/>
          <w:color w:val="000000"/>
          <w:sz w:val="24"/>
          <w:highlight w:val="none"/>
          <w:lang w:val="zh-CN"/>
        </w:rPr>
        <w:t xml:space="preserve">会将对确定为实质性响应的投标进行进一步审核，看其是否有计算上或累加上的算术错误，修正错误的原则如下：</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（1）投标文件中开标一览表内容与投标文件中相应内容不一致的，以开标一览表为准。</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（2）大写金额和小写金额不一致的，以大写金额为准。</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（3）单价金额小数点或者百分比有明显错位的，以开标一览表的总价为准，并修改单价。</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（4）总价金额与按单价汇总金额不一致的，以单价金额计算结果为准。</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同时出现两种以上错误的，按照前款规定的顺序修正。</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zh-CN"/>
        </w:rPr>
        <w:t xml:space="preserve">.5评标委员会将按上述修正错误的方法调整投标文件中的投标报价，并通过苏采云系统告知投标人，调整后的价格应对投标人具有约束力。如果投标人不接受修正后的价格，则其投标将被拒绝。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4"/>
          <w:highlight w:val="none"/>
          <w:lang w:val="zh-CN"/>
        </w:rPr>
      </w:r>
      <w:r/>
    </w:p>
    <w:p>
      <w:pPr>
        <w:pStyle w:val="73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22.6根据《苏财购〔2026〕36号》文，评审委员会启动异常低价投标（响应）审查的情形和具体要求，包括：</w:t>
      </w:r>
      <w:r>
        <w:rPr>
          <w:rFonts w:hint="eastAsia" w:ascii="宋体" w:hAnsi="宋体" w:cs="宋体"/>
          <w:b/>
          <w:bCs/>
          <w:color w:val="000000"/>
          <w:sz w:val="24"/>
          <w:highlight w:val="none"/>
        </w:rPr>
      </w:r>
      <w:r/>
    </w:p>
    <w:p>
      <w:pPr>
        <w:pStyle w:val="73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A、评审中出现下列情形之一的，评审委员会应当启动异常低价投标（响应）审查程序：</w:t>
      </w:r>
      <w:r>
        <w:rPr>
          <w:rFonts w:hint="eastAsia" w:ascii="宋体" w:hAnsi="宋体" w:cs="宋体"/>
          <w:b/>
          <w:bCs/>
          <w:color w:val="000000"/>
          <w:sz w:val="24"/>
          <w:highlight w:val="none"/>
        </w:rPr>
      </w:r>
      <w:r/>
    </w:p>
    <w:p>
      <w:pPr>
        <w:pStyle w:val="73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（1）（1-优惠率报价）&lt;全部通过符合审查供应商(1-优惠率报价)平均值*65%；</w:t>
      </w:r>
      <w:r>
        <w:rPr>
          <w:rFonts w:hint="eastAsia" w:ascii="宋体" w:hAnsi="宋体" w:cs="宋体"/>
          <w:b/>
          <w:bCs/>
          <w:color w:val="000000"/>
          <w:sz w:val="24"/>
          <w:highlight w:val="none"/>
        </w:rPr>
      </w:r>
      <w:r/>
    </w:p>
    <w:p>
      <w:pPr>
        <w:pStyle w:val="73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（2）（1-优惠率报价）&lt;通过符合审查供应商(1-优惠率报价)次低价*65%；</w:t>
      </w:r>
      <w:r>
        <w:rPr>
          <w:rFonts w:hint="eastAsia" w:ascii="宋体" w:hAnsi="宋体" w:cs="宋体"/>
          <w:b/>
          <w:bCs/>
          <w:color w:val="000000"/>
          <w:sz w:val="24"/>
          <w:highlight w:val="none"/>
        </w:rPr>
      </w:r>
      <w:r/>
    </w:p>
    <w:p>
      <w:pPr>
        <w:pStyle w:val="73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（3）（1-优惠率报价）&lt;45%；</w:t>
      </w:r>
      <w:r>
        <w:rPr>
          <w:rFonts w:hint="eastAsia" w:ascii="宋体" w:hAnsi="宋体" w:cs="宋体"/>
          <w:b/>
          <w:bCs/>
          <w:color w:val="000000"/>
          <w:sz w:val="24"/>
          <w:highlight w:val="none"/>
        </w:rPr>
      </w:r>
      <w:r/>
    </w:p>
    <w:p>
      <w:pPr>
        <w:pStyle w:val="73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（4）评审委员会基于专业判断，认为供应商报价过低，有可能影响产品质量或者不能诚信履约的其他情形。</w:t>
      </w:r>
      <w:r>
        <w:rPr>
          <w:rFonts w:hint="eastAsia" w:ascii="宋体" w:hAnsi="宋体" w:cs="宋体"/>
          <w:b/>
          <w:bCs/>
          <w:color w:val="000000"/>
          <w:sz w:val="24"/>
          <w:highlight w:val="none"/>
        </w:rPr>
      </w:r>
      <w:r/>
    </w:p>
    <w:p>
      <w:pPr>
        <w:pStyle w:val="73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bCs/>
          <w:color w:val="000000"/>
          <w:sz w:val="24"/>
          <w:highlight w:val="none"/>
        </w:rPr>
      </w:r>
      <w:r/>
    </w:p>
    <w:p>
      <w:pPr>
        <w:pStyle w:val="73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审委员会依据专业经验，参考同类项目中标（成交/入围）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00"/>
          <w:sz w:val="24"/>
          <w:highlight w:val="none"/>
        </w:rPr>
      </w:r>
      <w:r/>
    </w:p>
    <w:p>
      <w:pPr>
        <w:pStyle w:val="73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bCs/>
          <w:color w:val="000000"/>
          <w:sz w:val="24"/>
          <w:highlight w:val="none"/>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zh-CN"/>
        </w:rPr>
        <w:t xml:space="preserve">.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非单一产品采购项目，招标文件中将载明其中的核心产品。多家投标人提供的核心产品品牌相同的，按前两款规定处理。</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zh-CN"/>
        </w:rPr>
        <w:t xml:space="preserve">.8投标人在开、评标全过程中应保持通讯畅通，及时登录苏采云系统查阅、答复相关信息，并安排专人与代理机构及评标委员会联系。</w:t>
      </w:r>
      <w:r>
        <w:rPr>
          <w:rFonts w:hint="eastAsia" w:ascii="宋体" w:hAnsi="宋体" w:cs="宋体"/>
          <w:color w:val="000000"/>
          <w:sz w:val="24"/>
          <w:highlight w:val="none"/>
          <w:lang w:val="zh-CN"/>
        </w:rPr>
      </w:r>
      <w:r/>
    </w:p>
    <w:p>
      <w:pPr>
        <w:pStyle w:val="7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23.</w:t>
      </w:r>
      <w:r>
        <w:rPr>
          <w:rFonts w:hint="eastAsia" w:ascii="宋体" w:hAnsi="宋体" w:cs="宋体"/>
          <w:b/>
          <w:bCs/>
          <w:color w:val="000000"/>
          <w:sz w:val="24"/>
          <w:highlight w:val="none"/>
          <w:lang w:val="zh-CN"/>
        </w:rPr>
        <w:t xml:space="preserve">评标委员会</w:t>
      </w:r>
      <w:r>
        <w:rPr>
          <w:rFonts w:hint="eastAsia" w:ascii="宋体" w:hAnsi="宋体" w:cs="宋体"/>
          <w:b/>
          <w:bCs/>
          <w:color w:val="000000"/>
          <w:sz w:val="24"/>
          <w:highlight w:val="none"/>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.1评标委员会（以下简称评标委员会）成员依法组建；</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.2评标委员会将对符合资格的投标人的电子投标文件进行符合性审查，以确定其是否满足采购文件的实质性要求。</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.3评标委员会组负责具体的评标事务，并独立履行以下职责：</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.3.1审查、评价电子投标文件是否符合采购文件的商务、技术等实质性要求；</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.3.2要求投标人对电子投标文件有关事项作出澄清或者说明；</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.3.3对电子投标文件进行比较和评价；</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.3.4签署评标报告、推荐中标候选人并根据采购方委托从中确定中标人；</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.3.5向采购人、采购代理机构或者有关部门报告评标中发现的违法行为。</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.4评标委员会成员应当履行下列义务：</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.4.1遵纪守法，客观、公正、廉洁地履行职责；</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.4.2按照采购文件规定的评标办法和评标标准进行评标，对评审意见承担个人责任；</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.4.3对评标过程和结果，以及投标人的商业秘密保密；</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.4.4参与评标报告的起草；</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.4.5配合招标采购人答复投标人提出的质疑；</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w:t>
      </w:r>
      <w:r>
        <w:rPr>
          <w:rFonts w:hint="eastAsia" w:ascii="宋体" w:hAnsi="宋体" w:cs="宋体"/>
          <w:color w:val="000000"/>
          <w:sz w:val="24"/>
          <w:highlight w:val="none"/>
          <w:lang w:val="zh-CN"/>
        </w:rPr>
        <w:t xml:space="preserve">.4.6配合有关部门的投诉处理工作。</w:t>
      </w:r>
      <w:r>
        <w:rPr>
          <w:rFonts w:hint="eastAsia" w:ascii="宋体" w:hAnsi="宋体" w:cs="宋体"/>
          <w:color w:val="000000"/>
          <w:sz w:val="24"/>
          <w:highlight w:val="none"/>
          <w:lang w:val="zh-CN"/>
        </w:rPr>
      </w:r>
      <w:r/>
    </w:p>
    <w:p>
      <w:pPr>
        <w:pStyle w:val="7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24.</w:t>
      </w:r>
      <w:r>
        <w:rPr>
          <w:rFonts w:hint="eastAsia" w:ascii="宋体" w:hAnsi="宋体" w:cs="宋体"/>
          <w:b/>
          <w:bCs/>
          <w:color w:val="000000"/>
          <w:sz w:val="24"/>
          <w:highlight w:val="none"/>
          <w:lang w:val="zh-CN"/>
        </w:rPr>
        <w:t xml:space="preserve">评标内容的保密</w:t>
      </w:r>
      <w:r>
        <w:rPr>
          <w:rFonts w:hint="eastAsia" w:ascii="宋体" w:hAnsi="宋体" w:cs="宋体"/>
          <w:b/>
          <w:bCs/>
          <w:color w:val="000000"/>
          <w:sz w:val="24"/>
          <w:highlight w:val="none"/>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.1公开开标后，直到宣布授予中标人合同为止，凡属于审查、澄清、评价和比较投标的所有资料，有关授予合同的信息都不应向投标人或与评标无关的其他人泄露。</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.2在电子投标文件的审查、澄清、评价和比较以及授予合同的过程中，投标人对采购代理机构和评标委员会成员施加影响的任何行为，都将取消其中标资格。</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w:t>
      </w:r>
      <w:r>
        <w:rPr>
          <w:rFonts w:hint="eastAsia" w:ascii="宋体" w:hAnsi="宋体" w:cs="宋体"/>
          <w:color w:val="000000"/>
          <w:sz w:val="24"/>
          <w:highlight w:val="none"/>
          <w:lang w:val="zh-CN"/>
        </w:rPr>
        <w:t xml:space="preserve">.3在评标期间，采购代理机构将通过指定联络人与投标人进行联系。</w:t>
      </w:r>
      <w:r>
        <w:rPr>
          <w:rFonts w:hint="eastAsia" w:ascii="宋体" w:hAnsi="宋体" w:cs="宋体"/>
          <w:color w:val="000000"/>
          <w:sz w:val="24"/>
          <w:highlight w:val="none"/>
        </w:rPr>
      </w:r>
      <w:r/>
    </w:p>
    <w:p>
      <w:pPr>
        <w:pStyle w:val="7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25.</w:t>
      </w:r>
      <w:r>
        <w:rPr>
          <w:rFonts w:hint="eastAsia" w:ascii="宋体" w:hAnsi="宋体" w:cs="宋体"/>
          <w:b/>
          <w:bCs/>
          <w:color w:val="000000"/>
          <w:sz w:val="24"/>
          <w:highlight w:val="none"/>
          <w:lang w:val="zh-CN"/>
        </w:rPr>
        <w:t xml:space="preserve">废标</w:t>
      </w:r>
      <w:r>
        <w:rPr>
          <w:rFonts w:hint="eastAsia" w:ascii="宋体" w:hAnsi="宋体" w:cs="宋体"/>
          <w:b/>
          <w:bCs/>
          <w:color w:val="000000"/>
          <w:sz w:val="24"/>
          <w:highlight w:val="none"/>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.1无效投标条款</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.1.1 投标人在苏采云系统规定的时间内未成功解密电子投标文件的。</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.1.2 投标人未按照招标文件要求上传电子投标文件的。</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.1.3同一投标人提交两个（含两个）以上不同的投标报价的。</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.1.4投标人不具备招标文件中规定资格要求的。</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.1.5投标人的报价超过了采购预算或最高限价的。</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.1.6未通过符合性审查的。</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.1.7不符合招标文件中规定的实质性要求和条件的。</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.1.9 投标文件含有采购人不能接受的附加条件的。</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.1.1</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CN"/>
        </w:rPr>
        <w:t xml:space="preserve"> 投标文件未按照招标文件要求加盖CA电子公章的。</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.1.1</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CN"/>
        </w:rPr>
        <w:t xml:space="preserve">其他法律、法规及本招标文件规定的属无效投标的情形。</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.2废标条款</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.2.1符合专业条件的供应商或者对招标文件作实质响应的供应商不足三家的。</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.2.2出现影响采购公正的违法、违规行为的。</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.2.3因重大变故，采购任务取消的。</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.2.4评标委员会认定招标文件存在歧义、重大缺陷导致评审工作无法进行。</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.3 投标截止时间结束后参加投标的供应商不足三家的处理：</w:t>
      </w:r>
      <w:r>
        <w:rPr>
          <w:rFonts w:hint="eastAsia" w:ascii="宋体" w:hAnsi="宋体" w:cs="宋体"/>
          <w:bCs/>
          <w:color w:val="000000"/>
          <w:sz w:val="24"/>
          <w:highlight w:val="none"/>
          <w:lang w:val="zh-CN"/>
        </w:rPr>
      </w:r>
      <w:r/>
    </w:p>
    <w:p>
      <w:pPr>
        <w:pStyle w:val="733"/>
        <w:ind w:firstLine="480"/>
        <w:spacing w:line="360" w:lineRule="auto"/>
        <w:tabs>
          <w:tab w:val="left" w:pos="0"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25</w:t>
      </w:r>
      <w:r>
        <w:rPr>
          <w:rFonts w:hint="eastAsia" w:ascii="宋体" w:hAnsi="宋体" w:cs="宋体"/>
          <w:bCs/>
          <w:color w:val="000000"/>
          <w:sz w:val="24"/>
          <w:highlight w:val="none"/>
          <w:lang w:val="zh-CN"/>
        </w:rPr>
        <w:t xml:space="preserve">.3.1如出现投标截止时间结束后参加投标的供应商或者在评标期间对招标文件做出实质响应的供应商不足三家情况，按政府采购相关规定执行。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highlight w:val="none"/>
          <w:lang w:val="zh-CN"/>
        </w:rPr>
      </w:r>
      <w:r/>
    </w:p>
    <w:p>
      <w:pPr>
        <w:pStyle w:val="73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w:t>
      </w:r>
      <w:r>
        <w:rPr>
          <w:rFonts w:hint="eastAsia" w:ascii="宋体" w:hAnsi="宋体" w:cs="宋体"/>
          <w:bCs/>
          <w:color w:val="000000"/>
          <w:sz w:val="24"/>
          <w:highlight w:val="none"/>
          <w:lang w:val="zh-CN"/>
        </w:rPr>
        <w:t xml:space="preserve">电子投标文件的评价和比较</w:t>
      </w:r>
      <w:r>
        <w:rPr>
          <w:rFonts w:hint="eastAsia" w:ascii="宋体" w:hAnsi="宋体" w:cs="宋体"/>
          <w:bCs/>
          <w:color w:val="000000"/>
          <w:sz w:val="24"/>
          <w:highlight w:val="none"/>
        </w:rPr>
      </w:r>
      <w:r/>
    </w:p>
    <w:p>
      <w:pPr>
        <w:pStyle w:val="733"/>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26</w:t>
      </w:r>
      <w:r>
        <w:rPr>
          <w:rFonts w:hint="eastAsia" w:ascii="宋体" w:hAnsi="宋体" w:cs="宋体"/>
          <w:color w:val="000000"/>
          <w:sz w:val="24"/>
          <w:highlight w:val="none"/>
          <w:lang w:val="zh-CN"/>
        </w:rPr>
        <w:t xml:space="preserve">.1评标委员会将仅对</w:t>
      </w:r>
      <w:r>
        <w:rPr>
          <w:rFonts w:hint="eastAsia" w:ascii="宋体" w:hAnsi="宋体" w:cs="宋体"/>
          <w:color w:val="000000"/>
          <w:sz w:val="24"/>
          <w:highlight w:val="none"/>
        </w:rPr>
        <w:t xml:space="preserve">满足</w:t>
      </w:r>
      <w:r>
        <w:rPr>
          <w:rFonts w:hint="eastAsia" w:ascii="宋体" w:hAnsi="宋体" w:cs="宋体"/>
          <w:color w:val="000000"/>
          <w:sz w:val="24"/>
          <w:highlight w:val="none"/>
          <w:lang w:val="zh-CN"/>
        </w:rPr>
        <w:t xml:space="preserve">采购文件</w:t>
      </w:r>
      <w:r>
        <w:rPr>
          <w:rFonts w:hint="eastAsia" w:ascii="宋体" w:hAnsi="宋体" w:cs="宋体"/>
          <w:color w:val="000000"/>
          <w:sz w:val="24"/>
          <w:highlight w:val="none"/>
        </w:rPr>
        <w:t xml:space="preserve">实质性</w:t>
      </w:r>
      <w:r>
        <w:rPr>
          <w:rFonts w:hint="eastAsia" w:ascii="宋体" w:hAnsi="宋体" w:cs="宋体"/>
          <w:color w:val="000000"/>
          <w:sz w:val="24"/>
          <w:highlight w:val="none"/>
          <w:lang w:val="zh-CN"/>
        </w:rPr>
        <w:t xml:space="preserve">要求的电子投标文件进行评价和比较。</w:t>
      </w:r>
      <w:r>
        <w:rPr>
          <w:rFonts w:hint="eastAsia" w:ascii="宋体" w:hAnsi="宋体" w:cs="宋体"/>
          <w:b/>
          <w:bCs/>
          <w:color w:val="000000"/>
          <w:sz w:val="24"/>
          <w:highlight w:val="none"/>
        </w:rPr>
      </w:r>
      <w:r/>
    </w:p>
    <w:p>
      <w:pPr>
        <w:pStyle w:val="733"/>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26</w:t>
      </w:r>
      <w:r>
        <w:rPr>
          <w:rFonts w:hint="eastAsia" w:ascii="宋体" w:hAnsi="宋体" w:cs="宋体"/>
          <w:color w:val="000000"/>
          <w:sz w:val="24"/>
          <w:highlight w:val="none"/>
          <w:lang w:val="zh-CN"/>
        </w:rPr>
        <w:t xml:space="preserve">.2评价和比较采用综合评分法，评标委员会严格按照采购文件的规定要求、条件、评分标准，对投标人所提供货物或服务的先进性、可靠性、售后服务承诺、质量保证承诺等实质性响应内容进行比较评价。</w:t>
      </w:r>
      <w:r>
        <w:rPr>
          <w:rFonts w:hint="eastAsia" w:ascii="宋体" w:hAnsi="宋体" w:cs="宋体"/>
          <w:b/>
          <w:bCs/>
          <w:color w:val="000000"/>
          <w:sz w:val="24"/>
          <w:highlight w:val="none"/>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26</w:t>
      </w:r>
      <w:r>
        <w:rPr>
          <w:rFonts w:hint="eastAsia" w:ascii="宋体" w:hAnsi="宋体" w:cs="宋体"/>
          <w:color w:val="000000"/>
          <w:sz w:val="24"/>
          <w:highlight w:val="none"/>
          <w:lang w:val="zh-CN"/>
        </w:rPr>
        <w:t xml:space="preserve">.3 最低的投标报价或最高的折扣比例是中标的重要条件，但不是唯一条件。</w:t>
      </w:r>
      <w:r>
        <w:rPr>
          <w:rFonts w:hint="eastAsia" w:ascii="宋体" w:hAnsi="宋体" w:cs="宋体"/>
          <w:color w:val="000000"/>
          <w:sz w:val="24"/>
          <w:highlight w:val="none"/>
          <w:lang w:val="zh-CN"/>
        </w:rPr>
      </w:r>
      <w:r/>
    </w:p>
    <w:p>
      <w:pPr>
        <w:pStyle w:val="7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七、授予合同</w:t>
      </w:r>
      <w:r>
        <w:rPr>
          <w:rFonts w:hint="eastAsia" w:ascii="宋体" w:hAnsi="宋体" w:cs="宋体"/>
          <w:b/>
          <w:bCs/>
          <w:color w:val="000000"/>
          <w:sz w:val="24"/>
          <w:highlight w:val="none"/>
        </w:rPr>
      </w:r>
      <w:r/>
    </w:p>
    <w:p>
      <w:pPr>
        <w:pStyle w:val="7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27.</w:t>
      </w:r>
      <w:r>
        <w:rPr>
          <w:rFonts w:hint="eastAsia" w:ascii="宋体" w:hAnsi="宋体" w:cs="宋体"/>
          <w:b/>
          <w:bCs/>
          <w:color w:val="000000"/>
          <w:sz w:val="24"/>
          <w:highlight w:val="none"/>
          <w:lang w:val="zh-CN"/>
        </w:rPr>
        <w:t xml:space="preserve">中标人的确认</w:t>
      </w:r>
      <w:r>
        <w:rPr>
          <w:rFonts w:hint="eastAsia" w:ascii="宋体" w:hAnsi="宋体" w:cs="宋体"/>
          <w:b/>
          <w:bCs/>
          <w:color w:val="000000"/>
          <w:sz w:val="24"/>
          <w:highlight w:val="none"/>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zh-CN"/>
        </w:rPr>
        <w:t xml:space="preserve">.1评标委员会按照评标办法和标准对合格投标人的电子投标文件进行评价和比较、打分，并确定中标人。</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 w:val="24"/>
          <w:highlight w:val="none"/>
          <w:lang w:val="zh-CN"/>
        </w:rPr>
      </w:r>
      <w:r/>
    </w:p>
    <w:p>
      <w:pPr>
        <w:pStyle w:val="7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28.</w:t>
      </w:r>
      <w:r>
        <w:rPr>
          <w:rFonts w:hint="eastAsia" w:ascii="宋体" w:hAnsi="宋体" w:cs="宋体"/>
          <w:b/>
          <w:bCs/>
          <w:color w:val="000000"/>
          <w:sz w:val="24"/>
          <w:highlight w:val="none"/>
          <w:lang w:val="zh-CN"/>
        </w:rPr>
        <w:t xml:space="preserve">合同授予标准</w:t>
      </w:r>
      <w:r>
        <w:rPr>
          <w:rFonts w:hint="eastAsia" w:ascii="宋体" w:hAnsi="宋体" w:cs="宋体"/>
          <w:b/>
          <w:bCs/>
          <w:color w:val="000000"/>
          <w:sz w:val="24"/>
          <w:highlight w:val="none"/>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28</w:t>
      </w:r>
      <w:r>
        <w:rPr>
          <w:rFonts w:hint="eastAsia" w:ascii="宋体" w:hAnsi="宋体" w:cs="宋体"/>
          <w:color w:val="000000"/>
          <w:sz w:val="24"/>
          <w:highlight w:val="none"/>
          <w:lang w:val="zh-CN"/>
        </w:rPr>
        <w:t xml:space="preserve">.1采购代理机构将把合同授予其电子投标文件在实质上响应采购文件要求和按本须知规定评选出的中标人。确定为中标人的必须具有实施本合同的能力和资源。</w:t>
      </w:r>
      <w:r>
        <w:rPr>
          <w:rFonts w:hint="eastAsia" w:ascii="宋体" w:hAnsi="宋体" w:cs="宋体"/>
          <w:color w:val="000000"/>
          <w:sz w:val="24"/>
          <w:highlight w:val="none"/>
          <w:lang w:val="zh-CN"/>
        </w:rPr>
      </w:r>
      <w:r/>
    </w:p>
    <w:p>
      <w:pPr>
        <w:pStyle w:val="733"/>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28</w:t>
      </w:r>
      <w:r>
        <w:rPr>
          <w:rFonts w:hint="eastAsia" w:ascii="宋体" w:hAnsi="宋体" w:cs="宋体"/>
          <w:b/>
          <w:color w:val="000000"/>
          <w:sz w:val="24"/>
          <w:highlight w:val="none"/>
          <w:lang w:val="zh-CN"/>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cs="宋体"/>
          <w:b/>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28</w:t>
      </w:r>
      <w:r>
        <w:rPr>
          <w:rFonts w:hint="eastAsia" w:ascii="宋体" w:hAnsi="宋体" w:cs="宋体"/>
          <w:color w:val="000000"/>
          <w:sz w:val="24"/>
          <w:highlight w:val="none"/>
          <w:lang w:val="zh-CN"/>
        </w:rPr>
        <w:t xml:space="preserve">.3在合同签订之前，如发现中标人提供的材料虚假或对标书所要求说明的情况故意隐瞒或虚报，则按政府采购规定处理。</w:t>
      </w:r>
      <w:r>
        <w:rPr>
          <w:rFonts w:hint="eastAsia" w:ascii="宋体" w:hAnsi="宋体" w:cs="宋体"/>
          <w:color w:val="000000"/>
          <w:sz w:val="24"/>
          <w:highlight w:val="none"/>
          <w:lang w:val="zh-CN"/>
        </w:rPr>
      </w:r>
      <w:r/>
    </w:p>
    <w:p>
      <w:pPr>
        <w:pStyle w:val="733"/>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29.</w:t>
      </w:r>
      <w:r>
        <w:rPr>
          <w:rFonts w:hint="eastAsia" w:ascii="宋体" w:hAnsi="宋体" w:cs="宋体"/>
          <w:b/>
          <w:bCs/>
          <w:color w:val="000000"/>
          <w:sz w:val="24"/>
          <w:highlight w:val="none"/>
          <w:lang w:val="zh-CN"/>
        </w:rPr>
        <w:t xml:space="preserve">中标通知书</w:t>
      </w:r>
      <w:r>
        <w:rPr>
          <w:rFonts w:hint="eastAsia" w:ascii="宋体" w:hAnsi="宋体" w:cs="宋体"/>
          <w:b/>
          <w:bCs/>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.1确定出中标人后，采购代理机构将在规定的时间内以书面形式通知中标人其投标被接受。在中标通知书中明确中标人的中标标价、交货时间、质量标准和有关合同签订的日期和地点。</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.2中标通知书将成为合同的组成部分。</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29</w:t>
      </w:r>
      <w:r>
        <w:rPr>
          <w:rFonts w:hint="eastAsia" w:ascii="宋体" w:hAnsi="宋体" w:cs="宋体"/>
          <w:color w:val="000000"/>
          <w:sz w:val="24"/>
          <w:highlight w:val="none"/>
          <w:lang w:val="zh-CN"/>
        </w:rPr>
        <w:t xml:space="preserve">.3采购代理机构对未中标人不承担解释未中标原因的义务。</w:t>
      </w:r>
      <w:r>
        <w:rPr>
          <w:rFonts w:hint="eastAsia" w:ascii="宋体" w:hAnsi="宋体" w:cs="宋体"/>
          <w:bCs/>
          <w:color w:val="000000"/>
          <w:sz w:val="24"/>
          <w:highlight w:val="none"/>
        </w:rPr>
      </w:r>
      <w:r/>
    </w:p>
    <w:p>
      <w:pPr>
        <w:pStyle w:val="7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lang w:val="zh-CN"/>
        </w:rPr>
        <w:t xml:space="preserve">合同的签订</w:t>
      </w:r>
      <w:r>
        <w:rPr>
          <w:rFonts w:hint="eastAsia" w:ascii="宋体" w:hAnsi="宋体" w:cs="宋体"/>
          <w:b/>
          <w:bCs/>
          <w:color w:val="000000"/>
          <w:sz w:val="24"/>
          <w:highlight w:val="none"/>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.1中标人应按中标通知书中规定的时间和地点与采购人签订政府采购合同。</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.2签订的合同及合同条款应以采购文件和中标人的电子投标文件及其澄清文件为依据。</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.3中标人无正当理由不得放弃中标。</w:t>
      </w:r>
      <w:r>
        <w:rPr>
          <w:rFonts w:hint="eastAsia" w:ascii="宋体" w:hAnsi="宋体" w:cs="宋体"/>
          <w:color w:val="000000"/>
          <w:sz w:val="24"/>
          <w:highlight w:val="none"/>
          <w:lang w:val="zh-CN"/>
        </w:rPr>
      </w:r>
      <w:r/>
    </w:p>
    <w:p>
      <w:pPr>
        <w:pStyle w:val="7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31.履约保证金</w:t>
      </w:r>
      <w:r>
        <w:rPr>
          <w:rFonts w:hint="eastAsia" w:ascii="宋体" w:hAnsi="宋体" w:cs="宋体"/>
          <w:b/>
          <w:bCs/>
          <w:color w:val="000000"/>
          <w:sz w:val="24"/>
          <w:highlight w:val="none"/>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无</w:t>
      </w:r>
      <w:r>
        <w:rPr>
          <w:rFonts w:hint="eastAsia" w:ascii="宋体" w:hAnsi="宋体" w:cs="宋体"/>
          <w:color w:val="000000"/>
          <w:sz w:val="24"/>
          <w:highlight w:val="none"/>
          <w:lang w:val="zh-CN"/>
        </w:rPr>
      </w:r>
      <w:r/>
    </w:p>
    <w:p>
      <w:pPr>
        <w:pStyle w:val="76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八</w:t>
      </w:r>
      <w:r>
        <w:rPr>
          <w:rFonts w:hint="eastAsia" w:hAnsi="宋体" w:eastAsia="宋体"/>
          <w:b/>
          <w:color w:val="000000"/>
          <w:sz w:val="24"/>
          <w:szCs w:val="24"/>
          <w:highlight w:val="none"/>
        </w:rPr>
        <w:t xml:space="preserve">、其他事项</w:t>
      </w:r>
      <w:r>
        <w:rPr>
          <w:rFonts w:hAnsi="宋体" w:eastAsia="宋体"/>
          <w:b/>
          <w:color w:val="000000"/>
          <w:sz w:val="24"/>
          <w:szCs w:val="24"/>
          <w:highlight w:val="none"/>
        </w:rPr>
      </w:r>
      <w:r/>
    </w:p>
    <w:p>
      <w:pPr>
        <w:pStyle w:val="733"/>
        <w:spacing w:line="360" w:lineRule="auto"/>
        <w:rPr>
          <w:rFonts w:ascii="宋体" w:hAnsi="宋体"/>
          <w:b/>
          <w:color w:val="000000"/>
          <w:sz w:val="24"/>
          <w:highlight w:val="none"/>
        </w:rPr>
      </w:pPr>
      <w:r>
        <w:rPr>
          <w:rFonts w:hint="eastAsia" w:ascii="宋体" w:hAnsi="宋体"/>
          <w:b/>
          <w:color w:val="000000"/>
          <w:sz w:val="24"/>
          <w:highlight w:val="none"/>
        </w:rPr>
        <w:t xml:space="preserve">32.质疑提出与答复</w:t>
      </w:r>
      <w:r>
        <w:rPr>
          <w:rFonts w:ascii="宋体" w:hAnsi="宋体"/>
          <w:b/>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32.1供应商认为招标文件、采购过程、中标或者成交结果使自己的权益受到损害的，可以在知道或者应知其权益受到损害之日起7个工作日内，以书面形式向采购代理机构提出质疑。</w:t>
      </w:r>
      <w:r>
        <w:rPr>
          <w:rFonts w:ascii="宋体" w:hAnsi="宋体"/>
          <w:color w:val="000000"/>
          <w:sz w:val="24"/>
          <w:highlight w:val="none"/>
        </w:rPr>
      </w:r>
      <w:r/>
    </w:p>
    <w:p>
      <w:pPr>
        <w:pStyle w:val="733"/>
        <w:ind w:firstLine="600"/>
        <w:spacing w:line="360" w:lineRule="auto"/>
        <w:rPr>
          <w:rFonts w:ascii="宋体" w:hAnsi="宋体"/>
          <w:color w:val="000000"/>
          <w:sz w:val="24"/>
          <w:highlight w:val="none"/>
        </w:rPr>
      </w:pPr>
      <w:r>
        <w:rPr>
          <w:rFonts w:hint="eastAsia" w:ascii="宋体" w:hAnsi="宋体"/>
          <w:color w:val="000000"/>
          <w:sz w:val="24"/>
          <w:highlight w:val="none"/>
        </w:rPr>
        <w:t xml:space="preserve">招标文件可以要求供应商在法定质疑期内一次性提出针对同一采购程序环节的质疑。</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32.2提出质疑的供应商（以下简称质疑供应商）应当是参与所质疑项目采购活动的供应商。</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潜在供应商已依法获取其可质疑的招标文件的，可以对该文件提出质疑。对招标文件提出质疑的，应当在获取招标文件或者招标文件公告期限届满之日起7个工作日内提出。</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32.3供应商提出质疑应当提交质疑函和必要的证明材料。质疑函应当包括但不限于下列内容：</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（一）供应商的姓名或者名称、地址、邮编、联系人及联系电话；</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（二）质疑项目的名称、编号；</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（三）具体、明确的质疑事项和与质疑事项相关的请求；</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（四）事实依据；</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（五）必要的法律依据；</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（六）提出质疑的日期。</w:t>
      </w:r>
      <w:r>
        <w:rPr>
          <w:rFonts w:ascii="宋体" w:hAnsi="宋体"/>
          <w:color w:val="000000"/>
          <w:sz w:val="24"/>
          <w:highlight w:val="none"/>
        </w:rPr>
      </w:r>
      <w:r/>
    </w:p>
    <w:p>
      <w:pPr>
        <w:pStyle w:val="733"/>
        <w:ind w:firstLine="600"/>
        <w:spacing w:line="360" w:lineRule="auto"/>
        <w:rPr>
          <w:rFonts w:ascii="宋体" w:hAnsi="宋体"/>
          <w:color w:val="000000"/>
          <w:sz w:val="24"/>
          <w:highlight w:val="none"/>
        </w:rPr>
      </w:pPr>
      <w:r>
        <w:rPr>
          <w:rFonts w:hint="eastAsia" w:ascii="宋体" w:hAnsi="宋体"/>
          <w:color w:val="000000"/>
          <w:sz w:val="24"/>
          <w:highlight w:val="none"/>
        </w:rPr>
        <w:t xml:space="preserve">供应商为自然人的，应当由本人签字；供应商为法人或者其他组织的，应当由法定代表人、主要负责人，或者其授权代表签字或者盖章，并加盖公章。</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32.4采购代理机构不得拒收质疑供应商在法定质疑期内发出的质疑函，应当在收到质疑函后7个工作日内作出答复，并以书面形式通知质疑供应商和其他有关供应商。</w:t>
      </w:r>
      <w:r>
        <w:rPr>
          <w:rFonts w:ascii="宋体" w:hAnsi="宋体"/>
          <w:color w:val="000000"/>
          <w:sz w:val="24"/>
          <w:highlight w:val="none"/>
        </w:rPr>
      </w:r>
      <w:r/>
    </w:p>
    <w:p>
      <w:pPr>
        <w:pStyle w:val="733"/>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32.5供应商对评审过程、中标或者成交结果提出质疑的，采购人、采购代理机构可以组织原评标委员会、竞争性小组、询价小组或者竞争性磋商小组协助答复质疑。</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32.6 质疑答复的内容不得涉及商业秘密。</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32.7采购代理机构认为供应商质疑不成立，或者成立但未对中标、成交结果构成影响的，继续开展采购活动；认为供应商质疑成立且影响或者可能影响中标、成交结果的，按照下列情况处理：</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（一）对招标文件提出的质疑，依法通过澄清或者修改可以继续开展采购活动的，澄清或者修改招标文件后继续开展采购活动；否则应当修改招标文件后重新开展采购活动。</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对采购过程、中标或者成交结果提出的质疑，合格供应商符合法定数量时，可以从合格的中标或者成交候选人中另行确定中标、成交供应商的，应当依法另行确定中标、成交供应商；否则应当重新开展采购活动。</w:t>
      </w:r>
      <w:r>
        <w:rPr>
          <w:rFonts w:ascii="宋体" w:hAnsi="宋体"/>
          <w:color w:val="000000"/>
          <w:sz w:val="24"/>
          <w:highlight w:val="none"/>
        </w:rPr>
      </w:r>
      <w:r/>
    </w:p>
    <w:p>
      <w:pPr>
        <w:pStyle w:val="73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质疑答复导致中标、成交结果改变的，采购人或者采购代理机构应当将有关情况书面报告本级财政部门。</w:t>
      </w:r>
      <w:r>
        <w:rPr>
          <w:rFonts w:ascii="宋体" w:hAnsi="宋体"/>
          <w:color w:val="000000"/>
          <w:sz w:val="24"/>
          <w:highlight w:val="none"/>
        </w:rPr>
      </w:r>
      <w:r/>
    </w:p>
    <w:p>
      <w:pPr>
        <w:pStyle w:val="76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3</w:t>
      </w:r>
      <w:r>
        <w:rPr>
          <w:rFonts w:hint="eastAsia" w:hAnsi="宋体" w:eastAsia="宋体"/>
          <w:b/>
          <w:color w:val="000000"/>
          <w:sz w:val="24"/>
          <w:szCs w:val="24"/>
          <w:highlight w:val="none"/>
        </w:rPr>
        <w:t xml:space="preserve">3</w:t>
      </w:r>
      <w:r>
        <w:rPr>
          <w:rFonts w:hAnsi="宋体" w:eastAsia="宋体"/>
          <w:b/>
          <w:color w:val="000000"/>
          <w:sz w:val="24"/>
          <w:szCs w:val="24"/>
          <w:highlight w:val="none"/>
        </w:rPr>
        <w:t xml:space="preserve">. </w:t>
      </w:r>
      <w:r>
        <w:rPr>
          <w:rFonts w:hint="eastAsia" w:hAnsi="宋体" w:eastAsia="宋体"/>
          <w:b/>
          <w:color w:val="000000"/>
          <w:sz w:val="24"/>
          <w:szCs w:val="24"/>
          <w:highlight w:val="none"/>
        </w:rPr>
        <w:t xml:space="preserve">中标服务费</w:t>
      </w:r>
      <w:r>
        <w:rPr>
          <w:rFonts w:hAnsi="宋体" w:eastAsia="宋体"/>
          <w:b/>
          <w:color w:val="000000"/>
          <w:sz w:val="24"/>
          <w:szCs w:val="24"/>
          <w:highlight w:val="none"/>
        </w:rPr>
      </w:r>
      <w:r/>
    </w:p>
    <w:p>
      <w:pPr>
        <w:pStyle w:val="769"/>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3.1中标单位须按前附表的规定按其采购预算总金额计算并支付中标服务费，该费用应在领取中标通知书时付清。</w:t>
      </w:r>
      <w:r>
        <w:rPr>
          <w:rFonts w:hAnsi="宋体" w:eastAsia="宋体"/>
          <w:color w:val="000000"/>
          <w:sz w:val="24"/>
          <w:szCs w:val="24"/>
          <w:highlight w:val="none"/>
        </w:rPr>
      </w:r>
      <w:r/>
    </w:p>
    <w:p>
      <w:pPr>
        <w:pStyle w:val="769"/>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3.2中标单位如果未按规定缴纳中标服务费，招标代理机构保留诉讼的权利。</w:t>
      </w:r>
      <w:r>
        <w:rPr>
          <w:rFonts w:hAnsi="宋体" w:eastAsia="宋体"/>
          <w:color w:val="000000"/>
          <w:sz w:val="24"/>
          <w:szCs w:val="24"/>
          <w:highlight w:val="none"/>
        </w:rPr>
      </w:r>
      <w:r/>
    </w:p>
    <w:p>
      <w:pPr>
        <w:pStyle w:val="769"/>
        <w:spacing w:line="360" w:lineRule="auto"/>
        <w:rPr>
          <w:rFonts w:hAnsi="宋体" w:eastAsia="宋体"/>
          <w:b/>
          <w:color w:val="000000"/>
          <w:sz w:val="24"/>
          <w:szCs w:val="24"/>
          <w:highlight w:val="none"/>
        </w:rPr>
      </w:pPr>
      <w:r>
        <w:rPr>
          <w:rFonts w:hAnsi="宋体" w:eastAsia="宋体"/>
          <w:b/>
          <w:color w:val="000000"/>
          <w:sz w:val="24"/>
          <w:szCs w:val="24"/>
          <w:highlight w:val="none"/>
        </w:rPr>
        <w:t xml:space="preserve">3</w:t>
      </w:r>
      <w:r>
        <w:rPr>
          <w:rFonts w:hint="eastAsia" w:hAnsi="宋体" w:eastAsia="宋体"/>
          <w:b/>
          <w:color w:val="000000"/>
          <w:sz w:val="24"/>
          <w:szCs w:val="24"/>
          <w:highlight w:val="none"/>
        </w:rPr>
        <w:t xml:space="preserve">4</w:t>
      </w:r>
      <w:r>
        <w:rPr>
          <w:rFonts w:hAnsi="宋体" w:eastAsia="宋体"/>
          <w:b/>
          <w:color w:val="000000"/>
          <w:sz w:val="24"/>
          <w:szCs w:val="24"/>
          <w:highlight w:val="none"/>
        </w:rPr>
        <w:t xml:space="preserve">. </w:t>
      </w:r>
      <w:r>
        <w:rPr>
          <w:rFonts w:hint="eastAsia" w:hAnsi="宋体" w:eastAsia="宋体"/>
          <w:b/>
          <w:color w:val="000000"/>
          <w:sz w:val="24"/>
          <w:szCs w:val="24"/>
          <w:highlight w:val="none"/>
        </w:rPr>
        <w:t xml:space="preserve">监督</w:t>
      </w:r>
      <w:r>
        <w:rPr>
          <w:rFonts w:hAnsi="宋体" w:eastAsia="宋体"/>
          <w:b/>
          <w:color w:val="000000"/>
          <w:sz w:val="24"/>
          <w:szCs w:val="24"/>
          <w:highlight w:val="none"/>
        </w:rPr>
      </w:r>
      <w:r/>
    </w:p>
    <w:p>
      <w:pPr>
        <w:pStyle w:val="769"/>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4</w:t>
      </w:r>
      <w:r>
        <w:rPr>
          <w:rFonts w:hAnsi="宋体" w:eastAsia="宋体"/>
          <w:color w:val="000000"/>
          <w:sz w:val="24"/>
          <w:szCs w:val="24"/>
          <w:highlight w:val="none"/>
        </w:rPr>
        <w:t xml:space="preserve">.1</w:t>
      </w:r>
      <w:r>
        <w:rPr>
          <w:rFonts w:hint="eastAsia" w:hAnsi="宋体" w:eastAsia="宋体"/>
          <w:color w:val="000000"/>
          <w:sz w:val="24"/>
          <w:szCs w:val="24"/>
          <w:highlight w:val="none"/>
        </w:rPr>
        <w:t xml:space="preserve">有关监督部门将对招投标全过程进行监督。</w:t>
      </w:r>
      <w:r>
        <w:rPr>
          <w:rFonts w:hAnsi="宋体" w:eastAsia="宋体"/>
          <w:color w:val="000000"/>
          <w:sz w:val="24"/>
          <w:szCs w:val="24"/>
          <w:highlight w:val="none"/>
        </w:rPr>
      </w:r>
      <w:r/>
    </w:p>
    <w:p>
      <w:pPr>
        <w:pStyle w:val="769"/>
        <w:spacing w:line="360" w:lineRule="auto"/>
        <w:rPr>
          <w:rFonts w:hAnsi="宋体" w:eastAsia="宋体"/>
          <w:b/>
          <w:color w:val="000000"/>
          <w:sz w:val="24"/>
          <w:szCs w:val="24"/>
          <w:highlight w:val="none"/>
        </w:rPr>
      </w:pPr>
      <w:r>
        <w:rPr>
          <w:rFonts w:hint="eastAsia" w:hAnsi="宋体" w:eastAsia="宋体"/>
          <w:b/>
          <w:color w:val="000000"/>
          <w:sz w:val="24"/>
          <w:szCs w:val="24"/>
          <w:highlight w:val="none"/>
        </w:rPr>
        <w:t xml:space="preserve">35. 未尽事宜</w:t>
      </w:r>
      <w:r>
        <w:rPr>
          <w:rFonts w:hAnsi="宋体" w:eastAsia="宋体"/>
          <w:b/>
          <w:color w:val="000000"/>
          <w:sz w:val="24"/>
          <w:szCs w:val="24"/>
          <w:highlight w:val="none"/>
        </w:rPr>
      </w:r>
      <w:r/>
    </w:p>
    <w:p>
      <w:pPr>
        <w:pStyle w:val="769"/>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按</w:t>
      </w:r>
      <w:r>
        <w:rPr>
          <w:rFonts w:hAnsi="宋体" w:eastAsia="宋体"/>
          <w:color w:val="000000"/>
          <w:sz w:val="24"/>
          <w:szCs w:val="24"/>
          <w:highlight w:val="none"/>
        </w:rPr>
        <w:t xml:space="preserve">《中华人民共和国政府采购法》</w:t>
      </w:r>
      <w:r>
        <w:rPr>
          <w:rFonts w:hint="eastAsia" w:hAnsi="宋体" w:eastAsia="宋体"/>
          <w:color w:val="000000"/>
          <w:sz w:val="24"/>
          <w:szCs w:val="24"/>
          <w:highlight w:val="none"/>
        </w:rPr>
        <w:t xml:space="preserve">及其他有关的法律法规的规定执行。</w:t>
      </w:r>
      <w:r>
        <w:rPr>
          <w:rFonts w:hAnsi="宋体" w:eastAsia="宋体"/>
          <w:color w:val="000000"/>
          <w:sz w:val="24"/>
          <w:szCs w:val="24"/>
          <w:highlight w:val="none"/>
        </w:rPr>
      </w:r>
      <w:r/>
    </w:p>
    <w:p>
      <w:pPr>
        <w:pStyle w:val="734"/>
        <w:jc w:val="center"/>
        <w:rPr>
          <w:rFonts w:hint="eastAsia" w:ascii="宋体" w:hAnsi="宋体" w:eastAsia="宋体" w:cs="宋体"/>
          <w:color w:val="000000"/>
          <w:highlight w:val="none"/>
        </w:rPr>
      </w:pPr>
      <w:r/>
      <w:bookmarkStart w:id="64" w:name="_Toc28972"/>
      <w:r/>
      <w:bookmarkStart w:id="65" w:name="_Toc10127"/>
      <w:r/>
      <w:bookmarkStart w:id="66" w:name="_Toc14514"/>
      <w:r/>
      <w:bookmarkStart w:id="67" w:name="_Toc32033"/>
      <w:r/>
      <w:bookmarkStart w:id="68" w:name="_Toc11111"/>
      <w:r>
        <w:rPr>
          <w:rFonts w:hint="eastAsia" w:ascii="宋体" w:hAnsi="宋体" w:eastAsia="宋体" w:cs="宋体"/>
          <w:color w:val="000000"/>
          <w:highlight w:val="none"/>
        </w:rPr>
      </w:r>
      <w:r/>
    </w:p>
    <w:p>
      <w:pPr>
        <w:pStyle w:val="734"/>
        <w:jc w:val="cente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69" w:name="_Toc23504"/>
      <w:r>
        <w:rPr>
          <w:rFonts w:hint="eastAsia" w:ascii="宋体" w:hAnsi="宋体" w:eastAsia="宋体" w:cs="宋体"/>
          <w:color w:val="000000"/>
          <w:highlight w:val="none"/>
        </w:rPr>
        <w:t xml:space="preserve">第三章 投标文件格式</w:t>
      </w:r>
      <w:bookmarkEnd w:id="19"/>
      <w:r/>
      <w:bookmarkEnd w:id="64"/>
      <w:r/>
      <w:bookmarkEnd w:id="65"/>
      <w:r/>
      <w:bookmarkEnd w:id="66"/>
      <w:r/>
      <w:bookmarkEnd w:id="67"/>
      <w:r/>
      <w:bookmarkEnd w:id="68"/>
      <w:r/>
      <w:bookmarkEnd w:id="69"/>
      <w:r>
        <w:rPr>
          <w:rFonts w:hint="eastAsia" w:ascii="宋体" w:hAnsi="宋体" w:eastAsia="宋体" w:cs="宋体"/>
          <w:color w:val="000000"/>
          <w:highlight w:val="none"/>
        </w:rPr>
      </w:r>
      <w:r/>
    </w:p>
    <w:p>
      <w:pPr>
        <w:pStyle w:val="740"/>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说明：</w:t>
      </w:r>
      <w:r>
        <w:rPr>
          <w:rFonts w:hint="eastAsia" w:ascii="宋体" w:hAnsi="宋体" w:eastAsia="宋体" w:cs="宋体"/>
          <w:b/>
          <w:color w:val="000000"/>
          <w:szCs w:val="24"/>
          <w:highlight w:val="none"/>
        </w:rPr>
      </w:r>
      <w:r/>
    </w:p>
    <w:p>
      <w:pPr>
        <w:pStyle w:val="740"/>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    对本章所有的投标书格式 ，投标方可根据自身情况进行补充和修改，但补充和修改不得造成与本格式内容有实质性的违背。</w:t>
      </w:r>
      <w:r>
        <w:rPr>
          <w:rFonts w:hint="eastAsia" w:ascii="宋体" w:hAnsi="宋体" w:eastAsia="宋体" w:cs="宋体"/>
          <w:b/>
          <w:color w:val="000000"/>
          <w:szCs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t xml:space="preserve">1、（投标方）法定代表人（负责人）授权委托书</w:t>
      </w:r>
      <w:r>
        <w:rPr>
          <w:rFonts w:hint="eastAsia" w:hAnsi="宋体" w:eastAsia="宋体" w:cs="宋体"/>
          <w:b/>
          <w:color w:val="000000"/>
          <w:sz w:val="24"/>
          <w:highlight w:val="none"/>
        </w:rPr>
      </w:r>
      <w:r/>
    </w:p>
    <w:p>
      <w:pPr>
        <w:pStyle w:val="746"/>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746"/>
        <w:jc w:val="center"/>
        <w:spacing w:line="360" w:lineRule="auto"/>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授权委托书（第</w:t>
      </w:r>
      <w:r>
        <w:rPr>
          <w:rFonts w:hint="eastAsia" w:hAnsi="宋体" w:eastAsia="宋体" w:cs="宋体"/>
          <w:b/>
          <w:bCs/>
          <w:color w:val="000000"/>
          <w:sz w:val="24"/>
          <w:highlight w:val="none"/>
          <w:u w:val="single"/>
        </w:rPr>
        <w:t xml:space="preserve">   </w:t>
      </w:r>
      <w:r>
        <w:rPr>
          <w:rFonts w:hint="eastAsia" w:hAnsi="宋体" w:eastAsia="宋体" w:cs="宋体"/>
          <w:b/>
          <w:bCs/>
          <w:color w:val="000000"/>
          <w:sz w:val="24"/>
          <w:highlight w:val="none"/>
        </w:rPr>
        <w:t xml:space="preserve">标段）</w:t>
      </w:r>
      <w:r>
        <w:rPr>
          <w:rFonts w:hint="eastAsia" w:hAnsi="宋体" w:eastAsia="宋体" w:cs="宋体"/>
          <w:b/>
          <w:bCs/>
          <w:color w:val="000000"/>
          <w:sz w:val="24"/>
          <w:highlight w:val="none"/>
        </w:rPr>
      </w:r>
      <w:r/>
    </w:p>
    <w:p>
      <w:pPr>
        <w:pStyle w:val="746"/>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746"/>
        <w:ind w:firstLine="36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本授权委托书声明：  我 </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（姓名）系</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（投标单位名称）的法定代表人（负责人），现授权委托</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单位名称）的</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（姓名）为我公司代理人，以本公司的名义参加苏州恒泰招投标咨询服务有限公司组织实施的编号为</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号的招标活动。代理人在开标、评标、合同</w:t>
      </w:r>
      <w:r>
        <w:rPr>
          <w:rFonts w:hint="eastAsia" w:hAnsi="宋体" w:eastAsia="宋体" w:cs="宋体"/>
          <w:color w:val="000000"/>
          <w:sz w:val="24"/>
          <w:highlight w:val="none"/>
          <w:lang w:eastAsia="zh-CN"/>
        </w:rPr>
        <w:t xml:space="preserve">招标</w:t>
      </w:r>
      <w:r>
        <w:rPr>
          <w:rFonts w:hint="eastAsia" w:hAnsi="宋体" w:eastAsia="宋体" w:cs="宋体"/>
          <w:color w:val="000000"/>
          <w:sz w:val="24"/>
          <w:highlight w:val="none"/>
        </w:rPr>
        <w:t xml:space="preserve">过程中所签署的一切文件和处理与这有关的一切事务，我均予以承认。</w:t>
      </w:r>
      <w:r>
        <w:rPr>
          <w:rFonts w:hint="eastAsia" w:hAnsi="宋体" w:eastAsia="宋体" w:cs="宋体"/>
          <w:color w:val="000000"/>
          <w:sz w:val="24"/>
          <w:highlight w:val="none"/>
        </w:rPr>
      </w:r>
      <w:r/>
    </w:p>
    <w:p>
      <w:pPr>
        <w:pStyle w:val="746"/>
        <w:ind w:firstLine="36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hAnsi="宋体" w:eastAsia="宋体" w:cs="宋体"/>
          <w:color w:val="000000"/>
          <w:sz w:val="24"/>
          <w:highlight w:val="none"/>
        </w:rPr>
      </w:r>
      <w:r/>
    </w:p>
    <w:p>
      <w:pPr>
        <w:pStyle w:val="746"/>
        <w:ind w:firstLine="36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代理人无转委托权。特此委托。</w:t>
      </w:r>
      <w:r>
        <w:rPr>
          <w:rFonts w:hint="eastAsia" w:hAnsi="宋体" w:eastAsia="宋体" w:cs="宋体"/>
          <w:color w:val="000000"/>
          <w:sz w:val="24"/>
          <w:highlight w:val="none"/>
        </w:rPr>
      </w:r>
      <w:r/>
    </w:p>
    <w:p>
      <w:pPr>
        <w:pStyle w:val="746"/>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    </w:t>
      </w:r>
      <w:r>
        <w:rPr>
          <w:rFonts w:hint="eastAsia" w:hAnsi="宋体" w:eastAsia="宋体" w:cs="宋体"/>
          <w:color w:val="000000"/>
          <w:sz w:val="24"/>
          <w:highlight w:val="none"/>
        </w:rPr>
      </w:r>
      <w:r/>
    </w:p>
    <w:p>
      <w:pPr>
        <w:pStyle w:val="746"/>
        <w:ind w:firstLine="24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投标单位：（单位盖章）</w:t>
      </w:r>
      <w:r>
        <w:rPr>
          <w:rFonts w:hint="eastAsia" w:hAnsi="宋体" w:eastAsia="宋体" w:cs="宋体"/>
          <w:color w:val="000000"/>
          <w:sz w:val="24"/>
          <w:highlight w:val="none"/>
        </w:rPr>
      </w:r>
      <w:r/>
    </w:p>
    <w:p>
      <w:pPr>
        <w:pStyle w:val="746"/>
        <w:ind w:firstLine="24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法定代表人（负责人）：（签字或盖章）</w:t>
      </w:r>
      <w:r>
        <w:rPr>
          <w:rFonts w:hint="eastAsia" w:hAnsi="宋体" w:eastAsia="宋体" w:cs="宋体"/>
          <w:color w:val="000000"/>
          <w:sz w:val="24"/>
          <w:highlight w:val="none"/>
        </w:rPr>
      </w:r>
      <w:r/>
    </w:p>
    <w:p>
      <w:pPr>
        <w:pStyle w:val="746"/>
        <w:ind w:firstLine="24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授权委托人：（签字或盖章）</w:t>
      </w:r>
      <w:r>
        <w:rPr>
          <w:rFonts w:hint="eastAsia" w:hAnsi="宋体" w:eastAsia="宋体" w:cs="宋体"/>
          <w:color w:val="000000"/>
          <w:sz w:val="24"/>
          <w:highlight w:val="none"/>
        </w:rPr>
      </w:r>
      <w:r/>
    </w:p>
    <w:p>
      <w:pPr>
        <w:pStyle w:val="746"/>
        <w:ind w:right="420" w:firstLine="24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年    月     日</w:t>
      </w:r>
      <w:r>
        <w:rPr>
          <w:rFonts w:hint="eastAsia" w:hAnsi="宋体" w:eastAsia="宋体" w:cs="宋体"/>
          <w:color w:val="000000"/>
          <w:sz w:val="24"/>
          <w:highlight w:val="none"/>
        </w:rPr>
      </w:r>
      <w:r/>
    </w:p>
    <w:p>
      <w:pPr>
        <w:pStyle w:val="755"/>
        <w:spacing w:before="75" w:beforeAutospacing="0" w:after="75"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附：法人代表、授权代表的身份证正反面复印件</w:t>
      </w:r>
      <w:r>
        <w:rPr>
          <w:rFonts w:hint="eastAsia" w:ascii="宋体" w:hAnsi="宋体" w:cs="宋体"/>
          <w:color w:val="000000"/>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61"/>
      </w:tblGrid>
      <w:tr>
        <w:trPr>
          <w:trHeight w:val="90"/>
        </w:trPr>
        <w:tc>
          <w:tcPr>
            <w:tcMar>
              <w:left w:w="105" w:type="dxa"/>
              <w:top w:w="0" w:type="dxa"/>
              <w:right w:w="105" w:type="dxa"/>
              <w:bottom w:w="0" w:type="dxa"/>
            </w:tcMar>
            <w:tcW w:w="9161" w:type="dxa"/>
            <w:vAlign w:val="center"/>
            <w:textDirection w:val="lrTb"/>
            <w:noWrap w:val="false"/>
          </w:tcPr>
          <w:p>
            <w:pPr>
              <w:pStyle w:val="755"/>
              <w:jc w:val="center"/>
              <w:spacing w:beforeAutospacing="0" w:afterAutospacing="0" w:line="360" w:lineRule="auto"/>
              <w:rPr>
                <w:rFonts w:hint="eastAsia" w:ascii="宋体" w:hAnsi="宋体" w:cs="宋体"/>
                <w:color w:val="000000"/>
                <w:highlight w:val="none"/>
              </w:rPr>
            </w:pPr>
            <w:r>
              <w:rPr>
                <w:rStyle w:val="759"/>
                <w:rFonts w:hint="eastAsia" w:ascii="宋体" w:hAnsi="宋体" w:cs="宋体"/>
                <w:color w:val="000000"/>
                <w:highlight w:val="none"/>
              </w:rPr>
              <w:t xml:space="preserve"> 要求：真实、有效、清晰</w:t>
            </w:r>
            <w:r>
              <w:rPr>
                <w:rFonts w:hint="eastAsia" w:ascii="宋体" w:hAnsi="宋体" w:cs="宋体"/>
                <w:color w:val="000000"/>
                <w:highlight w:val="none"/>
              </w:rPr>
            </w:r>
            <w:r/>
          </w:p>
          <w:p>
            <w:pPr>
              <w:pStyle w:val="755"/>
              <w:jc w:val="center"/>
              <w:spacing w:beforeAutospacing="0" w:afterAutospacing="0" w:line="360" w:lineRule="auto"/>
              <w:rPr>
                <w:rFonts w:hint="eastAsia" w:ascii="宋体" w:hAnsi="宋体" w:cs="宋体"/>
                <w:color w:val="000000"/>
                <w:highlight w:val="none"/>
              </w:rPr>
            </w:pPr>
            <w:r>
              <w:rPr>
                <w:rStyle w:val="759"/>
                <w:rFonts w:hint="eastAsia" w:ascii="宋体" w:hAnsi="宋体" w:cs="宋体"/>
                <w:color w:val="000000"/>
                <w:highlight w:val="none"/>
              </w:rPr>
              <w:t xml:space="preserve"> </w:t>
            </w:r>
            <w:r>
              <w:rPr>
                <w:rFonts w:hint="eastAsia" w:ascii="宋体" w:hAnsi="宋体" w:cs="宋体"/>
                <w:color w:val="000000"/>
                <w:highlight w:val="none"/>
              </w:rPr>
            </w:r>
            <w:r/>
          </w:p>
        </w:tc>
      </w:tr>
    </w:tbl>
    <w:p>
      <w:pPr>
        <w:pStyle w:val="746"/>
        <w:jc w:val="both"/>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br w:type="page" w:clear="all"/>
      </w:r>
      <w:r>
        <w:rPr>
          <w:rFonts w:hint="eastAsia" w:hAnsi="宋体" w:eastAsia="宋体" w:cs="宋体"/>
          <w:b/>
          <w:color w:val="000000"/>
          <w:sz w:val="24"/>
          <w:highlight w:val="none"/>
        </w:rPr>
        <w:t xml:space="preserve">2、投标函</w:t>
      </w:r>
      <w:r>
        <w:rPr>
          <w:rFonts w:hint="eastAsia" w:hAnsi="宋体" w:eastAsia="宋体" w:cs="宋体"/>
          <w:b/>
          <w:color w:val="000000"/>
          <w:sz w:val="24"/>
          <w:highlight w:val="none"/>
        </w:rPr>
      </w:r>
      <w:r/>
    </w:p>
    <w:p>
      <w:pPr>
        <w:pStyle w:val="73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投标函</w:t>
      </w:r>
      <w:r>
        <w:rPr>
          <w:rFonts w:hint="eastAsia" w:ascii="宋体" w:hAnsi="宋体" w:cs="宋体"/>
          <w:b/>
          <w:bCs/>
          <w:color w:val="000000"/>
          <w:sz w:val="24"/>
          <w:highlight w:val="none"/>
        </w:rPr>
        <w:t xml:space="preserve">（第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标段）</w:t>
      </w:r>
      <w:r>
        <w:rPr>
          <w:rFonts w:hint="eastAsia" w:ascii="宋体" w:hAnsi="宋体" w:cs="宋体"/>
          <w:b/>
          <w:color w:val="000000"/>
          <w:sz w:val="24"/>
          <w:highlight w:val="none"/>
        </w:rPr>
      </w:r>
      <w:r/>
    </w:p>
    <w:p>
      <w:pPr>
        <w:pStyle w:val="748"/>
        <w:ind w:firstLine="560"/>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48"/>
        <w:ind w:firstLine="560"/>
        <w:jc w:val="left"/>
        <w:rPr>
          <w:rFonts w:hint="eastAsia" w:ascii="宋体" w:hAnsi="宋体" w:cs="宋体"/>
          <w:color w:val="000000"/>
          <w:sz w:val="24"/>
          <w:highlight w:val="none"/>
        </w:rPr>
      </w:pPr>
      <w:r>
        <w:rPr>
          <w:rFonts w:hint="eastAsia" w:ascii="宋体" w:hAnsi="宋体" w:cs="宋体"/>
          <w:color w:val="000000"/>
          <w:sz w:val="24"/>
          <w:highlight w:val="none"/>
        </w:rPr>
        <w:t xml:space="preserve">我方全面研究了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项目招标文件，决定参加贵单位组织的本项目投标。</w:t>
      </w:r>
      <w:r>
        <w:rPr>
          <w:rFonts w:hint="eastAsia" w:ascii="宋体" w:hAnsi="宋体" w:cs="宋体"/>
          <w:color w:val="000000"/>
          <w:sz w:val="24"/>
          <w:highlight w:val="none"/>
        </w:rPr>
      </w:r>
      <w:r/>
    </w:p>
    <w:p>
      <w:pPr>
        <w:pStyle w:val="748"/>
        <w:ind w:firstLine="560"/>
        <w:jc w:val="left"/>
        <w:rPr>
          <w:rFonts w:hint="eastAsia" w:ascii="宋体" w:hAnsi="宋体" w:cs="宋体"/>
          <w:color w:val="000000"/>
          <w:sz w:val="24"/>
          <w:highlight w:val="none"/>
        </w:rPr>
      </w:pPr>
      <w:r>
        <w:rPr>
          <w:rFonts w:hint="eastAsia" w:ascii="宋体" w:hAnsi="宋体" w:cs="宋体"/>
          <w:color w:val="000000"/>
          <w:sz w:val="24"/>
          <w:highlight w:val="none"/>
        </w:rPr>
        <w:t xml:space="preserve">1、我方自愿按照招标文件规定的各项要求向采购人提供所需服务。</w:t>
      </w:r>
      <w:r>
        <w:rPr>
          <w:rFonts w:hint="eastAsia" w:ascii="宋体" w:hAnsi="宋体" w:cs="宋体"/>
          <w:color w:val="000000"/>
          <w:sz w:val="24"/>
          <w:highlight w:val="none"/>
        </w:rPr>
      </w:r>
      <w:r/>
    </w:p>
    <w:p>
      <w:pPr>
        <w:pStyle w:val="748"/>
        <w:ind w:firstLine="560"/>
        <w:jc w:val="left"/>
        <w:rPr>
          <w:rFonts w:hint="eastAsia" w:ascii="宋体" w:hAnsi="宋体" w:cs="宋体"/>
          <w:color w:val="000000"/>
          <w:sz w:val="24"/>
          <w:highlight w:val="none"/>
        </w:rPr>
      </w:pPr>
      <w:r>
        <w:rPr>
          <w:rFonts w:hint="eastAsia" w:ascii="宋体" w:hAnsi="宋体" w:cs="宋体"/>
          <w:color w:val="000000"/>
          <w:sz w:val="24"/>
          <w:highlight w:val="none"/>
        </w:rPr>
        <w:t xml:space="preserve">2、一旦我方中标，我们将严格履行招标文件中规定的每一项要求，按期、按质、按量履行合同的义务。</w:t>
      </w:r>
      <w:r>
        <w:rPr>
          <w:rFonts w:hint="eastAsia" w:ascii="宋体" w:hAnsi="宋体" w:cs="宋体"/>
          <w:color w:val="000000"/>
          <w:sz w:val="24"/>
          <w:highlight w:val="none"/>
        </w:rPr>
      </w:r>
      <w:r/>
    </w:p>
    <w:p>
      <w:pPr>
        <w:pStyle w:val="748"/>
        <w:ind w:firstLine="560"/>
        <w:jc w:val="left"/>
        <w:rPr>
          <w:rFonts w:hint="eastAsia" w:ascii="宋体" w:hAnsi="宋体" w:cs="宋体"/>
          <w:color w:val="000000"/>
          <w:sz w:val="24"/>
          <w:highlight w:val="none"/>
        </w:rPr>
      </w:pPr>
      <w:r>
        <w:rPr>
          <w:rFonts w:hint="eastAsia" w:ascii="宋体" w:hAnsi="宋体" w:cs="宋体"/>
          <w:color w:val="000000"/>
          <w:sz w:val="24"/>
          <w:highlight w:val="none"/>
        </w:rPr>
        <w:t xml:space="preserve">3、我们已详细审查全部招标文件，包括更正文件(如有)，对招标文件及更正公告(如有)无任何异议。我们完全理解并同意放弃对这方面有不明及误解的权力。</w:t>
      </w:r>
      <w:r>
        <w:rPr>
          <w:rFonts w:hint="eastAsia" w:ascii="宋体" w:hAnsi="宋体" w:cs="宋体"/>
          <w:color w:val="000000"/>
          <w:sz w:val="24"/>
          <w:highlight w:val="none"/>
        </w:rPr>
      </w:r>
      <w:r/>
    </w:p>
    <w:p>
      <w:pPr>
        <w:pStyle w:val="748"/>
        <w:ind w:firstLine="560"/>
        <w:jc w:val="left"/>
        <w:rPr>
          <w:rFonts w:hint="eastAsia" w:ascii="宋体" w:hAnsi="宋体" w:cs="宋体"/>
          <w:color w:val="000000"/>
          <w:sz w:val="24"/>
          <w:highlight w:val="none"/>
        </w:rPr>
      </w:pPr>
      <w:r>
        <w:rPr>
          <w:rFonts w:hint="eastAsia" w:ascii="宋体" w:hAnsi="宋体" w:cs="宋体"/>
          <w:color w:val="000000"/>
          <w:sz w:val="24"/>
          <w:highlight w:val="none"/>
        </w:rPr>
        <w:t xml:space="preserve">4、我们同意按招标文件中的规定，本投标书的有效期限为自投标截止之日起</w:t>
      </w:r>
      <w:r>
        <w:rPr>
          <w:rFonts w:hint="eastAsia" w:ascii="宋体" w:hAnsi="宋体" w:cs="宋体"/>
          <w:color w:val="000000"/>
          <w:sz w:val="24"/>
          <w:highlight w:val="none"/>
          <w:u w:val="single"/>
        </w:rPr>
        <w:t xml:space="preserve">  90   </w:t>
      </w:r>
      <w:r>
        <w:rPr>
          <w:rFonts w:hint="eastAsia" w:ascii="宋体" w:hAnsi="宋体" w:cs="宋体"/>
          <w:color w:val="000000"/>
          <w:sz w:val="24"/>
          <w:highlight w:val="none"/>
        </w:rPr>
        <w:t xml:space="preserve">天。</w:t>
      </w:r>
      <w:r>
        <w:rPr>
          <w:rFonts w:hint="eastAsia" w:ascii="宋体" w:hAnsi="宋体" w:cs="宋体"/>
          <w:color w:val="000000"/>
          <w:sz w:val="24"/>
          <w:highlight w:val="none"/>
        </w:rPr>
      </w:r>
      <w:r/>
    </w:p>
    <w:p>
      <w:pPr>
        <w:pStyle w:val="748"/>
        <w:ind w:firstLine="560"/>
        <w:jc w:val="left"/>
        <w:rPr>
          <w:rFonts w:hint="eastAsia" w:ascii="宋体" w:hAnsi="宋体" w:cs="宋体"/>
          <w:color w:val="000000"/>
          <w:sz w:val="24"/>
          <w:highlight w:val="none"/>
        </w:rPr>
      </w:pPr>
      <w:r>
        <w:rPr>
          <w:rFonts w:hint="eastAsia" w:ascii="宋体" w:hAnsi="宋体" w:cs="宋体"/>
          <w:color w:val="000000"/>
          <w:sz w:val="24"/>
          <w:highlight w:val="none"/>
        </w:rPr>
        <w:t xml:space="preserve">5、我们愿意提供招标采购单位在招标文件中要求的所有资料。</w:t>
      </w:r>
      <w:r>
        <w:rPr>
          <w:rFonts w:hint="eastAsia" w:ascii="宋体" w:hAnsi="宋体" w:cs="宋体"/>
          <w:color w:val="000000"/>
          <w:sz w:val="24"/>
          <w:highlight w:val="none"/>
        </w:rPr>
      </w:r>
      <w:r/>
    </w:p>
    <w:p>
      <w:pPr>
        <w:pStyle w:val="748"/>
        <w:ind w:firstLine="560"/>
        <w:jc w:val="left"/>
        <w:rPr>
          <w:rFonts w:hint="eastAsia" w:ascii="宋体" w:hAnsi="宋体" w:cs="宋体"/>
          <w:color w:val="000000"/>
          <w:sz w:val="24"/>
          <w:highlight w:val="none"/>
        </w:rPr>
      </w:pPr>
      <w:r>
        <w:rPr>
          <w:rFonts w:hint="eastAsia" w:ascii="宋体" w:hAnsi="宋体" w:cs="宋体"/>
          <w:color w:val="000000"/>
          <w:sz w:val="24"/>
          <w:highlight w:val="none"/>
        </w:rPr>
        <w:t xml:space="preserve">6、我们愿意遵守招标公告及招标文件中所列的收费标准。</w:t>
      </w:r>
      <w:r>
        <w:rPr>
          <w:rFonts w:hint="eastAsia" w:ascii="宋体" w:hAnsi="宋体" w:cs="宋体"/>
          <w:color w:val="000000"/>
          <w:sz w:val="24"/>
          <w:highlight w:val="none"/>
        </w:rPr>
      </w:r>
      <w:r/>
    </w:p>
    <w:p>
      <w:pPr>
        <w:pStyle w:val="748"/>
        <w:ind w:firstLine="560"/>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7、我们愿意按</w:t>
      </w:r>
      <w:r>
        <w:rPr>
          <w:rFonts w:hint="eastAsia" w:ascii="宋体" w:hAnsi="宋体" w:cs="宋体"/>
          <w:color w:val="000000"/>
          <w:sz w:val="24"/>
          <w:highlight w:val="none"/>
          <w:lang w:eastAsia="zh-CN"/>
        </w:rPr>
        <w:t xml:space="preserve">招标</w:t>
      </w:r>
      <w:r>
        <w:rPr>
          <w:rFonts w:hint="eastAsia" w:ascii="宋体" w:hAnsi="宋体" w:cs="宋体"/>
          <w:color w:val="000000"/>
          <w:sz w:val="24"/>
          <w:highlight w:val="none"/>
        </w:rPr>
        <w:t xml:space="preserve">文件的规定提交《投标（响应）保证承诺书》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48"/>
        <w:ind w:firstLine="560"/>
        <w:jc w:val="left"/>
        <w:rPr>
          <w:rFonts w:hint="eastAsia" w:ascii="宋体" w:hAnsi="宋体" w:cs="宋体"/>
          <w:color w:val="000000"/>
          <w:sz w:val="24"/>
          <w:highlight w:val="none"/>
        </w:rPr>
      </w:pPr>
      <w:r>
        <w:rPr>
          <w:rFonts w:hint="eastAsia" w:ascii="宋体" w:hAnsi="宋体" w:cs="宋体"/>
          <w:color w:val="000000"/>
          <w:sz w:val="24"/>
          <w:highlight w:val="none"/>
        </w:rPr>
        <w:t xml:space="preserve">8、我们承诺该项投标在开标后的全过程中保持有效，不作任何更改和变动。</w:t>
      </w:r>
      <w:r>
        <w:rPr>
          <w:rFonts w:hint="eastAsia" w:ascii="宋体" w:hAnsi="宋体" w:cs="宋体"/>
          <w:color w:val="000000"/>
          <w:sz w:val="24"/>
          <w:highlight w:val="none"/>
        </w:rPr>
      </w:r>
      <w:r/>
    </w:p>
    <w:p>
      <w:pPr>
        <w:pStyle w:val="748"/>
        <w:ind w:firstLine="560"/>
        <w:jc w:val="left"/>
        <w:rPr>
          <w:rFonts w:hint="eastAsia" w:ascii="宋体" w:hAnsi="宋体" w:cs="宋体"/>
          <w:color w:val="000000"/>
          <w:sz w:val="24"/>
          <w:highlight w:val="none"/>
        </w:rPr>
      </w:pPr>
      <w:r>
        <w:rPr>
          <w:rFonts w:hint="eastAsia" w:ascii="宋体" w:hAnsi="宋体" w:cs="宋体"/>
          <w:color w:val="000000"/>
          <w:sz w:val="24"/>
          <w:highlight w:val="none"/>
        </w:rPr>
        <w:t xml:space="preserve">9、我方愿意提供贵单位可能另外要求的，与投标有关的文件资料，并保证我方已提供和将要提供的文件资料是真实、准确的。</w:t>
      </w:r>
      <w:r>
        <w:rPr>
          <w:rFonts w:hint="eastAsia" w:ascii="宋体" w:hAnsi="宋体" w:cs="宋体"/>
          <w:color w:val="000000"/>
          <w:sz w:val="24"/>
          <w:highlight w:val="none"/>
        </w:rPr>
      </w:r>
      <w:r/>
    </w:p>
    <w:p>
      <w:pPr>
        <w:pStyle w:val="748"/>
        <w:ind w:left="520" w:firstLine="700"/>
        <w:rPr>
          <w:rFonts w:hint="eastAsia" w:ascii="宋体" w:hAnsi="宋体" w:cs="宋体"/>
          <w:color w:val="000000"/>
          <w:sz w:val="24"/>
          <w:highlight w:val="none"/>
        </w:rPr>
      </w:pPr>
      <w:r>
        <w:rPr>
          <w:rFonts w:hint="eastAsia" w:ascii="宋体" w:hAnsi="宋体" w:cs="宋体"/>
          <w:color w:val="000000"/>
          <w:sz w:val="24"/>
          <w:highlight w:val="none"/>
        </w:rPr>
        <w:t xml:space="preserve">投标单位：        （单位盖章）</w:t>
      </w:r>
      <w:r>
        <w:rPr>
          <w:rFonts w:hint="eastAsia" w:ascii="宋体" w:hAnsi="宋体" w:cs="宋体"/>
          <w:color w:val="000000"/>
          <w:sz w:val="24"/>
          <w:highlight w:val="none"/>
        </w:rPr>
      </w:r>
      <w:r/>
    </w:p>
    <w:p>
      <w:pPr>
        <w:pStyle w:val="748"/>
        <w:ind w:left="520" w:firstLine="700"/>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rPr>
          <w:rFonts w:hint="eastAsia" w:ascii="宋体" w:hAnsi="宋体" w:cs="宋体"/>
          <w:color w:val="000000"/>
          <w:sz w:val="24"/>
          <w:highlight w:val="none"/>
        </w:rPr>
      </w:r>
      <w:r/>
    </w:p>
    <w:p>
      <w:pPr>
        <w:pStyle w:val="748"/>
        <w:ind w:left="520" w:firstLine="700"/>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rPr>
      </w:r>
      <w:r/>
    </w:p>
    <w:p>
      <w:pPr>
        <w:pStyle w:val="748"/>
        <w:ind w:left="520" w:firstLine="700"/>
        <w:rPr>
          <w:rFonts w:hint="eastAsia" w:ascii="宋体" w:hAnsi="宋体" w:cs="宋体"/>
          <w:color w:val="000000"/>
          <w:sz w:val="24"/>
          <w:highlight w:val="none"/>
        </w:rPr>
      </w:pPr>
      <w:r>
        <w:rPr>
          <w:rFonts w:hint="eastAsia" w:ascii="宋体" w:hAnsi="宋体" w:cs="宋体"/>
          <w:color w:val="000000"/>
          <w:sz w:val="24"/>
          <w:highlight w:val="none"/>
        </w:rPr>
        <w:t xml:space="preserve">邮政编码：              联系电话：</w:t>
      </w:r>
      <w:r>
        <w:rPr>
          <w:rFonts w:hint="eastAsia" w:ascii="宋体" w:hAnsi="宋体" w:cs="宋体"/>
          <w:color w:val="000000"/>
          <w:sz w:val="24"/>
          <w:highlight w:val="none"/>
        </w:rPr>
      </w:r>
      <w:r/>
    </w:p>
    <w:p>
      <w:pPr>
        <w:pStyle w:val="748"/>
        <w:ind w:left="520" w:firstLine="700"/>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rPr>
      </w:r>
      <w:r/>
    </w:p>
    <w:p>
      <w:pPr>
        <w:pStyle w:val="748"/>
        <w:ind w:left="520" w:firstLine="700"/>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748"/>
        <w:ind w:left="520" w:firstLine="700"/>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733"/>
        <w:numPr>
          <w:ilvl w:val="0"/>
          <w:numId w:val="2"/>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开标一览表 </w:t>
      </w:r>
      <w:r>
        <w:rPr>
          <w:rFonts w:hint="eastAsia" w:ascii="宋体" w:hAnsi="宋体" w:cs="宋体"/>
          <w:b/>
          <w:color w:val="000000"/>
          <w:sz w:val="24"/>
          <w:highlight w:val="none"/>
        </w:rPr>
      </w:r>
      <w:r/>
    </w:p>
    <w:p>
      <w:pPr>
        <w:pStyle w:val="73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开标一览表（第</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标段）</w:t>
      </w:r>
      <w:r>
        <w:rPr>
          <w:rFonts w:hint="eastAsia" w:ascii="宋体" w:hAnsi="宋体" w:cs="宋体"/>
          <w:b/>
          <w:color w:val="000000"/>
          <w:sz w:val="24"/>
          <w:highlight w:val="none"/>
        </w:rPr>
      </w:r>
      <w:r/>
    </w:p>
    <w:p>
      <w:pPr>
        <w:pStyle w:val="73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80"/>
        <w:gridCol w:w="2839"/>
        <w:gridCol w:w="2286"/>
        <w:gridCol w:w="1858"/>
      </w:tblGrid>
      <w:tr>
        <w:trPr>
          <w:trHeight w:val="429"/>
        </w:trPr>
        <w:tc>
          <w:tcPr>
            <w:tcW w:w="1280"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839"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2286"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投标优惠率</w:t>
            </w:r>
            <w:r>
              <w:rPr>
                <w:rFonts w:hint="eastAsia" w:ascii="宋体" w:hAnsi="宋体" w:cs="宋体"/>
                <w:color w:val="000000"/>
                <w:sz w:val="24"/>
                <w:highlight w:val="none"/>
              </w:rPr>
            </w:r>
            <w:r/>
          </w:p>
        </w:tc>
        <w:tc>
          <w:tcPr>
            <w:tcW w:w="1858"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交货时间</w:t>
            </w:r>
            <w:r>
              <w:rPr>
                <w:rFonts w:hint="eastAsia" w:ascii="宋体" w:hAnsi="宋体" w:cs="宋体"/>
                <w:color w:val="000000"/>
                <w:sz w:val="24"/>
                <w:highlight w:val="none"/>
              </w:rPr>
            </w:r>
            <w:r/>
          </w:p>
        </w:tc>
      </w:tr>
      <w:tr>
        <w:trPr>
          <w:trHeight w:val="429"/>
        </w:trPr>
        <w:tc>
          <w:tcPr>
            <w:tcW w:w="1280"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839"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86"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58"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9"/>
        </w:trPr>
        <w:tc>
          <w:tcPr>
            <w:tcW w:w="1280"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839"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86"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58"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81"/>
        </w:trPr>
        <w:tc>
          <w:tcPr>
            <w:tcW w:w="1280"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839"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86"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58"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80"/>
        </w:trPr>
        <w:tc>
          <w:tcPr>
            <w:gridSpan w:val="2"/>
            <w:tcW w:w="4119"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最终优惠率</w:t>
            </w:r>
            <w:r>
              <w:rPr>
                <w:rFonts w:hint="eastAsia" w:ascii="宋体" w:hAnsi="宋体" w:cs="宋体"/>
                <w:color w:val="000000"/>
                <w:sz w:val="24"/>
                <w:highlight w:val="none"/>
              </w:rPr>
            </w:r>
            <w:r/>
          </w:p>
        </w:tc>
        <w:tc>
          <w:tcPr>
            <w:tcW w:w="2286"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58"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40"/>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1.“开标一览表”为多页的，每页均需由法定代表人（负责人）或代理人签字（盖章）并加盖投标单位公章。</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        （单位盖章）</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投标日期：</w:t>
      </w:r>
      <w:bookmarkStart w:id="70" w:name="_Toc217446086"/>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rPr>
        <w:t xml:space="preserve">4、</w:t>
      </w:r>
      <w:bookmarkEnd w:id="70"/>
      <w:r>
        <w:rPr>
          <w:rFonts w:hint="eastAsia" w:ascii="宋体" w:hAnsi="宋体" w:cs="宋体"/>
          <w:b/>
          <w:bCs/>
          <w:color w:val="000000"/>
          <w:sz w:val="24"/>
          <w:highlight w:val="none"/>
        </w:rPr>
        <w:t xml:space="preserve">公开分项报价</w:t>
      </w:r>
      <w:r>
        <w:rPr>
          <w:rFonts w:hint="eastAsia" w:ascii="宋体" w:hAnsi="宋体" w:cs="宋体"/>
          <w:color w:val="000000"/>
          <w:sz w:val="24"/>
          <w:highlight w:val="none"/>
        </w:rPr>
      </w:r>
      <w:r/>
    </w:p>
    <w:p>
      <w:pPr>
        <w:pStyle w:val="733"/>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公开分项报价</w:t>
      </w:r>
      <w:r>
        <w:rPr>
          <w:rFonts w:hint="eastAsia" w:ascii="宋体" w:hAnsi="宋体" w:cs="宋体"/>
          <w:b/>
          <w:bCs/>
          <w:color w:val="000000"/>
          <w:sz w:val="24"/>
          <w:highlight w:val="none"/>
        </w:rPr>
        <w:t xml:space="preserve">（第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标段）</w:t>
      </w:r>
      <w:r>
        <w:rPr>
          <w:rFonts w:hint="eastAsia" w:ascii="宋体" w:hAnsi="宋体" w:cs="宋体"/>
          <w:b/>
          <w:bCs/>
          <w:color w:val="000000"/>
          <w:sz w:val="24"/>
          <w:highlight w:val="none"/>
          <w:lang w:val="zh-CN"/>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招标编号：                                      单位：</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754"/>
        <w:gridCol w:w="1312"/>
        <w:gridCol w:w="1264"/>
        <w:gridCol w:w="1278"/>
        <w:gridCol w:w="1883"/>
      </w:tblGrid>
      <w:tr>
        <w:trPr/>
        <w:tc>
          <w:tcPr>
            <w:tcW w:w="900"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54"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图书类别</w:t>
            </w:r>
            <w:r>
              <w:rPr>
                <w:rFonts w:hint="eastAsia" w:ascii="宋体" w:hAnsi="宋体" w:cs="宋体"/>
                <w:color w:val="000000"/>
                <w:sz w:val="24"/>
                <w:highlight w:val="none"/>
              </w:rPr>
            </w:r>
            <w:r/>
          </w:p>
        </w:tc>
        <w:tc>
          <w:tcPr>
            <w:tcW w:w="1312"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出版名称</w:t>
            </w:r>
            <w:r>
              <w:rPr>
                <w:rFonts w:hint="eastAsia" w:ascii="宋体" w:hAnsi="宋体" w:cs="宋体"/>
                <w:color w:val="000000"/>
                <w:sz w:val="24"/>
                <w:highlight w:val="none"/>
              </w:rPr>
            </w:r>
            <w:r/>
          </w:p>
        </w:tc>
        <w:tc>
          <w:tcPr>
            <w:tcW w:w="1264"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出版时间</w:t>
            </w:r>
            <w:r>
              <w:rPr>
                <w:rFonts w:hint="eastAsia" w:ascii="宋体" w:hAnsi="宋体" w:cs="宋体"/>
                <w:color w:val="000000"/>
                <w:sz w:val="24"/>
                <w:highlight w:val="none"/>
              </w:rPr>
            </w:r>
            <w:r/>
          </w:p>
        </w:tc>
        <w:tc>
          <w:tcPr>
            <w:tcW w:w="1278"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1883"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最终优惠率</w:t>
            </w:r>
            <w:r>
              <w:rPr>
                <w:rFonts w:hint="eastAsia" w:ascii="宋体" w:hAnsi="宋体" w:cs="宋体"/>
                <w:color w:val="000000"/>
                <w:sz w:val="24"/>
                <w:highlight w:val="none"/>
              </w:rPr>
            </w:r>
            <w:r/>
          </w:p>
        </w:tc>
      </w:tr>
      <w:tr>
        <w:trPr/>
        <w:tc>
          <w:tcPr>
            <w:tcW w:w="900" w:type="dxa"/>
            <w:vAlign w:val="center"/>
            <w:textDirection w:val="lrTb"/>
            <w:noWrap w:val="false"/>
          </w:tcPr>
          <w:p>
            <w:pPr>
              <w:pStyle w:val="733"/>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5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0" w:type="dxa"/>
            <w:vAlign w:val="center"/>
            <w:textDirection w:val="lrTb"/>
            <w:noWrap w:val="false"/>
          </w:tcPr>
          <w:p>
            <w:pPr>
              <w:pStyle w:val="733"/>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5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0" w:type="dxa"/>
            <w:vAlign w:val="center"/>
            <w:textDirection w:val="lrTb"/>
            <w:noWrap w:val="false"/>
          </w:tcPr>
          <w:p>
            <w:pPr>
              <w:pStyle w:val="733"/>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5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0" w:type="dxa"/>
            <w:vAlign w:val="center"/>
            <w:textDirection w:val="lrTb"/>
            <w:noWrap w:val="false"/>
          </w:tcPr>
          <w:p>
            <w:pPr>
              <w:pStyle w:val="733"/>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5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0" w:type="dxa"/>
            <w:vAlign w:val="center"/>
            <w:textDirection w:val="lrTb"/>
            <w:noWrap w:val="false"/>
          </w:tcPr>
          <w:p>
            <w:pPr>
              <w:pStyle w:val="733"/>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5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0" w:type="dxa"/>
            <w:vAlign w:val="center"/>
            <w:textDirection w:val="lrTb"/>
            <w:noWrap w:val="false"/>
          </w:tcPr>
          <w:p>
            <w:pPr>
              <w:pStyle w:val="733"/>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75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0"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5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8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6"/>
            <w:tcW w:w="8391"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平均优惠率：</w:t>
            </w:r>
            <w:r>
              <w:rPr>
                <w:rFonts w:hint="eastAsia" w:ascii="宋体" w:hAnsi="宋体" w:cs="宋体"/>
                <w:color w:val="000000"/>
                <w:sz w:val="24"/>
                <w:highlight w:val="none"/>
              </w:rPr>
            </w:r>
            <w:r/>
          </w:p>
        </w:tc>
      </w:tr>
    </w:tbl>
    <w:p>
      <w:pPr>
        <w:pStyle w:val="772"/>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740"/>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投标单位：（单位盖章）</w:t>
      </w:r>
      <w:r>
        <w:rPr>
          <w:rFonts w:hint="eastAsia" w:ascii="宋体" w:hAnsi="宋体" w:eastAsia="宋体" w:cs="宋体"/>
          <w:color w:val="000000"/>
          <w:szCs w:val="24"/>
          <w:highlight w:val="none"/>
        </w:rPr>
      </w:r>
      <w:r/>
    </w:p>
    <w:p>
      <w:pPr>
        <w:pStyle w:val="772"/>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法定代表人（负责人）或代理人：（签字或盖章）</w:t>
      </w:r>
      <w:r>
        <w:rPr>
          <w:rFonts w:hint="eastAsia" w:hAnsi="宋体" w:eastAsia="宋体" w:cs="宋体"/>
          <w:color w:val="000000"/>
          <w:sz w:val="24"/>
          <w:szCs w:val="24"/>
          <w:highlight w:val="none"/>
        </w:rPr>
      </w:r>
      <w:r/>
    </w:p>
    <w:p>
      <w:pPr>
        <w:pStyle w:val="772"/>
        <w:spacing w:line="360" w:lineRule="auto"/>
        <w:rPr>
          <w:rFonts w:hint="eastAsia" w:hAnsi="宋体" w:eastAsia="宋体" w:cs="宋体"/>
          <w:b/>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b/>
          <w:color w:val="000000"/>
          <w:sz w:val="24"/>
          <w:szCs w:val="24"/>
          <w:highlight w:val="none"/>
        </w:rPr>
      </w:r>
      <w:r/>
    </w:p>
    <w:p>
      <w:pPr>
        <w:pStyle w:val="740"/>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 </w:t>
      </w:r>
      <w:r>
        <w:rPr>
          <w:rFonts w:hint="eastAsia" w:ascii="宋体" w:hAnsi="宋体" w:eastAsia="宋体" w:cs="宋体"/>
          <w:b/>
          <w:color w:val="000000"/>
          <w:szCs w:val="24"/>
          <w:highlight w:val="none"/>
        </w:rPr>
      </w:r>
      <w:r/>
    </w:p>
    <w:p>
      <w:pPr>
        <w:pStyle w:val="7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33"/>
        <w:ind w:firstLine="241"/>
        <w:spacing w:line="360" w:lineRule="auto"/>
        <w:rPr>
          <w:rFonts w:hint="eastAsia" w:ascii="宋体" w:hAnsi="宋体" w:cs="宋体"/>
          <w:color w:val="000000"/>
          <w:sz w:val="24"/>
          <w:highlight w:val="none"/>
        </w:rPr>
      </w:pPr>
      <w:r/>
      <w:bookmarkStart w:id="71" w:name="_Toc73427854"/>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5、技术偏离表</w:t>
      </w:r>
      <w:bookmarkEnd w:id="71"/>
      <w:r>
        <w:rPr>
          <w:rFonts w:hint="eastAsia" w:ascii="宋体" w:hAnsi="宋体" w:cs="宋体"/>
          <w:color w:val="000000"/>
          <w:sz w:val="24"/>
          <w:highlight w:val="none"/>
        </w:rPr>
      </w:r>
      <w:r/>
    </w:p>
    <w:p>
      <w:pPr>
        <w:pStyle w:val="740"/>
        <w:ind w:firstLine="0"/>
        <w:jc w:val="center"/>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技术偏离表</w:t>
      </w:r>
      <w:r>
        <w:rPr>
          <w:rFonts w:hint="eastAsia" w:ascii="宋体" w:hAnsi="宋体" w:eastAsia="宋体" w:cs="宋体"/>
          <w:b/>
          <w:bCs/>
          <w:color w:val="000000"/>
          <w:szCs w:val="24"/>
          <w:highlight w:val="none"/>
        </w:rPr>
        <w:t xml:space="preserve">（第</w:t>
      </w:r>
      <w:r>
        <w:rPr>
          <w:rFonts w:hint="eastAsia" w:ascii="宋体" w:hAnsi="宋体" w:eastAsia="宋体" w:cs="宋体"/>
          <w:b/>
          <w:bCs/>
          <w:color w:val="000000"/>
          <w:szCs w:val="24"/>
          <w:highlight w:val="none"/>
          <w:u w:val="single"/>
        </w:rPr>
        <w:t xml:space="preserve">   </w:t>
      </w:r>
      <w:r>
        <w:rPr>
          <w:rFonts w:hint="eastAsia" w:ascii="宋体" w:hAnsi="宋体" w:eastAsia="宋体" w:cs="宋体"/>
          <w:b/>
          <w:bCs/>
          <w:color w:val="000000"/>
          <w:szCs w:val="24"/>
          <w:highlight w:val="none"/>
        </w:rPr>
        <w:t xml:space="preserve">标段）</w:t>
      </w:r>
      <w:r>
        <w:rPr>
          <w:rFonts w:hint="eastAsia" w:ascii="宋体" w:hAnsi="宋体" w:eastAsia="宋体" w:cs="宋体"/>
          <w:b/>
          <w:color w:val="000000"/>
          <w:szCs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单位名称（盖章）：</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153"/>
        <w:gridCol w:w="1939"/>
        <w:gridCol w:w="1722"/>
        <w:gridCol w:w="1524"/>
        <w:gridCol w:w="1134"/>
      </w:tblGrid>
      <w:tr>
        <w:trPr/>
        <w:tc>
          <w:tcPr>
            <w:tcW w:w="742" w:type="dxa"/>
            <w:vAlign w:val="center"/>
            <w:textDirection w:val="lrTb"/>
            <w:noWrap w:val="false"/>
          </w:tcPr>
          <w:p>
            <w:pPr>
              <w:pStyle w:val="733"/>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153"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货物名称</w:t>
            </w:r>
            <w:r>
              <w:rPr>
                <w:rFonts w:hint="eastAsia" w:ascii="宋体" w:hAnsi="宋体" w:cs="宋体"/>
                <w:color w:val="000000"/>
                <w:sz w:val="24"/>
                <w:highlight w:val="none"/>
              </w:rPr>
            </w:r>
            <w:r/>
          </w:p>
        </w:tc>
        <w:tc>
          <w:tcPr>
            <w:tcW w:w="1939"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招标规格</w:t>
            </w:r>
            <w:r>
              <w:rPr>
                <w:rFonts w:hint="eastAsia" w:ascii="宋体" w:hAnsi="宋体" w:cs="宋体"/>
                <w:color w:val="000000"/>
                <w:sz w:val="24"/>
                <w:highlight w:val="none"/>
              </w:rPr>
            </w:r>
            <w:r/>
          </w:p>
        </w:tc>
        <w:tc>
          <w:tcPr>
            <w:tcW w:w="1722"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投标规格</w:t>
            </w:r>
            <w:r>
              <w:rPr>
                <w:rFonts w:hint="eastAsia" w:ascii="宋体" w:hAnsi="宋体" w:cs="宋体"/>
                <w:color w:val="000000"/>
                <w:sz w:val="24"/>
                <w:highlight w:val="none"/>
              </w:rPr>
            </w:r>
            <w:r/>
          </w:p>
        </w:tc>
        <w:tc>
          <w:tcPr>
            <w:tcW w:w="1524"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134"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42" w:type="dxa"/>
            <w:vAlign w:val="top"/>
            <w:textDirection w:val="lrTb"/>
            <w:noWrap w:val="false"/>
          </w:tcPr>
          <w:p>
            <w:pPr>
              <w:pStyle w:val="733"/>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15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39"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22"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2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42" w:type="dxa"/>
            <w:vAlign w:val="top"/>
            <w:textDirection w:val="lrTb"/>
            <w:noWrap w:val="false"/>
          </w:tcPr>
          <w:p>
            <w:pPr>
              <w:pStyle w:val="733"/>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15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39"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22"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2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42" w:type="dxa"/>
            <w:vAlign w:val="top"/>
            <w:textDirection w:val="lrTb"/>
            <w:noWrap w:val="false"/>
          </w:tcPr>
          <w:p>
            <w:pPr>
              <w:pStyle w:val="733"/>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15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39"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22"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2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71"/>
        <w:numPr>
          <w:ilvl w:val="0"/>
          <w:numId w:val="3"/>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投标人应对照招标文件技术规格，逐条说明所提供货物和服务已对招标文件的技术规格做出了实质性的响应，并申明与技术规格条文的偏差和例外。特别对有具体参数要求的指标，投标人必须提供所投设备的具体参数值。未在上表中说明的，将被认为完全响应招标文件的规定。</w:t>
      </w:r>
      <w:r>
        <w:rPr>
          <w:rFonts w:hint="eastAsia" w:ascii="宋体" w:hAnsi="宋体" w:cs="宋体"/>
          <w:color w:val="000000"/>
          <w:sz w:val="24"/>
          <w:szCs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投标单位：（单位盖章）</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法定代表人（负责人）或授权委托人：（签字或盖章）</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br w:type="page" w:clear="all"/>
      </w:r>
      <w:r>
        <w:rPr>
          <w:rFonts w:hint="eastAsia" w:hAnsi="宋体" w:eastAsia="宋体" w:cs="宋体"/>
          <w:b/>
          <w:color w:val="000000"/>
          <w:sz w:val="24"/>
          <w:highlight w:val="none"/>
        </w:rPr>
        <w:t xml:space="preserve">  6、商务条款偏离表</w:t>
      </w:r>
      <w:r>
        <w:rPr>
          <w:rFonts w:hint="eastAsia" w:hAnsi="宋体" w:eastAsia="宋体" w:cs="宋体"/>
          <w:b/>
          <w:color w:val="000000"/>
          <w:sz w:val="24"/>
          <w:highlight w:val="none"/>
        </w:rPr>
      </w:r>
      <w:r/>
    </w:p>
    <w:p>
      <w:pPr>
        <w:pStyle w:val="746"/>
        <w:jc w:val="center"/>
        <w:spacing w:line="360" w:lineRule="auto"/>
        <w:rPr>
          <w:rFonts w:hint="eastAsia" w:hAnsi="宋体" w:eastAsia="宋体" w:cs="宋体"/>
          <w:bCs/>
          <w:color w:val="000000"/>
          <w:sz w:val="24"/>
          <w:highlight w:val="none"/>
        </w:rPr>
      </w:pPr>
      <w:r>
        <w:rPr>
          <w:rFonts w:hint="eastAsia" w:hAnsi="宋体" w:eastAsia="宋体" w:cs="宋体"/>
          <w:bCs/>
          <w:color w:val="000000"/>
          <w:sz w:val="24"/>
          <w:highlight w:val="none"/>
        </w:rPr>
      </w:r>
      <w:r/>
    </w:p>
    <w:p>
      <w:pPr>
        <w:pStyle w:val="746"/>
        <w:jc w:val="center"/>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t xml:space="preserve">商务条款偏离表</w:t>
      </w:r>
      <w:r>
        <w:rPr>
          <w:rFonts w:hint="eastAsia" w:hAnsi="宋体" w:eastAsia="宋体" w:cs="宋体"/>
          <w:b/>
          <w:bCs/>
          <w:color w:val="000000"/>
          <w:sz w:val="24"/>
          <w:highlight w:val="none"/>
        </w:rPr>
        <w:t xml:space="preserve">（第</w:t>
      </w:r>
      <w:r>
        <w:rPr>
          <w:rFonts w:hint="eastAsia" w:hAnsi="宋体" w:eastAsia="宋体" w:cs="宋体"/>
          <w:b/>
          <w:bCs/>
          <w:color w:val="000000"/>
          <w:sz w:val="24"/>
          <w:highlight w:val="none"/>
          <w:u w:val="single"/>
        </w:rPr>
        <w:t xml:space="preserve">   </w:t>
      </w:r>
      <w:r>
        <w:rPr>
          <w:rFonts w:hint="eastAsia" w:hAnsi="宋体" w:eastAsia="宋体" w:cs="宋体"/>
          <w:b/>
          <w:bCs/>
          <w:color w:val="000000"/>
          <w:sz w:val="24"/>
          <w:highlight w:val="none"/>
        </w:rPr>
        <w:t xml:space="preserve">标段）</w:t>
      </w:r>
      <w:r>
        <w:rPr>
          <w:rFonts w:hint="eastAsia" w:hAnsi="宋体" w:eastAsia="宋体" w:cs="宋体"/>
          <w:b/>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单位名称（盖章）：</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2034"/>
        <w:gridCol w:w="2127"/>
        <w:gridCol w:w="2409"/>
        <w:gridCol w:w="1683"/>
      </w:tblGrid>
      <w:tr>
        <w:trPr/>
        <w:tc>
          <w:tcPr>
            <w:tcW w:w="909" w:type="dxa"/>
            <w:vAlign w:val="top"/>
            <w:textDirection w:val="lrTb"/>
            <w:noWrap w:val="false"/>
          </w:tcPr>
          <w:p>
            <w:pPr>
              <w:pStyle w:val="733"/>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034" w:type="dxa"/>
            <w:vAlign w:val="top"/>
            <w:textDirection w:val="lrTb"/>
            <w:noWrap w:val="false"/>
          </w:tcPr>
          <w:p>
            <w:pPr>
              <w:pStyle w:val="733"/>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招标文件条目号</w:t>
            </w:r>
            <w:r>
              <w:rPr>
                <w:rFonts w:hint="eastAsia" w:ascii="宋体" w:hAnsi="宋体" w:cs="宋体"/>
                <w:color w:val="000000"/>
                <w:sz w:val="24"/>
                <w:highlight w:val="none"/>
              </w:rPr>
            </w:r>
            <w:r/>
          </w:p>
        </w:tc>
        <w:tc>
          <w:tcPr>
            <w:tcW w:w="2127" w:type="dxa"/>
            <w:vAlign w:val="top"/>
            <w:textDirection w:val="lrTb"/>
            <w:noWrap w:val="false"/>
          </w:tcPr>
          <w:p>
            <w:pPr>
              <w:pStyle w:val="733"/>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招标文件的商务条款</w:t>
            </w:r>
            <w:r>
              <w:rPr>
                <w:rFonts w:hint="eastAsia" w:ascii="宋体" w:hAnsi="宋体" w:cs="宋体"/>
                <w:color w:val="000000"/>
                <w:sz w:val="24"/>
                <w:highlight w:val="none"/>
              </w:rPr>
            </w:r>
            <w:r/>
          </w:p>
        </w:tc>
        <w:tc>
          <w:tcPr>
            <w:tcW w:w="2409" w:type="dxa"/>
            <w:vAlign w:val="top"/>
            <w:textDirection w:val="lrTb"/>
            <w:noWrap w:val="false"/>
          </w:tcPr>
          <w:p>
            <w:pPr>
              <w:pStyle w:val="733"/>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投标文件的商务条款</w:t>
            </w:r>
            <w:r>
              <w:rPr>
                <w:rFonts w:hint="eastAsia" w:ascii="宋体" w:hAnsi="宋体" w:cs="宋体"/>
                <w:color w:val="000000"/>
                <w:sz w:val="24"/>
                <w:highlight w:val="none"/>
              </w:rPr>
            </w:r>
            <w:r/>
          </w:p>
        </w:tc>
        <w:tc>
          <w:tcPr>
            <w:tcW w:w="1683"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909"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34"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9"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83"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9"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34"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9"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83"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09"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034"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9"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83" w:type="dxa"/>
            <w:vAlign w:val="top"/>
            <w:textDirection w:val="lrTb"/>
            <w:noWrap w:val="false"/>
          </w:tcPr>
          <w:p>
            <w:pPr>
              <w:pStyle w:val="733"/>
              <w:ind w:firstLine="480"/>
              <w:spacing w:before="240" w:after="240"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注：投标人的投标文件（除技术规格部分）与招标文件规定的有偏离的，应在此表中说明。未在上表中说明的，将被认为完全响应招标文件的规定。</w:t>
      </w:r>
      <w:r>
        <w:rPr>
          <w:rFonts w:hint="eastAsia" w:ascii="宋体" w:hAnsi="宋体" w:cs="宋体"/>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投标单位：（单位盖章）</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法定代表人（负责人）或授权委托人：（签字或盖章）</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3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7、企业类似业绩一览表</w:t>
      </w:r>
      <w:r>
        <w:rPr>
          <w:rFonts w:hint="eastAsia" w:ascii="宋体" w:hAnsi="宋体" w:cs="宋体"/>
          <w:b/>
          <w:color w:val="000000"/>
          <w:sz w:val="24"/>
          <w:highlight w:val="none"/>
        </w:rPr>
      </w:r>
      <w:r/>
    </w:p>
    <w:p>
      <w:pPr>
        <w:pStyle w:val="733"/>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企业类似业绩一览表</w:t>
      </w:r>
      <w:r>
        <w:rPr>
          <w:rFonts w:hint="eastAsia" w:ascii="宋体" w:hAnsi="宋体" w:cs="宋体"/>
          <w:b/>
          <w:bCs/>
          <w:color w:val="000000"/>
          <w:sz w:val="24"/>
          <w:highlight w:val="none"/>
        </w:rPr>
        <w:t xml:space="preserve">（第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标段）</w:t>
      </w:r>
      <w:r>
        <w:rPr>
          <w:rFonts w:hint="eastAsia" w:ascii="宋体" w:hAnsi="宋体" w:cs="宋体"/>
          <w:b/>
          <w:color w:val="000000"/>
          <w:sz w:val="24"/>
          <w:highlight w:val="none"/>
        </w:rPr>
      </w:r>
      <w:r/>
    </w:p>
    <w:p>
      <w:pPr>
        <w:pStyle w:val="733"/>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bl>
      <w:tblPr>
        <w:tblW w:w="91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835"/>
        <w:gridCol w:w="1313"/>
        <w:gridCol w:w="1950"/>
        <w:gridCol w:w="1699"/>
        <w:gridCol w:w="1642"/>
      </w:tblGrid>
      <w:tr>
        <w:trPr/>
        <w:tc>
          <w:tcPr>
            <w:tcW w:w="705"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5" w:type="dxa"/>
            <w:vAlign w:val="center"/>
            <w:textDirection w:val="lrTb"/>
            <w:noWrap w:val="false"/>
          </w:tcPr>
          <w:p>
            <w:pPr>
              <w:pStyle w:val="733"/>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313" w:type="dxa"/>
            <w:vAlign w:val="center"/>
            <w:textDirection w:val="lrTb"/>
            <w:noWrap w:val="false"/>
          </w:tcPr>
          <w:p>
            <w:pPr>
              <w:pStyle w:val="733"/>
              <w:spacing w:line="360" w:lineRule="auto"/>
              <w:tabs>
                <w:tab w:val="left" w:pos="625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项目时间</w:t>
            </w:r>
            <w:r>
              <w:rPr>
                <w:rFonts w:hint="eastAsia" w:ascii="宋体" w:hAnsi="宋体" w:cs="宋体"/>
                <w:color w:val="000000"/>
                <w:sz w:val="24"/>
                <w:highlight w:val="none"/>
              </w:rPr>
            </w:r>
            <w:r/>
          </w:p>
        </w:tc>
        <w:tc>
          <w:tcPr>
            <w:tcW w:w="1950" w:type="dxa"/>
            <w:vAlign w:val="center"/>
            <w:textDirection w:val="lrTb"/>
            <w:noWrap w:val="false"/>
          </w:tcPr>
          <w:p>
            <w:pPr>
              <w:pStyle w:val="733"/>
              <w:spacing w:line="360" w:lineRule="auto"/>
              <w:tabs>
                <w:tab w:val="left" w:pos="625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合同金额（人民币）或实洋数</w:t>
            </w:r>
            <w:r>
              <w:rPr>
                <w:rFonts w:hint="eastAsia" w:ascii="宋体" w:hAnsi="宋体" w:cs="宋体"/>
                <w:color w:val="000000"/>
                <w:sz w:val="24"/>
                <w:highlight w:val="none"/>
              </w:rPr>
            </w:r>
            <w:r/>
          </w:p>
        </w:tc>
        <w:tc>
          <w:tcPr>
            <w:tcW w:w="1699" w:type="dxa"/>
            <w:vAlign w:val="center"/>
            <w:textDirection w:val="lrTb"/>
            <w:noWrap w:val="false"/>
          </w:tcPr>
          <w:p>
            <w:pPr>
              <w:pStyle w:val="733"/>
              <w:spacing w:line="360" w:lineRule="auto"/>
              <w:tabs>
                <w:tab w:val="left" w:pos="625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业主单位及联系电话</w:t>
            </w:r>
            <w:r>
              <w:rPr>
                <w:rFonts w:hint="eastAsia" w:ascii="宋体" w:hAnsi="宋体" w:cs="宋体"/>
                <w:color w:val="000000"/>
                <w:sz w:val="24"/>
                <w:highlight w:val="none"/>
              </w:rPr>
            </w:r>
            <w:r/>
          </w:p>
        </w:tc>
        <w:tc>
          <w:tcPr>
            <w:tcW w:w="1642"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c>
          <w:tcPr>
            <w:tcW w:w="705" w:type="dxa"/>
            <w:vAlign w:val="center"/>
            <w:textDirection w:val="lrTb"/>
            <w:noWrap w:val="false"/>
          </w:tcPr>
          <w:p>
            <w:pPr>
              <w:pStyle w:val="733"/>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5"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50"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42"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5"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5"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50"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42"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5"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5"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50"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42"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5"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5"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50"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42"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5"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835"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3" w:type="dxa"/>
            <w:vAlign w:val="top"/>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50"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42" w:type="dxa"/>
            <w:vAlign w:val="center"/>
            <w:textDirection w:val="lrTb"/>
            <w:noWrap w:val="false"/>
          </w:tcPr>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33"/>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5"/>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5"/>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5"/>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5"/>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5"/>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40"/>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投标单位：（单位盖章）</w:t>
      </w:r>
      <w:r>
        <w:rPr>
          <w:rFonts w:hint="eastAsia" w:ascii="宋体" w:hAnsi="宋体" w:eastAsia="宋体" w:cs="宋体"/>
          <w:color w:val="000000"/>
          <w:szCs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rPr>
          <w:rFonts w:hint="eastAsia" w:ascii="宋体" w:hAnsi="宋体" w:cs="宋体"/>
          <w:color w:val="000000"/>
          <w:sz w:val="24"/>
          <w:highlight w:val="none"/>
        </w:rPr>
      </w:r>
      <w:r/>
    </w:p>
    <w:p>
      <w:pPr>
        <w:pStyle w:val="740"/>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740"/>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0"/>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t xml:space="preserve"> 8、售后服务承诺书</w:t>
      </w:r>
      <w:r>
        <w:rPr>
          <w:rFonts w:hint="eastAsia" w:ascii="宋体" w:hAnsi="宋体" w:eastAsia="宋体" w:cs="宋体"/>
          <w:b/>
          <w:bCs/>
          <w:color w:val="000000"/>
          <w:szCs w:val="24"/>
          <w:highlight w:val="none"/>
        </w:rPr>
      </w:r>
      <w:r/>
    </w:p>
    <w:p>
      <w:pPr>
        <w:pStyle w:val="733"/>
        <w:jc w:val="center"/>
        <w:spacing w:before="25" w:after="25"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售后服务承诺书（第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标段）</w:t>
      </w:r>
      <w:r>
        <w:rPr>
          <w:rFonts w:hint="eastAsia" w:ascii="宋体" w:hAnsi="宋体" w:cs="宋体"/>
          <w:b/>
          <w:bCs/>
          <w:color w:val="000000"/>
          <w:sz w:val="24"/>
          <w:highlight w:val="none"/>
        </w:rPr>
      </w:r>
      <w:r/>
    </w:p>
    <w:p>
      <w:pPr>
        <w:pStyle w:val="733"/>
        <w:ind w:firstLine="480"/>
        <w:spacing w:before="25" w:after="25"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567"/>
        </w:trPr>
        <w:tc>
          <w:tcPr>
            <w:tcW w:w="828" w:type="dxa"/>
            <w:vAlign w:val="center"/>
            <w:textDirection w:val="lrTb"/>
            <w:noWrap w:val="false"/>
          </w:tcPr>
          <w:p>
            <w:pPr>
              <w:pStyle w:val="733"/>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rPr>
                <w:rFonts w:hint="eastAsia" w:ascii="宋体" w:hAnsi="宋体" w:cs="宋体"/>
                <w:color w:val="000000"/>
                <w:sz w:val="24"/>
                <w:highlight w:val="none"/>
                <w:lang w:val="zh-CN"/>
              </w:rPr>
            </w:r>
            <w:r/>
          </w:p>
        </w:tc>
        <w:tc>
          <w:tcPr>
            <w:tcW w:w="3060" w:type="dxa"/>
            <w:vAlign w:val="center"/>
            <w:textDirection w:val="lrTb"/>
            <w:noWrap w:val="false"/>
          </w:tcPr>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售后服务内容</w:t>
            </w:r>
            <w:r>
              <w:rPr>
                <w:rFonts w:hint="eastAsia" w:ascii="宋体" w:hAnsi="宋体" w:cs="宋体"/>
                <w:color w:val="000000"/>
                <w:sz w:val="24"/>
                <w:highlight w:val="none"/>
                <w:lang w:val="zh-CN"/>
              </w:rPr>
            </w:r>
            <w:r/>
          </w:p>
        </w:tc>
        <w:tc>
          <w:tcPr>
            <w:tcW w:w="1800" w:type="dxa"/>
            <w:vAlign w:val="center"/>
            <w:textDirection w:val="lrTb"/>
            <w:noWrap w:val="false"/>
          </w:tcPr>
          <w:p>
            <w:pPr>
              <w:pStyle w:val="733"/>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期限（时间）</w:t>
            </w:r>
            <w:r>
              <w:rPr>
                <w:rFonts w:hint="eastAsia" w:ascii="宋体" w:hAnsi="宋体" w:cs="宋体"/>
                <w:color w:val="000000"/>
                <w:sz w:val="24"/>
                <w:highlight w:val="none"/>
                <w:lang w:val="zh-CN"/>
              </w:rPr>
            </w:r>
            <w:r/>
          </w:p>
        </w:tc>
        <w:tc>
          <w:tcPr>
            <w:tcW w:w="2616" w:type="dxa"/>
            <w:vAlign w:val="center"/>
            <w:textDirection w:val="lrTb"/>
            <w:noWrap w:val="false"/>
          </w:tcPr>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rPr>
                <w:rFonts w:hint="eastAsia" w:ascii="宋体" w:hAnsi="宋体" w:cs="宋体"/>
                <w:color w:val="000000"/>
                <w:sz w:val="24"/>
                <w:highlight w:val="none"/>
                <w:lang w:val="zh-CN"/>
              </w:rPr>
            </w:r>
            <w:r/>
          </w:p>
        </w:tc>
      </w:tr>
      <w:tr>
        <w:trPr>
          <w:trHeight w:val="567"/>
        </w:trPr>
        <w:tc>
          <w:tcPr>
            <w:tcW w:w="828" w:type="dxa"/>
            <w:vAlign w:val="center"/>
            <w:textDirection w:val="lrTb"/>
            <w:noWrap w:val="false"/>
          </w:tcPr>
          <w:p>
            <w:pPr>
              <w:pStyle w:val="733"/>
              <w:ind w:firstLine="24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060"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免费更换</w:t>
            </w:r>
            <w:r>
              <w:rPr>
                <w:rFonts w:hint="eastAsia" w:ascii="宋体" w:hAnsi="宋体" w:cs="宋体"/>
                <w:color w:val="000000"/>
                <w:sz w:val="24"/>
                <w:highlight w:val="none"/>
                <w:lang w:val="zh-CN"/>
              </w:rPr>
            </w:r>
            <w:r/>
          </w:p>
        </w:tc>
        <w:tc>
          <w:tcPr>
            <w:tcW w:w="1800"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616"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28" w:type="dxa"/>
            <w:vAlign w:val="center"/>
            <w:textDirection w:val="lrTb"/>
            <w:noWrap w:val="false"/>
          </w:tcPr>
          <w:p>
            <w:pPr>
              <w:pStyle w:val="733"/>
              <w:ind w:firstLine="24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060"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服务响应</w:t>
            </w:r>
            <w:r>
              <w:rPr>
                <w:rFonts w:hint="eastAsia" w:ascii="宋体" w:hAnsi="宋体" w:cs="宋体"/>
                <w:color w:val="000000"/>
                <w:sz w:val="24"/>
                <w:highlight w:val="none"/>
                <w:lang w:val="zh-CN"/>
              </w:rPr>
            </w:r>
            <w:r/>
          </w:p>
        </w:tc>
        <w:tc>
          <w:tcPr>
            <w:tcW w:w="1800"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616"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28" w:type="dxa"/>
            <w:vAlign w:val="center"/>
            <w:textDirection w:val="lrTb"/>
            <w:noWrap w:val="false"/>
          </w:tcPr>
          <w:p>
            <w:pPr>
              <w:pStyle w:val="733"/>
              <w:ind w:firstLine="24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060"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到达现场</w:t>
            </w:r>
            <w:r>
              <w:rPr>
                <w:rFonts w:hint="eastAsia" w:ascii="宋体" w:hAnsi="宋体" w:cs="宋体"/>
                <w:color w:val="000000"/>
                <w:sz w:val="24"/>
                <w:highlight w:val="none"/>
                <w:lang w:val="zh-CN"/>
              </w:rPr>
            </w:r>
            <w:r/>
          </w:p>
        </w:tc>
        <w:tc>
          <w:tcPr>
            <w:tcW w:w="1800"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616"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28" w:type="dxa"/>
            <w:vAlign w:val="center"/>
            <w:textDirection w:val="lrTb"/>
            <w:noWrap w:val="false"/>
          </w:tcPr>
          <w:p>
            <w:pPr>
              <w:pStyle w:val="733"/>
              <w:ind w:firstLine="24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060"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解决问题</w:t>
            </w:r>
            <w:r>
              <w:rPr>
                <w:rFonts w:hint="eastAsia" w:ascii="宋体" w:hAnsi="宋体" w:cs="宋体"/>
                <w:color w:val="000000"/>
                <w:sz w:val="24"/>
                <w:highlight w:val="none"/>
                <w:lang w:val="zh-CN"/>
              </w:rPr>
            </w:r>
            <w:r/>
          </w:p>
        </w:tc>
        <w:tc>
          <w:tcPr>
            <w:tcW w:w="1800"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616"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828" w:type="dxa"/>
            <w:vAlign w:val="center"/>
            <w:textDirection w:val="lrTb"/>
            <w:noWrap w:val="false"/>
          </w:tcPr>
          <w:p>
            <w:pPr>
              <w:pStyle w:val="733"/>
              <w:ind w:firstLine="24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060"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c>
        <w:tc>
          <w:tcPr>
            <w:tcW w:w="1800"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616" w:type="dxa"/>
            <w:vAlign w:val="center"/>
            <w:textDirection w:val="lrTb"/>
            <w:noWrap w:val="false"/>
          </w:tcPr>
          <w:p>
            <w:pPr>
              <w:pStyle w:val="733"/>
              <w:ind w:firstLine="48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33"/>
        <w:ind w:firstLine="480"/>
        <w:spacing w:before="25" w:after="25"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33"/>
        <w:ind w:firstLine="7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注：1.针对服务内容有必须说明的事项，请在“备注”栏目内注明；</w:t>
      </w:r>
      <w:r>
        <w:rPr>
          <w:rFonts w:hint="eastAsia" w:ascii="宋体" w:hAnsi="宋体" w:cs="宋体"/>
          <w:bCs/>
          <w:color w:val="000000"/>
          <w:sz w:val="24"/>
          <w:highlight w:val="none"/>
        </w:rPr>
      </w:r>
      <w:r/>
    </w:p>
    <w:p>
      <w:pPr>
        <w:pStyle w:val="733"/>
        <w:ind w:firstLine="7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2.如有其它售后服务内容，可自行参照填写。</w:t>
      </w:r>
      <w:r>
        <w:rPr>
          <w:rFonts w:hint="eastAsia" w:ascii="宋体" w:hAnsi="宋体" w:cs="宋体"/>
          <w:bCs/>
          <w:color w:val="000000"/>
          <w:sz w:val="24"/>
          <w:highlight w:val="none"/>
        </w:rPr>
      </w:r>
      <w:r/>
    </w:p>
    <w:p>
      <w:pPr>
        <w:pStyle w:val="740"/>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0"/>
        <w:ind w:firstLine="48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投标单位：（单位盖章）</w:t>
      </w:r>
      <w:r>
        <w:rPr>
          <w:rFonts w:hint="eastAsia" w:ascii="宋体" w:hAnsi="宋体" w:eastAsia="宋体" w:cs="宋体"/>
          <w:color w:val="000000"/>
          <w:szCs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rPr>
          <w:rFonts w:hint="eastAsia" w:ascii="宋体" w:hAnsi="宋体" w:cs="宋体"/>
          <w:color w:val="000000"/>
          <w:sz w:val="24"/>
          <w:highlight w:val="none"/>
        </w:rPr>
      </w:r>
      <w:r/>
    </w:p>
    <w:p>
      <w:pPr>
        <w:pStyle w:val="740"/>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740"/>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0"/>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0"/>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0"/>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0"/>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46"/>
        <w:spacing w:line="360" w:lineRule="auto"/>
        <w:rPr>
          <w:rFonts w:hint="eastAsia" w:hAnsi="宋体" w:eastAsia="宋体" w:cs="宋体"/>
          <w:b/>
          <w:color w:val="000000"/>
          <w:sz w:val="24"/>
          <w:highlight w:val="none"/>
        </w:rPr>
      </w:pPr>
      <w:r>
        <w:rPr>
          <w:rFonts w:hint="eastAsia" w:hAnsi="宋体" w:eastAsia="宋体" w:cs="宋体"/>
          <w:b/>
          <w:color w:val="000000"/>
          <w:sz w:val="24"/>
          <w:highlight w:val="none"/>
        </w:rPr>
      </w:r>
      <w:r/>
    </w:p>
    <w:p>
      <w:pPr>
        <w:pStyle w:val="733"/>
        <w:jc w:val="left"/>
        <w:spacing w:line="360" w:lineRule="auto"/>
        <w:rPr>
          <w:rFonts w:hint="eastAsia" w:ascii="宋体" w:hAnsi="宋体" w:eastAsia="宋体" w:cs="宋体"/>
          <w:b/>
          <w:color w:val="000000"/>
          <w:sz w:val="24"/>
          <w:highlight w:val="none"/>
        </w:rPr>
      </w:pPr>
      <w:r>
        <w:rPr>
          <w:rFonts w:hint="eastAsia" w:hAnsi="宋体" w:eastAsia="宋体" w:cs="宋体"/>
          <w:b/>
          <w:color w:val="000000"/>
          <w:sz w:val="24"/>
          <w:highlight w:val="none"/>
        </w:rPr>
        <w:br w:type="page" w:clear="all"/>
      </w:r>
      <w:r>
        <w:rPr>
          <w:rFonts w:hint="eastAsia" w:ascii="宋体" w:hAnsi="宋体" w:eastAsia="宋体" w:cs="宋体"/>
          <w:b/>
          <w:color w:val="000000"/>
          <w:sz w:val="24"/>
          <w:highlight w:val="none"/>
        </w:rPr>
        <w:t xml:space="preserve">9、关于资格文件的声明函</w:t>
      </w:r>
      <w:r>
        <w:rPr>
          <w:rFonts w:hint="eastAsia" w:ascii="宋体" w:hAnsi="宋体" w:eastAsia="宋体" w:cs="宋体"/>
          <w:b/>
          <w:color w:val="000000"/>
          <w:sz w:val="24"/>
          <w:highlight w:val="none"/>
        </w:rPr>
      </w:r>
      <w:r/>
    </w:p>
    <w:p>
      <w:pPr>
        <w:pStyle w:val="73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关于资格文件的声明函</w:t>
      </w:r>
      <w:r>
        <w:rPr>
          <w:rFonts w:hint="eastAsia" w:ascii="宋体" w:hAnsi="宋体" w:cs="宋体"/>
          <w:b/>
          <w:bCs/>
          <w:color w:val="000000"/>
          <w:sz w:val="24"/>
          <w:highlight w:val="none"/>
        </w:rPr>
        <w:t xml:space="preserve">（第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标段）</w:t>
      </w:r>
      <w:r>
        <w:rPr>
          <w:rFonts w:hint="eastAsia" w:ascii="宋体" w:hAnsi="宋体" w:cs="宋体"/>
          <w:b/>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本公司愿就由贵公司组织实施的编号为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号的招标活动进行投标。本公司所提交的投标文件中所有关于投标资格的文件、证明和陈述均是真实的、准确的。若与真实情况不符，本公司愿意承担由此产生的一切后果。</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投标单位：（单位盖章）</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rPr>
          <w:rFonts w:hint="eastAsia" w:ascii="宋体" w:hAnsi="宋体" w:cs="宋体"/>
          <w:color w:val="000000"/>
          <w:sz w:val="24"/>
          <w:highlight w:val="none"/>
        </w:rPr>
      </w:r>
      <w:r/>
    </w:p>
    <w:p>
      <w:pPr>
        <w:pStyle w:val="740"/>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733"/>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43"/>
        <w:ind w:firstLine="2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3"/>
        <w:ind w:firstLine="2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3"/>
        <w:ind w:firstLine="2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3"/>
        <w:ind w:firstLine="2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3"/>
        <w:ind w:firstLine="2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3"/>
        <w:ind w:firstLine="2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3"/>
        <w:ind w:firstLine="2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3"/>
        <w:ind w:firstLine="2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3"/>
        <w:ind w:firstLine="2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3"/>
        <w:ind w:firstLine="2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3"/>
        <w:ind w:firstLine="280"/>
        <w:spacing w:line="360" w:lineRule="auto"/>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投标单位情况表</w:t>
      </w:r>
      <w:r>
        <w:rPr>
          <w:rFonts w:hint="eastAsia" w:ascii="宋体" w:hAnsi="宋体" w:cs="宋体"/>
          <w:color w:val="000000"/>
          <w:sz w:val="24"/>
          <w:highlight w:val="none"/>
        </w:rPr>
      </w:r>
      <w:r/>
    </w:p>
    <w:p>
      <w:pPr>
        <w:pStyle w:val="73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投标单位情况表</w:t>
      </w:r>
      <w:r>
        <w:rPr>
          <w:rFonts w:hint="eastAsia" w:ascii="宋体" w:hAnsi="宋体" w:cs="宋体"/>
          <w:b/>
          <w:bCs/>
          <w:color w:val="000000"/>
          <w:sz w:val="24"/>
          <w:highlight w:val="none"/>
        </w:rPr>
        <w:t xml:space="preserve">（第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标段）</w:t>
      </w:r>
      <w:r>
        <w:rPr>
          <w:rFonts w:hint="eastAsia" w:ascii="宋体" w:hAnsi="宋体" w:cs="宋体"/>
          <w:b/>
          <w:color w:val="000000"/>
          <w:sz w:val="24"/>
          <w:highlight w:val="none"/>
        </w:rPr>
      </w:r>
      <w:r/>
    </w:p>
    <w:p>
      <w:pPr>
        <w:pStyle w:val="733"/>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单位名称（盖章）</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59"/>
        <w:gridCol w:w="2253"/>
        <w:gridCol w:w="1800"/>
        <w:gridCol w:w="1440"/>
        <w:gridCol w:w="1612"/>
      </w:tblGrid>
      <w:tr>
        <w:trPr/>
        <w:tc>
          <w:tcPr>
            <w:tcW w:w="2659"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rPr>
            </w:r>
            <w:r/>
          </w:p>
        </w:tc>
        <w:tc>
          <w:tcPr>
            <w:tcW w:w="2253"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成立日期</w:t>
            </w:r>
            <w:r>
              <w:rPr>
                <w:rFonts w:hint="eastAsia" w:ascii="宋体" w:hAnsi="宋体" w:cs="宋体"/>
                <w:color w:val="000000"/>
                <w:sz w:val="24"/>
                <w:highlight w:val="none"/>
              </w:rPr>
            </w:r>
            <w:r/>
          </w:p>
        </w:tc>
        <w:tc>
          <w:tcPr>
            <w:gridSpan w:val="2"/>
            <w:tcW w:w="3052"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企业地址</w:t>
            </w:r>
            <w:r>
              <w:rPr>
                <w:rFonts w:hint="eastAsia" w:ascii="宋体" w:hAnsi="宋体" w:cs="宋体"/>
                <w:color w:val="000000"/>
                <w:sz w:val="24"/>
                <w:highlight w:val="none"/>
              </w:rPr>
            </w:r>
            <w:r/>
          </w:p>
        </w:tc>
        <w:tc>
          <w:tcPr>
            <w:tcW w:w="2253"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注册资本</w:t>
            </w:r>
            <w:r>
              <w:rPr>
                <w:rFonts w:hint="eastAsia" w:ascii="宋体" w:hAnsi="宋体" w:cs="宋体"/>
                <w:color w:val="000000"/>
                <w:sz w:val="24"/>
                <w:highlight w:val="none"/>
              </w:rPr>
            </w:r>
            <w:r/>
          </w:p>
        </w:tc>
        <w:tc>
          <w:tcPr>
            <w:gridSpan w:val="2"/>
            <w:tcW w:w="3052" w:type="dxa"/>
            <w:vAlign w:val="top"/>
            <w:textDirection w:val="lrTb"/>
            <w:noWrap w:val="false"/>
          </w:tcPr>
          <w:p>
            <w:pPr>
              <w:pStyle w:val="733"/>
              <w:ind w:firstLine="15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tc>
      </w:tr>
      <w:tr>
        <w:trPr/>
        <w:tc>
          <w:tcPr>
            <w:tcW w:w="2659"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经营范围</w:t>
            </w:r>
            <w:r>
              <w:rPr>
                <w:rFonts w:hint="eastAsia" w:ascii="宋体" w:hAnsi="宋体" w:cs="宋体"/>
                <w:color w:val="000000"/>
                <w:sz w:val="24"/>
                <w:highlight w:val="none"/>
              </w:rPr>
            </w:r>
            <w:r/>
          </w:p>
        </w:tc>
        <w:tc>
          <w:tcPr>
            <w:gridSpan w:val="4"/>
            <w:tcW w:w="7105"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职工人数</w:t>
            </w:r>
            <w:r>
              <w:rPr>
                <w:rFonts w:hint="eastAsia" w:ascii="宋体" w:hAnsi="宋体" w:cs="宋体"/>
                <w:color w:val="000000"/>
                <w:sz w:val="24"/>
                <w:highlight w:val="none"/>
              </w:rPr>
            </w:r>
            <w:r/>
          </w:p>
        </w:tc>
        <w:tc>
          <w:tcPr>
            <w:tcW w:w="2253"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3240"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其中：有中高级以上职称的人数</w:t>
            </w:r>
            <w:r>
              <w:rPr>
                <w:rFonts w:hint="eastAsia" w:ascii="宋体" w:hAnsi="宋体" w:cs="宋体"/>
                <w:color w:val="000000"/>
                <w:sz w:val="24"/>
                <w:highlight w:val="none"/>
              </w:rPr>
            </w:r>
            <w:r/>
          </w:p>
        </w:tc>
        <w:tc>
          <w:tcPr>
            <w:tcW w:w="1612"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资产总计</w:t>
            </w:r>
            <w:r>
              <w:rPr>
                <w:rFonts w:hint="eastAsia" w:ascii="宋体" w:hAnsi="宋体" w:cs="宋体"/>
                <w:color w:val="000000"/>
                <w:sz w:val="24"/>
                <w:highlight w:val="none"/>
              </w:rPr>
            </w:r>
            <w:r/>
          </w:p>
        </w:tc>
        <w:tc>
          <w:tcPr>
            <w:tcW w:w="2253"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万元</w:t>
            </w:r>
            <w:r>
              <w:rPr>
                <w:rFonts w:hint="eastAsia" w:ascii="宋体" w:hAnsi="宋体" w:cs="宋体"/>
                <w:color w:val="000000"/>
                <w:sz w:val="24"/>
                <w:highlight w:val="none"/>
              </w:rPr>
            </w:r>
            <w:r/>
          </w:p>
        </w:tc>
        <w:tc>
          <w:tcPr>
            <w:tcW w:w="1800" w:type="dxa"/>
            <w:vAlign w:val="center"/>
            <w:textDirection w:val="lrTb"/>
            <w:noWrap w:val="false"/>
          </w:tcPr>
          <w:p>
            <w:pPr>
              <w:pStyle w:val="733"/>
              <w:ind w:right="42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净资产</w:t>
            </w:r>
            <w:r>
              <w:rPr>
                <w:rFonts w:hint="eastAsia" w:ascii="宋体" w:hAnsi="宋体" w:cs="宋体"/>
                <w:color w:val="000000"/>
                <w:sz w:val="24"/>
                <w:highlight w:val="none"/>
              </w:rPr>
            </w:r>
            <w:r/>
          </w:p>
        </w:tc>
        <w:tc>
          <w:tcPr>
            <w:gridSpan w:val="2"/>
            <w:tcW w:w="3052"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万元</w:t>
            </w:r>
            <w:r>
              <w:rPr>
                <w:rFonts w:hint="eastAsia" w:ascii="宋体" w:hAnsi="宋体" w:cs="宋体"/>
                <w:color w:val="000000"/>
                <w:sz w:val="24"/>
                <w:highlight w:val="none"/>
              </w:rPr>
            </w:r>
            <w:r/>
          </w:p>
        </w:tc>
      </w:tr>
      <w:tr>
        <w:trPr/>
        <w:tc>
          <w:tcPr>
            <w:tcW w:w="2659"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股东权益</w:t>
            </w:r>
            <w:r>
              <w:rPr>
                <w:rFonts w:hint="eastAsia" w:ascii="宋体" w:hAnsi="宋体" w:cs="宋体"/>
                <w:color w:val="000000"/>
                <w:sz w:val="24"/>
                <w:highlight w:val="none"/>
              </w:rPr>
            </w:r>
            <w:r/>
          </w:p>
        </w:tc>
        <w:tc>
          <w:tcPr>
            <w:tcW w:w="2253"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万元</w:t>
            </w:r>
            <w:r>
              <w:rPr>
                <w:rFonts w:hint="eastAsia" w:ascii="宋体" w:hAnsi="宋体" w:cs="宋体"/>
                <w:color w:val="000000"/>
                <w:sz w:val="24"/>
                <w:highlight w:val="none"/>
              </w:rPr>
            </w:r>
            <w:r/>
          </w:p>
        </w:tc>
        <w:tc>
          <w:tcPr>
            <w:tcW w:w="1800"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销售收入</w:t>
            </w:r>
            <w:r>
              <w:rPr>
                <w:rFonts w:hint="eastAsia" w:ascii="宋体" w:hAnsi="宋体" w:cs="宋体"/>
                <w:color w:val="000000"/>
                <w:sz w:val="24"/>
                <w:highlight w:val="none"/>
              </w:rPr>
            </w:r>
            <w:r/>
          </w:p>
        </w:tc>
        <w:tc>
          <w:tcPr>
            <w:gridSpan w:val="2"/>
            <w:tcW w:w="3052"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万元</w:t>
            </w:r>
            <w:r>
              <w:rPr>
                <w:rFonts w:hint="eastAsia" w:ascii="宋体" w:hAnsi="宋体" w:cs="宋体"/>
                <w:color w:val="000000"/>
                <w:sz w:val="24"/>
                <w:highlight w:val="none"/>
              </w:rPr>
            </w:r>
            <w:r/>
          </w:p>
        </w:tc>
      </w:tr>
      <w:tr>
        <w:trPr/>
        <w:tc>
          <w:tcPr>
            <w:tcW w:w="2659"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实现利润</w:t>
            </w:r>
            <w:r>
              <w:rPr>
                <w:rFonts w:hint="eastAsia" w:ascii="宋体" w:hAnsi="宋体" w:cs="宋体"/>
                <w:color w:val="000000"/>
                <w:sz w:val="24"/>
                <w:highlight w:val="none"/>
              </w:rPr>
            </w:r>
            <w:r/>
          </w:p>
        </w:tc>
        <w:tc>
          <w:tcPr>
            <w:tcW w:w="2253" w:type="dxa"/>
            <w:vAlign w:val="top"/>
            <w:textDirection w:val="lrTb"/>
            <w:noWrap w:val="false"/>
          </w:tcPr>
          <w:p>
            <w:pPr>
              <w:pStyle w:val="733"/>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万元</w:t>
            </w:r>
            <w:r>
              <w:rPr>
                <w:rFonts w:hint="eastAsia" w:ascii="宋体" w:hAnsi="宋体" w:cs="宋体"/>
                <w:color w:val="000000"/>
                <w:sz w:val="24"/>
                <w:highlight w:val="none"/>
              </w:rPr>
            </w:r>
            <w:r/>
          </w:p>
        </w:tc>
        <w:tc>
          <w:tcPr>
            <w:tcW w:w="1800"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3052" w:type="dxa"/>
            <w:vAlign w:val="center"/>
            <w:textDirection w:val="lrTb"/>
            <w:noWrap w:val="false"/>
          </w:tcPr>
          <w:p>
            <w:pPr>
              <w:pStyle w:val="733"/>
              <w:ind w:right="105"/>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营业面积</w:t>
            </w:r>
            <w:r>
              <w:rPr>
                <w:rFonts w:hint="eastAsia" w:ascii="宋体" w:hAnsi="宋体" w:cs="宋体"/>
                <w:color w:val="000000"/>
                <w:sz w:val="24"/>
                <w:highlight w:val="none"/>
              </w:rPr>
            </w:r>
            <w:r/>
          </w:p>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(含厂房面积)</w:t>
            </w:r>
            <w:r>
              <w:rPr>
                <w:rFonts w:hint="eastAsia" w:ascii="宋体" w:hAnsi="宋体" w:cs="宋体"/>
                <w:color w:val="000000"/>
                <w:sz w:val="24"/>
                <w:highlight w:val="none"/>
              </w:rPr>
            </w:r>
            <w:r/>
          </w:p>
        </w:tc>
        <w:tc>
          <w:tcPr>
            <w:tcW w:w="2253" w:type="dxa"/>
            <w:vAlign w:val="center"/>
            <w:textDirection w:val="lrTb"/>
            <w:noWrap w:val="false"/>
          </w:tcPr>
          <w:p>
            <w:pPr>
              <w:pStyle w:val="733"/>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平方米</w:t>
            </w:r>
            <w:r>
              <w:rPr>
                <w:rFonts w:hint="eastAsia" w:ascii="宋体" w:hAnsi="宋体" w:cs="宋体"/>
                <w:color w:val="000000"/>
                <w:sz w:val="24"/>
                <w:highlight w:val="none"/>
              </w:rPr>
            </w:r>
            <w:r/>
          </w:p>
        </w:tc>
        <w:tc>
          <w:tcPr>
            <w:tcW w:w="1800" w:type="dxa"/>
            <w:vAlign w:val="center"/>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其中：</w:t>
            </w:r>
            <w:r>
              <w:rPr>
                <w:rFonts w:hint="eastAsia" w:ascii="宋体" w:hAnsi="宋体" w:cs="宋体"/>
                <w:color w:val="000000"/>
                <w:sz w:val="24"/>
                <w:highlight w:val="none"/>
              </w:rPr>
            </w:r>
            <w:r/>
          </w:p>
        </w:tc>
        <w:tc>
          <w:tcPr>
            <w:gridSpan w:val="2"/>
            <w:tcW w:w="3052"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自有面积     平方米</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承租面积     平方米</w:t>
            </w:r>
            <w:r>
              <w:rPr>
                <w:rFonts w:hint="eastAsia" w:ascii="宋体" w:hAnsi="宋体" w:cs="宋体"/>
                <w:color w:val="000000"/>
                <w:sz w:val="24"/>
                <w:highlight w:val="none"/>
              </w:rPr>
            </w:r>
            <w:r/>
          </w:p>
        </w:tc>
      </w:tr>
      <w:tr>
        <w:trPr>
          <w:trHeight w:val="1022"/>
        </w:trPr>
        <w:tc>
          <w:tcPr>
            <w:tcW w:w="2659"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单位简历及</w:t>
            </w:r>
            <w:r>
              <w:rPr>
                <w:rFonts w:hint="eastAsia" w:ascii="宋体" w:hAnsi="宋体" w:cs="宋体"/>
                <w:color w:val="000000"/>
                <w:sz w:val="24"/>
                <w:highlight w:val="none"/>
              </w:rPr>
            </w:r>
            <w:r/>
          </w:p>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内设机构情况</w:t>
            </w:r>
            <w:r>
              <w:rPr>
                <w:rFonts w:hint="eastAsia" w:ascii="宋体" w:hAnsi="宋体" w:cs="宋体"/>
                <w:color w:val="000000"/>
                <w:sz w:val="24"/>
                <w:highlight w:val="none"/>
              </w:rPr>
            </w:r>
            <w:r/>
          </w:p>
        </w:tc>
        <w:tc>
          <w:tcPr>
            <w:gridSpan w:val="4"/>
            <w:tcW w:w="7105"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82"/>
        </w:trPr>
        <w:tc>
          <w:tcPr>
            <w:tcW w:w="2659"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单位优势及特长</w:t>
            </w:r>
            <w:r>
              <w:rPr>
                <w:rFonts w:hint="eastAsia" w:ascii="宋体" w:hAnsi="宋体" w:cs="宋体"/>
                <w:color w:val="000000"/>
                <w:sz w:val="24"/>
                <w:highlight w:val="none"/>
              </w:rPr>
            </w:r>
            <w:r/>
          </w:p>
        </w:tc>
        <w:tc>
          <w:tcPr>
            <w:gridSpan w:val="4"/>
            <w:tcW w:w="7105"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近三年来完成或正在</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履行的重大合同情况</w:t>
            </w:r>
            <w:r>
              <w:rPr>
                <w:rFonts w:hint="eastAsia" w:ascii="宋体" w:hAnsi="宋体" w:cs="宋体"/>
                <w:color w:val="000000"/>
                <w:sz w:val="24"/>
                <w:highlight w:val="none"/>
              </w:rPr>
            </w:r>
            <w:r/>
          </w:p>
        </w:tc>
        <w:tc>
          <w:tcPr>
            <w:gridSpan w:val="4"/>
            <w:tcW w:w="7105"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最近2年内在经营过程</w:t>
            </w:r>
            <w:r>
              <w:rPr>
                <w:rFonts w:hint="eastAsia" w:ascii="宋体" w:hAnsi="宋体" w:cs="宋体"/>
                <w:color w:val="000000"/>
                <w:sz w:val="24"/>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中受到何种奖励或处分</w:t>
            </w:r>
            <w:r>
              <w:rPr>
                <w:rFonts w:hint="eastAsia" w:ascii="宋体" w:hAnsi="宋体" w:cs="宋体"/>
                <w:color w:val="000000"/>
                <w:sz w:val="24"/>
                <w:highlight w:val="none"/>
              </w:rPr>
            </w:r>
            <w:r/>
          </w:p>
        </w:tc>
        <w:tc>
          <w:tcPr>
            <w:gridSpan w:val="4"/>
            <w:tcW w:w="7105"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（包括财政、工商、税务、物价、技监部门稽查情况、结果）</w:t>
            </w:r>
            <w:r>
              <w:rPr>
                <w:rFonts w:hint="eastAsia" w:ascii="宋体" w:hAnsi="宋体" w:cs="宋体"/>
                <w:color w:val="000000"/>
                <w:sz w:val="24"/>
                <w:highlight w:val="none"/>
              </w:rPr>
            </w:r>
            <w:r/>
          </w:p>
        </w:tc>
      </w:tr>
      <w:tr>
        <w:trPr/>
        <w:tc>
          <w:tcPr>
            <w:tcW w:w="2659"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最近3年内有无因售假、售劣或是其他原因被消费者投诉或起诉的情况及说明</w:t>
            </w:r>
            <w:r>
              <w:rPr>
                <w:rFonts w:hint="eastAsia" w:ascii="宋体" w:hAnsi="宋体" w:cs="宋体"/>
                <w:color w:val="000000"/>
                <w:sz w:val="24"/>
                <w:highlight w:val="none"/>
              </w:rPr>
            </w:r>
            <w:r/>
          </w:p>
        </w:tc>
        <w:tc>
          <w:tcPr>
            <w:gridSpan w:val="4"/>
            <w:tcW w:w="7105"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3"/>
              <w:ind w:firstLine="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（包括解决方式和结果）</w:t>
            </w:r>
            <w:r>
              <w:rPr>
                <w:rFonts w:hint="eastAsia" w:ascii="宋体" w:hAnsi="宋体" w:cs="宋体"/>
                <w:color w:val="000000"/>
                <w:sz w:val="24"/>
                <w:highlight w:val="none"/>
              </w:rPr>
            </w:r>
            <w:r/>
          </w:p>
        </w:tc>
      </w:tr>
      <w:tr>
        <w:trPr/>
        <w:tc>
          <w:tcPr>
            <w:tcW w:w="2659"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最近3年内主要负责人有无经济犯罪被司法机关追究的情况及说明</w:t>
            </w:r>
            <w:r>
              <w:rPr>
                <w:rFonts w:hint="eastAsia" w:ascii="宋体" w:hAnsi="宋体" w:cs="宋体"/>
                <w:color w:val="000000"/>
                <w:sz w:val="24"/>
                <w:highlight w:val="none"/>
              </w:rPr>
            </w:r>
            <w:r/>
          </w:p>
        </w:tc>
        <w:tc>
          <w:tcPr>
            <w:gridSpan w:val="4"/>
            <w:tcW w:w="7105"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有无政府采购合同违约情况</w:t>
            </w:r>
            <w:r>
              <w:rPr>
                <w:rFonts w:hint="eastAsia" w:ascii="宋体" w:hAnsi="宋体" w:cs="宋体"/>
                <w:color w:val="000000"/>
                <w:sz w:val="24"/>
                <w:highlight w:val="none"/>
              </w:rPr>
            </w:r>
            <w:r/>
          </w:p>
        </w:tc>
        <w:tc>
          <w:tcPr>
            <w:gridSpan w:val="4"/>
            <w:tcW w:w="7105"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2659" w:type="dxa"/>
            <w:vAlign w:val="top"/>
            <w:textDirection w:val="lrTb"/>
            <w:noWrap w:val="false"/>
          </w:tcPr>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获得技术认证的工程师及简介</w:t>
            </w:r>
            <w:r>
              <w:rPr>
                <w:rFonts w:hint="eastAsia" w:ascii="宋体" w:hAnsi="宋体" w:cs="宋体"/>
                <w:color w:val="000000"/>
                <w:sz w:val="24"/>
                <w:highlight w:val="none"/>
              </w:rPr>
            </w:r>
            <w:r/>
          </w:p>
        </w:tc>
        <w:tc>
          <w:tcPr>
            <w:gridSpan w:val="4"/>
            <w:tcW w:w="7105"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12"/>
        </w:trPr>
        <w:tc>
          <w:tcPr>
            <w:tcW w:w="2659" w:type="dxa"/>
            <w:vAlign w:val="center"/>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c>
          <w:tcPr>
            <w:gridSpan w:val="4"/>
            <w:tcW w:w="7105" w:type="dxa"/>
            <w:vAlign w:val="top"/>
            <w:textDirection w:val="lrTb"/>
            <w:noWrap w:val="false"/>
          </w:tcPr>
          <w:p>
            <w:pPr>
              <w:pStyle w:val="733"/>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74"/>
        <w:spacing w:before="0" w:after="0" w:line="360" w:lineRule="auto"/>
        <w:rPr>
          <w:rFonts w:hint="eastAsia"/>
          <w:b/>
          <w:bCs/>
          <w:color w:val="000000"/>
          <w:highlight w:val="none"/>
        </w:rPr>
      </w:pPr>
      <w:r>
        <w:rPr>
          <w:rFonts w:hint="eastAsia"/>
          <w:b/>
          <w:bCs/>
          <w:color w:val="000000"/>
          <w:highlight w:val="none"/>
        </w:rPr>
      </w:r>
      <w:r/>
    </w:p>
    <w:p>
      <w:pPr>
        <w:pStyle w:val="774"/>
        <w:spacing w:before="0" w:after="0" w:line="360" w:lineRule="auto"/>
        <w:rPr>
          <w:rStyle w:val="765"/>
          <w:rFonts w:hint="eastAsia"/>
          <w:bCs/>
          <w:color w:val="000000"/>
          <w:highlight w:val="none"/>
        </w:rPr>
      </w:pPr>
      <w:r>
        <w:rPr>
          <w:rFonts w:hint="eastAsia"/>
          <w:b/>
          <w:bCs/>
          <w:color w:val="000000"/>
          <w:highlight w:val="none"/>
        </w:rPr>
        <w:br w:type="page" w:clear="all"/>
      </w:r>
      <w:r>
        <w:rPr>
          <w:rFonts w:hint="eastAsia"/>
          <w:b/>
          <w:bCs/>
          <w:color w:val="000000"/>
          <w:highlight w:val="none"/>
          <w:lang w:val="en-US" w:eastAsia="zh-CN"/>
        </w:rPr>
        <w:t xml:space="preserve">11、</w:t>
      </w:r>
      <w:r>
        <w:rPr>
          <w:rStyle w:val="765"/>
          <w:rFonts w:hint="eastAsia"/>
          <w:b/>
          <w:bCs/>
          <w:color w:val="000000"/>
          <w:highlight w:val="none"/>
        </w:rPr>
        <w:t xml:space="preserve">残疾人福利性单位声明函</w:t>
      </w:r>
      <w:r>
        <w:rPr>
          <w:rStyle w:val="765"/>
          <w:rFonts w:hint="eastAsia"/>
          <w:bCs/>
          <w:color w:val="000000"/>
          <w:highlight w:val="none"/>
        </w:rPr>
      </w:r>
      <w:r/>
    </w:p>
    <w:p>
      <w:pPr>
        <w:pStyle w:val="774"/>
        <w:jc w:val="center"/>
        <w:spacing w:before="0" w:after="0" w:line="360" w:lineRule="auto"/>
        <w:rPr>
          <w:color w:val="000000"/>
          <w:highlight w:val="none"/>
        </w:rPr>
      </w:pPr>
      <w:r>
        <w:rPr>
          <w:rStyle w:val="765"/>
          <w:rFonts w:hint="eastAsia"/>
          <w:b/>
          <w:bCs/>
          <w:color w:val="000000"/>
          <w:highlight w:val="none"/>
        </w:rPr>
        <w:t xml:space="preserve">残疾人福利性单位声明函</w:t>
      </w:r>
      <w:r>
        <w:rPr>
          <w:rFonts w:hint="eastAsia"/>
          <w:b/>
          <w:bCs/>
          <w:color w:val="000000"/>
          <w:highlight w:val="none"/>
        </w:rPr>
        <w:t xml:space="preserve">（第</w:t>
      </w:r>
      <w:r>
        <w:rPr>
          <w:rFonts w:hint="eastAsia"/>
          <w:b/>
          <w:bCs/>
          <w:color w:val="000000"/>
          <w:highlight w:val="none"/>
          <w:u w:val="single"/>
        </w:rPr>
        <w:t xml:space="preserve">   </w:t>
      </w:r>
      <w:r>
        <w:rPr>
          <w:rFonts w:hint="eastAsia"/>
          <w:b/>
          <w:bCs/>
          <w:color w:val="000000"/>
          <w:highlight w:val="none"/>
        </w:rPr>
        <w:t xml:space="preserve">标段）</w:t>
      </w:r>
      <w:r>
        <w:rPr>
          <w:color w:val="000000"/>
          <w:highlight w:val="none"/>
        </w:rPr>
      </w:r>
      <w:r/>
    </w:p>
    <w:p>
      <w:pPr>
        <w:pStyle w:val="774"/>
        <w:ind w:firstLine="480"/>
        <w:spacing w:line="360" w:lineRule="auto"/>
        <w:rPr>
          <w:rStyle w:val="766"/>
          <w:rFonts w:hint="eastAsia"/>
          <w:color w:val="000000"/>
          <w:highlight w:val="none"/>
        </w:rPr>
      </w:pPr>
      <w:r>
        <w:rPr>
          <w:rStyle w:val="766"/>
          <w:rFonts w:hint="eastAsia"/>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Style w:val="766"/>
          <w:rFonts w:hint="eastAsia"/>
          <w:color w:val="000000"/>
          <w:highlight w:val="none"/>
        </w:rPr>
      </w:r>
      <w:r/>
    </w:p>
    <w:p>
      <w:pPr>
        <w:pStyle w:val="774"/>
        <w:ind w:firstLine="480"/>
        <w:spacing w:line="360" w:lineRule="auto"/>
        <w:rPr>
          <w:rStyle w:val="766"/>
          <w:rFonts w:hint="eastAsia"/>
          <w:color w:val="000000"/>
          <w:highlight w:val="none"/>
        </w:rPr>
      </w:pPr>
      <w:r>
        <w:rPr>
          <w:rStyle w:val="766"/>
          <w:rFonts w:hint="eastAsia"/>
          <w:color w:val="000000"/>
          <w:highlight w:val="none"/>
        </w:rPr>
        <w:t xml:space="preserve">本单位对上述声明的真实性负责。如有虚假，将依法承担相应责任。</w:t>
      </w:r>
      <w:r>
        <w:rPr>
          <w:rStyle w:val="766"/>
          <w:rFonts w:hint="eastAsia"/>
          <w:color w:val="000000"/>
          <w:highlight w:val="none"/>
        </w:rPr>
      </w:r>
      <w:r/>
    </w:p>
    <w:p>
      <w:pPr>
        <w:pStyle w:val="770"/>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投标单位：（单位盖章）</w:t>
      </w:r>
      <w:r>
        <w:rPr>
          <w:rFonts w:hint="eastAsia" w:hAnsi="宋体" w:eastAsia="宋体" w:cs="宋体"/>
          <w:color w:val="000000"/>
          <w:sz w:val="24"/>
          <w:szCs w:val="24"/>
          <w:highlight w:val="none"/>
        </w:rPr>
      </w:r>
      <w:r/>
    </w:p>
    <w:p>
      <w:pPr>
        <w:pStyle w:val="770"/>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法定代表人或授权代理人：（签字或盖章）</w:t>
      </w:r>
      <w:r>
        <w:rPr>
          <w:rFonts w:hint="eastAsia" w:hAnsi="宋体" w:eastAsia="宋体" w:cs="宋体"/>
          <w:color w:val="000000"/>
          <w:sz w:val="24"/>
          <w:szCs w:val="24"/>
          <w:highlight w:val="none"/>
        </w:rPr>
      </w:r>
      <w:r/>
    </w:p>
    <w:p>
      <w:pPr>
        <w:pStyle w:val="770"/>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rPr>
      </w:r>
      <w:r/>
    </w:p>
    <w:p>
      <w:pPr>
        <w:pStyle w:val="733"/>
        <w:ind w:firstLine="360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3"/>
        <w:ind w:firstLine="433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33"/>
        <w:ind w:firstLine="433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33"/>
        <w:ind w:firstLine="433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33"/>
        <w:ind w:firstLine="433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33"/>
        <w:ind w:firstLine="433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33"/>
        <w:ind w:firstLine="433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33"/>
        <w:ind w:firstLine="4337"/>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3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r>
      <w:r/>
    </w:p>
    <w:p>
      <w:pPr>
        <w:pStyle w:val="733"/>
        <w:numPr>
          <w:ilvl w:val="0"/>
          <w:numId w:val="0"/>
        </w:numPr>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12、</w:t>
      </w:r>
      <w:r>
        <w:rPr>
          <w:rFonts w:hint="eastAsia" w:ascii="宋体" w:hAnsi="宋体" w:cs="宋体"/>
          <w:b/>
          <w:color w:val="000000"/>
          <w:sz w:val="24"/>
          <w:highlight w:val="none"/>
        </w:rPr>
        <w:t xml:space="preserve">中小企业声明函：</w:t>
      </w:r>
      <w:r>
        <w:rPr>
          <w:rFonts w:hint="eastAsia" w:ascii="宋体" w:hAnsi="宋体" w:cs="宋体"/>
          <w:b/>
          <w:color w:val="000000"/>
          <w:sz w:val="24"/>
          <w:highlight w:val="none"/>
        </w:rPr>
      </w:r>
      <w:r/>
    </w:p>
    <w:p>
      <w:pPr>
        <w:pStyle w:val="740"/>
        <w:jc w:val="center"/>
        <w:spacing w:line="360" w:lineRule="auto"/>
        <w:rPr>
          <w:rFonts w:ascii="宋体" w:hAnsi="宋体" w:eastAsia="宋体" w:cs="宋体"/>
          <w:b/>
          <w:bCs/>
          <w:color w:val="000000"/>
          <w:szCs w:val="24"/>
          <w:highlight w:val="none"/>
          <w:lang w:val="zh-CN"/>
        </w:rPr>
      </w:pPr>
      <w:r>
        <w:rPr>
          <w:rFonts w:hint="eastAsia" w:ascii="宋体" w:hAnsi="宋体" w:eastAsia="宋体" w:cs="宋体"/>
          <w:b/>
          <w:bCs/>
          <w:color w:val="000000"/>
          <w:szCs w:val="24"/>
          <w:highlight w:val="none"/>
          <w:lang w:val="zh-CN"/>
        </w:rPr>
        <w:t xml:space="preserve">中小企业声明函</w:t>
      </w:r>
      <w:r>
        <w:rPr>
          <w:rFonts w:hint="eastAsia" w:ascii="宋体" w:hAnsi="宋体" w:eastAsia="宋体" w:cs="宋体"/>
          <w:b/>
          <w:bCs/>
          <w:color w:val="000000"/>
          <w:szCs w:val="24"/>
          <w:highlight w:val="none"/>
        </w:rPr>
        <w:t xml:space="preserve">（第</w:t>
      </w:r>
      <w:r>
        <w:rPr>
          <w:rFonts w:hint="eastAsia" w:ascii="宋体" w:hAnsi="宋体" w:eastAsia="宋体" w:cs="宋体"/>
          <w:b/>
          <w:bCs/>
          <w:color w:val="000000"/>
          <w:szCs w:val="24"/>
          <w:highlight w:val="none"/>
          <w:u w:val="single"/>
        </w:rPr>
        <w:t xml:space="preserve">   </w:t>
      </w:r>
      <w:r>
        <w:rPr>
          <w:rFonts w:hint="eastAsia" w:ascii="宋体" w:hAnsi="宋体" w:eastAsia="宋体" w:cs="宋体"/>
          <w:b/>
          <w:bCs/>
          <w:color w:val="000000"/>
          <w:szCs w:val="24"/>
          <w:highlight w:val="none"/>
        </w:rPr>
        <w:t xml:space="preserve">标段）</w:t>
      </w:r>
      <w:r>
        <w:rPr>
          <w:rFonts w:ascii="宋体" w:hAnsi="宋体" w:eastAsia="宋体" w:cs="宋体"/>
          <w:b/>
          <w:bCs/>
          <w:color w:val="000000"/>
          <w:szCs w:val="24"/>
          <w:highlight w:val="none"/>
          <w:lang w:val="zh-CN"/>
        </w:rPr>
      </w:r>
      <w:r/>
    </w:p>
    <w:p>
      <w:pPr>
        <w:pStyle w:val="740"/>
        <w:spacing w:line="360" w:lineRule="auto"/>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pStyle w:val="740"/>
        <w:spacing w:line="360" w:lineRule="auto"/>
        <w:rPr>
          <w:rFonts w:ascii="宋体" w:hAnsi="宋体" w:eastAsia="宋体" w:cs="宋体"/>
          <w:color w:val="000000"/>
          <w:szCs w:val="24"/>
          <w:highlight w:val="none"/>
          <w:lang w:val="zh-CN"/>
        </w:rPr>
      </w:pPr>
      <w:r>
        <w:rPr>
          <w:rFonts w:hint="eastAsia" w:ascii="宋体" w:hAnsi="宋体" w:eastAsia="宋体" w:cs="宋体"/>
          <w:color w:val="000000"/>
          <w:szCs w:val="24"/>
          <w:highlight w:val="none"/>
          <w:u w:val="single"/>
        </w:rPr>
        <w:t xml:space="preserve">苏州恒泰招投标咨询服务有限公司 </w:t>
      </w:r>
      <w:r>
        <w:rPr>
          <w:rFonts w:ascii="宋体" w:hAnsi="宋体" w:eastAsia="宋体" w:cs="宋体"/>
          <w:color w:val="000000"/>
          <w:szCs w:val="24"/>
          <w:highlight w:val="none"/>
          <w:lang w:val="zh-CN"/>
        </w:rPr>
        <w:t xml:space="preserve">：</w:t>
      </w:r>
      <w:r>
        <w:rPr>
          <w:rFonts w:ascii="宋体" w:hAnsi="宋体" w:eastAsia="宋体" w:cs="宋体"/>
          <w:color w:val="000000"/>
          <w:szCs w:val="24"/>
          <w:highlight w:val="none"/>
          <w:lang w:val="zh-CN"/>
        </w:rPr>
      </w:r>
      <w:r/>
    </w:p>
    <w:p>
      <w:pPr>
        <w:pStyle w:val="740"/>
        <w:spacing w:line="360" w:lineRule="auto"/>
        <w:rPr>
          <w:rFonts w:ascii="宋体" w:hAnsi="宋体" w:eastAsia="宋体" w:cs="宋体"/>
          <w:color w:val="000000"/>
          <w:szCs w:val="24"/>
          <w:highlight w:val="none"/>
          <w:lang w:val="zh-CN"/>
        </w:rPr>
      </w:pPr>
      <w:r>
        <w:rPr>
          <w:rFonts w:ascii="宋体" w:hAnsi="宋体" w:eastAsia="宋体" w:cs="宋体"/>
          <w:color w:val="000000"/>
          <w:szCs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r>
        <w:rPr>
          <w:rFonts w:hint="eastAsia" w:ascii="宋体" w:hAnsi="宋体" w:cs="宋体"/>
          <w:color w:val="000000"/>
          <w:sz w:val="24"/>
          <w:highlight w:val="none"/>
          <w:lang w:val="zh-CN"/>
        </w:rPr>
      </w:r>
      <w:r/>
    </w:p>
    <w:p>
      <w:pPr>
        <w:pStyle w:val="733"/>
        <w:numPr>
          <w:ilvl w:val="0"/>
          <w:numId w:val="4"/>
        </w:numPr>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（标的名称） ，属于 （其他未列明行业）行业 ；制造商为 （企业名称） ，从业人员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人，营业收入为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万元，资产总额为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万元，属于 （中型企业、小型企业、微型企业） ；</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 （标的名称） ，属于 （其他未列明行业）行业 ；制造商为 （企业名称） ，从业人员 人，营业收入为 万元，资产总额为 万元，属于 （中型企业、小型企业、微型企业） ；</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本企业对上述声明内容的真实性负责。如有虚假，将依法承担相应责任。</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单位</w:t>
      </w:r>
      <w:r>
        <w:rPr>
          <w:rFonts w:hint="eastAsia" w:ascii="宋体" w:hAnsi="宋体" w:cs="宋体"/>
          <w:color w:val="000000"/>
          <w:sz w:val="24"/>
          <w:highlight w:val="none"/>
          <w:lang w:val="zh-CN"/>
        </w:rPr>
        <w:t xml:space="preserve">名称（盖章）：</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日 期：</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注：从业人员、营业收入、资产总额填报上一年度数据，无上一年度数据的新成立企业可不填报。</w:t>
      </w:r>
      <w:r>
        <w:rPr>
          <w:rFonts w:hint="eastAsia" w:ascii="宋体" w:hAnsi="宋体" w:cs="宋体"/>
          <w:color w:val="000000"/>
          <w:sz w:val="24"/>
          <w:highlight w:val="none"/>
          <w:lang w:val="zh-CN"/>
        </w:rPr>
      </w:r>
      <w:r/>
    </w:p>
    <w:p>
      <w:pPr>
        <w:pStyle w:val="767"/>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附：中小企业划型标准规定（工信部联企业〔2011 〕300 号）</w:t>
      </w:r>
      <w:r>
        <w:rPr>
          <w:rFonts w:ascii="宋体" w:hAnsi="宋体" w:cs="宋体"/>
          <w:b/>
          <w:bCs/>
          <w:color w:val="000000"/>
          <w:szCs w:val="21"/>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（一）农、林、牧、渔业。</w:t>
      </w:r>
      <w:r>
        <w:rPr>
          <w:rFonts w:hint="eastAsia" w:ascii="宋体" w:hAnsi="宋体" w:cs="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（二）工业。</w:t>
      </w:r>
      <w:r>
        <w:rPr>
          <w:rFonts w:hint="eastAsia" w:ascii="宋体" w:hAnsi="宋体" w:cs="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（三）建筑业。</w:t>
      </w:r>
      <w:r>
        <w:rPr>
          <w:rFonts w:hint="eastAsia" w:ascii="宋体" w:hAnsi="宋体" w:cs="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（四）批发业。</w:t>
      </w:r>
      <w:r>
        <w:rPr>
          <w:rFonts w:hint="eastAsia" w:ascii="宋体" w:hAnsi="宋体" w:cs="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（五）零售业。</w:t>
      </w:r>
      <w:r>
        <w:rPr>
          <w:rFonts w:hint="eastAsia" w:ascii="宋体" w:hAnsi="宋体" w:cs="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（六）交通运输业。</w:t>
      </w:r>
      <w:r>
        <w:rPr>
          <w:rFonts w:hint="eastAsia" w:ascii="宋体" w:hAnsi="宋体" w:cs="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（七）仓储业。</w:t>
      </w:r>
      <w:r>
        <w:rPr>
          <w:rFonts w:hint="eastAsia" w:ascii="宋体" w:hAnsi="宋体" w:cs="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（八）邮政业。</w:t>
      </w:r>
      <w:r>
        <w:rPr>
          <w:rFonts w:hint="eastAsia" w:ascii="宋体" w:hAnsi="宋体" w:cs="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（九）住宿业。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（十）餐饮业。</w:t>
      </w:r>
      <w:r>
        <w:rPr>
          <w:rFonts w:hint="eastAsia" w:ascii="宋体" w:hAnsi="宋体" w:cs="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（十一）信息传输业。</w:t>
      </w:r>
      <w:r>
        <w:rPr>
          <w:rFonts w:hint="eastAsia" w:ascii="宋体" w:hAnsi="宋体" w:cs="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（十二）软件和信息技术服务业。</w:t>
      </w:r>
      <w:r>
        <w:rPr>
          <w:rFonts w:hint="eastAsia" w:ascii="宋体" w:hAnsi="宋体" w:cs="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（十三）房地产开发经营。</w:t>
      </w:r>
      <w:r>
        <w:rPr>
          <w:rFonts w:hint="eastAsia" w:ascii="宋体" w:hAnsi="宋体" w:cs="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（十四）物业管理。</w:t>
      </w:r>
      <w:r>
        <w:rPr>
          <w:rFonts w:hint="eastAsia" w:ascii="宋体" w:hAnsi="宋体" w:cs="宋体"/>
          <w:color w:val="000000"/>
          <w:highlight w:val="none"/>
        </w:rPr>
        <w:t xml:space="preserve">从业人员1000人以下或营业收入5000万元以下的为中小微型企业。其中，从业人员</w:t>
      </w:r>
      <w:r>
        <w:rPr>
          <w:rFonts w:ascii="宋体" w:hAnsi="宋体" w:cs="宋体"/>
          <w:color w:val="000000"/>
          <w:highlight w:val="none"/>
        </w:rPr>
      </w:r>
      <w:r/>
    </w:p>
    <w:p>
      <w:pPr>
        <w:pStyle w:val="733"/>
        <w:spacing w:line="280" w:lineRule="exact"/>
        <w:rPr>
          <w:rFonts w:ascii="宋体" w:hAnsi="宋体" w:cs="宋体"/>
          <w:color w:val="000000"/>
          <w:highlight w:val="none"/>
        </w:rPr>
      </w:pPr>
      <w:r>
        <w:rPr>
          <w:rFonts w:hint="eastAsia" w:ascii="宋体" w:hAnsi="宋体" w:cs="宋体"/>
          <w:color w:val="00000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（十五）租赁和商务服务业。</w:t>
      </w:r>
      <w:r>
        <w:rPr>
          <w:rFonts w:hint="eastAsia" w:ascii="宋体" w:hAnsi="宋体" w:cs="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highlight w:val="none"/>
        </w:rPr>
      </w:r>
      <w:r/>
    </w:p>
    <w:p>
      <w:pPr>
        <w:pStyle w:val="733"/>
        <w:ind w:firstLine="402"/>
        <w:spacing w:line="280" w:lineRule="exact"/>
        <w:rPr>
          <w:rFonts w:ascii="宋体" w:hAnsi="宋体" w:cs="宋体"/>
          <w:color w:val="000000"/>
          <w:highlight w:val="none"/>
        </w:rPr>
      </w:pPr>
      <w:r>
        <w:rPr>
          <w:rFonts w:hint="eastAsia" w:ascii="宋体" w:hAnsi="宋体" w:cs="宋体"/>
          <w:b/>
          <w:color w:val="000000"/>
          <w:highlight w:val="none"/>
        </w:rPr>
        <w:t xml:space="preserve">（十六）其他未列明行业。</w:t>
      </w:r>
      <w:r>
        <w:rPr>
          <w:rFonts w:hint="eastAsia" w:ascii="宋体" w:hAnsi="宋体"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highlight w:val="none"/>
        </w:rPr>
      </w:r>
      <w:r/>
    </w:p>
    <w:p>
      <w:pPr>
        <w:pStyle w:val="767"/>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67"/>
        <w:ind w:firstLine="420"/>
        <w:rPr>
          <w:rFonts w:ascii="宋体" w:hAnsi="宋体" w:cs="宋体"/>
          <w:color w:val="000000"/>
          <w:highlight w:val="none"/>
        </w:rPr>
      </w:pPr>
      <w:r>
        <w:rPr>
          <w:rFonts w:ascii="宋体" w:hAnsi="宋体" w:cs="宋体"/>
          <w:color w:val="000000"/>
          <w:highlight w:val="none"/>
        </w:rPr>
      </w:r>
      <w:r/>
    </w:p>
    <w:p>
      <w:pPr>
        <w:pStyle w:val="767"/>
        <w:ind w:firstLine="420"/>
        <w:rPr>
          <w:rFonts w:ascii="宋体" w:hAnsi="宋体" w:cs="宋体"/>
          <w:color w:val="000000"/>
          <w:highlight w:val="none"/>
        </w:rPr>
      </w:pPr>
      <w:r>
        <w:rPr>
          <w:rFonts w:ascii="宋体" w:hAnsi="宋体" w:cs="宋体"/>
          <w:color w:val="000000"/>
          <w:highlight w:val="none"/>
        </w:rPr>
      </w:r>
      <w:r/>
    </w:p>
    <w:p>
      <w:pPr>
        <w:pStyle w:val="767"/>
        <w:ind w:firstLine="420"/>
        <w:rPr>
          <w:rFonts w:ascii="宋体" w:hAnsi="宋体" w:cs="宋体"/>
          <w:color w:val="000000"/>
          <w:highlight w:val="none"/>
        </w:rPr>
      </w:pPr>
      <w:r>
        <w:rPr>
          <w:rFonts w:ascii="宋体" w:hAnsi="宋体" w:cs="宋体"/>
          <w:color w:val="000000"/>
          <w:highlight w:val="none"/>
        </w:rPr>
      </w:r>
      <w:r/>
    </w:p>
    <w:p>
      <w:pPr>
        <w:pStyle w:val="767"/>
        <w:ind w:firstLine="420"/>
        <w:rPr>
          <w:rFonts w:ascii="宋体" w:hAnsi="宋体" w:cs="宋体"/>
          <w:color w:val="000000"/>
          <w:highlight w:val="none"/>
        </w:rPr>
      </w:pPr>
      <w:r>
        <w:rPr>
          <w:rFonts w:ascii="宋体" w:hAnsi="宋体" w:cs="宋体"/>
          <w:color w:val="000000"/>
          <w:highlight w:val="none"/>
        </w:rPr>
      </w:r>
      <w:r/>
    </w:p>
    <w:p>
      <w:pPr>
        <w:pStyle w:val="733"/>
        <w:jc w:val="left"/>
        <w:spacing w:line="360" w:lineRule="auto"/>
        <w:rPr>
          <w:rFonts w:hint="eastAsia" w:ascii="宋体" w:hAnsi="宋体" w:eastAsia="宋体" w:cs="宋体"/>
          <w:b/>
          <w:color w:val="000000"/>
          <w:sz w:val="24"/>
          <w:highlight w:val="none"/>
        </w:rPr>
      </w:pPr>
      <w:r>
        <w:rPr>
          <w:rFonts w:hint="eastAsia" w:ascii="宋体" w:hAnsi="宋体" w:cs="宋体"/>
          <w:b/>
          <w:bCs/>
          <w:color w:val="000000"/>
          <w:szCs w:val="21"/>
          <w:highlight w:val="none"/>
        </w:rPr>
        <w:br w:type="page" w:clear="all"/>
      </w:r>
      <w:r>
        <w:rPr>
          <w:rFonts w:hint="eastAsia" w:ascii="宋体" w:hAnsi="宋体" w:eastAsia="宋体" w:cs="宋体"/>
          <w:b/>
          <w:color w:val="000000"/>
          <w:sz w:val="24"/>
          <w:highlight w:val="none"/>
          <w:lang w:val="en-US" w:eastAsia="zh-CN"/>
        </w:rPr>
        <w:t xml:space="preserve">13、</w:t>
      </w:r>
      <w:r>
        <w:rPr>
          <w:rFonts w:hint="eastAsia" w:ascii="宋体" w:hAnsi="宋体" w:eastAsia="宋体" w:cs="宋体"/>
          <w:b/>
          <w:color w:val="000000"/>
          <w:sz w:val="24"/>
          <w:highlight w:val="none"/>
        </w:rPr>
        <w:t xml:space="preserve">投标（响应）保证承诺书</w:t>
      </w:r>
      <w:r>
        <w:rPr>
          <w:rFonts w:hint="eastAsia" w:ascii="宋体" w:hAnsi="宋体" w:eastAsia="宋体" w:cs="宋体"/>
          <w:b/>
          <w:color w:val="000000"/>
          <w:sz w:val="24"/>
          <w:highlight w:val="none"/>
        </w:rPr>
      </w:r>
      <w:r/>
    </w:p>
    <w:p>
      <w:pPr>
        <w:pStyle w:val="73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投标（响应）保证承诺书</w:t>
      </w:r>
      <w:r>
        <w:rPr>
          <w:rFonts w:hint="eastAsia" w:ascii="宋体" w:hAnsi="宋体" w:cs="宋体"/>
          <w:b/>
          <w:bCs/>
          <w:color w:val="000000"/>
          <w:sz w:val="24"/>
          <w:highlight w:val="none"/>
        </w:rPr>
        <w:t xml:space="preserve">（第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标段）</w:t>
      </w:r>
      <w:r>
        <w:rPr>
          <w:rFonts w:hint="eastAsia" w:ascii="宋体" w:hAnsi="宋体" w:cs="宋体"/>
          <w:b/>
          <w:color w:val="000000"/>
          <w:sz w:val="24"/>
          <w:highlight w:val="none"/>
        </w:rPr>
      </w:r>
      <w:r/>
    </w:p>
    <w:p>
      <w:pPr>
        <w:pStyle w:val="733"/>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致： （采购代理机构名称）</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我（单位/本人，以下统称我单位）自愿参加 （项目名称和采购编号） 的投标（响应）,并做出如下承诺：</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1.自投标（响应）截止时间至本项目发布中标（成交）公告为止，撤销投标（响应）；</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2.中标（成交）后不依法与采购人签订合同；</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3.中标（成交）后不按本采购文件规定向采购人提交履约保证金（如需）；</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4.中标（成交）后不按本采购文件规定向贵方缴纳采购代理费。</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二、我单位知晓上述行为的法律后果，承认本承诺书作为贵方（或采购人）要求我单位履行违约赔偿义务的依据作用。</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投标（响应）人：（盖公章）</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地址：</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电话：                    传真：</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电子邮件：                 邮编：</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法定代表人或委托代理人(签字或签章)：</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日期：</w:t>
      </w:r>
      <w:r>
        <w:rPr>
          <w:rFonts w:hint="eastAsia" w:ascii="宋体" w:hAnsi="宋体" w:cs="宋体"/>
          <w:color w:val="000000"/>
          <w:highlight w:val="none"/>
        </w:rPr>
      </w:r>
      <w:r/>
    </w:p>
    <w:p>
      <w:pPr>
        <w:pStyle w:val="75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733"/>
        <w:jc w:val="left"/>
        <w:spacing w:line="360" w:lineRule="auto"/>
        <w:rPr>
          <w:rFonts w:ascii="宋体" w:hAnsi="宋体" w:cs="宋体"/>
          <w:bCs/>
          <w:color w:val="000000"/>
          <w:sz w:val="24"/>
          <w:highlight w:val="none"/>
        </w:rPr>
      </w:pPr>
      <w:r>
        <w:rPr>
          <w:rFonts w:hint="eastAsia" w:ascii="宋体" w:hAnsi="宋体" w:eastAsia="宋体" w:cs="宋体"/>
          <w:b/>
          <w:bCs/>
          <w:color w:val="000000"/>
          <w:sz w:val="24"/>
          <w:highlight w:val="none"/>
          <w:lang w:val="en-US" w:eastAsia="zh-CN"/>
        </w:rPr>
        <w:t xml:space="preserve">14</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关于符合本国产品标准的声明函</w:t>
      </w:r>
      <w:r>
        <w:rPr>
          <w:rFonts w:ascii="宋体" w:hAnsi="宋体" w:cs="宋体"/>
          <w:bCs/>
          <w:color w:val="000000"/>
          <w:sz w:val="24"/>
          <w:highlight w:val="none"/>
        </w:rPr>
      </w:r>
      <w:r/>
    </w:p>
    <w:p>
      <w:pPr>
        <w:pStyle w:val="733"/>
        <w:jc w:val="center"/>
        <w:spacing w:line="360" w:lineRule="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33"/>
        <w:jc w:val="cente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关于符合本国产品标准的声明函</w:t>
      </w:r>
      <w:r>
        <w:rPr>
          <w:rFonts w:ascii="宋体" w:hAnsi="宋体" w:cs="宋体"/>
          <w:b/>
          <w:color w:val="000000"/>
          <w:sz w:val="28"/>
          <w:szCs w:val="28"/>
          <w:highlight w:val="none"/>
        </w:rPr>
      </w:r>
      <w:r/>
    </w:p>
    <w:p>
      <w:pPr>
        <w:pStyle w:val="733"/>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highlight w:val="none"/>
        </w:rPr>
      </w:r>
      <w:r/>
    </w:p>
    <w:p>
      <w:pPr>
        <w:pStyle w:val="733"/>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1.（产品名称1）</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，生产厂为（厂名）</w:t>
      </w:r>
      <w:r>
        <w:rPr>
          <w:rFonts w:hint="eastAsia" w:ascii="宋体" w:hAnsi="宋体" w:cs="宋体"/>
          <w:color w:val="000000"/>
          <w:sz w:val="24"/>
          <w:highlight w:val="none"/>
          <w:vertAlign w:val="superscript"/>
        </w:rPr>
        <w:t xml:space="preserve">2</w:t>
      </w:r>
      <w:r>
        <w:rPr>
          <w:rFonts w:hint="eastAsia" w:ascii="宋体" w:hAnsi="宋体" w:cs="宋体"/>
          <w:color w:val="000000"/>
          <w:sz w:val="24"/>
          <w:highlight w:val="none"/>
        </w:rPr>
        <w:t xml:space="preserve">，厂址为（生产厂址）。（产品名称1）的中国境内生产的组件成本占比≥（规定比例）</w:t>
      </w:r>
      <w:r>
        <w:rPr>
          <w:rFonts w:hint="eastAsia" w:ascii="宋体" w:hAnsi="宋体" w:cs="宋体"/>
          <w:color w:val="000000"/>
          <w:sz w:val="24"/>
          <w:highlight w:val="none"/>
          <w:vertAlign w:val="superscript"/>
        </w:rPr>
        <w:t xml:space="preserve">3</w:t>
      </w:r>
      <w:r>
        <w:rPr>
          <w:rFonts w:hint="eastAsia" w:ascii="宋体" w:hAnsi="宋体" w:cs="宋体"/>
          <w:color w:val="000000"/>
          <w:sz w:val="24"/>
          <w:highlight w:val="none"/>
        </w:rPr>
        <w:t xml:space="preserve">。（产品名称1）的（关键组件）</w:t>
      </w:r>
      <w:r>
        <w:rPr>
          <w:rFonts w:hint="eastAsia" w:ascii="宋体" w:hAnsi="宋体" w:cs="宋体"/>
          <w:color w:val="000000"/>
          <w:sz w:val="24"/>
          <w:highlight w:val="none"/>
          <w:vertAlign w:val="superscript"/>
        </w:rPr>
        <w:t xml:space="preserve">4</w:t>
      </w:r>
      <w:r>
        <w:rPr>
          <w:rFonts w:hint="eastAsia" w:ascii="宋体" w:hAnsi="宋体" w:cs="宋体"/>
          <w:color w:val="000000"/>
          <w:sz w:val="24"/>
          <w:highlight w:val="none"/>
        </w:rPr>
        <w:t xml:space="preserve">在中国境内生产。（产品名称1）的（关键工序）</w:t>
      </w:r>
      <w:r>
        <w:rPr>
          <w:rFonts w:hint="eastAsia" w:ascii="宋体" w:hAnsi="宋体" w:cs="宋体"/>
          <w:color w:val="000000"/>
          <w:sz w:val="24"/>
          <w:highlight w:val="none"/>
          <w:vertAlign w:val="superscript"/>
        </w:rPr>
        <w:t xml:space="preserve">5</w:t>
      </w:r>
      <w:r>
        <w:rPr>
          <w:rFonts w:hint="eastAsia" w:ascii="宋体" w:hAnsi="宋体" w:cs="宋体"/>
          <w:color w:val="000000"/>
          <w:sz w:val="24"/>
          <w:highlight w:val="none"/>
        </w:rPr>
        <w:t xml:space="preserve">在中国境内完成。</w:t>
      </w:r>
      <w:r>
        <w:rPr>
          <w:rFonts w:ascii="宋体" w:hAnsi="宋体" w:cs="宋体"/>
          <w:color w:val="000000"/>
          <w:sz w:val="24"/>
          <w:highlight w:val="none"/>
        </w:rPr>
      </w:r>
      <w:r/>
    </w:p>
    <w:p>
      <w:pPr>
        <w:pStyle w:val="733"/>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rPr>
          <w:rFonts w:ascii="宋体" w:hAnsi="宋体" w:cs="宋体"/>
          <w:color w:val="000000"/>
          <w:sz w:val="24"/>
          <w:highlight w:val="none"/>
        </w:rPr>
      </w:r>
      <w:r/>
    </w:p>
    <w:p>
      <w:pPr>
        <w:pStyle w:val="733"/>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33"/>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本公司（单位）对上述声明内容的真实性负责。如有虚假，愿承担相应法律责任。</w:t>
      </w:r>
      <w:r>
        <w:rPr>
          <w:rFonts w:ascii="宋体" w:hAnsi="宋体" w:cs="宋体"/>
          <w:color w:val="000000"/>
          <w:sz w:val="24"/>
          <w:highlight w:val="none"/>
        </w:rPr>
      </w:r>
      <w:r/>
    </w:p>
    <w:p>
      <w:pPr>
        <w:pStyle w:val="733"/>
        <w:jc w:val="left"/>
        <w:spacing w:line="48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r>
      <w:r/>
    </w:p>
    <w:p>
      <w:pPr>
        <w:pStyle w:val="733"/>
        <w:jc w:val="righ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公司（单位）名称（盖章）：　</w:t>
      </w:r>
      <w:r>
        <w:rPr>
          <w:rFonts w:ascii="宋体" w:hAnsi="宋体" w:cs="宋体"/>
          <w:color w:val="000000"/>
          <w:sz w:val="24"/>
          <w:highlight w:val="none"/>
        </w:rPr>
      </w:r>
      <w:r/>
    </w:p>
    <w:p>
      <w:pPr>
        <w:pStyle w:val="733"/>
        <w:jc w:val="righ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33"/>
        <w:jc w:val="right"/>
        <w:spacing w:line="48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r>
      <w:r/>
    </w:p>
    <w:p>
      <w:pPr>
        <w:pStyle w:val="733"/>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说明：</w:t>
      </w:r>
      <w:r>
        <w:rPr>
          <w:rFonts w:ascii="宋体" w:hAnsi="宋体" w:cs="宋体"/>
          <w:color w:val="000000"/>
          <w:sz w:val="24"/>
          <w:highlight w:val="none"/>
        </w:rPr>
      </w:r>
      <w:r/>
    </w:p>
    <w:p>
      <w:pPr>
        <w:pStyle w:val="733"/>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1.产品如有型号，请在“产品名称”栏一并填写。</w:t>
      </w:r>
      <w:r>
        <w:rPr>
          <w:rFonts w:ascii="宋体" w:hAnsi="宋体" w:cs="宋体"/>
          <w:color w:val="000000"/>
          <w:sz w:val="24"/>
          <w:highlight w:val="none"/>
        </w:rPr>
      </w:r>
      <w:r/>
    </w:p>
    <w:p>
      <w:pPr>
        <w:pStyle w:val="733"/>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2.生产厂名与厂址应与生产厂营业执照载明的相关信息保持一致。</w:t>
      </w:r>
      <w:r>
        <w:rPr>
          <w:rFonts w:ascii="宋体" w:hAnsi="宋体" w:cs="宋体"/>
          <w:color w:val="000000"/>
          <w:sz w:val="24"/>
          <w:highlight w:val="none"/>
        </w:rPr>
      </w:r>
      <w:r/>
    </w:p>
    <w:p>
      <w:pPr>
        <w:pStyle w:val="733"/>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3.该产品的中国境内生产的组件成本占比相关要求实施前，“规定比例”栏可不填，下同。</w:t>
      </w:r>
      <w:r>
        <w:rPr>
          <w:rFonts w:ascii="宋体" w:hAnsi="宋体" w:cs="宋体"/>
          <w:color w:val="000000"/>
          <w:sz w:val="24"/>
          <w:highlight w:val="none"/>
        </w:rPr>
      </w:r>
      <w:r/>
    </w:p>
    <w:p>
      <w:pPr>
        <w:pStyle w:val="733"/>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4.该产品的关键组件要求实施前，“关键组件”栏可不填，下同。</w:t>
      </w:r>
      <w:r>
        <w:rPr>
          <w:rFonts w:ascii="宋体" w:hAnsi="宋体" w:cs="宋体"/>
          <w:color w:val="000000"/>
          <w:sz w:val="24"/>
          <w:highlight w:val="none"/>
        </w:rPr>
      </w:r>
      <w:r/>
    </w:p>
    <w:p>
      <w:pPr>
        <w:pStyle w:val="733"/>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5.该产品的关键工序要求实施前，“关键工序”栏可不填，下同。</w:t>
      </w:r>
      <w:r>
        <w:rPr>
          <w:rFonts w:ascii="宋体" w:hAnsi="宋体" w:cs="宋体"/>
          <w:color w:val="000000"/>
          <w:sz w:val="24"/>
          <w:highlight w:val="none"/>
        </w:rPr>
      </w:r>
      <w:r/>
    </w:p>
    <w:p>
      <w:pPr>
        <w:pStyle w:val="733"/>
        <w:jc w:val="left"/>
        <w:spacing w:line="360" w:lineRule="auto"/>
        <w:rPr>
          <w:rFonts w:hint="eastAsia" w:ascii="宋体" w:hAnsi="宋体" w:eastAsia="宋体" w:cs="宋体"/>
          <w:b w:val="0"/>
          <w:bCs/>
          <w:color w:val="000000"/>
          <w:sz w:val="24"/>
          <w:highlight w:val="none"/>
        </w:rPr>
        <w:sectPr>
          <w:footerReference w:type="default" r:id="rId10"/>
          <w:footerReference w:type="first" r:id="rId11"/>
          <w:footnotePr/>
          <w:endnotePr/>
          <w:type w:val="nextPage"/>
          <w:pgSz w:w="11906" w:h="16838" w:orient="portrait"/>
          <w:pgMar w:top="1332" w:right="991" w:bottom="425" w:left="993" w:header="964" w:footer="907" w:gutter="0"/>
          <w:pgNumType w:start="1"/>
          <w:cols w:num="1" w:sep="0" w:space="1701" w:equalWidth="1"/>
          <w:docGrid w:linePitch="360"/>
          <w:titlePg/>
        </w:sectPr>
      </w:pPr>
      <w:r>
        <w:rPr>
          <w:rFonts w:hint="eastAsia" w:ascii="宋体" w:hAnsi="宋体" w:eastAsia="宋体" w:cs="宋体"/>
          <w:b w:val="0"/>
          <w:bCs/>
          <w:color w:val="000000"/>
          <w:sz w:val="24"/>
          <w:highlight w:val="none"/>
        </w:rPr>
      </w:r>
      <w:r/>
    </w:p>
    <w:p>
      <w:pPr>
        <w:pStyle w:val="734"/>
        <w:jc w:val="center"/>
        <w:rPr>
          <w:rFonts w:hint="eastAsia" w:ascii="宋体" w:hAnsi="宋体" w:eastAsia="宋体" w:cs="宋体"/>
          <w:color w:val="000000"/>
          <w:highlight w:val="none"/>
        </w:rPr>
      </w:pPr>
      <w:r/>
      <w:bookmarkStart w:id="72" w:name="_Toc3525"/>
      <w:r/>
      <w:bookmarkStart w:id="73" w:name="_Toc4895"/>
      <w:r/>
      <w:bookmarkStart w:id="74" w:name="_Toc409"/>
      <w:r/>
      <w:bookmarkStart w:id="75" w:name="_Toc26388"/>
      <w:r/>
      <w:bookmarkStart w:id="76" w:name="_Toc20997"/>
      <w:r/>
      <w:bookmarkStart w:id="77" w:name="_Toc29954"/>
      <w:r>
        <w:rPr>
          <w:rFonts w:hint="eastAsia" w:ascii="宋体" w:hAnsi="宋体" w:eastAsia="宋体" w:cs="宋体"/>
          <w:color w:val="000000"/>
          <w:highlight w:val="none"/>
        </w:rPr>
        <w:t xml:space="preserve">第四章 招标书</w:t>
      </w:r>
      <w:bookmarkEnd w:id="2"/>
      <w:r/>
      <w:bookmarkEnd w:id="3"/>
      <w:r/>
      <w:bookmarkEnd w:id="6"/>
      <w:r/>
      <w:bookmarkEnd w:id="13"/>
      <w:r/>
      <w:bookmarkEnd w:id="14"/>
      <w:r/>
      <w:bookmarkEnd w:id="72"/>
      <w:r/>
      <w:bookmarkEnd w:id="73"/>
      <w:r/>
      <w:bookmarkEnd w:id="74"/>
      <w:r/>
      <w:bookmarkEnd w:id="75"/>
      <w:r/>
      <w:bookmarkEnd w:id="76"/>
      <w:r/>
      <w:bookmarkEnd w:id="77"/>
      <w:r>
        <w:rPr>
          <w:rFonts w:hint="eastAsia" w:ascii="宋体" w:hAnsi="宋体" w:eastAsia="宋体" w:cs="宋体"/>
          <w:color w:val="000000"/>
          <w:highlight w:val="none"/>
        </w:rPr>
      </w:r>
      <w:r/>
    </w:p>
    <w:p>
      <w:pPr>
        <w:pStyle w:val="733"/>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苏州恒泰招投标咨询服务有限公司受苏州图书馆的委托，就</w:t>
      </w:r>
      <w:r>
        <w:rPr>
          <w:rFonts w:hint="eastAsia" w:ascii="宋体" w:hAnsi="宋体" w:cs="宋体"/>
          <w:color w:val="000000"/>
          <w:sz w:val="24"/>
          <w:highlight w:val="none"/>
          <w:lang w:eastAsia="zh-CN"/>
        </w:rPr>
        <w:t xml:space="preserve">2026年苏州图书馆普通中文纸质成人图书采购（含“你选书我买单”）</w:t>
      </w:r>
      <w:r>
        <w:rPr>
          <w:rFonts w:hint="eastAsia" w:ascii="宋体" w:hAnsi="宋体" w:cs="宋体"/>
          <w:color w:val="000000"/>
          <w:sz w:val="24"/>
          <w:highlight w:val="none"/>
        </w:rPr>
        <w:t xml:space="preserve">项目进行国内公开招标。</w:t>
      </w:r>
      <w:r>
        <w:rPr>
          <w:rFonts w:hint="eastAsia" w:ascii="宋体" w:hAnsi="宋体" w:cs="宋体"/>
          <w:color w:val="000000"/>
          <w:sz w:val="24"/>
          <w:highlight w:val="none"/>
        </w:rPr>
      </w:r>
      <w:r/>
    </w:p>
    <w:p>
      <w:pPr>
        <w:pStyle w:val="733"/>
        <w:ind w:firstLine="482"/>
        <w:spacing w:line="360" w:lineRule="auto"/>
        <w:rPr>
          <w:rFonts w:hint="eastAsia" w:ascii="宋体" w:hAnsi="宋体" w:eastAsia="宋体" w:cs="宋体"/>
          <w:bCs/>
          <w:color w:val="000000"/>
          <w:sz w:val="24"/>
          <w:highlight w:val="none"/>
          <w:lang w:eastAsia="zh-CN"/>
        </w:rPr>
      </w:pPr>
      <w:r>
        <w:rPr>
          <w:rFonts w:hint="eastAsia" w:ascii="宋体" w:hAnsi="宋体" w:cs="宋体"/>
          <w:b/>
          <w:bCs/>
          <w:color w:val="000000"/>
          <w:sz w:val="24"/>
          <w:highlight w:val="none"/>
        </w:rPr>
        <w:t xml:space="preserve">一、项目概述：</w:t>
      </w:r>
      <w:r>
        <w:rPr>
          <w:rFonts w:hint="eastAsia" w:ascii="宋体" w:hAnsi="宋体" w:cs="宋体"/>
          <w:color w:val="000000"/>
          <w:sz w:val="24"/>
          <w:highlight w:val="none"/>
          <w:lang w:eastAsia="zh-CN"/>
        </w:rPr>
        <w:t xml:space="preserve">2026年苏州图书馆普通中文纸质成人图书采购（含“你选书我买单”）</w:t>
      </w:r>
      <w:r>
        <w:rPr>
          <w:rFonts w:hint="eastAsia" w:ascii="宋体" w:hAnsi="宋体" w:eastAsia="宋体" w:cs="宋体"/>
          <w:bCs/>
          <w:color w:val="000000"/>
          <w:sz w:val="24"/>
          <w:highlight w:val="none"/>
          <w:lang w:eastAsia="zh-CN"/>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本次采购图书出版商必须符合国内最新的有关技术标准和规范。</w:t>
      </w:r>
      <w:r>
        <w:rPr>
          <w:rFonts w:hint="eastAsia" w:ascii="宋体" w:hAnsi="宋体" w:cs="宋体"/>
          <w:color w:val="000000"/>
          <w:sz w:val="24"/>
          <w:highlight w:val="none"/>
        </w:rPr>
      </w:r>
      <w:r/>
    </w:p>
    <w:p>
      <w:pPr>
        <w:pStyle w:val="733"/>
        <w:ind w:right="31"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二、采购预算：</w:t>
      </w:r>
      <w:r>
        <w:rPr>
          <w:rFonts w:hint="eastAsia" w:ascii="宋体" w:hAnsi="宋体" w:cs="宋体"/>
          <w:color w:val="000000"/>
          <w:sz w:val="24"/>
          <w:highlight w:val="none"/>
        </w:rPr>
        <w:t xml:space="preserve">肆佰肆拾万伍仟元整（¥：4405000.00）</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第一标段(2026苏州图书馆中文纸质图书采购（</w:t>
      </w:r>
      <w:bookmarkStart w:id="78" w:name="OLE_LINK15"/>
      <w:r/>
      <w:bookmarkStart w:id="79" w:name="OLE_LINK14"/>
      <w:r>
        <w:rPr>
          <w:rFonts w:hint="eastAsia" w:ascii="宋体" w:hAnsi="宋体" w:cs="宋体"/>
          <w:color w:val="000000"/>
          <w:sz w:val="24"/>
          <w:highlight w:val="none"/>
        </w:rPr>
        <w:t xml:space="preserve">哲学、社会科学类为主，兼顾全品种</w:t>
      </w:r>
      <w:bookmarkEnd w:id="78"/>
      <w:r/>
      <w:bookmarkEnd w:id="79"/>
      <w:r>
        <w:rPr>
          <w:rFonts w:hint="eastAsia" w:ascii="宋体" w:hAnsi="宋体" w:cs="宋体"/>
          <w:color w:val="000000"/>
          <w:sz w:val="24"/>
          <w:highlight w:val="none"/>
        </w:rPr>
        <w:t xml:space="preserve">，含“你选书 我买单”）)：</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2405000 \* CHINESENUM2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贰佰肆拾万伍仟</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元整（¥：2405000.00）</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第二标段(2026苏州图书馆中文纸质图书采购（文学类为主，兼顾全品种）)：</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1000000 \* CHINESENUM2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壹佰万</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元整（¥：1000000.00）</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第三标段(2026苏州图书馆中文纸质图书采购（自然科学类为主，兼顾全品种）)：</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1000000 \* CHINESENUM2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壹佰万</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元整（¥：1000000.00）</w:t>
      </w:r>
      <w:r>
        <w:rPr>
          <w:rFonts w:hint="eastAsia" w:ascii="宋体" w:hAnsi="宋体" w:cs="宋体"/>
          <w:color w:val="000000"/>
          <w:sz w:val="24"/>
          <w:highlight w:val="none"/>
        </w:rPr>
      </w:r>
      <w:r/>
    </w:p>
    <w:p>
      <w:pPr>
        <w:pStyle w:val="747"/>
        <w:ind w:left="86" w:firstLine="28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三、采购内容 </w:t>
      </w:r>
      <w:bookmarkEnd w:id="15"/>
      <w:r/>
      <w:bookmarkStart w:id="80" w:name="_Toc387824922"/>
      <w:r/>
      <w:bookmarkStart w:id="81" w:name="_Toc389030258"/>
      <w:r>
        <w:rPr>
          <w:rFonts w:hint="eastAsia" w:ascii="宋体" w:hAnsi="宋体" w:cs="宋体"/>
          <w:color w:val="000000"/>
          <w:sz w:val="24"/>
          <w:highlight w:val="none"/>
        </w:rPr>
      </w:r>
      <w:r/>
    </w:p>
    <w:tbl>
      <w:tblPr>
        <w:tblW w:w="0" w:type="auto"/>
        <w:tblInd w:w="18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1701"/>
        <w:gridCol w:w="2205"/>
        <w:gridCol w:w="4174"/>
      </w:tblGrid>
      <w:tr>
        <w:trPr>
          <w:trHeight w:val="284"/>
        </w:trPr>
        <w:tc>
          <w:tcPr>
            <w:tcW w:w="945" w:type="dxa"/>
            <w:vAlign w:val="center"/>
            <w:textDirection w:val="lrTb"/>
            <w:noWrap w:val="false"/>
          </w:tcPr>
          <w:p>
            <w:pPr>
              <w:pStyle w:val="733"/>
              <w:jc w:val="center"/>
              <w:spacing w:line="360" w:lineRule="auto"/>
              <w:rPr>
                <w:rFonts w:hint="eastAsia" w:ascii="宋体" w:hAnsi="宋体" w:cs="宋体"/>
                <w:bCs/>
                <w:color w:val="000000"/>
                <w:sz w:val="24"/>
                <w:highlight w:val="none"/>
              </w:rPr>
            </w:pPr>
            <w:r/>
            <w:bookmarkEnd w:id="80"/>
            <w:r/>
            <w:bookmarkEnd w:id="81"/>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1701"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w:t>
            </w:r>
            <w:r>
              <w:rPr>
                <w:rFonts w:hint="eastAsia" w:ascii="宋体" w:hAnsi="宋体" w:cs="宋体"/>
                <w:bCs/>
                <w:color w:val="000000"/>
                <w:sz w:val="24"/>
                <w:highlight w:val="none"/>
              </w:rPr>
            </w:r>
            <w:r/>
          </w:p>
        </w:tc>
        <w:tc>
          <w:tcPr>
            <w:tcW w:w="2205"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要求</w:t>
            </w:r>
            <w:r>
              <w:rPr>
                <w:rFonts w:hint="eastAsia" w:ascii="宋体" w:hAnsi="宋体" w:cs="宋体"/>
                <w:bCs/>
                <w:color w:val="000000"/>
                <w:sz w:val="24"/>
                <w:highlight w:val="none"/>
              </w:rPr>
            </w:r>
            <w:r/>
          </w:p>
        </w:tc>
        <w:tc>
          <w:tcPr>
            <w:tcW w:w="4174"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备注</w:t>
            </w:r>
            <w:r>
              <w:rPr>
                <w:rFonts w:hint="eastAsia" w:ascii="宋体" w:hAnsi="宋体" w:cs="宋体"/>
                <w:bCs/>
                <w:color w:val="000000"/>
                <w:sz w:val="24"/>
                <w:highlight w:val="none"/>
              </w:rPr>
            </w:r>
            <w:r/>
          </w:p>
        </w:tc>
      </w:tr>
      <w:tr>
        <w:trPr>
          <w:trHeight w:val="284"/>
        </w:trPr>
        <w:tc>
          <w:tcPr>
            <w:tcW w:w="945"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1701"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图书</w:t>
            </w:r>
            <w:r>
              <w:rPr>
                <w:rFonts w:hint="eastAsia" w:ascii="宋体" w:hAnsi="宋体" w:cs="宋体"/>
                <w:bCs/>
                <w:color w:val="000000"/>
                <w:sz w:val="24"/>
                <w:highlight w:val="none"/>
              </w:rPr>
            </w:r>
            <w:r/>
          </w:p>
        </w:tc>
        <w:tc>
          <w:tcPr>
            <w:tcW w:w="2205"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实洋440.5万元</w:t>
            </w:r>
            <w:r>
              <w:rPr>
                <w:rFonts w:hint="eastAsia" w:ascii="宋体" w:hAnsi="宋体" w:cs="宋体"/>
                <w:bCs/>
                <w:color w:val="000000"/>
                <w:sz w:val="24"/>
                <w:highlight w:val="none"/>
              </w:rPr>
            </w:r>
            <w:r/>
          </w:p>
        </w:tc>
        <w:tc>
          <w:tcPr>
            <w:tcW w:w="4174"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按政府采购办审核过的图书类别清单</w:t>
            </w:r>
            <w:r>
              <w:rPr>
                <w:rFonts w:hint="eastAsia" w:ascii="宋体" w:hAnsi="宋体" w:cs="宋体"/>
                <w:bCs/>
                <w:color w:val="000000"/>
                <w:sz w:val="24"/>
                <w:highlight w:val="none"/>
              </w:rPr>
            </w:r>
            <w:r/>
          </w:p>
        </w:tc>
      </w:tr>
      <w:tr>
        <w:trPr>
          <w:trHeight w:val="704"/>
        </w:trPr>
        <w:tc>
          <w:tcPr>
            <w:tcW w:w="945"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rPr>
            </w:r>
            <w:r/>
          </w:p>
        </w:tc>
        <w:tc>
          <w:tcPr>
            <w:tcW w:w="1701"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复本量</w:t>
            </w:r>
            <w:r>
              <w:rPr>
                <w:rFonts w:hint="eastAsia" w:ascii="宋体" w:hAnsi="宋体" w:cs="宋体"/>
                <w:bCs/>
                <w:color w:val="000000"/>
                <w:sz w:val="24"/>
                <w:highlight w:val="none"/>
              </w:rPr>
            </w:r>
            <w:r/>
          </w:p>
        </w:tc>
        <w:tc>
          <w:tcPr>
            <w:tcW w:w="2205"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由采购单位确定</w:t>
            </w:r>
            <w:r>
              <w:rPr>
                <w:rFonts w:hint="eastAsia" w:ascii="宋体" w:hAnsi="宋体" w:cs="宋体"/>
                <w:bCs/>
                <w:color w:val="000000"/>
                <w:sz w:val="24"/>
                <w:highlight w:val="none"/>
              </w:rPr>
            </w:r>
            <w:r/>
          </w:p>
        </w:tc>
        <w:tc>
          <w:tcPr>
            <w:tcW w:w="4174" w:type="dxa"/>
            <w:vAlign w:val="center"/>
            <w:textDirection w:val="lrTb"/>
            <w:noWrap w:val="false"/>
          </w:tcPr>
          <w:p>
            <w:pPr>
              <w:pStyle w:val="733"/>
              <w:ind w:firstLine="120"/>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具体复本数在图书采购时选定</w:t>
            </w:r>
            <w:r>
              <w:rPr>
                <w:rFonts w:hint="eastAsia" w:ascii="宋体" w:hAnsi="宋体" w:cs="宋体"/>
                <w:bCs/>
                <w:color w:val="000000"/>
                <w:sz w:val="24"/>
                <w:highlight w:val="none"/>
              </w:rPr>
            </w:r>
            <w:r/>
          </w:p>
        </w:tc>
      </w:tr>
      <w:tr>
        <w:trPr>
          <w:trHeight w:val="911"/>
        </w:trPr>
        <w:tc>
          <w:tcPr>
            <w:tcW w:w="945"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1701"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出版年限</w:t>
            </w:r>
            <w:r>
              <w:rPr>
                <w:rFonts w:hint="eastAsia" w:ascii="宋体" w:hAnsi="宋体" w:cs="宋体"/>
                <w:bCs/>
                <w:color w:val="000000"/>
                <w:sz w:val="24"/>
                <w:highlight w:val="none"/>
              </w:rPr>
            </w:r>
            <w:r/>
          </w:p>
        </w:tc>
        <w:tc>
          <w:tcPr>
            <w:tcW w:w="2205"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2025年6月以后出版的图书</w:t>
            </w:r>
            <w:r>
              <w:rPr>
                <w:rFonts w:hint="eastAsia" w:ascii="宋体" w:hAnsi="宋体" w:cs="宋体"/>
                <w:bCs/>
                <w:color w:val="000000"/>
                <w:sz w:val="24"/>
                <w:highlight w:val="none"/>
              </w:rPr>
            </w:r>
            <w:r/>
          </w:p>
        </w:tc>
        <w:tc>
          <w:tcPr>
            <w:tcW w:w="4174" w:type="dxa"/>
            <w:vAlign w:val="center"/>
            <w:textDirection w:val="lrTb"/>
            <w:noWrap w:val="false"/>
          </w:tcPr>
          <w:p>
            <w:pPr>
              <w:pStyle w:val="733"/>
              <w:jc w:val="center"/>
              <w:spacing w:line="360" w:lineRule="auto"/>
              <w:tabs>
                <w:tab w:val="left" w:pos="3710"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284"/>
        </w:trPr>
        <w:tc>
          <w:tcPr>
            <w:tcW w:w="945"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1701"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选书方式</w:t>
            </w:r>
            <w:r>
              <w:rPr>
                <w:rFonts w:hint="eastAsia" w:ascii="宋体" w:hAnsi="宋体" w:cs="宋体"/>
                <w:bCs/>
                <w:color w:val="000000"/>
                <w:sz w:val="24"/>
                <w:highlight w:val="none"/>
              </w:rPr>
            </w:r>
            <w:r/>
          </w:p>
        </w:tc>
        <w:tc>
          <w:tcPr>
            <w:tcW w:w="2205"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现场采购、订单、“你选书我买单</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读者荐购</w:t>
            </w:r>
            <w:r>
              <w:rPr>
                <w:rFonts w:hint="eastAsia" w:ascii="宋体" w:hAnsi="宋体" w:cs="宋体"/>
                <w:bCs/>
                <w:color w:val="000000"/>
                <w:sz w:val="24"/>
                <w:highlight w:val="none"/>
              </w:rPr>
            </w:r>
            <w:r/>
          </w:p>
        </w:tc>
        <w:tc>
          <w:tcPr>
            <w:tcW w:w="4174" w:type="dxa"/>
            <w:vAlign w:val="center"/>
            <w:textDirection w:val="lrTb"/>
            <w:noWrap w:val="false"/>
          </w:tcPr>
          <w:p>
            <w:pPr>
              <w:pStyle w:val="733"/>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tc>
      </w:tr>
    </w:tbl>
    <w:p>
      <w:pPr>
        <w:pStyle w:val="733"/>
        <w:ind w:firstLine="23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 图书订单不限于中标单位所提供的书目。</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（一）第一标段采购内容</w:t>
      </w:r>
      <w:r>
        <w:rPr>
          <w:rFonts w:hint="eastAsia" w:ascii="宋体" w:hAnsi="宋体" w:cs="宋体"/>
          <w:color w:val="000000"/>
          <w:sz w:val="24"/>
          <w:highlight w:val="none"/>
        </w:rPr>
      </w:r>
      <w:r/>
    </w:p>
    <w:p>
      <w:pPr>
        <w:pStyle w:val="73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1、哲学、社会科学类为主，兼顾全品种</w:t>
      </w:r>
      <w:r>
        <w:rPr>
          <w:rFonts w:hint="eastAsia" w:ascii="宋体" w:hAnsi="宋体" w:cs="宋体"/>
          <w:b/>
          <w:bCs/>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1.1、图书质量要求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1.1.1必须保证图书正版，满足GB9851印刷行业标准，否则，一经查实，除负全部的社会、法律责任外、还需支付采购单位问题图书码洋的10倍罚金，且采购单位有权提前解除购书合同。</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1.1.2图书质量包括出版社、纸张、装订、内容及行文五个主要方面。常年与全国各类出版社签订供销协议。装订要求牢固，内容要求健康向上，行文要求流畅。</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1.1.3质量保证：中标单位应保证图书质量。在任意时段，采购单位若发现有非正版图书，污损、图文不清、缺页、倒页、缺附件等质量不合格图书，以及与订单不符的图书，一律予以退货或换货，而由此造成的任何损失及费用全部由中标单位承担。</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1.2、配书要求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1.2.1按订书单配书过程中还必须遵循以下原则。</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采购人员在征订订单时，由于订单所能提供的图书信息有限，有时会误订一些不符合要求的图书，在此特别列举出来，请在配书时严格把关，最终由采购单位确定：</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1）本次采购为普通中文纸质</w:t>
      </w:r>
      <w:r>
        <w:rPr>
          <w:rFonts w:hint="eastAsia" w:ascii="宋体" w:hAnsi="宋体" w:cs="宋体"/>
          <w:color w:val="000000"/>
          <w:sz w:val="24"/>
          <w:highlight w:val="none"/>
          <w:lang w:eastAsia="zh-CN"/>
        </w:rPr>
        <w:t xml:space="preserve">图书（成人读物），</w:t>
      </w:r>
      <w:r>
        <w:rPr>
          <w:rFonts w:hint="eastAsia" w:ascii="宋体" w:hAnsi="宋体" w:cs="宋体"/>
          <w:color w:val="000000"/>
          <w:sz w:val="24"/>
          <w:highlight w:val="none"/>
        </w:rPr>
        <w:t xml:space="preserve">哲学、社会科学类为主，兼顾全品种。</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2）纯光盘图书不配。</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3）特殊装帧形式的图书按采购单位要求适当配。</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1.3、采购与供货要求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1.3.1中标单位必须严格按照采购单位提供的预订书目提供图书，不得更改报订书目或搭配图书，否则，一经查实，采购单位有权提前解除购书合同。</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1.3.2必须保证按图书馆订购的图书品种、数量及时供货，订单图书报订后15天内到货60%，30天到货率85%，45天内到货率不低于90%，其中重点图书(党政主题图书等)、多卷书(同一著作分若干卷(册)出版的图书)到书率必须保证100%，全年订到率达98%以上（尚未出版的图书不计入未到图书）；中标单位应提供保证到书率的措施；从接到采购单位订单的第2个月起，中标单位应主动提供未到书清单，以书面形式分析、说明原因，并尽快1个月内设法补订未到的图书。</w:t>
      </w:r>
      <w:bookmarkStart w:id="82" w:name="OLE_LINK8"/>
      <w:r/>
      <w:bookmarkStart w:id="83" w:name="OLE_LINK9"/>
      <w:r>
        <w:rPr>
          <w:rFonts w:hint="eastAsia" w:ascii="宋体" w:hAnsi="宋体" w:cs="宋体"/>
          <w:color w:val="000000"/>
          <w:sz w:val="24"/>
          <w:highlight w:val="none"/>
        </w:rPr>
        <w:t xml:space="preserve">如未能达到4</w:t>
      </w:r>
      <w:r>
        <w:rPr>
          <w:rFonts w:ascii="宋体" w:hAnsi="宋体" w:cs="宋体"/>
          <w:color w:val="000000"/>
          <w:sz w:val="24"/>
          <w:highlight w:val="none"/>
        </w:rPr>
        <w:t xml:space="preserve">5</w:t>
      </w:r>
      <w:r>
        <w:rPr>
          <w:rFonts w:hint="eastAsia" w:ascii="宋体" w:hAnsi="宋体" w:cs="宋体"/>
          <w:color w:val="000000"/>
          <w:sz w:val="24"/>
          <w:highlight w:val="none"/>
        </w:rPr>
        <w:t xml:space="preserve">天9</w:t>
      </w:r>
      <w:r>
        <w:rPr>
          <w:rFonts w:ascii="宋体" w:hAnsi="宋体" w:cs="宋体"/>
          <w:color w:val="000000"/>
          <w:sz w:val="24"/>
          <w:highlight w:val="none"/>
        </w:rPr>
        <w:t xml:space="preserve">0</w:t>
      </w:r>
      <w:r>
        <w:rPr>
          <w:rFonts w:hint="eastAsia" w:ascii="宋体" w:hAnsi="宋体" w:cs="宋体"/>
          <w:color w:val="000000"/>
          <w:sz w:val="24"/>
          <w:highlight w:val="none"/>
        </w:rPr>
        <w:t xml:space="preserve">%的满足率，采购单位有权提前解除购书合同。       </w:t>
      </w:r>
      <w:bookmarkEnd w:id="83"/>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bookmarkEnd w:id="82"/>
      <w:r>
        <w:rPr>
          <w:rFonts w:hint="eastAsia" w:ascii="宋体" w:hAnsi="宋体" w:cs="宋体"/>
          <w:color w:val="000000"/>
          <w:sz w:val="24"/>
          <w:highlight w:val="none"/>
        </w:rPr>
        <w:t xml:space="preserve">1.3.3中标单位认真做好订单查重（本批订单与历史订单查重；本批订单互相查重）服务。如发现有重复及时告知采购单位。若订单中有订购不到的图书，接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1.3.4同意采购单位在总实洋</w:t>
      </w:r>
      <w:r>
        <w:rPr>
          <w:rFonts w:ascii="宋体" w:hAnsi="宋体" w:cs="宋体"/>
          <w:color w:val="000000"/>
          <w:sz w:val="24"/>
          <w:highlight w:val="none"/>
        </w:rPr>
        <w:t xml:space="preserve">5</w:t>
      </w:r>
      <w:r>
        <w:rPr>
          <w:rFonts w:hint="eastAsia" w:ascii="宋体" w:hAnsi="宋体" w:cs="宋体"/>
          <w:color w:val="000000"/>
          <w:sz w:val="24"/>
          <w:highlight w:val="none"/>
        </w:rPr>
        <w:t xml:space="preserve">%以内的比例范围内退货。</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1.3.5图书验收过程中，订单外图书无条件退货，同一批次图书出现1%与相应清单不符，采购单位有权退回该批次全部图书。如累计出现3次该种现象，采购单位有权解除合同。</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1.3.6中标单位必须提供正版图书，否则，采购单位有权解除合同，并要求中标单位赔偿合同金额10%的违约金。</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1.4、服务要求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1.4.1合同期限内，根据采购单位需求，组织采购单位工作人员参加全国书市或北京、上海等地图书订货会的现采活动或到中标单位所有的书店或图书库房进行采购活动。全年现采活动不得少于</w:t>
      </w:r>
      <w:r>
        <w:rPr>
          <w:rFonts w:ascii="宋体" w:hAnsi="宋体" w:cs="宋体"/>
          <w:color w:val="000000"/>
          <w:sz w:val="24"/>
          <w:highlight w:val="none"/>
        </w:rPr>
        <w:t xml:space="preserve">10</w:t>
      </w:r>
      <w:r>
        <w:rPr>
          <w:rFonts w:hint="eastAsia" w:ascii="宋体" w:hAnsi="宋体" w:cs="宋体"/>
          <w:color w:val="000000"/>
          <w:sz w:val="24"/>
          <w:highlight w:val="none"/>
        </w:rPr>
        <w:t xml:space="preserve">次，中标单位派人陪同协助工作。全程所需费用由中标单位承担。</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图书打包服务：所有订购图书须由中标单位免费送到采购单位指定地点。每件图书外包装使用防潮牛皮纸、内附瓦楞纸，并注明单位名称地址、收货人名称、电话，同时清楚标明“小心轻放”、“防潮”等字样；每批书配有总明细单2份，图书验收后，由双方签字确认，一份由采购单位保存，一份由中标单位保存，总明细单内容包括：图书书名、出版社、出版时间、种数、册数，码洋数、实洋数及合计数；此外，每包图书在包装内附分明细单1份，分明细单内容包括：打包单号，图书书名、出版社、出版时间、种数、册数，码洋数、实洋数及合计数等。</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1.4.3根据采购单位加工要求，免费提供粘合性好的可充消磁条（16钴基）并承担粘磁服务。</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1.4.4免费提供图书所附光盘的封套。</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1.5、图书加工要求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以下所有服务工作内容均需中标单位到苏州图书馆现场完成。</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a)、图</w:t>
      </w:r>
      <w:r>
        <w:rPr>
          <w:rFonts w:hint="eastAsia" w:ascii="宋体" w:hAnsi="宋体" w:cs="宋体"/>
          <w:color w:val="000000"/>
          <w:sz w:val="24"/>
          <w:highlight w:val="none"/>
        </w:rPr>
        <w:t xml:space="preserve">书在验收后，中标单位按图书加工要求依图书批次到馆完成粘贴条形码、RFID电子标签、</w:t>
      </w:r>
      <w:bookmarkStart w:id="84" w:name="OLE_LINK1"/>
      <w:r/>
      <w:bookmarkStart w:id="85" w:name="OLE_LINK3"/>
      <w:r>
        <w:rPr>
          <w:rFonts w:hint="eastAsia" w:ascii="宋体" w:hAnsi="宋体" w:cs="宋体"/>
          <w:color w:val="000000"/>
          <w:sz w:val="24"/>
          <w:highlight w:val="none"/>
        </w:rPr>
        <w:t xml:space="preserve">加贴防盗可充消磁条</w:t>
      </w:r>
      <w:bookmarkEnd w:id="84"/>
      <w:r/>
      <w:bookmarkEnd w:id="85"/>
      <w:r>
        <w:rPr>
          <w:rFonts w:hint="eastAsia" w:ascii="宋体" w:hAnsi="宋体" w:cs="宋体"/>
          <w:color w:val="000000"/>
          <w:sz w:val="24"/>
          <w:highlight w:val="none"/>
        </w:rPr>
        <w:t xml:space="preserve">，盖馆藏章等的加工工序。</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b)、图书编目、著录、粘贴标签、打包配送、上架（各部门含分馆）等工作，不受该图书批次控制，常年派驻工作人员驻馆加工（工作量应符合实际需求）。   </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1.5.1类分图书与编目数据的加工要求：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1）图书编目数据依据CNMARC（按国图数据标准）和采购单位编目要求进行编目。(由双方编目人员进行沟通)</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2）分类以《中国图书馆分类法》（第五版）作为中文图书的分类标准和依据。严格按《中国图书馆分类法》各级类目的图书分类原则进行分类。</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3）具体编目规则按《苏州图书馆编目细则》实施。</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1.5.2磁条的加工要求：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1）必须贴16钴基可充消磁条，费用由中标单位承担。</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2）按书的厚度，至少每壹厘米贴一根磁条，要求所贴磁条的隐蔽性良好。</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1.5.3加盖馆藏章要求：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1）馆藏章由苏州图书馆提供，中标单位进行现场加工，馆藏章仅用于识别图书出处，不做他用。</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2）要求每本图书加盖馆藏章两枚。一枚盖于书名页无字的正中处；另一枚盖于图书的前切口正中间处（也有叫侧页处）。</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1.5.4贴条形码：</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1）苏州图书馆提供条形码号段，中标单位负责打印粘贴，费用由中标单位承担。</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2）每本图书贴同号条形码两枚，一枚贴于正文第一个11页面下方空白处（不得覆盖正文），另一枚贴于最后一页左下方空白处（不得覆盖正文）。</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1.5.5贴书标：</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1）每本图书贴书标一张，贴于书脊沿下方边缘起。书标由采购单位提供。</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2）书脊处书标原则上不要求加贴保护膜。特殊图书要求加贴，如精装绒质、特别光滑、磨砂表面等特殊情况。保护膜费用由采购单位提供。</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3）所有采购的图书按采购单位要求贴分色标签。</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1.5.6贴RFID电子标签</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1）每本图书贴一张，贴于图书封底背面，RFID标签为避免相邻图书信号屏蔽，因此要求错落加贴位置，并且和条码不在同一页上。RFID电子标签由采购单位提供。</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2）由于图书尺寸等情况引起的无法加贴情况，经采购单位工作人员认可后灵活处理。</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5.7文献资源配送工作</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免费提供苏州图书馆文献资源调配服务，视苏州图书馆需求开展，不受图书批次限定。目前苏州图书馆总分馆体系共有中心馆2家，分馆100 家，最远服务半径约30公里。</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5.8</w:t>
      </w:r>
      <w:bookmarkStart w:id="86" w:name="OLE_LINK12"/>
      <w:r>
        <w:rPr>
          <w:rFonts w:hint="eastAsia" w:ascii="宋体" w:hAnsi="宋体" w:cs="宋体"/>
          <w:color w:val="000000"/>
          <w:sz w:val="24"/>
          <w:highlight w:val="none"/>
        </w:rPr>
        <w:t xml:space="preserve">配合完成深化全民阅读、弘扬地方文化的学术研究以及阅读推广活动。</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bookmarkEnd w:id="86"/>
      <w:r>
        <w:rPr>
          <w:rFonts w:hint="eastAsia" w:ascii="宋体" w:hAnsi="宋体" w:cs="宋体"/>
          <w:color w:val="000000"/>
          <w:sz w:val="24"/>
          <w:highlight w:val="none"/>
        </w:rPr>
        <w:t xml:space="preserve">5.9 配合完成相应的首发、讲座及其他形式的线下读者活动。</w:t>
      </w:r>
      <w:r>
        <w:rPr>
          <w:rFonts w:hint="eastAsia" w:ascii="宋体" w:hAnsi="宋体" w:cs="宋体"/>
          <w:color w:val="000000"/>
          <w:sz w:val="24"/>
          <w:highlight w:val="none"/>
        </w:rPr>
      </w:r>
      <w:r/>
    </w:p>
    <w:p>
      <w:pPr>
        <w:pStyle w:val="733"/>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5.10其他具体加工事项按采购单位要求为准。</w:t>
      </w:r>
      <w:r>
        <w:rPr>
          <w:rFonts w:ascii="宋体" w:hAnsi="宋体" w:cs="宋体"/>
          <w:color w:val="000000"/>
          <w:sz w:val="24"/>
          <w:highlight w:val="none"/>
        </w:rPr>
      </w:r>
      <w:r/>
    </w:p>
    <w:p>
      <w:pPr>
        <w:pStyle w:val="733"/>
        <w:ind w:firstLine="36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2、“你选书，我买单”图书采购</w:t>
      </w:r>
      <w:r>
        <w:rPr>
          <w:rFonts w:hint="eastAsia" w:ascii="宋体" w:hAnsi="宋体" w:cs="宋体"/>
          <w:b/>
          <w:bCs/>
          <w:color w:val="000000"/>
          <w:sz w:val="24"/>
          <w:highlight w:val="none"/>
        </w:rPr>
      </w:r>
      <w:r/>
    </w:p>
    <w:p>
      <w:pPr>
        <w:pStyle w:val="733"/>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2.1、项目简介</w:t>
      </w:r>
      <w:r>
        <w:rPr>
          <w:rFonts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2.1.1“你选书 我买单”活动是苏州图书馆于2014年开始推出的一项服务创新活动。通过提供线上借阅及线下固定网点现场借阅、不定期现场服务、阅读推广等活动，让读者直接参与馆藏采选，读者借阅的图书即为图书馆向投标方采购的图书。该项服务让广大读者快速阅读到最新图书，更好贴合读者个性化阅读需求，实现文化惠民。</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苏州图书馆热忱欢迎各类优质文化企业及社会力量参与“你选书 我买单”活动，共同实现经济效益和社会效益的双赢。</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2.1.2、如需了解整个活动详情，可电询苏州图书馆采编部。</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联系电话：0512-65225130。</w:t>
      </w:r>
      <w:r>
        <w:rPr>
          <w:rFonts w:hint="eastAsia" w:ascii="宋体" w:hAnsi="宋体" w:cs="宋体"/>
          <w:color w:val="000000"/>
          <w:sz w:val="24"/>
          <w:highlight w:val="none"/>
        </w:rPr>
      </w:r>
      <w:r/>
    </w:p>
    <w:p>
      <w:pPr>
        <w:pStyle w:val="733"/>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2.2、服务内容</w:t>
      </w:r>
      <w:r>
        <w:rPr>
          <w:rFonts w:hint="eastAsia" w:ascii="宋体" w:hAnsi="宋体" w:eastAsia="宋体" w:cs="宋体"/>
          <w:color w:val="000000"/>
          <w:sz w:val="24"/>
          <w:highlight w:val="none"/>
        </w:rPr>
      </w:r>
      <w:r/>
    </w:p>
    <w:p>
      <w:pPr>
        <w:pStyle w:val="733"/>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2.2.1按苏州图书馆的要求完成“你选书 我买单”读者荐购服务。</w:t>
      </w:r>
      <w:r>
        <w:rPr>
          <w:rFonts w:hint="eastAsia" w:ascii="宋体" w:hAnsi="宋体" w:eastAsia="宋体" w:cs="宋体"/>
          <w:color w:val="000000"/>
          <w:sz w:val="24"/>
          <w:highlight w:val="none"/>
        </w:rPr>
      </w:r>
      <w:r/>
    </w:p>
    <w:p>
      <w:pPr>
        <w:pStyle w:val="733"/>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2.2.2通过“书香苏州”APP线上借阅的图书，应在苏州图书馆规定期限内送至指定地点，期间产生的所有物流费用均由乙方承担。</w:t>
      </w:r>
      <w:r>
        <w:rPr>
          <w:rFonts w:hint="eastAsia" w:ascii="宋体" w:hAnsi="宋体" w:eastAsia="宋体" w:cs="宋体"/>
          <w:color w:val="000000"/>
          <w:sz w:val="24"/>
          <w:highlight w:val="none"/>
        </w:rPr>
      </w:r>
      <w:r/>
    </w:p>
    <w:p>
      <w:pPr>
        <w:pStyle w:val="733"/>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2.3服务要求</w:t>
      </w:r>
      <w:r>
        <w:rPr>
          <w:rFonts w:hint="eastAsia" w:ascii="宋体" w:hAnsi="宋体" w:eastAsia="宋体" w:cs="宋体"/>
          <w:color w:val="000000"/>
          <w:sz w:val="24"/>
          <w:highlight w:val="none"/>
        </w:rPr>
      </w:r>
      <w:r/>
    </w:p>
    <w:p>
      <w:pPr>
        <w:pStyle w:val="733"/>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2.3.1满足读者的阅读需求</w:t>
      </w:r>
      <w:r>
        <w:rPr>
          <w:rFonts w:hint="eastAsia" w:ascii="宋体" w:hAnsi="宋体" w:eastAsia="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快速让读者阅读最新图书，更好贴合读者个性化阅读需求是苏州图书馆推出“你选书 我买单”的初衷，为广大读者服务是苏州图书馆的宗旨。</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2.3.2相互信任和尊重</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合作双方应该相互信任，相互尊重。有任何变化需及时告知对方，确保活动能够顺利进行。做好日常工作登记和建档工作，方便账务核算。</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2.3.3投标单位按采购单位的要求提供针对本项目的业务宣传，在服务网点提供相应的宣传图片和文字，并在醒目位置设置服务指南和操作流程。</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2.3.4每个线下服务网点（苏州图书馆自营网点除外）成交商派驻专职人员至</w:t>
      </w:r>
      <w:r>
        <w:rPr>
          <w:rFonts w:hint="eastAsia" w:ascii="宋体" w:hAnsi="宋体" w:cs="宋体"/>
          <w:color w:val="000000"/>
          <w:sz w:val="24"/>
          <w:highlight w:val="none"/>
        </w:rPr>
        <w:t xml:space="preserve">少一名。</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2.3.5推广活动：承诺年度组织10次以上馆外读者活动（苏州市区内），活动所需要的交通、物流、人员费用等均由中标商自行承担，并做好选书活动的宣传工作。 </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2.3.6 图书范围</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图书为正规出版物，内容健康向上</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可选择的图书范围包括文艺小说、社会科学、哲学类、自然科学等普通图书（单册码洋价不超过100元，且苏州图书馆已有复本藏量不超过20本），各学科教材、教辅、课本、练习册、试卷、地图、挂图、绘图、少儿手工类图书等不属于本次活动的范围内。</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码洋价是指图书或其他出版物的定价总额，即单件定价与数量的乘积。</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参与活动的图书必须为正规出版物，内容积极健康向上，不得有反动、暴力、情色等违法内容。</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遵循苏州图书馆“你选书 我买单”活动的其他相关规定。</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2.4、服务单位退出机制</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服务单位应该相互尊重，诚信相待。如果合作书店出现下列问题，苏州图书馆将视情节轻重决定是否取消合作，并追究其他相关责任。</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2.4.1出现盗版图书及其他大量图书质量问题（缺页、字迹不清、图书破旧等）。</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2.4.2出现内容不健康的图书。</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2.4.3、书店工作人员为销售图书、获取经济效益，通过不正当手段恶意倾销冷僻图书的。</w:t>
      </w:r>
      <w:r>
        <w:rPr>
          <w:rFonts w:hint="eastAsia" w:ascii="宋体" w:hAnsi="宋体" w:cs="宋体"/>
          <w:color w:val="000000"/>
          <w:sz w:val="24"/>
          <w:highlight w:val="none"/>
        </w:rPr>
      </w:r>
      <w:r/>
    </w:p>
    <w:p>
      <w:pPr>
        <w:pStyle w:val="733"/>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2.4.4、服务单位未按时限提供配送服务的，采购单位将拒付货款，由此引起的一切责任后果均由服务单位全部承担。</w:t>
      </w:r>
      <w:r>
        <w:rPr>
          <w:rFonts w:hint="eastAsia" w:ascii="宋体" w:hAnsi="宋体" w:eastAsia="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（一）第二、三标段采购内容</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1、图书质量要求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1.1必须保证图书正版，满足GB9851印刷行业标准，否则，一经查实，除负全部的社会、法律责任外、还需支付采购单位问题图书码洋的10倍罚金，且采购单位有权提前解除购书合同。</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1.2图书质量包括出版社、纸张、装订、内容及行文五个主要方面。常年与全国各类出版社签订供销协议。装订要求牢固，内容要求健康向上，行文要求流畅。</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质量保证：中标单位应保证图书质量。在任意时段，采购单位若发现有非正版图书，污损、图文不清、缺页、倒页、缺附件等质量不合格图书，以及与订单不符的图书，一律予以退货或换货，而由此造成的任何损失及费用全部由中标单位承担。</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2、配书要求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2.1按订书单配书过程中还必须遵循以下原则。</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采购人员在征订订单时，由于订单所能提供的图书信息有限，有时会误订一些不符合要求的图书，在此特别列举出来，请在配书时严格把关，最终由采购单位确定：</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1）本次采购</w:t>
      </w:r>
      <w:r>
        <w:rPr>
          <w:rFonts w:hint="eastAsia" w:ascii="宋体" w:hAnsi="宋体" w:cs="宋体"/>
          <w:color w:val="000000"/>
          <w:sz w:val="24"/>
          <w:highlight w:val="none"/>
          <w:lang w:eastAsia="zh-CN"/>
        </w:rPr>
        <w:t xml:space="preserve">为</w:t>
      </w:r>
      <w:r>
        <w:rPr>
          <w:rFonts w:hint="eastAsia" w:ascii="宋体" w:hAnsi="宋体" w:cs="宋体"/>
          <w:color w:val="000000"/>
          <w:sz w:val="24"/>
          <w:highlight w:val="none"/>
        </w:rPr>
        <w:t xml:space="preserve">普通中文纸质</w:t>
      </w:r>
      <w:r>
        <w:rPr>
          <w:rFonts w:hint="eastAsia" w:ascii="宋体" w:hAnsi="宋体" w:cs="宋体"/>
          <w:color w:val="000000"/>
          <w:sz w:val="24"/>
          <w:highlight w:val="none"/>
          <w:lang w:eastAsia="zh-CN"/>
        </w:rPr>
        <w:t xml:space="preserve">图书（成人读物），</w:t>
      </w:r>
      <w:r>
        <w:rPr>
          <w:rFonts w:hint="eastAsia" w:ascii="宋体" w:hAnsi="宋体" w:cs="宋体"/>
          <w:color w:val="000000"/>
          <w:sz w:val="24"/>
          <w:highlight w:val="none"/>
        </w:rPr>
        <w:t xml:space="preserve">文学及自然科学类为主，兼顾全品种。</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2）纯光盘图书不配。</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3）特殊装帧形式的图书按采购单位要求适当配。</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3、采购与供货要求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3.1中标单位必须严格按照采购单位提供的预订书目提供图书，不得更改报订书目或搭配图书，否则，一经查实，采购单位有权提前解除购书合同。</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必须保证按图书馆订购的图书品种、数量及时供货，订单图书报订后15天内到货60%，30天到货率85%，45天内到货率不低于90%，其中重点图书(党政主题图书等)、多卷书(同一著作分若干卷(册)出版的图书)到书率必须保证100%，全年订到率达98%以上（尚未出版的图书不计入未到图书）；中标单位应提供保证到书率的措施；从接到采购单位订单的第2个月起，中标单位应主动提供未到书清单，以书面形式分析、说明原因，并尽快1个月内设法补订未到的图书。如未能达到4</w:t>
      </w:r>
      <w:r>
        <w:rPr>
          <w:rFonts w:ascii="宋体" w:hAnsi="宋体" w:cs="宋体"/>
          <w:color w:val="000000"/>
          <w:sz w:val="24"/>
          <w:highlight w:val="none"/>
        </w:rPr>
        <w:t xml:space="preserve">5</w:t>
      </w:r>
      <w:r>
        <w:rPr>
          <w:rFonts w:hint="eastAsia" w:ascii="宋体" w:hAnsi="宋体" w:cs="宋体"/>
          <w:color w:val="000000"/>
          <w:sz w:val="24"/>
          <w:highlight w:val="none"/>
        </w:rPr>
        <w:t xml:space="preserve">天9</w:t>
      </w:r>
      <w:r>
        <w:rPr>
          <w:rFonts w:ascii="宋体" w:hAnsi="宋体" w:cs="宋体"/>
          <w:color w:val="000000"/>
          <w:sz w:val="24"/>
          <w:highlight w:val="none"/>
        </w:rPr>
        <w:t xml:space="preserve">0</w:t>
      </w:r>
      <w:r>
        <w:rPr>
          <w:rFonts w:hint="eastAsia" w:ascii="宋体" w:hAnsi="宋体" w:cs="宋体"/>
          <w:color w:val="000000"/>
          <w:sz w:val="24"/>
          <w:highlight w:val="none"/>
        </w:rPr>
        <w:t xml:space="preserve">%的满足率，采购单位有权提前解除购书合同。       </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中标单位认真做好订单查重（本批订单与历史订单查重；本批订单互相查重）服务。如发现有重复及时告知采购单位。若订单中有订购不到的图书，接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3.4同意采购单位在总实洋</w:t>
      </w:r>
      <w:r>
        <w:rPr>
          <w:rFonts w:ascii="宋体" w:hAnsi="宋体" w:cs="宋体"/>
          <w:color w:val="000000"/>
          <w:sz w:val="24"/>
          <w:highlight w:val="none"/>
        </w:rPr>
        <w:t xml:space="preserve">5</w:t>
      </w:r>
      <w:r>
        <w:rPr>
          <w:rFonts w:hint="eastAsia" w:ascii="宋体" w:hAnsi="宋体" w:cs="宋体"/>
          <w:color w:val="000000"/>
          <w:sz w:val="24"/>
          <w:highlight w:val="none"/>
        </w:rPr>
        <w:t xml:space="preserve">%以内的比例范围内退货。</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3.5图书验收过程中，订单外图书无条件退货，同一批次图书出现1%与相应清单不符，采购单位有权退回该批次全部图书。如累计出现3次该种现象，采购单位有权解除合同。</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3.6中标单位必须提供正版图书，否则，采购单位有权解除合同，并要求中标单位赔偿合同金额10%的违约金。</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4、服务要求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4.1合同期限内，根据采购单位需求，组织采购单位工作人员参加全国书市或北京、上海等地图书订货会的现采活动或到中标单位所有的书店或图书库房进行采购活动。全年现采活动不得少于</w:t>
      </w:r>
      <w:r>
        <w:rPr>
          <w:rFonts w:ascii="宋体" w:hAnsi="宋体" w:cs="宋体"/>
          <w:color w:val="000000"/>
          <w:sz w:val="24"/>
          <w:highlight w:val="none"/>
        </w:rPr>
        <w:t xml:space="preserve">10</w:t>
      </w:r>
      <w:r>
        <w:rPr>
          <w:rFonts w:hint="eastAsia" w:ascii="宋体" w:hAnsi="宋体" w:cs="宋体"/>
          <w:color w:val="000000"/>
          <w:sz w:val="24"/>
          <w:highlight w:val="none"/>
        </w:rPr>
        <w:t xml:space="preserve">次，中标单位派人陪同协助工作。全程所需费用由中标单位承担。</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图书打包服务：所有订购图书须由中标单位免费送到采购单位指定地点。每件图书外包装使用防潮牛皮纸、内附瓦楞纸，并注明单位名称地址、收货人名称、电话，同时清楚标明“小心轻放”、“防潮”等字样；每批书配有总明细单2份，图书验收后，由双方签字确认，一份由采购单位保存，一份由中标单位保存，总明细单内容包括：图书书名、出版社、出版时间、种数、册数，码洋数、实洋数及合计数；此外，每包图书在包装内附分明细单1份，分明细单内容包括：打包单号，图书书名、出版社、出版时间、种数、册数，码洋数、实洋数及合计数等。</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4.3根据采购单位加工要求，免费提供粘合性好的可充消磁条（16钴基）并承担粘磁服务。</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4.4免费提供图书所附光盘的封套。</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5、图书加工要求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以下所有服务工作内容均需中标单位到苏州图书馆现场完成。</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a)、图书在验收后，中标单位按图书加工要求依图书批次到馆完成粘贴条形码、RFID电</w:t>
      </w:r>
      <w:r>
        <w:rPr>
          <w:rFonts w:hint="eastAsia" w:ascii="宋体" w:hAnsi="宋体" w:cs="宋体"/>
          <w:color w:val="000000"/>
          <w:sz w:val="24"/>
          <w:highlight w:val="none"/>
        </w:rPr>
        <w:t xml:space="preserve">子标签、加贴防盗可充消磁条，盖馆藏章等的加工工序</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图书编目、著录、粘贴标签、打包配送、上架（各部门含分馆）等工作，不受该图书批次控制，常年派驻工作人员驻馆加工（工作量应符合实际需求），其中半数须具有市级以上图书馆或者图书馆学会图书编目类专业培训合格证书；</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5.1类分图书与编目数据的加工要求：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1）图书编目数据依据CNMARC（按国图数据标准）和采购单位编目要求进行编目。(由双方编目人员进行沟通)</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2）分类以《中国图书馆分类法》（第五版）作为中文图书的分类标准和依据。严格按《中国图书馆分类法》各级类目的图书分类原则进行分类。</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3）具体编目规则按《苏州图书馆编目细则》实施。</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5.2磁条的加工要求：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1）必须贴16钴基可充消磁条，费用由中标单位承担。</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2）按书的厚度，至少每壹厘米贴一根磁条，要求所贴磁条的隐蔽性良好。</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5.3加盖馆藏章要求：</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1）馆藏章由苏州图书馆提供，中标单位进行现场加工，馆藏章仅用于识别图书出处，不做他用。</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2）要求每本图书加盖馆藏章两枚。一枚盖于书名页无字的正中处；另一枚盖于图书的前切口正中间处（也有叫侧页处）。</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5.4贴条形码：</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1）苏州图书馆提供条形码号段，中标单位负责打印粘贴，费用由中标单位承担。</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2）每本图书贴同号条形码两枚，一枚贴于正文第一个11页面下方空白处（不得覆盖正文），另一枚贴于最后一页左下方空白处（不得覆盖正文）。</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5.5贴书标：</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1）每本图书贴书标一张，贴于书脊沿下方边缘起。书标由采购单位提供。</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2）书脊处书标原则上不要求加贴保护膜。特殊图书要求加贴，如精装绒质、特别光滑、磨砂表面等特殊情况。保护膜费用由采购单位提供。</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3）所有采购的图书按采购单位要求贴分色标签。</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5.6贴RFID电子标签</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1）每本图书贴一张，贴于图书封底背面，RFID标签为避免相邻图书信号屏蔽，因此要求错落加贴位置，并且和条码不在同一页上。RFID电子标签由采购单位提供。</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2）由于图书尺寸等情况引起的无法加贴情况，经采购单位工作人员认可后灵活处理。</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7、文献资源配送工作</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免费提供苏州图书馆文献资源调配服务，视苏州图书馆需求开展，不受图书批次限定。目前苏州图书馆总分馆体系共有中心馆2家，分馆100 家，最远服务半径约30公里。</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8、配合完成深化全民阅读、弘扬地方文化的学术研究以及阅读推广活动。</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9、配合完成相应的首发、讲座及其他形式的线下读者活动。</w:t>
      </w:r>
      <w:r>
        <w:rPr>
          <w:rFonts w:hint="eastAsia" w:ascii="宋体" w:hAnsi="宋体" w:cs="宋体"/>
          <w:color w:val="000000"/>
          <w:sz w:val="24"/>
          <w:highlight w:val="none"/>
        </w:rPr>
      </w:r>
      <w:r/>
    </w:p>
    <w:p>
      <w:pPr>
        <w:pStyle w:val="733"/>
        <w:ind w:firstLine="3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10、其他具体加工事项按采购单位要求为准。</w:t>
      </w:r>
      <w:r>
        <w:rPr>
          <w:rFonts w:ascii="宋体" w:hAnsi="宋体" w:cs="宋体"/>
          <w:color w:val="000000"/>
          <w:sz w:val="24"/>
          <w:highlight w:val="none"/>
        </w:rPr>
      </w:r>
      <w:r/>
    </w:p>
    <w:p>
      <w:pPr>
        <w:pStyle w:val="733"/>
        <w:ind w:firstLine="36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四、交货及验收：</w:t>
      </w:r>
      <w:r>
        <w:rPr>
          <w:rFonts w:hint="eastAsia" w:ascii="宋体" w:hAnsi="宋体" w:cs="宋体"/>
          <w:b/>
          <w:bCs/>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1、投标单位提供的图书必须符合我国最新颁布的与之相关的技术规范与标准，同时必须满足采购文件中所列全部规格、具体配置、技术条件及功能要求和投标单位承诺的其它指标。</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2、投标单位提供的所有图书必须为合格产品，质量符合国际或国家通用标准，如出现质量问题或系假冒伪劣产品，投标人负责包退、包换，发生的费用由投标人负责。</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3、采购单位现采图书后，由采购单位和中标单位联合验收，并在验收单上签字确认。</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4、验收期限：交货后30日以内。</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单位必须承诺招标文件中提出的全部质量和服务要求，如果对其中某些条款不响应时，应在文件中逐条列出，未列出的视同响应。中标人提供的材料如有虚假，视为不实质性响应招标文件要求，已中标的取消其中标资格，并按《政府采购货物和服务招标投标管理办法》第七十四条“提供虚假材料谋取中标”相关处理办法处理。</w:t>
      </w:r>
      <w:r>
        <w:rPr>
          <w:rFonts w:hint="eastAsia" w:ascii="宋体" w:hAnsi="宋体" w:cs="宋体"/>
          <w:color w:val="000000"/>
          <w:sz w:val="24"/>
          <w:highlight w:val="none"/>
        </w:rPr>
      </w:r>
      <w:r/>
    </w:p>
    <w:p>
      <w:pPr>
        <w:pStyle w:val="733"/>
        <w:ind w:firstLine="36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五、售后服务要求：</w:t>
      </w:r>
      <w:r>
        <w:rPr>
          <w:rFonts w:hint="eastAsia" w:ascii="宋体" w:hAnsi="宋体" w:cs="宋体"/>
          <w:b/>
          <w:bCs/>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1、免费质量保证期：所有图书≥5年；免费质保期自采购单位验收合格之日起计算；</w:t>
      </w:r>
      <w:r>
        <w:rPr>
          <w:rFonts w:hint="eastAsia" w:ascii="宋体" w:hAnsi="宋体" w:cs="宋体"/>
          <w:b/>
          <w:color w:val="000000"/>
          <w:sz w:val="24"/>
          <w:highlight w:val="none"/>
        </w:rPr>
        <w:t xml:space="preserve">不满足上述要求作无效投标处理。</w:t>
      </w:r>
      <w:r>
        <w:rPr>
          <w:rFonts w:hint="eastAsia" w:ascii="宋体" w:hAnsi="宋体" w:cs="宋体"/>
          <w:color w:val="000000"/>
          <w:sz w:val="24"/>
          <w:highlight w:val="none"/>
        </w:rPr>
        <w:t xml:space="preserve">服务时间承诺：在产品质保期内，一旦发生质量问题，中标单位保证在接到通知后1小时内响应，2小时内免费上门并做出工作安排。如中标单位在接到通知工作日的24小时内没有答复或处理问题，则视为中标单位承认质量问题并承担由此而发生的一切费用。质保期间产品的一切质量问题，更换产品本身质量原因造成的直接经济损失应全部由中标单位自行负责。</w:t>
      </w:r>
      <w:r>
        <w:rPr>
          <w:rFonts w:hint="eastAsia" w:ascii="宋体" w:hAnsi="宋体" w:cs="宋体"/>
          <w:color w:val="000000"/>
          <w:sz w:val="24"/>
          <w:highlight w:val="none"/>
        </w:rPr>
      </w:r>
      <w:r/>
    </w:p>
    <w:p>
      <w:pPr>
        <w:pStyle w:val="733"/>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2、在任意时段，采购单位若发现有非正版图书，污损、图文不清、缺页、倒页、缺附件等质量不合格图书，以及与订单不符的图书，一律予以退货或换货，而由此造成的任何损失及费用全部由中标人承担。</w:t>
      </w:r>
      <w:r>
        <w:rPr>
          <w:rFonts w:hint="eastAsia" w:ascii="宋体" w:hAnsi="宋体" w:cs="宋体"/>
          <w:color w:val="000000"/>
          <w:sz w:val="24"/>
          <w:highlight w:val="none"/>
        </w:rPr>
      </w:r>
      <w:r/>
    </w:p>
    <w:p>
      <w:pPr>
        <w:pStyle w:val="733"/>
        <w:ind w:firstLine="482"/>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t xml:space="preserve">六、</w:t>
      </w:r>
      <w:r>
        <w:rPr>
          <w:rFonts w:hint="eastAsia" w:ascii="宋体" w:hAnsi="宋体" w:cs="宋体"/>
          <w:b/>
          <w:bCs/>
          <w:color w:val="000000"/>
          <w:sz w:val="24"/>
          <w:highlight w:val="none"/>
        </w:rPr>
        <w:t xml:space="preserve">政府采购政策</w:t>
      </w:r>
      <w:r>
        <w:rPr>
          <w:rFonts w:hint="eastAsia" w:ascii="宋体" w:hAnsi="宋体" w:cs="宋体"/>
          <w:b/>
          <w:bCs/>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1、信用记录</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（1）查询截止时点：响应文件递交截止时间。</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（2）查询渠道：采购代理机构会在接收响应文件截止时间后，登录“苏采云”系统可一键链接至“信用中国”查询供应商的信用信息。</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（3）查询证据留存方式：</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对存在失信信息的供应商，采购代理机构工作人员应根据评审小组确认的失信信息，登陆到来源网站页面进行复核并打印，作为证据留存。</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（4）信用记录使用规则：</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评审小组在对供应商进行资格性审查时，应根据查询结果对供应商的不良信用记录项甄别确认。</w:t>
      </w:r>
      <w:r>
        <w:rPr>
          <w:rFonts w:hint="eastAsia" w:ascii="宋体" w:hAnsi="宋体" w:cs="宋体"/>
          <w:color w:val="000000"/>
          <w:sz w:val="24"/>
          <w:highlight w:val="none"/>
        </w:rPr>
      </w:r>
      <w:r/>
    </w:p>
    <w:p>
      <w:pPr>
        <w:pStyle w:val="733"/>
        <w:ind w:firstLine="480"/>
        <w:spacing w:line="360" w:lineRule="auto"/>
        <w:rPr>
          <w:rStyle w:val="766"/>
          <w:rFonts w:hint="eastAsia" w:ascii="宋体" w:hAnsi="宋体" w:cs="宋体"/>
          <w:color w:val="000000"/>
          <w:sz w:val="24"/>
          <w:highlight w:val="none"/>
        </w:rPr>
      </w:pPr>
      <w:r>
        <w:rPr>
          <w:rFonts w:hint="eastAsia" w:ascii="宋体" w:hAnsi="宋体" w:cs="宋体"/>
          <w:color w:val="000000"/>
          <w:sz w:val="24"/>
          <w:highlight w:val="none"/>
        </w:rPr>
        <w:t xml:space="preserve">2、</w:t>
      </w:r>
      <w:r>
        <w:rPr>
          <w:rStyle w:val="766"/>
          <w:rFonts w:hint="eastAsia" w:ascii="宋体" w:hAnsi="宋体" w:cs="宋体"/>
          <w:color w:val="000000"/>
          <w:sz w:val="24"/>
          <w:highlight w:val="none"/>
        </w:rPr>
        <w:t xml:space="preserve">进一步明确政府采购促进残疾人就业政策：</w:t>
      </w:r>
      <w:r>
        <w:rPr>
          <w:rStyle w:val="766"/>
          <w:rFonts w:hint="eastAsia" w:ascii="宋体" w:hAnsi="宋体" w:cs="宋体"/>
          <w:color w:val="000000"/>
          <w:sz w:val="24"/>
          <w:highlight w:val="none"/>
        </w:rPr>
      </w:r>
      <w:r/>
    </w:p>
    <w:p>
      <w:pPr>
        <w:pStyle w:val="733"/>
        <w:ind w:firstLine="480"/>
        <w:spacing w:line="360" w:lineRule="auto"/>
        <w:rPr>
          <w:rStyle w:val="766"/>
          <w:rFonts w:hint="eastAsia" w:ascii="宋体" w:hAnsi="宋体" w:cs="宋体"/>
          <w:color w:val="000000"/>
          <w:sz w:val="24"/>
          <w:highlight w:val="none"/>
        </w:rPr>
      </w:pPr>
      <w:r>
        <w:rPr>
          <w:rStyle w:val="766"/>
          <w:rFonts w:hint="eastAsia" w:ascii="宋体" w:hAnsi="宋体" w:cs="宋体"/>
          <w:color w:val="000000"/>
          <w:sz w:val="24"/>
          <w:highlight w:val="none"/>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Style w:val="766"/>
          <w:rFonts w:hint="eastAsia" w:ascii="宋体" w:hAnsi="宋体" w:cs="宋体"/>
          <w:color w:val="000000"/>
          <w:sz w:val="24"/>
          <w:highlight w:val="none"/>
        </w:rPr>
      </w:r>
      <w:r/>
    </w:p>
    <w:p>
      <w:pPr>
        <w:pStyle w:val="733"/>
        <w:ind w:firstLine="480"/>
        <w:spacing w:line="360" w:lineRule="auto"/>
        <w:rPr>
          <w:rStyle w:val="766"/>
          <w:rFonts w:hint="eastAsia" w:ascii="宋体" w:hAnsi="宋体" w:cs="宋体"/>
          <w:color w:val="000000"/>
          <w:sz w:val="24"/>
          <w:highlight w:val="none"/>
        </w:rPr>
      </w:pPr>
      <w:r>
        <w:rPr>
          <w:rStyle w:val="766"/>
          <w:rFonts w:hint="eastAsia" w:ascii="宋体" w:hAnsi="宋体" w:cs="宋体"/>
          <w:color w:val="000000"/>
          <w:sz w:val="24"/>
          <w:highlight w:val="none"/>
        </w:rPr>
        <w:t xml:space="preserve">（2）符合《关于促进残疾人就业政府采购政策的通知》（财库〔2017〕141号）规定条件的残疾人福利性单位在参加政府采购活动时，应当提供《残疾人福利性单位声明函》（见第三章），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Style w:val="766"/>
          <w:rFonts w:hint="eastAsia" w:ascii="宋体" w:hAnsi="宋体" w:cs="宋体"/>
          <w:color w:val="000000"/>
          <w:sz w:val="24"/>
          <w:highlight w:val="none"/>
        </w:rPr>
      </w:r>
      <w:r/>
    </w:p>
    <w:p>
      <w:pPr>
        <w:pStyle w:val="733"/>
        <w:ind w:firstLine="480"/>
        <w:spacing w:line="360" w:lineRule="auto"/>
        <w:rPr>
          <w:rStyle w:val="766"/>
          <w:rFonts w:hint="eastAsia" w:ascii="宋体" w:hAnsi="宋体" w:cs="宋体"/>
          <w:color w:val="000000"/>
          <w:sz w:val="24"/>
          <w:highlight w:val="none"/>
        </w:rPr>
      </w:pPr>
      <w:r>
        <w:rPr>
          <w:rStyle w:val="766"/>
          <w:rFonts w:hint="eastAsia" w:ascii="宋体" w:hAnsi="宋体" w:cs="宋体"/>
          <w:color w:val="000000"/>
          <w:sz w:val="24"/>
          <w:highlight w:val="none"/>
        </w:rPr>
        <w:t xml:space="preserve">（3）中标、成交供应商为残疾人福利性单位的，采购人或者其委托的采购代理机构应当随中标、成交结果同时公告其《残疾人福利性单位声明函》，接受社会监督。</w:t>
      </w:r>
      <w:r>
        <w:rPr>
          <w:rStyle w:val="766"/>
          <w:rFonts w:hint="eastAsia" w:ascii="宋体" w:hAnsi="宋体" w:cs="宋体"/>
          <w:color w:val="000000"/>
          <w:sz w:val="24"/>
          <w:highlight w:val="none"/>
        </w:rPr>
      </w:r>
      <w:r/>
    </w:p>
    <w:p>
      <w:pPr>
        <w:pStyle w:val="733"/>
        <w:ind w:firstLine="480"/>
        <w:spacing w:line="360" w:lineRule="auto"/>
        <w:rPr>
          <w:rStyle w:val="766"/>
          <w:rFonts w:hint="eastAsia" w:ascii="宋体" w:hAnsi="宋体" w:cs="宋体"/>
          <w:color w:val="000000"/>
          <w:sz w:val="24"/>
          <w:highlight w:val="none"/>
        </w:rPr>
      </w:pPr>
      <w:r>
        <w:rPr>
          <w:rStyle w:val="766"/>
          <w:rFonts w:hint="eastAsia" w:ascii="宋体" w:hAnsi="宋体" w:cs="宋体"/>
          <w:color w:val="000000"/>
          <w:sz w:val="24"/>
          <w:highlight w:val="none"/>
        </w:rPr>
        <w:t xml:space="preserve">3、进一步明确政府采购支持监狱企业发展政策</w:t>
      </w:r>
      <w:r>
        <w:rPr>
          <w:rStyle w:val="766"/>
          <w:rFonts w:hint="eastAsia" w:ascii="宋体" w:hAnsi="宋体" w:cs="宋体"/>
          <w:color w:val="000000"/>
          <w:sz w:val="24"/>
          <w:highlight w:val="none"/>
        </w:rPr>
      </w:r>
      <w:r/>
    </w:p>
    <w:p>
      <w:pPr>
        <w:pStyle w:val="733"/>
        <w:ind w:firstLine="480"/>
        <w:spacing w:line="360" w:lineRule="auto"/>
        <w:rPr>
          <w:rStyle w:val="766"/>
          <w:rFonts w:hint="eastAsia" w:ascii="宋体" w:hAnsi="宋体" w:cs="宋体"/>
          <w:color w:val="000000"/>
          <w:sz w:val="24"/>
          <w:highlight w:val="none"/>
        </w:rPr>
      </w:pPr>
      <w:r>
        <w:rPr>
          <w:rStyle w:val="766"/>
          <w:rFonts w:hint="eastAsia" w:ascii="宋体" w:hAnsi="宋体" w:cs="宋体"/>
          <w:color w:val="000000"/>
          <w:sz w:val="24"/>
          <w:highlight w:val="none"/>
        </w:rPr>
        <w:t xml:space="preserve">（1）在政府采购活动中，监狱企业视同小型、微型企业，享受评审中价格扣除等政府采购促进中小企业发展的政府采购政策。向监狱企业采购的金额，计入面向中小企业采购的统计数据。</w:t>
      </w:r>
      <w:r>
        <w:rPr>
          <w:rStyle w:val="766"/>
          <w:rFonts w:hint="eastAsia" w:ascii="宋体" w:hAnsi="宋体" w:cs="宋体"/>
          <w:color w:val="000000"/>
          <w:sz w:val="24"/>
          <w:highlight w:val="none"/>
        </w:rPr>
      </w:r>
      <w:r/>
    </w:p>
    <w:p>
      <w:pPr>
        <w:pStyle w:val="733"/>
        <w:ind w:firstLine="480"/>
        <w:spacing w:line="360" w:lineRule="auto"/>
        <w:rPr>
          <w:rStyle w:val="766"/>
          <w:rFonts w:ascii="宋体" w:hAnsi="宋体" w:cs="宋体"/>
          <w:color w:val="000000"/>
          <w:sz w:val="24"/>
          <w:highlight w:val="none"/>
        </w:rPr>
      </w:pPr>
      <w:r>
        <w:rPr>
          <w:rStyle w:val="766"/>
          <w:rFonts w:hint="eastAsia" w:ascii="宋体" w:hAnsi="宋体" w:cs="宋体"/>
          <w:color w:val="000000"/>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Style w:val="766"/>
          <w:rFonts w:ascii="宋体" w:hAnsi="宋体" w:cs="宋体"/>
          <w:color w:val="000000"/>
          <w:sz w:val="24"/>
          <w:highlight w:val="none"/>
        </w:rPr>
      </w:r>
      <w:r/>
    </w:p>
    <w:p>
      <w:pPr>
        <w:pStyle w:val="733"/>
        <w:ind w:firstLine="480"/>
        <w:spacing w:line="360" w:lineRule="auto"/>
        <w:rPr>
          <w:rStyle w:val="766"/>
          <w:rFonts w:ascii="宋体" w:hAnsi="宋体" w:cs="宋体"/>
          <w:color w:val="000000"/>
          <w:sz w:val="24"/>
          <w:highlight w:val="none"/>
        </w:rPr>
      </w:pPr>
      <w:r>
        <w:rPr>
          <w:rStyle w:val="766"/>
          <w:rFonts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3"/>
        <w:jc w:val="center"/>
        <w:spacing w:line="360" w:lineRule="auto"/>
        <w:rPr>
          <w:rFonts w:ascii="宋体" w:hAnsi="宋体" w:cs="宋体"/>
          <w:b/>
          <w:color w:val="000000"/>
          <w:sz w:val="48"/>
          <w:szCs w:val="48"/>
          <w:highlight w:val="none"/>
        </w:rPr>
      </w:pPr>
      <w:r/>
      <w:bookmarkStart w:id="87" w:name="_Toc27971"/>
      <w:r/>
      <w:bookmarkStart w:id="88" w:name="_Toc9080"/>
      <w:r>
        <w:rPr>
          <w:rFonts w:ascii="宋体" w:hAnsi="宋体" w:cs="宋体"/>
          <w:b/>
          <w:color w:val="000000"/>
          <w:sz w:val="48"/>
          <w:szCs w:val="48"/>
          <w:highlight w:val="none"/>
        </w:rPr>
      </w:r>
      <w:r/>
    </w:p>
    <w:p>
      <w:pPr>
        <w:pStyle w:val="733"/>
        <w:ind w:firstLine="632"/>
        <w:jc w:val="center"/>
        <w:spacing w:line="360" w:lineRule="auto"/>
        <w:rPr>
          <w:rStyle w:val="738"/>
          <w:rFonts w:hint="eastAsia" w:ascii="宋体" w:hAnsi="宋体" w:eastAsia="宋体" w:cs="宋体"/>
          <w:color w:val="000000"/>
          <w:highlight w:val="none"/>
        </w:rPr>
        <w:outlineLvl w:val="0"/>
      </w:pPr>
      <w:r>
        <w:rPr>
          <w:rFonts w:hint="eastAsia" w:ascii="宋体" w:hAnsi="宋体" w:cs="宋体"/>
          <w:b/>
          <w:color w:val="000000"/>
          <w:highlight w:val="none"/>
        </w:rPr>
        <w:br w:type="page" w:clear="all"/>
      </w:r>
      <w:bookmarkStart w:id="89" w:name="_Toc30733"/>
      <w:r>
        <w:rPr>
          <w:rStyle w:val="738"/>
          <w:rFonts w:hint="eastAsia" w:ascii="宋体" w:hAnsi="宋体" w:eastAsia="宋体" w:cs="宋体"/>
          <w:color w:val="000000"/>
          <w:highlight w:val="none"/>
        </w:rPr>
        <w:t xml:space="preserve">第五章 合同主要条款</w:t>
      </w:r>
      <w:bookmarkEnd w:id="89"/>
      <w:r>
        <w:rPr>
          <w:rStyle w:val="738"/>
          <w:rFonts w:hint="eastAsia" w:ascii="宋体" w:hAnsi="宋体" w:eastAsia="宋体" w:cs="宋体"/>
          <w:color w:val="000000"/>
          <w:highlight w:val="none"/>
        </w:rPr>
      </w:r>
      <w:r/>
    </w:p>
    <w:tbl>
      <w:tblPr>
        <w:tblW w:w="890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164"/>
        <w:gridCol w:w="4738"/>
      </w:tblGrid>
      <w:tr>
        <w:trPr/>
        <w:tc>
          <w:tcPr>
            <w:tcBorders>
              <w:top w:val="none" w:color="000000" w:sz="0" w:space="0"/>
              <w:left w:val="none" w:color="000000" w:sz="0" w:space="0"/>
              <w:bottom w:val="none" w:color="000000" w:sz="0" w:space="0"/>
              <w:right w:val="none" w:color="000000" w:sz="0" w:space="0"/>
            </w:tcBorders>
            <w:tcW w:w="4164" w:type="dxa"/>
            <w:vAlign w:val="center"/>
            <w:textDirection w:val="lrTb"/>
            <w:noWrap w:val="false"/>
          </w:tcPr>
          <w:p>
            <w:pPr>
              <w:pStyle w:val="73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甲方（采购单位）：</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738" w:type="dxa"/>
            <w:vAlign w:val="center"/>
            <w:textDirection w:val="lrTb"/>
            <w:noWrap w:val="false"/>
          </w:tcPr>
          <w:p>
            <w:pPr>
              <w:pStyle w:val="733"/>
              <w:ind w:firstLine="19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164" w:type="dxa"/>
            <w:vAlign w:val="center"/>
            <w:textDirection w:val="lrTb"/>
            <w:noWrap w:val="false"/>
          </w:tcPr>
          <w:p>
            <w:pPr>
              <w:pStyle w:val="73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乙方（供应商）：</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738" w:type="dxa"/>
            <w:vAlign w:val="center"/>
            <w:textDirection w:val="lrTb"/>
            <w:noWrap w:val="false"/>
          </w:tcPr>
          <w:p>
            <w:pPr>
              <w:pStyle w:val="733"/>
              <w:ind w:firstLine="19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164" w:type="dxa"/>
            <w:vAlign w:val="center"/>
            <w:textDirection w:val="lrTb"/>
            <w:noWrap w:val="false"/>
          </w:tcPr>
          <w:p>
            <w:pPr>
              <w:pStyle w:val="73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738" w:type="dxa"/>
            <w:vAlign w:val="center"/>
            <w:textDirection w:val="lrTb"/>
            <w:noWrap w:val="false"/>
          </w:tcPr>
          <w:p>
            <w:pPr>
              <w:pStyle w:val="733"/>
              <w:ind w:firstLine="19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签订地点：</w:t>
            </w:r>
            <w:r>
              <w:rPr>
                <w:rFonts w:hint="eastAsia" w:ascii="宋体" w:hAnsi="宋体" w:cs="宋体"/>
                <w:color w:val="000000"/>
                <w:sz w:val="24"/>
                <w:highlight w:val="none"/>
              </w:rPr>
            </w:r>
            <w:r/>
          </w:p>
        </w:tc>
      </w:tr>
    </w:tbl>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根据甲方申请并经财政局核准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政府采购计划，依据甲方委托苏州恒泰招投标咨询服务有限公司进行本项目政府采购</w:t>
      </w:r>
      <w:r>
        <w:rPr>
          <w:rFonts w:hint="eastAsia" w:ascii="宋体" w:hAnsi="宋体" w:cs="宋体"/>
          <w:color w:val="000000"/>
          <w:sz w:val="24"/>
          <w:highlight w:val="none"/>
          <w:u w:val="single"/>
          <w:lang w:eastAsia="zh-CN"/>
        </w:rPr>
        <w:t xml:space="preserve">JSZC-320500-SZHT-G2026-0010</w:t>
      </w:r>
      <w:r>
        <w:rPr>
          <w:rFonts w:hint="eastAsia" w:ascii="宋体" w:hAnsi="宋体" w:cs="宋体"/>
          <w:color w:val="000000"/>
          <w:sz w:val="24"/>
          <w:highlight w:val="none"/>
          <w:u w:val="single"/>
        </w:rPr>
        <w:t xml:space="preserve">号</w:t>
      </w:r>
      <w:r>
        <w:rPr>
          <w:rFonts w:hint="eastAsia" w:ascii="宋体" w:hAnsi="宋体" w:cs="宋体"/>
          <w:color w:val="000000"/>
          <w:sz w:val="24"/>
          <w:highlight w:val="none"/>
        </w:rPr>
        <w:t xml:space="preserve">的采购结果，确定乙方为本次中标供应商，现依照采购文件、乙方的投标（响应）文件及相关文件的内容，签订本合同书。</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一、合同的标的物</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1.1乙方负责</w:t>
      </w:r>
      <w:r>
        <w:rPr>
          <w:rFonts w:hint="eastAsia" w:ascii="宋体" w:hAnsi="宋体" w:cs="宋体"/>
          <w:color w:val="000000"/>
          <w:sz w:val="24"/>
          <w:highlight w:val="none"/>
          <w:lang w:eastAsia="zh-CN"/>
        </w:rPr>
        <w:t xml:space="preserve">2026年苏州图书馆普通中文纸质成人图书采购（含“你选书我买单”）</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供货时间：必须保证按图书馆订购的图书品种、数量及时供货，订单图书报订后15天内到货60%，30天到货率85%，45天内到货率不低于90%，其中重点图书（党政主题图书等）、多卷书（同一著作分若干卷（册）出版的图书）到书率必须保证100%，全年订到率达98%以上（尚未出版的图书不计入未到图书）；中标单位应提供保证到书率的措施；从接到采购单位订单的第2个月起，中标单位应主动提供未到书清单，以书面形式分析、说明原因，并尽快1个月内设法补订未到的图书。如未能达到4</w:t>
      </w:r>
      <w:r>
        <w:rPr>
          <w:rFonts w:ascii="宋体" w:hAnsi="宋体" w:cs="宋体"/>
          <w:color w:val="000000"/>
          <w:sz w:val="24"/>
          <w:highlight w:val="none"/>
        </w:rPr>
        <w:t xml:space="preserve">5</w:t>
      </w:r>
      <w:r>
        <w:rPr>
          <w:rFonts w:hint="eastAsia" w:ascii="宋体" w:hAnsi="宋体" w:cs="宋体"/>
          <w:color w:val="000000"/>
          <w:sz w:val="24"/>
          <w:highlight w:val="none"/>
        </w:rPr>
        <w:t xml:space="preserve">天9</w:t>
      </w:r>
      <w:r>
        <w:rPr>
          <w:rFonts w:ascii="宋体" w:hAnsi="宋体" w:cs="宋体"/>
          <w:color w:val="000000"/>
          <w:sz w:val="24"/>
          <w:highlight w:val="none"/>
        </w:rPr>
        <w:t xml:space="preserve">0</w:t>
      </w:r>
      <w:r>
        <w:rPr>
          <w:rFonts w:hint="eastAsia" w:ascii="宋体" w:hAnsi="宋体" w:cs="宋体"/>
          <w:color w:val="000000"/>
          <w:sz w:val="24"/>
          <w:highlight w:val="none"/>
        </w:rPr>
        <w:t xml:space="preserve">%的满足率，采购单位有权提前解除购书合同。</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二、合同价格与支付</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 合同价格按此次成交价格执行，合同总金额为人民币 大写（</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包括完成本项目服务工作期间所需的:服务、配送、货物、人工、机械、运输、仓储、保险、运费、各种税费、劳保、专利技术、培训、技术支持及质保期间等一切费用以及投标人企业利润和政策性文件规定及合同包含的所有风险、责任等各项应有费用。</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合同生效后按如下步骤支付货款</w:t>
      </w:r>
      <w:r>
        <w:rPr>
          <w:rFonts w:hint="eastAsia" w:ascii="宋体" w:hAnsi="宋体" w:cs="宋体"/>
          <w:color w:val="000000"/>
          <w:sz w:val="24"/>
          <w:highlight w:val="none"/>
        </w:rPr>
      </w:r>
      <w:r/>
    </w:p>
    <w:p>
      <w:pPr>
        <w:pStyle w:val="733"/>
        <w:ind w:firstLine="24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合同签订后，2026年底支付不低于合同价款的50%，2027年6月30日前支付剩余合同价款。</w:t>
      </w:r>
      <w:r>
        <w:rPr>
          <w:rFonts w:ascii="宋体" w:hAnsi="宋体" w:cs="宋体"/>
          <w:color w:val="000000"/>
          <w:sz w:val="24"/>
          <w:highlight w:val="none"/>
        </w:rPr>
      </w:r>
      <w:r/>
    </w:p>
    <w:p>
      <w:pPr>
        <w:pStyle w:val="733"/>
        <w:ind w:firstLine="24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（1）乙方单位需提供下列票据：</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A、需方签收的送货回单 </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B、正式的发票</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C、由供需双方及招标代理机构签章的《政府采购履约验收书》</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 支付方式：银行汇票或转帐支票</w:t>
      </w:r>
      <w:r>
        <w:rPr>
          <w:rFonts w:hint="eastAsia" w:ascii="宋体" w:hAnsi="宋体" w:cs="宋体"/>
          <w:color w:val="000000"/>
          <w:sz w:val="24"/>
          <w:highlight w:val="none"/>
        </w:rPr>
      </w:r>
      <w:r/>
    </w:p>
    <w:p>
      <w:pPr>
        <w:pStyle w:val="733"/>
        <w:ind w:firstLine="48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2.4乙方账户名称：</w:t>
      </w:r>
      <w:r>
        <w:rPr>
          <w:rFonts w:hint="eastAsia" w:ascii="宋体" w:hAnsi="宋体" w:cs="宋体"/>
          <w:color w:val="000000"/>
          <w:sz w:val="24"/>
          <w:highlight w:val="none"/>
        </w:rPr>
      </w:r>
      <w:r/>
    </w:p>
    <w:p>
      <w:pPr>
        <w:pStyle w:val="733"/>
        <w:ind w:firstLine="48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账号：</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三、质量保证</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乙方应保证所提供的标的物是全新正版的、未使用过的，并且是非长期积压的库存商品，完全符合合同规定的质量、规格和性能的要求，在乙方承诺的质量保证期限内，乙方应对由于设计、工艺或材料的缺陷及伴随服务而造成的任何不足负责。标的物质量出现问题，乙方应负责包退、包换，费用由乙方承担。</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 除特别约定外，合同条款中标的物的质量保证期均自标的物通过最终验收之日起计算。</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四、包装                                                                        </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乙方提供的图书必须为原包装，便于运输、储存，具有防潮防蛀等功能在送交甲方验收前不得拆封。</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五、标的物的交付</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 标的物的所有权自标的物交付时转移。</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 乙方应当按照约定的期限和约定的地点交付标的物。</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 乙方应当按照约定或者交易习惯向甲方交付提取标的物单证以外的有关单证和资料。</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 交货地点：按采购方要求</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六、标的物的检验和验收</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 在交货前，乙方应对标的物的质量、规格、数量、外观、包装等进行详细而全面的检验，并出具一份检验合格证明，合格检验证明作为甲方验收的依据，但不能作为有关标的物质量、规格、数量或性能的最终检验结果。</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6.2 甲方根据合同规定的内容和验收标准进行验收，同时比较乙方出具的检验证明，经检验无误后出具验收合格证明，该证明作为最终付款所需文件的组成部分。</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6.3 验收期限自标的物交付之日起三十日内。特殊情况需延长的，双方应特别约定。</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6.4 如双方对验收结果有分歧，则以苏州市技术监督局出具的检验结果为准，检验费由有过失的一方支付。</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七、标的物提出异议的时间和办法</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 甲方在验收过程中，应当于双方约定的检验期间内将标的物的数量或质量不符合约定的情况及处理方式以书面方式通知乙方。</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 如果甲方在验收期满后十个工作日内既不出具验收合格证明又未提出书面异议的视为乙方所交标的物符合合同规定，但缺页、印刷等隐蔽质量瑕疵除外。</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7.3 乙方应在收到甲方书面异议后七天内负责处理问题，否则将视为默认甲方提出的异议和处理意见。</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八、违约责任</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合同一方不履行合同义务或者履行合同义务不符合约定的，应当承担继续履行、采取补救措施或赔偿损失 (包含但不限于守约方为实现债权所支出的诉讼费、保全费、保全担保费、律师费等一切合理费用) 等违约责任。</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 甲方违约责任</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8.1.1 甲方逾期支付货款的应按照逾期付款金额的同期贷款利息支付逾期付款违约金。</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8.1.2 甲方违反合同规定，无故拒绝接收乙方交付的合格标的物，应当承担乙方由此造成的损失。</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8.2乙方违约责任</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8.2.1 乙方不能交货（无正当理由逾期超过</w:t>
      </w:r>
      <w:r>
        <w:rPr>
          <w:rFonts w:ascii="宋体" w:hAnsi="宋体" w:cs="宋体"/>
          <w:color w:val="000000"/>
          <w:sz w:val="24"/>
          <w:highlight w:val="none"/>
        </w:rPr>
        <w:t xml:space="preserve">3</w:t>
      </w:r>
      <w:r>
        <w:rPr>
          <w:rFonts w:hint="eastAsia" w:ascii="宋体" w:hAnsi="宋体" w:cs="宋体"/>
          <w:color w:val="000000"/>
          <w:sz w:val="24"/>
          <w:highlight w:val="none"/>
        </w:rPr>
        <w:t xml:space="preserve">天视为不能交货），或交货不合格从而影响甲方按期正常使用的，超过两次，甲方有权解除合同，并要求乙方承担合同总价款20%的违约金，违约金不足以补偿损失的，甲方有权要求乙方补足。</w:t>
      </w:r>
      <w:r>
        <w:rPr>
          <w:rFonts w:hint="eastAsia" w:ascii="宋体" w:hAnsi="宋体" w:cs="宋体"/>
          <w:color w:val="000000"/>
          <w:sz w:val="24"/>
          <w:highlight w:val="none"/>
        </w:rPr>
      </w:r>
      <w:r/>
    </w:p>
    <w:p>
      <w:pPr>
        <w:pStyle w:val="73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8.2.2 乙方逾期交货的 ，应在发货前与甲方和政府采购管理部门协商，甲方仍需求的，乙方应立即发货，按照逾期交货部分货款的每天万分之四支付逾期交货违约金，同时承担甲方因此遭致的损失费用。</w:t>
      </w:r>
      <w:r>
        <w:rPr>
          <w:rFonts w:ascii="宋体" w:hAnsi="宋体" w:cs="宋体"/>
          <w:color w:val="000000"/>
          <w:sz w:val="24"/>
          <w:highlight w:val="none"/>
        </w:rPr>
      </w:r>
      <w:r/>
    </w:p>
    <w:p>
      <w:pPr>
        <w:pStyle w:val="733"/>
        <w:ind w:right="-609" w:firstLine="420"/>
        <w:jc w:val="left"/>
        <w:spacing w:line="360" w:lineRule="auto"/>
        <w:rPr>
          <w:rFonts w:ascii="宋体" w:hAnsi="宋体" w:cs="宋体"/>
          <w:bCs/>
          <w:color w:val="000000"/>
          <w:sz w:val="24"/>
          <w:highlight w:val="none"/>
        </w:rPr>
      </w:pPr>
      <w:r>
        <w:rPr>
          <w:rFonts w:ascii="宋体" w:hAnsi="宋体" w:cs="宋体"/>
          <w:bCs/>
          <w:color w:val="000000"/>
          <w:sz w:val="24"/>
          <w:highlight w:val="none"/>
        </w:rPr>
        <w:t xml:space="preserve">8.2.3乙方交付的图书质量不符合甲方要求，收到读者投诉超过五次，甲方有权解除合同并要求乙方承担合同金额30%的违约金。</w:t>
      </w:r>
      <w:r>
        <w:rPr>
          <w:rFonts w:ascii="宋体" w:hAnsi="宋体" w:cs="宋体"/>
          <w:bCs/>
          <w:color w:val="000000"/>
          <w:sz w:val="24"/>
          <w:highlight w:val="none"/>
        </w:rPr>
      </w:r>
      <w:r/>
    </w:p>
    <w:p>
      <w:pPr>
        <w:pStyle w:val="733"/>
        <w:ind w:right="-609" w:firstLine="420"/>
        <w:jc w:val="left"/>
        <w:spacing w:line="360" w:lineRule="auto"/>
        <w:rPr>
          <w:rFonts w:ascii="宋体" w:hAnsi="宋体" w:cs="宋体"/>
          <w:color w:val="000000"/>
          <w:sz w:val="24"/>
          <w:highlight w:val="none"/>
        </w:rPr>
      </w:pPr>
      <w:r>
        <w:rPr>
          <w:rFonts w:ascii="宋体" w:hAnsi="宋体" w:cs="宋体"/>
          <w:bCs/>
          <w:color w:val="000000"/>
          <w:sz w:val="24"/>
          <w:highlight w:val="none"/>
        </w:rPr>
        <w:t xml:space="preserve">8.2.4甲方因乙方供应的货物而招致第三方提出的侵犯著作权、专利权或商标权等的投诉、起诉、行政程序索赔、请求而产生的损失，最终由乙方承担，并有权要求乙方支付合同金额30%的违约金。</w:t>
      </w:r>
      <w:r>
        <w:rPr>
          <w:rFonts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九、不可抗力</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9.1 因不可抗力不能履行合同的，根据不可抗力的影响，部分或者全部免除责任。但合同一方延迟履行后发生不可抗力的，不能免除责任。</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9.2 合同一方因不可抗力不能履行合同的，应当及时通知对方，以减轻可能给对方造成的损失，并应当在合理期限内提供证明。</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十、索赔</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10.1 甲方有权根据当地产品质量检验机构或其他有权部门出具的检验证书向乙方提出索赔。</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 在本合同规定的检验期限和质量保证期内，如果乙方对甲方提出的索赔或差异有责任，则乙方应按甲方同意的下列一种或多种方式解决索赔事宜：</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10.2.1 乙方同意退货，并按合同规定的货币将货款退还给甲方，并且承担由此发生的一切损失和费用，包括利息、银行手续费、运费、保险费、检验费、仓储费、装卸费以及为保护退回标的物所需的其他必要费用。</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10.2.2 根据标的物的低劣程度、损坏程度以及甲方遭受损失的数额，经双方协商确定降低标的物的价格。</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10.2.3 更换合格图书，乙方应承担一切费用和风险并且负担甲方所发生的一切直接费用。同时，乙方应按合同规定，相应延长标的物的质量保证期。</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十一、合同的解除和转让</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11.1 甲方和乙方协商一致，可以解除合同。</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 有下列情形之一，合同一方可以解除合同：</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11.2.1 因不可抗力致使不能实现合同目的；</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11.2.2 因合同一方违约导致合同不能履行，另一方有权解除合同；</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11.2.3 有权解除合同的一方，应当在违约事实或不可抗力发生之后书面通知对方以主解除合同，合同在书面通知到达对方时解除。</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11.3 合同的部分和全部都不得转让。</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十二、合同的生效</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本合同在双方签字盖章后生效，生效合同需经苏州市政府采购管理部门备案。</w:t>
      </w:r>
      <w:r>
        <w:rPr>
          <w:rFonts w:hint="eastAsia" w:ascii="宋体" w:hAnsi="宋体" w:cs="宋体"/>
          <w:color w:val="000000"/>
          <w:sz w:val="24"/>
          <w:highlight w:val="none"/>
        </w:rPr>
      </w:r>
      <w:r/>
    </w:p>
    <w:p>
      <w:pPr>
        <w:pStyle w:val="733"/>
        <w:numPr>
          <w:ilvl w:val="0"/>
          <w:numId w:val="5"/>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争议的解决</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甲乙双方因合同发生争议，应在招标机构的主持下进行调解，协商不成，任何一方可以向甲方</w:t>
      </w:r>
      <w:r>
        <w:rPr>
          <w:rFonts w:hint="eastAsia" w:ascii="宋体" w:hAnsi="宋体" w:cs="宋体"/>
          <w:color w:val="000000"/>
          <w:sz w:val="24"/>
          <w:highlight w:val="none"/>
          <w:lang w:val="en-US" w:eastAsia="zh-CN"/>
        </w:rPr>
        <w:t xml:space="preserve">所</w:t>
      </w:r>
      <w:r>
        <w:rPr>
          <w:rFonts w:hint="eastAsia" w:ascii="宋体" w:hAnsi="宋体" w:cs="宋体"/>
          <w:color w:val="000000"/>
          <w:sz w:val="24"/>
          <w:highlight w:val="none"/>
        </w:rPr>
        <w:t xml:space="preserve">在地人民法院起诉。</w:t>
      </w:r>
      <w:r>
        <w:rPr>
          <w:rFonts w:hint="eastAsia" w:ascii="宋体" w:hAnsi="宋体" w:cs="宋体"/>
          <w:color w:val="000000"/>
          <w:sz w:val="24"/>
          <w:highlight w:val="none"/>
        </w:rPr>
      </w:r>
      <w:r/>
    </w:p>
    <w:p>
      <w:pPr>
        <w:pStyle w:val="733"/>
        <w:numPr>
          <w:ilvl w:val="0"/>
          <w:numId w:val="5"/>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附则</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14.1 合同份数：本合同一式四份，甲乙双方各执一份，招标机构一份，政府采购管理部门一份。 </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14.2“码洋”的定义：</w:t>
      </w:r>
      <w:r>
        <w:rPr>
          <w:rFonts w:ascii="宋体" w:hAnsi="宋体" w:cs="宋体"/>
          <w:color w:val="000000"/>
          <w:sz w:val="24"/>
          <w:highlight w:val="none"/>
        </w:rPr>
        <w:t xml:space="preserve">全部图书定价的总额</w:t>
      </w:r>
      <w:r>
        <w:rPr>
          <w:rFonts w:hint="eastAsia" w:ascii="宋体" w:hAnsi="宋体" w:cs="宋体"/>
          <w:color w:val="000000"/>
          <w:sz w:val="24"/>
          <w:highlight w:val="none"/>
        </w:rPr>
        <w:t xml:space="preserve">。即</w:t>
      </w:r>
      <w:r>
        <w:rPr>
          <w:rFonts w:ascii="宋体" w:hAnsi="宋体" w:cs="宋体"/>
          <w:color w:val="000000"/>
          <w:sz w:val="24"/>
          <w:highlight w:val="none"/>
        </w:rPr>
        <w:t xml:space="preserve">图书的原价与</w:t>
      </w:r>
      <w:r>
        <w:rPr>
          <w:rFonts w:hint="eastAsia" w:ascii="宋体" w:hAnsi="宋体" w:cs="宋体"/>
          <w:color w:val="000000"/>
          <w:sz w:val="24"/>
          <w:highlight w:val="none"/>
        </w:rPr>
        <w:t xml:space="preserve">印刷</w:t>
      </w:r>
      <w:r>
        <w:rPr>
          <w:rFonts w:ascii="宋体" w:hAnsi="宋体" w:cs="宋体"/>
          <w:color w:val="000000"/>
          <w:sz w:val="24"/>
          <w:highlight w:val="none"/>
        </w:rPr>
        <w:t xml:space="preserve">册数的乘积</w:t>
      </w:r>
      <w:r>
        <w:rPr>
          <w:rFonts w:hint="eastAsia" w:ascii="宋体" w:hAnsi="宋体" w:cs="宋体"/>
          <w:color w:val="000000"/>
          <w:sz w:val="24"/>
          <w:highlight w:val="none"/>
        </w:rPr>
        <w:t xml:space="preserve">。“实洋”的定义：</w:t>
      </w:r>
      <w:r>
        <w:rPr>
          <w:rFonts w:ascii="宋体" w:hAnsi="宋体" w:cs="宋体"/>
          <w:color w:val="000000"/>
          <w:sz w:val="24"/>
          <w:highlight w:val="none"/>
        </w:rPr>
        <w:t xml:space="preserve">按码洋打了折扣以后的金额</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 本合同履行过程中产生的纪要、协议以及中标通知书、采购响应文件和采购文件为本合同的附件，与合同具有同等效力。</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14.4 未尽事宜</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本合同未尽事宜应按照《中华人民共和国民法典》、《中华人民共和国产品质量法》、《中华人民共和国政府采购法》之规定解释。</w:t>
      </w:r>
      <w:r>
        <w:rPr>
          <w:rFonts w:hint="eastAsia" w:ascii="宋体" w:hAnsi="宋体" w:cs="宋体"/>
          <w:color w:val="000000"/>
          <w:sz w:val="24"/>
          <w:highlight w:val="none"/>
        </w:rPr>
      </w:r>
      <w:r/>
    </w:p>
    <w:p>
      <w:pPr>
        <w:pStyle w:val="733"/>
        <w:ind w:firstLine="480"/>
        <w:jc w:val="left"/>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316"/>
        <w:gridCol w:w="5206"/>
      </w:tblGrid>
      <w:tr>
        <w:trPr>
          <w:trHeight w:val="498"/>
        </w:trPr>
        <w:tc>
          <w:tcPr>
            <w:tcBorders>
              <w:top w:val="none" w:color="000000" w:sz="0" w:space="0"/>
              <w:left w:val="none" w:color="000000" w:sz="0" w:space="0"/>
              <w:bottom w:val="none" w:color="000000" w:sz="0" w:space="0"/>
              <w:right w:val="none" w:color="000000" w:sz="0" w:space="0"/>
            </w:tcBorders>
            <w:tcW w:w="3316" w:type="dxa"/>
            <w:vAlign w:val="center"/>
            <w:textDirection w:val="lrTb"/>
            <w:noWrap w:val="false"/>
          </w:tcPr>
          <w:p>
            <w:pPr>
              <w:pStyle w:val="733"/>
              <w:jc w:val="left"/>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甲方（盖章）：</w:t>
            </w:r>
            <w:r>
              <w:rPr>
                <w:rFonts w:hint="eastAsia" w:ascii="宋体" w:hAnsi="宋体" w:cs="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5206" w:type="dxa"/>
            <w:vAlign w:val="center"/>
            <w:textDirection w:val="lrTb"/>
            <w:noWrap w:val="false"/>
          </w:tcPr>
          <w:p>
            <w:pPr>
              <w:pStyle w:val="733"/>
              <w:ind w:firstLine="840"/>
              <w:jc w:val="left"/>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乙方（盖章）</w:t>
            </w:r>
            <w:r>
              <w:rPr>
                <w:rFonts w:hint="eastAsia" w:ascii="宋体" w:hAnsi="宋体" w:cs="宋体"/>
                <w:bCs/>
                <w:color w:val="000000"/>
                <w:sz w:val="24"/>
                <w:highlight w:val="none"/>
              </w:rPr>
            </w:r>
            <w:r/>
          </w:p>
        </w:tc>
      </w:tr>
      <w:tr>
        <w:trPr>
          <w:trHeight w:val="623"/>
        </w:trPr>
        <w:tc>
          <w:tcPr>
            <w:tcBorders>
              <w:top w:val="none" w:color="000000" w:sz="0" w:space="0"/>
              <w:left w:val="none" w:color="000000" w:sz="0" w:space="0"/>
              <w:bottom w:val="none" w:color="000000" w:sz="0" w:space="0"/>
              <w:right w:val="none" w:color="000000" w:sz="0" w:space="0"/>
            </w:tcBorders>
            <w:tcW w:w="3316" w:type="dxa"/>
            <w:vAlign w:val="center"/>
            <w:textDirection w:val="lrTb"/>
            <w:noWrap w:val="false"/>
          </w:tcPr>
          <w:p>
            <w:pPr>
              <w:pStyle w:val="733"/>
              <w:jc w:val="left"/>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法定（授权）代表人（签字）：</w:t>
            </w:r>
            <w:r>
              <w:rPr>
                <w:rFonts w:hint="eastAsia" w:ascii="宋体" w:hAnsi="宋体" w:cs="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5206" w:type="dxa"/>
            <w:vAlign w:val="center"/>
            <w:textDirection w:val="lrTb"/>
            <w:noWrap w:val="false"/>
          </w:tcPr>
          <w:p>
            <w:pPr>
              <w:pStyle w:val="733"/>
              <w:ind w:firstLine="861"/>
              <w:jc w:val="left"/>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法定（授权）代表人（签字）：     </w:t>
            </w:r>
            <w:r>
              <w:rPr>
                <w:rFonts w:hint="eastAsia" w:ascii="宋体" w:hAnsi="宋体" w:cs="宋体"/>
                <w:bCs/>
                <w:color w:val="000000"/>
                <w:sz w:val="24"/>
                <w:highlight w:val="none"/>
              </w:rPr>
            </w:r>
            <w:r/>
          </w:p>
        </w:tc>
      </w:tr>
      <w:tr>
        <w:trPr>
          <w:trHeight w:val="462"/>
        </w:trPr>
        <w:tc>
          <w:tcPr>
            <w:tcBorders>
              <w:top w:val="none" w:color="000000" w:sz="0" w:space="0"/>
              <w:left w:val="none" w:color="000000" w:sz="0" w:space="0"/>
              <w:bottom w:val="none" w:color="000000" w:sz="0" w:space="0"/>
              <w:right w:val="none" w:color="000000" w:sz="0" w:space="0"/>
            </w:tcBorders>
            <w:tcW w:w="3316" w:type="dxa"/>
            <w:vAlign w:val="center"/>
            <w:textDirection w:val="lrTb"/>
            <w:noWrap w:val="false"/>
          </w:tcPr>
          <w:p>
            <w:pPr>
              <w:pStyle w:val="733"/>
              <w:jc w:val="left"/>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签订日期：</w:t>
            </w:r>
            <w:r>
              <w:rPr>
                <w:rFonts w:hint="eastAsia" w:ascii="宋体" w:hAnsi="宋体" w:cs="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5206" w:type="dxa"/>
            <w:vAlign w:val="center"/>
            <w:textDirection w:val="lrTb"/>
            <w:noWrap w:val="false"/>
          </w:tcPr>
          <w:p>
            <w:pPr>
              <w:pStyle w:val="733"/>
              <w:ind w:firstLine="960"/>
              <w:jc w:val="left"/>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签订日期：</w:t>
            </w:r>
            <w:r>
              <w:rPr>
                <w:rFonts w:hint="eastAsia" w:ascii="宋体" w:hAnsi="宋体" w:cs="宋体"/>
                <w:bCs/>
                <w:color w:val="000000"/>
                <w:sz w:val="24"/>
                <w:highlight w:val="none"/>
              </w:rPr>
            </w:r>
            <w:r/>
          </w:p>
        </w:tc>
      </w:tr>
    </w:tbl>
    <w:p>
      <w:pPr>
        <w:pStyle w:val="733"/>
        <w:ind w:firstLine="1325"/>
        <w:spacing w:line="360" w:lineRule="auto"/>
        <w:rPr>
          <w:rStyle w:val="738"/>
          <w:rFonts w:hint="eastAsia" w:ascii="宋体" w:hAnsi="宋体" w:eastAsia="宋体" w:cs="宋体"/>
          <w:color w:val="000000"/>
          <w:highlight w:val="none"/>
        </w:rPr>
        <w:outlineLvl w:val="0"/>
      </w:pPr>
      <w:r/>
      <w:bookmarkEnd w:id="4"/>
      <w:r/>
      <w:bookmarkEnd w:id="10"/>
      <w:r/>
      <w:bookmarkEnd w:id="11"/>
      <w:r/>
      <w:bookmarkEnd w:id="12"/>
      <w:r/>
      <w:bookmarkEnd w:id="16"/>
      <w:r/>
      <w:bookmarkEnd w:id="17"/>
      <w:r/>
      <w:bookmarkEnd w:id="87"/>
      <w:r/>
      <w:bookmarkEnd w:id="88"/>
      <w:r/>
      <w:bookmarkStart w:id="90" w:name="_Toc25025"/>
      <w:r/>
      <w:bookmarkStart w:id="91" w:name="_Toc22833"/>
      <w:r/>
      <w:bookmarkStart w:id="92" w:name="_Toc30474"/>
      <w:r/>
      <w:bookmarkStart w:id="93" w:name="_Toc21259"/>
      <w:r/>
      <w:bookmarkStart w:id="94" w:name="_Toc29446"/>
      <w:r/>
      <w:bookmarkStart w:id="95" w:name="_Toc15007"/>
      <w:r>
        <w:rPr>
          <w:rStyle w:val="738"/>
          <w:rFonts w:hint="eastAsia" w:ascii="宋体" w:hAnsi="宋体" w:eastAsia="宋体" w:cs="宋体"/>
          <w:color w:val="000000"/>
          <w:highlight w:val="none"/>
        </w:rPr>
      </w:r>
      <w:r/>
    </w:p>
    <w:p>
      <w:pPr>
        <w:pStyle w:val="733"/>
        <w:ind w:firstLine="1325"/>
        <w:spacing w:line="360" w:lineRule="auto"/>
        <w:rPr>
          <w:rFonts w:hint="eastAsia"/>
          <w:color w:val="000000"/>
          <w:highlight w:val="none"/>
        </w:rPr>
        <w:outlineLvl w:val="0"/>
      </w:pPr>
      <w:r>
        <w:rPr>
          <w:rStyle w:val="738"/>
          <w:rFonts w:hint="eastAsia" w:ascii="宋体" w:hAnsi="宋体" w:eastAsia="宋体" w:cs="宋体"/>
          <w:color w:val="000000"/>
          <w:highlight w:val="none"/>
        </w:rPr>
        <w:t xml:space="preserve">第六章 评标办法及评分标准</w:t>
      </w:r>
      <w:bookmarkEnd w:id="9"/>
      <w:r/>
      <w:bookmarkEnd w:id="90"/>
      <w:r/>
      <w:bookmarkEnd w:id="91"/>
      <w:r/>
      <w:bookmarkEnd w:id="92"/>
      <w:r/>
      <w:bookmarkEnd w:id="93"/>
      <w:r/>
      <w:bookmarkEnd w:id="94"/>
      <w:r/>
      <w:bookmarkEnd w:id="95"/>
      <w:r>
        <w:rPr>
          <w:rFonts w:hint="eastAsia"/>
          <w:color w:val="000000"/>
          <w:highlight w:val="none"/>
        </w:rPr>
      </w:r>
      <w:r/>
    </w:p>
    <w:p>
      <w:pPr>
        <w:pStyle w:val="73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一、评标方法：</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本次招标的评标方法采用综合评标法。即在满足招标文件实质性要求的前提下，按照招标文件中规定的各项因素进行综合评审，以评标总得分最高的投标人作为中标人或中标侯选人。如出现评标总得分最高的投标人有两个或两个以上的，以投标报价较低者优先作为中标人，如果投标报价也相同的，则由评标委员会组织抽签确定中标人。本项目共分为3个标段，投标单位可选择其中一个或多个标段投标响应，但一家投标单位最多只能就其中一个标段中标。</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（二）综合评分考虑的主要因素为：投标人的投标报价、投标方案的技术水平、投标货物的性能指标、投标人的财务状况、信誉、业绩、服务能力以及投标人的投标文件对招标文件的响应程度等。</w:t>
      </w:r>
      <w:r>
        <w:rPr>
          <w:rFonts w:hint="eastAsia" w:ascii="宋体" w:hAnsi="宋体" w:cs="宋体"/>
          <w:color w:val="000000"/>
          <w:sz w:val="24"/>
          <w:highlight w:val="none"/>
        </w:rPr>
      </w:r>
      <w:r/>
    </w:p>
    <w:p>
      <w:pPr>
        <w:pStyle w:val="733"/>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（三）中小微型企业的认定：</w:t>
      </w:r>
      <w:r>
        <w:rPr>
          <w:rFonts w:hint="eastAsia" w:ascii="宋体" w:hAnsi="宋体" w:cs="宋体"/>
          <w:color w:val="000000"/>
          <w:sz w:val="24"/>
          <w:highlight w:val="none"/>
        </w:rPr>
      </w:r>
      <w:r/>
    </w:p>
    <w:p>
      <w:pPr>
        <w:pStyle w:val="733"/>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及江苏省财政厅《关于新冠肺炎疫情防控期间加大政府采购支持中小微企业力度的通知》（苏财购〔2020〕19号）的相关规定，供应商可根据《中小企业划型标准规定》（工信部联企业〔2011〕300号）提交《中小企业声明函》并加盖公章，未提交则不享受相关小微企业价格扣除政策。</w:t>
      </w:r>
      <w:r>
        <w:rPr>
          <w:rFonts w:hint="eastAsia" w:ascii="宋体" w:hAnsi="宋体" w:cs="宋体"/>
          <w:color w:val="000000"/>
          <w:sz w:val="24"/>
          <w:highlight w:val="none"/>
        </w:rPr>
      </w:r>
      <w:r/>
    </w:p>
    <w:p>
      <w:pPr>
        <w:pStyle w:val="733"/>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价格分的折扣：</w:t>
      </w:r>
      <w:r>
        <w:rPr>
          <w:rFonts w:hint="eastAsia" w:ascii="宋体" w:hAnsi="宋体" w:cs="宋体"/>
          <w:color w:val="000000"/>
          <w:sz w:val="24"/>
          <w:highlight w:val="none"/>
        </w:rPr>
      </w:r>
      <w:r/>
    </w:p>
    <w:p>
      <w:pPr>
        <w:pStyle w:val="733"/>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对于小型企业和微型企业的产品或服务的价格给予20%的扣除，用扣除后的价格参与评审。</w:t>
      </w:r>
      <w:r>
        <w:rPr>
          <w:rFonts w:hint="eastAsia" w:ascii="宋体" w:hAnsi="宋体" w:cs="宋体"/>
          <w:color w:val="000000"/>
          <w:sz w:val="24"/>
          <w:highlight w:val="none"/>
        </w:rPr>
      </w:r>
      <w:r/>
    </w:p>
    <w:p>
      <w:pPr>
        <w:pStyle w:val="733"/>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（四）残疾人福利性单位的价格分评审：</w:t>
      </w:r>
      <w:r>
        <w:rPr>
          <w:rFonts w:hint="eastAsia" w:ascii="宋体" w:hAnsi="宋体" w:cs="宋体"/>
          <w:color w:val="000000"/>
          <w:sz w:val="24"/>
          <w:highlight w:val="none"/>
        </w:rPr>
      </w:r>
      <w:r/>
    </w:p>
    <w:p>
      <w:pPr>
        <w:pStyle w:val="733"/>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本次政府采购活动时，应当提供《残疾人福利性单位声明函》（见格式），并对声明的真实性负责。供应商提供的《残疾人福利性单位声明函》与事实不符的，依照《政府采购法》第七十七条第一款的规定追究法律责任。</w:t>
      </w:r>
      <w:r>
        <w:rPr>
          <w:rFonts w:hint="eastAsia" w:ascii="宋体" w:hAnsi="宋体" w:cs="宋体"/>
          <w:color w:val="000000"/>
          <w:sz w:val="24"/>
          <w:highlight w:val="none"/>
        </w:rPr>
      </w:r>
      <w:r/>
    </w:p>
    <w:p>
      <w:pPr>
        <w:pStyle w:val="733"/>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2、价格分的折扣：</w:t>
      </w:r>
      <w:r>
        <w:rPr>
          <w:rFonts w:hint="eastAsia" w:ascii="宋体" w:hAnsi="宋体" w:cs="宋体"/>
          <w:color w:val="000000"/>
          <w:sz w:val="24"/>
          <w:highlight w:val="none"/>
        </w:rPr>
      </w:r>
      <w:r/>
    </w:p>
    <w:p>
      <w:pPr>
        <w:pStyle w:val="733"/>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对于残疾人福利性单位的产品或服务的价格给予20%的扣除，用扣除后的价格参与评审。</w:t>
      </w:r>
      <w:r>
        <w:rPr>
          <w:rFonts w:hint="eastAsia" w:ascii="宋体" w:hAnsi="宋体" w:cs="宋体"/>
          <w:color w:val="000000"/>
          <w:sz w:val="24"/>
          <w:highlight w:val="none"/>
        </w:rPr>
      </w:r>
      <w:r/>
    </w:p>
    <w:p>
      <w:pPr>
        <w:pStyle w:val="733"/>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（五）监狱企业的价格分评审：</w:t>
      </w:r>
      <w:r>
        <w:rPr>
          <w:rFonts w:hint="eastAsia" w:ascii="宋体" w:hAnsi="宋体" w:cs="宋体"/>
          <w:color w:val="000000"/>
          <w:sz w:val="24"/>
          <w:highlight w:val="none"/>
        </w:rPr>
      </w:r>
      <w:r/>
    </w:p>
    <w:p>
      <w:pPr>
        <w:pStyle w:val="733"/>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政府采购活动中，监狱企业视同小型、微型企业，享受评审中价格扣除等政府采购促进中小企业发展的政府采购政策。符合《关于政府采购支持监狱企业发展有关问题的通知》（财库〔2014〕68号）条件的监狱企业参加本次政府采购活动时，应当提供由省级以上监狱管理局、戒毒管理局（含新疆生产建设兵团）出具的属于监狱企业的证明文件。</w:t>
      </w:r>
      <w:r>
        <w:rPr>
          <w:rFonts w:hint="eastAsia" w:ascii="宋体" w:hAnsi="宋体" w:cs="宋体"/>
          <w:color w:val="000000"/>
          <w:sz w:val="24"/>
          <w:highlight w:val="none"/>
        </w:rPr>
      </w:r>
      <w:r/>
    </w:p>
    <w:p>
      <w:pPr>
        <w:pStyle w:val="733"/>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2、价格分的折扣：</w:t>
      </w:r>
      <w:r>
        <w:rPr>
          <w:rFonts w:hint="eastAsia" w:ascii="宋体" w:hAnsi="宋体" w:cs="宋体"/>
          <w:color w:val="000000"/>
          <w:sz w:val="24"/>
          <w:highlight w:val="none"/>
        </w:rPr>
      </w:r>
      <w:r/>
    </w:p>
    <w:p>
      <w:pPr>
        <w:pStyle w:val="733"/>
        <w:ind w:firstLine="480"/>
        <w:spacing w:line="360" w:lineRule="auto"/>
        <w:tabs>
          <w:tab w:val="left" w:pos="75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对于监狱企业的产品或服务的价格给予20%的扣除，用扣除后的价格参与评审。</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（六）</w:t>
      </w:r>
      <w:r>
        <w:rPr>
          <w:rFonts w:hint="eastAsia" w:ascii="宋体" w:hAnsi="宋体" w:cs="宋体"/>
          <w:color w:val="000000"/>
          <w:sz w:val="24"/>
          <w:highlight w:val="none"/>
        </w:rPr>
        <w:t xml:space="preserve">政府采购中实施本国产品标准及相关政策</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根据《国务院办公厅关于在政府采购中实施本国产品标准及相关政策的通知》（国办发〔2025〕34号）等相关文件规定，对符合该文件适用范围的政府采购项目，执行本国产品相关政策。</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（1）本国产品标准：</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详见《国务院办公厅关于在政府采购中实施本国产品标准及相关政策的通知》（国办发〔2025〕34号）。</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（2）适用范围：</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（3）对本国产品的支持政策：</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供应商对其提供的产品出具《关于符合本国产品标准的声明函》（格式见第三章，以下简称《声明函》）或财政部会同有关部门规定的有关证明文件。供应商投标文件中未提供符合要求的《声明函》或有关证明文件的，不享受对本国产品的支持政策。</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（5）供应商提供虚假《声明函》、虚假证明文件谋取中标、成交的，依照《中华人民共和国政府采购法》等法律法规规定追究相应责任。</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评审中发现《关于符合本国产品标准的声明函》（以下简称《声明函》内容含义不明确、同类事项与投标（响应）文件表述不一致或者有明显文字错误等情况的，评标委员会有权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七</w:t>
      </w:r>
      <w:r>
        <w:rPr>
          <w:rFonts w:hint="eastAsia" w:ascii="宋体" w:hAnsi="宋体" w:cs="宋体"/>
          <w:color w:val="000000"/>
          <w:sz w:val="24"/>
          <w:highlight w:val="none"/>
        </w:rPr>
        <w:t xml:space="preserve">）本次招标的评标方法采用综合评标法，并以评分方法进行评标，总分为100分，评审因素及各比重如下：价格权值为30，技术质量、售后服务及其它70分。</w:t>
      </w:r>
      <w:r>
        <w:rPr>
          <w:rFonts w:hint="eastAsia" w:ascii="宋体" w:hAnsi="宋体" w:cs="宋体"/>
          <w:color w:val="000000"/>
          <w:sz w:val="24"/>
          <w:highlight w:val="none"/>
        </w:rPr>
      </w:r>
      <w:r/>
    </w:p>
    <w:p>
      <w:pPr>
        <w:pStyle w:val="733"/>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 二、评分标准</w:t>
      </w:r>
      <w:r>
        <w:rPr>
          <w:rFonts w:hint="eastAsia" w:ascii="宋体" w:hAnsi="宋体" w:cs="宋体"/>
          <w:b/>
          <w:bCs/>
          <w:color w:val="000000"/>
          <w:sz w:val="24"/>
          <w:highlight w:val="none"/>
        </w:rPr>
      </w:r>
      <w:r/>
    </w:p>
    <w:p>
      <w:pPr>
        <w:pStyle w:val="733"/>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第一标段: </w:t>
      </w:r>
      <w:r>
        <w:rPr>
          <w:rFonts w:hint="eastAsia" w:ascii="宋体" w:hAnsi="宋体" w:cs="宋体"/>
          <w:b/>
          <w:bCs/>
          <w:color w:val="000000"/>
          <w:sz w:val="24"/>
          <w:highlight w:val="none"/>
        </w:rPr>
      </w:r>
      <w:r/>
    </w:p>
    <w:p>
      <w:pPr>
        <w:pStyle w:val="733"/>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（一）价格基准分：30分</w:t>
      </w:r>
      <w:r>
        <w:rPr>
          <w:rFonts w:hint="eastAsia" w:ascii="宋体" w:hAnsi="宋体" w:cs="宋体"/>
          <w:b/>
          <w:bCs/>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1.以优惠率最高者（即折扣率最低者）为评标基准优惠率，得满分30分，其他投标单位的分值按照下列公式计算：</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2.投标报价得分=（1-评标基准优惠率/1-投标优惠率）*折扣权值*100（本次招标优惠权值为30%），小数点后四舍五入保留两位小数。</w:t>
      </w:r>
      <w:r>
        <w:rPr>
          <w:rFonts w:hint="eastAsia" w:ascii="宋体" w:hAnsi="宋体" w:cs="宋体"/>
          <w:color w:val="000000"/>
          <w:sz w:val="24"/>
          <w:highlight w:val="none"/>
        </w:rPr>
      </w:r>
      <w:r/>
    </w:p>
    <w:p>
      <w:pPr>
        <w:pStyle w:val="733"/>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（二）产品质量及其他（</w:t>
      </w:r>
      <w:r>
        <w:rPr>
          <w:rFonts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p>
      <w:pPr>
        <w:pStyle w:val="733"/>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1、项目实施方案：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（6分）</w:t>
      </w:r>
      <w:r>
        <w:rPr>
          <w:rFonts w:hint="eastAsia" w:ascii="宋体" w:hAnsi="宋体" w:cs="宋体"/>
          <w:color w:val="000000"/>
          <w:sz w:val="24"/>
          <w:highlight w:val="none"/>
          <w:lang w:val="zh-CN"/>
        </w:rPr>
      </w:r>
      <w:r/>
    </w:p>
    <w:p>
      <w:pPr>
        <w:pStyle w:val="733"/>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方案包括（1）为本项目配置‌常设组织机构‌（含常设图书采购服务架构、各岗位职责）；（2）为本次采购专门配置的固定联系部门、专职联系人，含联系人姓名、联系方式、对接职责；（3）组织架构清晰，人员配置适配项目规模，职责划分明确、流程清晰、沟通响应机制健全。</w:t>
      </w:r>
      <w:r>
        <w:rPr>
          <w:rFonts w:hint="eastAsia" w:ascii="宋体" w:hAnsi="宋体" w:cs="宋体"/>
          <w:color w:val="000000"/>
          <w:sz w:val="24"/>
          <w:highlight w:val="none"/>
          <w:lang w:val="zh-CN"/>
        </w:rPr>
      </w:r>
      <w:r/>
    </w:p>
    <w:p>
      <w:pPr>
        <w:pStyle w:val="733"/>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zh-CN"/>
        </w:rPr>
        <w:t xml:space="preserve">项目实施组织方案内容详实、方案缜密、匹配度高、针对性强的得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val="zh-CN"/>
        </w:rPr>
        <w:t xml:space="preserve">分；较好的得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zh-CN"/>
        </w:rPr>
        <w:t xml:space="preserve">分；一般的得2分；未提供的不得分。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r>
      <w:r/>
    </w:p>
    <w:p>
      <w:pPr>
        <w:pStyle w:val="733"/>
        <w:ind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2、流程管理方案：</w:t>
      </w:r>
      <w:r>
        <w:rPr>
          <w:rFonts w:hint="eastAsia" w:ascii="宋体" w:hAnsi="宋体" w:cs="宋体"/>
          <w:color w:val="000000"/>
          <w:sz w:val="24"/>
          <w:highlight w:val="none"/>
          <w:lang w:val="en-US" w:eastAsia="zh-CN"/>
        </w:rPr>
        <w:t xml:space="preserve">                                       （6分）</w:t>
      </w:r>
      <w:r>
        <w:rPr>
          <w:rFonts w:ascii="宋体" w:hAnsi="宋体" w:eastAsia="宋体" w:cs="宋体"/>
          <w:color w:val="000000"/>
          <w:sz w:val="24"/>
          <w:highlight w:val="none"/>
          <w:lang w:val="en-US" w:eastAsia="zh-CN"/>
        </w:rPr>
      </w:r>
      <w:r/>
    </w:p>
    <w:p>
      <w:pPr>
        <w:pStyle w:val="733"/>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包括订购、现场采购、“你选书我买单”读者荐购、送货上门、送货清单、拆包验收、图书分类编目、图书审校、分配馆藏地点、物理加工、退换货、上架等流程步骤的具体方案。</w:t>
      </w:r>
      <w:r>
        <w:rPr>
          <w:rFonts w:hint="eastAsia" w:ascii="宋体" w:hAnsi="宋体" w:eastAsia="宋体" w:cs="宋体"/>
          <w:color w:val="000000"/>
          <w:sz w:val="24"/>
          <w:highlight w:val="none"/>
          <w:lang w:val="zh-CN"/>
        </w:rPr>
      </w:r>
      <w:r/>
    </w:p>
    <w:p>
      <w:pPr>
        <w:pStyle w:val="733"/>
        <w:ind w:firstLine="480"/>
        <w:jc w:val="left"/>
        <w:spacing w:line="360" w:lineRule="auto"/>
        <w:rPr>
          <w:rFonts w:hint="eastAsia" w:ascii="宋体" w:hAnsi="宋体" w:cs="宋体"/>
          <w:color w:val="000000"/>
          <w:sz w:val="24"/>
          <w:highlight w:val="none"/>
          <w:lang w:val="zh-CN"/>
        </w:rPr>
      </w:pPr>
      <w:r>
        <w:rPr>
          <w:rFonts w:hint="eastAsia" w:ascii="宋体" w:hAnsi="宋体" w:eastAsia="宋体" w:cs="宋体"/>
          <w:color w:val="000000"/>
          <w:sz w:val="24"/>
          <w:highlight w:val="none"/>
          <w:lang w:val="zh-CN"/>
        </w:rPr>
        <w:t xml:space="preserve">流程管理方案内容详实、方案缜密、匹配度高、针对性强的得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zh-CN"/>
        </w:rPr>
        <w:t xml:space="preserve">分；较好的得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分；一般的得2分；未提供的不得分。  </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r>
      <w:r/>
    </w:p>
    <w:p>
      <w:pPr>
        <w:pStyle w:val="733"/>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3、质量保障方案： </w:t>
      </w:r>
      <w:r>
        <w:rPr>
          <w:rFonts w:hint="eastAsia" w:ascii="宋体" w:hAnsi="宋体" w:eastAsia="宋体" w:cs="宋体"/>
          <w:color w:val="000000"/>
          <w:sz w:val="24"/>
          <w:highlight w:val="none"/>
          <w:lang w:val="zh-CN" w:eastAsia="zh-CN"/>
        </w:rPr>
        <w:t xml:space="preserve">                                    </w:t>
      </w:r>
      <w:r>
        <w:rPr>
          <w:rFonts w:hint="eastAsia" w:ascii="宋体" w:hAnsi="宋体" w:eastAsia="宋体" w:cs="宋体"/>
          <w:color w:val="000000"/>
          <w:sz w:val="24"/>
          <w:highlight w:val="none"/>
          <w:lang w:val="zh-CN"/>
        </w:rPr>
        <w:t xml:space="preserve">（6分）</w:t>
      </w:r>
      <w:r>
        <w:rPr>
          <w:rFonts w:hint="eastAsia" w:ascii="宋体" w:hAnsi="宋体" w:eastAsia="宋体" w:cs="宋体"/>
          <w:color w:val="000000"/>
          <w:sz w:val="24"/>
          <w:highlight w:val="none"/>
          <w:lang w:val="zh-CN"/>
        </w:rPr>
      </w:r>
      <w:r/>
    </w:p>
    <w:p>
      <w:pPr>
        <w:pStyle w:val="733"/>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投标货物和服务质量保障等，包含但不限于验收及退换货方案（内容包括：1、图书采购大部分依赖图书目录，较为缺乏直观性。请投标商针对本环节，制定保障措施。2、由于你选书我买单项目采用读者先借阅后还回分编入库的操作方式，请书商针对本环节制定具体保障方案，内容主要针对参与活动图书质量把控及还回后的验收）。</w:t>
      </w:r>
      <w:r>
        <w:rPr>
          <w:rFonts w:hint="eastAsia" w:ascii="宋体" w:hAnsi="宋体" w:eastAsia="宋体" w:cs="宋体"/>
          <w:color w:val="000000"/>
          <w:sz w:val="24"/>
          <w:highlight w:val="none"/>
          <w:lang w:val="zh-CN"/>
        </w:rPr>
      </w:r>
      <w:r/>
    </w:p>
    <w:p>
      <w:pPr>
        <w:pStyle w:val="733"/>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质量保障方案内容详细、可行性强、匹配度高的得6分；较好的得</w:t>
      </w:r>
      <w:r>
        <w:rPr>
          <w:rFonts w:hint="eastAsia" w:ascii="宋体" w:hAnsi="宋体" w:eastAsia="宋体" w:cs="宋体"/>
          <w:color w:val="000000"/>
          <w:sz w:val="24"/>
          <w:highlight w:val="none"/>
          <w:lang w:val="zh-CN" w:eastAsia="zh-CN"/>
        </w:rPr>
        <w:t xml:space="preserve">4</w:t>
      </w:r>
      <w:r>
        <w:rPr>
          <w:rFonts w:hint="eastAsia" w:ascii="宋体" w:hAnsi="宋体" w:eastAsia="宋体" w:cs="宋体"/>
          <w:color w:val="000000"/>
          <w:sz w:val="24"/>
          <w:highlight w:val="none"/>
          <w:lang w:val="zh-CN"/>
        </w:rPr>
        <w:t xml:space="preserve">分；一般的得</w:t>
      </w:r>
      <w:r>
        <w:rPr>
          <w:rFonts w:hint="eastAsia" w:ascii="宋体" w:hAnsi="宋体" w:eastAsia="宋体" w:cs="宋体"/>
          <w:color w:val="000000"/>
          <w:sz w:val="24"/>
          <w:highlight w:val="none"/>
          <w:lang w:val="zh-CN" w:eastAsia="zh-CN"/>
        </w:rPr>
        <w:t xml:space="preserve">2</w:t>
      </w:r>
      <w:r>
        <w:rPr>
          <w:rFonts w:hint="eastAsia" w:ascii="宋体" w:hAnsi="宋体" w:eastAsia="宋体" w:cs="宋体"/>
          <w:color w:val="000000"/>
          <w:sz w:val="24"/>
          <w:highlight w:val="none"/>
          <w:lang w:val="zh-CN"/>
        </w:rPr>
        <w:t xml:space="preserve">分；未提供的不得分。 </w:t>
      </w:r>
      <w:r>
        <w:rPr>
          <w:rFonts w:hint="eastAsia" w:ascii="宋体" w:hAnsi="宋体" w:eastAsia="宋体" w:cs="宋体"/>
          <w:color w:val="000000"/>
          <w:sz w:val="24"/>
          <w:highlight w:val="none"/>
          <w:lang w:val="zh-CN"/>
        </w:rPr>
      </w:r>
      <w:r/>
    </w:p>
    <w:p>
      <w:pPr>
        <w:pStyle w:val="733"/>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4、售后服务方案：</w:t>
      </w:r>
      <w:r>
        <w:rPr>
          <w:rFonts w:hint="eastAsia" w:ascii="宋体" w:hAnsi="宋体" w:eastAsia="宋体" w:cs="宋体"/>
          <w:color w:val="000000"/>
          <w:sz w:val="24"/>
          <w:highlight w:val="none"/>
          <w:lang w:val="zh-CN" w:eastAsia="zh-CN"/>
        </w:rPr>
        <w:t xml:space="preserve">                                      </w:t>
      </w:r>
      <w:r>
        <w:rPr>
          <w:rFonts w:hint="eastAsia" w:ascii="宋体" w:hAnsi="宋体" w:eastAsia="宋体" w:cs="宋体"/>
          <w:color w:val="000000"/>
          <w:sz w:val="24"/>
          <w:highlight w:val="none"/>
          <w:lang w:val="zh-CN"/>
        </w:rPr>
        <w:t xml:space="preserve">（6分）</w:t>
      </w:r>
      <w:r>
        <w:rPr>
          <w:rFonts w:hint="eastAsia" w:ascii="宋体" w:hAnsi="宋体" w:eastAsia="宋体" w:cs="宋体"/>
          <w:color w:val="000000"/>
          <w:sz w:val="24"/>
          <w:highlight w:val="none"/>
          <w:lang w:val="zh-CN"/>
        </w:rPr>
      </w:r>
      <w:r/>
    </w:p>
    <w:p>
      <w:pPr>
        <w:pStyle w:val="733"/>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包括但不限于售后服务人员、应急措施、跟踪服务等内容。</w:t>
      </w:r>
      <w:r>
        <w:rPr>
          <w:rFonts w:hint="eastAsia" w:ascii="宋体" w:hAnsi="宋体" w:eastAsia="宋体" w:cs="宋体"/>
          <w:color w:val="000000"/>
          <w:sz w:val="24"/>
          <w:highlight w:val="none"/>
          <w:lang w:val="zh-CN"/>
        </w:rPr>
      </w:r>
      <w:r/>
    </w:p>
    <w:p>
      <w:pPr>
        <w:pStyle w:val="733"/>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售后服务方案内容详细、可行性强、匹配度高的得6分；较好的得</w:t>
      </w:r>
      <w:r>
        <w:rPr>
          <w:rFonts w:hint="eastAsia" w:ascii="宋体" w:hAnsi="宋体" w:eastAsia="宋体" w:cs="宋体"/>
          <w:color w:val="000000"/>
          <w:sz w:val="24"/>
          <w:highlight w:val="none"/>
          <w:lang w:val="zh-CN" w:eastAsia="zh-CN"/>
        </w:rPr>
        <w:t xml:space="preserve">4</w:t>
      </w:r>
      <w:r>
        <w:rPr>
          <w:rFonts w:hint="eastAsia" w:ascii="宋体" w:hAnsi="宋体" w:eastAsia="宋体" w:cs="宋体"/>
          <w:color w:val="000000"/>
          <w:sz w:val="24"/>
          <w:highlight w:val="none"/>
          <w:lang w:val="zh-CN"/>
        </w:rPr>
        <w:t xml:space="preserve">分；一般的得</w:t>
      </w:r>
      <w:r>
        <w:rPr>
          <w:rFonts w:hint="eastAsia" w:ascii="宋体" w:hAnsi="宋体" w:eastAsia="宋体" w:cs="宋体"/>
          <w:color w:val="000000"/>
          <w:sz w:val="24"/>
          <w:highlight w:val="none"/>
          <w:lang w:val="zh-CN" w:eastAsia="zh-CN"/>
        </w:rPr>
        <w:t xml:space="preserve">2</w:t>
      </w:r>
      <w:r>
        <w:rPr>
          <w:rFonts w:hint="eastAsia" w:ascii="宋体" w:hAnsi="宋体" w:eastAsia="宋体" w:cs="宋体"/>
          <w:color w:val="000000"/>
          <w:sz w:val="24"/>
          <w:highlight w:val="none"/>
          <w:lang w:val="zh-CN"/>
        </w:rPr>
        <w:t xml:space="preserve">分；未提供的不得分。   </w:t>
      </w:r>
      <w:r>
        <w:rPr>
          <w:rFonts w:hint="eastAsia" w:ascii="宋体" w:hAnsi="宋体" w:eastAsia="宋体" w:cs="宋体"/>
          <w:color w:val="000000"/>
          <w:sz w:val="24"/>
          <w:highlight w:val="none"/>
          <w:lang w:val="zh-CN"/>
        </w:rPr>
      </w:r>
      <w:r/>
    </w:p>
    <w:p>
      <w:pPr>
        <w:pStyle w:val="733"/>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5、特色及增值服务方案：   </w:t>
      </w:r>
      <w:r>
        <w:rPr>
          <w:rFonts w:hint="eastAsia" w:ascii="宋体" w:hAnsi="宋体" w:eastAsia="宋体" w:cs="宋体"/>
          <w:color w:val="000000"/>
          <w:sz w:val="24"/>
          <w:highlight w:val="none"/>
          <w:lang w:val="zh-CN" w:eastAsia="zh-CN"/>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zh-CN"/>
        </w:rPr>
        <w:t xml:space="preserve">（6分）</w:t>
      </w:r>
      <w:r>
        <w:rPr>
          <w:rFonts w:hint="eastAsia" w:ascii="宋体" w:hAnsi="宋体" w:eastAsia="宋体" w:cs="宋体"/>
          <w:color w:val="000000"/>
          <w:sz w:val="24"/>
          <w:highlight w:val="none"/>
          <w:lang w:val="zh-CN"/>
        </w:rPr>
      </w:r>
      <w:r/>
    </w:p>
    <w:p>
      <w:pPr>
        <w:pStyle w:val="733"/>
        <w:ind w:firstLine="480"/>
        <w:jc w:val="left"/>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评委根据各投标单位提供的材料的详实性、服务内容、针对性等指标进行综合比较打分，提供的服务特色鲜明、实用性最强、内容详实、组织措施完备、针对性最高的得</w:t>
      </w:r>
      <w:r>
        <w:rPr>
          <w:rFonts w:hint="eastAsia" w:ascii="宋体" w:hAnsi="宋体" w:eastAsia="宋体" w:cs="宋体"/>
          <w:color w:val="000000"/>
          <w:sz w:val="24"/>
          <w:highlight w:val="none"/>
          <w:lang w:val="zh-CN" w:eastAsia="zh-CN"/>
        </w:rPr>
        <w:t xml:space="preserve">6</w:t>
      </w:r>
      <w:r>
        <w:rPr>
          <w:rFonts w:hint="eastAsia" w:ascii="宋体" w:hAnsi="宋体" w:eastAsia="宋体" w:cs="宋体"/>
          <w:color w:val="000000"/>
          <w:sz w:val="24"/>
          <w:highlight w:val="none"/>
          <w:lang w:val="zh-CN"/>
        </w:rPr>
        <w:t xml:space="preserve">分；较好的得</w:t>
      </w:r>
      <w:r>
        <w:rPr>
          <w:rFonts w:hint="eastAsia" w:ascii="宋体" w:hAnsi="宋体" w:eastAsia="宋体" w:cs="宋体"/>
          <w:color w:val="000000"/>
          <w:sz w:val="24"/>
          <w:highlight w:val="none"/>
          <w:lang w:val="zh-CN" w:eastAsia="zh-CN"/>
        </w:rPr>
        <w:t xml:space="preserve">4</w:t>
      </w:r>
      <w:r>
        <w:rPr>
          <w:rFonts w:hint="eastAsia" w:ascii="宋体" w:hAnsi="宋体" w:eastAsia="宋体" w:cs="宋体"/>
          <w:color w:val="000000"/>
          <w:sz w:val="24"/>
          <w:highlight w:val="none"/>
          <w:lang w:val="zh-CN"/>
        </w:rPr>
        <w:t xml:space="preserve">分；一般的得2分；未提供的不得分。 </w:t>
      </w:r>
      <w:r>
        <w:rPr>
          <w:rFonts w:hint="eastAsia" w:ascii="宋体" w:hAnsi="宋体" w:eastAsia="宋体" w:cs="宋体"/>
          <w:color w:val="000000"/>
          <w:sz w:val="24"/>
          <w:highlight w:val="none"/>
          <w:lang w:val="zh-CN"/>
        </w:rPr>
      </w:r>
      <w:r/>
    </w:p>
    <w:p>
      <w:pPr>
        <w:pStyle w:val="733"/>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（三）服务（</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分）  </w:t>
      </w:r>
      <w:r>
        <w:rPr>
          <w:rFonts w:ascii="宋体" w:hAnsi="宋体" w:cs="宋体"/>
          <w:b/>
          <w:color w:val="000000"/>
          <w:sz w:val="24"/>
          <w:highlight w:val="none"/>
        </w:rPr>
      </w:r>
      <w:r/>
    </w:p>
    <w:p>
      <w:pPr>
        <w:pStyle w:val="733"/>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供货能力保障</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（1分）</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r>
      <w:r/>
    </w:p>
    <w:p>
      <w:pPr>
        <w:pStyle w:val="733"/>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lang w:val="zh-CN"/>
        </w:rPr>
        <w:t xml:space="preserve">确保</w:t>
      </w:r>
      <w:r>
        <w:rPr>
          <w:rFonts w:hint="eastAsia" w:ascii="宋体" w:hAnsi="宋体" w:cs="宋体"/>
          <w:color w:val="000000"/>
          <w:sz w:val="24"/>
          <w:highlight w:val="none"/>
          <w:lang w:val="zh-CN"/>
        </w:rPr>
        <w:t xml:space="preserve">供货能力需提供全国各类出版社代理证明：</w:t>
      </w:r>
      <w:r>
        <w:rPr>
          <w:rFonts w:hint="eastAsia" w:ascii="宋体" w:hAnsi="宋体" w:cs="宋体"/>
          <w:color w:val="000000"/>
          <w:sz w:val="24"/>
          <w:highlight w:val="none"/>
        </w:rPr>
        <w:t xml:space="preserve">300（不含）家以下得0.2分，</w:t>
      </w:r>
      <w:r>
        <w:rPr>
          <w:rFonts w:hint="eastAsia" w:ascii="宋体" w:hAnsi="宋体" w:cs="宋体"/>
          <w:color w:val="000000"/>
          <w:sz w:val="24"/>
          <w:highlight w:val="none"/>
          <w:lang w:val="zh-CN"/>
        </w:rPr>
        <w:t xml:space="preserve">300（含）</w:t>
      </w:r>
      <w:r>
        <w:rPr>
          <w:rFonts w:hint="eastAsia" w:ascii="宋体" w:hAnsi="宋体" w:cs="宋体"/>
          <w:color w:val="000000"/>
          <w:sz w:val="24"/>
          <w:highlight w:val="none"/>
        </w:rPr>
        <w:t xml:space="preserve">-500（不含）家</w:t>
      </w:r>
      <w:r>
        <w:rPr>
          <w:rFonts w:hint="eastAsia" w:ascii="宋体" w:hAnsi="宋体" w:cs="宋体"/>
          <w:color w:val="000000"/>
          <w:sz w:val="24"/>
          <w:highlight w:val="none"/>
          <w:lang w:val="zh-CN"/>
        </w:rPr>
        <w:t xml:space="preserve">得0.5分；500家（含）以上得1分。（需要提</w:t>
      </w:r>
      <w:r>
        <w:rPr>
          <w:rFonts w:hint="eastAsia" w:ascii="宋体" w:hAnsi="宋体" w:cs="宋体"/>
          <w:color w:val="000000"/>
          <w:sz w:val="24"/>
          <w:highlight w:val="none"/>
          <w:lang w:val="zh-CN"/>
        </w:rPr>
        <w:t xml:space="preserve">供代理证明汇总表并注明顺序号、代理证明复印件并加盖出版社公章，不提供代理证明复印件及汇总表不得分） </w:t>
      </w:r>
      <w:r>
        <w:rPr>
          <w:rFonts w:ascii="宋体" w:hAnsi="宋体" w:cs="宋体"/>
          <w:color w:val="000000"/>
          <w:sz w:val="24"/>
          <w:highlight w:val="none"/>
          <w:lang w:val="zh-CN"/>
        </w:rPr>
        <w:t xml:space="preserve">                              </w:t>
      </w:r>
      <w:r>
        <w:rPr>
          <w:rFonts w:hint="eastAsia" w:ascii="宋体" w:hAnsi="宋体" w:cs="宋体"/>
          <w:color w:val="000000"/>
          <w:sz w:val="24"/>
          <w:highlight w:val="none"/>
          <w:lang w:val="zh-CN"/>
        </w:rPr>
        <w:t xml:space="preserve"> （1分）</w:t>
      </w:r>
      <w:r>
        <w:rPr>
          <w:rFonts w:hint="eastAsia" w:ascii="宋体" w:hAnsi="宋体" w:cs="宋体"/>
          <w:color w:val="000000"/>
          <w:sz w:val="24"/>
          <w:highlight w:val="none"/>
        </w:rPr>
      </w:r>
      <w:r/>
    </w:p>
    <w:p>
      <w:pPr>
        <w:pStyle w:val="73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、人员保障：中标商</w:t>
      </w:r>
      <w:r>
        <w:rPr>
          <w:rFonts w:hint="eastAsia" w:ascii="宋体" w:hAnsi="宋体" w:cs="宋体"/>
          <w:color w:val="000000"/>
          <w:sz w:val="24"/>
          <w:highlight w:val="none"/>
        </w:rPr>
        <w:t xml:space="preserve">派驻员工</w:t>
      </w:r>
      <w:r>
        <w:rPr>
          <w:rFonts w:hint="eastAsia" w:ascii="宋体" w:hAnsi="宋体" w:cs="宋体"/>
          <w:color w:val="000000"/>
          <w:sz w:val="24"/>
          <w:highlight w:val="none"/>
          <w:lang w:val="zh-CN"/>
        </w:rPr>
        <w:t xml:space="preserve">常年驻馆，完成图书分编及加工（分编、粘贴条形码、加贴防盗磁针、盖馆藏章、贴RFID电子标签、打包配送等工序），工作不受图书批次及来源限制。</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（1）中标商承诺</w:t>
      </w:r>
      <w:r>
        <w:rPr>
          <w:rFonts w:hint="eastAsia" w:ascii="宋体" w:hAnsi="宋体" w:cs="宋体"/>
          <w:color w:val="000000"/>
          <w:sz w:val="24"/>
          <w:highlight w:val="none"/>
        </w:rPr>
        <w:t xml:space="preserve">派驻员工常年驻馆，受苏州图书馆统一管理和安排。第一标段</w:t>
      </w:r>
      <w:bookmarkStart w:id="96" w:name="OLE_LINK16"/>
      <w:r>
        <w:rPr>
          <w:rFonts w:hint="eastAsia" w:ascii="宋体" w:hAnsi="宋体" w:cs="宋体"/>
          <w:color w:val="000000"/>
          <w:sz w:val="24"/>
          <w:highlight w:val="none"/>
        </w:rPr>
        <w:t xml:space="preserve">派驻员工</w:t>
      </w:r>
      <w:bookmarkEnd w:id="96"/>
      <w:r>
        <w:rPr>
          <w:rFonts w:hint="eastAsia" w:ascii="宋体" w:hAnsi="宋体" w:cs="宋体"/>
          <w:color w:val="000000"/>
          <w:sz w:val="24"/>
          <w:highlight w:val="none"/>
        </w:rPr>
        <w:t xml:space="preserve">5人。（提供承诺函和</w:t>
      </w:r>
      <w:r>
        <w:rPr>
          <w:rFonts w:hint="eastAsia" w:ascii="宋体" w:hAnsi="宋体" w:cs="宋体"/>
          <w:color w:val="000000"/>
          <w:sz w:val="24"/>
          <w:highlight w:val="none"/>
          <w:lang w:val="zh-CN"/>
        </w:rPr>
        <w:t xml:space="preserve">人员近3个月的社保证明，否则不得分）</w:t>
      </w:r>
      <w:r>
        <w:rPr>
          <w:rFonts w:hint="eastAsia" w:ascii="宋体" w:hAnsi="宋体" w:cs="宋体"/>
          <w:color w:val="000000"/>
          <w:sz w:val="24"/>
          <w:highlight w:val="none"/>
          <w:lang w:val="zh-CN"/>
        </w:rPr>
      </w:r>
      <w:r/>
    </w:p>
    <w:p>
      <w:pPr>
        <w:pStyle w:val="733"/>
        <w:ind w:firstLine="720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（1分）</w:t>
      </w:r>
      <w:r>
        <w:rPr>
          <w:rFonts w:hint="eastAsia" w:ascii="宋体" w:hAnsi="宋体" w:cs="宋体"/>
          <w:color w:val="000000"/>
          <w:sz w:val="24"/>
          <w:highlight w:val="none"/>
          <w:lang w:val="zh-CN"/>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投入本项目团队具有国家图书馆联合编目中心编目数据上传资格证书，并提供对应人员近3个月社保证明。有一人得1分，最高</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分；无材料不得分。（证书原件扫描件+近3个月社保证明为一份完整材料，否则不得分）（</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）投入本项目编目团队具有CALIS编目中心颁发的3级编目员资格证书，</w:t>
      </w:r>
      <w:r>
        <w:rPr>
          <w:rFonts w:hint="eastAsia" w:ascii="宋体" w:hAnsi="宋体" w:cs="宋体"/>
          <w:color w:val="000000"/>
          <w:sz w:val="24"/>
          <w:highlight w:val="none"/>
        </w:rPr>
        <w:t xml:space="preserve">并提供对应人员近3个月社保证明。有一人得1分，最高</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分；无材料不得分。（证书原件扫描件+近3个月社保证明为一份完整材料，否则不得分）（</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3"/>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（4）提供国家图书馆联合编目中心数据上传及下载两项协议，得1分。（协议提供复印件并加盖公章，协议不全不得分）</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（1分）</w:t>
      </w:r>
      <w:r>
        <w:rPr>
          <w:rFonts w:ascii="宋体" w:hAnsi="宋体" w:cs="宋体"/>
          <w:color w:val="000000"/>
          <w:sz w:val="24"/>
          <w:highlight w:val="none"/>
          <w:lang w:val="zh-CN"/>
        </w:rPr>
      </w:r>
      <w:r/>
    </w:p>
    <w:p>
      <w:pPr>
        <w:pStyle w:val="73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3、服务响应时间：</w:t>
      </w:r>
      <w:r>
        <w:rPr>
          <w:rFonts w:hint="eastAsia" w:ascii="宋体" w:hAnsi="宋体" w:cs="宋体"/>
          <w:color w:val="000000"/>
          <w:sz w:val="24"/>
          <w:highlight w:val="none"/>
        </w:rPr>
        <w:t xml:space="preserve">5分钟内响应得1分，15分钟内响应得0.5分，超过15分钟响应不得分。</w:t>
      </w:r>
      <w:r>
        <w:rPr>
          <w:rFonts w:hint="eastAsia" w:ascii="宋体" w:hAnsi="宋体" w:cs="宋体"/>
          <w:color w:val="000000"/>
          <w:sz w:val="24"/>
          <w:highlight w:val="none"/>
          <w:lang w:val="zh-CN"/>
        </w:rPr>
        <w:t xml:space="preserve">（需提供承诺函，无承诺函不得分） </w:t>
      </w:r>
      <w:r>
        <w:rPr>
          <w:rFonts w:ascii="宋体" w:hAnsi="宋体" w:cs="宋体"/>
          <w:color w:val="000000"/>
          <w:sz w:val="24"/>
          <w:highlight w:val="none"/>
          <w:lang w:val="zh-CN"/>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（1分）</w:t>
      </w:r>
      <w:r>
        <w:rPr>
          <w:rFonts w:ascii="宋体" w:hAnsi="宋体" w:cs="宋体"/>
          <w:color w:val="000000"/>
          <w:sz w:val="24"/>
          <w:highlight w:val="none"/>
        </w:rPr>
      </w:r>
      <w:r/>
    </w:p>
    <w:p>
      <w:pPr>
        <w:pStyle w:val="733"/>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CN"/>
        </w:rPr>
        <w:t xml:space="preserve">、免费配合苏州图书馆完成线下读者活动文献资源配送，并提供自有或租赁或承诺中标之后提供物流体系车辆（自</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车辆需提供行驶证、发票及车辆图片，租赁车辆需提供行驶证、租赁合同及车辆图片）；</w:t>
      </w:r>
      <w:r>
        <w:rPr>
          <w:rFonts w:hint="eastAsia" w:ascii="宋体" w:hAnsi="宋体" w:eastAsia="宋体" w:cs="宋体"/>
          <w:color w:val="000000"/>
          <w:sz w:val="24"/>
          <w:highlight w:val="none"/>
          <w:lang w:val="en-US" w:eastAsia="zh-CN"/>
        </w:rPr>
        <w:t xml:space="preserve">自有或租赁的得1分；</w:t>
      </w:r>
      <w:r>
        <w:rPr>
          <w:rFonts w:hint="eastAsia" w:ascii="宋体" w:hAnsi="宋体" w:eastAsia="宋体" w:cs="宋体"/>
          <w:color w:val="000000"/>
          <w:sz w:val="24"/>
          <w:highlight w:val="none"/>
          <w:lang w:val="zh-CN"/>
        </w:rPr>
        <w:t xml:space="preserve">承诺中标之后提供的得</w:t>
      </w:r>
      <w:r>
        <w:rPr>
          <w:rFonts w:hint="eastAsia" w:ascii="宋体" w:hAnsi="宋体" w:eastAsia="宋体" w:cs="宋体"/>
          <w:color w:val="000000"/>
          <w:sz w:val="24"/>
          <w:highlight w:val="none"/>
          <w:lang w:val="en-US" w:eastAsia="zh-CN"/>
        </w:rPr>
        <w:t xml:space="preserve">0.5分，</w:t>
      </w:r>
      <w:r>
        <w:rPr>
          <w:rFonts w:hint="eastAsia" w:ascii="宋体" w:hAnsi="宋体" w:eastAsia="宋体" w:cs="宋体"/>
          <w:color w:val="000000"/>
          <w:sz w:val="24"/>
          <w:highlight w:val="none"/>
          <w:lang w:val="zh-CN"/>
        </w:rPr>
        <w:t xml:space="preserve">提供不全不得分。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（1分）</w:t>
      </w:r>
      <w:r>
        <w:rPr>
          <w:rFonts w:ascii="宋体" w:hAnsi="宋体" w:eastAsia="宋体" w:cs="宋体"/>
          <w:color w:val="000000"/>
          <w:sz w:val="24"/>
          <w:highlight w:val="none"/>
        </w:rPr>
      </w:r>
      <w:r/>
    </w:p>
    <w:p>
      <w:pPr>
        <w:pStyle w:val="73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w:t>
      </w:r>
      <w:r>
        <w:rPr>
          <w:rFonts w:hint="eastAsia" w:ascii="宋体" w:hAnsi="宋体" w:cs="宋体"/>
          <w:color w:val="000000"/>
          <w:sz w:val="24"/>
          <w:highlight w:val="none"/>
        </w:rPr>
        <w:t xml:space="preserve">承诺</w:t>
      </w:r>
      <w:r>
        <w:rPr>
          <w:rFonts w:hint="eastAsia" w:ascii="宋体" w:hAnsi="宋体" w:cs="宋体"/>
          <w:color w:val="000000"/>
          <w:sz w:val="24"/>
          <w:highlight w:val="none"/>
          <w:lang w:val="zh-CN"/>
        </w:rPr>
        <w:t xml:space="preserve">配合苏州图书馆完成进社区/企业/机关/校园等线下读者活动（第</w:t>
      </w:r>
      <w:r>
        <w:rPr>
          <w:rFonts w:hint="eastAsia" w:ascii="宋体" w:hAnsi="宋体" w:cs="宋体"/>
          <w:color w:val="000000"/>
          <w:sz w:val="24"/>
          <w:highlight w:val="none"/>
        </w:rPr>
        <w:t xml:space="preserve">一标段</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期</w:t>
      </w:r>
      <w:r>
        <w:rPr>
          <w:rFonts w:hint="eastAsia" w:ascii="宋体" w:hAnsi="宋体" w:cs="宋体"/>
          <w:color w:val="000000"/>
          <w:sz w:val="24"/>
          <w:highlight w:val="none"/>
          <w:lang w:val="zh-CN"/>
        </w:rPr>
        <w:t xml:space="preserve">）</w:t>
      </w:r>
      <w:bookmarkStart w:id="97" w:name="OLE_LINK29"/>
      <w:r>
        <w:rPr>
          <w:rFonts w:hint="eastAsia" w:ascii="宋体" w:hAnsi="宋体" w:cs="宋体"/>
          <w:color w:val="000000"/>
          <w:sz w:val="24"/>
          <w:highlight w:val="none"/>
          <w:lang w:val="zh-CN"/>
        </w:rPr>
        <w:t xml:space="preserve">，并提出切实可行的活动方案，活动方案好的得</w:t>
      </w:r>
      <w:r>
        <w:rPr>
          <w:rFonts w:ascii="宋体" w:hAnsi="宋体" w:cs="宋体"/>
          <w:color w:val="000000"/>
          <w:sz w:val="24"/>
          <w:highlight w:val="none"/>
        </w:rPr>
        <w:t xml:space="preserve">3</w:t>
      </w:r>
      <w:r>
        <w:rPr>
          <w:rFonts w:hint="eastAsia" w:ascii="宋体" w:hAnsi="宋体" w:cs="宋体"/>
          <w:color w:val="000000"/>
          <w:sz w:val="24"/>
          <w:highlight w:val="none"/>
          <w:lang w:val="zh-CN"/>
        </w:rPr>
        <w:t xml:space="preserve">分；较好的得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；一般的不得</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w:t>
      </w:r>
      <w:bookmarkEnd w:id="97"/>
      <w:r>
        <w:rPr>
          <w:rFonts w:hint="eastAsia" w:ascii="宋体" w:hAnsi="宋体" w:cs="宋体"/>
          <w:color w:val="000000"/>
          <w:sz w:val="24"/>
          <w:highlight w:val="none"/>
          <w:lang w:val="zh-CN"/>
        </w:rPr>
        <w:t xml:space="preserve">提供2</w:t>
      </w:r>
      <w:r>
        <w:rPr>
          <w:rFonts w:ascii="宋体" w:hAnsi="宋体" w:cs="宋体"/>
          <w:color w:val="000000"/>
          <w:sz w:val="24"/>
          <w:highlight w:val="none"/>
          <w:lang w:val="zh-CN"/>
        </w:rPr>
        <w:t xml:space="preserve">02</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rPr>
        <w:t xml:space="preserve">1月1日</w:t>
      </w:r>
      <w:r>
        <w:rPr>
          <w:rFonts w:hint="eastAsia" w:ascii="宋体" w:hAnsi="宋体" w:cs="宋体"/>
          <w:color w:val="000000"/>
          <w:sz w:val="24"/>
          <w:highlight w:val="none"/>
          <w:lang w:val="zh-CN"/>
        </w:rPr>
        <w:t xml:space="preserve">以来完成的类似活动的证明材料，一场活动得</w:t>
      </w:r>
      <w:r>
        <w:rPr>
          <w:rFonts w:ascii="宋体" w:hAnsi="宋体" w:cs="宋体"/>
          <w:color w:val="000000"/>
          <w:sz w:val="24"/>
          <w:highlight w:val="none"/>
          <w:lang w:val="zh-CN"/>
        </w:rPr>
        <w:t xml:space="preserve"> 1</w:t>
      </w:r>
      <w:r>
        <w:rPr>
          <w:rFonts w:hint="eastAsia" w:ascii="宋体" w:hAnsi="宋体" w:cs="宋体"/>
          <w:color w:val="000000"/>
          <w:sz w:val="24"/>
          <w:highlight w:val="none"/>
          <w:lang w:val="zh-CN"/>
        </w:rPr>
        <w:t xml:space="preserve">分，最高2分。</w:t>
      </w:r>
      <w:bookmarkStart w:id="98" w:name="OLE_LINK19"/>
      <w:r>
        <w:rPr>
          <w:rFonts w:hint="eastAsia" w:ascii="宋体" w:hAnsi="宋体" w:cs="宋体"/>
          <w:color w:val="000000"/>
          <w:sz w:val="24"/>
          <w:highlight w:val="none"/>
          <w:lang w:val="zh-CN"/>
        </w:rPr>
        <w:t xml:space="preserve">（</w:t>
      </w:r>
      <w:bookmarkStart w:id="99" w:name="OLE_LINK18"/>
      <w:r>
        <w:rPr>
          <w:rFonts w:hint="eastAsia" w:ascii="宋体" w:hAnsi="宋体" w:cs="宋体"/>
          <w:color w:val="000000"/>
          <w:sz w:val="24"/>
          <w:highlight w:val="none"/>
          <w:lang w:val="zh-CN"/>
        </w:rPr>
        <w:t xml:space="preserve">活动费用由</w:t>
      </w:r>
      <w:bookmarkEnd w:id="99"/>
      <w:r>
        <w:rPr>
          <w:rFonts w:hint="eastAsia" w:ascii="宋体" w:hAnsi="宋体" w:cs="宋体"/>
          <w:color w:val="000000"/>
          <w:sz w:val="24"/>
          <w:highlight w:val="none"/>
          <w:lang w:val="zh-CN"/>
        </w:rPr>
        <w:t xml:space="preserve">中标商承担，</w:t>
      </w:r>
      <w:r>
        <w:rPr>
          <w:rFonts w:hint="eastAsia" w:ascii="宋体" w:hAnsi="宋体" w:cs="宋体"/>
          <w:color w:val="000000"/>
          <w:sz w:val="24"/>
          <w:highlight w:val="none"/>
        </w:rPr>
        <w:t xml:space="preserve">需单独提供承诺函，无承诺函不得分。）</w:t>
      </w:r>
      <w:r>
        <w:rPr>
          <w:rFonts w:ascii="宋体" w:hAnsi="宋体" w:cs="宋体"/>
          <w:color w:val="000000"/>
          <w:sz w:val="24"/>
          <w:highlight w:val="none"/>
          <w:lang w:val="zh-CN"/>
        </w:rPr>
        <w:t xml:space="preserve"> </w:t>
      </w:r>
      <w:bookmarkEnd w:id="98"/>
      <w:r>
        <w:rPr>
          <w:rFonts w:ascii="宋体" w:hAnsi="宋体" w:cs="宋体"/>
          <w:color w:val="000000"/>
          <w:sz w:val="24"/>
          <w:highlight w:val="none"/>
          <w:lang w:val="zh-CN"/>
        </w:rPr>
        <w:t xml:space="preserve">                                          </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lang w:val="zh-CN"/>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（5分）</w:t>
      </w:r>
      <w:r>
        <w:rPr>
          <w:rFonts w:ascii="宋体" w:hAnsi="宋体" w:cs="宋体"/>
          <w:color w:val="000000"/>
          <w:sz w:val="24"/>
          <w:highlight w:val="none"/>
        </w:rPr>
        <w:t xml:space="preserve">                                    </w:t>
      </w:r>
      <w:r>
        <w:rPr>
          <w:rFonts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6、承诺配合苏州图书馆完成 “苏图首发”</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新书发布暨名家讲座</w:t>
      </w:r>
      <w:bookmarkStart w:id="100" w:name="OLE_LINK17"/>
      <w:r>
        <w:rPr>
          <w:rFonts w:hint="eastAsia" w:ascii="宋体" w:hAnsi="宋体" w:cs="宋体"/>
          <w:color w:val="000000"/>
          <w:sz w:val="24"/>
          <w:highlight w:val="none"/>
        </w:rPr>
        <w:t xml:space="preserve">(第一标段</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期)</w:t>
      </w:r>
      <w:bookmarkEnd w:id="100"/>
      <w:r>
        <w:rPr>
          <w:rFonts w:ascii="宋体" w:hAnsi="宋体" w:cs="宋体"/>
          <w:color w:val="000000"/>
          <w:sz w:val="24"/>
          <w:highlight w:val="none"/>
        </w:rPr>
        <w:t xml:space="preserve"> </w:t>
      </w:r>
      <w:r>
        <w:rPr>
          <w:rFonts w:hint="eastAsia" w:ascii="宋体" w:hAnsi="宋体" w:cs="宋体"/>
          <w:color w:val="000000"/>
          <w:sz w:val="24"/>
          <w:highlight w:val="none"/>
        </w:rPr>
        <w:t xml:space="preserve">，并</w:t>
      </w:r>
      <w:r>
        <w:rPr>
          <w:rFonts w:hint="eastAsia" w:ascii="宋体" w:hAnsi="宋体" w:cs="宋体"/>
          <w:color w:val="000000"/>
          <w:sz w:val="24"/>
          <w:highlight w:val="none"/>
          <w:lang w:val="zh-CN"/>
        </w:rPr>
        <w:t xml:space="preserve">提出切实可行的活动方案，活动方案好的得</w:t>
      </w:r>
      <w:r>
        <w:rPr>
          <w:rFonts w:ascii="宋体" w:hAnsi="宋体" w:cs="宋体"/>
          <w:color w:val="000000"/>
          <w:sz w:val="24"/>
          <w:highlight w:val="none"/>
        </w:rPr>
        <w:t xml:space="preserve">3</w:t>
      </w:r>
      <w:r>
        <w:rPr>
          <w:rFonts w:hint="eastAsia" w:ascii="宋体" w:hAnsi="宋体" w:cs="宋体"/>
          <w:color w:val="000000"/>
          <w:sz w:val="24"/>
          <w:highlight w:val="none"/>
          <w:lang w:val="zh-CN"/>
        </w:rPr>
        <w:t xml:space="preserve">分；较好的得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；一般的不得</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提供2023年1月1日</w:t>
      </w:r>
      <w:r>
        <w:rPr>
          <w:rFonts w:ascii="宋体" w:hAnsi="宋体" w:cs="宋体"/>
          <w:color w:val="000000"/>
          <w:sz w:val="24"/>
          <w:highlight w:val="none"/>
        </w:rPr>
        <w:t xml:space="preserve">以来</w:t>
      </w:r>
      <w:r>
        <w:rPr>
          <w:rFonts w:hint="eastAsia" w:ascii="宋体" w:hAnsi="宋体" w:cs="宋体"/>
          <w:color w:val="000000"/>
          <w:sz w:val="24"/>
          <w:highlight w:val="none"/>
        </w:rPr>
        <w:t xml:space="preserve">完成的类似活动的证明材料，一场活动得1分，最高</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（活动费用由中标商承担，</w:t>
      </w:r>
      <w:r>
        <w:rPr>
          <w:rFonts w:hint="eastAsia" w:ascii="宋体" w:hAnsi="宋体" w:cs="宋体"/>
          <w:color w:val="000000"/>
          <w:sz w:val="24"/>
          <w:highlight w:val="none"/>
        </w:rPr>
        <w:t xml:space="preserve">需单独提供承诺函，无承诺函不得分。）</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（5分）</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承诺配合苏州图书馆举办“图书市集”等类似活动，并提出切实可行的活动方案。方案好的得3分；较好的得1分；一般的不得分；提供2023年1月1日以来完成的类似活动的证明材料，一场活动得1分，最高2分。（活动费用由中标商承担，需单独提供承诺函，无承诺函不得分。）           （5分）  </w:t>
      </w:r>
      <w:r>
        <w:rPr>
          <w:rFonts w:hint="eastAsia" w:ascii="宋体" w:hAnsi="宋体" w:cs="宋体"/>
          <w:color w:val="000000"/>
          <w:sz w:val="24"/>
          <w:highlight w:val="none"/>
          <w:lang w:val="en-US" w:eastAsia="zh-CN"/>
        </w:rPr>
      </w:r>
      <w:r/>
    </w:p>
    <w:p>
      <w:pPr>
        <w:pStyle w:val="733"/>
        <w:ind w:firstLine="480"/>
        <w:jc w:val="left"/>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8、“你选书 我买单”读者荐购                             （</w:t>
      </w: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rPr>
        <w:t xml:space="preserve">分）</w:t>
      </w:r>
      <w:r>
        <w:rPr>
          <w:rFonts w:hint="eastAsia" w:ascii="宋体" w:hAnsi="宋体" w:cs="宋体"/>
          <w:b w:val="0"/>
          <w:bCs w:val="0"/>
          <w:color w:val="000000"/>
          <w:sz w:val="24"/>
          <w:highlight w:val="none"/>
        </w:rPr>
      </w:r>
      <w:r/>
    </w:p>
    <w:p>
      <w:pPr>
        <w:pStyle w:val="733"/>
        <w:ind w:firstLine="480"/>
        <w:jc w:val="left"/>
        <w:spacing w:line="360" w:lineRule="auto"/>
        <w:rPr>
          <w:rFonts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rPr>
        <w:t xml:space="preserve">①提供近三年内完成类似“你选书 我买单”服务项目的证明材料，每提供一份得1分，最高得</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分。     </w:t>
      </w:r>
      <w:r>
        <w:rPr>
          <w:rFonts w:hint="eastAsia" w:ascii="宋体" w:hAnsi="宋体" w:cs="宋体"/>
          <w:b w:val="0"/>
          <w:bCs w:val="0"/>
          <w:color w:val="000000"/>
          <w:sz w:val="24"/>
          <w:highlight w:val="none"/>
          <w:lang w:val="en-US" w:eastAsia="zh-CN"/>
        </w:rPr>
        <w:t xml:space="preserve">                                 （3分）</w:t>
      </w:r>
      <w:r>
        <w:rPr>
          <w:rFonts w:ascii="宋体" w:hAnsi="宋体" w:eastAsia="宋体" w:cs="宋体"/>
          <w:b w:val="0"/>
          <w:bCs w:val="0"/>
          <w:color w:val="000000"/>
          <w:sz w:val="24"/>
          <w:highlight w:val="none"/>
          <w:lang w:val="en-US" w:eastAsia="zh-CN"/>
        </w:rPr>
      </w:r>
      <w:r/>
    </w:p>
    <w:p>
      <w:pPr>
        <w:pStyle w:val="733"/>
        <w:ind w:firstLine="480"/>
        <w:jc w:val="left"/>
        <w:spacing w:line="360" w:lineRule="auto"/>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②线下服务网点：</w:t>
      </w:r>
      <w:r>
        <w:rPr>
          <w:rFonts w:hint="eastAsia" w:ascii="宋体" w:hAnsi="宋体" w:cs="宋体"/>
          <w:b w:val="0"/>
          <w:bCs w:val="0"/>
          <w:color w:val="000000"/>
          <w:sz w:val="24"/>
          <w:highlight w:val="none"/>
          <w:lang w:val="en-US" w:eastAsia="zh-CN"/>
        </w:rPr>
        <w:t xml:space="preserve">                                          </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2分</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733"/>
        <w:ind w:firstLine="480"/>
        <w:jc w:val="left"/>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A、苏州市区内（姑苏区、高新区、工业园区、相城区、吴江区、吴中区）可以用于开展“你选书 我买单”读者荐购服务的线下网点，有1个得0.5分，最高2分；</w:t>
      </w:r>
      <w:r>
        <w:rPr>
          <w:rFonts w:hint="eastAsia" w:ascii="宋体" w:hAnsi="宋体" w:cs="宋体"/>
          <w:b w:val="0"/>
          <w:bCs w:val="0"/>
          <w:color w:val="000000"/>
          <w:sz w:val="24"/>
          <w:highlight w:val="none"/>
        </w:rPr>
      </w:r>
      <w:r/>
    </w:p>
    <w:p>
      <w:pPr>
        <w:pStyle w:val="733"/>
        <w:ind w:firstLine="480"/>
        <w:jc w:val="left"/>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（注：单个服务网点面积不得少于60平方米，上架总藏书量不得少于1000种，每月更新上架图书不少于100种，专职工作人员1人（提供房产证或租赁证明及人员社保扫描件并加盖公章）</w:t>
      </w:r>
      <w:r>
        <w:rPr>
          <w:rFonts w:hint="eastAsia" w:ascii="宋体" w:hAnsi="宋体" w:cs="宋体"/>
          <w:b w:val="0"/>
          <w:bCs w:val="0"/>
          <w:color w:val="000000"/>
          <w:sz w:val="24"/>
          <w:highlight w:val="none"/>
        </w:rPr>
      </w:r>
      <w:r/>
    </w:p>
    <w:p>
      <w:pPr>
        <w:pStyle w:val="733"/>
        <w:ind w:firstLine="480"/>
        <w:jc w:val="left"/>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B、投标人在开标前没有线下服务网点的，承诺中标后在苏州市区内（姑苏区、高新区、工业园区、相城区、吴江区、吴中区）设立线下服务网点并配备专职工作人员，</w:t>
      </w:r>
      <w:r>
        <w:rPr>
          <w:rFonts w:hint="eastAsia" w:ascii="宋体" w:hAnsi="宋体" w:cs="宋体"/>
          <w:b w:val="0"/>
          <w:bCs w:val="0"/>
          <w:color w:val="000000"/>
          <w:sz w:val="24"/>
          <w:highlight w:val="none"/>
          <w:lang w:eastAsia="zh-CN"/>
        </w:rPr>
        <w:t xml:space="preserve">有</w:t>
      </w:r>
      <w:r>
        <w:rPr>
          <w:rFonts w:hint="eastAsia" w:ascii="宋体" w:hAnsi="宋体" w:cs="宋体"/>
          <w:b w:val="0"/>
          <w:bCs w:val="0"/>
          <w:color w:val="000000"/>
          <w:sz w:val="24"/>
          <w:highlight w:val="none"/>
        </w:rPr>
        <w:t xml:space="preserve">1个</w:t>
      </w:r>
      <w:r>
        <w:rPr>
          <w:rFonts w:hint="eastAsia" w:ascii="宋体" w:hAnsi="宋体" w:cs="宋体"/>
          <w:b w:val="0"/>
          <w:bCs w:val="0"/>
          <w:color w:val="000000"/>
          <w:sz w:val="24"/>
          <w:highlight w:val="none"/>
          <w:lang w:eastAsia="zh-CN"/>
        </w:rPr>
        <w:t xml:space="preserve">网点</w:t>
      </w:r>
      <w:r>
        <w:rPr>
          <w:rFonts w:hint="eastAsia" w:ascii="宋体" w:hAnsi="宋体" w:cs="宋体"/>
          <w:b w:val="0"/>
          <w:bCs w:val="0"/>
          <w:color w:val="000000"/>
          <w:sz w:val="24"/>
          <w:highlight w:val="none"/>
        </w:rPr>
        <w:t xml:space="preserve">得0.5分，最高2分</w:t>
      </w:r>
      <w:r>
        <w:rPr>
          <w:rFonts w:hint="eastAsia" w:ascii="宋体" w:hAnsi="宋体" w:cs="宋体"/>
          <w:b w:val="0"/>
          <w:bCs w:val="0"/>
          <w:color w:val="000000"/>
          <w:sz w:val="24"/>
          <w:highlight w:val="none"/>
          <w:lang w:eastAsia="zh-CN"/>
        </w:rPr>
        <w:t xml:space="preserve">；需单独提供承诺函，无承诺函不得分。</w:t>
      </w:r>
      <w:r>
        <w:rPr>
          <w:rFonts w:hint="eastAsia" w:ascii="宋体" w:hAnsi="宋体" w:cs="宋体"/>
          <w:b w:val="0"/>
          <w:bCs w:val="0"/>
          <w:color w:val="000000"/>
          <w:sz w:val="24"/>
          <w:highlight w:val="none"/>
        </w:rPr>
        <w:t xml:space="preserve">（注：网点面积、总藏书量、每月更新量要求与A</w:t>
      </w:r>
      <w:r>
        <w:rPr>
          <w:rFonts w:hint="eastAsia" w:ascii="宋体" w:hAnsi="宋体" w:cs="宋体"/>
          <w:b w:val="0"/>
          <w:bCs w:val="0"/>
          <w:color w:val="000000"/>
          <w:sz w:val="24"/>
          <w:highlight w:val="none"/>
          <w:lang w:eastAsia="zh-CN"/>
        </w:rPr>
        <w:t xml:space="preserve">项</w:t>
      </w:r>
      <w:r>
        <w:rPr>
          <w:rFonts w:hint="eastAsia" w:ascii="宋体" w:hAnsi="宋体" w:cs="宋体"/>
          <w:b w:val="0"/>
          <w:bCs w:val="0"/>
          <w:color w:val="000000"/>
          <w:sz w:val="24"/>
          <w:highlight w:val="none"/>
        </w:rPr>
        <w:t xml:space="preserve">一致</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签订合同前乙方需提供房屋租赁合同或房屋产权证复印件</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否则甲方有权解除合同，甲方因此产生的所有损失由乙方承担）</w:t>
      </w:r>
      <w:r>
        <w:rPr>
          <w:rFonts w:hint="eastAsia" w:ascii="宋体" w:hAnsi="宋体" w:cs="宋体"/>
          <w:b w:val="0"/>
          <w:bCs w:val="0"/>
          <w:color w:val="000000"/>
          <w:sz w:val="24"/>
          <w:highlight w:val="none"/>
        </w:rPr>
      </w:r>
      <w:r/>
    </w:p>
    <w:p>
      <w:pPr>
        <w:pStyle w:val="733"/>
        <w:ind w:firstLine="480"/>
        <w:jc w:val="left"/>
        <w:spacing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③通过“书香苏州”APP线上借阅的图书，应在苏州图书馆规定期限内送至指定地点，期间产生的所有物流费用均由乙方承担，需单独提供承诺函，无承诺函不得分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此项1分。</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                                       </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1分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 </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733"/>
        <w:ind w:firstLine="480"/>
        <w:jc w:val="left"/>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9、免费质量保证</w:t>
      </w:r>
      <w:r>
        <w:rPr>
          <w:rFonts w:hint="eastAsia" w:ascii="宋体" w:hAnsi="宋体" w:cs="宋体"/>
          <w:b w:val="0"/>
          <w:bCs w:val="0"/>
          <w:color w:val="000000"/>
          <w:sz w:val="24"/>
          <w:highlight w:val="none"/>
        </w:rPr>
      </w:r>
      <w:r/>
    </w:p>
    <w:p>
      <w:pPr>
        <w:pStyle w:val="733"/>
        <w:ind w:firstLine="480"/>
        <w:jc w:val="left"/>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免费质保期5年，每增加一年得0.2分，最高1分 ，提供承诺函。（1分）</w:t>
      </w:r>
      <w:r>
        <w:rPr>
          <w:rFonts w:hint="eastAsia" w:ascii="宋体" w:hAnsi="宋体" w:cs="宋体"/>
          <w:b w:val="0"/>
          <w:bCs w:val="0"/>
          <w:color w:val="000000"/>
          <w:sz w:val="24"/>
          <w:highlight w:val="none"/>
        </w:rPr>
      </w:r>
      <w:r/>
    </w:p>
    <w:p>
      <w:pPr>
        <w:pStyle w:val="733"/>
        <w:ind w:firstLine="48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（四）投标单位技术力量（</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分）</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3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1、投标单位获得过国家级图书出版发行主管部门颁发的荣誉证书，有一个得1分，最高得2分。（提供相关证明资料，投标文件中提供证书复印件并加盖公章）     </w:t>
      </w:r>
      <w:r>
        <w:rPr>
          <w:rFonts w:ascii="宋体" w:hAnsi="宋体" w:cs="宋体"/>
          <w:color w:val="000000"/>
          <w:sz w:val="24"/>
          <w:highlight w:val="none"/>
        </w:rPr>
        <w:t xml:space="preserve">                          </w:t>
      </w:r>
      <w:bookmarkStart w:id="101" w:name="OLE_LINK21"/>
      <w:r>
        <w:rPr>
          <w:rFonts w:ascii="宋体" w:hAnsi="宋体" w:cs="宋体"/>
          <w:color w:val="000000"/>
          <w:sz w:val="24"/>
          <w:highlight w:val="none"/>
        </w:rPr>
        <w:t xml:space="preserve">                   </w:t>
      </w:r>
      <w:bookmarkEnd w:id="101"/>
      <w:r>
        <w:rPr>
          <w:rFonts w:ascii="宋体" w:hAnsi="宋体" w:cs="宋体"/>
          <w:color w:val="000000"/>
          <w:sz w:val="24"/>
          <w:highlight w:val="none"/>
        </w:rPr>
        <w:t xml:space="preserve">     </w:t>
      </w:r>
      <w:r>
        <w:rPr>
          <w:rFonts w:hint="eastAsia" w:ascii="宋体" w:hAnsi="宋体" w:cs="宋体"/>
          <w:color w:val="000000"/>
          <w:sz w:val="24"/>
          <w:highlight w:val="none"/>
        </w:rPr>
        <w:t xml:space="preserve">（2分）  </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3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2、具有有效期内的质量管理体系认证、环境管理体系认证、职业健康管理体系认证、信息安全管理体系认证。（须提供认证证书复印件及网站截图</w:t>
      </w:r>
      <w:bookmarkStart w:id="102" w:name="OLE_LINK22"/>
      <w:r>
        <w:rPr>
          <w:rFonts w:hint="eastAsia" w:ascii="宋体" w:hAnsi="宋体" w:cs="宋体"/>
          <w:color w:val="000000"/>
          <w:sz w:val="24"/>
          <w:highlight w:val="none"/>
        </w:rPr>
        <w:t xml:space="preserve">并加盖</w:t>
      </w:r>
      <w:bookmarkEnd w:id="102"/>
      <w:r>
        <w:rPr>
          <w:rFonts w:hint="eastAsia" w:ascii="宋体" w:hAnsi="宋体" w:cs="宋体"/>
          <w:color w:val="000000"/>
          <w:sz w:val="24"/>
          <w:highlight w:val="none"/>
        </w:rPr>
        <w:t xml:space="preserve">公章，证书不全不得分。）                                        （1分）</w:t>
      </w:r>
      <w:r>
        <w:rPr>
          <w:rFonts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3、有独立经营的线上购书平台，需提供页面截图等相关证明材料。 （1分）                          </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33"/>
        <w:ind w:left="7380" w:hanging="6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4、售后服务能力，提供第三方机构认证的售后服务证书复印件，得1分。                               （1分）                </w:t>
      </w:r>
      <w:r>
        <w:rPr>
          <w:rFonts w:hint="eastAsia" w:ascii="宋体" w:hAnsi="宋体" w:cs="宋体"/>
          <w:color w:val="000000"/>
          <w:sz w:val="24"/>
          <w:highlight w:val="none"/>
        </w:rPr>
      </w:r>
      <w:r/>
    </w:p>
    <w:p>
      <w:pPr>
        <w:pStyle w:val="73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5、类似业绩                                               （2分）                     </w:t>
      </w:r>
      <w:r>
        <w:rPr>
          <w:rFonts w:hint="eastAsia" w:ascii="宋体" w:hAnsi="宋体" w:eastAsia="宋体" w:cs="宋体"/>
          <w:color w:val="000000"/>
          <w:sz w:val="24"/>
          <w:highlight w:val="none"/>
        </w:rPr>
      </w:r>
      <w:r/>
    </w:p>
    <w:p>
      <w:pPr>
        <w:pStyle w:val="733"/>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2023年1月1日以来签订的类似业绩，有1份得1分，最高 2分，须提供相关合同、验收报告或证明已完工的验收资料、销售发票。要求提供上述三种资料的复印件，资料不全不得分。 </w:t>
      </w:r>
      <w:r>
        <w:rPr>
          <w:rFonts w:hint="eastAsia" w:ascii="宋体" w:hAnsi="宋体" w:eastAsia="宋体" w:cs="宋体"/>
          <w:color w:val="000000"/>
          <w:sz w:val="24"/>
          <w:highlight w:val="none"/>
        </w:rPr>
      </w:r>
      <w:r/>
    </w:p>
    <w:p>
      <w:pPr>
        <w:pStyle w:val="733"/>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33"/>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第二、三标段: </w:t>
      </w:r>
      <w:r>
        <w:rPr>
          <w:rFonts w:hint="eastAsia" w:ascii="宋体" w:hAnsi="宋体" w:cs="宋体"/>
          <w:b/>
          <w:bCs/>
          <w:color w:val="000000"/>
          <w:sz w:val="24"/>
          <w:highlight w:val="none"/>
        </w:rPr>
      </w:r>
      <w:r/>
    </w:p>
    <w:p>
      <w:pPr>
        <w:pStyle w:val="733"/>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（一）价格基准分：30分</w:t>
      </w:r>
      <w:r>
        <w:rPr>
          <w:rFonts w:hint="eastAsia" w:ascii="宋体" w:hAnsi="宋体" w:cs="宋体"/>
          <w:b/>
          <w:bCs/>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1.以优惠率最高者（即折扣率最低者）为评标基准优惠率，得满分30分，其他投标单位的分值按照下列公式计算：</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2.投标报价得分=（1-评标基准优惠率/1-投标优惠率）*折扣权值*100（本次招标优惠权值为30%），小数点后四舍五入保留两位小数。</w:t>
      </w:r>
      <w:r>
        <w:rPr>
          <w:rFonts w:hint="eastAsia" w:ascii="宋体" w:hAnsi="宋体" w:cs="宋体"/>
          <w:color w:val="000000"/>
          <w:sz w:val="24"/>
          <w:highlight w:val="none"/>
        </w:rPr>
      </w:r>
      <w:r/>
    </w:p>
    <w:p>
      <w:pPr>
        <w:pStyle w:val="733"/>
        <w:ind w:firstLine="482"/>
        <w:jc w:val="left"/>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（二）产</w:t>
      </w:r>
      <w:r>
        <w:rPr>
          <w:rFonts w:hint="eastAsia" w:ascii="宋体" w:hAnsi="宋体" w:cs="宋体"/>
          <w:b/>
          <w:bCs/>
          <w:color w:val="000000"/>
          <w:sz w:val="24"/>
          <w:highlight w:val="none"/>
        </w:rPr>
        <w:t xml:space="preserve">品质量及其他（</w:t>
      </w:r>
      <w:r>
        <w:rPr>
          <w:rFonts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分）</w:t>
      </w:r>
      <w:r>
        <w:rPr>
          <w:rFonts w:hint="eastAsia" w:ascii="宋体" w:hAnsi="宋体" w:eastAsia="宋体" w:cs="宋体"/>
          <w:b/>
          <w:bCs/>
          <w:color w:val="000000"/>
          <w:sz w:val="24"/>
          <w:highlight w:val="none"/>
          <w:lang w:eastAsia="zh-CN"/>
        </w:rPr>
      </w:r>
      <w:r/>
    </w:p>
    <w:p>
      <w:pPr>
        <w:pStyle w:val="733"/>
        <w:ind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1、项目实施方案：</w:t>
      </w:r>
      <w:r>
        <w:rPr>
          <w:rFonts w:hint="eastAsia" w:ascii="宋体" w:hAnsi="宋体" w:cs="宋体"/>
          <w:color w:val="000000"/>
          <w:sz w:val="24"/>
          <w:highlight w:val="none"/>
          <w:lang w:val="en-US" w:eastAsia="zh-CN"/>
        </w:rPr>
        <w:t xml:space="preserve">                                       （8分）</w:t>
      </w:r>
      <w:r>
        <w:rPr>
          <w:rFonts w:ascii="宋体" w:hAnsi="宋体" w:eastAsia="宋体" w:cs="宋体"/>
          <w:color w:val="000000"/>
          <w:sz w:val="24"/>
          <w:highlight w:val="none"/>
          <w:lang w:val="en-US" w:eastAsia="zh-CN"/>
        </w:rPr>
      </w:r>
      <w:r/>
    </w:p>
    <w:p>
      <w:pPr>
        <w:pStyle w:val="733"/>
        <w:ind w:firstLine="480"/>
        <w:jc w:val="left"/>
        <w:spacing w:line="360" w:lineRule="auto"/>
        <w:rPr>
          <w:rFonts w:hint="eastAsia" w:hAnsi="宋体"/>
          <w:color w:val="000000"/>
          <w:sz w:val="24"/>
          <w:szCs w:val="24"/>
          <w:highlight w:val="none"/>
        </w:rPr>
      </w:pPr>
      <w:r>
        <w:rPr>
          <w:rFonts w:hint="eastAsia" w:hAnsi="宋体"/>
          <w:color w:val="000000"/>
          <w:sz w:val="24"/>
          <w:szCs w:val="24"/>
          <w:highlight w:val="none"/>
          <w:lang w:eastAsia="zh-CN"/>
        </w:rPr>
        <w:t xml:space="preserve">方案包括</w:t>
      </w:r>
      <w:r>
        <w:rPr>
          <w:rFonts w:hint="eastAsia" w:hAnsi="宋体"/>
          <w:color w:val="000000"/>
          <w:sz w:val="24"/>
          <w:szCs w:val="24"/>
          <w:highlight w:val="none"/>
        </w:rPr>
        <w:t xml:space="preserve">（1）为本项目配置</w:t>
      </w:r>
      <w:r>
        <w:rPr>
          <w:rFonts w:hint="eastAsia" w:ascii="MS Mincho" w:hAnsi="MS Mincho" w:eastAsia="MS Mincho" w:cs="MS Mincho"/>
          <w:color w:val="000000"/>
          <w:sz w:val="24"/>
          <w:szCs w:val="24"/>
          <w:highlight w:val="none"/>
        </w:rPr>
        <w:t xml:space="preserve">‌</w:t>
      </w:r>
      <w:r>
        <w:rPr>
          <w:rFonts w:hint="eastAsia" w:ascii="宋体" w:hAnsi="宋体" w:cs="宋体"/>
          <w:color w:val="000000"/>
          <w:sz w:val="24"/>
          <w:szCs w:val="24"/>
          <w:highlight w:val="none"/>
        </w:rPr>
        <w:t xml:space="preserve">常设组织机构</w:t>
      </w:r>
      <w:r>
        <w:rPr>
          <w:rFonts w:hint="eastAsia" w:ascii="MS Mincho" w:hAnsi="MS Mincho" w:eastAsia="MS Mincho" w:cs="MS Mincho"/>
          <w:color w:val="000000"/>
          <w:sz w:val="24"/>
          <w:szCs w:val="24"/>
          <w:highlight w:val="none"/>
        </w:rPr>
        <w:t xml:space="preserve">‌</w:t>
      </w:r>
      <w:r>
        <w:rPr>
          <w:rFonts w:hint="eastAsia" w:ascii="宋体" w:hAnsi="宋体" w:cs="宋体"/>
          <w:color w:val="000000"/>
          <w:sz w:val="24"/>
          <w:szCs w:val="24"/>
          <w:highlight w:val="none"/>
        </w:rPr>
        <w:t xml:space="preserve">（含常设图书采购服务架构、各岗位职责</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；（2）为本次采购专门配置的固定联系部门、专职联系人，含联系人姓名、联系方式、对接职责；（3）组织架构清晰，人员配置适配项目规模，职责划分明确、流程清晰、沟通响应机制健全</w:t>
      </w:r>
      <w:r>
        <w:rPr>
          <w:rFonts w:hint="eastAsia" w:hAnsi="宋体"/>
          <w:color w:val="000000"/>
          <w:sz w:val="24"/>
          <w:szCs w:val="24"/>
          <w:highlight w:val="none"/>
        </w:rPr>
        <w:t xml:space="preserve">。</w:t>
      </w:r>
      <w:r>
        <w:rPr>
          <w:rFonts w:hint="eastAsia" w:hAnsi="宋体"/>
          <w:color w:val="000000"/>
          <w:sz w:val="24"/>
          <w:szCs w:val="24"/>
          <w:highlight w:val="none"/>
        </w:rPr>
      </w:r>
      <w:r/>
    </w:p>
    <w:p>
      <w:pPr>
        <w:pStyle w:val="733"/>
        <w:ind w:firstLine="480"/>
        <w:jc w:val="left"/>
        <w:spacing w:line="360" w:lineRule="auto"/>
        <w:rPr>
          <w:rFonts w:hint="eastAsia" w:hAnsi="宋体"/>
          <w:color w:val="000000"/>
          <w:sz w:val="24"/>
          <w:szCs w:val="24"/>
          <w:highlight w:val="none"/>
        </w:rPr>
      </w:pPr>
      <w:r>
        <w:rPr>
          <w:rFonts w:hint="eastAsia" w:ascii="宋体" w:hAnsi="宋体" w:cs="宋体"/>
          <w:color w:val="000000"/>
          <w:sz w:val="24"/>
          <w:highlight w:val="none"/>
          <w:lang w:val="zh-CN"/>
        </w:rPr>
        <w:t xml:space="preserve">项目实施组织方案内容详实、方案缜密</w:t>
      </w:r>
      <w:r>
        <w:rPr>
          <w:rFonts w:hint="eastAsia" w:ascii="宋体" w:hAnsi="宋体" w:cs="宋体"/>
          <w:bCs/>
          <w:color w:val="000000"/>
          <w:sz w:val="24"/>
          <w:highlight w:val="none"/>
          <w:lang w:val="zh-CN"/>
        </w:rPr>
        <w:t xml:space="preserve">、匹配度高、针对性强的得</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lang w:val="zh-CN"/>
        </w:rPr>
        <w:t xml:space="preserve">分；较好的得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val="zh-CN"/>
        </w:rPr>
        <w:t xml:space="preserve">分；一般</w:t>
      </w:r>
      <w:r>
        <w:rPr>
          <w:rFonts w:hint="eastAsia" w:ascii="宋体" w:hAnsi="宋体" w:cs="宋体"/>
          <w:color w:val="000000"/>
          <w:sz w:val="24"/>
          <w:highlight w:val="none"/>
          <w:lang w:val="zh-CN"/>
        </w:rPr>
        <w:t xml:space="preserve">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zh-CN"/>
        </w:rPr>
        <w:t xml:space="preserve">分；未提供的不得分。   </w:t>
      </w:r>
      <w:r>
        <w:rPr>
          <w:rFonts w:hint="eastAsia" w:hAnsi="宋体"/>
          <w:color w:val="000000"/>
          <w:sz w:val="24"/>
          <w:szCs w:val="24"/>
          <w:highlight w:val="none"/>
        </w:rPr>
      </w:r>
      <w:r/>
    </w:p>
    <w:p>
      <w:pPr>
        <w:pStyle w:val="733"/>
        <w:ind w:firstLine="480"/>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2、流程管理方案:                                          （7分）</w:t>
      </w:r>
      <w:r>
        <w:rPr>
          <w:rFonts w:ascii="宋体" w:hAnsi="宋体" w:eastAsia="宋体" w:cs="宋体"/>
          <w:color w:val="000000"/>
          <w:sz w:val="24"/>
          <w:highlight w:val="none"/>
          <w:lang w:val="en-US" w:eastAsia="zh-CN"/>
        </w:rPr>
      </w:r>
      <w:r/>
    </w:p>
    <w:p>
      <w:pPr>
        <w:pStyle w:val="733"/>
        <w:ind w:firstLine="480"/>
        <w:jc w:val="left"/>
        <w:spacing w:line="360" w:lineRule="auto"/>
        <w:rPr>
          <w:rFonts w:ascii="宋体" w:hAnsi="宋体" w:eastAsia="宋体" w:cs="宋体"/>
          <w:color w:val="000000"/>
          <w:sz w:val="24"/>
          <w:highlight w:val="none"/>
          <w:lang w:val="zh-CN"/>
        </w:rPr>
      </w:pPr>
      <w:r>
        <w:rPr>
          <w:rFonts w:ascii="宋体" w:hAnsi="宋体" w:eastAsia="宋体" w:cs="宋体"/>
          <w:color w:val="000000"/>
          <w:sz w:val="24"/>
          <w:highlight w:val="none"/>
          <w:lang w:val="zh-CN"/>
        </w:rPr>
        <w:t xml:space="preserve">包括订购</w:t>
      </w:r>
      <w:r>
        <w:rPr>
          <w:rFonts w:hint="eastAsia" w:ascii="宋体" w:hAnsi="宋体" w:eastAsia="宋体" w:cs="宋体"/>
          <w:color w:val="000000"/>
          <w:sz w:val="24"/>
          <w:highlight w:val="none"/>
          <w:lang w:val="zh-CN" w:eastAsia="zh-CN"/>
        </w:rPr>
        <w:t xml:space="preserve">、现场采购、</w:t>
      </w:r>
      <w:r>
        <w:rPr>
          <w:rFonts w:ascii="宋体" w:hAnsi="宋体" w:eastAsia="宋体" w:cs="宋体"/>
          <w:color w:val="000000"/>
          <w:sz w:val="24"/>
          <w:highlight w:val="none"/>
          <w:lang w:val="zh-CN"/>
        </w:rPr>
        <w:t xml:space="preserve">送货上门、送货清单、拆包验收、图书分类编目、图书审校、分配馆藏地点、物理加工、退换货、上架等流程步骤的具体方案。</w:t>
      </w:r>
      <w:r>
        <w:rPr>
          <w:rFonts w:ascii="宋体" w:hAnsi="宋体" w:eastAsia="宋体" w:cs="宋体"/>
          <w:color w:val="000000"/>
          <w:sz w:val="24"/>
          <w:highlight w:val="none"/>
          <w:lang w:val="zh-CN"/>
        </w:rPr>
      </w:r>
      <w:r/>
    </w:p>
    <w:p>
      <w:pPr>
        <w:pStyle w:val="733"/>
        <w:ind w:firstLine="480"/>
        <w:jc w:val="left"/>
        <w:spacing w:line="360" w:lineRule="auto"/>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lang w:val="zh-CN"/>
        </w:rPr>
        <w:t xml:space="preserve">流程管理方案内容详实、方案缜密、匹配度高、针对性强的得7分；较好的得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zh-CN"/>
        </w:rPr>
        <w:t xml:space="preserve">分；一般的得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分；未提供的不得分。   </w:t>
      </w:r>
      <w:r>
        <w:rPr>
          <w:rFonts w:hint="eastAsia" w:ascii="宋体" w:hAnsi="宋体" w:cs="宋体"/>
          <w:color w:val="000000"/>
          <w:sz w:val="24"/>
          <w:highlight w:val="none"/>
          <w:lang w:val="en-US" w:eastAsia="zh-CN"/>
        </w:rPr>
      </w:r>
      <w:r/>
    </w:p>
    <w:p>
      <w:pPr>
        <w:pStyle w:val="733"/>
        <w:ind w:firstLine="480"/>
        <w:jc w:val="left"/>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eastAsia="zh-CN"/>
        </w:rPr>
        <w:t xml:space="preserve">、质量保障方案：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zh-CN" w:eastAsia="zh-CN"/>
        </w:rPr>
        <w:t xml:space="preserve">（7分）</w:t>
      </w:r>
      <w:r>
        <w:rPr>
          <w:rFonts w:hint="eastAsia" w:ascii="宋体" w:hAnsi="宋体" w:eastAsia="宋体" w:cs="宋体"/>
          <w:color w:val="000000"/>
          <w:sz w:val="24"/>
          <w:highlight w:val="none"/>
          <w:lang w:val="zh-CN" w:eastAsia="zh-CN"/>
        </w:rPr>
      </w:r>
      <w:r/>
    </w:p>
    <w:p>
      <w:pPr>
        <w:pStyle w:val="733"/>
        <w:ind w:firstLine="480"/>
        <w:jc w:val="left"/>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投标货物和服务质量保障等，包含但不限于验收及退换货方案（内容包括：图书采购大部分依赖图书目录，较为缺乏直观性。请投标商针对本环节，制定保障措施）。</w:t>
      </w:r>
      <w:r>
        <w:rPr>
          <w:rFonts w:hint="eastAsia" w:ascii="宋体" w:hAnsi="宋体" w:eastAsia="宋体" w:cs="宋体"/>
          <w:color w:val="000000"/>
          <w:sz w:val="24"/>
          <w:highlight w:val="none"/>
          <w:lang w:val="zh-CN" w:eastAsia="zh-CN"/>
        </w:rPr>
      </w:r>
      <w:r/>
    </w:p>
    <w:p>
      <w:pPr>
        <w:pStyle w:val="733"/>
        <w:ind w:firstLine="480"/>
        <w:jc w:val="left"/>
        <w:spacing w:line="360" w:lineRule="auto"/>
        <w:rPr>
          <w:rFonts w:hint="eastAsia" w:ascii="宋体" w:hAnsi="宋体" w:cs="宋体"/>
          <w:bCs/>
          <w:color w:val="000000"/>
          <w:sz w:val="24"/>
          <w:highlight w:val="none"/>
        </w:rPr>
      </w:pPr>
      <w:r>
        <w:rPr>
          <w:rFonts w:hint="eastAsia" w:ascii="宋体" w:hAnsi="宋体" w:eastAsia="宋体" w:cs="宋体"/>
          <w:color w:val="000000"/>
          <w:sz w:val="24"/>
          <w:highlight w:val="none"/>
          <w:lang w:val="zh-CN" w:eastAsia="zh-CN"/>
        </w:rPr>
        <w:t xml:space="preserve">质量保障方案内容详细、可行性强、匹配度高的得</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zh-CN" w:eastAsia="zh-CN"/>
        </w:rPr>
        <w:t xml:space="preserve">分；较好的得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zh-CN" w:eastAsia="zh-CN"/>
        </w:rPr>
        <w:t xml:space="preserve">分；一般的得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eastAsia="zh-CN"/>
        </w:rPr>
        <w:t xml:space="preserve">分；未提供的不得分。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733"/>
        <w:ind w:firstLine="480"/>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4、售后服务方案：                                       （7分）</w:t>
      </w:r>
      <w:r>
        <w:rPr>
          <w:rFonts w:ascii="宋体" w:hAnsi="宋体" w:eastAsia="宋体" w:cs="宋体"/>
          <w:color w:val="000000"/>
          <w:sz w:val="24"/>
          <w:highlight w:val="none"/>
          <w:lang w:val="en-US" w:eastAsia="zh-CN"/>
        </w:rPr>
      </w:r>
      <w:r/>
    </w:p>
    <w:p>
      <w:pPr>
        <w:pStyle w:val="733"/>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包括但不限于售后服务人员、应急措施、跟踪服务等内容。</w:t>
      </w:r>
      <w:r>
        <w:rPr>
          <w:rFonts w:hint="eastAsia" w:ascii="宋体" w:hAnsi="宋体" w:eastAsia="宋体" w:cs="宋体"/>
          <w:color w:val="000000"/>
          <w:sz w:val="24"/>
          <w:highlight w:val="none"/>
          <w:lang w:val="en-US" w:eastAsia="zh-CN"/>
        </w:rPr>
      </w:r>
      <w:r/>
    </w:p>
    <w:p>
      <w:pPr>
        <w:pStyle w:val="733"/>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售后服务方案内容详细、可行性强、匹配度高的得7分；较好的得5分；一般的得2分；未提供的不得分。                             </w:t>
      </w:r>
      <w:r>
        <w:rPr>
          <w:rFonts w:hint="eastAsia" w:ascii="宋体" w:hAnsi="宋体" w:eastAsia="宋体" w:cs="宋体"/>
          <w:color w:val="000000"/>
          <w:sz w:val="24"/>
          <w:highlight w:val="none"/>
          <w:lang w:val="en-US" w:eastAsia="zh-CN"/>
        </w:rPr>
      </w:r>
      <w:r/>
    </w:p>
    <w:p>
      <w:pPr>
        <w:pStyle w:val="733"/>
        <w:ind w:firstLine="480"/>
        <w:jc w:val="left"/>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rPr>
        <w:t xml:space="preserve">5、特色及增值服务方案：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en-US"/>
        </w:rPr>
        <w:t xml:space="preserve">分）</w:t>
      </w:r>
      <w:r>
        <w:rPr>
          <w:rFonts w:hint="eastAsia" w:ascii="宋体" w:hAnsi="宋体" w:eastAsia="宋体" w:cs="宋体"/>
          <w:color w:val="000000"/>
          <w:sz w:val="24"/>
          <w:highlight w:val="none"/>
          <w:lang w:val="en-US"/>
        </w:rPr>
      </w:r>
      <w:r/>
    </w:p>
    <w:p>
      <w:pPr>
        <w:pStyle w:val="733"/>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rPr>
        <w:t xml:space="preserve">评委根据各投标单位提供的材料的详实性、服务内容、针对性等指标进行综合比较打分，提供的服务特色鲜明、实用性最强、内容详实、组织措施完备、针对性最高的得</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en-US"/>
        </w:rPr>
        <w:t xml:space="preserve">分；较好的得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en-US"/>
        </w:rPr>
        <w:t xml:space="preserve">分；一般的得2分；未提供的不得分。 </w:t>
      </w:r>
      <w:r>
        <w:rPr>
          <w:rFonts w:hint="eastAsia" w:ascii="宋体" w:hAnsi="宋体" w:eastAsia="宋体" w:cs="宋体"/>
          <w:color w:val="000000"/>
          <w:sz w:val="24"/>
          <w:highlight w:val="none"/>
          <w:lang w:eastAsia="zh-CN"/>
        </w:rPr>
      </w:r>
      <w:r/>
    </w:p>
    <w:p>
      <w:pPr>
        <w:pStyle w:val="733"/>
        <w:ind w:firstLine="482"/>
        <w:jc w:val="left"/>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（三）服务（</w:t>
      </w:r>
      <w:r>
        <w:rPr>
          <w:rFonts w:hint="eastAsia" w:ascii="宋体" w:hAnsi="宋体" w:cs="宋体"/>
          <w:b/>
          <w:color w:val="000000"/>
          <w:sz w:val="24"/>
          <w:highlight w:val="none"/>
          <w:lang w:val="en-US" w:eastAsia="zh-CN"/>
        </w:rPr>
        <w:t xml:space="preserve">27</w:t>
      </w:r>
      <w:r>
        <w:rPr>
          <w:rFonts w:hint="eastAsia" w:ascii="宋体" w:hAnsi="宋体" w:cs="宋体"/>
          <w:b/>
          <w:color w:val="000000"/>
          <w:sz w:val="24"/>
          <w:highlight w:val="none"/>
        </w:rPr>
        <w:t xml:space="preserve">分）</w:t>
      </w:r>
      <w:r>
        <w:rPr>
          <w:rFonts w:hint="eastAsia" w:ascii="宋体" w:hAnsi="宋体" w:cs="宋体"/>
          <w:b/>
          <w:color w:val="000000"/>
          <w:sz w:val="24"/>
          <w:highlight w:val="none"/>
          <w:lang w:val="en-US" w:eastAsia="zh-CN"/>
        </w:rPr>
        <w:t xml:space="preserve"> </w:t>
      </w:r>
      <w:r>
        <w:rPr>
          <w:rFonts w:ascii="宋体" w:hAnsi="宋体" w:eastAsia="宋体" w:cs="宋体"/>
          <w:b/>
          <w:color w:val="000000"/>
          <w:sz w:val="24"/>
          <w:highlight w:val="none"/>
          <w:lang w:val="en-US" w:eastAsia="zh-CN"/>
        </w:rPr>
      </w:r>
      <w:r/>
    </w:p>
    <w:p>
      <w:pPr>
        <w:pStyle w:val="733"/>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供货能力保障</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r>
      <w:r/>
    </w:p>
    <w:p>
      <w:pPr>
        <w:pStyle w:val="733"/>
        <w:ind w:firstLine="480"/>
        <w:spacing w:line="360" w:lineRule="auto"/>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zh-CN"/>
        </w:rPr>
        <w:t xml:space="preserve">确保供货能力需提供全国各类出版社代理证明：</w:t>
      </w:r>
      <w:r>
        <w:rPr>
          <w:rFonts w:hint="eastAsia" w:ascii="宋体" w:hAnsi="宋体" w:cs="宋体"/>
          <w:color w:val="000000"/>
          <w:sz w:val="24"/>
          <w:highlight w:val="none"/>
          <w:lang w:val="en-US" w:eastAsia="zh-CN"/>
        </w:rPr>
        <w:t xml:space="preserve">300（不含）家以下得0.2分，</w:t>
      </w:r>
      <w:r>
        <w:rPr>
          <w:rFonts w:hint="eastAsia" w:ascii="宋体" w:hAnsi="宋体" w:cs="宋体"/>
          <w:color w:val="000000"/>
          <w:sz w:val="24"/>
          <w:highlight w:val="none"/>
          <w:lang w:val="zh-CN"/>
        </w:rPr>
        <w:t xml:space="preserve">300（含）</w:t>
      </w:r>
      <w:r>
        <w:rPr>
          <w:rFonts w:hint="eastAsia" w:ascii="宋体" w:hAnsi="宋体" w:cs="宋体"/>
          <w:color w:val="000000"/>
          <w:sz w:val="24"/>
          <w:highlight w:val="none"/>
          <w:lang w:val="en-US" w:eastAsia="zh-CN"/>
        </w:rPr>
        <w:t xml:space="preserve">-500（不含）家</w:t>
      </w:r>
      <w:r>
        <w:rPr>
          <w:rFonts w:hint="eastAsia" w:ascii="宋体" w:hAnsi="宋体" w:cs="宋体"/>
          <w:color w:val="000000"/>
          <w:sz w:val="24"/>
          <w:highlight w:val="none"/>
          <w:lang w:val="zh-CN"/>
        </w:rPr>
        <w:t xml:space="preserve">得0.5分；500家（含）以上得1分。（需要提供代理证明汇总表并注明顺序号、代理证明复印件并加盖出版社公章，不提供</w:t>
      </w:r>
      <w:r>
        <w:rPr>
          <w:rFonts w:hint="eastAsia" w:ascii="宋体" w:hAnsi="宋体" w:cs="宋体"/>
          <w:color w:val="000000"/>
          <w:sz w:val="24"/>
          <w:highlight w:val="none"/>
          <w:lang w:val="zh-CN"/>
        </w:rPr>
        <w:t xml:space="preserve">代理证明复印件及汇总表不得分） </w:t>
      </w:r>
      <w:r>
        <w:rPr>
          <w:rFonts w:ascii="宋体" w:hAnsi="宋体" w:cs="宋体"/>
          <w:color w:val="000000"/>
          <w:sz w:val="24"/>
          <w:highlight w:val="none"/>
          <w:lang w:val="zh-CN"/>
        </w:rPr>
        <w:t xml:space="preserve">                              </w:t>
      </w:r>
      <w:r>
        <w:rPr>
          <w:rFonts w:hint="eastAsia" w:ascii="宋体" w:hAnsi="宋体" w:cs="宋体"/>
          <w:color w:val="000000"/>
          <w:sz w:val="24"/>
          <w:highlight w:val="none"/>
          <w:lang w:val="zh-CN"/>
        </w:rPr>
        <w:t xml:space="preserve"> （1分）</w:t>
      </w:r>
      <w:r>
        <w:rPr>
          <w:rFonts w:ascii="宋体" w:hAnsi="宋体" w:eastAsia="宋体" w:cs="宋体"/>
          <w:color w:val="000000"/>
          <w:sz w:val="24"/>
          <w:szCs w:val="24"/>
          <w:highlight w:val="none"/>
          <w:lang w:val="en-US" w:eastAsia="zh-CN" w:bidi="ar-SA"/>
        </w:rPr>
      </w:r>
      <w:r/>
    </w:p>
    <w:p>
      <w:pPr>
        <w:pStyle w:val="73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、人员保障：中标商</w:t>
      </w:r>
      <w:r>
        <w:rPr>
          <w:rFonts w:hint="eastAsia" w:ascii="宋体" w:hAnsi="宋体" w:cs="宋体"/>
          <w:color w:val="000000"/>
          <w:sz w:val="24"/>
          <w:highlight w:val="none"/>
        </w:rPr>
        <w:t xml:space="preserve">派驻员工</w:t>
      </w:r>
      <w:r>
        <w:rPr>
          <w:rFonts w:hint="eastAsia" w:ascii="宋体" w:hAnsi="宋体" w:cs="宋体"/>
          <w:color w:val="000000"/>
          <w:sz w:val="24"/>
          <w:highlight w:val="none"/>
          <w:lang w:val="zh-CN"/>
        </w:rPr>
        <w:t xml:space="preserve">常年驻馆，完成图书分编及加工（分编、粘贴条形码、加贴防盗磁针、盖馆藏章、贴RFID电子标签、打包配送等工序），工作不受图书批次及来源限制。</w:t>
      </w: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（1）中标商承诺</w:t>
      </w:r>
      <w:r>
        <w:rPr>
          <w:rFonts w:hint="eastAsia" w:ascii="宋体" w:hAnsi="宋体" w:cs="宋体"/>
          <w:color w:val="000000"/>
          <w:sz w:val="24"/>
          <w:highlight w:val="none"/>
        </w:rPr>
        <w:t xml:space="preserve">派驻员工常年驻馆，受苏州图书馆统一管理和安排。</w:t>
      </w:r>
      <w:r>
        <w:rPr>
          <w:rFonts w:hint="eastAsia" w:ascii="宋体" w:hAnsi="宋体" w:cs="宋体"/>
          <w:color w:val="000000"/>
          <w:sz w:val="24"/>
          <w:highlight w:val="none"/>
          <w:lang w:eastAsia="zh-CN"/>
        </w:rPr>
        <w:t xml:space="preserve">二、三标段各派驻</w:t>
      </w:r>
      <w:r>
        <w:rPr>
          <w:rFonts w:hint="eastAsia" w:ascii="宋体" w:hAnsi="宋体" w:cs="宋体"/>
          <w:color w:val="000000"/>
          <w:sz w:val="24"/>
          <w:highlight w:val="none"/>
        </w:rPr>
        <w:t xml:space="preserve">员工</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人。（提供承诺函和</w:t>
      </w:r>
      <w:r>
        <w:rPr>
          <w:rFonts w:hint="eastAsia" w:ascii="宋体" w:hAnsi="宋体" w:cs="宋体"/>
          <w:color w:val="000000"/>
          <w:sz w:val="24"/>
          <w:highlight w:val="none"/>
          <w:lang w:val="zh-CN"/>
        </w:rPr>
        <w:t xml:space="preserve">人员近3个月的社保证明，否则不得分）</w:t>
      </w:r>
      <w:r>
        <w:rPr>
          <w:rFonts w:hint="eastAsia" w:ascii="宋体" w:hAnsi="宋体" w:cs="宋体"/>
          <w:color w:val="000000"/>
          <w:sz w:val="24"/>
          <w:highlight w:val="none"/>
          <w:lang w:val="zh-CN"/>
        </w:rPr>
      </w:r>
      <w:r/>
    </w:p>
    <w:p>
      <w:pPr>
        <w:pStyle w:val="733"/>
        <w:ind w:firstLine="7440"/>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（1分）</w:t>
      </w:r>
      <w:r>
        <w:rPr>
          <w:rFonts w:hint="eastAsia" w:ascii="宋体" w:hAnsi="宋体" w:cs="宋体"/>
          <w:color w:val="000000"/>
          <w:sz w:val="24"/>
          <w:highlight w:val="none"/>
          <w:lang w:val="zh-CN"/>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投入本项目团队具有国家图书馆联合编目中心编目数据上传资格证书，并提供对应人员近3个月社保证明。</w:t>
      </w:r>
      <w:r>
        <w:rPr>
          <w:rFonts w:hint="eastAsia" w:ascii="宋体" w:hAnsi="宋体" w:cs="宋体"/>
          <w:color w:val="000000"/>
          <w:sz w:val="24"/>
          <w:highlight w:val="none"/>
          <w:lang w:eastAsia="zh-CN"/>
        </w:rPr>
        <w:t xml:space="preserve">有一人得</w:t>
      </w:r>
      <w:r>
        <w:rPr>
          <w:rFonts w:hint="eastAsia" w:ascii="宋体" w:hAnsi="宋体" w:cs="宋体"/>
          <w:color w:val="000000"/>
          <w:sz w:val="24"/>
          <w:highlight w:val="none"/>
          <w:lang w:val="en-US" w:eastAsia="zh-CN"/>
        </w:rPr>
        <w:t xml:space="preserve">1分，最高4分；</w:t>
      </w:r>
      <w:r>
        <w:rPr>
          <w:rFonts w:hint="eastAsia" w:ascii="宋体" w:hAnsi="宋体" w:cs="宋体"/>
          <w:color w:val="000000"/>
          <w:sz w:val="24"/>
          <w:highlight w:val="none"/>
        </w:rPr>
        <w:t xml:space="preserve">无材料不得分。（证书原件扫描件+近3个月社保证明为一份完整材料，否则不得分）（</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）投入本项目编目团队具有CALIS编目中心颁发的3级编目员资格证书，</w:t>
      </w:r>
      <w:r>
        <w:rPr>
          <w:rFonts w:hint="eastAsia" w:ascii="宋体" w:hAnsi="宋体" w:cs="宋体"/>
          <w:color w:val="000000"/>
          <w:sz w:val="24"/>
          <w:highlight w:val="none"/>
        </w:rPr>
        <w:t xml:space="preserve">并提供对应人员近3个月社保证明。有一人得1分，最高</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分；无材料不得分。（证书原件扫描件+近3个月社保证明为一份完整材料，否则不得分）（</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3"/>
        <w:ind w:firstLine="480"/>
        <w:jc w:val="left"/>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（4）提供国家图书馆联合编目中心数据上传及下载两项协议，得1分。（协议提供复印件并加盖公章，协议不全不得分）</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zh-CN"/>
        </w:rPr>
        <w:t xml:space="preserve">（1分）</w:t>
      </w:r>
      <w:r>
        <w:rPr>
          <w:rFonts w:ascii="宋体" w:hAnsi="宋体" w:cs="宋体"/>
          <w:color w:val="000000"/>
          <w:sz w:val="24"/>
          <w:highlight w:val="none"/>
          <w:lang w:val="zh-CN"/>
        </w:rPr>
      </w:r>
      <w:r/>
    </w:p>
    <w:p>
      <w:pPr>
        <w:pStyle w:val="73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3、服务响应时间：</w:t>
      </w:r>
      <w:r>
        <w:rPr>
          <w:rFonts w:hint="eastAsia" w:ascii="宋体" w:hAnsi="宋体" w:cs="宋体"/>
          <w:color w:val="000000"/>
          <w:sz w:val="24"/>
          <w:highlight w:val="none"/>
        </w:rPr>
        <w:t xml:space="preserve">5分钟内响应得1分，15分钟内响应得0.5分，超过15分钟响应不得分。</w:t>
      </w:r>
      <w:r>
        <w:rPr>
          <w:rFonts w:hint="eastAsia" w:ascii="宋体" w:hAnsi="宋体" w:cs="宋体"/>
          <w:color w:val="000000"/>
          <w:sz w:val="24"/>
          <w:highlight w:val="none"/>
          <w:lang w:val="zh-CN"/>
        </w:rPr>
        <w:t xml:space="preserve">（需提供承诺函，无承诺函不得分） </w:t>
      </w:r>
      <w:r>
        <w:rPr>
          <w:rFonts w:ascii="宋体" w:hAnsi="宋体" w:cs="宋体"/>
          <w:color w:val="000000"/>
          <w:sz w:val="24"/>
          <w:highlight w:val="none"/>
          <w:lang w:val="zh-CN"/>
        </w:rPr>
        <w:t xml:space="preserve">         </w:t>
      </w:r>
      <w:r>
        <w:rPr>
          <w:rFonts w:hint="eastAsia" w:ascii="宋体" w:hAnsi="宋体" w:cs="宋体"/>
          <w:color w:val="000000"/>
          <w:sz w:val="24"/>
          <w:highlight w:val="none"/>
        </w:rPr>
        <w:t xml:space="preserve">（1分）</w:t>
      </w:r>
      <w:r>
        <w:rPr>
          <w:rFonts w:ascii="宋体" w:hAnsi="宋体" w:cs="宋体"/>
          <w:color w:val="000000"/>
          <w:sz w:val="24"/>
          <w:highlight w:val="none"/>
        </w:rPr>
      </w:r>
      <w:r/>
    </w:p>
    <w:p>
      <w:pPr>
        <w:pStyle w:val="73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、免费配合苏州图书馆完成线下读者活动文献资源配送，并提供自有或租赁或承诺中标之后提供物流体系车辆（自</w:t>
      </w:r>
      <w:r>
        <w:rPr>
          <w:rFonts w:hint="eastAsia" w:ascii="宋体" w:hAnsi="宋体" w:cs="宋体"/>
          <w:color w:val="000000"/>
          <w:sz w:val="24"/>
          <w:highlight w:val="none"/>
          <w:lang w:val="zh-CN" w:eastAsia="zh-CN"/>
        </w:rPr>
        <w:t xml:space="preserve">有</w:t>
      </w:r>
      <w:r>
        <w:rPr>
          <w:rFonts w:hint="eastAsia" w:ascii="宋体" w:hAnsi="宋体" w:cs="宋体"/>
          <w:color w:val="000000"/>
          <w:sz w:val="24"/>
          <w:highlight w:val="none"/>
          <w:lang w:val="zh-CN"/>
        </w:rPr>
        <w:t xml:space="preserve">车辆需提供行驶证、发票及车辆图片，租赁车辆需提供行驶证、租赁合同及车辆图片）；</w:t>
      </w:r>
      <w:r>
        <w:rPr>
          <w:rFonts w:hint="eastAsia" w:ascii="宋体" w:hAnsi="宋体" w:cs="宋体"/>
          <w:color w:val="000000"/>
          <w:sz w:val="24"/>
          <w:highlight w:val="none"/>
          <w:lang w:val="en-US" w:eastAsia="zh-CN"/>
        </w:rPr>
        <w:t xml:space="preserve">自有或租赁的得1分；</w:t>
      </w:r>
      <w:r>
        <w:rPr>
          <w:rFonts w:hint="eastAsia" w:ascii="宋体" w:hAnsi="宋体" w:cs="宋体"/>
          <w:color w:val="000000"/>
          <w:sz w:val="24"/>
          <w:highlight w:val="none"/>
          <w:lang w:val="zh-CN"/>
        </w:rPr>
        <w:t xml:space="preserve">承诺中标之后提供的得</w:t>
      </w:r>
      <w:r>
        <w:rPr>
          <w:rFonts w:hint="eastAsia" w:ascii="宋体" w:hAnsi="宋体" w:cs="宋体"/>
          <w:color w:val="000000"/>
          <w:sz w:val="24"/>
          <w:highlight w:val="none"/>
          <w:lang w:val="en-US" w:eastAsia="zh-CN"/>
        </w:rPr>
        <w:t xml:space="preserve">0.5分，</w:t>
      </w:r>
      <w:r>
        <w:rPr>
          <w:rFonts w:hint="eastAsia" w:ascii="宋体" w:hAnsi="宋体" w:cs="宋体"/>
          <w:color w:val="000000"/>
          <w:sz w:val="24"/>
          <w:highlight w:val="none"/>
          <w:lang w:val="zh-CN"/>
        </w:rPr>
        <w:t xml:space="preserve">提供不全不得分。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（1分）</w:t>
      </w:r>
      <w:r>
        <w:rPr>
          <w:rFonts w:ascii="宋体" w:hAnsi="宋体" w:cs="宋体"/>
          <w:color w:val="000000"/>
          <w:sz w:val="24"/>
          <w:highlight w:val="none"/>
        </w:rPr>
      </w:r>
      <w:r/>
    </w:p>
    <w:p>
      <w:pPr>
        <w:pStyle w:val="733"/>
        <w:numPr>
          <w:ilvl w:val="0"/>
          <w:numId w:val="0"/>
        </w:numPr>
        <w:ind w:firstLine="480"/>
        <w:jc w:val="left"/>
        <w:spacing w:line="360" w:lineRule="auto"/>
        <w:rPr>
          <w:rFonts w:ascii="宋体" w:hAnsi="宋体" w:cs="宋体"/>
          <w:color w:val="000000"/>
          <w:sz w:val="24"/>
          <w:highlight w:val="none"/>
        </w:rPr>
      </w:pPr>
      <w:r>
        <w:rPr>
          <w:rFonts w:hint="eastAsia" w:ascii="宋体" w:hAnsi="宋体" w:cs="宋体"/>
          <w:color w:val="000000"/>
          <w:sz w:val="24"/>
          <w:szCs w:val="24"/>
          <w:highlight w:val="none"/>
          <w:lang w:val="en-US" w:eastAsia="zh-CN" w:bidi="ar-SA"/>
        </w:rPr>
        <w:t xml:space="preserve">5</w:t>
      </w: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highlight w:val="none"/>
        </w:rPr>
        <w:t xml:space="preserve">承诺</w:t>
      </w:r>
      <w:r>
        <w:rPr>
          <w:rFonts w:hint="eastAsia" w:ascii="宋体" w:hAnsi="宋体" w:cs="宋体"/>
          <w:color w:val="000000"/>
          <w:sz w:val="24"/>
          <w:highlight w:val="none"/>
          <w:lang w:val="zh-CN"/>
        </w:rPr>
        <w:t xml:space="preserve">配合苏州图书馆完成进社区/企业/机关/校园</w:t>
      </w:r>
      <w:r>
        <w:rPr>
          <w:rFonts w:hint="eastAsia" w:ascii="宋体" w:hAnsi="宋体" w:cs="宋体"/>
          <w:color w:val="000000"/>
          <w:sz w:val="24"/>
          <w:highlight w:val="none"/>
          <w:lang w:val="zh-CN"/>
        </w:rPr>
        <w:t xml:space="preserve">等</w:t>
      </w:r>
      <w:r>
        <w:rPr>
          <w:rFonts w:hint="eastAsia" w:ascii="宋体" w:hAnsi="宋体" w:cs="宋体"/>
          <w:color w:val="000000"/>
          <w:sz w:val="24"/>
          <w:highlight w:val="none"/>
          <w:lang w:val="zh-CN"/>
        </w:rPr>
        <w:t xml:space="preserve">线下读者活动（第二、三标段各</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zh-CN"/>
        </w:rPr>
        <w:t xml:space="preserve">期），并提出切实可行的活动方案，活动方案好的得</w:t>
      </w:r>
      <w:r>
        <w:rPr>
          <w:rFonts w:ascii="宋体" w:hAnsi="宋体" w:cs="宋体"/>
          <w:color w:val="000000"/>
          <w:sz w:val="24"/>
          <w:highlight w:val="none"/>
        </w:rPr>
        <w:t xml:space="preserve">3</w:t>
      </w:r>
      <w:r>
        <w:rPr>
          <w:rFonts w:hint="eastAsia" w:ascii="宋体" w:hAnsi="宋体" w:cs="宋体"/>
          <w:color w:val="000000"/>
          <w:sz w:val="24"/>
          <w:highlight w:val="none"/>
          <w:lang w:val="zh-CN"/>
        </w:rPr>
        <w:t xml:space="preserve">分；较好的得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；一般的不得</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。提供2</w:t>
      </w:r>
      <w:r>
        <w:rPr>
          <w:rFonts w:ascii="宋体" w:hAnsi="宋体" w:cs="宋体"/>
          <w:color w:val="000000"/>
          <w:sz w:val="24"/>
          <w:highlight w:val="none"/>
          <w:lang w:val="zh-CN"/>
        </w:rPr>
        <w:t xml:space="preserve">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lang w:val="en-US" w:eastAsia="zh-CN"/>
        </w:rPr>
        <w:t xml:space="preserve">1月1日</w:t>
      </w:r>
      <w:r>
        <w:rPr>
          <w:rFonts w:hint="eastAsia" w:ascii="宋体" w:hAnsi="宋体" w:cs="宋体"/>
          <w:color w:val="000000"/>
          <w:sz w:val="24"/>
          <w:highlight w:val="none"/>
          <w:lang w:val="zh-CN"/>
        </w:rPr>
        <w:t xml:space="preserve">以来完成的类似活动的证明材料，一场活动得</w:t>
      </w:r>
      <w:r>
        <w:rPr>
          <w:rFonts w:ascii="宋体" w:hAnsi="宋体" w:cs="宋体"/>
          <w:color w:val="000000"/>
          <w:sz w:val="24"/>
          <w:highlight w:val="none"/>
          <w:lang w:val="zh-CN"/>
        </w:rPr>
        <w:t xml:space="preserve"> 1</w:t>
      </w:r>
      <w:r>
        <w:rPr>
          <w:rFonts w:hint="eastAsia" w:ascii="宋体" w:hAnsi="宋体" w:cs="宋体"/>
          <w:color w:val="000000"/>
          <w:sz w:val="24"/>
          <w:highlight w:val="none"/>
          <w:lang w:val="zh-CN"/>
        </w:rPr>
        <w:t xml:space="preserve">分，最高2分。（活动费用由中标商承担，</w:t>
      </w:r>
      <w:r>
        <w:rPr>
          <w:rFonts w:hint="eastAsia" w:ascii="宋体" w:hAnsi="宋体" w:cs="宋体"/>
          <w:color w:val="000000"/>
          <w:sz w:val="24"/>
          <w:highlight w:val="none"/>
        </w:rPr>
        <w:t xml:space="preserve">需单独提供承诺函，无承诺函不得分。）</w:t>
      </w:r>
      <w:r>
        <w:rPr>
          <w:rFonts w:ascii="宋体" w:hAnsi="宋体" w:cs="宋体"/>
          <w:color w:val="000000"/>
          <w:sz w:val="24"/>
          <w:highlight w:val="none"/>
          <w:lang w:val="zh-CN"/>
        </w:rPr>
        <w:t xml:space="preserve">                                             </w:t>
      </w:r>
      <w:r>
        <w:rPr>
          <w:rFonts w:hint="eastAsia" w:ascii="宋体" w:hAnsi="宋体" w:cs="宋体"/>
          <w:color w:val="000000"/>
          <w:sz w:val="24"/>
          <w:highlight w:val="none"/>
          <w:lang w:val="zh-CN"/>
        </w:rPr>
        <w:t xml:space="preserve">（5分）</w:t>
      </w:r>
      <w:r>
        <w:rPr>
          <w:rFonts w:ascii="宋体" w:hAnsi="宋体" w:cs="宋体"/>
          <w:color w:val="000000"/>
          <w:sz w:val="24"/>
          <w:highlight w:val="none"/>
        </w:rPr>
        <w:t xml:space="preserve">                                    </w:t>
      </w:r>
      <w:r>
        <w:rPr>
          <w:rFonts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、承诺配合苏州图书馆完成 “苏图首发”</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新书发布暨名家讲座</w:t>
      </w:r>
      <w:r>
        <w:rPr>
          <w:rFonts w:hint="eastAsia" w:ascii="宋体" w:hAnsi="宋体" w:cs="宋体"/>
          <w:color w:val="000000"/>
          <w:sz w:val="24"/>
          <w:highlight w:val="none"/>
          <w:lang w:eastAsia="zh-CN"/>
        </w:rPr>
        <w:t xml:space="preserve">（第二、三标段各2期）</w:t>
      </w:r>
      <w:r>
        <w:rPr>
          <w:rFonts w:hint="eastAsia" w:ascii="宋体" w:hAnsi="宋体" w:cs="宋体"/>
          <w:color w:val="000000"/>
          <w:sz w:val="24"/>
          <w:highlight w:val="none"/>
        </w:rPr>
        <w:t xml:space="preserve">，并</w:t>
      </w:r>
      <w:r>
        <w:rPr>
          <w:rFonts w:hint="eastAsia" w:ascii="宋体" w:hAnsi="宋体" w:cs="宋体"/>
          <w:color w:val="000000"/>
          <w:sz w:val="24"/>
          <w:highlight w:val="none"/>
          <w:lang w:val="zh-CN"/>
        </w:rPr>
        <w:t xml:space="preserve">提出切实可行的活动方案，活动方案好的得</w:t>
      </w:r>
      <w:r>
        <w:rPr>
          <w:rFonts w:ascii="宋体" w:hAnsi="宋体" w:cs="宋体"/>
          <w:color w:val="000000"/>
          <w:sz w:val="24"/>
          <w:highlight w:val="none"/>
        </w:rPr>
        <w:t xml:space="preserve">3</w:t>
      </w:r>
      <w:r>
        <w:rPr>
          <w:rFonts w:hint="eastAsia" w:ascii="宋体" w:hAnsi="宋体" w:cs="宋体"/>
          <w:color w:val="000000"/>
          <w:sz w:val="24"/>
          <w:highlight w:val="none"/>
          <w:lang w:val="zh-CN"/>
        </w:rPr>
        <w:t xml:space="preserve">分；较好的得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；一般的不得</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提供2023年1月1日</w:t>
      </w:r>
      <w:r>
        <w:rPr>
          <w:rFonts w:ascii="宋体" w:hAnsi="宋体" w:cs="宋体"/>
          <w:color w:val="000000"/>
          <w:sz w:val="24"/>
          <w:highlight w:val="none"/>
        </w:rPr>
        <w:t xml:space="preserve">以来</w:t>
      </w:r>
      <w:r>
        <w:rPr>
          <w:rFonts w:hint="eastAsia" w:ascii="宋体" w:hAnsi="宋体" w:cs="宋体"/>
          <w:color w:val="000000"/>
          <w:sz w:val="24"/>
          <w:highlight w:val="none"/>
        </w:rPr>
        <w:t xml:space="preserve">完成的类似活动的证明材料，一场活动得1分，最高</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lang w:val="zh-CN"/>
        </w:rPr>
        <w:t xml:space="preserve">（活动费用由中标商承担，</w:t>
      </w:r>
      <w:r>
        <w:rPr>
          <w:rFonts w:hint="eastAsia" w:ascii="宋体" w:hAnsi="宋体" w:cs="宋体"/>
          <w:color w:val="000000"/>
          <w:sz w:val="24"/>
          <w:highlight w:val="none"/>
        </w:rPr>
        <w:t xml:space="preserve">需单独提供承诺函，无承诺函不得分。）</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（5分）</w:t>
      </w:r>
      <w:r>
        <w:rPr>
          <w:rFonts w:hint="eastAsia" w:ascii="宋体" w:hAnsi="宋体" w:cs="宋体"/>
          <w:color w:val="000000"/>
          <w:sz w:val="24"/>
          <w:highlight w:val="none"/>
        </w:rPr>
      </w:r>
      <w:r/>
    </w:p>
    <w:p>
      <w:pPr>
        <w:pStyle w:val="733"/>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承诺配合苏州图书馆举办“图书市集”等类似活动，并提出切实可行的活动方案。方案好的得3分；较好的得1分；一般的不得分；提供2023年1月1日以来完成的类似活动的证明材料，一场活动得1分，最高2分。（活动费用由中标商承担，需单独提供承诺函，无承诺函不得分。）           （5分）   </w:t>
      </w:r>
      <w:r>
        <w:rPr>
          <w:rFonts w:hint="eastAsia" w:ascii="宋体" w:hAnsi="宋体" w:cs="宋体"/>
          <w:color w:val="000000"/>
          <w:sz w:val="24"/>
          <w:highlight w:val="none"/>
          <w:lang w:val="en-US" w:eastAsia="zh-CN"/>
        </w:rPr>
      </w:r>
      <w:r/>
    </w:p>
    <w:p>
      <w:pPr>
        <w:pStyle w:val="73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val="zh-CN"/>
        </w:rPr>
        <w:t xml:space="preserve">免费质量保证</w:t>
      </w:r>
      <w:r>
        <w:rPr>
          <w:rFonts w:hint="eastAsia" w:ascii="宋体" w:hAnsi="宋体" w:cs="宋体"/>
          <w:color w:val="000000"/>
          <w:sz w:val="24"/>
          <w:highlight w:val="none"/>
          <w:lang w:val="zh-CN"/>
        </w:rPr>
      </w:r>
      <w:r/>
    </w:p>
    <w:p>
      <w:pPr>
        <w:pStyle w:val="733"/>
        <w:ind w:left="7860" w:hanging="7440"/>
        <w:spacing w:line="360" w:lineRule="auto"/>
        <w:rPr>
          <w:rFonts w:hint="eastAsia"/>
          <w:color w:val="000000"/>
          <w:highlight w:val="none"/>
          <w:lang w:val="en-US" w:eastAsia="zh-CN"/>
        </w:rPr>
      </w:pPr>
      <w:r>
        <w:rPr>
          <w:rFonts w:hint="eastAsia" w:ascii="宋体" w:hAnsi="宋体" w:cs="宋体"/>
          <w:color w:val="000000"/>
          <w:sz w:val="24"/>
          <w:highlight w:val="none"/>
        </w:rPr>
        <w:t xml:space="preserve">免费质保期5年，每增加一年得0.2分，最高1分 ，提供承诺函。（</w:t>
      </w:r>
      <w:r>
        <w:rPr>
          <w:rFonts w:hint="eastAsia" w:ascii="宋体" w:hAnsi="宋体" w:cs="宋体"/>
          <w:color w:val="000000"/>
          <w:sz w:val="24"/>
          <w:highlight w:val="none"/>
          <w:lang w:val="zh-CN"/>
        </w:rPr>
        <w:t xml:space="preserve">1分）</w:t>
      </w:r>
      <w:r>
        <w:rPr>
          <w:rFonts w:hint="eastAsia"/>
          <w:color w:val="000000"/>
          <w:highlight w:val="none"/>
          <w:lang w:val="en-US" w:eastAsia="zh-CN"/>
        </w:rPr>
      </w:r>
      <w:r/>
    </w:p>
    <w:p>
      <w:pPr>
        <w:pStyle w:val="733"/>
        <w:ind w:firstLine="482"/>
        <w:jc w:val="left"/>
        <w:spacing w:line="360" w:lineRule="auto"/>
        <w:rPr>
          <w:rFonts w:ascii="宋体" w:hAnsi="宋体" w:eastAsia="宋体" w:cs="宋体"/>
          <w:color w:val="000000"/>
          <w:sz w:val="24"/>
          <w:highlight w:val="none"/>
          <w:lang w:val="en-US" w:eastAsia="zh-CN"/>
        </w:rPr>
      </w:pPr>
      <w:r>
        <w:rPr>
          <w:rFonts w:hint="eastAsia" w:ascii="宋体" w:hAnsi="宋体" w:cs="宋体"/>
          <w:b/>
          <w:bCs/>
          <w:color w:val="000000"/>
          <w:sz w:val="24"/>
          <w:highlight w:val="none"/>
        </w:rPr>
        <w:t xml:space="preserve">（四）投标单位技术力量（</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分）</w:t>
      </w:r>
      <w:r>
        <w:rPr>
          <w:rFonts w:hint="eastAsia" w:ascii="宋体" w:hAnsi="宋体" w:cs="宋体"/>
          <w:color w:val="000000"/>
          <w:sz w:val="24"/>
          <w:highlight w:val="none"/>
        </w:rPr>
        <w:t xml:space="preserve"> </w:t>
      </w:r>
      <w:r>
        <w:rPr>
          <w:rFonts w:ascii="宋体" w:hAnsi="宋体" w:eastAsia="宋体" w:cs="宋体"/>
          <w:color w:val="000000"/>
          <w:sz w:val="24"/>
          <w:highlight w:val="none"/>
          <w:lang w:val="en-US" w:eastAsia="zh-CN"/>
        </w:rPr>
      </w:r>
      <w:r/>
    </w:p>
    <w:p>
      <w:pPr>
        <w:pStyle w:val="73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、投标单位获得过国家级图书出版发行主管部门颁发的荣誉证书，有一个得1分，最高得2分。（提供相关证明资料，投标文件中提供证书复印件并加盖公章）     </w:t>
      </w:r>
      <w:r>
        <w:rPr>
          <w:rFonts w:ascii="宋体" w:hAnsi="宋体" w:cs="宋体"/>
          <w:color w:val="000000"/>
          <w:sz w:val="24"/>
          <w:highlight w:val="none"/>
        </w:rPr>
        <w:t xml:space="preserve">                                                  </w:t>
      </w:r>
      <w:r>
        <w:rPr>
          <w:rFonts w:hint="eastAsia" w:ascii="宋体" w:hAnsi="宋体" w:cs="宋体"/>
          <w:color w:val="000000"/>
          <w:sz w:val="24"/>
          <w:highlight w:val="none"/>
        </w:rPr>
        <w:t xml:space="preserve">（2分）                                             </w:t>
      </w:r>
      <w:r>
        <w:rPr>
          <w:rFonts w:ascii="宋体" w:hAnsi="宋体" w:cs="宋体"/>
          <w:color w:val="000000"/>
          <w:sz w:val="24"/>
          <w:highlight w:val="none"/>
        </w:rPr>
      </w:r>
      <w:r/>
    </w:p>
    <w:p>
      <w:pPr>
        <w:pStyle w:val="733"/>
        <w:ind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、具有有效期内的质量管理体系认证、环境管理体系认证、职业健康管理体系认证、信息安全管理体系认证。（须提供认证证书复印件及网站截图并加盖公章，证书不全不得分。）  </w:t>
      </w:r>
      <w:r>
        <w:rPr>
          <w:rFonts w:hint="eastAsia" w:ascii="宋体" w:hAnsi="宋体" w:cs="宋体"/>
          <w:color w:val="000000"/>
          <w:sz w:val="24"/>
          <w:highlight w:val="none"/>
          <w:lang w:val="en-US" w:eastAsia="zh-CN"/>
        </w:rPr>
        <w:t xml:space="preserve">                                      （1分）</w:t>
      </w:r>
      <w:r>
        <w:rPr>
          <w:rFonts w:ascii="宋体" w:hAnsi="宋体" w:eastAsia="宋体" w:cs="宋体"/>
          <w:color w:val="000000"/>
          <w:sz w:val="24"/>
          <w:highlight w:val="none"/>
          <w:lang w:val="en-US" w:eastAsia="zh-CN"/>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、有独立经营的线上购书平台，需提供页面截图等相关证明材料。 （1分）                          </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33"/>
        <w:ind w:left="7380" w:hanging="696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4、售后服务能力，提供第三方机构认证的售后服务证书复印件，得1分。                               （1分）                </w:t>
      </w:r>
      <w:r>
        <w:rPr>
          <w:rFonts w:hint="eastAsia" w:ascii="宋体" w:hAnsi="宋体" w:cs="宋体"/>
          <w:color w:val="000000"/>
          <w:sz w:val="24"/>
          <w:highlight w:val="none"/>
        </w:rPr>
      </w:r>
      <w:r/>
    </w:p>
    <w:p>
      <w:pPr>
        <w:pStyle w:val="73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5、类似业绩                                              </w:t>
      </w:r>
      <w:r>
        <w:rPr>
          <w:rFonts w:ascii="宋体" w:hAnsi="宋体" w:cs="宋体"/>
          <w:color w:val="000000"/>
          <w:sz w:val="24"/>
          <w:highlight w:val="non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                     </w:t>
      </w:r>
      <w:r>
        <w:rPr>
          <w:rFonts w:ascii="宋体" w:hAnsi="宋体" w:cs="宋体"/>
          <w:color w:val="000000"/>
          <w:sz w:val="24"/>
          <w:highlight w:val="none"/>
        </w:rPr>
      </w:r>
      <w:r/>
    </w:p>
    <w:p>
      <w:pPr>
        <w:pStyle w:val="733"/>
        <w:ind w:firstLine="480"/>
        <w:jc w:val="left"/>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2023年1月1日以来签订的类似业绩</w:t>
      </w:r>
      <w:r>
        <w:rPr>
          <w:rFonts w:hint="eastAsia" w:ascii="宋体" w:hAnsi="宋体" w:cs="宋体"/>
          <w:color w:val="000000"/>
          <w:sz w:val="24"/>
          <w:highlight w:val="none"/>
          <w:lang w:eastAsia="zh-CN"/>
        </w:rPr>
        <w:t xml:space="preserve">，有</w:t>
      </w:r>
      <w:r>
        <w:rPr>
          <w:rFonts w:hint="eastAsia" w:ascii="宋体" w:hAnsi="宋体" w:cs="宋体"/>
          <w:color w:val="000000"/>
          <w:sz w:val="24"/>
          <w:highlight w:val="none"/>
          <w:lang w:val="en-US" w:eastAsia="zh-CN"/>
        </w:rPr>
        <w:t xml:space="preserve">1份得1分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最高</w:t>
      </w:r>
      <w:r>
        <w:rPr>
          <w:rFonts w:hint="eastAsia" w:ascii="宋体" w:hAnsi="宋体" w:cs="宋体"/>
          <w:color w:val="000000"/>
          <w:sz w:val="24"/>
          <w:highlight w:val="none"/>
          <w:lang w:val="en-US" w:eastAsia="zh-CN"/>
        </w:rPr>
        <w:t xml:space="preserve">2分。</w:t>
      </w:r>
      <w:r>
        <w:rPr>
          <w:rFonts w:hint="eastAsia" w:ascii="宋体" w:hAnsi="宋体" w:cs="宋体"/>
          <w:color w:val="000000"/>
          <w:sz w:val="24"/>
          <w:highlight w:val="none"/>
        </w:rPr>
        <w:t xml:space="preserve">须提供相</w:t>
      </w:r>
      <w:r>
        <w:rPr>
          <w:rFonts w:hint="eastAsia" w:ascii="宋体" w:hAnsi="宋体" w:cs="宋体"/>
          <w:color w:val="000000"/>
          <w:sz w:val="24"/>
          <w:highlight w:val="none"/>
        </w:rPr>
        <w:t xml:space="preserve">关合同、验收报告或证明已完工的验收资料、销售发票。要求提供上述三种资料的复印件，资料不全不得分。</w:t>
      </w:r>
      <w:r>
        <w:rPr>
          <w:rFonts w:hint="eastAsia" w:ascii="宋体" w:hAnsi="宋体" w:cs="宋体"/>
          <w:b/>
          <w:bCs/>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3"/>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33"/>
        <w:ind w:firstLine="480"/>
        <w:jc w:val="right"/>
        <w:spacing w:line="360" w:lineRule="auto"/>
        <w:rPr>
          <w:rFonts w:hint="eastAsia" w:ascii="Calibri" w:hAnsi="Calibri"/>
          <w:color w:val="000000"/>
          <w:sz w:val="24"/>
          <w:highlight w:val="none"/>
        </w:rPr>
      </w:pPr>
      <w:r>
        <w:rPr>
          <w:rFonts w:hint="eastAsia" w:ascii="Calibri" w:hAnsi="Calibri"/>
          <w:color w:val="000000"/>
          <w:sz w:val="24"/>
          <w:highlight w:val="none"/>
        </w:rPr>
        <w:t xml:space="preserve">（全书完）</w:t>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ambria">
    <w:panose1 w:val="02040503050406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1"/>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7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1"/>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73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tabs>
        <w:tab w:val="center" w:pos="4153" w:leader="none"/>
        <w:tab w:val="right" w:pos="8306" w:leader="none"/>
      </w:tabs>
      <w:rPr>
        <w:rFonts w:hint="eastAsia" w:ascii="宋体" w:hAnsi="宋体" w:eastAsia="宋体" w:cs="宋体"/>
        <w:u w:val="single"/>
        <w:lang w:eastAsia="zh-CN"/>
      </w:rPr>
    </w:pPr>
    <w:r>
      <w:rPr>
        <w:rFonts w:hint="eastAsia" w:ascii="宋体" w:hAnsi="宋体" w:cs="宋体"/>
        <w:u w:val="single"/>
      </w:rPr>
      <w:t xml:space="preserve">苏州恒泰招投标咨询服务有限公司                                  </w:t>
    </w:r>
    <w:r>
      <w:rPr>
        <w:rFonts w:hint="eastAsia" w:ascii="宋体" w:hAnsi="宋体" w:cs="宋体"/>
        <w:u w:val="single"/>
        <w:lang w:eastAsia="zh-CN"/>
      </w:rPr>
      <w:t xml:space="preserve">JSZC-320500-SZHT-G2026-0010</w:t>
    </w:r>
    <w:r>
      <w:rPr>
        <w:rFonts w:hint="eastAsia" w:ascii="宋体" w:hAnsi="宋体" w:eastAsia="宋体" w:cs="宋体"/>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33"/>
        <w:ind w:left="360" w:hanging="360"/>
      </w:pPr>
      <w:rPr>
        <w:rFonts w:cs="Times New Roman"/>
      </w:rPr>
    </w:lvl>
    <w:lvl w:ilvl="1">
      <w:start w:val="1"/>
      <w:numFmt w:val="lowerLetter"/>
      <w:isLgl w:val="false"/>
      <w:suff w:val="tab"/>
      <w:lvlText w:val="%2)"/>
      <w:lvlJc w:val="left"/>
      <w:pPr>
        <w:pStyle w:val="733"/>
        <w:ind w:left="840" w:hanging="420"/>
      </w:pPr>
      <w:rPr>
        <w:rFonts w:cs="Times New Roman"/>
      </w:rPr>
    </w:lvl>
    <w:lvl w:ilvl="2">
      <w:start w:val="1"/>
      <w:numFmt w:val="lowerRoman"/>
      <w:isLgl w:val="false"/>
      <w:suff w:val="tab"/>
      <w:lvlText w:val="%3."/>
      <w:lvlJc w:val="right"/>
      <w:pPr>
        <w:pStyle w:val="733"/>
        <w:ind w:left="1260" w:hanging="420"/>
      </w:pPr>
      <w:rPr>
        <w:rFonts w:cs="Times New Roman"/>
      </w:rPr>
    </w:lvl>
    <w:lvl w:ilvl="3">
      <w:start w:val="1"/>
      <w:numFmt w:val="decimal"/>
      <w:isLgl w:val="false"/>
      <w:suff w:val="tab"/>
      <w:lvlText w:val="%4."/>
      <w:lvlJc w:val="left"/>
      <w:pPr>
        <w:pStyle w:val="733"/>
        <w:ind w:left="1680" w:hanging="420"/>
      </w:pPr>
      <w:rPr>
        <w:rFonts w:cs="Times New Roman"/>
      </w:rPr>
    </w:lvl>
    <w:lvl w:ilvl="4">
      <w:start w:val="1"/>
      <w:numFmt w:val="lowerLetter"/>
      <w:isLgl w:val="false"/>
      <w:suff w:val="tab"/>
      <w:lvlText w:val="%5)"/>
      <w:lvlJc w:val="left"/>
      <w:pPr>
        <w:pStyle w:val="733"/>
        <w:ind w:left="2100" w:hanging="420"/>
      </w:pPr>
      <w:rPr>
        <w:rFonts w:cs="Times New Roman"/>
      </w:rPr>
    </w:lvl>
    <w:lvl w:ilvl="5">
      <w:start w:val="1"/>
      <w:numFmt w:val="lowerRoman"/>
      <w:isLgl w:val="false"/>
      <w:suff w:val="tab"/>
      <w:lvlText w:val="%6."/>
      <w:lvlJc w:val="right"/>
      <w:pPr>
        <w:pStyle w:val="733"/>
        <w:ind w:left="2520" w:hanging="420"/>
      </w:pPr>
      <w:rPr>
        <w:rFonts w:cs="Times New Roman"/>
      </w:rPr>
    </w:lvl>
    <w:lvl w:ilvl="6">
      <w:start w:val="1"/>
      <w:numFmt w:val="decimal"/>
      <w:isLgl w:val="false"/>
      <w:suff w:val="tab"/>
      <w:lvlText w:val="%7."/>
      <w:lvlJc w:val="left"/>
      <w:pPr>
        <w:pStyle w:val="733"/>
        <w:ind w:left="2940" w:hanging="420"/>
      </w:pPr>
      <w:rPr>
        <w:rFonts w:cs="Times New Roman"/>
      </w:rPr>
    </w:lvl>
    <w:lvl w:ilvl="7">
      <w:start w:val="1"/>
      <w:numFmt w:val="lowerLetter"/>
      <w:isLgl w:val="false"/>
      <w:suff w:val="tab"/>
      <w:lvlText w:val="%8)"/>
      <w:lvlJc w:val="left"/>
      <w:pPr>
        <w:pStyle w:val="733"/>
        <w:ind w:left="3360" w:hanging="420"/>
      </w:pPr>
      <w:rPr>
        <w:rFonts w:cs="Times New Roman"/>
      </w:rPr>
    </w:lvl>
    <w:lvl w:ilvl="8">
      <w:start w:val="1"/>
      <w:numFmt w:val="lowerRoman"/>
      <w:isLgl w:val="false"/>
      <w:suff w:val="tab"/>
      <w:lvlText w:val="%9."/>
      <w:lvlJc w:val="right"/>
      <w:pPr>
        <w:pStyle w:val="733"/>
        <w:ind w:left="3780" w:hanging="420"/>
      </w:pPr>
      <w:rPr>
        <w:rFonts w:cs="Times New Roman"/>
      </w:rPr>
    </w:lvl>
  </w:abstractNum>
  <w:abstractNum w:abstractNumId="4">
    <w:multiLevelType w:val="hybridMultilevel"/>
    <w:lvl w:ilvl="0">
      <w:start w:val="1"/>
      <w:numFmt w:val="decimal"/>
      <w:isLgl w:val="false"/>
      <w:suff w:val="space"/>
      <w:lvlText w:val="%1."/>
      <w:lvlJc w:val="left"/>
      <w:pPr>
        <w:pStyle w:val="7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3"/>
    <w:next w:val="7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3"/>
    <w:next w:val="7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3"/>
    <w:next w:val="7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3"/>
    <w:next w:val="7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3"/>
    <w:next w:val="7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3"/>
    <w:next w:val="7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3"/>
    <w:next w:val="7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3"/>
    <w:next w:val="7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3"/>
    <w:next w:val="7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3"/>
    <w:next w:val="7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3"/>
    <w:next w:val="7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3"/>
    <w:next w:val="733"/>
    <w:link w:val="38"/>
    <w:uiPriority w:val="29"/>
    <w:qFormat/>
    <w:pPr>
      <w:ind w:left="720" w:right="720"/>
    </w:pPr>
    <w:rPr>
      <w:i/>
    </w:rPr>
  </w:style>
  <w:style w:type="character" w:styleId="38">
    <w:name w:val="Quote Char"/>
    <w:link w:val="37"/>
    <w:uiPriority w:val="29"/>
    <w:rPr>
      <w:i/>
    </w:rPr>
  </w:style>
  <w:style w:type="paragraph" w:styleId="39">
    <w:name w:val="Intense Quote"/>
    <w:basedOn w:val="733"/>
    <w:next w:val="7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3"/>
    <w:next w:val="7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3"/>
    <w:next w:val="733"/>
    <w:uiPriority w:val="39"/>
    <w:unhideWhenUsed/>
    <w:pPr>
      <w:ind w:left="0" w:right="0" w:firstLine="0"/>
      <w:spacing w:after="57"/>
    </w:pPr>
  </w:style>
  <w:style w:type="paragraph" w:styleId="181">
    <w:name w:val="toc 2"/>
    <w:basedOn w:val="733"/>
    <w:next w:val="733"/>
    <w:uiPriority w:val="39"/>
    <w:unhideWhenUsed/>
    <w:pPr>
      <w:ind w:left="283" w:right="0" w:firstLine="0"/>
      <w:spacing w:after="57"/>
    </w:pPr>
  </w:style>
  <w:style w:type="paragraph" w:styleId="182">
    <w:name w:val="toc 3"/>
    <w:basedOn w:val="733"/>
    <w:next w:val="733"/>
    <w:uiPriority w:val="39"/>
    <w:unhideWhenUsed/>
    <w:pPr>
      <w:ind w:left="567" w:right="0" w:firstLine="0"/>
      <w:spacing w:after="57"/>
    </w:pPr>
  </w:style>
  <w:style w:type="paragraph" w:styleId="183">
    <w:name w:val="toc 4"/>
    <w:basedOn w:val="733"/>
    <w:next w:val="733"/>
    <w:uiPriority w:val="39"/>
    <w:unhideWhenUsed/>
    <w:pPr>
      <w:ind w:left="850" w:right="0" w:firstLine="0"/>
      <w:spacing w:after="57"/>
    </w:pPr>
  </w:style>
  <w:style w:type="paragraph" w:styleId="184">
    <w:name w:val="toc 5"/>
    <w:basedOn w:val="733"/>
    <w:next w:val="733"/>
    <w:uiPriority w:val="39"/>
    <w:unhideWhenUsed/>
    <w:pPr>
      <w:ind w:left="1134" w:right="0" w:firstLine="0"/>
      <w:spacing w:after="57"/>
    </w:pPr>
  </w:style>
  <w:style w:type="paragraph" w:styleId="185">
    <w:name w:val="toc 6"/>
    <w:basedOn w:val="733"/>
    <w:next w:val="733"/>
    <w:uiPriority w:val="39"/>
    <w:unhideWhenUsed/>
    <w:pPr>
      <w:ind w:left="1417" w:right="0" w:firstLine="0"/>
      <w:spacing w:after="57"/>
    </w:pPr>
  </w:style>
  <w:style w:type="paragraph" w:styleId="186">
    <w:name w:val="toc 7"/>
    <w:basedOn w:val="733"/>
    <w:next w:val="733"/>
    <w:uiPriority w:val="39"/>
    <w:unhideWhenUsed/>
    <w:pPr>
      <w:ind w:left="1701" w:right="0" w:firstLine="0"/>
      <w:spacing w:after="57"/>
    </w:pPr>
  </w:style>
  <w:style w:type="paragraph" w:styleId="187">
    <w:name w:val="toc 8"/>
    <w:basedOn w:val="733"/>
    <w:next w:val="733"/>
    <w:uiPriority w:val="39"/>
    <w:unhideWhenUsed/>
    <w:pPr>
      <w:ind w:left="1984" w:right="0" w:firstLine="0"/>
      <w:spacing w:after="57"/>
    </w:pPr>
  </w:style>
  <w:style w:type="paragraph" w:styleId="188">
    <w:name w:val="toc 9"/>
    <w:basedOn w:val="733"/>
    <w:next w:val="7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3"/>
    <w:next w:val="733"/>
    <w:uiPriority w:val="99"/>
    <w:unhideWhenUsed/>
    <w:pPr>
      <w:spacing w:after="0" w:afterAutospacing="0"/>
    </w:pPr>
  </w:style>
  <w:style w:type="paragraph" w:styleId="733" w:default="1">
    <w:name w:val="Normal"/>
    <w:next w:val="733"/>
    <w:link w:val="733"/>
    <w:qFormat/>
    <w:pPr>
      <w:jc w:val="both"/>
      <w:widowControl w:val="off"/>
    </w:pPr>
    <w:rPr>
      <w:sz w:val="21"/>
      <w:szCs w:val="24"/>
      <w:lang w:val="en-US" w:eastAsia="zh-CN" w:bidi="ar-SA"/>
    </w:rPr>
  </w:style>
  <w:style w:type="paragraph" w:styleId="734">
    <w:name w:val="标题 1"/>
    <w:basedOn w:val="733"/>
    <w:next w:val="733"/>
    <w:link w:val="738"/>
    <w:uiPriority w:val="9"/>
    <w:qFormat/>
    <w:pPr>
      <w:jc w:val="both"/>
      <w:keepLines/>
      <w:keepNext/>
      <w:spacing w:before="340" w:after="330" w:line="576" w:lineRule="auto"/>
      <w:widowControl w:val="off"/>
      <w:outlineLvl w:val="0"/>
    </w:pPr>
    <w:rPr>
      <w:rFonts w:eastAsia="楷体_GB2312"/>
      <w:b/>
      <w:sz w:val="44"/>
      <w:szCs w:val="20"/>
    </w:rPr>
  </w:style>
  <w:style w:type="paragraph" w:styleId="735">
    <w:name w:val="标题 2"/>
    <w:basedOn w:val="733"/>
    <w:next w:val="733"/>
    <w:link w:val="739"/>
    <w:uiPriority w:val="9"/>
    <w:qFormat/>
    <w:pPr>
      <w:jc w:val="left"/>
      <w:keepNext/>
      <w:spacing w:before="240" w:after="60"/>
      <w:widowControl/>
      <w:outlineLvl w:val="1"/>
    </w:pPr>
    <w:rPr>
      <w:rFonts w:ascii="Cambria" w:hAnsi="Cambria"/>
      <w:b/>
      <w:bCs/>
      <w:iCs/>
      <w:sz w:val="36"/>
      <w:szCs w:val="28"/>
      <w:lang w:eastAsia="en-US"/>
    </w:rPr>
  </w:style>
  <w:style w:type="character" w:styleId="736">
    <w:name w:val="默认段落字体"/>
    <w:next w:val="736"/>
    <w:link w:val="733"/>
    <w:semiHidden/>
  </w:style>
  <w:style w:type="table" w:styleId="737">
    <w:name w:val="普通表格"/>
    <w:next w:val="737"/>
    <w:link w:val="733"/>
    <w:semiHidden/>
    <w:qFormat/>
    <w:tblPr/>
  </w:style>
  <w:style w:type="character" w:styleId="738">
    <w:name w:val="标题 1 Char"/>
    <w:next w:val="738"/>
    <w:link w:val="734"/>
    <w:uiPriority w:val="9"/>
    <w:qFormat/>
    <w:rPr>
      <w:rFonts w:ascii="Times New Roman" w:hAnsi="Times New Roman" w:eastAsia="楷体_GB2312" w:cs="Times New Roman"/>
      <w:b/>
      <w:sz w:val="44"/>
      <w:szCs w:val="20"/>
    </w:rPr>
  </w:style>
  <w:style w:type="character" w:styleId="739">
    <w:name w:val="标题 2 Char"/>
    <w:next w:val="739"/>
    <w:link w:val="735"/>
    <w:uiPriority w:val="9"/>
    <w:qFormat/>
    <w:rPr>
      <w:rFonts w:ascii="Cambria" w:hAnsi="Cambria" w:eastAsia="宋体" w:cs="Times New Roman"/>
      <w:b/>
      <w:bCs/>
      <w:iCs/>
      <w:sz w:val="36"/>
      <w:szCs w:val="28"/>
      <w:lang w:eastAsia="en-US"/>
    </w:rPr>
  </w:style>
  <w:style w:type="paragraph" w:styleId="740">
    <w:name w:val="正文缩进"/>
    <w:basedOn w:val="733"/>
    <w:next w:val="740"/>
    <w:link w:val="733"/>
    <w:qFormat/>
    <w:pPr>
      <w:ind w:firstLine="420"/>
      <w:jc w:val="left"/>
    </w:pPr>
    <w:rPr>
      <w:rFonts w:ascii="Times New Roman" w:hAnsi="Times New Roman" w:eastAsia="楷体_GB2312" w:cs="Times New Roman"/>
      <w:sz w:val="24"/>
      <w:szCs w:val="20"/>
    </w:rPr>
  </w:style>
  <w:style w:type="paragraph" w:styleId="741">
    <w:name w:val="批注文字"/>
    <w:basedOn w:val="733"/>
    <w:next w:val="741"/>
    <w:link w:val="742"/>
    <w:pPr>
      <w:jc w:val="left"/>
    </w:pPr>
  </w:style>
  <w:style w:type="character" w:styleId="742">
    <w:name w:val="批注文字 Char"/>
    <w:next w:val="742"/>
    <w:link w:val="741"/>
    <w:rPr>
      <w:sz w:val="21"/>
      <w:szCs w:val="24"/>
    </w:rPr>
  </w:style>
  <w:style w:type="paragraph" w:styleId="743">
    <w:name w:val="正文文本缩进"/>
    <w:basedOn w:val="733"/>
    <w:next w:val="744"/>
    <w:link w:val="733"/>
    <w:uiPriority w:val="99"/>
    <w:pPr>
      <w:ind w:right="-159" w:firstLine="246"/>
      <w:jc w:val="both"/>
      <w:spacing w:line="240" w:lineRule="atLeast"/>
      <w:widowControl w:val="off"/>
    </w:pPr>
    <w:rPr>
      <w:rFonts w:ascii="Times New Roman" w:hAnsi="Times New Roman"/>
      <w:spacing w:val="20"/>
      <w:sz w:val="20"/>
    </w:rPr>
  </w:style>
  <w:style w:type="paragraph" w:styleId="744">
    <w:name w:val="寄信人地址"/>
    <w:basedOn w:val="733"/>
    <w:next w:val="744"/>
    <w:link w:val="733"/>
    <w:qFormat/>
    <w:pPr>
      <w:jc w:val="both"/>
      <w:widowControl w:val="off"/>
    </w:pPr>
    <w:rPr>
      <w:rFonts w:ascii="Arial" w:hAnsi="Arial" w:eastAsia="宋体" w:cs="Times New Roman"/>
      <w:sz w:val="21"/>
      <w:szCs w:val="24"/>
      <w:lang w:val="en-US" w:eastAsia="zh-CN" w:bidi="ar-SA"/>
    </w:rPr>
  </w:style>
  <w:style w:type="paragraph" w:styleId="745">
    <w:name w:val="文本块"/>
    <w:basedOn w:val="733"/>
    <w:next w:val="745"/>
    <w:link w:val="733"/>
    <w:qFormat/>
    <w:pPr>
      <w:ind w:left="630" w:right="-609" w:firstLine="420"/>
      <w:spacing w:line="360" w:lineRule="auto"/>
    </w:pPr>
    <w:rPr>
      <w:rFonts w:hint="eastAsia" w:ascii="仿宋_GB2312" w:hAnsi="Times New Roman" w:eastAsia="仿宋_GB2312" w:cs="Times New Roman"/>
      <w:szCs w:val="20"/>
    </w:rPr>
  </w:style>
  <w:style w:type="paragraph" w:styleId="746">
    <w:name w:val="纯文本"/>
    <w:basedOn w:val="733"/>
    <w:next w:val="746"/>
    <w:link w:val="733"/>
    <w:qFormat/>
    <w:pPr>
      <w:jc w:val="left"/>
      <w:widowControl/>
    </w:pPr>
    <w:rPr>
      <w:rFonts w:ascii="宋体" w:hAnsi="Courier New" w:eastAsia="楷体_GB2312" w:cs="Times New Roman"/>
      <w:sz w:val="26"/>
    </w:rPr>
  </w:style>
  <w:style w:type="paragraph" w:styleId="747">
    <w:name w:val="日期"/>
    <w:basedOn w:val="733"/>
    <w:next w:val="733"/>
    <w:link w:val="733"/>
    <w:uiPriority w:val="99"/>
    <w:pPr>
      <w:ind w:left="100"/>
      <w:jc w:val="both"/>
      <w:widowControl w:val="off"/>
    </w:pPr>
    <w:rPr>
      <w:rFonts w:ascii="Times New Roman" w:hAnsi="Times New Roman"/>
      <w:b/>
      <w:bCs/>
      <w:spacing w:val="20"/>
      <w:sz w:val="20"/>
    </w:rPr>
  </w:style>
  <w:style w:type="paragraph" w:styleId="748">
    <w:name w:val="正文文本缩进 2"/>
    <w:basedOn w:val="733"/>
    <w:next w:val="748"/>
    <w:link w:val="733"/>
    <w:qFormat/>
    <w:pPr>
      <w:ind w:firstLine="460"/>
      <w:spacing w:line="360" w:lineRule="auto"/>
    </w:pPr>
    <w:rPr>
      <w:rFonts w:ascii="Times New Roman" w:hAnsi="Times New Roman"/>
      <w:spacing w:val="20"/>
      <w:sz w:val="20"/>
    </w:rPr>
  </w:style>
  <w:style w:type="paragraph" w:styleId="749">
    <w:name w:val="批注框文本"/>
    <w:basedOn w:val="733"/>
    <w:next w:val="749"/>
    <w:link w:val="750"/>
    <w:rPr>
      <w:sz w:val="18"/>
      <w:szCs w:val="18"/>
    </w:rPr>
  </w:style>
  <w:style w:type="character" w:styleId="750">
    <w:name w:val="批注框文本 Char"/>
    <w:next w:val="750"/>
    <w:link w:val="749"/>
    <w:rPr>
      <w:sz w:val="18"/>
      <w:szCs w:val="18"/>
    </w:rPr>
  </w:style>
  <w:style w:type="paragraph" w:styleId="751">
    <w:name w:val="页脚"/>
    <w:basedOn w:val="733"/>
    <w:next w:val="733"/>
    <w:link w:val="733"/>
    <w:pPr>
      <w:jc w:val="left"/>
      <w:tabs>
        <w:tab w:val="center" w:pos="4153" w:leader="none"/>
        <w:tab w:val="right" w:pos="8306" w:leader="none"/>
      </w:tabs>
    </w:pPr>
    <w:rPr>
      <w:sz w:val="18"/>
    </w:rPr>
  </w:style>
  <w:style w:type="paragraph" w:styleId="752">
    <w:name w:val="页眉"/>
    <w:basedOn w:val="733"/>
    <w:next w:val="733"/>
    <w:link w:val="733"/>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753">
    <w:name w:val="目录 1"/>
    <w:basedOn w:val="733"/>
    <w:next w:val="733"/>
    <w:link w:val="733"/>
    <w:qFormat/>
    <w:pPr>
      <w:jc w:val="left"/>
    </w:pPr>
    <w:rPr>
      <w:rFonts w:ascii="Times New Roman" w:hAnsi="Times New Roman" w:eastAsia="楷体_GB2312" w:cs="Times New Roman"/>
      <w:sz w:val="24"/>
      <w:szCs w:val="20"/>
    </w:rPr>
  </w:style>
  <w:style w:type="paragraph" w:styleId="754">
    <w:name w:val="正文文本缩进 3"/>
    <w:basedOn w:val="733"/>
    <w:next w:val="754"/>
    <w:link w:val="733"/>
    <w:qFormat/>
    <w:pPr>
      <w:ind w:firstLine="480"/>
      <w:jc w:val="left"/>
      <w:spacing w:line="440" w:lineRule="atLeast"/>
    </w:pPr>
    <w:rPr>
      <w:rFonts w:ascii="Times New Roman" w:hAnsi="Times New Roman" w:eastAsia="宋体" w:cs="Times New Roman"/>
      <w:sz w:val="24"/>
    </w:rPr>
  </w:style>
  <w:style w:type="paragraph" w:styleId="755">
    <w:name w:val="普通(网站)"/>
    <w:basedOn w:val="733"/>
    <w:next w:val="755"/>
    <w:link w:val="733"/>
    <w:uiPriority w:val="99"/>
    <w:qFormat/>
    <w:pPr>
      <w:jc w:val="left"/>
      <w:spacing w:beforeAutospacing="1" w:afterAutospacing="1"/>
    </w:pPr>
    <w:rPr>
      <w:rFonts w:ascii="Times New Roman" w:hAnsi="Times New Roman" w:cs="Times New Roman"/>
      <w:sz w:val="24"/>
    </w:rPr>
  </w:style>
  <w:style w:type="paragraph" w:styleId="756">
    <w:name w:val="批注主题"/>
    <w:basedOn w:val="741"/>
    <w:next w:val="741"/>
    <w:link w:val="757"/>
    <w:rPr>
      <w:b/>
      <w:bCs/>
    </w:rPr>
  </w:style>
  <w:style w:type="character" w:styleId="757">
    <w:name w:val="批注主题 Char"/>
    <w:next w:val="757"/>
    <w:link w:val="756"/>
    <w:rPr>
      <w:b/>
      <w:bCs/>
      <w:sz w:val="21"/>
      <w:szCs w:val="24"/>
    </w:rPr>
  </w:style>
  <w:style w:type="paragraph" w:styleId="758">
    <w:name w:val="正文首行缩进 2"/>
    <w:basedOn w:val="743"/>
    <w:next w:val="758"/>
    <w:link w:val="733"/>
    <w:qFormat/>
    <w:pPr>
      <w:ind w:firstLine="420"/>
    </w:pPr>
    <w:rPr>
      <w:lang w:val="en-US" w:eastAsia="zh-CN"/>
    </w:rPr>
  </w:style>
  <w:style w:type="character" w:styleId="759">
    <w:name w:val="要点"/>
    <w:next w:val="759"/>
    <w:link w:val="733"/>
    <w:qFormat/>
    <w:rPr>
      <w:rFonts w:ascii="Times New Roman" w:hAnsi="Times New Roman" w:eastAsia="宋体" w:cs="Times New Roman"/>
      <w:b/>
    </w:rPr>
  </w:style>
  <w:style w:type="character" w:styleId="760">
    <w:name w:val="页码"/>
    <w:next w:val="760"/>
    <w:link w:val="733"/>
  </w:style>
  <w:style w:type="character" w:styleId="761">
    <w:name w:val="已访问的超链接"/>
    <w:next w:val="761"/>
    <w:link w:val="733"/>
    <w:rPr>
      <w:color w:val="333333"/>
      <w:u w:val="none"/>
    </w:rPr>
  </w:style>
  <w:style w:type="character" w:styleId="762">
    <w:name w:val="强调"/>
    <w:next w:val="762"/>
    <w:link w:val="733"/>
    <w:qFormat/>
    <w:rPr>
      <w:i w:val="0"/>
      <w:iCs w:val="0"/>
    </w:rPr>
  </w:style>
  <w:style w:type="character" w:styleId="763">
    <w:name w:val="超链接"/>
    <w:next w:val="763"/>
    <w:link w:val="733"/>
    <w:rPr>
      <w:color w:val="333333"/>
      <w:u w:val="none"/>
    </w:rPr>
  </w:style>
  <w:style w:type="character" w:styleId="764">
    <w:name w:val="批注引用"/>
    <w:next w:val="764"/>
    <w:link w:val="733"/>
    <w:rPr>
      <w:sz w:val="21"/>
      <w:szCs w:val="21"/>
    </w:rPr>
  </w:style>
  <w:style w:type="character" w:styleId="765">
    <w:name w:val="s2"/>
    <w:next w:val="765"/>
    <w:link w:val="733"/>
    <w:qFormat/>
    <w:rPr>
      <w:rFonts w:ascii="Times New Roman" w:hAnsi="Times New Roman" w:eastAsia="宋体" w:cs="Times New Roman"/>
    </w:rPr>
  </w:style>
  <w:style w:type="character" w:styleId="766">
    <w:name w:val="s1"/>
    <w:next w:val="766"/>
    <w:link w:val="733"/>
    <w:qFormat/>
    <w:rPr>
      <w:rFonts w:ascii="Times New Roman" w:hAnsi="Times New Roman" w:eastAsia="宋体" w:cs="Times New Roman"/>
    </w:rPr>
  </w:style>
  <w:style w:type="paragraph" w:styleId="767">
    <w:name w:val="首行缩进"/>
    <w:basedOn w:val="733"/>
    <w:next w:val="767"/>
    <w:link w:val="733"/>
    <w:qFormat/>
    <w:pPr>
      <w:ind w:firstLine="480"/>
    </w:pPr>
    <w:rPr>
      <w:rFonts w:ascii="Times New Roman" w:hAnsi="Times New Roman"/>
      <w:lang w:val="zh-CN"/>
    </w:rPr>
  </w:style>
  <w:style w:type="paragraph" w:styleId="768">
    <w:name w:val="纯文本4"/>
    <w:basedOn w:val="733"/>
    <w:next w:val="768"/>
    <w:link w:val="733"/>
    <w:qFormat/>
    <w:rPr>
      <w:rFonts w:ascii="宋体" w:hAnsi="Courier New" w:eastAsia="楷体_GB2312" w:cs="Times New Roman"/>
      <w:sz w:val="26"/>
      <w:szCs w:val="20"/>
    </w:rPr>
  </w:style>
  <w:style w:type="paragraph" w:styleId="769">
    <w:name w:val="纯文本3"/>
    <w:basedOn w:val="733"/>
    <w:next w:val="769"/>
    <w:link w:val="733"/>
    <w:qFormat/>
    <w:pPr>
      <w:jc w:val="both"/>
      <w:widowControl w:val="off"/>
    </w:pPr>
    <w:rPr>
      <w:rFonts w:ascii="宋体" w:hAnsi="Courier New" w:eastAsia="楷体_GB2312"/>
      <w:sz w:val="26"/>
      <w:szCs w:val="20"/>
    </w:rPr>
  </w:style>
  <w:style w:type="paragraph" w:styleId="770">
    <w:name w:val="纯文本1"/>
    <w:basedOn w:val="733"/>
    <w:next w:val="770"/>
    <w:link w:val="733"/>
    <w:qFormat/>
    <w:rPr>
      <w:rFonts w:ascii="宋体" w:hAnsi="Courier New" w:eastAsia="楷体_GB2312" w:cs="Times New Roman"/>
      <w:sz w:val="28"/>
      <w:szCs w:val="20"/>
    </w:rPr>
  </w:style>
  <w:style w:type="paragraph" w:styleId="771">
    <w:name w:val="List Paragraph"/>
    <w:basedOn w:val="733"/>
    <w:next w:val="771"/>
    <w:link w:val="733"/>
    <w:pPr>
      <w:ind w:firstLine="420"/>
      <w:jc w:val="both"/>
      <w:widowControl w:val="off"/>
    </w:pPr>
    <w:rPr>
      <w:rFonts w:ascii="Calibri" w:hAnsi="Calibri"/>
      <w:sz w:val="21"/>
      <w:szCs w:val="22"/>
    </w:rPr>
  </w:style>
  <w:style w:type="paragraph" w:styleId="772">
    <w:name w:val="纯文本2"/>
    <w:basedOn w:val="733"/>
    <w:next w:val="772"/>
    <w:link w:val="733"/>
    <w:qFormat/>
    <w:pPr>
      <w:jc w:val="both"/>
      <w:widowControl w:val="off"/>
    </w:pPr>
    <w:rPr>
      <w:rFonts w:ascii="宋体" w:hAnsi="Courier New" w:eastAsia="楷体_GB2312"/>
      <w:sz w:val="26"/>
      <w:szCs w:val="20"/>
    </w:rPr>
  </w:style>
  <w:style w:type="paragraph" w:styleId="773">
    <w:name w:val="WPSOffice手动目录 1"/>
    <w:next w:val="773"/>
    <w:link w:val="733"/>
    <w:qFormat/>
    <w:rPr>
      <w:lang w:val="en-US" w:eastAsia="zh-CN" w:bidi="ar-SA"/>
    </w:rPr>
  </w:style>
  <w:style w:type="paragraph" w:styleId="774">
    <w:name w:val="p4"/>
    <w:basedOn w:val="733"/>
    <w:next w:val="774"/>
    <w:link w:val="733"/>
    <w:pPr>
      <w:jc w:val="left"/>
      <w:spacing w:before="100" w:beforeAutospacing="1" w:after="100" w:afterAutospacing="1"/>
      <w:widowControl/>
    </w:pPr>
    <w:rPr>
      <w:rFonts w:ascii="宋体" w:hAnsi="宋体" w:eastAsia="宋体" w:cs="宋体"/>
      <w:sz w:val="24"/>
      <w:szCs w:val="24"/>
    </w:rPr>
  </w:style>
  <w:style w:type="paragraph" w:styleId="775">
    <w:name w:val="修订"/>
    <w:next w:val="775"/>
    <w:link w:val="733"/>
    <w:uiPriority w:val="99"/>
    <w:unhideWhenUsed/>
    <w:rPr>
      <w:sz w:val="21"/>
      <w:szCs w:val="24"/>
      <w:lang w:val="en-US" w:eastAsia="zh-CN" w:bidi="ar-SA"/>
    </w:rPr>
  </w:style>
  <w:style w:type="paragraph" w:styleId="776">
    <w:name w:val="正文文本1"/>
    <w:basedOn w:val="733"/>
    <w:next w:val="777"/>
    <w:link w:val="733"/>
    <w:qFormat/>
    <w:rPr>
      <w:rFonts w:ascii="楷体_GB2312" w:hAnsi="Arial" w:eastAsia="楷体_GB2312" w:cs="Times New Roman"/>
      <w:sz w:val="28"/>
      <w:szCs w:val="28"/>
    </w:rPr>
  </w:style>
  <w:style w:type="paragraph" w:styleId="777">
    <w:name w:val="列表1"/>
    <w:basedOn w:val="733"/>
    <w:next w:val="777"/>
    <w:link w:val="733"/>
    <w:qFormat/>
    <w:pPr>
      <w:ind w:left="200" w:hanging="200"/>
    </w:pPr>
  </w:style>
  <w:style w:type="character" w:styleId="10274" w:default="1">
    <w:name w:val="Default Paragraph Font"/>
    <w:uiPriority w:val="1"/>
    <w:semiHidden/>
    <w:unhideWhenUsed/>
  </w:style>
  <w:style w:type="numbering" w:styleId="10275" w:default="1">
    <w:name w:val="No List"/>
    <w:uiPriority w:val="99"/>
    <w:semiHidden/>
    <w:unhideWhenUsed/>
  </w:style>
  <w:style w:type="table" w:styleId="102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苏州恒泰招投标咨</dc:creator>
  <cp:lastModifiedBy>蔡艳平</cp:lastModifiedBy>
  <cp:revision>10</cp:revision>
  <dcterms:created xsi:type="dcterms:W3CDTF">2023-05-09T03:10:00Z</dcterms:created>
  <dcterms:modified xsi:type="dcterms:W3CDTF">2026-09-07T03:50:35Z</dcterms:modified>
</cp:coreProperties>
</file>