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Theme="minorEastAsia" w:hAnsiTheme="minorEastAsia" w:eastAsiaTheme="minorEastAsia"/>
          <w:b/>
          <w:color w:val="auto"/>
          <w:spacing w:val="-23"/>
          <w:sz w:val="44"/>
          <w:highlight w:val="none"/>
        </w:rPr>
      </w:pPr>
      <w:r>
        <w:rPr>
          <w:rFonts w:hint="eastAsia" w:asciiTheme="minorEastAsia" w:hAnsiTheme="minorEastAsia" w:eastAsiaTheme="minorEastAsia"/>
          <w:b/>
          <w:color w:val="auto"/>
          <w:spacing w:val="-23"/>
          <w:sz w:val="44"/>
          <w:highlight w:val="none"/>
          <w:lang w:eastAsia="zh-CN"/>
        </w:rPr>
        <w:t xml:space="preserve">启东市第三人民医院永阳院区（含25病区）食堂委托外包服务项目（三次）</w:t>
      </w:r>
      <w:r/>
    </w:p>
    <w:p>
      <w:pPr>
        <w:pStyle w:val="806"/>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pStyle w:val="806"/>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jc w:val="center"/>
        <w:rPr>
          <w:rFonts w:asciiTheme="minorEastAsia" w:hAnsiTheme="minorEastAsia" w:eastAsiaTheme="minorEastAsia"/>
          <w:b/>
          <w:color w:val="auto"/>
          <w:sz w:val="100"/>
          <w:szCs w:val="100"/>
          <w:highlight w:val="none"/>
        </w:rPr>
      </w:pPr>
      <w:r>
        <w:rPr>
          <w:rFonts w:hint="eastAsia" w:asciiTheme="minorEastAsia" w:hAnsiTheme="minorEastAsia" w:eastAsiaTheme="minorEastAsia"/>
          <w:b/>
          <w:color w:val="auto"/>
          <w:sz w:val="100"/>
          <w:szCs w:val="100"/>
          <w:highlight w:val="none"/>
          <w:lang w:val="en-US" w:eastAsia="zh-CN"/>
        </w:rPr>
        <w:t xml:space="preserve">分散</w:t>
      </w:r>
      <w:r>
        <w:rPr>
          <w:rFonts w:hint="eastAsia" w:asciiTheme="minorEastAsia" w:hAnsiTheme="minorEastAsia" w:eastAsiaTheme="minorEastAsia"/>
          <w:b/>
          <w:color w:val="auto"/>
          <w:sz w:val="100"/>
          <w:szCs w:val="100"/>
          <w:highlight w:val="none"/>
        </w:rPr>
        <w:t xml:space="preserve">采购磋商文件</w:t>
      </w:r>
      <w:r/>
    </w:p>
    <w:p>
      <w:pPr>
        <w:jc w:val="center"/>
        <w:keepNext/>
        <w:spacing w:line="500" w:lineRule="exact"/>
        <w:rPr>
          <w:rFonts w:asciiTheme="minorEastAsia" w:hAnsiTheme="minorEastAsia" w:eastAsiaTheme="minorEastAsia"/>
          <w:b/>
          <w:color w:val="auto"/>
          <w:sz w:val="44"/>
          <w:szCs w:val="20"/>
          <w:highlight w:val="none"/>
        </w:rPr>
        <w:outlineLvl w:val="5"/>
      </w:pPr>
      <w:r>
        <w:rPr>
          <w:rFonts w:asciiTheme="minorEastAsia" w:hAnsiTheme="minorEastAsia" w:eastAsiaTheme="minorEastAsia"/>
          <w:b/>
          <w:color w:val="auto"/>
          <w:sz w:val="44"/>
          <w:szCs w:val="20"/>
          <w:highlight w:val="none"/>
        </w:rPr>
      </w:r>
      <w:r/>
    </w:p>
    <w:p>
      <w:pPr>
        <w:ind w:firstLine="1084"/>
        <w:jc w:val="both"/>
        <w:keepNext/>
        <w:spacing w:line="500" w:lineRule="exact"/>
        <w:rPr>
          <w:rFonts w:hint="eastAsia" w:asciiTheme="minorEastAsia" w:hAnsiTheme="minorEastAsia" w:eastAsiaTheme="minorEastAsia"/>
          <w:b/>
          <w:color w:val="auto"/>
          <w:sz w:val="36"/>
          <w:szCs w:val="36"/>
          <w:highlight w:val="none"/>
          <w:lang w:val="en-US" w:eastAsia="zh-CN"/>
        </w:rPr>
        <w:outlineLvl w:val="5"/>
      </w:pPr>
      <w:r>
        <w:rPr>
          <w:rFonts w:hint="eastAsia" w:asciiTheme="minorEastAsia" w:hAnsiTheme="minorEastAsia" w:eastAsiaTheme="minorEastAsia"/>
          <w:b/>
          <w:color w:val="auto"/>
          <w:sz w:val="36"/>
          <w:szCs w:val="36"/>
          <w:highlight w:val="none"/>
        </w:rPr>
        <w:t xml:space="preserve">项目编号：</w:t>
      </w:r>
      <w:r>
        <w:rPr>
          <w:rFonts w:hint="eastAsia" w:asciiTheme="minorEastAsia" w:hAnsiTheme="minorEastAsia" w:eastAsiaTheme="minorEastAsia"/>
          <w:b/>
          <w:color w:val="auto"/>
          <w:sz w:val="36"/>
          <w:szCs w:val="36"/>
          <w:highlight w:val="none"/>
          <w:lang w:eastAsia="zh-CN"/>
        </w:rPr>
        <w:t xml:space="preserve">JSZC-320681-HXTH-C2026-0036</w:t>
      </w:r>
      <w:r>
        <w:rPr>
          <w:rFonts w:hint="eastAsia" w:asciiTheme="minorEastAsia" w:hAnsiTheme="minorEastAsia" w:eastAsiaTheme="minorEastAsia"/>
          <w:b/>
          <w:color w:val="auto"/>
          <w:sz w:val="36"/>
          <w:szCs w:val="36"/>
          <w:highlight w:val="none"/>
          <w:lang w:val="en-US" w:eastAsia="zh-CN"/>
        </w:rPr>
        <w:t xml:space="preserve"> </w:t>
      </w:r>
      <w:r/>
    </w:p>
    <w:p>
      <w:pPr>
        <w:jc w:val="center"/>
        <w:spacing w:line="500" w:lineRule="exact"/>
        <w:rPr>
          <w:rFonts w:asciiTheme="minorEastAsia" w:hAnsiTheme="minorEastAsia" w:eastAsiaTheme="minorEastAsia"/>
          <w:b/>
          <w:color w:val="auto"/>
          <w:sz w:val="36"/>
          <w:highlight w:val="none"/>
        </w:rPr>
      </w:pPr>
      <w:r>
        <w:rPr>
          <w:rFonts w:asciiTheme="minorEastAsia" w:hAnsiTheme="minorEastAsia" w:eastAsiaTheme="minorEastAsia"/>
          <w:b/>
          <w:color w:val="auto"/>
          <w:sz w:val="36"/>
          <w:highlight w:val="none"/>
        </w:rPr>
      </w:r>
      <w:r/>
    </w:p>
    <w:p>
      <w:pPr>
        <w:pStyle w:val="806"/>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pStyle w:val="806"/>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jc w:val="center"/>
        <w:spacing w:line="500" w:lineRule="exact"/>
        <w:rPr>
          <w:rFonts w:asciiTheme="minorEastAsia" w:hAnsiTheme="minorEastAsia" w:eastAsiaTheme="minorEastAsia"/>
          <w:b/>
          <w:color w:val="auto"/>
          <w:sz w:val="36"/>
          <w:highlight w:val="none"/>
        </w:rPr>
      </w:pPr>
      <w:r>
        <w:rPr>
          <w:rFonts w:asciiTheme="minorEastAsia" w:hAnsiTheme="minorEastAsia" w:eastAsiaTheme="minorEastAsia"/>
          <w:b/>
          <w:color w:val="auto"/>
          <w:sz w:val="36"/>
          <w:highlight w:val="none"/>
        </w:rPr>
      </w:r>
      <w:r/>
    </w:p>
    <w:p>
      <w:pPr>
        <w:jc w:val="center"/>
        <w:spacing w:line="500" w:lineRule="exact"/>
        <w:rPr>
          <w:rFonts w:asciiTheme="minorEastAsia" w:hAnsiTheme="minorEastAsia" w:eastAsiaTheme="minorEastAsia"/>
          <w:b/>
          <w:color w:val="auto"/>
          <w:sz w:val="36"/>
          <w:highlight w:val="none"/>
        </w:rPr>
      </w:pPr>
      <w:r>
        <w:rPr>
          <w:rFonts w:asciiTheme="minorEastAsia" w:hAnsiTheme="minorEastAsia" w:eastAsiaTheme="minorEastAsia"/>
          <w:b/>
          <w:color w:val="auto"/>
          <w:sz w:val="36"/>
          <w:highlight w:val="none"/>
        </w:rPr>
      </w:r>
      <w:r/>
    </w:p>
    <w:p>
      <w:pPr>
        <w:spacing w:line="50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jc w:val="center"/>
        <w:spacing w:line="500" w:lineRule="exact"/>
        <w:rPr>
          <w:rFonts w:asciiTheme="minorEastAsia" w:hAnsiTheme="minorEastAsia" w:eastAsiaTheme="minorEastAsia"/>
          <w:color w:val="auto"/>
          <w:sz w:val="32"/>
          <w:highlight w:val="none"/>
        </w:rPr>
      </w:pPr>
      <w:r>
        <w:rPr>
          <w:rFonts w:asciiTheme="minorEastAsia" w:hAnsiTheme="minorEastAsia" w:eastAsiaTheme="minorEastAsia"/>
          <w:color w:val="auto"/>
          <w:sz w:val="32"/>
          <w:highlight w:val="none"/>
        </w:rPr>
      </w:r>
      <w:r/>
    </w:p>
    <w:p>
      <w:pPr>
        <w:pStyle w:val="806"/>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jc w:val="both"/>
        <w:spacing w:line="500" w:lineRule="exact"/>
        <w:rPr>
          <w:rFonts w:asciiTheme="minorEastAsia" w:hAnsiTheme="minorEastAsia" w:eastAsiaTheme="minorEastAsia"/>
          <w:color w:val="auto"/>
          <w:sz w:val="32"/>
          <w:highlight w:val="none"/>
        </w:rPr>
      </w:pPr>
      <w:r>
        <w:rPr>
          <w:rFonts w:asciiTheme="minorEastAsia" w:hAnsiTheme="minorEastAsia" w:eastAsiaTheme="minorEastAsia"/>
          <w:color w:val="auto"/>
          <w:sz w:val="32"/>
          <w:highlight w:val="none"/>
        </w:rPr>
      </w:r>
      <w:r/>
    </w:p>
    <w:p>
      <w:pPr>
        <w:pStyle w:val="806"/>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jc w:val="center"/>
        <w:spacing w:line="500" w:lineRule="exact"/>
        <w:rPr>
          <w:rFonts w:hint="eastAsia" w:asciiTheme="minorEastAsia" w:hAnsiTheme="minorEastAsia" w:eastAsiaTheme="minorEastAsia"/>
          <w:b/>
          <w:color w:val="auto"/>
          <w:sz w:val="44"/>
          <w:highlight w:val="none"/>
          <w:lang w:eastAsia="zh-CN"/>
        </w:rPr>
      </w:pPr>
      <w:r>
        <w:rPr>
          <w:rFonts w:hint="eastAsia" w:asciiTheme="minorEastAsia" w:hAnsiTheme="minorEastAsia" w:eastAsiaTheme="minorEastAsia"/>
          <w:b/>
          <w:color w:val="auto"/>
          <w:sz w:val="44"/>
          <w:highlight w:val="none"/>
          <w:lang w:eastAsia="zh-CN"/>
        </w:rPr>
        <w:t xml:space="preserve">启东市第三人民医院</w:t>
      </w:r>
      <w:r/>
    </w:p>
    <w:p>
      <w:pPr>
        <w:ind w:left="-2" w:right="120"/>
        <w:jc w:val="center"/>
        <w:spacing w:before="120" w:after="120" w:line="500" w:lineRule="exact"/>
        <w:rPr>
          <w:rFonts w:asciiTheme="minorEastAsia" w:hAnsiTheme="minorEastAsia" w:eastAsiaTheme="minorEastAsia"/>
          <w:b/>
          <w:bCs/>
          <w:color w:val="auto"/>
          <w:sz w:val="32"/>
          <w:highlight w:val="none"/>
        </w:rPr>
      </w:pPr>
      <w:r>
        <w:rPr>
          <w:rFonts w:hint="eastAsia" w:asciiTheme="minorEastAsia" w:hAnsiTheme="minorEastAsia" w:eastAsiaTheme="minorEastAsia"/>
          <w:b/>
          <w:bCs/>
          <w:color w:val="auto"/>
          <w:sz w:val="32"/>
          <w:highlight w:val="none"/>
          <w:u w:val="single"/>
        </w:rPr>
        <w:t xml:space="preserve">  202</w:t>
      </w:r>
      <w:r>
        <w:rPr>
          <w:rFonts w:hint="eastAsia" w:asciiTheme="minorEastAsia" w:hAnsiTheme="minorEastAsia" w:eastAsiaTheme="minorEastAsia"/>
          <w:b/>
          <w:bCs/>
          <w:color w:val="auto"/>
          <w:sz w:val="32"/>
          <w:highlight w:val="none"/>
          <w:u w:val="single"/>
          <w:lang w:val="en-US" w:eastAsia="zh-CN"/>
        </w:rPr>
        <w:t xml:space="preserve">6</w:t>
      </w:r>
      <w:r>
        <w:rPr>
          <w:rFonts w:hint="eastAsia" w:asciiTheme="minorEastAsia" w:hAnsiTheme="minorEastAsia" w:eastAsiaTheme="minorEastAsia"/>
          <w:b/>
          <w:bCs/>
          <w:color w:val="auto"/>
          <w:sz w:val="32"/>
          <w:highlight w:val="none"/>
          <w:u w:val="single"/>
        </w:rPr>
        <w:t xml:space="preserve">  </w:t>
      </w:r>
      <w:r>
        <w:rPr>
          <w:rFonts w:hint="eastAsia" w:asciiTheme="minorEastAsia" w:hAnsiTheme="minorEastAsia" w:eastAsiaTheme="minorEastAsia"/>
          <w:b/>
          <w:bCs/>
          <w:color w:val="auto"/>
          <w:sz w:val="32"/>
          <w:highlight w:val="none"/>
        </w:rPr>
        <w:t xml:space="preserve">年</w:t>
      </w:r>
      <w:r>
        <w:rPr>
          <w:rFonts w:hint="eastAsia" w:asciiTheme="minorEastAsia" w:hAnsiTheme="minorEastAsia" w:eastAsiaTheme="minorEastAsia"/>
          <w:b/>
          <w:bCs/>
          <w:color w:val="auto"/>
          <w:sz w:val="32"/>
          <w:highlight w:val="none"/>
          <w:u w:val="single"/>
          <w:lang w:val="en-US" w:eastAsia="zh-CN"/>
        </w:rPr>
        <w:t xml:space="preserve"> 09</w:t>
      </w:r>
      <w:r>
        <w:rPr>
          <w:rFonts w:hint="eastAsia" w:asciiTheme="minorEastAsia" w:hAnsiTheme="minorEastAsia" w:eastAsiaTheme="minorEastAsia"/>
          <w:b/>
          <w:bCs/>
          <w:color w:val="auto"/>
          <w:sz w:val="32"/>
          <w:highlight w:val="none"/>
          <w:u w:val="single"/>
        </w:rPr>
        <w:t xml:space="preserve"> </w:t>
      </w:r>
      <w:r>
        <w:rPr>
          <w:rFonts w:hint="eastAsia" w:asciiTheme="minorEastAsia" w:hAnsiTheme="minorEastAsia" w:eastAsiaTheme="minorEastAsia"/>
          <w:b/>
          <w:bCs/>
          <w:color w:val="auto"/>
          <w:sz w:val="32"/>
          <w:highlight w:val="none"/>
        </w:rPr>
        <w:t xml:space="preserve">月</w:t>
      </w:r>
      <w:r>
        <w:rPr>
          <w:rFonts w:hint="eastAsia" w:asciiTheme="minorEastAsia" w:hAnsiTheme="minorEastAsia" w:eastAsiaTheme="minorEastAsia"/>
          <w:b/>
          <w:bCs/>
          <w:color w:val="auto"/>
          <w:sz w:val="32"/>
          <w:highlight w:val="none"/>
          <w:u w:val="single"/>
        </w:rPr>
        <w:t xml:space="preserve"> </w:t>
      </w:r>
      <w:r>
        <w:rPr>
          <w:rFonts w:hint="eastAsia" w:asciiTheme="minorEastAsia" w:hAnsiTheme="minorEastAsia" w:eastAsiaTheme="minorEastAsia"/>
          <w:b/>
          <w:bCs/>
          <w:color w:val="auto"/>
          <w:sz w:val="32"/>
          <w:highlight w:val="none"/>
          <w:u w:val="single"/>
          <w:lang w:val="en-US" w:eastAsia="zh-CN"/>
        </w:rPr>
        <w:t xml:space="preserve">02</w:t>
      </w:r>
      <w:r>
        <w:rPr>
          <w:rFonts w:hint="eastAsia" w:asciiTheme="minorEastAsia" w:hAnsiTheme="minorEastAsia" w:eastAsiaTheme="minorEastAsia"/>
          <w:b/>
          <w:bCs/>
          <w:color w:val="auto"/>
          <w:sz w:val="32"/>
          <w:highlight w:val="none"/>
          <w:u w:val="single"/>
        </w:rPr>
        <w:t xml:space="preserve"> </w:t>
      </w:r>
      <w:r>
        <w:rPr>
          <w:rFonts w:hint="eastAsia" w:asciiTheme="minorEastAsia" w:hAnsiTheme="minorEastAsia" w:eastAsiaTheme="minorEastAsia"/>
          <w:b/>
          <w:bCs/>
          <w:color w:val="auto"/>
          <w:sz w:val="32"/>
          <w:highlight w:val="none"/>
        </w:rPr>
        <w:t xml:space="preserve">日</w:t>
      </w:r>
      <w:r/>
    </w:p>
    <w:p>
      <w:pPr>
        <w:pStyle w:val="806"/>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ind w:left="-158"/>
        <w:spacing w:line="500" w:lineRule="exact"/>
        <w:rPr>
          <w:rFonts w:asciiTheme="minorEastAsia" w:hAnsiTheme="minorEastAsia" w:eastAsiaTheme="minorEastAsia"/>
          <w:b/>
          <w:color w:val="auto"/>
          <w:sz w:val="26"/>
          <w:szCs w:val="28"/>
          <w:highlight w:val="none"/>
          <w:u w:val="single"/>
        </w:rPr>
      </w:pPr>
      <w:r>
        <w:rPr>
          <w:rFonts w:hint="eastAsia" w:asciiTheme="minorEastAsia" w:hAnsiTheme="minorEastAsia" w:eastAsiaTheme="minorEastAsia"/>
          <w:b/>
          <w:color w:val="auto"/>
          <w:sz w:val="26"/>
          <w:szCs w:val="28"/>
          <w:highlight w:val="none"/>
          <w:u w:val="single"/>
        </w:rPr>
        <w:t xml:space="preserve">_</w:t>
      </w:r>
      <w:r>
        <w:rPr>
          <w:rFonts w:asciiTheme="minorEastAsia" w:hAnsiTheme="minorEastAsia" w:eastAsiaTheme="minorEastAsia"/>
          <w:b/>
          <w:color w:val="auto"/>
          <w:sz w:val="26"/>
          <w:szCs w:val="28"/>
          <w:highlight w:val="none"/>
          <w:u w:val="single"/>
        </w:rPr>
        <w:t xml:space="preserve">_______________________________________________________________</w:t>
      </w:r>
      <w:r>
        <w:rPr>
          <w:rFonts w:hint="eastAsia" w:asciiTheme="minorEastAsia" w:hAnsiTheme="minorEastAsia" w:eastAsiaTheme="minorEastAsia"/>
          <w:b/>
          <w:color w:val="auto"/>
          <w:sz w:val="26"/>
          <w:szCs w:val="28"/>
          <w:highlight w:val="none"/>
          <w:u w:val="single"/>
        </w:rPr>
        <w:t xml:space="preserve">    </w:t>
      </w:r>
      <w:r/>
    </w:p>
    <w:p>
      <w:pPr>
        <w:ind w:left="-158"/>
        <w:jc w:val="left"/>
        <w:rPr>
          <w:rFonts w:cs="Times New Roman" w:asciiTheme="minorEastAsia" w:hAnsiTheme="minorEastAsia" w:eastAsiaTheme="minorEastAsia"/>
          <w:color w:val="auto"/>
          <w:sz w:val="32"/>
          <w:szCs w:val="32"/>
          <w:highlight w:val="none"/>
        </w:rPr>
      </w:pPr>
      <w:r>
        <w:rPr>
          <w:rFonts w:asciiTheme="minorEastAsia" w:hAnsiTheme="minorEastAsia" w:eastAsiaTheme="minorEastAsia"/>
          <w:b/>
          <w:color w:val="auto"/>
          <w:sz w:val="32"/>
          <w:szCs w:val="32"/>
          <w:highlight w:val="none"/>
        </w:rPr>
        <w:t xml:space="preserve">地址：</w:t>
      </w:r>
      <w:r>
        <w:rPr>
          <w:rFonts w:hint="eastAsia" w:asciiTheme="minorEastAsia" w:hAnsiTheme="minorEastAsia" w:eastAsiaTheme="minorEastAsia"/>
          <w:color w:val="auto"/>
          <w:sz w:val="32"/>
          <w:szCs w:val="32"/>
          <w:highlight w:val="none"/>
          <w:lang w:val="en-US" w:eastAsia="zh-CN"/>
        </w:rPr>
        <w:t xml:space="preserve">启东市汇龙镇人民东路78号</w:t>
      </w:r>
      <w:r>
        <w:rPr>
          <w:rFonts w:cs="Times New Roman" w:asciiTheme="minorEastAsia" w:hAnsiTheme="minorEastAsia" w:eastAsiaTheme="minorEastAsia"/>
          <w:color w:val="auto"/>
          <w:sz w:val="32"/>
          <w:szCs w:val="32"/>
          <w:highlight w:val="none"/>
        </w:rPr>
        <w:t xml:space="preserve">‌</w:t>
      </w:r>
      <w:r>
        <w:rPr>
          <w:rFonts w:hint="eastAsia" w:cs="Times New Roman" w:asciiTheme="minorEastAsia" w:hAnsiTheme="minorEastAsia" w:eastAsiaTheme="minorEastAsia"/>
          <w:color w:val="auto"/>
          <w:sz w:val="32"/>
          <w:szCs w:val="32"/>
          <w:highlight w:val="none"/>
        </w:rPr>
        <w:t xml:space="preserve">　</w:t>
      </w:r>
      <w:r/>
    </w:p>
    <w:p>
      <w:pPr>
        <w:ind w:left="-158"/>
        <w:jc w:val="left"/>
        <w:rPr>
          <w:rFonts w:asciiTheme="minorEastAsia" w:hAnsiTheme="minorEastAsia" w:eastAsiaTheme="minorEastAsia"/>
          <w:color w:val="auto"/>
          <w:sz w:val="32"/>
          <w:szCs w:val="32"/>
          <w:highlight w:val="none"/>
        </w:rPr>
      </w:pPr>
      <w:r>
        <w:rPr>
          <w:rFonts w:hint="eastAsia" w:cs="宋体" w:asciiTheme="minorEastAsia" w:hAnsiTheme="minorEastAsia" w:eastAsiaTheme="minorEastAsia"/>
          <w:b/>
          <w:color w:val="auto"/>
          <w:sz w:val="32"/>
          <w:szCs w:val="32"/>
          <w:highlight w:val="none"/>
        </w:rPr>
        <w:t xml:space="preserve">邮</w:t>
      </w:r>
      <w:r>
        <w:rPr>
          <w:rFonts w:hint="eastAsia" w:cs="Malgun Gothic" w:asciiTheme="minorEastAsia" w:hAnsiTheme="minorEastAsia" w:eastAsiaTheme="minorEastAsia"/>
          <w:b/>
          <w:color w:val="auto"/>
          <w:sz w:val="32"/>
          <w:szCs w:val="32"/>
          <w:highlight w:val="none"/>
        </w:rPr>
        <w:t xml:space="preserve">政</w:t>
      </w:r>
      <w:r>
        <w:rPr>
          <w:rFonts w:hint="eastAsia" w:cs="宋体" w:asciiTheme="minorEastAsia" w:hAnsiTheme="minorEastAsia" w:eastAsiaTheme="minorEastAsia"/>
          <w:b/>
          <w:color w:val="auto"/>
          <w:sz w:val="32"/>
          <w:szCs w:val="32"/>
          <w:highlight w:val="none"/>
        </w:rPr>
        <w:t xml:space="preserve">编码</w:t>
      </w:r>
      <w:r>
        <w:rPr>
          <w:rFonts w:hint="eastAsia" w:cs="Malgun Gothic" w:asciiTheme="minorEastAsia" w:hAnsiTheme="minorEastAsia" w:eastAsiaTheme="minorEastAsia"/>
          <w:b/>
          <w:color w:val="auto"/>
          <w:sz w:val="32"/>
          <w:szCs w:val="32"/>
          <w:highlight w:val="none"/>
        </w:rPr>
        <w:t xml:space="preserve">：</w:t>
      </w:r>
      <w:r>
        <w:rPr>
          <w:rFonts w:asciiTheme="minorEastAsia" w:hAnsiTheme="minorEastAsia" w:eastAsiaTheme="minorEastAsia"/>
          <w:color w:val="auto"/>
          <w:sz w:val="32"/>
          <w:szCs w:val="32"/>
          <w:highlight w:val="none"/>
        </w:rPr>
        <w:t xml:space="preserve">226</w:t>
      </w:r>
      <w:r>
        <w:rPr>
          <w:rFonts w:hint="eastAsia" w:asciiTheme="minorEastAsia" w:hAnsiTheme="minorEastAsia" w:eastAsiaTheme="minorEastAsia"/>
          <w:color w:val="auto"/>
          <w:sz w:val="32"/>
          <w:szCs w:val="32"/>
          <w:highlight w:val="none"/>
        </w:rPr>
        <w:t xml:space="preserve">200</w:t>
      </w:r>
      <w:r/>
    </w:p>
    <w:p>
      <w:pPr>
        <w:ind w:left="-158" w:right="-601"/>
        <w:rPr>
          <w:rFonts w:asciiTheme="minorEastAsia" w:hAnsiTheme="minorEastAsia" w:eastAsiaTheme="minorEastAsia"/>
          <w:b/>
          <w:color w:val="auto"/>
          <w:sz w:val="32"/>
          <w:szCs w:val="32"/>
          <w:highlight w:val="none"/>
        </w:rPr>
      </w:pPr>
      <w:r>
        <w:rPr>
          <w:rFonts w:hint="eastAsia" w:asciiTheme="minorEastAsia" w:hAnsiTheme="minorEastAsia" w:eastAsiaTheme="minorEastAsia"/>
          <w:b/>
          <w:color w:val="auto"/>
          <w:sz w:val="32"/>
          <w:szCs w:val="32"/>
          <w:highlight w:val="none"/>
        </w:rPr>
        <w:t xml:space="preserve">江</w:t>
      </w:r>
      <w:r>
        <w:rPr>
          <w:rFonts w:hint="eastAsia" w:cs="宋体" w:asciiTheme="minorEastAsia" w:hAnsiTheme="minorEastAsia" w:eastAsiaTheme="minorEastAsia"/>
          <w:b/>
          <w:color w:val="auto"/>
          <w:sz w:val="32"/>
          <w:szCs w:val="32"/>
          <w:highlight w:val="none"/>
        </w:rPr>
        <w:t xml:space="preserve">苏</w:t>
      </w:r>
      <w:r>
        <w:rPr>
          <w:rFonts w:hint="eastAsia" w:cs="Malgun Gothic" w:asciiTheme="minorEastAsia" w:hAnsiTheme="minorEastAsia" w:eastAsiaTheme="minorEastAsia"/>
          <w:b/>
          <w:color w:val="auto"/>
          <w:sz w:val="32"/>
          <w:szCs w:val="32"/>
          <w:highlight w:val="none"/>
        </w:rPr>
        <w:t xml:space="preserve">政府采</w:t>
      </w:r>
      <w:r>
        <w:rPr>
          <w:rFonts w:hint="eastAsia" w:cs="宋体" w:asciiTheme="minorEastAsia" w:hAnsiTheme="minorEastAsia" w:eastAsiaTheme="minorEastAsia"/>
          <w:b/>
          <w:color w:val="auto"/>
          <w:sz w:val="32"/>
          <w:szCs w:val="32"/>
          <w:highlight w:val="none"/>
        </w:rPr>
        <w:t xml:space="preserve">购网</w:t>
      </w:r>
      <w:r/>
    </w:p>
    <w:p>
      <w:pPr>
        <w:pStyle w:val="806"/>
        <w:rPr>
          <w:rFonts w:asciiTheme="minorEastAsia" w:hAnsiTheme="minorEastAsia" w:eastAsiaTheme="minorEastAsia"/>
          <w:color w:val="auto"/>
          <w:sz w:val="32"/>
          <w:szCs w:val="32"/>
          <w:highlight w:val="none"/>
        </w:rPr>
        <w:sectPr>
          <w:headerReference w:type="default" r:id="rId8"/>
          <w:footerReference w:type="default" r:id="rId11"/>
          <w:footerReference w:type="first" r:id="rId12"/>
          <w:footnotePr/>
          <w:endnotePr/>
          <w:type w:val="nextPage"/>
          <w:pgSz w:w="11907" w:h="16840" w:orient="portrait"/>
          <w:pgMar w:top="1418" w:right="1588" w:bottom="1588" w:left="1588" w:header="567" w:footer="612" w:gutter="0"/>
          <w:cols w:num="1" w:sep="0" w:space="1701" w:equalWidth="1"/>
          <w:docGrid w:linePitch="360"/>
        </w:sectPr>
      </w:pPr>
      <w:r>
        <w:rPr>
          <w:rFonts w:asciiTheme="minorEastAsia" w:hAnsiTheme="minorEastAsia" w:eastAsiaTheme="minorEastAsia"/>
          <w:color w:val="auto"/>
          <w:sz w:val="32"/>
          <w:szCs w:val="32"/>
          <w:highlight w:val="none"/>
        </w:rPr>
      </w:r>
      <w:r/>
    </w:p>
    <w:p>
      <w:pPr>
        <w:jc w:val="center"/>
        <w:spacing w:line="360" w:lineRule="auto"/>
        <w:rPr>
          <w:rFonts w:asciiTheme="minorEastAsia" w:hAnsiTheme="minorEastAsia" w:eastAsiaTheme="minorEastAsia"/>
          <w:color w:val="auto"/>
          <w:sz w:val="44"/>
          <w:szCs w:val="44"/>
          <w:highlight w:val="none"/>
          <w:lang w:val="zh-CN"/>
        </w:rPr>
      </w:pPr>
      <w:r>
        <w:rPr>
          <w:rFonts w:hint="eastAsia" w:asciiTheme="minorEastAsia" w:hAnsiTheme="minorEastAsia" w:eastAsiaTheme="minorEastAsia"/>
          <w:color w:val="auto"/>
          <w:sz w:val="44"/>
          <w:szCs w:val="44"/>
          <w:highlight w:val="none"/>
          <w:lang w:val="zh-CN"/>
        </w:rPr>
        <w:t xml:space="preserve">目  录</w:t>
      </w:r>
      <w:r/>
    </w:p>
    <w:p>
      <w:pPr>
        <w:ind w:firstLine="556"/>
        <w:spacing w:line="360" w:lineRule="auto"/>
        <w:rPr>
          <w:rFonts w:asciiTheme="minorEastAsia" w:hAnsiTheme="minorEastAsia" w:eastAsiaTheme="minorEastAsia"/>
          <w:color w:val="auto"/>
          <w:sz w:val="32"/>
          <w:szCs w:val="32"/>
          <w:highlight w:val="none"/>
        </w:rPr>
      </w:pPr>
      <w:r>
        <w:rPr>
          <w:rFonts w:asciiTheme="minorEastAsia" w:hAnsiTheme="minorEastAsia" w:eastAsiaTheme="minorEastAsia"/>
          <w:color w:val="auto"/>
          <w:sz w:val="32"/>
          <w:szCs w:val="32"/>
          <w:highlight w:val="none"/>
        </w:rPr>
      </w:r>
      <w:r/>
    </w:p>
    <w:p>
      <w:pPr>
        <w:ind w:firstLine="556"/>
        <w:spacing w:line="360" w:lineRule="auto"/>
        <w:rPr>
          <w:rFonts w:asciiTheme="minorEastAsia" w:hAnsiTheme="minorEastAsia" w:eastAsiaTheme="minorEastAsia"/>
          <w:color w:val="auto"/>
          <w:sz w:val="32"/>
          <w:szCs w:val="32"/>
          <w:highlight w:val="none"/>
        </w:rPr>
      </w:pPr>
      <w:r>
        <w:rPr>
          <w:rFonts w:asciiTheme="minorEastAsia" w:hAnsiTheme="minorEastAsia" w:eastAsiaTheme="minorEastAsia"/>
          <w:color w:val="auto"/>
          <w:sz w:val="32"/>
          <w:szCs w:val="32"/>
          <w:highlight w:val="none"/>
        </w:rPr>
      </w:r>
      <w:r/>
    </w:p>
    <w:p>
      <w:pPr>
        <w:ind w:firstLine="556"/>
        <w:spacing w:line="360" w:lineRule="auto"/>
        <w:rPr>
          <w:rFonts w:asciiTheme="minorEastAsia" w:hAnsiTheme="minorEastAsia" w:eastAsiaTheme="minorEastAsia"/>
          <w:color w:val="auto"/>
          <w:sz w:val="32"/>
          <w:szCs w:val="32"/>
          <w:highlight w:val="none"/>
        </w:rPr>
      </w:pPr>
      <w:r>
        <w:rPr>
          <w:rFonts w:hint="eastAsia" w:asciiTheme="minorEastAsia" w:hAnsiTheme="minorEastAsia" w:eastAsiaTheme="minorEastAsia"/>
          <w:color w:val="auto"/>
          <w:sz w:val="32"/>
          <w:szCs w:val="32"/>
          <w:highlight w:val="none"/>
        </w:rPr>
        <w:t xml:space="preserve">第一部分  竞争性磋商公告</w:t>
      </w:r>
      <w:r/>
    </w:p>
    <w:p>
      <w:pPr>
        <w:ind w:firstLine="556"/>
        <w:spacing w:line="360" w:lineRule="auto"/>
        <w:rPr>
          <w:rFonts w:asciiTheme="minorEastAsia" w:hAnsiTheme="minorEastAsia" w:eastAsiaTheme="minorEastAsia"/>
          <w:color w:val="auto"/>
          <w:sz w:val="32"/>
          <w:szCs w:val="32"/>
          <w:highlight w:val="none"/>
        </w:rPr>
      </w:pPr>
      <w:r>
        <w:rPr>
          <w:rFonts w:hint="eastAsia" w:asciiTheme="minorEastAsia" w:hAnsiTheme="minorEastAsia" w:eastAsiaTheme="minorEastAsia"/>
          <w:color w:val="auto"/>
          <w:sz w:val="32"/>
          <w:szCs w:val="32"/>
          <w:highlight w:val="none"/>
        </w:rPr>
        <w:t xml:space="preserve">第二部分  磋商须知</w:t>
      </w:r>
      <w:r/>
    </w:p>
    <w:p>
      <w:pPr>
        <w:ind w:firstLine="537"/>
        <w:spacing w:line="360" w:lineRule="auto"/>
        <w:rPr>
          <w:rFonts w:asciiTheme="minorEastAsia" w:hAnsiTheme="minorEastAsia" w:eastAsiaTheme="minorEastAsia"/>
          <w:color w:val="auto"/>
          <w:sz w:val="32"/>
          <w:szCs w:val="32"/>
          <w:highlight w:val="none"/>
        </w:rPr>
      </w:pPr>
      <w:r>
        <w:rPr>
          <w:rFonts w:hint="eastAsia" w:asciiTheme="minorEastAsia" w:hAnsiTheme="minorEastAsia" w:eastAsiaTheme="minorEastAsia"/>
          <w:color w:val="auto"/>
          <w:sz w:val="32"/>
          <w:szCs w:val="32"/>
          <w:highlight w:val="none"/>
        </w:rPr>
        <w:t xml:space="preserve">第三部分  项目需求</w:t>
      </w:r>
      <w:r/>
    </w:p>
    <w:p>
      <w:pPr>
        <w:ind w:firstLine="537"/>
        <w:spacing w:line="360" w:lineRule="auto"/>
        <w:rPr>
          <w:rFonts w:asciiTheme="minorEastAsia" w:hAnsiTheme="minorEastAsia" w:eastAsiaTheme="minorEastAsia"/>
          <w:color w:val="auto"/>
          <w:sz w:val="32"/>
          <w:szCs w:val="32"/>
          <w:highlight w:val="none"/>
        </w:rPr>
      </w:pPr>
      <w:r>
        <w:rPr>
          <w:rFonts w:hint="eastAsia" w:asciiTheme="minorEastAsia" w:hAnsiTheme="minorEastAsia" w:eastAsiaTheme="minorEastAsia"/>
          <w:color w:val="auto"/>
          <w:sz w:val="32"/>
          <w:szCs w:val="32"/>
          <w:highlight w:val="none"/>
        </w:rPr>
        <w:t xml:space="preserve">第四部分  评审方法和评审标准</w:t>
      </w:r>
      <w:r/>
    </w:p>
    <w:p>
      <w:pPr>
        <w:ind w:firstLine="556"/>
        <w:spacing w:line="360" w:lineRule="auto"/>
        <w:rPr>
          <w:rFonts w:asciiTheme="minorEastAsia" w:hAnsiTheme="minorEastAsia" w:eastAsiaTheme="minorEastAsia"/>
          <w:color w:val="auto"/>
          <w:sz w:val="32"/>
          <w:szCs w:val="32"/>
          <w:highlight w:val="none"/>
        </w:rPr>
      </w:pPr>
      <w:r>
        <w:rPr>
          <w:rFonts w:hint="eastAsia" w:asciiTheme="minorEastAsia" w:hAnsiTheme="minorEastAsia" w:eastAsiaTheme="minorEastAsia"/>
          <w:color w:val="auto"/>
          <w:sz w:val="32"/>
          <w:szCs w:val="32"/>
          <w:highlight w:val="none"/>
        </w:rPr>
        <w:t xml:space="preserve">第五部分  响应文件格式</w:t>
      </w:r>
      <w:r/>
    </w:p>
    <w:p>
      <w:pPr>
        <w:spacing w:line="500" w:lineRule="exact"/>
        <w:tabs>
          <w:tab w:val="left" w:pos="7740" w:leader="none"/>
        </w:tabs>
        <w:rPr>
          <w:rFonts w:asciiTheme="minorEastAsia" w:hAnsiTheme="minorEastAsia" w:eastAsiaTheme="minorEastAsia"/>
          <w:bCs/>
          <w:color w:val="auto"/>
          <w:sz w:val="32"/>
          <w:szCs w:val="32"/>
          <w:highlight w:val="none"/>
        </w:rPr>
      </w:pPr>
      <w:r>
        <w:rPr>
          <w:rFonts w:asciiTheme="minorEastAsia" w:hAnsiTheme="minorEastAsia" w:eastAsiaTheme="minorEastAsia"/>
          <w:bCs/>
          <w:color w:val="auto"/>
          <w:sz w:val="32"/>
          <w:szCs w:val="32"/>
          <w:highlight w:val="none"/>
        </w:rPr>
      </w:r>
      <w:r/>
    </w:p>
    <w:p>
      <w:pPr>
        <w:spacing w:line="500" w:lineRule="exact"/>
        <w:tabs>
          <w:tab w:val="left" w:pos="7740" w:leader="none"/>
        </w:tabs>
        <w:rPr>
          <w:rFonts w:asciiTheme="minorEastAsia" w:hAnsiTheme="minorEastAsia" w:eastAsiaTheme="minorEastAsia"/>
          <w:bCs/>
          <w:color w:val="auto"/>
          <w:sz w:val="32"/>
          <w:szCs w:val="32"/>
          <w:highlight w:val="none"/>
        </w:rPr>
      </w:pPr>
      <w:r>
        <w:rPr>
          <w:rFonts w:asciiTheme="minorEastAsia" w:hAnsiTheme="minorEastAsia" w:eastAsiaTheme="minorEastAsia"/>
          <w:bCs/>
          <w:color w:val="auto"/>
          <w:sz w:val="32"/>
          <w:szCs w:val="32"/>
          <w:highlight w:val="none"/>
        </w:rPr>
      </w:r>
      <w:r/>
    </w:p>
    <w:p>
      <w:pPr>
        <w:jc w:val="center"/>
        <w:spacing w:line="500" w:lineRule="exact"/>
        <w:rPr>
          <w:rFonts w:asciiTheme="minorEastAsia" w:hAnsiTheme="minorEastAsia" w:eastAsiaTheme="minorEastAsia"/>
          <w:b/>
          <w:bCs/>
          <w:color w:val="auto"/>
          <w:sz w:val="36"/>
          <w:szCs w:val="36"/>
          <w:highlight w:val="none"/>
          <w:lang w:val="zh-CN"/>
        </w:rPr>
      </w:pPr>
      <w:r>
        <w:rPr>
          <w:rFonts w:asciiTheme="minorEastAsia" w:hAnsiTheme="minorEastAsia" w:eastAsiaTheme="minorEastAsia"/>
          <w:b/>
          <w:bCs/>
          <w:color w:val="auto"/>
          <w:sz w:val="36"/>
          <w:szCs w:val="36"/>
          <w:highlight w:val="none"/>
          <w:lang w:val="zh-CN"/>
        </w:rPr>
      </w:r>
      <w:r/>
    </w:p>
    <w:p>
      <w:pPr>
        <w:spacing w:line="500" w:lineRule="exact"/>
        <w:rPr>
          <w:rFonts w:asciiTheme="minorEastAsia" w:hAnsiTheme="minorEastAsia" w:eastAsiaTheme="minorEastAsia"/>
          <w:b/>
          <w:bCs/>
          <w:color w:val="auto"/>
          <w:sz w:val="36"/>
          <w:szCs w:val="36"/>
          <w:highlight w:val="none"/>
          <w:lang w:val="zh-CN"/>
        </w:rPr>
      </w:pPr>
      <w:r>
        <w:rPr>
          <w:rFonts w:asciiTheme="minorEastAsia" w:hAnsiTheme="minorEastAsia" w:eastAsiaTheme="minorEastAsia"/>
          <w:b/>
          <w:bCs/>
          <w:color w:val="auto"/>
          <w:sz w:val="36"/>
          <w:szCs w:val="36"/>
          <w:highlight w:val="none"/>
          <w:lang w:val="zh-CN"/>
        </w:rPr>
      </w:r>
      <w:r/>
    </w:p>
    <w:p>
      <w:pPr>
        <w:jc w:val="center"/>
        <w:spacing w:line="500" w:lineRule="exact"/>
        <w:rPr>
          <w:rFonts w:asciiTheme="minorEastAsia" w:hAnsiTheme="minorEastAsia" w:eastAsiaTheme="minorEastAsia"/>
          <w:b/>
          <w:bCs/>
          <w:color w:val="auto"/>
          <w:sz w:val="36"/>
          <w:szCs w:val="36"/>
          <w:highlight w:val="none"/>
          <w:lang w:val="zh-CN"/>
        </w:rPr>
      </w:pPr>
      <w:r>
        <w:rPr>
          <w:rFonts w:asciiTheme="minorEastAsia" w:hAnsiTheme="minorEastAsia" w:eastAsiaTheme="minorEastAsia"/>
          <w:b/>
          <w:bCs/>
          <w:color w:val="auto"/>
          <w:sz w:val="36"/>
          <w:szCs w:val="36"/>
          <w:highlight w:val="none"/>
          <w:lang w:val="zh-CN"/>
        </w:rPr>
      </w:r>
      <w:r/>
    </w:p>
    <w:p>
      <w:pPr>
        <w:jc w:val="center"/>
        <w:spacing w:line="500" w:lineRule="exact"/>
        <w:rPr>
          <w:rFonts w:asciiTheme="minorEastAsia" w:hAnsiTheme="minorEastAsia" w:eastAsiaTheme="minorEastAsia"/>
          <w:b/>
          <w:bCs/>
          <w:color w:val="auto"/>
          <w:sz w:val="36"/>
          <w:szCs w:val="36"/>
          <w:highlight w:val="none"/>
          <w:lang w:val="zh-CN"/>
        </w:rPr>
      </w:pPr>
      <w:r>
        <w:rPr>
          <w:rFonts w:asciiTheme="minorEastAsia" w:hAnsiTheme="minorEastAsia" w:eastAsiaTheme="minorEastAsia"/>
          <w:b/>
          <w:bCs/>
          <w:color w:val="auto"/>
          <w:sz w:val="36"/>
          <w:szCs w:val="36"/>
          <w:highlight w:val="none"/>
          <w:lang w:val="zh-CN"/>
        </w:rPr>
      </w:r>
      <w:r/>
    </w:p>
    <w:p>
      <w:pPr>
        <w:jc w:val="center"/>
        <w:spacing w:line="500" w:lineRule="exact"/>
        <w:rPr>
          <w:rFonts w:asciiTheme="minorEastAsia" w:hAnsiTheme="minorEastAsia" w:eastAsiaTheme="minorEastAsia"/>
          <w:b/>
          <w:bCs/>
          <w:color w:val="auto"/>
          <w:sz w:val="36"/>
          <w:szCs w:val="36"/>
          <w:highlight w:val="none"/>
          <w:lang w:val="zh-CN"/>
        </w:rPr>
      </w:pPr>
      <w:r>
        <w:rPr>
          <w:rFonts w:asciiTheme="minorEastAsia" w:hAnsiTheme="minorEastAsia" w:eastAsiaTheme="minorEastAsia"/>
          <w:b/>
          <w:bCs/>
          <w:color w:val="auto"/>
          <w:sz w:val="36"/>
          <w:szCs w:val="36"/>
          <w:highlight w:val="none"/>
          <w:lang w:val="zh-CN"/>
        </w:rPr>
      </w:r>
      <w:r/>
    </w:p>
    <w:p>
      <w:pPr>
        <w:jc w:val="center"/>
        <w:spacing w:line="500" w:lineRule="exact"/>
        <w:rPr>
          <w:rFonts w:asciiTheme="minorEastAsia" w:hAnsiTheme="minorEastAsia" w:eastAsiaTheme="minorEastAsia"/>
          <w:b/>
          <w:bCs/>
          <w:color w:val="auto"/>
          <w:sz w:val="36"/>
          <w:szCs w:val="36"/>
          <w:highlight w:val="none"/>
          <w:lang w:val="zh-CN"/>
        </w:rPr>
      </w:pPr>
      <w:r>
        <w:rPr>
          <w:rFonts w:asciiTheme="minorEastAsia" w:hAnsiTheme="minorEastAsia" w:eastAsiaTheme="minorEastAsia"/>
          <w:b/>
          <w:bCs/>
          <w:color w:val="auto"/>
          <w:sz w:val="36"/>
          <w:szCs w:val="36"/>
          <w:highlight w:val="none"/>
          <w:lang w:val="zh-CN"/>
        </w:rPr>
      </w:r>
      <w:r/>
    </w:p>
    <w:p>
      <w:pPr>
        <w:jc w:val="center"/>
        <w:spacing w:line="500" w:lineRule="exact"/>
        <w:rPr>
          <w:rFonts w:asciiTheme="minorEastAsia" w:hAnsiTheme="minorEastAsia" w:eastAsiaTheme="minorEastAsia"/>
          <w:b/>
          <w:bCs/>
          <w:color w:val="auto"/>
          <w:sz w:val="36"/>
          <w:szCs w:val="36"/>
          <w:highlight w:val="none"/>
          <w:lang w:val="zh-CN"/>
        </w:rPr>
      </w:pPr>
      <w:r>
        <w:rPr>
          <w:rFonts w:asciiTheme="minorEastAsia" w:hAnsiTheme="minorEastAsia" w:eastAsiaTheme="minorEastAsia"/>
          <w:b/>
          <w:bCs/>
          <w:color w:val="auto"/>
          <w:sz w:val="36"/>
          <w:szCs w:val="36"/>
          <w:highlight w:val="none"/>
          <w:lang w:val="zh-CN"/>
        </w:rPr>
      </w:r>
      <w:r/>
    </w:p>
    <w:p>
      <w:pPr>
        <w:jc w:val="center"/>
        <w:spacing w:line="500" w:lineRule="exact"/>
        <w:rPr>
          <w:rFonts w:asciiTheme="minorEastAsia" w:hAnsiTheme="minorEastAsia" w:eastAsiaTheme="minorEastAsia"/>
          <w:b/>
          <w:bCs/>
          <w:color w:val="auto"/>
          <w:sz w:val="36"/>
          <w:szCs w:val="36"/>
          <w:highlight w:val="none"/>
          <w:lang w:val="zh-CN"/>
        </w:rPr>
      </w:pPr>
      <w:r>
        <w:rPr>
          <w:rFonts w:asciiTheme="minorEastAsia" w:hAnsiTheme="minorEastAsia" w:eastAsiaTheme="minorEastAsia"/>
          <w:b/>
          <w:bCs/>
          <w:color w:val="auto"/>
          <w:sz w:val="36"/>
          <w:szCs w:val="36"/>
          <w:highlight w:val="none"/>
          <w:lang w:val="zh-CN"/>
        </w:rPr>
      </w:r>
      <w:r/>
    </w:p>
    <w:p>
      <w:pPr>
        <w:pStyle w:val="806"/>
        <w:rPr>
          <w:rFonts w:asciiTheme="minorEastAsia" w:hAnsiTheme="minorEastAsia" w:eastAsiaTheme="minorEastAsia"/>
          <w:color w:val="auto"/>
          <w:highlight w:val="none"/>
          <w:lang w:val="zh-CN"/>
        </w:rPr>
      </w:pPr>
      <w:r>
        <w:rPr>
          <w:rFonts w:asciiTheme="minorEastAsia" w:hAnsiTheme="minorEastAsia" w:eastAsiaTheme="minorEastAsia"/>
          <w:color w:val="auto"/>
          <w:highlight w:val="none"/>
          <w:lang w:val="zh-CN"/>
        </w:rPr>
      </w:r>
      <w:r/>
    </w:p>
    <w:p>
      <w:pPr>
        <w:rPr>
          <w:rFonts w:asciiTheme="minorEastAsia" w:hAnsiTheme="minorEastAsia" w:eastAsiaTheme="minorEastAsia"/>
          <w:color w:val="auto"/>
          <w:highlight w:val="none"/>
          <w:lang w:val="zh-CN"/>
        </w:rPr>
      </w:pPr>
      <w:r>
        <w:rPr>
          <w:rFonts w:asciiTheme="minorEastAsia" w:hAnsiTheme="minorEastAsia" w:eastAsiaTheme="minorEastAsia"/>
          <w:color w:val="auto"/>
          <w:highlight w:val="none"/>
          <w:lang w:val="zh-CN"/>
        </w:rPr>
      </w:r>
      <w:r/>
    </w:p>
    <w:p>
      <w:pPr>
        <w:pStyle w:val="806"/>
        <w:rPr>
          <w:rFonts w:hint="eastAsia" w:asciiTheme="minorEastAsia" w:hAnsiTheme="minorEastAsia" w:eastAsiaTheme="minorEastAsia"/>
          <w:color w:val="auto"/>
          <w:highlight w:val="none"/>
          <w:lang w:val="zh-CN"/>
        </w:rPr>
      </w:pPr>
      <w:r>
        <w:rPr>
          <w:rFonts w:hint="eastAsia" w:asciiTheme="minorEastAsia" w:hAnsiTheme="minorEastAsia" w:eastAsiaTheme="minorEastAsia"/>
          <w:color w:val="auto"/>
          <w:highlight w:val="none"/>
          <w:lang w:val="zh-CN"/>
        </w:rPr>
      </w:r>
      <w:r/>
    </w:p>
    <w:p>
      <w:pPr>
        <w:rPr>
          <w:rFonts w:hint="eastAsia" w:asciiTheme="minorEastAsia" w:hAnsiTheme="minorEastAsia" w:eastAsiaTheme="minorEastAsia"/>
          <w:color w:val="auto"/>
          <w:highlight w:val="none"/>
          <w:lang w:val="zh-CN"/>
        </w:rPr>
      </w:pPr>
      <w:r>
        <w:rPr>
          <w:rFonts w:hint="eastAsia" w:asciiTheme="minorEastAsia" w:hAnsiTheme="minorEastAsia" w:eastAsiaTheme="minorEastAsia"/>
          <w:color w:val="auto"/>
          <w:highlight w:val="none"/>
          <w:lang w:val="zh-CN"/>
        </w:rPr>
      </w:r>
      <w:r/>
    </w:p>
    <w:p>
      <w:pPr>
        <w:pStyle w:val="806"/>
        <w:rPr>
          <w:rFonts w:hint="eastAsia" w:asciiTheme="minorEastAsia" w:hAnsiTheme="minorEastAsia" w:eastAsiaTheme="minorEastAsia"/>
          <w:color w:val="auto"/>
          <w:highlight w:val="none"/>
          <w:lang w:val="zh-CN"/>
        </w:rPr>
      </w:pPr>
      <w:r>
        <w:rPr>
          <w:rFonts w:hint="eastAsia" w:asciiTheme="minorEastAsia" w:hAnsiTheme="minorEastAsia" w:eastAsiaTheme="minorEastAsia"/>
          <w:color w:val="auto"/>
          <w:highlight w:val="none"/>
          <w:lang w:val="zh-CN"/>
        </w:rPr>
      </w:r>
      <w:r/>
    </w:p>
    <w:p>
      <w:pPr>
        <w:rPr>
          <w:rFonts w:hint="eastAsia" w:asciiTheme="minorEastAsia" w:hAnsiTheme="minorEastAsia" w:eastAsiaTheme="minorEastAsia"/>
          <w:color w:val="auto"/>
          <w:highlight w:val="none"/>
          <w:lang w:val="zh-CN"/>
        </w:rPr>
      </w:pPr>
      <w:r>
        <w:rPr>
          <w:rFonts w:hint="eastAsia" w:asciiTheme="minorEastAsia" w:hAnsiTheme="minorEastAsia" w:eastAsiaTheme="minorEastAsia"/>
          <w:color w:val="auto"/>
          <w:highlight w:val="none"/>
          <w:lang w:val="zh-CN"/>
        </w:rPr>
      </w:r>
      <w:r/>
    </w:p>
    <w:p>
      <w:pPr>
        <w:pStyle w:val="806"/>
        <w:rPr>
          <w:rFonts w:asciiTheme="minorEastAsia" w:hAnsiTheme="minorEastAsia" w:eastAsiaTheme="minorEastAsia"/>
          <w:color w:val="auto"/>
          <w:highlight w:val="none"/>
          <w:lang w:val="zh-CN"/>
        </w:rPr>
      </w:pPr>
      <w:r>
        <w:rPr>
          <w:rFonts w:asciiTheme="minorEastAsia" w:hAnsiTheme="minorEastAsia" w:eastAsiaTheme="minorEastAsia"/>
          <w:color w:val="auto"/>
          <w:highlight w:val="none"/>
          <w:lang w:val="zh-CN"/>
        </w:rPr>
      </w:r>
      <w:r/>
    </w:p>
    <w:p>
      <w:pPr>
        <w:pStyle w:val="806"/>
        <w:rPr>
          <w:rFonts w:hint="eastAsia" w:asciiTheme="minorEastAsia" w:hAnsiTheme="minorEastAsia" w:eastAsiaTheme="minorEastAsia"/>
          <w:color w:val="auto"/>
          <w:highlight w:val="none"/>
          <w:lang w:val="zh-CN"/>
        </w:rPr>
      </w:pPr>
      <w:r>
        <w:rPr>
          <w:rFonts w:hint="eastAsia" w:asciiTheme="minorEastAsia" w:hAnsiTheme="minorEastAsia" w:eastAsiaTheme="minorEastAsia"/>
          <w:color w:val="auto"/>
          <w:highlight w:val="none"/>
          <w:lang w:val="zh-CN"/>
        </w:rPr>
      </w:r>
      <w:r/>
    </w:p>
    <w:p>
      <w:pPr>
        <w:rPr>
          <w:color w:val="auto"/>
          <w:highlight w:val="none"/>
          <w:lang w:val="zh-CN"/>
        </w:rPr>
      </w:pPr>
      <w:r>
        <w:rPr>
          <w:color w:val="auto"/>
          <w:highlight w:val="none"/>
          <w:lang w:val="zh-CN"/>
        </w:rPr>
      </w:r>
      <w:r/>
    </w:p>
    <w:p>
      <w:pPr>
        <w:rPr>
          <w:rFonts w:asciiTheme="minorEastAsia" w:hAnsiTheme="minorEastAsia" w:eastAsiaTheme="minorEastAsia"/>
          <w:color w:val="auto"/>
          <w:highlight w:val="none"/>
          <w:lang w:val="zh-CN"/>
        </w:rPr>
      </w:pPr>
      <w:r>
        <w:rPr>
          <w:rFonts w:asciiTheme="minorEastAsia" w:hAnsiTheme="minorEastAsia" w:eastAsiaTheme="minorEastAsia"/>
          <w:color w:val="auto"/>
          <w:highlight w:val="none"/>
          <w:lang w:val="zh-CN"/>
        </w:rPr>
      </w:r>
      <w:r/>
    </w:p>
    <w:p>
      <w:pPr>
        <w:jc w:val="center"/>
        <w:spacing w:line="500" w:lineRule="exact"/>
        <w:rPr>
          <w:rFonts w:asciiTheme="minorEastAsia" w:hAnsiTheme="minorEastAsia" w:eastAsiaTheme="minorEastAsia"/>
          <w:b/>
          <w:bCs/>
          <w:color w:val="auto"/>
          <w:sz w:val="36"/>
          <w:szCs w:val="36"/>
          <w:highlight w:val="none"/>
        </w:rPr>
        <w:outlineLvl w:val="0"/>
      </w:pPr>
      <w:r>
        <w:rPr>
          <w:rFonts w:hint="eastAsia" w:asciiTheme="minorEastAsia" w:hAnsiTheme="minorEastAsia" w:eastAsiaTheme="minorEastAsia"/>
          <w:b/>
          <w:bCs/>
          <w:color w:val="auto"/>
          <w:sz w:val="36"/>
          <w:szCs w:val="36"/>
          <w:highlight w:val="none"/>
          <w:lang w:val="zh-CN"/>
        </w:rPr>
        <w:t xml:space="preserve">第一部分  </w:t>
      </w:r>
      <w:r>
        <w:rPr>
          <w:rFonts w:hint="eastAsia" w:cs="宋体" w:asciiTheme="minorEastAsia" w:hAnsiTheme="minorEastAsia" w:eastAsiaTheme="minorEastAsia"/>
          <w:b/>
          <w:bCs/>
          <w:color w:val="auto"/>
          <w:sz w:val="36"/>
          <w:szCs w:val="36"/>
          <w:highlight w:val="none"/>
          <w:lang w:val="zh-CN"/>
        </w:rPr>
        <w:t xml:space="preserve">竞争</w:t>
      </w:r>
      <w:r>
        <w:rPr>
          <w:rFonts w:hint="eastAsia" w:cs="Malgun Gothic" w:asciiTheme="minorEastAsia" w:hAnsiTheme="minorEastAsia" w:eastAsiaTheme="minorEastAsia"/>
          <w:b/>
          <w:bCs/>
          <w:color w:val="auto"/>
          <w:sz w:val="36"/>
          <w:szCs w:val="36"/>
          <w:highlight w:val="none"/>
          <w:lang w:val="zh-CN"/>
        </w:rPr>
        <w:t xml:space="preserve">性磋商公告</w:t>
      </w:r>
      <w:r/>
    </w:p>
    <w:p>
      <w:pPr>
        <w:ind w:firstLine="561"/>
        <w:keepLines w:val="0"/>
        <w:keepNext w:val="0"/>
        <w:pageBreakBefore w:val="0"/>
        <w:spacing w:line="500" w:lineRule="exact"/>
        <w:widowControl w:val="off"/>
        <w:rPr>
          <w:rFonts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t xml:space="preserve">受</w:t>
      </w:r>
      <w:r>
        <w:rPr>
          <w:rFonts w:hint="eastAsia" w:cs="宋体" w:asciiTheme="minorEastAsia" w:hAnsiTheme="minorEastAsia" w:eastAsiaTheme="minorEastAsia"/>
          <w:color w:val="auto"/>
          <w:sz w:val="28"/>
          <w:szCs w:val="28"/>
          <w:highlight w:val="none"/>
          <w:lang w:eastAsia="zh-CN"/>
        </w:rPr>
        <w:t xml:space="preserve">启东市第三人民医院</w:t>
      </w:r>
      <w:r>
        <w:rPr>
          <w:rFonts w:hint="eastAsia" w:asciiTheme="minorEastAsia" w:hAnsiTheme="minorEastAsia" w:eastAsiaTheme="minorEastAsia"/>
          <w:color w:val="auto"/>
          <w:sz w:val="28"/>
          <w:szCs w:val="28"/>
          <w:highlight w:val="none"/>
        </w:rPr>
        <w:t xml:space="preserve">的委托，就</w:t>
      </w:r>
      <w:r>
        <w:rPr>
          <w:rFonts w:hint="eastAsia" w:cs="宋体" w:asciiTheme="minorEastAsia" w:hAnsiTheme="minorEastAsia" w:eastAsiaTheme="minorEastAsia"/>
          <w:color w:val="auto"/>
          <w:sz w:val="28"/>
          <w:szCs w:val="28"/>
          <w:highlight w:val="none"/>
          <w:lang w:eastAsia="zh-CN"/>
        </w:rPr>
        <w:t xml:space="preserve">启东市第三人民医院永阳院区（含25病区）食堂委托外包服务项目（三次）（</w:t>
      </w:r>
      <w:r>
        <w:rPr>
          <w:rFonts w:hint="eastAsia" w:cs="宋体" w:asciiTheme="minorEastAsia" w:hAnsiTheme="minorEastAsia" w:eastAsiaTheme="minorEastAsia"/>
          <w:color w:val="auto"/>
          <w:sz w:val="28"/>
          <w:szCs w:val="28"/>
          <w:highlight w:val="none"/>
          <w:lang w:val="en-US" w:eastAsia="zh-CN"/>
        </w:rPr>
        <w:t xml:space="preserve">项目</w:t>
      </w:r>
      <w:r>
        <w:rPr>
          <w:rFonts w:hint="eastAsia" w:cs="宋体" w:asciiTheme="minorEastAsia" w:hAnsiTheme="minorEastAsia" w:eastAsiaTheme="minorEastAsia"/>
          <w:color w:val="auto"/>
          <w:sz w:val="28"/>
          <w:szCs w:val="28"/>
          <w:highlight w:val="none"/>
        </w:rPr>
        <w:t xml:space="preserve">编号</w:t>
      </w:r>
      <w:r>
        <w:rPr>
          <w:rFonts w:hint="eastAsia" w:cs="宋体" w:asciiTheme="minorEastAsia" w:hAnsiTheme="minorEastAsia" w:eastAsiaTheme="minorEastAsia"/>
          <w:color w:val="auto"/>
          <w:sz w:val="28"/>
          <w:szCs w:val="28"/>
          <w:highlight w:val="none"/>
          <w:lang w:eastAsia="zh-CN"/>
        </w:rPr>
        <w:t xml:space="preserve">：</w:t>
      </w:r>
      <w:r>
        <w:rPr>
          <w:rFonts w:hint="eastAsia" w:cs="宋体" w:asciiTheme="minorEastAsia" w:hAnsiTheme="minorEastAsia" w:eastAsiaTheme="minorEastAsia"/>
          <w:color w:val="auto"/>
          <w:sz w:val="28"/>
          <w:szCs w:val="28"/>
          <w:highlight w:val="none"/>
          <w:lang w:val="en-US" w:eastAsia="zh-CN"/>
        </w:rPr>
        <w:t xml:space="preserve">JSZC-320681-HXTH-C2026-0036</w:t>
      </w:r>
      <w:r>
        <w:rPr>
          <w:rFonts w:hint="eastAsia" w:cs="宋体" w:asciiTheme="minorEastAsia" w:hAnsiTheme="minorEastAsia" w:eastAsiaTheme="minorEastAsia"/>
          <w:color w:val="auto"/>
          <w:sz w:val="28"/>
          <w:szCs w:val="28"/>
          <w:highlight w:val="none"/>
        </w:rPr>
        <w:t xml:space="preserve">）进行竞争性磋商采购，欢迎符</w:t>
      </w:r>
      <w:r>
        <w:rPr>
          <w:rFonts w:hint="eastAsia" w:cs="Malgun Gothic" w:asciiTheme="minorEastAsia" w:hAnsiTheme="minorEastAsia" w:eastAsiaTheme="minorEastAsia"/>
          <w:color w:val="auto"/>
          <w:sz w:val="28"/>
          <w:szCs w:val="28"/>
          <w:highlight w:val="none"/>
        </w:rPr>
        <w:t xml:space="preserve">合</w:t>
      </w:r>
      <w:r>
        <w:rPr>
          <w:rFonts w:hint="eastAsia" w:cs="宋体" w:asciiTheme="minorEastAsia" w:hAnsiTheme="minorEastAsia" w:eastAsiaTheme="minorEastAsia"/>
          <w:color w:val="auto"/>
          <w:sz w:val="28"/>
          <w:szCs w:val="28"/>
          <w:highlight w:val="none"/>
        </w:rPr>
        <w:t xml:space="preserve">条</w:t>
      </w:r>
      <w:r>
        <w:rPr>
          <w:rFonts w:hint="eastAsia" w:cs="Malgun Gothic" w:asciiTheme="minorEastAsia" w:hAnsiTheme="minorEastAsia" w:eastAsiaTheme="minorEastAsia"/>
          <w:color w:val="auto"/>
          <w:sz w:val="28"/>
          <w:szCs w:val="28"/>
          <w:highlight w:val="none"/>
        </w:rPr>
        <w:t xml:space="preserve">件的供</w:t>
      </w:r>
      <w:r>
        <w:rPr>
          <w:rFonts w:hint="eastAsia" w:cs="宋体" w:asciiTheme="minorEastAsia" w:hAnsiTheme="minorEastAsia" w:eastAsiaTheme="minorEastAsia"/>
          <w:color w:val="auto"/>
          <w:sz w:val="28"/>
          <w:szCs w:val="28"/>
          <w:highlight w:val="none"/>
        </w:rPr>
        <w:t xml:space="preserve">应</w:t>
      </w:r>
      <w:r>
        <w:rPr>
          <w:rFonts w:hint="eastAsia" w:cs="Malgun Gothic" w:asciiTheme="minorEastAsia" w:hAnsiTheme="minorEastAsia" w:eastAsiaTheme="minorEastAsia"/>
          <w:color w:val="auto"/>
          <w:sz w:val="28"/>
          <w:szCs w:val="28"/>
          <w:highlight w:val="none"/>
        </w:rPr>
        <w:t xml:space="preserve">商</w:t>
      </w:r>
      <w:r>
        <w:rPr>
          <w:rFonts w:hint="eastAsia" w:cs="宋体" w:asciiTheme="minorEastAsia" w:hAnsiTheme="minorEastAsia" w:eastAsiaTheme="minorEastAsia"/>
          <w:color w:val="auto"/>
          <w:sz w:val="28"/>
          <w:szCs w:val="28"/>
          <w:highlight w:val="none"/>
        </w:rPr>
        <w:t xml:space="preserve">参</w:t>
      </w:r>
      <w:r>
        <w:rPr>
          <w:rFonts w:hint="eastAsia" w:cs="Malgun Gothic" w:asciiTheme="minorEastAsia" w:hAnsiTheme="minorEastAsia" w:eastAsiaTheme="minorEastAsia"/>
          <w:color w:val="auto"/>
          <w:sz w:val="28"/>
          <w:szCs w:val="28"/>
          <w:highlight w:val="none"/>
        </w:rPr>
        <w:t xml:space="preserve">加磋商。</w:t>
      </w:r>
      <w:r/>
    </w:p>
    <w:p>
      <w:pPr>
        <w:ind w:firstLine="561"/>
        <w:keepLines w:val="0"/>
        <w:keepNext w:val="0"/>
        <w:pageBreakBefore w:val="0"/>
        <w:spacing w:line="480" w:lineRule="exact"/>
        <w:widowControl w:val="off"/>
        <w:rPr>
          <w:rFonts w:asciiTheme="minorEastAsia" w:hAnsiTheme="minorEastAsia" w:eastAsiaTheme="minorEastAsia"/>
          <w:color w:val="auto"/>
          <w:sz w:val="28"/>
          <w:szCs w:val="28"/>
          <w:highlight w:val="none"/>
        </w:rPr>
        <w:pBdr>
          <w:top w:val="single" w:color="000000" w:sz="4" w:space="1"/>
          <w:left w:val="single" w:color="000000" w:sz="4" w:space="1"/>
          <w:bottom w:val="single" w:color="000000" w:sz="4" w:space="1"/>
          <w:right w:val="single" w:color="000000" w:sz="4" w:space="4"/>
        </w:pBdr>
      </w:pPr>
      <w:r>
        <w:rPr>
          <w:rFonts w:hint="eastAsia" w:cs="宋体" w:asciiTheme="minorEastAsia" w:hAnsiTheme="minorEastAsia" w:eastAsiaTheme="minorEastAsia"/>
          <w:color w:val="auto"/>
          <w:sz w:val="28"/>
          <w:szCs w:val="28"/>
          <w:highlight w:val="none"/>
        </w:rPr>
        <w:t xml:space="preserve">项</w:t>
      </w:r>
      <w:r>
        <w:rPr>
          <w:rFonts w:hint="eastAsia" w:cs="Malgun Gothic" w:asciiTheme="minorEastAsia" w:hAnsiTheme="minorEastAsia" w:eastAsiaTheme="minorEastAsia"/>
          <w:color w:val="auto"/>
          <w:sz w:val="28"/>
          <w:szCs w:val="28"/>
          <w:highlight w:val="none"/>
        </w:rPr>
        <w:t xml:space="preserve">目</w:t>
      </w:r>
      <w:r>
        <w:rPr>
          <w:rFonts w:hint="eastAsia" w:cs="宋体" w:asciiTheme="minorEastAsia" w:hAnsiTheme="minorEastAsia" w:eastAsiaTheme="minorEastAsia"/>
          <w:color w:val="auto"/>
          <w:sz w:val="28"/>
          <w:szCs w:val="28"/>
          <w:highlight w:val="none"/>
        </w:rPr>
        <w:t xml:space="preserve">概况</w:t>
      </w:r>
      <w:r/>
    </w:p>
    <w:p>
      <w:pPr>
        <w:ind w:firstLine="561"/>
        <w:keepLines w:val="0"/>
        <w:keepNext w:val="0"/>
        <w:pageBreakBefore w:val="0"/>
        <w:spacing w:line="480" w:lineRule="exact"/>
        <w:widowControl w:val="off"/>
        <w:rPr>
          <w:rFonts w:asciiTheme="minorEastAsia" w:hAnsiTheme="minorEastAsia" w:eastAsiaTheme="minorEastAsia"/>
          <w:color w:val="auto"/>
          <w:sz w:val="28"/>
          <w:szCs w:val="28"/>
          <w:highlight w:val="none"/>
        </w:rPr>
        <w:pBdr>
          <w:top w:val="single" w:color="000000" w:sz="4" w:space="1"/>
          <w:left w:val="single" w:color="000000" w:sz="4" w:space="1"/>
          <w:bottom w:val="single" w:color="000000" w:sz="4" w:space="1"/>
          <w:right w:val="single" w:color="000000" w:sz="4" w:space="4"/>
        </w:pBdr>
      </w:pPr>
      <w:r/>
      <w:bookmarkStart w:id="0" w:name="_Hlk194482126"/>
      <w:r>
        <w:rPr>
          <w:rFonts w:hint="eastAsia" w:cs="宋体" w:asciiTheme="minorEastAsia" w:hAnsiTheme="minorEastAsia" w:eastAsiaTheme="minorEastAsia"/>
          <w:color w:val="auto"/>
          <w:sz w:val="28"/>
          <w:szCs w:val="28"/>
          <w:highlight w:val="none"/>
          <w:lang w:eastAsia="zh-CN"/>
        </w:rPr>
        <w:t xml:space="preserve">启东市第三人民医院永阳院区（含25病区）食堂委托外包服务项目（三次）</w:t>
      </w:r>
      <w:r>
        <w:rPr>
          <w:rFonts w:hint="eastAsia" w:asciiTheme="minorEastAsia" w:hAnsiTheme="minorEastAsia" w:eastAsiaTheme="minorEastAsia"/>
          <w:color w:val="auto"/>
          <w:sz w:val="28"/>
          <w:szCs w:val="28"/>
          <w:highlight w:val="none"/>
        </w:rPr>
        <w:t xml:space="preserve">的</w:t>
      </w:r>
      <w:bookmarkEnd w:id="0"/>
      <w:r>
        <w:rPr>
          <w:rFonts w:asciiTheme="minorEastAsia" w:hAnsiTheme="minorEastAsia" w:eastAsiaTheme="minorEastAsia"/>
          <w:color w:val="auto"/>
          <w:sz w:val="28"/>
          <w:szCs w:val="28"/>
          <w:highlight w:val="none"/>
        </w:rPr>
        <w:t xml:space="preserve">潜在供</w:t>
      </w:r>
      <w:r>
        <w:rPr>
          <w:rFonts w:hint="eastAsia" w:cs="宋体" w:asciiTheme="minorEastAsia" w:hAnsiTheme="minorEastAsia" w:eastAsiaTheme="minorEastAsia"/>
          <w:color w:val="auto"/>
          <w:sz w:val="28"/>
          <w:szCs w:val="28"/>
          <w:highlight w:val="none"/>
        </w:rPr>
        <w:t xml:space="preserve">应</w:t>
      </w:r>
      <w:r>
        <w:rPr>
          <w:rFonts w:hint="eastAsia" w:cs="Malgun Gothic" w:asciiTheme="minorEastAsia" w:hAnsiTheme="minorEastAsia" w:eastAsiaTheme="minorEastAsia"/>
          <w:color w:val="auto"/>
          <w:sz w:val="28"/>
          <w:szCs w:val="28"/>
          <w:highlight w:val="none"/>
        </w:rPr>
        <w:t xml:space="preserve">商</w:t>
      </w:r>
      <w:r>
        <w:rPr>
          <w:rFonts w:hint="eastAsia" w:cs="宋体" w:asciiTheme="minorEastAsia" w:hAnsiTheme="minorEastAsia" w:eastAsiaTheme="minorEastAsia"/>
          <w:color w:val="auto"/>
          <w:sz w:val="28"/>
          <w:szCs w:val="28"/>
          <w:highlight w:val="none"/>
        </w:rPr>
        <w:t xml:space="preserve">应</w:t>
      </w:r>
      <w:r>
        <w:rPr>
          <w:rFonts w:hint="eastAsia" w:cs="Malgun Gothic" w:asciiTheme="minorEastAsia" w:hAnsiTheme="minorEastAsia" w:eastAsiaTheme="minorEastAsia"/>
          <w:color w:val="auto"/>
          <w:sz w:val="28"/>
          <w:szCs w:val="28"/>
          <w:highlight w:val="none"/>
        </w:rPr>
        <w:t xml:space="preserve">在</w:t>
      </w:r>
      <w:r>
        <w:rPr>
          <w:rFonts w:hint="eastAsia" w:asciiTheme="minorEastAsia" w:hAnsiTheme="minorEastAsia" w:eastAsiaTheme="minorEastAsia"/>
          <w:color w:val="auto"/>
          <w:sz w:val="28"/>
          <w:szCs w:val="28"/>
          <w:highlight w:val="none"/>
        </w:rPr>
        <w:t xml:space="preserve">江</w:t>
      </w:r>
      <w:r>
        <w:rPr>
          <w:rFonts w:hint="eastAsia" w:cs="宋体" w:asciiTheme="minorEastAsia" w:hAnsiTheme="minorEastAsia" w:eastAsiaTheme="minorEastAsia"/>
          <w:color w:val="auto"/>
          <w:sz w:val="28"/>
          <w:szCs w:val="28"/>
          <w:highlight w:val="none"/>
        </w:rPr>
        <w:t xml:space="preserve">苏</w:t>
      </w:r>
      <w:r>
        <w:rPr>
          <w:rFonts w:hint="eastAsia" w:cs="Malgun Gothic" w:asciiTheme="minorEastAsia" w:hAnsiTheme="minorEastAsia" w:eastAsiaTheme="minorEastAsia"/>
          <w:color w:val="auto"/>
          <w:sz w:val="28"/>
          <w:szCs w:val="28"/>
          <w:highlight w:val="none"/>
        </w:rPr>
        <w:t xml:space="preserve">政府采</w:t>
      </w:r>
      <w:r>
        <w:rPr>
          <w:rFonts w:hint="eastAsia" w:cs="宋体" w:asciiTheme="minorEastAsia" w:hAnsiTheme="minorEastAsia" w:eastAsiaTheme="minorEastAsia"/>
          <w:color w:val="auto"/>
          <w:sz w:val="28"/>
          <w:szCs w:val="28"/>
          <w:highlight w:val="none"/>
        </w:rPr>
        <w:t xml:space="preserve">购网获</w:t>
      </w:r>
      <w:r>
        <w:rPr>
          <w:rFonts w:hint="eastAsia" w:cs="Malgun Gothic" w:asciiTheme="minorEastAsia" w:hAnsiTheme="minorEastAsia" w:eastAsiaTheme="minorEastAsia"/>
          <w:color w:val="auto"/>
          <w:sz w:val="28"/>
          <w:szCs w:val="28"/>
          <w:highlight w:val="none"/>
        </w:rPr>
        <w:t xml:space="preserve">取采</w:t>
      </w:r>
      <w:r>
        <w:rPr>
          <w:rFonts w:hint="eastAsia" w:cs="宋体" w:asciiTheme="minorEastAsia" w:hAnsiTheme="minorEastAsia" w:eastAsiaTheme="minorEastAsia"/>
          <w:color w:val="auto"/>
          <w:sz w:val="28"/>
          <w:szCs w:val="28"/>
          <w:highlight w:val="none"/>
        </w:rPr>
        <w:t xml:space="preserve">购</w:t>
      </w:r>
      <w:r>
        <w:rPr>
          <w:rFonts w:hint="eastAsia" w:cs="Malgun Gothic" w:asciiTheme="minorEastAsia" w:hAnsiTheme="minorEastAsia" w:eastAsiaTheme="minorEastAsia"/>
          <w:color w:val="auto"/>
          <w:sz w:val="28"/>
          <w:szCs w:val="28"/>
          <w:highlight w:val="none"/>
        </w:rPr>
        <w:t xml:space="preserve">文件，</w:t>
      </w:r>
      <w:r>
        <w:rPr>
          <w:rFonts w:hint="eastAsia" w:cs="宋体" w:asciiTheme="minorEastAsia" w:hAnsiTheme="minorEastAsia" w:eastAsiaTheme="minorEastAsia"/>
          <w:color w:val="auto"/>
          <w:sz w:val="28"/>
          <w:szCs w:val="28"/>
          <w:highlight w:val="none"/>
        </w:rPr>
        <w:t xml:space="preserve">并</w:t>
      </w:r>
      <w:r>
        <w:rPr>
          <w:rFonts w:hint="eastAsia" w:cs="Malgun Gothic" w:asciiTheme="minorEastAsia" w:hAnsiTheme="minorEastAsia" w:eastAsiaTheme="minorEastAsia"/>
          <w:color w:val="auto"/>
          <w:sz w:val="28"/>
          <w:szCs w:val="28"/>
          <w:highlight w:val="none"/>
        </w:rPr>
        <w:t xml:space="preserve">于</w:t>
      </w:r>
      <w:r>
        <w:rPr>
          <w:rFonts w:hint="eastAsia" w:asciiTheme="minorEastAsia" w:hAnsiTheme="minorEastAsia" w:eastAsiaTheme="minorEastAsia"/>
          <w:color w:val="auto"/>
          <w:sz w:val="28"/>
          <w:szCs w:val="28"/>
          <w:highlight w:val="none"/>
        </w:rPr>
        <w:t xml:space="preserve">202</w:t>
      </w:r>
      <w:r>
        <w:rPr>
          <w:rFonts w:hint="eastAsia" w:asciiTheme="minorEastAsia" w:hAnsiTheme="minorEastAsia" w:eastAsiaTheme="minorEastAsia"/>
          <w:color w:val="auto"/>
          <w:sz w:val="28"/>
          <w:szCs w:val="28"/>
          <w:highlight w:val="none"/>
          <w:lang w:val="en-US" w:eastAsia="zh-CN"/>
        </w:rPr>
        <w:t xml:space="preserve">6</w:t>
      </w:r>
      <w:r>
        <w:rPr>
          <w:rFonts w:asciiTheme="minorEastAsia" w:hAnsiTheme="minorEastAsia" w:eastAsiaTheme="minorEastAsia"/>
          <w:color w:val="auto"/>
          <w:sz w:val="28"/>
          <w:szCs w:val="28"/>
          <w:highlight w:val="none"/>
        </w:rPr>
        <w:t xml:space="preserve">年</w:t>
      </w:r>
      <w:r>
        <w:rPr>
          <w:rFonts w:hint="eastAsia" w:asciiTheme="minorEastAsia" w:hAnsiTheme="minorEastAsia" w:eastAsiaTheme="minorEastAsia"/>
          <w:color w:val="auto"/>
          <w:sz w:val="28"/>
          <w:szCs w:val="28"/>
          <w:highlight w:val="none"/>
          <w:lang w:val="en-US" w:eastAsia="zh-CN"/>
        </w:rPr>
        <w:t xml:space="preserve">09</w:t>
      </w:r>
      <w:r>
        <w:rPr>
          <w:rFonts w:asciiTheme="minorEastAsia" w:hAnsiTheme="minorEastAsia" w:eastAsiaTheme="minorEastAsia"/>
          <w:color w:val="auto"/>
          <w:sz w:val="28"/>
          <w:szCs w:val="28"/>
          <w:highlight w:val="none"/>
        </w:rPr>
        <w:t xml:space="preserve">月</w:t>
      </w:r>
      <w:r>
        <w:rPr>
          <w:rFonts w:hint="eastAsia" w:asciiTheme="minorEastAsia" w:hAnsiTheme="minorEastAsia" w:eastAsiaTheme="minorEastAsia"/>
          <w:color w:val="auto"/>
          <w:sz w:val="28"/>
          <w:szCs w:val="28"/>
          <w:highlight w:val="none"/>
          <w:lang w:val="en-US" w:eastAsia="zh-CN"/>
        </w:rPr>
        <w:t xml:space="preserve">16</w:t>
      </w:r>
      <w:r>
        <w:rPr>
          <w:rFonts w:asciiTheme="minorEastAsia" w:hAnsiTheme="minorEastAsia" w:eastAsiaTheme="minorEastAsia"/>
          <w:color w:val="auto"/>
          <w:sz w:val="28"/>
          <w:szCs w:val="28"/>
          <w:highlight w:val="none"/>
        </w:rPr>
        <w:t xml:space="preserve">日</w:t>
      </w:r>
      <w:r>
        <w:rPr>
          <w:rFonts w:hint="eastAsia" w:asciiTheme="minorEastAsia" w:hAnsiTheme="minorEastAsia" w:eastAsiaTheme="minorEastAsia"/>
          <w:color w:val="auto"/>
          <w:sz w:val="28"/>
          <w:szCs w:val="28"/>
          <w:highlight w:val="none"/>
          <w:lang w:val="en-US" w:eastAsia="zh-CN"/>
        </w:rPr>
        <w:t xml:space="preserve">09</w:t>
      </w:r>
      <w:r>
        <w:rPr>
          <w:rFonts w:asciiTheme="minorEastAsia" w:hAnsiTheme="minorEastAsia" w:eastAsiaTheme="minorEastAsia"/>
          <w:color w:val="auto"/>
          <w:sz w:val="28"/>
          <w:szCs w:val="28"/>
          <w:highlight w:val="none"/>
        </w:rPr>
        <w:t xml:space="preserve">点</w:t>
      </w:r>
      <w:r>
        <w:rPr>
          <w:rFonts w:hint="eastAsia" w:asciiTheme="minorEastAsia" w:hAnsiTheme="minorEastAsia" w:eastAsiaTheme="minorEastAsia"/>
          <w:color w:val="auto"/>
          <w:sz w:val="28"/>
          <w:szCs w:val="28"/>
          <w:highlight w:val="none"/>
          <w:lang w:val="en-US" w:eastAsia="zh-CN"/>
        </w:rPr>
        <w:t xml:space="preserve">00</w:t>
      </w:r>
      <w:r>
        <w:rPr>
          <w:rFonts w:asciiTheme="minorEastAsia" w:hAnsiTheme="minorEastAsia" w:eastAsiaTheme="minorEastAsia"/>
          <w:color w:val="auto"/>
          <w:sz w:val="28"/>
          <w:szCs w:val="28"/>
          <w:highlight w:val="none"/>
        </w:rPr>
        <w:t xml:space="preserve">分（北京</w:t>
      </w:r>
      <w:r>
        <w:rPr>
          <w:rFonts w:hint="eastAsia" w:cs="宋体" w:asciiTheme="minorEastAsia" w:hAnsiTheme="minorEastAsia" w:eastAsiaTheme="minorEastAsia"/>
          <w:color w:val="auto"/>
          <w:sz w:val="28"/>
          <w:szCs w:val="28"/>
          <w:highlight w:val="none"/>
        </w:rPr>
        <w:t xml:space="preserve">时间</w:t>
      </w:r>
      <w:r>
        <w:rPr>
          <w:rFonts w:hint="eastAsia" w:cs="Malgun Gothic" w:asciiTheme="minorEastAsia" w:hAnsiTheme="minorEastAsia" w:eastAsiaTheme="minorEastAsia"/>
          <w:color w:val="auto"/>
          <w:sz w:val="28"/>
          <w:szCs w:val="28"/>
          <w:highlight w:val="none"/>
        </w:rPr>
        <w:t xml:space="preserve">）前提交</w:t>
      </w:r>
      <w:r>
        <w:rPr>
          <w:rFonts w:hint="eastAsia" w:cs="宋体" w:asciiTheme="minorEastAsia" w:hAnsiTheme="minorEastAsia" w:eastAsiaTheme="minorEastAsia"/>
          <w:color w:val="auto"/>
          <w:sz w:val="28"/>
          <w:szCs w:val="28"/>
          <w:highlight w:val="none"/>
        </w:rPr>
        <w:t xml:space="preserve">响应</w:t>
      </w:r>
      <w:r>
        <w:rPr>
          <w:rFonts w:hint="eastAsia" w:cs="Malgun Gothic" w:asciiTheme="minorEastAsia" w:hAnsiTheme="minorEastAsia" w:eastAsiaTheme="minorEastAsia"/>
          <w:color w:val="auto"/>
          <w:sz w:val="28"/>
          <w:szCs w:val="28"/>
          <w:highlight w:val="none"/>
        </w:rPr>
        <w:t xml:space="preserve">文件。</w:t>
      </w:r>
      <w:r/>
    </w:p>
    <w:p>
      <w:pPr>
        <w:ind w:firstLine="577"/>
        <w:keepLines w:val="0"/>
        <w:keepNext w:val="0"/>
        <w:pageBreakBefore w:val="0"/>
        <w:spacing w:line="490" w:lineRule="exact"/>
        <w:shd w:val="clear" w:color="auto" w:fill="ffffff"/>
        <w:widowControl/>
        <w:rPr>
          <w:rFonts w:hint="eastAsia" w:ascii="宋体" w:hAnsi="宋体" w:eastAsia="宋体" w:cs="宋体"/>
          <w:b/>
          <w:color w:val="auto"/>
          <w:spacing w:val="7"/>
          <w:sz w:val="28"/>
          <w:szCs w:val="28"/>
          <w:highlight w:val="none"/>
        </w:rPr>
      </w:pPr>
      <w:r>
        <w:rPr>
          <w:rFonts w:hint="eastAsia" w:ascii="宋体" w:hAnsi="宋体" w:eastAsia="宋体" w:cs="宋体"/>
          <w:b/>
          <w:color w:val="auto"/>
          <w:spacing w:val="7"/>
          <w:sz w:val="28"/>
          <w:szCs w:val="28"/>
          <w:highlight w:val="none"/>
        </w:rPr>
        <w:t xml:space="preserve">一、项目基本情况</w:t>
      </w:r>
      <w:r/>
    </w:p>
    <w:p>
      <w:pPr>
        <w:ind w:firstLine="560"/>
        <w:keepLines w:val="0"/>
        <w:keepNext w:val="0"/>
        <w:pageBreakBefore w:val="0"/>
        <w:spacing w:line="490" w:lineRule="exact"/>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rPr>
        <w:t xml:space="preserve">项目编号：</w:t>
      </w:r>
      <w:r>
        <w:rPr>
          <w:rFonts w:hint="eastAsia" w:ascii="宋体" w:hAnsi="宋体" w:cs="宋体"/>
          <w:color w:val="auto"/>
          <w:sz w:val="28"/>
          <w:szCs w:val="28"/>
          <w:highlight w:val="none"/>
          <w:lang w:eastAsia="zh-CN"/>
        </w:rPr>
        <w:t xml:space="preserve">JSZC-320681-HXTH-C2026-0036</w:t>
      </w:r>
      <w:r>
        <w:rPr>
          <w:rFonts w:hint="eastAsia" w:ascii="宋体" w:hAnsi="宋体" w:eastAsia="宋体" w:cs="宋体"/>
          <w:color w:val="auto"/>
          <w:sz w:val="28"/>
          <w:szCs w:val="28"/>
          <w:highlight w:val="none"/>
          <w:lang w:val="en-US" w:eastAsia="zh-CN"/>
        </w:rPr>
        <w:t xml:space="preserve">      </w:t>
      </w:r>
      <w:r/>
    </w:p>
    <w:p>
      <w:pPr>
        <w:ind w:firstLine="560"/>
        <w:keepLines w:val="0"/>
        <w:keepNext w:val="0"/>
        <w:pageBreakBefore w:val="0"/>
        <w:spacing w:line="490" w:lineRule="exact"/>
        <w:rPr>
          <w:rFonts w:hint="eastAsia" w:ascii="宋体" w:hAnsi="宋体" w:eastAsia="宋体" w:cs="宋体"/>
          <w:color w:val="auto"/>
          <w:spacing w:val="-6"/>
          <w:sz w:val="28"/>
          <w:szCs w:val="28"/>
          <w:highlight w:val="none"/>
        </w:rPr>
      </w:pPr>
      <w:r>
        <w:rPr>
          <w:rFonts w:hint="eastAsia" w:ascii="宋体" w:hAnsi="宋体" w:eastAsia="宋体" w:cs="宋体"/>
          <w:color w:val="auto"/>
          <w:sz w:val="28"/>
          <w:szCs w:val="28"/>
          <w:highlight w:val="none"/>
        </w:rPr>
        <w:t xml:space="preserve">项目名称：</w:t>
      </w:r>
      <w:r>
        <w:rPr>
          <w:rFonts w:hint="eastAsia" w:ascii="宋体" w:hAnsi="宋体" w:cs="宋体"/>
          <w:color w:val="auto"/>
          <w:spacing w:val="-6"/>
          <w:sz w:val="28"/>
          <w:szCs w:val="28"/>
          <w:highlight w:val="none"/>
          <w:lang w:eastAsia="zh-CN"/>
        </w:rPr>
        <w:t xml:space="preserve">启东市第三人民医院永阳院区（含25病区）食堂委托外包服务项目（三次）</w:t>
      </w:r>
      <w:r/>
    </w:p>
    <w:p>
      <w:pPr>
        <w:ind w:firstLine="560"/>
        <w:keepLines w:val="0"/>
        <w:keepNext w:val="0"/>
        <w:pageBreakBefore w:val="0"/>
        <w:spacing w:line="49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项目类型：服务</w:t>
      </w:r>
      <w:r/>
    </w:p>
    <w:p>
      <w:pPr>
        <w:ind w:firstLine="560"/>
        <w:keepLines w:val="0"/>
        <w:keepNext w:val="0"/>
        <w:pageBreakBefore w:val="0"/>
        <w:spacing w:line="490" w:lineRule="exact"/>
        <w:rPr>
          <w:rFonts w:hint="default" w:ascii="宋体" w:hAnsi="宋体" w:eastAsia="宋体" w:cs="宋体"/>
          <w:color w:val="auto"/>
          <w:spacing w:val="-6"/>
          <w:sz w:val="28"/>
          <w:szCs w:val="28"/>
          <w:highlight w:val="none"/>
          <w:lang w:val="en-US" w:eastAsia="zh-CN"/>
        </w:rPr>
      </w:pPr>
      <w:r>
        <w:rPr>
          <w:rFonts w:hint="eastAsia" w:ascii="宋体" w:hAnsi="宋体" w:eastAsia="宋体" w:cs="宋体"/>
          <w:color w:val="auto"/>
          <w:sz w:val="28"/>
          <w:szCs w:val="28"/>
          <w:highlight w:val="none"/>
        </w:rPr>
        <w:t xml:space="preserve">所</w:t>
      </w:r>
      <w:r>
        <w:rPr>
          <w:rFonts w:hint="eastAsia" w:ascii="宋体" w:hAnsi="宋体" w:eastAsia="宋体" w:cs="宋体"/>
          <w:color w:val="auto"/>
          <w:spacing w:val="-6"/>
          <w:sz w:val="28"/>
          <w:szCs w:val="28"/>
          <w:highlight w:val="none"/>
          <w:lang w:eastAsia="zh-CN"/>
        </w:rPr>
        <w:t xml:space="preserve">属行业：</w:t>
      </w:r>
      <w:r>
        <w:rPr>
          <w:rFonts w:hint="eastAsia" w:ascii="宋体" w:hAnsi="宋体" w:cs="宋体"/>
          <w:color w:val="auto"/>
          <w:sz w:val="28"/>
          <w:szCs w:val="28"/>
          <w:highlight w:val="none"/>
          <w:lang w:val="en-US" w:eastAsia="zh-CN"/>
        </w:rPr>
        <w:t xml:space="preserve">餐饮业</w:t>
      </w:r>
      <w:r/>
    </w:p>
    <w:p>
      <w:pPr>
        <w:ind w:firstLine="560"/>
        <w:keepLines w:val="0"/>
        <w:keepNext w:val="0"/>
        <w:pageBreakBefore w:val="0"/>
        <w:spacing w:line="490" w:lineRule="exact"/>
        <w:rPr>
          <w:rFonts w:hint="default"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rPr>
        <w:t xml:space="preserve">预算金额：</w:t>
      </w:r>
      <w:r>
        <w:rPr>
          <w:rFonts w:hint="eastAsia" w:ascii="宋体" w:hAnsi="宋体" w:cs="宋体"/>
          <w:color w:val="auto"/>
          <w:sz w:val="28"/>
          <w:szCs w:val="28"/>
          <w:highlight w:val="none"/>
          <w:lang w:val="en-US" w:eastAsia="zh-CN"/>
        </w:rPr>
        <w:t xml:space="preserve">210</w:t>
      </w:r>
      <w:r>
        <w:rPr>
          <w:rFonts w:hint="eastAsia" w:ascii="宋体" w:hAnsi="宋体" w:eastAsia="宋体" w:cs="宋体"/>
          <w:color w:val="auto"/>
          <w:sz w:val="28"/>
          <w:szCs w:val="28"/>
          <w:highlight w:val="none"/>
          <w:lang w:val="en-US" w:eastAsia="zh-CN"/>
        </w:rPr>
        <w:t xml:space="preserve">万元</w:t>
      </w:r>
      <w:r/>
    </w:p>
    <w:p>
      <w:pPr>
        <w:ind w:firstLine="560"/>
        <w:keepLines w:val="0"/>
        <w:keepNext w:val="0"/>
        <w:pageBreakBefore w:val="0"/>
        <w:spacing w:line="490" w:lineRule="exact"/>
        <w:rPr>
          <w:rFonts w:hint="eastAsia" w:ascii="宋体" w:hAnsi="宋体" w:eastAsia="宋体" w:cs="宋体"/>
          <w:color w:val="auto"/>
          <w:sz w:val="28"/>
          <w:szCs w:val="28"/>
          <w:highlight w:val="none"/>
        </w:rPr>
      </w:pPr>
      <w:r>
        <w:rPr>
          <w:rFonts w:hint="eastAsia" w:ascii="宋体" w:hAnsi="宋体" w:cs="宋体"/>
          <w:color w:val="auto"/>
          <w:sz w:val="28"/>
          <w:szCs w:val="28"/>
          <w:highlight w:val="none"/>
          <w:lang w:val="en-US" w:eastAsia="zh-CN"/>
        </w:rPr>
        <w:t xml:space="preserve">单价</w:t>
      </w:r>
      <w:r>
        <w:rPr>
          <w:rFonts w:hint="eastAsia" w:ascii="宋体" w:hAnsi="宋体" w:eastAsia="宋体" w:cs="宋体"/>
          <w:color w:val="auto"/>
          <w:sz w:val="28"/>
          <w:szCs w:val="28"/>
          <w:highlight w:val="none"/>
        </w:rPr>
        <w:t xml:space="preserve">最高限价：</w:t>
      </w:r>
      <w:r>
        <w:rPr>
          <w:rFonts w:hint="eastAsia" w:ascii="宋体" w:hAnsi="宋体" w:cs="仿宋_GB2312"/>
          <w:color w:val="auto"/>
          <w:sz w:val="28"/>
          <w:szCs w:val="28"/>
          <w:highlight w:val="none"/>
        </w:rPr>
        <w:t xml:space="preserve">病人</w:t>
      </w:r>
      <w:r>
        <w:rPr>
          <w:rFonts w:hint="eastAsia" w:ascii="宋体" w:hAnsi="宋体" w:cs="仿宋_GB2312"/>
          <w:color w:val="auto"/>
          <w:sz w:val="28"/>
          <w:szCs w:val="28"/>
          <w:highlight w:val="none"/>
          <w:lang w:eastAsia="zh-CN"/>
        </w:rPr>
        <w:t xml:space="preserve">：</w:t>
      </w:r>
      <w:r>
        <w:rPr>
          <w:rFonts w:hint="eastAsia" w:ascii="宋体" w:hAnsi="宋体" w:cs="仿宋_GB2312"/>
          <w:color w:val="auto"/>
          <w:sz w:val="28"/>
          <w:szCs w:val="28"/>
          <w:highlight w:val="none"/>
          <w:lang w:val="en-US" w:eastAsia="zh-CN"/>
        </w:rPr>
        <w:t xml:space="preserve">18.5</w:t>
      </w:r>
      <w:r>
        <w:rPr>
          <w:rFonts w:hint="eastAsia" w:ascii="宋体" w:hAnsi="宋体" w:cs="仿宋_GB2312"/>
          <w:color w:val="auto"/>
          <w:sz w:val="28"/>
          <w:szCs w:val="28"/>
          <w:highlight w:val="none"/>
        </w:rPr>
        <w:t xml:space="preserve">元/</w:t>
      </w:r>
      <w:r>
        <w:rPr>
          <w:rFonts w:hint="eastAsia" w:ascii="宋体" w:hAnsi="宋体" w:cs="仿宋_GB2312"/>
          <w:color w:val="auto"/>
          <w:sz w:val="28"/>
          <w:szCs w:val="28"/>
          <w:highlight w:val="none"/>
          <w:lang w:val="en-US" w:eastAsia="zh-CN"/>
        </w:rPr>
        <w:t xml:space="preserve">人/</w:t>
      </w:r>
      <w:r>
        <w:rPr>
          <w:rFonts w:hint="eastAsia" w:ascii="宋体" w:hAnsi="宋体" w:cs="仿宋_GB2312"/>
          <w:color w:val="auto"/>
          <w:sz w:val="28"/>
          <w:szCs w:val="28"/>
          <w:highlight w:val="none"/>
        </w:rPr>
        <w:t xml:space="preserve">天，医护值班人员</w:t>
      </w:r>
      <w:r>
        <w:rPr>
          <w:rFonts w:hint="eastAsia" w:ascii="宋体" w:hAnsi="宋体" w:cs="仿宋_GB2312"/>
          <w:color w:val="auto"/>
          <w:sz w:val="28"/>
          <w:szCs w:val="28"/>
          <w:highlight w:val="none"/>
          <w:lang w:eastAsia="zh-CN"/>
        </w:rPr>
        <w:t xml:space="preserve">：</w:t>
      </w:r>
      <w:r>
        <w:rPr>
          <w:rFonts w:hint="eastAsia" w:ascii="宋体" w:hAnsi="宋体" w:cs="仿宋_GB2312"/>
          <w:color w:val="auto"/>
          <w:sz w:val="28"/>
          <w:szCs w:val="28"/>
          <w:highlight w:val="none"/>
          <w:lang w:val="en-US" w:eastAsia="zh-CN"/>
        </w:rPr>
        <w:t xml:space="preserve">19.7</w:t>
      </w:r>
      <w:r>
        <w:rPr>
          <w:rFonts w:hint="eastAsia" w:ascii="宋体" w:hAnsi="宋体" w:cs="仿宋_GB2312"/>
          <w:color w:val="auto"/>
          <w:sz w:val="28"/>
          <w:szCs w:val="28"/>
          <w:highlight w:val="none"/>
        </w:rPr>
        <w:t xml:space="preserve">元/</w:t>
      </w:r>
      <w:r>
        <w:rPr>
          <w:rFonts w:hint="eastAsia" w:ascii="宋体" w:hAnsi="宋体" w:cs="仿宋_GB2312"/>
          <w:color w:val="auto"/>
          <w:sz w:val="28"/>
          <w:szCs w:val="28"/>
          <w:highlight w:val="none"/>
          <w:lang w:val="en-US" w:eastAsia="zh-CN"/>
        </w:rPr>
        <w:t xml:space="preserve">人/</w:t>
      </w:r>
      <w:r>
        <w:rPr>
          <w:rFonts w:hint="eastAsia" w:ascii="宋体" w:hAnsi="宋体" w:cs="仿宋_GB2312"/>
          <w:color w:val="auto"/>
          <w:sz w:val="28"/>
          <w:szCs w:val="28"/>
          <w:highlight w:val="none"/>
        </w:rPr>
        <w:t xml:space="preserve">顿。高于单价最高限价为无效报价，作废标处理</w:t>
      </w:r>
      <w:r>
        <w:rPr>
          <w:rFonts w:hint="eastAsia" w:ascii="宋体" w:hAnsi="宋体" w:eastAsia="宋体" w:cs="宋体"/>
          <w:color w:val="auto"/>
          <w:sz w:val="28"/>
          <w:szCs w:val="28"/>
          <w:highlight w:val="none"/>
        </w:rPr>
        <w:t xml:space="preserve">。</w:t>
      </w:r>
      <w:r/>
    </w:p>
    <w:p>
      <w:pPr>
        <w:ind w:firstLine="560"/>
        <w:keepLines w:val="0"/>
        <w:keepNext w:val="0"/>
        <w:pageBreakBefore w:val="0"/>
        <w:spacing w:line="490" w:lineRule="exact"/>
        <w:rPr>
          <w:rFonts w:hint="eastAsia" w:ascii="宋体" w:hAnsi="宋体" w:eastAsia="宋体" w:cs="宋体"/>
          <w:color w:val="auto"/>
          <w:sz w:val="28"/>
          <w:szCs w:val="28"/>
          <w:highlight w:val="none"/>
          <w:lang w:val="en-US" w:eastAsia="zh-CN"/>
        </w:rPr>
      </w:pPr>
      <w:r>
        <w:rPr>
          <w:rFonts w:hint="eastAsia" w:ascii="宋体" w:hAnsi="宋体" w:eastAsia="宋体" w:cs="宋体"/>
          <w:b w:val="0"/>
          <w:bCs w:val="0"/>
          <w:color w:val="auto"/>
          <w:sz w:val="28"/>
          <w:szCs w:val="28"/>
          <w:highlight w:val="none"/>
          <w:lang w:val="en-US" w:eastAsia="zh-CN"/>
        </w:rPr>
        <w:t xml:space="preserve">注：本项目需上交管理费15000元/年（固定金额），请投标</w:t>
      </w:r>
      <w:r>
        <w:rPr>
          <w:rFonts w:hint="eastAsia" w:ascii="宋体" w:hAnsi="宋体" w:cs="宋体"/>
          <w:b w:val="0"/>
          <w:bCs w:val="0"/>
          <w:color w:val="auto"/>
          <w:sz w:val="28"/>
          <w:szCs w:val="28"/>
          <w:highlight w:val="none"/>
          <w:lang w:val="en-US" w:eastAsia="zh-CN"/>
        </w:rPr>
        <w:t xml:space="preserve">供应商</w:t>
      </w:r>
      <w:r>
        <w:rPr>
          <w:rFonts w:hint="eastAsia" w:ascii="宋体" w:hAnsi="宋体" w:eastAsia="宋体" w:cs="宋体"/>
          <w:b w:val="0"/>
          <w:bCs w:val="0"/>
          <w:color w:val="auto"/>
          <w:sz w:val="28"/>
          <w:szCs w:val="28"/>
          <w:highlight w:val="none"/>
          <w:lang w:val="en-US" w:eastAsia="zh-CN"/>
        </w:rPr>
        <w:t xml:space="preserve">考虑到报价中。</w:t>
      </w:r>
      <w:r/>
    </w:p>
    <w:p>
      <w:pPr>
        <w:ind w:firstLine="560"/>
        <w:keepLines w:val="0"/>
        <w:keepNext w:val="0"/>
        <w:pageBreakBefore w:val="0"/>
        <w:spacing w:line="49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采购需求：详见磋商文件，请仔细研究。</w:t>
      </w:r>
      <w:r/>
    </w:p>
    <w:p>
      <w:pPr>
        <w:ind w:firstLine="560"/>
        <w:keepLines w:val="0"/>
        <w:keepNext w:val="0"/>
        <w:pageBreakBefore w:val="0"/>
        <w:spacing w:line="49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合同履行期限：详见磋商文件第三部分项目需求。</w:t>
      </w:r>
      <w:r/>
    </w:p>
    <w:p>
      <w:pPr>
        <w:ind w:firstLine="560"/>
        <w:keepLines w:val="0"/>
        <w:keepNext w:val="0"/>
        <w:pageBreakBefore w:val="0"/>
        <w:spacing w:line="49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本项目是否接受联合体投标：否。</w:t>
      </w:r>
      <w:r/>
    </w:p>
    <w:p>
      <w:pPr>
        <w:ind w:firstLine="560"/>
        <w:keepLines w:val="0"/>
        <w:keepNext w:val="0"/>
        <w:pageBreakBefore w:val="0"/>
        <w:spacing w:line="49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本项目是否接受分包：否。</w:t>
      </w:r>
      <w:r/>
    </w:p>
    <w:p>
      <w:pPr>
        <w:ind w:firstLine="560"/>
        <w:keepLines w:val="0"/>
        <w:keepNext w:val="0"/>
        <w:pageBreakBefore w:val="0"/>
        <w:spacing w:line="490" w:lineRule="exac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二、供应商的资格要求：</w:t>
      </w:r>
      <w:r/>
    </w:p>
    <w:p>
      <w:pPr>
        <w:ind w:firstLine="560"/>
        <w:keepLines w:val="0"/>
        <w:keepNext w:val="0"/>
        <w:pageBreakBefore w:val="0"/>
        <w:spacing w:line="49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1.满足《中华人民共和国政府采购法》第二十二条规定。</w:t>
      </w:r>
      <w:r/>
    </w:p>
    <w:p>
      <w:pPr>
        <w:ind w:firstLine="560"/>
        <w:keepLines w:val="0"/>
        <w:keepNext w:val="0"/>
        <w:pageBreakBefore w:val="0"/>
        <w:spacing w:line="49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落实政府采购政策需满足的资格要求：本项目属于专门面向中小企业采购的项目（服务类项目的服务全部由符合政策要求的中小微企业承接），残疾人福利性单位、监狱和戒毒企业（简称监狱企业）视同小型、微型企业，响应供应商应按采购文件要求填写并提供《中小企业声明函》或《残疾人福利性单位声明函》，或提供由省级以上监狱管理局、戒毒管理局（含新疆生产建设兵团）出具的属于监狱企业的证明文件。</w:t>
      </w:r>
      <w:r/>
    </w:p>
    <w:p>
      <w:pPr>
        <w:ind w:firstLine="560"/>
        <w:keepLines w:val="0"/>
        <w:keepNext w:val="0"/>
        <w:pageBreakBefore w:val="0"/>
        <w:spacing w:line="49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本项目的特定资格要求：在“信用中国”网站（www.creditchina.gov.cn）查询，无被列入失信被执行人、重大税收违法案件当事人名单、政府采购严重失信行为记录名单及其他不符合《中华人民共和国政府采购法》第二十二条规定条件的信用记录。（响应文件中无需提供证明材料）</w:t>
      </w:r>
      <w:r/>
    </w:p>
    <w:p>
      <w:pPr>
        <w:ind w:firstLine="560"/>
        <w:keepLines w:val="0"/>
        <w:keepNext w:val="0"/>
        <w:pageBreakBefore w:val="0"/>
        <w:spacing w:line="490" w:lineRule="exac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三、获取采购文件</w:t>
      </w:r>
      <w:r/>
    </w:p>
    <w:p>
      <w:pPr>
        <w:ind w:firstLine="560"/>
        <w:keepLines w:val="0"/>
        <w:keepNext w:val="0"/>
        <w:pageBreakBefore w:val="0"/>
        <w:spacing w:line="49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时间：自本公告发布之日起至202</w:t>
      </w:r>
      <w:r>
        <w:rPr>
          <w:rFonts w:hint="eastAsia" w:ascii="宋体" w:hAnsi="宋体" w:eastAsia="宋体" w:cs="宋体"/>
          <w:color w:val="auto"/>
          <w:sz w:val="28"/>
          <w:szCs w:val="28"/>
          <w:highlight w:val="none"/>
          <w:lang w:val="en-US" w:eastAsia="zh-CN"/>
        </w:rPr>
        <w:t xml:space="preserve">6</w:t>
      </w:r>
      <w:r>
        <w:rPr>
          <w:rFonts w:hint="eastAsia" w:ascii="宋体" w:hAnsi="宋体" w:eastAsia="宋体" w:cs="宋体"/>
          <w:color w:val="auto"/>
          <w:sz w:val="28"/>
          <w:szCs w:val="28"/>
          <w:highlight w:val="none"/>
        </w:rPr>
        <w:t xml:space="preserve">年</w:t>
      </w:r>
      <w:r>
        <w:rPr>
          <w:rFonts w:hint="eastAsia" w:ascii="宋体" w:hAnsi="宋体" w:cs="宋体"/>
          <w:color w:val="auto"/>
          <w:sz w:val="28"/>
          <w:szCs w:val="28"/>
          <w:highlight w:val="none"/>
          <w:lang w:val="en-US" w:eastAsia="zh-CN"/>
        </w:rPr>
        <w:t xml:space="preserve">09</w:t>
      </w:r>
      <w:r>
        <w:rPr>
          <w:rFonts w:hint="eastAsia" w:ascii="宋体" w:hAnsi="宋体" w:eastAsia="宋体" w:cs="宋体"/>
          <w:color w:val="auto"/>
          <w:sz w:val="28"/>
          <w:szCs w:val="28"/>
          <w:highlight w:val="none"/>
        </w:rPr>
        <w:t xml:space="preserve">月</w:t>
      </w:r>
      <w:r>
        <w:rPr>
          <w:rFonts w:hint="eastAsia" w:ascii="宋体" w:hAnsi="宋体" w:cs="宋体"/>
          <w:color w:val="auto"/>
          <w:sz w:val="28"/>
          <w:szCs w:val="28"/>
          <w:highlight w:val="none"/>
          <w:lang w:val="en-US" w:eastAsia="zh-CN"/>
        </w:rPr>
        <w:t xml:space="preserve">10</w:t>
      </w:r>
      <w:r>
        <w:rPr>
          <w:rFonts w:hint="eastAsia" w:ascii="宋体" w:hAnsi="宋体" w:eastAsia="宋体" w:cs="宋体"/>
          <w:color w:val="auto"/>
          <w:sz w:val="28"/>
          <w:szCs w:val="28"/>
          <w:highlight w:val="none"/>
        </w:rPr>
        <w:t xml:space="preserve">日</w:t>
      </w:r>
      <w:r/>
    </w:p>
    <w:p>
      <w:pPr>
        <w:ind w:firstLine="560"/>
        <w:keepLines w:val="0"/>
        <w:keepNext w:val="0"/>
        <w:pageBreakBefore w:val="0"/>
        <w:spacing w:line="49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地点：江苏政府采购网（网上注册登记成功后系统内免费下载）</w:t>
      </w:r>
      <w:r/>
    </w:p>
    <w:p>
      <w:pPr>
        <w:ind w:firstLine="560"/>
        <w:keepLines w:val="0"/>
        <w:keepNext w:val="0"/>
        <w:pageBreakBefore w:val="0"/>
        <w:spacing w:line="49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方式：本项目采用网上注册登记方式。</w:t>
      </w:r>
      <w:r/>
    </w:p>
    <w:p>
      <w:pPr>
        <w:ind w:firstLine="560"/>
        <w:keepLines w:val="0"/>
        <w:keepNext w:val="0"/>
        <w:pageBreakBefore w:val="0"/>
        <w:spacing w:line="49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潜在供应商访问电子招标响应交易平台的网络地址和方法：“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政府采购网—资料下载中《江苏省政府采购管理交易系统（苏采云）供应商操作指南》。</w:t>
      </w:r>
      <w:r/>
    </w:p>
    <w:p>
      <w:pPr>
        <w:ind w:firstLine="560"/>
        <w:keepLines w:val="0"/>
        <w:keepNext w:val="0"/>
        <w:pageBreakBefore w:val="0"/>
        <w:spacing w:line="49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2.潜在供应商访问“苏采云”系统的网络地址和方法：“苏采云”系统的网址：http://jszfcg.jsczt.cn/。</w:t>
      </w:r>
      <w:r/>
    </w:p>
    <w:p>
      <w:pPr>
        <w:ind w:firstLine="560"/>
        <w:keepLines w:val="0"/>
        <w:keepNext w:val="0"/>
        <w:pageBreakBefore w:val="0"/>
        <w:spacing w:line="49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CA数字证书”的获取：供应商需办理CA锁，“苏采云”系统目前仅支持政务CA、方正签章，省内各地区办理的用于“苏采云”平台的政务CA、方正签章全省通用。“CA数字证书”的办理方法详见江苏政府采购网—苏采云—供应商进入—CA办理指南中《江苏省政府采购数字证书（供应商）数字证书CA及电子签章办理指南》。</w:t>
      </w:r>
      <w:r/>
    </w:p>
    <w:p>
      <w:pPr>
        <w:ind w:firstLine="560"/>
        <w:keepLines w:val="0"/>
        <w:keepNext w:val="0"/>
        <w:pageBreakBefore w:val="0"/>
        <w:spacing w:line="49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4.采购文件（后缀名为“.kedt”）、供应商操作指南及政府采购客户端工具可通过“苏采云”系统－已报名项目－报名详情页面内相应链接进行下载。</w:t>
      </w:r>
      <w:r/>
    </w:p>
    <w:p>
      <w:pPr>
        <w:ind w:firstLine="560"/>
        <w:keepLines w:val="0"/>
        <w:keepNext w:val="0"/>
        <w:pageBreakBefore w:val="0"/>
        <w:spacing w:line="49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5.招标代理机构（采购代理机构）将数据电文形式的采购文件加载至“苏采云”系统，供潜在供应商下载或者查阅。</w:t>
      </w:r>
      <w:r/>
    </w:p>
    <w:p>
      <w:pPr>
        <w:ind w:firstLine="560"/>
        <w:keepLines w:val="0"/>
        <w:keepNext w:val="0"/>
        <w:pageBreakBefore w:val="0"/>
        <w:spacing w:line="49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6.请潜在响应单位提前安装相应的控件（详见《江苏省政府采购管理交易系统（苏采云）供应商操作指南》）并使用谷歌浏览器登录“苏采云”系统参与不见面开评标。</w:t>
      </w:r>
      <w:r/>
    </w:p>
    <w:p>
      <w:pPr>
        <w:ind w:firstLine="562"/>
        <w:keepLines w:val="0"/>
        <w:keepNext w:val="0"/>
        <w:pageBreakBefore w:val="0"/>
        <w:spacing w:line="490" w:lineRule="exact"/>
        <w:rPr>
          <w:rFonts w:hint="eastAsia" w:ascii="宋体" w:hAnsi="宋体" w:eastAsia="宋体" w:cs="宋体"/>
          <w:color w:val="auto"/>
          <w:sz w:val="28"/>
          <w:szCs w:val="28"/>
          <w:highlight w:val="none"/>
        </w:rPr>
      </w:pPr>
      <w:r>
        <w:rPr>
          <w:rFonts w:hint="eastAsia" w:ascii="宋体" w:hAnsi="宋体" w:eastAsia="宋体" w:cs="宋体"/>
          <w:b/>
          <w:color w:val="auto"/>
          <w:sz w:val="28"/>
          <w:szCs w:val="28"/>
          <w:highlight w:val="none"/>
        </w:rPr>
        <w:t xml:space="preserve">注：如潜在供应商未按上述要求操作，将自行承担所产生的风险。</w:t>
      </w:r>
      <w:r/>
    </w:p>
    <w:p>
      <w:pPr>
        <w:ind w:firstLine="562"/>
        <w:keepLines w:val="0"/>
        <w:keepNext w:val="0"/>
        <w:pageBreakBefore w:val="0"/>
        <w:spacing w:line="490" w:lineRule="exact"/>
        <w:rPr>
          <w:rFonts w:hint="eastAsia" w:ascii="宋体" w:hAnsi="宋体" w:eastAsia="宋体" w:cs="宋体"/>
          <w:b/>
          <w:bCs w:val="0"/>
          <w:color w:val="auto"/>
          <w:sz w:val="28"/>
          <w:szCs w:val="28"/>
          <w:highlight w:val="none"/>
        </w:rPr>
      </w:pPr>
      <w:r>
        <w:rPr>
          <w:rFonts w:hint="eastAsia" w:ascii="宋体" w:hAnsi="宋体" w:eastAsia="宋体" w:cs="宋体"/>
          <w:b/>
          <w:bCs w:val="0"/>
          <w:color w:val="auto"/>
          <w:sz w:val="28"/>
          <w:szCs w:val="28"/>
          <w:highlight w:val="none"/>
        </w:rPr>
        <w:t xml:space="preserve">四、提交响应文件截止时间、磋商时间和地点</w:t>
      </w:r>
      <w:r/>
    </w:p>
    <w:p>
      <w:pPr>
        <w:ind w:firstLine="560"/>
        <w:keepLines w:val="0"/>
        <w:keepNext w:val="0"/>
        <w:pageBreakBefore w:val="0"/>
        <w:spacing w:line="490" w:lineRule="exact"/>
        <w:rPr>
          <w:rFonts w:hint="eastAsia" w:ascii="宋体" w:hAnsi="宋体" w:eastAsia="宋体" w:cs="宋体"/>
          <w:i/>
          <w:color w:val="auto"/>
          <w:sz w:val="28"/>
          <w:szCs w:val="28"/>
          <w:highlight w:val="none"/>
          <w:u w:val="single"/>
        </w:rPr>
      </w:pPr>
      <w:r>
        <w:rPr>
          <w:rFonts w:hint="eastAsia" w:ascii="宋体" w:hAnsi="宋体" w:eastAsia="宋体" w:cs="宋体"/>
          <w:color w:val="auto"/>
          <w:sz w:val="28"/>
          <w:szCs w:val="28"/>
          <w:highlight w:val="none"/>
        </w:rPr>
        <w:t xml:space="preserve">1．202</w:t>
      </w:r>
      <w:r>
        <w:rPr>
          <w:rFonts w:hint="eastAsia" w:ascii="宋体" w:hAnsi="宋体" w:eastAsia="宋体" w:cs="宋体"/>
          <w:color w:val="auto"/>
          <w:sz w:val="28"/>
          <w:szCs w:val="28"/>
          <w:highlight w:val="none"/>
          <w:lang w:val="en-US" w:eastAsia="zh-CN"/>
        </w:rPr>
        <w:t xml:space="preserve">6</w:t>
      </w:r>
      <w:r>
        <w:rPr>
          <w:rFonts w:hint="eastAsia" w:ascii="宋体" w:hAnsi="宋体" w:eastAsia="宋体" w:cs="宋体"/>
          <w:color w:val="auto"/>
          <w:sz w:val="28"/>
          <w:szCs w:val="28"/>
          <w:highlight w:val="none"/>
        </w:rPr>
        <w:t xml:space="preserve">年</w:t>
      </w:r>
      <w:r>
        <w:rPr>
          <w:rFonts w:hint="eastAsia" w:ascii="宋体" w:hAnsi="宋体" w:cs="宋体"/>
          <w:color w:val="auto"/>
          <w:sz w:val="28"/>
          <w:szCs w:val="28"/>
          <w:highlight w:val="none"/>
          <w:lang w:val="en-US" w:eastAsia="zh-CN"/>
        </w:rPr>
        <w:t xml:space="preserve">09</w:t>
      </w:r>
      <w:r>
        <w:rPr>
          <w:rFonts w:hint="eastAsia" w:ascii="宋体" w:hAnsi="宋体" w:eastAsia="宋体" w:cs="宋体"/>
          <w:color w:val="auto"/>
          <w:sz w:val="28"/>
          <w:szCs w:val="28"/>
          <w:highlight w:val="none"/>
        </w:rPr>
        <w:t xml:space="preserve">月</w:t>
      </w:r>
      <w:r>
        <w:rPr>
          <w:rFonts w:hint="eastAsia" w:ascii="宋体" w:hAnsi="宋体" w:cs="宋体"/>
          <w:color w:val="auto"/>
          <w:sz w:val="28"/>
          <w:szCs w:val="28"/>
          <w:highlight w:val="none"/>
          <w:lang w:val="en-US" w:eastAsia="zh-CN"/>
        </w:rPr>
        <w:t xml:space="preserve">16</w:t>
      </w:r>
      <w:bookmarkStart w:id="99" w:name="_GoBack"/>
      <w:r/>
      <w:bookmarkEnd w:id="99"/>
      <w:r>
        <w:rPr>
          <w:rFonts w:hint="eastAsia" w:ascii="宋体" w:hAnsi="宋体" w:eastAsia="宋体" w:cs="宋体"/>
          <w:color w:val="auto"/>
          <w:sz w:val="28"/>
          <w:szCs w:val="28"/>
          <w:highlight w:val="none"/>
        </w:rPr>
        <w:t xml:space="preserve">日</w:t>
      </w:r>
      <w:r>
        <w:rPr>
          <w:rFonts w:hint="eastAsia" w:ascii="宋体" w:hAnsi="宋体" w:eastAsia="宋体" w:cs="宋体"/>
          <w:color w:val="auto"/>
          <w:sz w:val="28"/>
          <w:szCs w:val="28"/>
          <w:highlight w:val="none"/>
          <w:lang w:val="en-US" w:eastAsia="zh-CN"/>
        </w:rPr>
        <w:t xml:space="preserve">09</w:t>
      </w:r>
      <w:r>
        <w:rPr>
          <w:rFonts w:hint="eastAsia" w:ascii="宋体" w:hAnsi="宋体" w:eastAsia="宋体" w:cs="宋体"/>
          <w:color w:val="auto"/>
          <w:sz w:val="28"/>
          <w:szCs w:val="28"/>
          <w:highlight w:val="none"/>
        </w:rPr>
        <w:t xml:space="preserve">点</w:t>
      </w:r>
      <w:r>
        <w:rPr>
          <w:rFonts w:hint="eastAsia" w:ascii="宋体" w:hAnsi="宋体" w:eastAsia="宋体" w:cs="宋体"/>
          <w:color w:val="auto"/>
          <w:sz w:val="28"/>
          <w:szCs w:val="28"/>
          <w:highlight w:val="none"/>
          <w:lang w:val="en-US" w:eastAsia="zh-CN"/>
        </w:rPr>
        <w:t xml:space="preserve">00</w:t>
      </w:r>
      <w:r>
        <w:rPr>
          <w:rFonts w:hint="eastAsia" w:ascii="宋体" w:hAnsi="宋体" w:eastAsia="宋体" w:cs="宋体"/>
          <w:color w:val="auto"/>
          <w:sz w:val="28"/>
          <w:szCs w:val="28"/>
          <w:highlight w:val="none"/>
        </w:rPr>
        <w:t xml:space="preserve">分（北京时间）</w:t>
      </w:r>
      <w:r/>
    </w:p>
    <w:p>
      <w:pPr>
        <w:ind w:firstLine="560"/>
        <w:keepLines w:val="0"/>
        <w:keepNext w:val="0"/>
        <w:pageBreakBefore w:val="0"/>
        <w:spacing w:line="49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逾时，交易系统将拒绝接受上传响应文件电子文档。</w:t>
      </w:r>
      <w:r/>
    </w:p>
    <w:p>
      <w:pPr>
        <w:ind w:firstLine="560"/>
        <w:keepLines w:val="0"/>
        <w:keepNext w:val="0"/>
        <w:pageBreakBefore w:val="0"/>
        <w:spacing w:line="490" w:lineRule="exac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注：各供应商请关注开标大厅交流区，在开标结束后，请勿离开开标大厅，待评审进行到价格环节，磋商小组或项目发起方（代理单位）在“苏采云”系统中发出最后报价指令，各供应商须在“苏采云”系统显示的截止时间内完成系统最后报价。</w:t>
      </w:r>
      <w:r/>
    </w:p>
    <w:p>
      <w:pPr>
        <w:ind w:firstLine="560"/>
        <w:keepLines w:val="0"/>
        <w:keepNext w:val="0"/>
        <w:pageBreakBefore w:val="0"/>
        <w:spacing w:line="49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w:t>
      </w:r>
      <w:r>
        <w:rPr>
          <w:rFonts w:hint="eastAsia" w:ascii="宋体" w:hAnsi="宋体" w:eastAsia="宋体" w:cs="宋体"/>
          <w:color w:val="auto"/>
          <w:sz w:val="28"/>
          <w:szCs w:val="28"/>
          <w:highlight w:val="none"/>
          <w:lang w:val="en-US" w:eastAsia="zh-CN"/>
        </w:rPr>
        <w:t xml:space="preserve">.</w:t>
      </w:r>
      <w:r>
        <w:rPr>
          <w:rFonts w:hint="eastAsia" w:ascii="宋体" w:hAnsi="宋体" w:eastAsia="宋体" w:cs="宋体"/>
          <w:color w:val="auto"/>
          <w:sz w:val="28"/>
          <w:szCs w:val="28"/>
          <w:highlight w:val="none"/>
        </w:rPr>
        <w:t xml:space="preserve">线上开标地点：“苏采云”系统（网址：http://jszfcg.jsczt.cn/）“开标大厅”。</w:t>
      </w:r>
      <w:r/>
    </w:p>
    <w:p>
      <w:pPr>
        <w:ind w:firstLine="560"/>
        <w:keepLines w:val="0"/>
        <w:keepNext w:val="0"/>
        <w:pageBreakBefore w:val="0"/>
        <w:spacing w:line="490" w:lineRule="exact"/>
        <w:rPr>
          <w:rFonts w:hint="eastAsia" w:ascii="宋体" w:hAnsi="宋体" w:eastAsia="宋体" w:cs="宋体"/>
          <w:i/>
          <w:color w:val="auto"/>
          <w:sz w:val="28"/>
          <w:szCs w:val="28"/>
          <w:highlight w:val="none"/>
        </w:rPr>
      </w:pPr>
      <w:r>
        <w:rPr>
          <w:rFonts w:hint="eastAsia" w:ascii="宋体" w:hAnsi="宋体" w:eastAsia="宋体" w:cs="宋体"/>
          <w:color w:val="auto"/>
          <w:sz w:val="28"/>
          <w:szCs w:val="28"/>
          <w:highlight w:val="none"/>
        </w:rPr>
        <w:t xml:space="preserve">3．响应文件的解密：开标当天各供应商及时登录不见面开标大厅，响应文件递交截止时间后，采购人将在系统内公布响应</w:t>
      </w:r>
      <w:r>
        <w:rPr>
          <w:rFonts w:hint="eastAsia" w:ascii="宋体" w:hAnsi="宋体" w:eastAsia="宋体" w:cs="宋体"/>
          <w:color w:val="auto"/>
          <w:sz w:val="28"/>
          <w:szCs w:val="28"/>
          <w:highlight w:val="none"/>
        </w:rPr>
        <w:t xml:space="preserve">供应商名单，然后通过开标会议区发出响应文件解密的指令，响应供应商在开标室按规定时间自行实施远程解密，响应供应商解密限定在开标后30分钟之内完成。因响应供应商网络与电源不稳定、未按操作手册要求配置软硬件、解密锁发生故障或用错、故意不在要求时限内完成解密等自身原因，导致响应文件在规定时间内未能解密、解密失败或解密超时，视为响应供应商撤销其响应文件，系统内响应文件将被退回；因采购人原因或网上招投标平台发生故障，导致无法按时完成响应文件解密或开、评标工作无法进行的，可根据实际情况相应延迟解密时间或调整开、评标时间。</w:t>
      </w:r>
      <w:r/>
    </w:p>
    <w:p>
      <w:pPr>
        <w:ind w:firstLine="560"/>
        <w:keepLines w:val="0"/>
        <w:keepNext w:val="0"/>
        <w:pageBreakBefore w:val="0"/>
        <w:spacing w:line="490" w:lineRule="exac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五、公告期限</w:t>
      </w:r>
      <w:r/>
    </w:p>
    <w:p>
      <w:pPr>
        <w:ind w:firstLine="560"/>
        <w:keepLines w:val="0"/>
        <w:keepNext w:val="0"/>
        <w:pageBreakBefore w:val="0"/>
        <w:spacing w:line="49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自本公告发布之日起3个工作日。</w:t>
      </w:r>
      <w:r/>
    </w:p>
    <w:p>
      <w:pPr>
        <w:ind w:firstLine="560"/>
        <w:keepLines w:val="0"/>
        <w:keepNext w:val="0"/>
        <w:pageBreakBefore w:val="0"/>
        <w:spacing w:line="490" w:lineRule="exac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六、其他补充事宜</w:t>
      </w:r>
      <w:r/>
    </w:p>
    <w:p>
      <w:pPr>
        <w:ind w:firstLine="560"/>
        <w:keepLines w:val="0"/>
        <w:keepNext w:val="0"/>
        <w:pageBreakBefore w:val="0"/>
        <w:spacing w:line="49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w:t>
      </w:r>
      <w:r>
        <w:rPr>
          <w:rFonts w:hint="eastAsia" w:ascii="宋体" w:hAnsi="宋体" w:eastAsia="宋体" w:cs="宋体"/>
          <w:color w:val="auto"/>
          <w:sz w:val="28"/>
          <w:szCs w:val="28"/>
          <w:highlight w:val="none"/>
          <w:lang w:val="en-US" w:eastAsia="zh-CN"/>
        </w:rPr>
        <w:t xml:space="preserve">响应</w:t>
      </w:r>
      <w:r>
        <w:rPr>
          <w:rFonts w:hint="eastAsia" w:ascii="宋体" w:hAnsi="宋体" w:eastAsia="宋体" w:cs="宋体"/>
          <w:color w:val="auto"/>
          <w:sz w:val="28"/>
          <w:szCs w:val="28"/>
          <w:highlight w:val="none"/>
        </w:rPr>
        <w:t xml:space="preserve">保证金：免收</w:t>
      </w:r>
      <w:r/>
    </w:p>
    <w:p>
      <w:pPr>
        <w:ind w:firstLine="560"/>
        <w:keepLines w:val="0"/>
        <w:keepNext w:val="0"/>
        <w:pageBreakBefore w:val="0"/>
        <w:spacing w:line="49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2．项目磋商活动模式：不见面远程磋商模式，供应商在各自地点通过“苏采云”系统参加磋商活动。</w:t>
      </w:r>
      <w:r/>
    </w:p>
    <w:p>
      <w:pPr>
        <w:ind w:firstLine="560"/>
        <w:keepLines w:val="0"/>
        <w:keepNext w:val="0"/>
        <w:pageBreakBefore w:val="0"/>
        <w:spacing w:line="49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3．项目演示、样品、答辩等：无</w:t>
      </w:r>
      <w:r/>
    </w:p>
    <w:p>
      <w:pPr>
        <w:ind w:firstLine="560"/>
        <w:keepLines w:val="0"/>
        <w:keepNext w:val="0"/>
        <w:pageBreakBefore w:val="0"/>
        <w:spacing w:line="49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4．对项目需求部分（供应商资格要求、项目需求、商务技术评分标准）的询问、质疑请向采购人提出，由采购人负责答复；对项目磋商文件其他部分的询问请向磋商文件制作人或项目磋商经办人提出；对在“电子交易平台”操作阶段的询问请向交易系统软件维护人员提出。</w:t>
      </w:r>
      <w:r/>
    </w:p>
    <w:p>
      <w:pPr>
        <w:ind w:firstLine="560"/>
        <w:keepLines w:val="0"/>
        <w:keepNext w:val="0"/>
        <w:pageBreakBefore w:val="0"/>
        <w:spacing w:line="49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5．供应商应依照规定提交各类声明函、承诺函，不再同时提供原件备查或提供有关部门出具的相关证明文件。但成交供应商，应做好提交声明函、承诺函相应原件的核查准备；核查后发现虚假或违背承诺的，依照相关法律法规规定处理。</w:t>
      </w:r>
      <w:r/>
    </w:p>
    <w:p>
      <w:pPr>
        <w:ind w:firstLine="574"/>
        <w:keepLines w:val="0"/>
        <w:keepNext w:val="0"/>
        <w:pageBreakBefore w:val="0"/>
        <w:spacing w:line="490" w:lineRule="exact"/>
        <w:shd w:val="clear" w:color="auto" w:fill="ffffff"/>
        <w:widowControl/>
        <w:rPr>
          <w:rFonts w:hint="eastAsia" w:ascii="宋体" w:hAnsi="宋体" w:eastAsia="宋体" w:cs="宋体"/>
          <w:b/>
          <w:color w:val="auto"/>
          <w:spacing w:val="7"/>
          <w:sz w:val="28"/>
          <w:szCs w:val="28"/>
          <w:highlight w:val="none"/>
        </w:rPr>
      </w:pPr>
      <w:r>
        <w:rPr>
          <w:rFonts w:hint="eastAsia" w:ascii="宋体" w:hAnsi="宋体" w:eastAsia="宋体" w:cs="宋体"/>
          <w:b/>
          <w:color w:val="auto"/>
          <w:spacing w:val="7"/>
          <w:sz w:val="28"/>
          <w:szCs w:val="28"/>
          <w:highlight w:val="none"/>
          <w:lang w:val="en-US" w:eastAsia="zh-CN"/>
        </w:rPr>
        <w:t xml:space="preserve">七</w:t>
      </w:r>
      <w:r>
        <w:rPr>
          <w:rFonts w:hint="eastAsia" w:ascii="宋体" w:hAnsi="宋体" w:eastAsia="宋体" w:cs="宋体"/>
          <w:b/>
          <w:color w:val="auto"/>
          <w:spacing w:val="7"/>
          <w:sz w:val="28"/>
          <w:szCs w:val="28"/>
          <w:highlight w:val="none"/>
        </w:rPr>
        <w:t xml:space="preserve">、凡对本次采购提出询问，请按以下方式联系。</w:t>
      </w:r>
      <w:r/>
    </w:p>
    <w:p>
      <w:pPr>
        <w:ind w:firstLine="560"/>
        <w:keepLines w:val="0"/>
        <w:keepNext w:val="0"/>
        <w:pageBreakBefore w:val="0"/>
        <w:spacing w:line="49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w:t>
      </w:r>
      <w:r>
        <w:rPr>
          <w:rFonts w:hint="eastAsia" w:ascii="宋体" w:hAnsi="宋体" w:eastAsia="宋体" w:cs="宋体"/>
          <w:color w:val="auto"/>
          <w:sz w:val="28"/>
          <w:szCs w:val="28"/>
          <w:highlight w:val="none"/>
          <w:lang w:val="en-US" w:eastAsia="zh-CN"/>
        </w:rPr>
        <w:t xml:space="preserve">.</w:t>
      </w:r>
      <w:r>
        <w:rPr>
          <w:rFonts w:hint="eastAsia" w:ascii="宋体" w:hAnsi="宋体" w:eastAsia="宋体" w:cs="宋体"/>
          <w:color w:val="auto"/>
          <w:sz w:val="28"/>
          <w:szCs w:val="28"/>
          <w:highlight w:val="none"/>
        </w:rPr>
        <w:t xml:space="preserve">采购人信息</w:t>
      </w:r>
      <w:r/>
    </w:p>
    <w:p>
      <w:pPr>
        <w:ind w:firstLine="560"/>
        <w:keepLines w:val="0"/>
        <w:keepNext w:val="0"/>
        <w:pageBreakBefore w:val="0"/>
        <w:spacing w:line="490" w:lineRule="exact"/>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 xml:space="preserve">名  称：</w:t>
      </w:r>
      <w:r>
        <w:rPr>
          <w:rFonts w:hint="eastAsia" w:ascii="宋体" w:hAnsi="宋体" w:cs="宋体"/>
          <w:color w:val="auto"/>
          <w:sz w:val="28"/>
          <w:szCs w:val="28"/>
          <w:highlight w:val="none"/>
          <w:lang w:eastAsia="zh-CN"/>
        </w:rPr>
        <w:t xml:space="preserve">启东市第三人民医院</w:t>
      </w:r>
      <w:r/>
    </w:p>
    <w:p>
      <w:pPr>
        <w:ind w:firstLine="560"/>
        <w:keepLines w:val="0"/>
        <w:keepNext w:val="0"/>
        <w:pageBreakBefore w:val="0"/>
        <w:spacing w:line="490" w:lineRule="exact"/>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 xml:space="preserve">地  址：</w:t>
      </w:r>
      <w:r>
        <w:rPr>
          <w:rFonts w:hint="eastAsia" w:ascii="宋体" w:hAnsi="宋体" w:cs="宋体"/>
          <w:b w:val="0"/>
          <w:bCs/>
          <w:color w:val="auto"/>
          <w:sz w:val="28"/>
          <w:szCs w:val="28"/>
          <w:highlight w:val="none"/>
          <w:lang w:val="en-US" w:eastAsia="zh-CN"/>
        </w:rPr>
        <w:t xml:space="preserve">启东市汇龙镇人民东路78号</w:t>
      </w:r>
      <w:r>
        <w:rPr>
          <w:rFonts w:hint="eastAsia" w:ascii="宋体" w:hAnsi="宋体" w:eastAsia="宋体" w:cs="宋体"/>
          <w:color w:val="auto"/>
          <w:sz w:val="28"/>
          <w:szCs w:val="28"/>
          <w:highlight w:val="none"/>
          <w:lang w:val="en-US" w:eastAsia="zh-CN"/>
        </w:rPr>
        <w:t xml:space="preserve"> </w:t>
      </w:r>
      <w:r/>
    </w:p>
    <w:p>
      <w:pPr>
        <w:ind w:firstLine="560"/>
        <w:keepLines w:val="0"/>
        <w:keepNext w:val="0"/>
        <w:pageBreakBefore w:val="0"/>
        <w:spacing w:line="49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联系人：</w:t>
      </w:r>
      <w:r>
        <w:rPr>
          <w:rFonts w:hint="eastAsia" w:ascii="宋体" w:hAnsi="宋体" w:eastAsia="宋体"/>
          <w:color w:val="auto"/>
          <w:sz w:val="28"/>
          <w:szCs w:val="28"/>
          <w:highlight w:val="none"/>
          <w:lang w:val="en-US" w:eastAsia="zh-CN"/>
        </w:rPr>
        <w:t xml:space="preserve">陈老师</w:t>
      </w:r>
      <w:r/>
    </w:p>
    <w:p>
      <w:pPr>
        <w:ind w:firstLine="560"/>
        <w:keepLines w:val="0"/>
        <w:keepNext w:val="0"/>
        <w:pageBreakBefore w:val="0"/>
        <w:spacing w:line="49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联系方式：</w:t>
      </w:r>
      <w:r>
        <w:rPr>
          <w:rFonts w:hint="eastAsia" w:ascii="宋体" w:hAnsi="宋体" w:eastAsia="宋体"/>
          <w:color w:val="auto"/>
          <w:sz w:val="28"/>
          <w:szCs w:val="28"/>
          <w:highlight w:val="none"/>
          <w:lang w:val="en-US" w:eastAsia="zh-CN"/>
        </w:rPr>
        <w:t xml:space="preserve">0513-68263045/83313036</w:t>
      </w:r>
      <w:r>
        <w:rPr>
          <w:rFonts w:hint="eastAsia" w:ascii="宋体" w:hAnsi="宋体" w:eastAsia="宋体" w:cs="宋体"/>
          <w:color w:val="auto"/>
          <w:sz w:val="28"/>
          <w:szCs w:val="28"/>
          <w:highlight w:val="none"/>
        </w:rPr>
        <w:t xml:space="preserve">　　</w:t>
      </w:r>
      <w:r/>
    </w:p>
    <w:p>
      <w:pPr>
        <w:ind w:firstLine="560"/>
        <w:keepLines w:val="0"/>
        <w:keepNext w:val="0"/>
        <w:pageBreakBefore w:val="0"/>
        <w:spacing w:line="49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w:t>
      </w:r>
      <w:r>
        <w:rPr>
          <w:rFonts w:hint="eastAsia" w:ascii="宋体" w:hAnsi="宋体" w:eastAsia="宋体" w:cs="宋体"/>
          <w:color w:val="auto"/>
          <w:sz w:val="28"/>
          <w:szCs w:val="28"/>
          <w:highlight w:val="none"/>
          <w:lang w:val="en-US" w:eastAsia="zh-CN"/>
        </w:rPr>
        <w:t xml:space="preserve">.</w:t>
      </w:r>
      <w:r>
        <w:rPr>
          <w:rFonts w:hint="eastAsia" w:ascii="宋体" w:hAnsi="宋体" w:eastAsia="宋体" w:cs="宋体"/>
          <w:color w:val="auto"/>
          <w:sz w:val="28"/>
          <w:szCs w:val="28"/>
          <w:highlight w:val="none"/>
        </w:rPr>
        <w:t xml:space="preserve">采购代理机构</w:t>
      </w:r>
      <w:r/>
    </w:p>
    <w:p>
      <w:pPr>
        <w:ind w:firstLine="560"/>
        <w:keepLines w:val="0"/>
        <w:keepNext w:val="0"/>
        <w:pageBreakBefore w:val="0"/>
        <w:spacing w:line="49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名 称：江苏天宏华信工程投资管理咨询有限公司</w:t>
      </w:r>
      <w:r/>
    </w:p>
    <w:p>
      <w:pPr>
        <w:ind w:firstLine="560"/>
        <w:keepLines w:val="0"/>
        <w:keepNext w:val="0"/>
        <w:pageBreakBefore w:val="0"/>
        <w:spacing w:line="49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地  址：启东市南苑西路1168号国动产业园2号楼402室</w:t>
      </w:r>
      <w:r/>
    </w:p>
    <w:p>
      <w:pPr>
        <w:ind w:firstLine="560"/>
        <w:keepLines w:val="0"/>
        <w:keepNext w:val="0"/>
        <w:pageBreakBefore w:val="0"/>
        <w:spacing w:line="49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联系人：</w:t>
      </w:r>
      <w:r>
        <w:rPr>
          <w:rFonts w:hint="eastAsia" w:ascii="宋体" w:hAnsi="宋体" w:cs="宋体"/>
          <w:color w:val="auto"/>
          <w:sz w:val="28"/>
          <w:szCs w:val="28"/>
          <w:highlight w:val="none"/>
          <w:lang w:val="en-US" w:eastAsia="zh-CN"/>
        </w:rPr>
        <w:t xml:space="preserve">邱燕梅</w:t>
      </w:r>
      <w:r>
        <w:rPr>
          <w:rFonts w:hint="eastAsia" w:ascii="宋体" w:hAnsi="宋体" w:eastAsia="宋体" w:cs="宋体"/>
          <w:color w:val="auto"/>
          <w:sz w:val="28"/>
          <w:szCs w:val="28"/>
          <w:highlight w:val="none"/>
        </w:rPr>
        <w:t xml:space="preserve">　　</w:t>
      </w:r>
      <w:r/>
    </w:p>
    <w:p>
      <w:pPr>
        <w:ind w:firstLine="560"/>
        <w:keepLines w:val="0"/>
        <w:keepNext w:val="0"/>
        <w:pageBreakBefore w:val="0"/>
        <w:spacing w:line="49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联系方式：0513-83248588</w:t>
      </w:r>
      <w:r/>
    </w:p>
    <w:p>
      <w:pPr>
        <w:ind w:firstLine="560"/>
        <w:keepLines w:val="0"/>
        <w:keepNext w:val="0"/>
        <w:pageBreakBefore w:val="0"/>
        <w:spacing w:line="49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w:t>
      </w:r>
      <w:r>
        <w:rPr>
          <w:rFonts w:hint="eastAsia" w:ascii="宋体" w:hAnsi="宋体" w:eastAsia="宋体" w:cs="宋体"/>
          <w:color w:val="auto"/>
          <w:sz w:val="28"/>
          <w:szCs w:val="28"/>
          <w:highlight w:val="none"/>
          <w:lang w:val="en-US" w:eastAsia="zh-CN"/>
        </w:rPr>
        <w:t xml:space="preserve">.</w:t>
      </w:r>
      <w:r>
        <w:rPr>
          <w:rFonts w:hint="eastAsia" w:ascii="宋体" w:hAnsi="宋体" w:eastAsia="宋体" w:cs="宋体"/>
          <w:color w:val="auto"/>
          <w:sz w:val="28"/>
          <w:szCs w:val="28"/>
          <w:highlight w:val="none"/>
        </w:rPr>
        <w:t xml:space="preserve">软件技术支持</w:t>
      </w:r>
      <w:r/>
    </w:p>
    <w:p>
      <w:pPr>
        <w:ind w:firstLine="560"/>
        <w:keepLines w:val="0"/>
        <w:keepNext w:val="0"/>
        <w:pageBreakBefore w:val="0"/>
        <w:spacing w:line="490" w:lineRule="exact"/>
        <w:rPr>
          <w:rFonts w:hint="eastAsia" w:cs="Times New Roman" w:asciiTheme="minorEastAsia" w:hAnsiTheme="minorEastAsia" w:eastAsiaTheme="minorEastAsia"/>
          <w:color w:val="auto"/>
          <w:sz w:val="28"/>
          <w:szCs w:val="28"/>
          <w:highlight w:val="none"/>
        </w:rPr>
      </w:pPr>
      <w:r>
        <w:rPr>
          <w:rFonts w:hint="eastAsia" w:ascii="宋体" w:hAnsi="宋体" w:eastAsia="宋体" w:cs="宋体"/>
          <w:color w:val="auto"/>
          <w:sz w:val="28"/>
          <w:szCs w:val="28"/>
          <w:highlight w:val="none"/>
        </w:rPr>
        <w:t xml:space="preserve">交易系统软件维护人员：0519-86722801、0519-86722806。</w:t>
      </w:r>
      <w:r/>
    </w:p>
    <w:p>
      <w:pPr>
        <w:rPr>
          <w:rFonts w:asciiTheme="minorEastAsia" w:hAnsiTheme="minorEastAsia" w:eastAsiaTheme="minorEastAsia"/>
          <w:color w:val="auto"/>
          <w:sz w:val="28"/>
          <w:szCs w:val="28"/>
          <w:highlight w:val="none"/>
        </w:rPr>
      </w:pPr>
      <w:r>
        <w:rPr>
          <w:rFonts w:asciiTheme="minorEastAsia" w:hAnsiTheme="minorEastAsia" w:eastAsiaTheme="minorEastAsia"/>
          <w:color w:val="auto"/>
          <w:sz w:val="28"/>
          <w:szCs w:val="28"/>
          <w:highlight w:val="none"/>
        </w:rPr>
      </w:r>
      <w:r/>
    </w:p>
    <w:p>
      <w:pPr>
        <w:rPr>
          <w:color w:val="auto"/>
          <w:highlight w:val="none"/>
        </w:rPr>
      </w:pPr>
      <w:r>
        <w:rPr>
          <w:color w:val="auto"/>
          <w:highlight w:val="none"/>
        </w:rPr>
      </w:r>
      <w:r/>
    </w:p>
    <w:p>
      <w:pPr>
        <w:jc w:val="center"/>
        <w:spacing w:line="500" w:lineRule="exact"/>
        <w:rPr>
          <w:rFonts w:hint="eastAsia" w:asciiTheme="minorEastAsia" w:hAnsiTheme="minorEastAsia" w:eastAsiaTheme="minorEastAsia"/>
          <w:b/>
          <w:bCs/>
          <w:color w:val="auto"/>
          <w:sz w:val="36"/>
          <w:szCs w:val="36"/>
          <w:highlight w:val="none"/>
          <w:lang w:val="zh-CN"/>
        </w:rPr>
        <w:outlineLvl w:val="0"/>
      </w:pPr>
      <w:r/>
      <w:bookmarkStart w:id="1" w:name="_Toc16938519"/>
      <w:r/>
      <w:bookmarkStart w:id="2" w:name="_Toc513029203"/>
      <w:r/>
      <w:bookmarkStart w:id="3" w:name="_Toc20823275"/>
      <w:r/>
      <w:bookmarkStart w:id="4" w:name="_Toc120614214"/>
      <w:r>
        <w:rPr>
          <w:rFonts w:hint="eastAsia" w:asciiTheme="minorEastAsia" w:hAnsiTheme="minorEastAsia" w:eastAsiaTheme="minorEastAsia"/>
          <w:b/>
          <w:bCs/>
          <w:color w:val="auto"/>
          <w:sz w:val="36"/>
          <w:szCs w:val="36"/>
          <w:highlight w:val="none"/>
          <w:lang w:val="zh-CN"/>
        </w:rPr>
        <w:t xml:space="preserve">第二部分  磋商须知</w:t>
      </w:r>
      <w:r/>
    </w:p>
    <w:p>
      <w:pPr>
        <w:keepLines/>
        <w:keepNext/>
        <w:pageBreakBefore w:val="0"/>
        <w:spacing w:line="500" w:lineRule="exact"/>
        <w:widowControl w:val="off"/>
        <w:rPr>
          <w:rFonts w:hint="eastAsia" w:ascii="宋体" w:hAnsi="宋体" w:eastAsia="宋体" w:cs="宋体"/>
          <w:b/>
          <w:bCs/>
          <w:color w:val="auto"/>
          <w:sz w:val="28"/>
          <w:szCs w:val="28"/>
          <w:highlight w:val="none"/>
        </w:rPr>
        <w:outlineLvl w:val="2"/>
      </w:pPr>
      <w:r>
        <w:rPr>
          <w:rFonts w:hint="eastAsia" w:ascii="宋体" w:hAnsi="宋体" w:eastAsia="宋体" w:cs="宋体"/>
          <w:b/>
          <w:bCs/>
          <w:color w:val="auto"/>
          <w:sz w:val="28"/>
          <w:szCs w:val="28"/>
          <w:highlight w:val="none"/>
          <w:lang w:val="en-US" w:eastAsia="zh-CN"/>
        </w:rPr>
        <w:t xml:space="preserve">一、</w:t>
      </w:r>
      <w:r>
        <w:rPr>
          <w:rFonts w:hint="eastAsia" w:ascii="宋体" w:hAnsi="宋体" w:eastAsia="宋体" w:cs="宋体"/>
          <w:b/>
          <w:bCs/>
          <w:color w:val="auto"/>
          <w:sz w:val="28"/>
          <w:szCs w:val="28"/>
          <w:highlight w:val="none"/>
        </w:rPr>
        <w:t xml:space="preserve">总则</w:t>
      </w:r>
      <w:bookmarkEnd w:id="1"/>
      <w:r/>
      <w:bookmarkEnd w:id="2"/>
      <w:r/>
      <w:bookmarkEnd w:id="3"/>
      <w:r/>
      <w:bookmarkEnd w:id="4"/>
      <w:r/>
      <w:r/>
    </w:p>
    <w:p>
      <w:pPr>
        <w:keepNext/>
        <w:pageBreakBefore w:val="0"/>
        <w:spacing w:line="500" w:lineRule="exact"/>
        <w:widowControl w:val="off"/>
        <w:rPr>
          <w:rFonts w:hint="eastAsia" w:ascii="宋体" w:hAnsi="宋体" w:eastAsia="宋体" w:cs="宋体"/>
          <w:b/>
          <w:bCs/>
          <w:color w:val="auto"/>
          <w:sz w:val="28"/>
          <w:szCs w:val="28"/>
          <w:highlight w:val="none"/>
        </w:rPr>
        <w:outlineLvl w:val="3"/>
      </w:pPr>
      <w:r/>
      <w:bookmarkStart w:id="5" w:name="_Hlt16619475"/>
      <w:r/>
      <w:bookmarkEnd w:id="5"/>
      <w:r/>
      <w:bookmarkStart w:id="6" w:name="_Toc458694821"/>
      <w:r/>
      <w:bookmarkStart w:id="7" w:name="_Toc513029204"/>
      <w:r/>
      <w:bookmarkStart w:id="8" w:name="_Toc20823276"/>
      <w:r/>
      <w:bookmarkStart w:id="9" w:name="_Toc16938520"/>
      <w:r>
        <w:rPr>
          <w:rFonts w:hint="eastAsia" w:ascii="宋体" w:hAnsi="宋体" w:eastAsia="宋体" w:cs="宋体"/>
          <w:color w:val="auto"/>
          <w:sz w:val="28"/>
          <w:szCs w:val="28"/>
          <w:highlight w:val="none"/>
        </w:rPr>
        <w:t xml:space="preserve">1</w:t>
      </w:r>
      <w:bookmarkEnd w:id="6"/>
      <w:r>
        <w:rPr>
          <w:rFonts w:hint="eastAsia" w:ascii="宋体" w:hAnsi="宋体" w:eastAsia="宋体" w:cs="宋体"/>
          <w:color w:val="auto"/>
          <w:sz w:val="28"/>
          <w:szCs w:val="28"/>
          <w:highlight w:val="none"/>
        </w:rPr>
        <w:t xml:space="preserve">.采购方式</w:t>
      </w:r>
      <w:bookmarkEnd w:id="7"/>
      <w:r/>
      <w:bookmarkEnd w:id="8"/>
      <w:r/>
      <w:bookmarkEnd w:id="9"/>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1.1本次采取竞争性磋商方式，本磋商文件仅适用于磋商公告中所述项目。</w:t>
      </w:r>
      <w:r/>
    </w:p>
    <w:p>
      <w:pPr>
        <w:keepNext/>
        <w:pageBreakBefore w:val="0"/>
        <w:spacing w:line="500" w:lineRule="exact"/>
        <w:widowControl w:val="off"/>
        <w:rPr>
          <w:rFonts w:hint="eastAsia" w:ascii="宋体" w:hAnsi="宋体" w:eastAsia="宋体" w:cs="宋体"/>
          <w:b/>
          <w:bCs/>
          <w:color w:val="auto"/>
          <w:sz w:val="28"/>
          <w:szCs w:val="28"/>
          <w:highlight w:val="none"/>
        </w:rPr>
        <w:outlineLvl w:val="3"/>
      </w:pPr>
      <w:r/>
      <w:bookmarkStart w:id="10" w:name="_Toc20823277"/>
      <w:r/>
      <w:bookmarkStart w:id="11" w:name="_Toc16938521"/>
      <w:r/>
      <w:bookmarkStart w:id="12" w:name="_Toc513029205"/>
      <w:r>
        <w:rPr>
          <w:rFonts w:hint="eastAsia" w:ascii="宋体" w:hAnsi="宋体" w:eastAsia="宋体" w:cs="宋体"/>
          <w:color w:val="auto"/>
          <w:sz w:val="28"/>
          <w:szCs w:val="28"/>
          <w:highlight w:val="none"/>
        </w:rPr>
        <w:t xml:space="preserve">2.合格的</w:t>
      </w:r>
      <w:bookmarkEnd w:id="10"/>
      <w:r/>
      <w:bookmarkEnd w:id="11"/>
      <w:r/>
      <w:bookmarkEnd w:id="12"/>
      <w:r>
        <w:rPr>
          <w:rFonts w:hint="eastAsia" w:ascii="宋体" w:hAnsi="宋体" w:eastAsia="宋体" w:cs="宋体"/>
          <w:color w:val="auto"/>
          <w:sz w:val="28"/>
          <w:szCs w:val="28"/>
          <w:highlight w:val="none"/>
        </w:rPr>
        <w:t xml:space="preserve">供应商</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2.1满足磋商公告中供应商的资格要求的规定。</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2.2满足本文件实质性条款的规定。</w:t>
      </w:r>
      <w:r/>
    </w:p>
    <w:p>
      <w:pPr>
        <w:keepNext/>
        <w:pageBreakBefore w:val="0"/>
        <w:spacing w:line="500" w:lineRule="exact"/>
        <w:widowControl w:val="off"/>
        <w:rPr>
          <w:rFonts w:hint="eastAsia" w:ascii="宋体" w:hAnsi="宋体" w:eastAsia="宋体" w:cs="宋体"/>
          <w:b/>
          <w:bCs/>
          <w:color w:val="auto"/>
          <w:sz w:val="28"/>
          <w:szCs w:val="28"/>
          <w:highlight w:val="none"/>
        </w:rPr>
        <w:outlineLvl w:val="3"/>
      </w:pPr>
      <w:r/>
      <w:bookmarkStart w:id="13" w:name="_Toc513029206"/>
      <w:r/>
      <w:bookmarkStart w:id="14" w:name="_Toc20823278"/>
      <w:r/>
      <w:bookmarkStart w:id="15" w:name="_Toc16938522"/>
      <w:r>
        <w:rPr>
          <w:rFonts w:hint="eastAsia" w:ascii="宋体" w:hAnsi="宋体" w:eastAsia="宋体" w:cs="宋体"/>
          <w:color w:val="auto"/>
          <w:sz w:val="28"/>
          <w:szCs w:val="28"/>
          <w:highlight w:val="none"/>
        </w:rPr>
        <w:t xml:space="preserve">3.适用法律</w:t>
      </w:r>
      <w:bookmarkEnd w:id="13"/>
      <w:r/>
      <w:bookmarkEnd w:id="14"/>
      <w:r/>
      <w:bookmarkEnd w:id="15"/>
      <w:r/>
      <w:r/>
    </w:p>
    <w:p>
      <w:pPr>
        <w:ind w:firstLine="49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3.1本次采购及由此产生的合同受中华人民共和国有关的法律法规制约和保护。</w:t>
      </w:r>
      <w:r/>
    </w:p>
    <w:p>
      <w:pPr>
        <w:keepNext/>
        <w:pageBreakBefore w:val="0"/>
        <w:spacing w:line="500" w:lineRule="exact"/>
        <w:widowControl w:val="off"/>
        <w:rPr>
          <w:rFonts w:hint="eastAsia" w:ascii="宋体" w:hAnsi="宋体" w:eastAsia="宋体" w:cs="宋体"/>
          <w:b/>
          <w:bCs/>
          <w:color w:val="auto"/>
          <w:sz w:val="28"/>
          <w:szCs w:val="28"/>
          <w:highlight w:val="none"/>
        </w:rPr>
        <w:outlineLvl w:val="3"/>
      </w:pPr>
      <w:r/>
      <w:bookmarkStart w:id="16" w:name="_Toc513029207"/>
      <w:r/>
      <w:bookmarkStart w:id="17" w:name="_Toc16938523"/>
      <w:r/>
      <w:bookmarkStart w:id="18" w:name="_Toc20823279"/>
      <w:r/>
      <w:bookmarkStart w:id="19" w:name="_Toc462564067"/>
      <w:r>
        <w:rPr>
          <w:rFonts w:hint="eastAsia" w:ascii="宋体" w:hAnsi="宋体" w:eastAsia="宋体" w:cs="宋体"/>
          <w:color w:val="auto"/>
          <w:sz w:val="28"/>
          <w:szCs w:val="28"/>
          <w:highlight w:val="none"/>
        </w:rPr>
        <w:t xml:space="preserve">4.磋商费用</w:t>
      </w:r>
      <w:bookmarkEnd w:id="16"/>
      <w:r/>
      <w:bookmarkEnd w:id="17"/>
      <w:r/>
      <w:bookmarkEnd w:id="18"/>
      <w:r/>
      <w:bookmarkEnd w:id="19"/>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t xml:space="preserve">4.1</w:t>
      </w:r>
      <w:r>
        <w:rPr>
          <w:rFonts w:hint="eastAsia" w:ascii="宋体" w:hAnsi="宋体" w:eastAsia="宋体" w:cs="宋体"/>
          <w:color w:val="auto"/>
          <w:sz w:val="28"/>
          <w:szCs w:val="28"/>
          <w:highlight w:val="none"/>
        </w:rPr>
        <w:t xml:space="preserve">供应商应自行承担所有与参加磋商有关的费用，无论磋商过程中的做法和结果如何，</w:t>
      </w:r>
      <w:r>
        <w:rPr>
          <w:rFonts w:hint="eastAsia" w:ascii="宋体" w:hAnsi="宋体" w:eastAsia="宋体" w:cs="宋体"/>
          <w:color w:val="auto"/>
          <w:sz w:val="28"/>
          <w:szCs w:val="28"/>
          <w:highlight w:val="none"/>
          <w:lang w:val="en-US" w:eastAsia="zh-CN"/>
        </w:rPr>
        <w:t xml:space="preserve">采购人</w:t>
      </w:r>
      <w:r>
        <w:rPr>
          <w:rFonts w:hint="eastAsia" w:ascii="宋体" w:hAnsi="宋体" w:eastAsia="宋体" w:cs="宋体"/>
          <w:color w:val="auto"/>
          <w:sz w:val="28"/>
          <w:szCs w:val="28"/>
          <w:highlight w:val="none"/>
        </w:rPr>
        <w:t xml:space="preserve">在任何情况下均无义务和责任承担这些费用。</w:t>
      </w:r>
      <w:r/>
    </w:p>
    <w:p>
      <w:pPr>
        <w:keepNext/>
        <w:pageBreakBefore w:val="0"/>
        <w:spacing w:line="500" w:lineRule="exact"/>
        <w:widowControl w:val="off"/>
        <w:rPr>
          <w:rFonts w:hint="eastAsia" w:ascii="宋体" w:hAnsi="宋体" w:eastAsia="宋体" w:cs="宋体"/>
          <w:b/>
          <w:bCs/>
          <w:color w:val="auto"/>
          <w:sz w:val="28"/>
          <w:szCs w:val="28"/>
          <w:highlight w:val="none"/>
        </w:rPr>
        <w:outlineLvl w:val="3"/>
      </w:pPr>
      <w:r>
        <w:rPr>
          <w:rFonts w:hint="eastAsia" w:ascii="宋体" w:hAnsi="宋体" w:eastAsia="宋体" w:cs="宋体"/>
          <w:color w:val="auto"/>
          <w:sz w:val="28"/>
          <w:szCs w:val="28"/>
          <w:highlight w:val="none"/>
        </w:rPr>
        <w:t xml:space="preserve">5.磋商文件的约束力</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t xml:space="preserve">5.1</w:t>
      </w:r>
      <w:r>
        <w:rPr>
          <w:rFonts w:hint="eastAsia" w:ascii="宋体" w:hAnsi="宋体" w:eastAsia="宋体" w:cs="宋体"/>
          <w:color w:val="auto"/>
          <w:sz w:val="28"/>
          <w:szCs w:val="28"/>
          <w:highlight w:val="none"/>
        </w:rPr>
        <w:t xml:space="preserve">供应商一旦参加本项目采购活动，即被认为接受了本磋商文件的规定和约束。</w:t>
      </w:r>
      <w:r/>
    </w:p>
    <w:p>
      <w:pPr>
        <w:keepNext/>
        <w:pageBreakBefore w:val="0"/>
        <w:spacing w:line="500" w:lineRule="exact"/>
        <w:widowControl w:val="off"/>
        <w:rPr>
          <w:rFonts w:hint="eastAsia" w:ascii="宋体" w:hAnsi="宋体" w:eastAsia="宋体" w:cs="宋体"/>
          <w:color w:val="auto"/>
          <w:sz w:val="28"/>
          <w:szCs w:val="28"/>
          <w:highlight w:val="none"/>
        </w:rPr>
        <w:outlineLvl w:val="3"/>
      </w:pPr>
      <w:r>
        <w:rPr>
          <w:rFonts w:hint="eastAsia" w:ascii="宋体" w:hAnsi="宋体" w:eastAsia="宋体" w:cs="宋体"/>
          <w:color w:val="auto"/>
          <w:sz w:val="28"/>
          <w:szCs w:val="28"/>
          <w:highlight w:val="none"/>
        </w:rPr>
        <w:t xml:space="preserve">6.磋商文件的解释</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t xml:space="preserve">6.1</w:t>
      </w:r>
      <w:r>
        <w:rPr>
          <w:rFonts w:hint="eastAsia" w:ascii="宋体" w:hAnsi="宋体" w:eastAsia="宋体" w:cs="宋体"/>
          <w:color w:val="auto"/>
          <w:sz w:val="28"/>
          <w:szCs w:val="28"/>
          <w:highlight w:val="none"/>
        </w:rPr>
        <w:t xml:space="preserve">磋商文件需求部分（供应商资格要求、项目需求、商务技术评分标准）由采购人解释，其他部分由代理机构解释。</w:t>
      </w:r>
      <w:r/>
    </w:p>
    <w:p>
      <w:pPr>
        <w:keepLines/>
        <w:keepNext/>
        <w:pageBreakBefore w:val="0"/>
        <w:spacing w:line="500" w:lineRule="exact"/>
        <w:widowControl w:val="off"/>
        <w:rPr>
          <w:rFonts w:hint="eastAsia" w:ascii="宋体" w:hAnsi="宋体" w:eastAsia="宋体" w:cs="宋体"/>
          <w:b/>
          <w:bCs/>
          <w:color w:val="auto"/>
          <w:sz w:val="28"/>
          <w:szCs w:val="28"/>
          <w:highlight w:val="none"/>
        </w:rPr>
        <w:outlineLvl w:val="2"/>
      </w:pPr>
      <w:r/>
      <w:bookmarkStart w:id="20" w:name="_Toc16938525"/>
      <w:r/>
      <w:bookmarkStart w:id="21" w:name="_Toc20823281"/>
      <w:r/>
      <w:bookmarkStart w:id="22" w:name="_Toc513029209"/>
      <w:r/>
      <w:bookmarkStart w:id="23" w:name="_Toc120614215"/>
      <w:r>
        <w:rPr>
          <w:rFonts w:hint="eastAsia" w:ascii="宋体" w:hAnsi="宋体" w:eastAsia="宋体" w:cs="宋体"/>
          <w:b/>
          <w:bCs/>
          <w:color w:val="auto"/>
          <w:sz w:val="28"/>
          <w:szCs w:val="28"/>
          <w:highlight w:val="none"/>
          <w:lang w:val="en-US" w:eastAsia="zh-CN"/>
        </w:rPr>
        <w:t xml:space="preserve">二、</w:t>
      </w:r>
      <w:r>
        <w:rPr>
          <w:rFonts w:hint="eastAsia" w:ascii="宋体" w:hAnsi="宋体" w:eastAsia="宋体" w:cs="宋体"/>
          <w:b/>
          <w:bCs/>
          <w:color w:val="auto"/>
          <w:sz w:val="28"/>
          <w:szCs w:val="28"/>
          <w:highlight w:val="none"/>
        </w:rPr>
        <w:t xml:space="preserve">磋商文件</w:t>
      </w:r>
      <w:bookmarkEnd w:id="20"/>
      <w:r/>
      <w:bookmarkEnd w:id="21"/>
      <w:r/>
      <w:bookmarkEnd w:id="22"/>
      <w:r/>
      <w:bookmarkEnd w:id="23"/>
      <w:r/>
      <w:r/>
    </w:p>
    <w:p>
      <w:pPr>
        <w:keepNext/>
        <w:pageBreakBefore w:val="0"/>
        <w:spacing w:line="500" w:lineRule="exact"/>
        <w:widowControl w:val="off"/>
        <w:rPr>
          <w:rFonts w:hint="eastAsia" w:ascii="宋体" w:hAnsi="宋体" w:eastAsia="宋体" w:cs="宋体"/>
          <w:b/>
          <w:bCs/>
          <w:color w:val="auto"/>
          <w:sz w:val="28"/>
          <w:szCs w:val="28"/>
          <w:highlight w:val="none"/>
        </w:rPr>
        <w:outlineLvl w:val="3"/>
      </w:pPr>
      <w:r/>
      <w:bookmarkStart w:id="24" w:name="_Toc513029210"/>
      <w:r/>
      <w:bookmarkStart w:id="25" w:name="_Toc20823282"/>
      <w:r/>
      <w:bookmarkStart w:id="26" w:name="_Toc16938526"/>
      <w:r>
        <w:rPr>
          <w:rFonts w:hint="eastAsia" w:ascii="宋体" w:hAnsi="宋体" w:eastAsia="宋体" w:cs="宋体"/>
          <w:color w:val="auto"/>
          <w:sz w:val="28"/>
          <w:szCs w:val="28"/>
          <w:highlight w:val="none"/>
        </w:rPr>
        <w:t xml:space="preserve">1.磋商文件构成</w:t>
      </w:r>
      <w:bookmarkEnd w:id="24"/>
      <w:r/>
      <w:bookmarkEnd w:id="25"/>
      <w:r/>
      <w:bookmarkEnd w:id="26"/>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t xml:space="preserve">1.1</w:t>
      </w:r>
      <w:r>
        <w:rPr>
          <w:rFonts w:hint="eastAsia" w:ascii="宋体" w:hAnsi="宋体" w:eastAsia="宋体" w:cs="宋体"/>
          <w:color w:val="auto"/>
          <w:sz w:val="28"/>
          <w:szCs w:val="28"/>
          <w:highlight w:val="none"/>
        </w:rPr>
        <w:t xml:space="preserve">磋商文件由以下部分组成：</w:t>
      </w:r>
      <w:r/>
    </w:p>
    <w:p>
      <w:pPr>
        <w:ind w:firstLine="42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（1）采购邀请</w:t>
      </w:r>
      <w:r/>
    </w:p>
    <w:p>
      <w:pPr>
        <w:ind w:firstLine="42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（2）磋商须知</w:t>
      </w:r>
      <w:r/>
    </w:p>
    <w:p>
      <w:pPr>
        <w:ind w:firstLine="42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（3）项目需求</w:t>
      </w:r>
      <w:r/>
    </w:p>
    <w:p>
      <w:pPr>
        <w:ind w:firstLine="42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（4）评审方法和评审标准</w:t>
      </w:r>
      <w:r/>
    </w:p>
    <w:p>
      <w:pPr>
        <w:ind w:firstLine="42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（5）响应文件格式</w:t>
      </w:r>
      <w:r/>
    </w:p>
    <w:p>
      <w:pPr>
        <w:ind w:firstLine="42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（6）附件</w:t>
      </w:r>
      <w:r/>
    </w:p>
    <w:p>
      <w:pPr>
        <w:ind w:firstLine="536"/>
        <w:pageBreakBefore w:val="0"/>
        <w:spacing w:line="500" w:lineRule="exact"/>
        <w:widowControl w:val="off"/>
        <w:rPr>
          <w:rFonts w:hint="eastAsia" w:ascii="宋体" w:hAnsi="宋体" w:eastAsia="宋体" w:cs="宋体"/>
          <w:color w:val="auto"/>
          <w:spacing w:val="-6"/>
          <w:sz w:val="28"/>
          <w:szCs w:val="28"/>
          <w:highlight w:val="none"/>
        </w:rPr>
      </w:pPr>
      <w:r>
        <w:rPr>
          <w:rFonts w:hint="eastAsia" w:ascii="宋体" w:hAnsi="宋体" w:eastAsia="宋体" w:cs="宋体"/>
          <w:color w:val="auto"/>
          <w:spacing w:val="-6"/>
          <w:sz w:val="28"/>
          <w:szCs w:val="28"/>
          <w:highlight w:val="none"/>
        </w:rPr>
        <w:t xml:space="preserve">请仔细检查磋商文件是否齐全，如有缺漏请立即与代理机构联系解决。</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t xml:space="preserve">1.2</w:t>
      </w:r>
      <w:r>
        <w:rPr>
          <w:rFonts w:hint="eastAsia" w:ascii="宋体" w:hAnsi="宋体" w:eastAsia="宋体" w:cs="宋体"/>
          <w:color w:val="auto"/>
          <w:sz w:val="28"/>
          <w:szCs w:val="28"/>
          <w:highlight w:val="none"/>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keepNext/>
        <w:pageBreakBefore w:val="0"/>
        <w:spacing w:line="500" w:lineRule="exact"/>
        <w:widowControl w:val="off"/>
        <w:rPr>
          <w:rFonts w:hint="eastAsia" w:ascii="宋体" w:hAnsi="宋体" w:eastAsia="宋体" w:cs="宋体"/>
          <w:b/>
          <w:bCs/>
          <w:color w:val="auto"/>
          <w:sz w:val="28"/>
          <w:szCs w:val="28"/>
          <w:highlight w:val="none"/>
        </w:rPr>
        <w:outlineLvl w:val="3"/>
      </w:pPr>
      <w:r/>
      <w:bookmarkStart w:id="27" w:name="_Toc513029211"/>
      <w:r/>
      <w:bookmarkStart w:id="28" w:name="_Toc20823283"/>
      <w:r/>
      <w:bookmarkStart w:id="29" w:name="_Toc16938527"/>
      <w:r/>
      <w:bookmarkStart w:id="30" w:name="_Toc462564070"/>
      <w:r>
        <w:rPr>
          <w:rFonts w:hint="eastAsia" w:ascii="宋体" w:hAnsi="宋体" w:eastAsia="宋体" w:cs="宋体"/>
          <w:color w:val="auto"/>
          <w:sz w:val="28"/>
          <w:szCs w:val="28"/>
          <w:highlight w:val="none"/>
        </w:rPr>
        <w:t xml:space="preserve">2.磋商文件的澄清</w:t>
      </w:r>
      <w:bookmarkEnd w:id="27"/>
      <w:r/>
      <w:bookmarkEnd w:id="28"/>
      <w:r/>
      <w:bookmarkEnd w:id="29"/>
      <w:r/>
      <w:bookmarkEnd w:id="30"/>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t xml:space="preserve">2.1</w:t>
      </w:r>
      <w:r>
        <w:rPr>
          <w:rFonts w:hint="eastAsia" w:ascii="宋体" w:hAnsi="宋体" w:eastAsia="宋体" w:cs="宋体"/>
          <w:color w:val="auto"/>
          <w:sz w:val="28"/>
          <w:szCs w:val="28"/>
          <w:highlight w:val="none"/>
        </w:rPr>
        <w:t xml:space="preserve">任何要求对磋商文件进行澄清的供应商，应在提交首次响应文件截止时间五日前按磋商公告中的通讯地址，以书面形式通知采购人。采购人有权对发出的磋商文件进行必要的澄清或修改。</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2.2采购人视情组织答疑会</w:t>
      </w:r>
      <w:r/>
    </w:p>
    <w:p>
      <w:pPr>
        <w:keepNext/>
        <w:pageBreakBefore w:val="0"/>
        <w:spacing w:line="500" w:lineRule="exact"/>
        <w:widowControl w:val="off"/>
        <w:rPr>
          <w:rFonts w:hint="eastAsia" w:ascii="宋体" w:hAnsi="宋体" w:eastAsia="宋体" w:cs="宋体"/>
          <w:b/>
          <w:bCs/>
          <w:color w:val="auto"/>
          <w:sz w:val="28"/>
          <w:szCs w:val="28"/>
          <w:highlight w:val="none"/>
        </w:rPr>
        <w:outlineLvl w:val="3"/>
      </w:pPr>
      <w:r/>
      <w:bookmarkStart w:id="31" w:name="_Toc513029212"/>
      <w:r/>
      <w:bookmarkStart w:id="32" w:name="_Toc20823284"/>
      <w:r/>
      <w:bookmarkStart w:id="33" w:name="_Toc16938528"/>
      <w:r/>
      <w:bookmarkStart w:id="34" w:name="_Toc462564071"/>
      <w:r>
        <w:rPr>
          <w:rFonts w:hint="eastAsia" w:ascii="宋体" w:hAnsi="宋体" w:eastAsia="宋体" w:cs="宋体"/>
          <w:color w:val="auto"/>
          <w:sz w:val="28"/>
          <w:szCs w:val="28"/>
          <w:highlight w:val="none"/>
        </w:rPr>
        <w:t xml:space="preserve">3.磋商文件的修改</w:t>
      </w:r>
      <w:bookmarkEnd w:id="31"/>
      <w:r/>
      <w:bookmarkEnd w:id="32"/>
      <w:r/>
      <w:bookmarkEnd w:id="33"/>
      <w:r/>
      <w:bookmarkEnd w:id="34"/>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t xml:space="preserve">3.1</w:t>
      </w:r>
      <w:r>
        <w:rPr>
          <w:rFonts w:hint="eastAsia" w:ascii="宋体" w:hAnsi="宋体" w:eastAsia="宋体" w:cs="宋体"/>
          <w:color w:val="auto"/>
          <w:sz w:val="28"/>
          <w:szCs w:val="28"/>
          <w:highlight w:val="none"/>
        </w:rPr>
        <w:t xml:space="preserve">在响应文件提交截止时间前，采购人可以对磋商文件进行修改。</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t xml:space="preserve">3.2</w:t>
      </w:r>
      <w:r>
        <w:rPr>
          <w:rFonts w:hint="eastAsia" w:ascii="宋体" w:hAnsi="宋体" w:eastAsia="宋体" w:cs="宋体"/>
          <w:color w:val="auto"/>
          <w:spacing w:val="-6"/>
          <w:sz w:val="28"/>
          <w:szCs w:val="28"/>
          <w:highlight w:val="none"/>
        </w:rPr>
        <w:t xml:space="preserve">采购人有权按照法定的要求推迟响应文件提交截止日期和磋商日期。</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t xml:space="preserve">3.3</w:t>
      </w:r>
      <w:r>
        <w:rPr>
          <w:rFonts w:hint="eastAsia" w:ascii="宋体" w:hAnsi="宋体" w:eastAsia="宋体" w:cs="宋体"/>
          <w:color w:val="auto"/>
          <w:sz w:val="28"/>
          <w:szCs w:val="28"/>
          <w:highlight w:val="none"/>
        </w:rPr>
        <w:t xml:space="preserve">磋商文件的修改将在江苏政府采购网公布，补充文件将作为磋商文件的组成部分，并对供应商具有约束力。</w:t>
      </w:r>
      <w:r/>
    </w:p>
    <w:p>
      <w:pPr>
        <w:keepLines/>
        <w:keepNext/>
        <w:pageBreakBefore w:val="0"/>
        <w:spacing w:line="500" w:lineRule="exact"/>
        <w:widowControl w:val="off"/>
        <w:rPr>
          <w:rFonts w:hint="eastAsia" w:ascii="宋体" w:hAnsi="宋体" w:eastAsia="宋体" w:cs="宋体"/>
          <w:b/>
          <w:bCs/>
          <w:color w:val="auto"/>
          <w:sz w:val="28"/>
          <w:szCs w:val="28"/>
          <w:highlight w:val="none"/>
        </w:rPr>
        <w:outlineLvl w:val="2"/>
      </w:pPr>
      <w:r/>
      <w:bookmarkStart w:id="35" w:name="_Toc462564072"/>
      <w:r/>
      <w:bookmarkStart w:id="36" w:name="_Toc20823285"/>
      <w:r/>
      <w:bookmarkStart w:id="37" w:name="_Toc16938529"/>
      <w:r/>
      <w:bookmarkStart w:id="38" w:name="_Toc513029213"/>
      <w:r/>
      <w:bookmarkStart w:id="39" w:name="_Toc120614216"/>
      <w:r>
        <w:rPr>
          <w:rFonts w:hint="eastAsia" w:ascii="宋体" w:hAnsi="宋体" w:eastAsia="宋体" w:cs="宋体"/>
          <w:b/>
          <w:bCs/>
          <w:color w:val="auto"/>
          <w:sz w:val="28"/>
          <w:szCs w:val="28"/>
          <w:highlight w:val="none"/>
          <w:lang w:eastAsia="zh-CN"/>
        </w:rPr>
        <w:t xml:space="preserve">三、</w:t>
      </w:r>
      <w:r>
        <w:rPr>
          <w:rFonts w:hint="eastAsia" w:ascii="宋体" w:hAnsi="宋体" w:eastAsia="宋体" w:cs="宋体"/>
          <w:b/>
          <w:bCs/>
          <w:color w:val="auto"/>
          <w:sz w:val="28"/>
          <w:szCs w:val="28"/>
          <w:highlight w:val="none"/>
        </w:rPr>
        <w:t xml:space="preserve">响应文件的编制</w:t>
      </w:r>
      <w:bookmarkEnd w:id="35"/>
      <w:r/>
      <w:bookmarkEnd w:id="36"/>
      <w:r/>
      <w:bookmarkEnd w:id="37"/>
      <w:r/>
      <w:bookmarkEnd w:id="38"/>
      <w:r/>
      <w:bookmarkEnd w:id="39"/>
      <w:r/>
      <w:r/>
    </w:p>
    <w:p>
      <w:pPr>
        <w:keepNext/>
        <w:pageBreakBefore w:val="0"/>
        <w:spacing w:line="500" w:lineRule="exact"/>
        <w:widowControl w:val="off"/>
        <w:rPr>
          <w:rFonts w:hint="eastAsia" w:ascii="宋体" w:hAnsi="宋体" w:eastAsia="宋体" w:cs="宋体"/>
          <w:bCs/>
          <w:color w:val="auto"/>
          <w:sz w:val="28"/>
          <w:szCs w:val="28"/>
          <w:highlight w:val="none"/>
        </w:rPr>
        <w:outlineLvl w:val="3"/>
      </w:pPr>
      <w:r/>
      <w:bookmarkStart w:id="40" w:name="_Toc16938530"/>
      <w:r/>
      <w:bookmarkStart w:id="41" w:name="_Toc513029214"/>
      <w:r/>
      <w:bookmarkStart w:id="42" w:name="_Toc20823286"/>
      <w:r/>
      <w:bookmarkStart w:id="43" w:name="_Toc462564073"/>
      <w:r>
        <w:rPr>
          <w:rFonts w:hint="eastAsia" w:ascii="宋体" w:hAnsi="宋体" w:eastAsia="宋体" w:cs="宋体"/>
          <w:color w:val="auto"/>
          <w:sz w:val="28"/>
          <w:szCs w:val="28"/>
          <w:highlight w:val="none"/>
        </w:rPr>
        <w:t xml:space="preserve">1.响应文件的语言及度量衡单位</w:t>
      </w:r>
      <w:bookmarkEnd w:id="40"/>
      <w:r/>
      <w:bookmarkEnd w:id="41"/>
      <w:r/>
      <w:bookmarkEnd w:id="42"/>
      <w:r/>
      <w:bookmarkEnd w:id="43"/>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t xml:space="preserve">1.1</w:t>
      </w:r>
      <w:r>
        <w:rPr>
          <w:rFonts w:hint="eastAsia" w:ascii="宋体" w:hAnsi="宋体" w:eastAsia="宋体" w:cs="宋体"/>
          <w:color w:val="auto"/>
          <w:sz w:val="28"/>
          <w:szCs w:val="28"/>
          <w:highlight w:val="none"/>
        </w:rPr>
        <w:t xml:space="preserve">供应商提交的响应文件以及供应商与采购人就有关磋商的所有来往通知、函件和文件均应使用</w:t>
      </w:r>
      <w:r>
        <w:rPr>
          <w:rFonts w:hint="eastAsia" w:ascii="宋体" w:hAnsi="宋体" w:eastAsia="宋体" w:cs="宋体"/>
          <w:bCs/>
          <w:color w:val="auto"/>
          <w:sz w:val="28"/>
          <w:szCs w:val="28"/>
          <w:highlight w:val="none"/>
        </w:rPr>
        <w:t xml:space="preserve">简体中文</w:t>
      </w:r>
      <w:r>
        <w:rPr>
          <w:rFonts w:hint="eastAsia" w:ascii="宋体" w:hAnsi="宋体" w:eastAsia="宋体" w:cs="宋体"/>
          <w:color w:val="auto"/>
          <w:sz w:val="28"/>
          <w:szCs w:val="28"/>
          <w:highlight w:val="none"/>
        </w:rPr>
        <w:t xml:space="preserve">。</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t xml:space="preserve">1.2</w:t>
      </w:r>
      <w:r>
        <w:rPr>
          <w:rFonts w:hint="eastAsia" w:ascii="宋体" w:hAnsi="宋体" w:eastAsia="宋体" w:cs="宋体"/>
          <w:color w:val="auto"/>
          <w:sz w:val="28"/>
          <w:szCs w:val="28"/>
          <w:highlight w:val="none"/>
        </w:rPr>
        <w:t xml:space="preserve">除技术性能另有规定外，响应文件所使用的度量衡单位，均须采用国家法定计量单位。</w:t>
      </w:r>
      <w:r/>
    </w:p>
    <w:p>
      <w:pPr>
        <w:keepNext/>
        <w:pageBreakBefore w:val="0"/>
        <w:spacing w:line="500" w:lineRule="exact"/>
        <w:widowControl w:val="off"/>
        <w:rPr>
          <w:rFonts w:hint="eastAsia" w:ascii="宋体" w:hAnsi="宋体" w:eastAsia="宋体" w:cs="宋体"/>
          <w:b/>
          <w:bCs/>
          <w:color w:val="auto"/>
          <w:sz w:val="28"/>
          <w:szCs w:val="28"/>
          <w:highlight w:val="none"/>
        </w:rPr>
        <w:outlineLvl w:val="3"/>
      </w:pPr>
      <w:r/>
      <w:bookmarkStart w:id="44" w:name="_Toc462564074"/>
      <w:r/>
      <w:bookmarkStart w:id="45" w:name="_Toc513029215"/>
      <w:r/>
      <w:bookmarkStart w:id="46" w:name="_Toc16938531"/>
      <w:r/>
      <w:bookmarkStart w:id="47" w:name="_Toc20823287"/>
      <w:r>
        <w:rPr>
          <w:rFonts w:hint="eastAsia" w:ascii="宋体" w:hAnsi="宋体" w:eastAsia="宋体" w:cs="宋体"/>
          <w:color w:val="auto"/>
          <w:sz w:val="28"/>
          <w:szCs w:val="28"/>
          <w:highlight w:val="none"/>
        </w:rPr>
        <w:t xml:space="preserve">2.响应文件构成</w:t>
      </w:r>
      <w:bookmarkEnd w:id="44"/>
      <w:r/>
      <w:bookmarkEnd w:id="45"/>
      <w:r/>
      <w:bookmarkEnd w:id="46"/>
      <w:r/>
      <w:bookmarkEnd w:id="47"/>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2.1供应商编写的响应文件应包括资格证明文件、符合性证明文件、磋商报价表、分项报价明细表、其他证明文件等部分。供应商按“第五部分 响应文件格式”及“苏采云系统”中电子投标（响应）文件格式目录要求的内容编写响应文件。</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2.2如标书制作工具中格式和内容与“江苏政府采购网”发布的磋商文件不一致，请以“江苏政府采购网”发布的磋商文件为准。</w:t>
      </w:r>
      <w:r/>
    </w:p>
    <w:p>
      <w:pPr>
        <w:pageBreakBefore w:val="0"/>
        <w:spacing w:line="500" w:lineRule="exact"/>
        <w:widowControl w:val="off"/>
        <w:rPr>
          <w:rFonts w:hint="eastAsia" w:ascii="宋体" w:hAnsi="宋体" w:eastAsia="宋体" w:cs="宋体"/>
          <w:color w:val="auto"/>
          <w:sz w:val="28"/>
          <w:szCs w:val="28"/>
          <w:highlight w:val="none"/>
        </w:rPr>
      </w:pPr>
      <w:r/>
      <w:bookmarkStart w:id="48" w:name="_Hlt26668975"/>
      <w:r/>
      <w:bookmarkEnd w:id="48"/>
      <w:r/>
      <w:bookmarkStart w:id="49" w:name="_Hlt26670360"/>
      <w:r/>
      <w:bookmarkEnd w:id="49"/>
      <w:r/>
      <w:bookmarkStart w:id="50" w:name="_Hlt26954838"/>
      <w:r/>
      <w:bookmarkEnd w:id="50"/>
      <w:r/>
      <w:bookmarkStart w:id="51" w:name="_Toc49090511"/>
      <w:r/>
      <w:bookmarkStart w:id="52" w:name="_Toc14577360"/>
      <w:r>
        <w:rPr>
          <w:rFonts w:hint="eastAsia" w:ascii="宋体" w:hAnsi="宋体" w:eastAsia="宋体" w:cs="宋体"/>
          <w:color w:val="auto"/>
          <w:sz w:val="28"/>
          <w:szCs w:val="28"/>
          <w:highlight w:val="none"/>
        </w:rPr>
        <w:t xml:space="preserve">3.证明供应商及响应标的符合磋商文件规定的文件</w:t>
      </w:r>
      <w:r/>
    </w:p>
    <w:p>
      <w:pPr>
        <w:ind w:firstLine="560"/>
        <w:pageBreakBefore w:val="0"/>
        <w:spacing w:line="500" w:lineRule="exact"/>
        <w:widowControl w:val="off"/>
        <w:rPr>
          <w:rFonts w:hint="eastAsia" w:ascii="宋体" w:hAnsi="宋体" w:eastAsia="宋体" w:cs="宋体"/>
          <w:color w:val="auto"/>
          <w:sz w:val="28"/>
          <w:szCs w:val="28"/>
          <w:highlight w:val="none"/>
        </w:rPr>
      </w:pPr>
      <w:r/>
      <w:bookmarkStart w:id="53" w:name="_Toc14577355"/>
      <w:r/>
      <w:bookmarkStart w:id="54" w:name="_Toc49090508"/>
      <w:r>
        <w:rPr>
          <w:rFonts w:hint="eastAsia" w:ascii="宋体" w:hAnsi="宋体" w:eastAsia="宋体" w:cs="宋体"/>
          <w:color w:val="auto"/>
          <w:sz w:val="28"/>
          <w:szCs w:val="28"/>
          <w:highlight w:val="none"/>
        </w:rPr>
        <w:t xml:space="preserve">3.1供应商应按照法律、法规、规章和规范性文件以及磋商文件要求提交证明文件，证明其及响应标的符合磋商文件规定。</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3.2磋商文件对证明文件无明确形式要求的，证明文件可以以文字资料、图纸和数据等形式提交。</w:t>
      </w:r>
      <w:r/>
    </w:p>
    <w:p>
      <w:pPr>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4.分项报价</w:t>
      </w:r>
      <w:bookmarkEnd w:id="53"/>
      <w:r/>
      <w:bookmarkStart w:id="55" w:name="_Hlt26670373"/>
      <w:r/>
      <w:bookmarkEnd w:id="55"/>
      <w:r>
        <w:rPr>
          <w:rFonts w:hint="eastAsia" w:ascii="宋体" w:hAnsi="宋体" w:eastAsia="宋体" w:cs="宋体"/>
          <w:color w:val="auto"/>
          <w:sz w:val="28"/>
          <w:szCs w:val="28"/>
          <w:highlight w:val="none"/>
        </w:rPr>
        <w:t xml:space="preserve">明细表</w:t>
      </w:r>
      <w:bookmarkEnd w:id="54"/>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4.1供应商应按照磋商文件规定格式填报分项报价明细表</w:t>
      </w:r>
      <w:bookmarkStart w:id="56" w:name="_Hlt26670399"/>
      <w:r/>
      <w:bookmarkEnd w:id="56"/>
      <w:r>
        <w:rPr>
          <w:rFonts w:hint="eastAsia" w:ascii="宋体" w:hAnsi="宋体" w:eastAsia="宋体" w:cs="宋体"/>
          <w:color w:val="auto"/>
          <w:sz w:val="28"/>
          <w:szCs w:val="28"/>
          <w:highlight w:val="none"/>
        </w:rPr>
        <w:t xml:space="preserve">。</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4.2响应货币。磋商文件中的单价和总价无特殊规定的采用人民币报价，以元为单位标注。磋商文件中另有规定的按规定执行。</w:t>
      </w:r>
      <w:r/>
    </w:p>
    <w:p>
      <w:pPr>
        <w:pageBreakBefore w:val="0"/>
        <w:spacing w:line="500" w:lineRule="exact"/>
        <w:widowControl w:val="off"/>
        <w:rPr>
          <w:rFonts w:hint="eastAsia" w:ascii="宋体" w:hAnsi="宋体" w:eastAsia="宋体" w:cs="宋体"/>
          <w:color w:val="auto"/>
          <w:sz w:val="28"/>
          <w:szCs w:val="28"/>
          <w:highlight w:val="none"/>
        </w:rPr>
      </w:pPr>
      <w:r/>
      <w:bookmarkStart w:id="57" w:name="_Hlt26954731"/>
      <w:r/>
      <w:bookmarkEnd w:id="57"/>
      <w:r/>
      <w:bookmarkStart w:id="58" w:name="_Hlt26954846"/>
      <w:r/>
      <w:bookmarkEnd w:id="58"/>
      <w:r/>
      <w:bookmarkStart w:id="59" w:name="_Hlt26954842"/>
      <w:r/>
      <w:bookmarkEnd w:id="59"/>
      <w:r/>
      <w:bookmarkStart w:id="60" w:name="_Hlt26670403"/>
      <w:r/>
      <w:bookmarkEnd w:id="60"/>
      <w:r/>
      <w:bookmarkStart w:id="61" w:name="_Hlt26670482"/>
      <w:r/>
      <w:bookmarkEnd w:id="61"/>
      <w:r/>
      <w:bookmarkStart w:id="62" w:name="_Hlt26954844"/>
      <w:r/>
      <w:bookmarkEnd w:id="62"/>
      <w:r/>
      <w:bookmarkStart w:id="63" w:name="_Hlt26670486"/>
      <w:r/>
      <w:bookmarkEnd w:id="63"/>
      <w:r/>
      <w:bookmarkStart w:id="64" w:name="_Hlt26954848"/>
      <w:r/>
      <w:bookmarkEnd w:id="64"/>
      <w:r/>
      <w:bookmarkStart w:id="65" w:name="_Hlt26670425"/>
      <w:r/>
      <w:bookmarkEnd w:id="65"/>
      <w:r/>
      <w:bookmarkStart w:id="66" w:name="_Hlt26668983"/>
      <w:r/>
      <w:bookmarkEnd w:id="66"/>
      <w:r>
        <w:rPr>
          <w:rFonts w:hint="eastAsia" w:ascii="宋体" w:hAnsi="宋体" w:eastAsia="宋体" w:cs="宋体"/>
          <w:color w:val="auto"/>
          <w:sz w:val="28"/>
          <w:szCs w:val="28"/>
          <w:highlight w:val="none"/>
        </w:rPr>
        <w:t xml:space="preserve">5.技术部分正负偏离表、商务部分正负偏离表</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5.1供应商需按磋商文件中的技术要求与商务要求作出响应或偏离，并说明原因。</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5.2供应商可在磋商文件中提供认为需要的其他技术文件或说明。</w:t>
      </w:r>
      <w:r/>
    </w:p>
    <w:p>
      <w:pPr>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6.磋商响应函和磋商报价表</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6.1供应商应按照磋商文件中提供的格式完整、正确填写磋商响应函、磋商报价表。</w:t>
      </w:r>
      <w:r/>
    </w:p>
    <w:p>
      <w:pPr>
        <w:ind w:firstLine="560"/>
        <w:keepNext/>
        <w:pageBreakBefore w:val="0"/>
        <w:spacing w:line="500" w:lineRule="exact"/>
        <w:widowControl w:val="off"/>
        <w:rPr>
          <w:rFonts w:hint="eastAsia" w:ascii="宋体" w:hAnsi="宋体" w:eastAsia="宋体" w:cs="宋体"/>
          <w:color w:val="auto"/>
          <w:sz w:val="28"/>
          <w:szCs w:val="28"/>
          <w:highlight w:val="none"/>
          <w:lang w:eastAsia="zh-CN"/>
        </w:rPr>
        <w:outlineLvl w:val="3"/>
      </w:pPr>
      <w:r>
        <w:rPr>
          <w:rFonts w:hint="eastAsia" w:ascii="宋体" w:hAnsi="宋体" w:eastAsia="宋体" w:cs="宋体"/>
          <w:color w:val="auto"/>
          <w:sz w:val="28"/>
          <w:szCs w:val="28"/>
          <w:highlight w:val="none"/>
        </w:rPr>
        <w:t xml:space="preserve">6.2对于采用货币报价的项目，磋商报价表中的响应总报价应与分项报价明细表中的响应总报价一致，如不一致，不作为无效响应处理，但评标时按磋商报价表中价格为准</w:t>
      </w:r>
      <w:r>
        <w:rPr>
          <w:rFonts w:hint="eastAsia" w:ascii="宋体" w:hAnsi="宋体" w:eastAsia="宋体" w:cs="宋体"/>
          <w:color w:val="auto"/>
          <w:sz w:val="28"/>
          <w:szCs w:val="28"/>
          <w:highlight w:val="none"/>
          <w:lang w:eastAsia="zh-CN"/>
        </w:rPr>
        <w:t xml:space="preserve">。</w:t>
      </w:r>
      <w:r/>
    </w:p>
    <w:p>
      <w:pPr>
        <w:keepNext/>
        <w:pageBreakBefore w:val="0"/>
        <w:spacing w:line="500" w:lineRule="exact"/>
        <w:widowControl w:val="off"/>
        <w:rPr>
          <w:rFonts w:hint="eastAsia" w:ascii="宋体" w:hAnsi="宋体" w:eastAsia="宋体" w:cs="宋体"/>
          <w:b/>
          <w:bCs/>
          <w:color w:val="auto"/>
          <w:sz w:val="28"/>
          <w:szCs w:val="28"/>
          <w:highlight w:val="none"/>
        </w:rPr>
        <w:outlineLvl w:val="3"/>
      </w:pPr>
      <w:r>
        <w:rPr>
          <w:rFonts w:hint="eastAsia" w:ascii="宋体" w:hAnsi="宋体" w:eastAsia="宋体" w:cs="宋体"/>
          <w:color w:val="auto"/>
          <w:sz w:val="28"/>
          <w:szCs w:val="28"/>
          <w:highlight w:val="none"/>
          <w:lang w:val="en-US" w:eastAsia="zh-CN"/>
        </w:rPr>
        <w:t xml:space="preserve">7</w:t>
      </w:r>
      <w:r>
        <w:rPr>
          <w:rFonts w:hint="eastAsia" w:ascii="宋体" w:hAnsi="宋体" w:eastAsia="宋体" w:cs="宋体"/>
          <w:color w:val="auto"/>
          <w:sz w:val="28"/>
          <w:szCs w:val="28"/>
          <w:highlight w:val="none"/>
        </w:rPr>
        <w:t xml:space="preserve">.</w:t>
      </w:r>
      <w:bookmarkEnd w:id="51"/>
      <w:r/>
      <w:bookmarkEnd w:id="52"/>
      <w:r>
        <w:rPr>
          <w:rFonts w:hint="eastAsia" w:ascii="宋体" w:hAnsi="宋体" w:eastAsia="宋体" w:cs="宋体"/>
          <w:color w:val="auto"/>
          <w:sz w:val="28"/>
          <w:szCs w:val="28"/>
          <w:highlight w:val="none"/>
        </w:rPr>
        <w:t xml:space="preserve">磋商响应有效期</w:t>
      </w:r>
      <w:r/>
    </w:p>
    <w:p>
      <w:pPr>
        <w:ind w:firstLine="56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3.1磋商响应有效期为</w:t>
      </w:r>
      <w:r>
        <w:rPr>
          <w:rFonts w:hint="eastAsia" w:ascii="宋体" w:hAnsi="宋体" w:eastAsia="宋体" w:cs="宋体"/>
          <w:color w:val="auto"/>
          <w:sz w:val="28"/>
          <w:szCs w:val="28"/>
          <w:highlight w:val="none"/>
        </w:rPr>
        <w:t xml:space="preserve">采购人</w:t>
      </w:r>
      <w:r>
        <w:rPr>
          <w:rFonts w:hint="eastAsia" w:ascii="宋体" w:hAnsi="宋体" w:eastAsia="宋体" w:cs="宋体"/>
          <w:bCs/>
          <w:color w:val="auto"/>
          <w:sz w:val="28"/>
          <w:szCs w:val="28"/>
          <w:highlight w:val="none"/>
        </w:rPr>
        <w:t xml:space="preserve">规定的响应文件</w:t>
      </w:r>
      <w:r>
        <w:rPr>
          <w:rFonts w:hint="eastAsia" w:ascii="宋体" w:hAnsi="宋体" w:eastAsia="宋体" w:cs="宋体"/>
          <w:color w:val="auto"/>
          <w:sz w:val="28"/>
          <w:szCs w:val="28"/>
          <w:highlight w:val="none"/>
        </w:rPr>
        <w:t xml:space="preserve">提交</w:t>
      </w:r>
      <w:r>
        <w:rPr>
          <w:rFonts w:hint="eastAsia" w:ascii="宋体" w:hAnsi="宋体" w:eastAsia="宋体" w:cs="宋体"/>
          <w:bCs/>
          <w:color w:val="auto"/>
          <w:sz w:val="28"/>
          <w:szCs w:val="28"/>
          <w:highlight w:val="none"/>
        </w:rPr>
        <w:t xml:space="preserve">截止时间后</w:t>
      </w:r>
      <w:r>
        <w:rPr>
          <w:rFonts w:hint="eastAsia" w:ascii="宋体" w:hAnsi="宋体" w:eastAsia="宋体" w:cs="宋体"/>
          <w:b/>
          <w:color w:val="auto"/>
          <w:sz w:val="28"/>
          <w:szCs w:val="28"/>
          <w:highlight w:val="none"/>
          <w:u w:val="single"/>
        </w:rPr>
        <w:t xml:space="preserve">六十（60）天</w:t>
      </w:r>
      <w:r>
        <w:rPr>
          <w:rFonts w:hint="eastAsia" w:ascii="宋体" w:hAnsi="宋体" w:eastAsia="宋体" w:cs="宋体"/>
          <w:bCs/>
          <w:color w:val="auto"/>
          <w:sz w:val="28"/>
          <w:szCs w:val="28"/>
          <w:highlight w:val="none"/>
        </w:rPr>
        <w:t xml:space="preserve">。磋商响应有效期比规定短的将被视为非实质性响应而予以拒绝。</w:t>
      </w:r>
      <w:r/>
    </w:p>
    <w:p>
      <w:pPr>
        <w:keepNext/>
        <w:pageBreakBefore w:val="0"/>
        <w:spacing w:line="500" w:lineRule="exact"/>
        <w:widowControl w:val="off"/>
        <w:rPr>
          <w:rFonts w:hint="eastAsia" w:ascii="宋体" w:hAnsi="宋体" w:eastAsia="宋体" w:cs="宋体"/>
          <w:b/>
          <w:bCs/>
          <w:color w:val="auto"/>
          <w:sz w:val="28"/>
          <w:szCs w:val="28"/>
          <w:highlight w:val="none"/>
        </w:rPr>
        <w:outlineLvl w:val="3"/>
      </w:pPr>
      <w:r>
        <w:rPr>
          <w:rFonts w:hint="eastAsia" w:ascii="宋体" w:hAnsi="宋体" w:eastAsia="宋体" w:cs="宋体"/>
          <w:color w:val="auto"/>
          <w:sz w:val="28"/>
          <w:szCs w:val="28"/>
          <w:highlight w:val="none"/>
          <w:lang w:val="en-US" w:eastAsia="zh-CN"/>
        </w:rPr>
        <w:t xml:space="preserve">8</w:t>
      </w:r>
      <w:r>
        <w:rPr>
          <w:rFonts w:hint="eastAsia" w:ascii="宋体" w:hAnsi="宋体" w:eastAsia="宋体" w:cs="宋体"/>
          <w:color w:val="auto"/>
          <w:sz w:val="28"/>
          <w:szCs w:val="28"/>
          <w:highlight w:val="none"/>
        </w:rPr>
        <w:t xml:space="preserve">.磋商响应有效期的延长</w:t>
      </w:r>
      <w:r/>
    </w:p>
    <w:p>
      <w:pPr>
        <w:ind w:firstLine="56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lang w:val="en-US" w:eastAsia="zh-CN"/>
        </w:rPr>
        <w:t xml:space="preserve">8</w:t>
      </w:r>
      <w:r>
        <w:rPr>
          <w:rFonts w:hint="eastAsia" w:ascii="宋体" w:hAnsi="宋体" w:eastAsia="宋体" w:cs="宋体"/>
          <w:bCs/>
          <w:color w:val="auto"/>
          <w:sz w:val="28"/>
          <w:szCs w:val="28"/>
          <w:highlight w:val="none"/>
        </w:rPr>
        <w:t xml:space="preserve">.1在特殊情况下，</w:t>
      </w:r>
      <w:r>
        <w:rPr>
          <w:rFonts w:hint="eastAsia" w:ascii="宋体" w:hAnsi="宋体" w:eastAsia="宋体" w:cs="宋体"/>
          <w:color w:val="auto"/>
          <w:sz w:val="28"/>
          <w:szCs w:val="28"/>
          <w:highlight w:val="none"/>
        </w:rPr>
        <w:t xml:space="preserve">采购人</w:t>
      </w:r>
      <w:r>
        <w:rPr>
          <w:rFonts w:hint="eastAsia" w:ascii="宋体" w:hAnsi="宋体" w:eastAsia="宋体" w:cs="宋体"/>
          <w:bCs/>
          <w:color w:val="auto"/>
          <w:sz w:val="28"/>
          <w:szCs w:val="28"/>
          <w:highlight w:val="none"/>
        </w:rPr>
        <w:t xml:space="preserve">于原磋商响应有效期满之前，可向磋商供应商提出延长磋商响应有效期的要求。这种要求与答复均应采用书面形式。供应商可以拒绝</w:t>
      </w:r>
      <w:r>
        <w:rPr>
          <w:rFonts w:hint="eastAsia" w:ascii="宋体" w:hAnsi="宋体" w:eastAsia="宋体" w:cs="宋体"/>
          <w:color w:val="auto"/>
          <w:sz w:val="28"/>
          <w:szCs w:val="28"/>
          <w:highlight w:val="none"/>
        </w:rPr>
        <w:t xml:space="preserve">采购人</w:t>
      </w:r>
      <w:r>
        <w:rPr>
          <w:rFonts w:hint="eastAsia" w:ascii="宋体" w:hAnsi="宋体" w:eastAsia="宋体" w:cs="宋体"/>
          <w:bCs/>
          <w:color w:val="auto"/>
          <w:sz w:val="28"/>
          <w:szCs w:val="28"/>
          <w:highlight w:val="none"/>
        </w:rPr>
        <w:t xml:space="preserve">的这一要求而放弃磋商响应，同意延长磋商响应有效期的供应商既不能要求也不允许修改其响应文件。</w:t>
      </w:r>
      <w:r>
        <w:rPr>
          <w:rFonts w:hint="eastAsia" w:ascii="宋体" w:hAnsi="宋体" w:eastAsia="宋体" w:cs="宋体"/>
          <w:color w:val="auto"/>
          <w:sz w:val="28"/>
          <w:szCs w:val="28"/>
          <w:highlight w:val="none"/>
        </w:rPr>
        <w:t xml:space="preserve">受磋商响应有效期约束的所有权利与义务均延长至新的有效期</w:t>
      </w:r>
      <w:r>
        <w:rPr>
          <w:rFonts w:hint="eastAsia" w:ascii="宋体" w:hAnsi="宋体" w:eastAsia="宋体" w:cs="宋体"/>
          <w:bCs/>
          <w:color w:val="auto"/>
          <w:sz w:val="28"/>
          <w:szCs w:val="28"/>
          <w:highlight w:val="none"/>
        </w:rPr>
        <w:t xml:space="preserve">。</w:t>
      </w:r>
      <w:r/>
    </w:p>
    <w:p>
      <w:pPr>
        <w:keepLines/>
        <w:keepNext/>
        <w:pageBreakBefore w:val="0"/>
        <w:spacing w:line="500" w:lineRule="exact"/>
        <w:widowControl w:val="off"/>
        <w:rPr>
          <w:rFonts w:hint="eastAsia" w:ascii="宋体" w:hAnsi="宋体" w:eastAsia="宋体" w:cs="宋体"/>
          <w:b/>
          <w:bCs/>
          <w:color w:val="auto"/>
          <w:sz w:val="28"/>
          <w:szCs w:val="28"/>
          <w:highlight w:val="none"/>
        </w:rPr>
        <w:outlineLvl w:val="2"/>
      </w:pPr>
      <w:r/>
      <w:bookmarkStart w:id="67" w:name="_Hlt26954739"/>
      <w:r/>
      <w:bookmarkEnd w:id="67"/>
      <w:r/>
      <w:bookmarkStart w:id="68" w:name="_Hlt26954852"/>
      <w:r/>
      <w:bookmarkEnd w:id="68"/>
      <w:r/>
      <w:bookmarkStart w:id="69" w:name="_Toc120614217"/>
      <w:r/>
      <w:bookmarkStart w:id="70" w:name="_Toc20823296"/>
      <w:r/>
      <w:bookmarkStart w:id="71" w:name="_Toc513029224"/>
      <w:r/>
      <w:bookmarkStart w:id="72" w:name="_Toc16938540"/>
      <w:r>
        <w:rPr>
          <w:rFonts w:hint="eastAsia" w:ascii="宋体" w:hAnsi="宋体" w:eastAsia="宋体" w:cs="宋体"/>
          <w:b/>
          <w:bCs/>
          <w:color w:val="auto"/>
          <w:sz w:val="28"/>
          <w:szCs w:val="28"/>
          <w:highlight w:val="none"/>
          <w:lang w:val="en-US" w:eastAsia="zh-CN"/>
        </w:rPr>
        <w:t xml:space="preserve">四、</w:t>
      </w:r>
      <w:r>
        <w:rPr>
          <w:rFonts w:hint="eastAsia" w:ascii="宋体" w:hAnsi="宋体" w:eastAsia="宋体" w:cs="宋体"/>
          <w:b/>
          <w:bCs/>
          <w:color w:val="auto"/>
          <w:sz w:val="28"/>
          <w:szCs w:val="28"/>
          <w:highlight w:val="none"/>
        </w:rPr>
        <w:t xml:space="preserve">响应文件的提交</w:t>
      </w:r>
      <w:bookmarkEnd w:id="69"/>
      <w:r/>
      <w:bookmarkEnd w:id="70"/>
      <w:r/>
      <w:bookmarkEnd w:id="71"/>
      <w:r/>
      <w:bookmarkEnd w:id="72"/>
      <w:r/>
      <w:r/>
    </w:p>
    <w:p>
      <w:pPr>
        <w:keepNext/>
        <w:pageBreakBefore w:val="0"/>
        <w:spacing w:line="500" w:lineRule="exact"/>
        <w:widowControl w:val="off"/>
        <w:rPr>
          <w:rFonts w:hint="eastAsia" w:ascii="宋体" w:hAnsi="宋体" w:eastAsia="宋体" w:cs="宋体"/>
          <w:b/>
          <w:bCs/>
          <w:color w:val="auto"/>
          <w:sz w:val="28"/>
          <w:szCs w:val="28"/>
          <w:highlight w:val="none"/>
        </w:rPr>
        <w:outlineLvl w:val="3"/>
      </w:pPr>
      <w:r/>
      <w:bookmarkStart w:id="73" w:name="_Toc16938541"/>
      <w:r/>
      <w:bookmarkStart w:id="74" w:name="_Toc462564084"/>
      <w:r/>
      <w:bookmarkStart w:id="75" w:name="_Toc513029225"/>
      <w:r/>
      <w:bookmarkStart w:id="76" w:name="_Toc20823297"/>
      <w:r>
        <w:rPr>
          <w:rFonts w:hint="eastAsia" w:ascii="宋体" w:hAnsi="宋体" w:eastAsia="宋体" w:cs="宋体"/>
          <w:color w:val="auto"/>
          <w:sz w:val="28"/>
          <w:szCs w:val="28"/>
          <w:highlight w:val="none"/>
        </w:rPr>
        <w:t xml:space="preserve">1.响应文件</w:t>
      </w:r>
      <w:bookmarkEnd w:id="73"/>
      <w:r/>
      <w:bookmarkEnd w:id="74"/>
      <w:r/>
      <w:bookmarkEnd w:id="75"/>
      <w:r/>
      <w:bookmarkEnd w:id="76"/>
      <w:r>
        <w:rPr>
          <w:rFonts w:hint="eastAsia" w:ascii="宋体" w:hAnsi="宋体" w:eastAsia="宋体" w:cs="宋体"/>
          <w:color w:val="auto"/>
          <w:sz w:val="28"/>
          <w:szCs w:val="28"/>
          <w:highlight w:val="none"/>
        </w:rPr>
        <w:t xml:space="preserve">的提交</w:t>
      </w:r>
      <w:r/>
    </w:p>
    <w:p>
      <w:pPr>
        <w:ind w:firstLine="556"/>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1.1</w:t>
      </w:r>
      <w:bookmarkStart w:id="77" w:name="_Toc513029226"/>
      <w:r/>
      <w:bookmarkStart w:id="78" w:name="_Toc16938542"/>
      <w:r/>
      <w:bookmarkStart w:id="79" w:name="_Toc20823298"/>
      <w:r>
        <w:rPr>
          <w:rFonts w:hint="eastAsia" w:ascii="宋体" w:hAnsi="宋体" w:eastAsia="宋体" w:cs="宋体"/>
          <w:bCs/>
          <w:color w:val="auto"/>
          <w:sz w:val="28"/>
          <w:szCs w:val="28"/>
          <w:highlight w:val="none"/>
        </w:rPr>
        <w:t xml:space="preserve">供应商应当按照江苏政府采购网—资料下载中《江苏省政府采购管理交易系统（苏采云）供应商操作指南》规定，在</w:t>
      </w:r>
      <w:r>
        <w:rPr>
          <w:rFonts w:hint="eastAsia" w:ascii="宋体" w:hAnsi="宋体" w:eastAsia="宋体" w:cs="宋体"/>
          <w:color w:val="auto"/>
          <w:sz w:val="28"/>
          <w:szCs w:val="28"/>
          <w:highlight w:val="none"/>
        </w:rPr>
        <w:t xml:space="preserve">响应文件提交</w:t>
      </w:r>
      <w:r>
        <w:rPr>
          <w:rFonts w:hint="eastAsia" w:ascii="宋体" w:hAnsi="宋体" w:eastAsia="宋体" w:cs="宋体"/>
          <w:bCs/>
          <w:color w:val="auto"/>
          <w:sz w:val="28"/>
          <w:szCs w:val="28"/>
          <w:highlight w:val="none"/>
        </w:rPr>
        <w:t xml:space="preserve">截止时间前</w:t>
      </w:r>
      <w:r>
        <w:rPr>
          <w:rFonts w:hint="eastAsia" w:ascii="宋体" w:hAnsi="宋体" w:eastAsia="宋体" w:cs="宋体"/>
          <w:bCs/>
          <w:color w:val="auto"/>
          <w:sz w:val="28"/>
          <w:szCs w:val="28"/>
          <w:highlight w:val="none"/>
          <w:lang w:val="en-US" w:eastAsia="zh-CN"/>
        </w:rPr>
        <w:t xml:space="preserve">按要求</w:t>
      </w:r>
      <w:r>
        <w:rPr>
          <w:rFonts w:hint="eastAsia" w:ascii="宋体" w:hAnsi="宋体" w:eastAsia="宋体" w:cs="宋体"/>
          <w:bCs/>
          <w:color w:val="auto"/>
          <w:sz w:val="28"/>
          <w:szCs w:val="28"/>
          <w:highlight w:val="none"/>
        </w:rPr>
        <w:t xml:space="preserve">制作并上传电子响应文件。</w:t>
      </w:r>
      <w:r/>
    </w:p>
    <w:p>
      <w:pPr>
        <w:pageBreakBefore w:val="0"/>
        <w:spacing w:line="500" w:lineRule="exact"/>
        <w:widowControl w:val="off"/>
        <w:rPr>
          <w:rFonts w:hint="eastAsia" w:ascii="宋体" w:hAnsi="宋体" w:eastAsia="宋体" w:cs="宋体"/>
          <w:b/>
          <w:color w:val="auto"/>
          <w:sz w:val="28"/>
          <w:szCs w:val="28"/>
          <w:highlight w:val="none"/>
        </w:rPr>
      </w:pPr>
      <w:r>
        <w:rPr>
          <w:rFonts w:hint="eastAsia" w:ascii="宋体" w:hAnsi="宋体" w:eastAsia="宋体" w:cs="宋体"/>
          <w:color w:val="auto"/>
          <w:sz w:val="28"/>
          <w:szCs w:val="28"/>
          <w:highlight w:val="none"/>
        </w:rPr>
        <w:t xml:space="preserve">2.响应文件截止日期</w:t>
      </w:r>
      <w:bookmarkEnd w:id="77"/>
      <w:r/>
      <w:bookmarkEnd w:id="78"/>
      <w:r/>
      <w:bookmarkEnd w:id="79"/>
      <w:r/>
      <w:r/>
    </w:p>
    <w:p>
      <w:pPr>
        <w:ind w:firstLine="56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2.1供应商上传电子响应文件的时间不得迟于磋商公告中规定的响应文件提交截止时间。</w:t>
      </w:r>
      <w:r/>
    </w:p>
    <w:p>
      <w:pPr>
        <w:ind w:firstLine="56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供应商应充分考虑到网络环境、网络带宽、CA数字证书及电子签章故障等风险因素，如因供应商自身原因造成的电子响应文件上传不成功由供应商自行承担全部责任。</w:t>
      </w:r>
      <w:r/>
    </w:p>
    <w:p>
      <w:pPr>
        <w:ind w:firstLine="56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color w:val="auto"/>
          <w:sz w:val="28"/>
          <w:szCs w:val="28"/>
          <w:highlight w:val="none"/>
        </w:rPr>
        <w:t xml:space="preserve">2.2采购人</w:t>
      </w:r>
      <w:r>
        <w:rPr>
          <w:rFonts w:hint="eastAsia" w:ascii="宋体" w:hAnsi="宋体" w:eastAsia="宋体" w:cs="宋体"/>
          <w:bCs/>
          <w:color w:val="auto"/>
          <w:sz w:val="28"/>
          <w:szCs w:val="28"/>
          <w:highlight w:val="none"/>
        </w:rPr>
        <w:t xml:space="preserve">可以按照规定，通过修改响应文件酌情延长响应文件提交截止日期，在此情况下，供应商的所有权利和义务以及供应商受制的截止日期均应以延长后新的截止日期为准。</w:t>
      </w:r>
      <w:r/>
    </w:p>
    <w:p>
      <w:pPr>
        <w:keepNext/>
        <w:pageBreakBefore w:val="0"/>
        <w:spacing w:line="500" w:lineRule="exact"/>
        <w:widowControl w:val="off"/>
        <w:rPr>
          <w:rFonts w:hint="eastAsia" w:ascii="宋体" w:hAnsi="宋体" w:eastAsia="宋体" w:cs="宋体"/>
          <w:b/>
          <w:bCs/>
          <w:color w:val="auto"/>
          <w:sz w:val="28"/>
          <w:szCs w:val="28"/>
          <w:highlight w:val="none"/>
        </w:rPr>
        <w:outlineLvl w:val="3"/>
      </w:pPr>
      <w:r/>
      <w:bookmarkStart w:id="80" w:name="_Toc20823299"/>
      <w:r/>
      <w:bookmarkStart w:id="81" w:name="_Toc513029227"/>
      <w:r/>
      <w:bookmarkStart w:id="82" w:name="_Toc16938543"/>
      <w:r>
        <w:rPr>
          <w:rFonts w:hint="eastAsia" w:ascii="宋体" w:hAnsi="宋体" w:eastAsia="宋体" w:cs="宋体"/>
          <w:color w:val="auto"/>
          <w:sz w:val="28"/>
          <w:szCs w:val="28"/>
          <w:highlight w:val="none"/>
        </w:rPr>
        <w:t xml:space="preserve">3.响应文件</w:t>
      </w:r>
      <w:bookmarkEnd w:id="80"/>
      <w:r/>
      <w:bookmarkEnd w:id="81"/>
      <w:r/>
      <w:bookmarkEnd w:id="82"/>
      <w:r>
        <w:rPr>
          <w:rFonts w:hint="eastAsia" w:ascii="宋体" w:hAnsi="宋体" w:eastAsia="宋体" w:cs="宋体"/>
          <w:color w:val="auto"/>
          <w:sz w:val="28"/>
          <w:szCs w:val="28"/>
          <w:highlight w:val="none"/>
        </w:rPr>
        <w:t xml:space="preserve">的拒收</w:t>
      </w:r>
      <w:r/>
    </w:p>
    <w:p>
      <w:pPr>
        <w:ind w:firstLine="56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3.1</w:t>
      </w:r>
      <w:r>
        <w:rPr>
          <w:rFonts w:hint="eastAsia" w:ascii="宋体" w:hAnsi="宋体" w:eastAsia="宋体" w:cs="宋体"/>
          <w:color w:val="auto"/>
          <w:sz w:val="28"/>
          <w:szCs w:val="28"/>
          <w:highlight w:val="none"/>
        </w:rPr>
        <w:t xml:space="preserve">采购人</w:t>
      </w:r>
      <w:r>
        <w:rPr>
          <w:rFonts w:hint="eastAsia" w:ascii="宋体" w:hAnsi="宋体" w:eastAsia="宋体" w:cs="宋体"/>
          <w:bCs/>
          <w:color w:val="auto"/>
          <w:sz w:val="28"/>
          <w:szCs w:val="28"/>
          <w:highlight w:val="none"/>
        </w:rPr>
        <w:t xml:space="preserve">拒绝接收在其规定的响应文件提交截止时间后上传的任何响应文件。</w:t>
      </w:r>
      <w:r/>
    </w:p>
    <w:p>
      <w:pPr>
        <w:keepNext/>
        <w:pageBreakBefore w:val="0"/>
        <w:spacing w:line="500" w:lineRule="exact"/>
        <w:widowControl w:val="off"/>
        <w:rPr>
          <w:rFonts w:hint="eastAsia" w:ascii="宋体" w:hAnsi="宋体" w:eastAsia="宋体" w:cs="宋体"/>
          <w:b/>
          <w:bCs/>
          <w:color w:val="auto"/>
          <w:sz w:val="28"/>
          <w:szCs w:val="28"/>
          <w:highlight w:val="none"/>
        </w:rPr>
        <w:outlineLvl w:val="3"/>
      </w:pPr>
      <w:r/>
      <w:bookmarkStart w:id="83" w:name="_Toc513029228"/>
      <w:r/>
      <w:bookmarkStart w:id="84" w:name="_Toc20823300"/>
      <w:r/>
      <w:bookmarkStart w:id="85" w:name="_Toc16938544"/>
      <w:r>
        <w:rPr>
          <w:rFonts w:hint="eastAsia" w:ascii="宋体" w:hAnsi="宋体" w:eastAsia="宋体" w:cs="宋体"/>
          <w:color w:val="auto"/>
          <w:sz w:val="28"/>
          <w:szCs w:val="28"/>
          <w:highlight w:val="none"/>
        </w:rPr>
        <w:t xml:space="preserve">4.响应文件的撤回和修改</w:t>
      </w:r>
      <w:bookmarkEnd w:id="83"/>
      <w:r/>
      <w:bookmarkEnd w:id="84"/>
      <w:r/>
      <w:bookmarkEnd w:id="85"/>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4.1响应文件的撤回</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4.1.1电子响应文件的撤回</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供应商可在响应文件提交截止时间前，撤回其电子响应文件，具体操作方法见《江苏省政府采购管理交易系统（苏采云）供应商操作指南》。</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4.1.2供应商撤回电子响应文件，则认为其不再参与本项目磋商活动。</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4.2响应文件的修改</w:t>
      </w:r>
      <w:r/>
    </w:p>
    <w:p>
      <w:pPr>
        <w:ind w:firstLine="555"/>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供应商可在响应文件提交截止时间前，对其电子响应文件进行修改，</w:t>
      </w:r>
      <w:r>
        <w:rPr>
          <w:rFonts w:hint="eastAsia" w:ascii="宋体" w:hAnsi="宋体" w:eastAsia="宋体" w:cs="宋体"/>
          <w:color w:val="auto"/>
          <w:sz w:val="28"/>
          <w:szCs w:val="28"/>
          <w:highlight w:val="none"/>
        </w:rPr>
        <w:t xml:space="preserve">具体操作方法见《江苏省政府采购管理交易系统（苏采云）供应商操作指南》</w:t>
      </w:r>
      <w:r>
        <w:rPr>
          <w:rFonts w:hint="eastAsia" w:ascii="宋体" w:hAnsi="宋体" w:eastAsia="宋体" w:cs="宋体"/>
          <w:bCs/>
          <w:color w:val="auto"/>
          <w:sz w:val="28"/>
          <w:szCs w:val="28"/>
          <w:highlight w:val="none"/>
        </w:rPr>
        <w:t xml:space="preserve">。</w:t>
      </w:r>
      <w:r/>
    </w:p>
    <w:p>
      <w:pPr>
        <w:ind w:firstLine="555"/>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color w:val="auto"/>
          <w:sz w:val="28"/>
          <w:szCs w:val="28"/>
          <w:highlight w:val="none"/>
        </w:rPr>
        <w:t xml:space="preserve">4.3</w:t>
      </w:r>
      <w:r>
        <w:rPr>
          <w:rFonts w:hint="eastAsia" w:ascii="宋体" w:hAnsi="宋体" w:eastAsia="宋体" w:cs="宋体"/>
          <w:bCs/>
          <w:color w:val="auto"/>
          <w:sz w:val="28"/>
          <w:szCs w:val="28"/>
          <w:highlight w:val="none"/>
        </w:rPr>
        <w:t xml:space="preserve">在响应文件提交截止时间之后，供应商不得对其电子响应文件作任何修改。</w:t>
      </w:r>
      <w:r/>
    </w:p>
    <w:p>
      <w:pPr>
        <w:ind w:firstLine="555"/>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color w:val="auto"/>
          <w:sz w:val="28"/>
          <w:szCs w:val="28"/>
          <w:highlight w:val="none"/>
        </w:rPr>
        <w:t xml:space="preserve">4.4</w:t>
      </w:r>
      <w:r>
        <w:rPr>
          <w:rFonts w:hint="eastAsia" w:ascii="宋体" w:hAnsi="宋体" w:eastAsia="宋体" w:cs="宋体"/>
          <w:bCs/>
          <w:color w:val="auto"/>
          <w:sz w:val="28"/>
          <w:szCs w:val="28"/>
          <w:highlight w:val="none"/>
        </w:rPr>
        <w:t xml:space="preserve">在响应文件截止时间至响应文件中规定的磋商响应有效期满之间的这段时间内，供应商不得撤回其响应文件。</w:t>
      </w:r>
      <w:r/>
    </w:p>
    <w:p>
      <w:pPr>
        <w:pageBreakBefore w:val="0"/>
        <w:spacing w:line="500" w:lineRule="exact"/>
        <w:widowControl w:val="off"/>
        <w:rPr>
          <w:rFonts w:hint="eastAsia" w:ascii="宋体" w:hAnsi="宋体" w:eastAsia="宋体" w:cs="宋体"/>
          <w:b/>
          <w:bCs/>
          <w:color w:val="auto"/>
          <w:sz w:val="28"/>
          <w:szCs w:val="28"/>
          <w:highlight w:val="none"/>
        </w:rPr>
      </w:pPr>
      <w:r/>
      <w:bookmarkStart w:id="86" w:name="_Toc513029230"/>
      <w:r/>
      <w:bookmarkStart w:id="87" w:name="_Toc20823302"/>
      <w:r/>
      <w:bookmarkStart w:id="88" w:name="_Toc16938546"/>
      <w:r>
        <w:rPr>
          <w:rFonts w:hint="eastAsia" w:ascii="宋体" w:hAnsi="宋体" w:eastAsia="宋体" w:cs="宋体"/>
          <w:b/>
          <w:bCs/>
          <w:color w:val="auto"/>
          <w:sz w:val="28"/>
          <w:szCs w:val="28"/>
          <w:highlight w:val="none"/>
          <w:lang w:val="en-US" w:eastAsia="zh-CN"/>
        </w:rPr>
        <w:t xml:space="preserve">五、</w:t>
      </w:r>
      <w:r>
        <w:rPr>
          <w:rFonts w:hint="eastAsia" w:ascii="宋体" w:hAnsi="宋体" w:eastAsia="宋体" w:cs="宋体"/>
          <w:b/>
          <w:bCs/>
          <w:color w:val="auto"/>
          <w:sz w:val="28"/>
          <w:szCs w:val="28"/>
          <w:highlight w:val="none"/>
        </w:rPr>
        <w:t xml:space="preserve">磋商与评审</w:t>
      </w:r>
      <w:r/>
    </w:p>
    <w:p>
      <w:pPr>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1.磋商仪式</w:t>
      </w:r>
      <w:r/>
    </w:p>
    <w:p>
      <w:pPr>
        <w:ind w:firstLine="42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1.1</w:t>
      </w:r>
      <w:r>
        <w:rPr>
          <w:rFonts w:hint="eastAsia" w:ascii="宋体" w:hAnsi="宋体" w:eastAsia="宋体" w:cs="宋体"/>
          <w:color w:val="auto"/>
          <w:sz w:val="28"/>
          <w:szCs w:val="28"/>
          <w:highlight w:val="none"/>
        </w:rPr>
        <w:t xml:space="preserve">采购人</w:t>
      </w:r>
      <w:r>
        <w:rPr>
          <w:rFonts w:hint="eastAsia" w:ascii="宋体" w:hAnsi="宋体" w:eastAsia="宋体" w:cs="宋体"/>
          <w:bCs/>
          <w:color w:val="auto"/>
          <w:sz w:val="28"/>
          <w:szCs w:val="28"/>
          <w:highlight w:val="none"/>
        </w:rPr>
        <w:t xml:space="preserve">将在磋商公告中规定的时间和地点组织磋商开始仪式。</w:t>
      </w:r>
      <w:r/>
    </w:p>
    <w:p>
      <w:pPr>
        <w:ind w:firstLine="420"/>
        <w:pageBreakBefore w:val="0"/>
        <w:spacing w:line="500" w:lineRule="exact"/>
        <w:widowControl w:val="off"/>
        <w:rPr>
          <w:rFonts w:hint="eastAsia" w:ascii="宋体" w:hAnsi="宋体" w:eastAsia="宋体" w:cs="宋体"/>
          <w:b/>
          <w:color w:val="auto"/>
          <w:sz w:val="28"/>
          <w:szCs w:val="28"/>
          <w:highlight w:val="none"/>
        </w:rPr>
      </w:pPr>
      <w:r>
        <w:rPr>
          <w:rFonts w:hint="eastAsia" w:ascii="宋体" w:hAnsi="宋体" w:eastAsia="宋体" w:cs="宋体"/>
          <w:bCs/>
          <w:color w:val="auto"/>
          <w:sz w:val="28"/>
          <w:szCs w:val="28"/>
          <w:highlight w:val="none"/>
        </w:rPr>
        <w:t xml:space="preserve">1.2磋商活动的文件解密工作</w:t>
      </w:r>
      <w:r>
        <w:rPr>
          <w:rFonts w:hint="eastAsia" w:ascii="宋体" w:hAnsi="宋体" w:eastAsia="宋体" w:cs="宋体"/>
          <w:color w:val="auto"/>
          <w:sz w:val="28"/>
          <w:szCs w:val="28"/>
          <w:highlight w:val="none"/>
        </w:rPr>
        <w:t xml:space="preserve">由采购人组织，在“苏采云”系统中进行磋商。</w:t>
      </w:r>
      <w:r/>
    </w:p>
    <w:p>
      <w:pPr>
        <w:ind w:firstLine="42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t xml:space="preserve">1.3供应商在磋商过程中涉及到的磋商文件解密等工作，按照《</w:t>
      </w:r>
      <w:r>
        <w:rPr>
          <w:rFonts w:hint="eastAsia" w:ascii="宋体" w:hAnsi="宋体" w:eastAsia="宋体" w:cs="宋体"/>
          <w:color w:val="auto"/>
          <w:sz w:val="28"/>
          <w:szCs w:val="28"/>
          <w:highlight w:val="none"/>
        </w:rPr>
        <w:t xml:space="preserve">江苏省政府采购管理交易系统（苏采云）供应商操作指南</w:t>
      </w:r>
      <w:r>
        <w:rPr>
          <w:rFonts w:hint="eastAsia" w:ascii="宋体" w:hAnsi="宋体" w:eastAsia="宋体" w:cs="宋体"/>
          <w:bCs/>
          <w:color w:val="auto"/>
          <w:sz w:val="28"/>
          <w:szCs w:val="28"/>
          <w:highlight w:val="none"/>
        </w:rPr>
        <w:t xml:space="preserve">》执行。</w:t>
      </w:r>
      <w:r/>
    </w:p>
    <w:p>
      <w:pPr>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2.磋商小组</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2.1磋商开始仪式结束后，采购人将组织磋商小组进行评审。</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2.2磋商小组由采购人代表和评审专家共3人以上单数组成，其中评审专家人数不得少于磋商小组成员总数的2/3。采购人不得以评审专家身份参加本部门或本单位采购项目的评审。</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2.3</w:t>
      </w:r>
      <w:r>
        <w:rPr>
          <w:rFonts w:hint="eastAsia" w:ascii="宋体" w:hAnsi="宋体" w:eastAsia="宋体" w:cs="宋体"/>
          <w:color w:val="auto"/>
          <w:spacing w:val="-6"/>
          <w:sz w:val="28"/>
          <w:szCs w:val="28"/>
          <w:highlight w:val="none"/>
        </w:rPr>
        <w:t xml:space="preserve">超过公开招标限额标准的项目，磋商小组应当由5人以上单数组成。</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2.4采用竞争性磋商的政府采购项目，评审专家应当从政府采购评审专家库内相关专业的专家名单中随机抽取。市场竞争不充分的科研项目、需要扶持的科技成果转化项目，以及情况特殊、通过随机方式难以确定合适的评审专家的项目，经主管预算单位同意，可以自行选定评审专家。技术复杂、专业性强的竞争性磋商采购项目，评审专家中应当包含1名法律专家。</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2.5磋商小组独立工作，负责评审所有响应文件并确定成交候选人。</w:t>
      </w:r>
      <w:r/>
    </w:p>
    <w:p>
      <w:pPr>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3.磋商评审过程的保密与公正</w:t>
      </w:r>
      <w:r/>
    </w:p>
    <w:p>
      <w:pPr>
        <w:ind w:firstLine="557"/>
        <w:pageBreakBefore w:val="0"/>
        <w:spacing w:line="500" w:lineRule="exact"/>
        <w:widowControl w:val="off"/>
        <w:tabs>
          <w:tab w:val="left" w:pos="900"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3.1磋商小组、采购人和代理机构工作人员、相关监督人员等与评审工作有关的人员，对评审情况以及在评审过程中获悉的国家秘密、商业秘密负有保密责任。</w:t>
      </w:r>
      <w:r/>
    </w:p>
    <w:p>
      <w:pPr>
        <w:ind w:firstLine="557"/>
        <w:pageBreakBefore w:val="0"/>
        <w:spacing w:line="500" w:lineRule="exact"/>
        <w:widowControl w:val="off"/>
        <w:tabs>
          <w:tab w:val="left" w:pos="900"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3.2在磋商评审过程中，磋商供应商不得以任何行为影响磋商评审过程，否则其响应文件将被作为无效响应文件。</w:t>
      </w:r>
      <w:r/>
    </w:p>
    <w:p>
      <w:pPr>
        <w:ind w:firstLine="557"/>
        <w:pageBreakBefore w:val="0"/>
        <w:spacing w:line="500" w:lineRule="exact"/>
        <w:widowControl w:val="off"/>
        <w:tabs>
          <w:tab w:val="left" w:pos="900"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3.3磋商小组成员应当按照客观、公正、审慎的原则，根据磋商文件规定的评审程序、评审方法和评审标准进行独立评审。未实质性响应磋商文件的响应文件按无效响应处理，</w:t>
      </w:r>
      <w:r>
        <w:rPr>
          <w:rFonts w:hint="eastAsia" w:ascii="宋体" w:hAnsi="宋体" w:eastAsia="宋体" w:cs="宋体"/>
          <w:color w:val="auto"/>
          <w:spacing w:val="-6"/>
          <w:sz w:val="28"/>
          <w:szCs w:val="28"/>
          <w:highlight w:val="none"/>
        </w:rPr>
        <w:t xml:space="preserve">磋商小组应当告知提交响应文件的供应商。</w:t>
      </w:r>
      <w:r/>
    </w:p>
    <w:p>
      <w:pPr>
        <w:ind w:firstLine="557"/>
        <w:pageBreakBefore w:val="0"/>
        <w:spacing w:line="500" w:lineRule="exact"/>
        <w:widowControl w:val="off"/>
        <w:tabs>
          <w:tab w:val="left" w:pos="900" w:leader="none"/>
        </w:tabs>
        <w:rPr>
          <w:rFonts w:hint="eastAsia" w:ascii="宋体" w:hAnsi="宋体" w:eastAsia="宋体" w:cs="宋体"/>
          <w:bCs/>
          <w:color w:val="auto"/>
          <w:sz w:val="28"/>
          <w:szCs w:val="28"/>
          <w:highlight w:val="none"/>
        </w:rPr>
      </w:pPr>
      <w:r>
        <w:rPr>
          <w:rFonts w:hint="eastAsia" w:ascii="宋体" w:hAnsi="宋体" w:eastAsia="宋体" w:cs="宋体"/>
          <w:color w:val="auto"/>
          <w:sz w:val="28"/>
          <w:szCs w:val="28"/>
          <w:highlight w:val="none"/>
        </w:rPr>
        <w:t xml:space="preserve">3.4</w:t>
      </w:r>
      <w:r>
        <w:rPr>
          <w:rFonts w:hint="eastAsia" w:ascii="宋体" w:hAnsi="宋体" w:eastAsia="宋体" w:cs="宋体"/>
          <w:bCs/>
          <w:color w:val="auto"/>
          <w:sz w:val="28"/>
          <w:szCs w:val="28"/>
          <w:highlight w:val="none"/>
        </w:rPr>
        <w:t xml:space="preserve">评审开始后，直至向成交供应商授予合同时止，凡是与审查、澄清、评价和比较响应的有关资料以及授标建议等，采购人、磋商小组、代理机构均不得向供应商或与评标无关的其他人员透露。</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3.5在评审期间，采购人将设专门人员与供应商联系。</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3.6采购人和评审小组不向未成交的供应商解释未成交原因，也不公布评审过程中的相关细节。</w:t>
      </w:r>
      <w:r/>
    </w:p>
    <w:p>
      <w:pPr>
        <w:pageBreakBefore w:val="0"/>
        <w:spacing w:line="500" w:lineRule="exact"/>
        <w:widowControl w:val="off"/>
        <w:tabs>
          <w:tab w:val="left" w:pos="900"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4.评审过程的澄清</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4.1评审期间，为有助于对响应文件的审查、评价和比较，磋商小组有权以电子函件形式要求响应人对其响应文件进行澄清，但并非对每个供应商都作澄清要求。</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4.2接到磋商小组澄清要求的供应商应派人按磋商小组规定的时间和格式在“苏采云”系统中做出澄清，澄清的内容作为响应文件的补充部分，但实质性的内容不得做任何更改。具体操作方式见</w:t>
      </w:r>
      <w:r>
        <w:rPr>
          <w:rFonts w:hint="eastAsia" w:ascii="宋体" w:hAnsi="宋体" w:eastAsia="宋体" w:cs="宋体"/>
          <w:bCs/>
          <w:color w:val="auto"/>
          <w:sz w:val="28"/>
          <w:szCs w:val="28"/>
          <w:highlight w:val="none"/>
        </w:rPr>
        <w:t xml:space="preserve">《</w:t>
      </w:r>
      <w:r>
        <w:rPr>
          <w:rFonts w:hint="eastAsia" w:ascii="宋体" w:hAnsi="宋体" w:eastAsia="宋体" w:cs="宋体"/>
          <w:color w:val="auto"/>
          <w:sz w:val="28"/>
          <w:szCs w:val="28"/>
          <w:highlight w:val="none"/>
        </w:rPr>
        <w:t xml:space="preserve">江苏省政府采购管理交易系统（苏采云）供应商操作指南</w:t>
      </w:r>
      <w:r>
        <w:rPr>
          <w:rFonts w:hint="eastAsia" w:ascii="宋体" w:hAnsi="宋体" w:eastAsia="宋体" w:cs="宋体"/>
          <w:bCs/>
          <w:color w:val="auto"/>
          <w:sz w:val="28"/>
          <w:szCs w:val="28"/>
          <w:highlight w:val="none"/>
        </w:rPr>
        <w:t xml:space="preserve">》</w:t>
      </w:r>
      <w:r>
        <w:rPr>
          <w:rFonts w:hint="eastAsia" w:ascii="宋体" w:hAnsi="宋体" w:eastAsia="宋体" w:cs="宋体"/>
          <w:color w:val="auto"/>
          <w:sz w:val="28"/>
          <w:szCs w:val="28"/>
          <w:highlight w:val="none"/>
        </w:rPr>
        <w:t xml:space="preserve">。</w:t>
      </w:r>
      <w:r/>
    </w:p>
    <w:p>
      <w:pPr>
        <w:ind w:firstLine="56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color w:val="auto"/>
          <w:sz w:val="28"/>
          <w:szCs w:val="28"/>
          <w:highlight w:val="none"/>
        </w:rPr>
        <w:t xml:space="preserve">4.3接到磋商小组澄清要求的供应商如未按规定做出澄清，其风</w:t>
      </w:r>
      <w:r>
        <w:rPr>
          <w:rFonts w:hint="eastAsia" w:ascii="宋体" w:hAnsi="宋体" w:eastAsia="宋体" w:cs="宋体"/>
          <w:bCs/>
          <w:color w:val="auto"/>
          <w:sz w:val="28"/>
          <w:szCs w:val="28"/>
          <w:highlight w:val="none"/>
        </w:rPr>
        <w:t xml:space="preserve">险由供应商自行承担。</w:t>
      </w:r>
      <w:r/>
    </w:p>
    <w:p>
      <w:pPr>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5.对响应文件的初审</w:t>
      </w:r>
      <w:r/>
    </w:p>
    <w:p>
      <w:pPr>
        <w:ind w:firstLine="56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5.1响应文件初审分为资格性审查和符合性审查。</w:t>
      </w:r>
      <w:r/>
    </w:p>
    <w:p>
      <w:pPr>
        <w:ind w:firstLine="56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5.1.1资格性检查：依据法律法规和磋商文件的规定，由磋商小组对响应文件中的资格审查证明材料进行审查，以确定供应商是否具备参加磋商的资格。</w:t>
      </w:r>
      <w:r/>
    </w:p>
    <w:p>
      <w:pPr>
        <w:ind w:firstLine="56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磋商小组在进行资格性审查的同时，将在“信用中国”网站查询供应商的信用记录，以确定供应商是否具备参加磋商的资格</w:t>
      </w:r>
      <w:r>
        <w:rPr>
          <w:rFonts w:hint="eastAsia" w:ascii="宋体" w:hAnsi="宋体" w:eastAsia="宋体" w:cs="宋体"/>
          <w:color w:val="auto"/>
          <w:spacing w:val="-6"/>
          <w:sz w:val="28"/>
          <w:szCs w:val="28"/>
          <w:highlight w:val="none"/>
        </w:rPr>
        <w:t xml:space="preserve">。</w:t>
      </w:r>
      <w:r/>
    </w:p>
    <w:p>
      <w:pPr>
        <w:ind w:firstLine="56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56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5.1.2符合性审查：依据磋商文件的规定，由磋商小组从响应文件的有效性、完整性和对磋商文件的响应程度（包括技术部分、商务部分和其他磋商材料的响应）进行审查，以确定是否对磋商文件的实质性要求作出响应。</w:t>
      </w:r>
      <w:r/>
    </w:p>
    <w:p>
      <w:pPr>
        <w:ind w:firstLine="56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5.1.3未通过资格审查或符合性审查的供应商，采购人或代理机构将告知未通过资格审查或符合性审查的原因，评审结束后，采购人或代理机构将不再告知未通过资格审查或符合性审查的原因。</w:t>
      </w:r>
      <w:r/>
    </w:p>
    <w:p>
      <w:pPr>
        <w:ind w:firstLine="557"/>
        <w:pageBreakBefore w:val="0"/>
        <w:spacing w:line="500" w:lineRule="exact"/>
        <w:widowControl w:val="off"/>
        <w:tabs>
          <w:tab w:val="left" w:pos="900" w:leader="none"/>
        </w:tabs>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5.2在正式磋商之前，磋商小组将首先审查每份响应文件是否实质性响应了磋商文件的要求。实质性响应的响应文件应该是与磋商文件要求的全部条款、条件和规格相符，没有重大负偏离或保留。</w:t>
      </w:r>
      <w:r/>
    </w:p>
    <w:p>
      <w:pPr>
        <w:ind w:firstLine="557"/>
        <w:pageBreakBefore w:val="0"/>
        <w:spacing w:line="500" w:lineRule="exact"/>
        <w:widowControl w:val="off"/>
        <w:tabs>
          <w:tab w:val="left" w:pos="900" w:leader="none"/>
        </w:tabs>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所谓重大负偏离或保留是指与磋商文件规定的实质性要求存在负偏离，或者在实质上与磋商文件不一致，而且限制了合同中买方和见证方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557"/>
        <w:pageBreakBefore w:val="0"/>
        <w:spacing w:line="500" w:lineRule="exact"/>
        <w:widowControl w:val="off"/>
        <w:tabs>
          <w:tab w:val="left" w:pos="900" w:leader="none"/>
        </w:tabs>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5.3如果响应文件实质上没有响应磋商文件的要求，磋商小组将予以拒绝，供应商不得通过修改或撤销不合要求的偏离或保留而使其响应文件成为实质性响应的文件。</w:t>
      </w:r>
      <w:r/>
    </w:p>
    <w:p>
      <w:pPr>
        <w:ind w:firstLine="56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color w:val="auto"/>
          <w:sz w:val="28"/>
          <w:szCs w:val="28"/>
          <w:highlight w:val="none"/>
        </w:rPr>
        <w:t xml:space="preserve">5.4</w:t>
      </w:r>
      <w:r>
        <w:rPr>
          <w:rFonts w:hint="eastAsia" w:ascii="宋体" w:hAnsi="宋体" w:eastAsia="宋体" w:cs="宋体"/>
          <w:bCs/>
          <w:color w:val="auto"/>
          <w:sz w:val="28"/>
          <w:szCs w:val="28"/>
          <w:highlight w:val="none"/>
        </w:rPr>
        <w:t xml:space="preserve">磋商小组将对确定为实质性响应的文件进行进一步审核，看其是否有计算上或累加上的算术错误，修正错误的原则如下：</w:t>
      </w:r>
      <w:r/>
    </w:p>
    <w:p>
      <w:pPr>
        <w:ind w:firstLine="56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（1）响应文件中磋商</w:t>
      </w:r>
      <w:r>
        <w:rPr>
          <w:rFonts w:hint="eastAsia" w:ascii="宋体" w:hAnsi="宋体" w:eastAsia="宋体" w:cs="宋体"/>
          <w:color w:val="auto"/>
          <w:sz w:val="28"/>
          <w:szCs w:val="28"/>
          <w:highlight w:val="none"/>
        </w:rPr>
        <w:t xml:space="preserve">报价表</w:t>
      </w:r>
      <w:r>
        <w:rPr>
          <w:rFonts w:hint="eastAsia" w:ascii="宋体" w:hAnsi="宋体" w:eastAsia="宋体" w:cs="宋体"/>
          <w:bCs/>
          <w:color w:val="auto"/>
          <w:sz w:val="28"/>
          <w:szCs w:val="28"/>
          <w:highlight w:val="none"/>
        </w:rPr>
        <w:t xml:space="preserve">内容与响应文件中相应内容不一致的，以磋商</w:t>
      </w:r>
      <w:r>
        <w:rPr>
          <w:rFonts w:hint="eastAsia" w:ascii="宋体" w:hAnsi="宋体" w:eastAsia="宋体" w:cs="宋体"/>
          <w:color w:val="auto"/>
          <w:sz w:val="28"/>
          <w:szCs w:val="28"/>
          <w:highlight w:val="none"/>
        </w:rPr>
        <w:t xml:space="preserve">报价表</w:t>
      </w:r>
      <w:r>
        <w:rPr>
          <w:rFonts w:hint="eastAsia" w:ascii="宋体" w:hAnsi="宋体" w:eastAsia="宋体" w:cs="宋体"/>
          <w:bCs/>
          <w:color w:val="auto"/>
          <w:sz w:val="28"/>
          <w:szCs w:val="28"/>
          <w:highlight w:val="none"/>
        </w:rPr>
        <w:t xml:space="preserve">为准。</w:t>
      </w:r>
      <w:r/>
    </w:p>
    <w:p>
      <w:pPr>
        <w:ind w:firstLine="56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（2）大写金额和小写金额不一致的，以大写金额为准。</w:t>
      </w:r>
      <w:r/>
    </w:p>
    <w:p>
      <w:pPr>
        <w:ind w:firstLine="56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（3）单价金额小数点或者百分比有明显错位的，以磋商</w:t>
      </w:r>
      <w:r>
        <w:rPr>
          <w:rFonts w:hint="eastAsia" w:ascii="宋体" w:hAnsi="宋体" w:eastAsia="宋体" w:cs="宋体"/>
          <w:color w:val="auto"/>
          <w:sz w:val="28"/>
          <w:szCs w:val="28"/>
          <w:highlight w:val="none"/>
        </w:rPr>
        <w:t xml:space="preserve">报价表</w:t>
      </w:r>
      <w:r>
        <w:rPr>
          <w:rFonts w:hint="eastAsia" w:ascii="宋体" w:hAnsi="宋体" w:eastAsia="宋体" w:cs="宋体"/>
          <w:bCs/>
          <w:color w:val="auto"/>
          <w:sz w:val="28"/>
          <w:szCs w:val="28"/>
          <w:highlight w:val="none"/>
        </w:rPr>
        <w:t xml:space="preserve">的总价为准，并修改单价。</w:t>
      </w:r>
      <w:r/>
    </w:p>
    <w:p>
      <w:pPr>
        <w:ind w:firstLine="56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（4）总价金额与按单价汇总金额不一致的，以单价金额计算结果为准。</w:t>
      </w:r>
      <w:r/>
    </w:p>
    <w:p>
      <w:pPr>
        <w:ind w:firstLine="56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同时出现两种以上错误的，按照前款规定的顺序修正。</w:t>
      </w:r>
      <w:r/>
    </w:p>
    <w:p>
      <w:pPr>
        <w:ind w:firstLine="56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color w:val="auto"/>
          <w:sz w:val="28"/>
          <w:szCs w:val="28"/>
          <w:highlight w:val="none"/>
        </w:rPr>
        <w:t xml:space="preserve">5</w:t>
      </w:r>
      <w:r>
        <w:rPr>
          <w:rFonts w:hint="eastAsia" w:ascii="宋体" w:hAnsi="宋体" w:eastAsia="宋体" w:cs="宋体"/>
          <w:bCs/>
          <w:color w:val="auto"/>
          <w:sz w:val="28"/>
          <w:szCs w:val="28"/>
          <w:highlight w:val="none"/>
        </w:rPr>
        <w:t xml:space="preserve">.5磋商小组将按上述修正错误的方法调整响应文件中的报价，并通过</w:t>
      </w:r>
      <w:r>
        <w:rPr>
          <w:rFonts w:hint="eastAsia" w:ascii="宋体" w:hAnsi="宋体" w:eastAsia="宋体" w:cs="宋体"/>
          <w:color w:val="auto"/>
          <w:sz w:val="28"/>
          <w:szCs w:val="28"/>
          <w:highlight w:val="none"/>
        </w:rPr>
        <w:t xml:space="preserve">“苏采云”</w:t>
      </w:r>
      <w:r>
        <w:rPr>
          <w:rFonts w:hint="eastAsia" w:ascii="宋体" w:hAnsi="宋体" w:eastAsia="宋体" w:cs="宋体"/>
          <w:bCs/>
          <w:color w:val="auto"/>
          <w:sz w:val="28"/>
          <w:szCs w:val="28"/>
          <w:highlight w:val="none"/>
        </w:rPr>
        <w:t xml:space="preserve">系统告知供应商，调整后的价格应对供应商具有约束力。如果供应商不接受修正后的价格，则其磋商活动将被拒绝。</w:t>
      </w:r>
      <w:r/>
    </w:p>
    <w:p>
      <w:pPr>
        <w:ind w:firstLine="56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5.6磋商小组将允许修正响应文件中不构成重大偏离的、微小的、非正规的、不一致的或不规则的地方，但这些修改不能影响任何供应商相应的名次排列。</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t xml:space="preserve">5.7</w:t>
      </w:r>
      <w:r>
        <w:rPr>
          <w:rFonts w:hint="eastAsia" w:ascii="宋体" w:hAnsi="宋体" w:eastAsia="宋体" w:cs="宋体"/>
          <w:color w:val="auto"/>
          <w:sz w:val="28"/>
          <w:szCs w:val="28"/>
          <w:highlight w:val="none"/>
        </w:rPr>
        <w:t xml:space="preserve">提供相同品牌相同型号产品且通过资格审查、符合性审查的不同供应商参加同一合同项下磋商的，按一家供应商计算，评审后得分最高的同品牌同型号供应商获得成交人推荐资格；评审得分相同的，由磋商小组采取随机抽取的方式确定一个成交候选供应商，其他同品牌供应商不作为成交候选供应商。</w:t>
      </w:r>
      <w:r/>
    </w:p>
    <w:p>
      <w:pPr>
        <w:ind w:firstLine="56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非单一产品采购项目，磋商文件中将载明其中的核心产品。多家供应商提供的核心产品品牌相同的，按前款规定处理。</w:t>
      </w:r>
      <w:r/>
    </w:p>
    <w:p>
      <w:pPr>
        <w:ind w:firstLine="56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color w:val="auto"/>
          <w:sz w:val="28"/>
          <w:szCs w:val="28"/>
          <w:highlight w:val="none"/>
        </w:rPr>
        <w:t xml:space="preserve">5.8供应商在评审全过程中应保持通讯畅通，并安排专人与采购人及磋商小组联系。</w:t>
      </w:r>
      <w:r/>
    </w:p>
    <w:p>
      <w:pPr>
        <w:ind w:firstLine="560"/>
        <w:pageBreakBefore w:val="0"/>
        <w:spacing w:line="500" w:lineRule="exact"/>
        <w:widowControl w:val="off"/>
        <w:tabs>
          <w:tab w:val="left" w:pos="6555" w:leader="none"/>
          <w:tab w:val="right" w:pos="8306" w:leader="none"/>
        </w:tabs>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6.被认定为未实质性响应磋商文件的响应文件的情形。</w:t>
      </w:r>
      <w:r/>
    </w:p>
    <w:p>
      <w:pPr>
        <w:ind w:firstLine="560"/>
        <w:pageBreakBefore w:val="0"/>
        <w:spacing w:line="500" w:lineRule="exact"/>
        <w:widowControl w:val="off"/>
        <w:tabs>
          <w:tab w:val="left" w:pos="6555" w:leader="none"/>
          <w:tab w:val="right" w:pos="8306" w:leader="none"/>
        </w:tabs>
        <w:rPr>
          <w:rFonts w:hint="eastAsia" w:ascii="宋体" w:hAnsi="宋体" w:eastAsia="宋体" w:cs="宋体"/>
          <w:b/>
          <w:color w:val="auto"/>
          <w:sz w:val="28"/>
          <w:szCs w:val="28"/>
          <w:highlight w:val="none"/>
        </w:rPr>
      </w:pPr>
      <w:r>
        <w:rPr>
          <w:rFonts w:hint="eastAsia" w:ascii="宋体" w:hAnsi="宋体" w:eastAsia="宋体" w:cs="宋体"/>
          <w:bCs/>
          <w:color w:val="auto"/>
          <w:sz w:val="28"/>
          <w:szCs w:val="28"/>
          <w:highlight w:val="none"/>
        </w:rPr>
        <w:t xml:space="preserve">6.1出现下列情形之一的，作无效响应处理。</w:t>
      </w:r>
      <w:r>
        <w:rPr>
          <w:rFonts w:hint="eastAsia" w:ascii="宋体" w:hAnsi="宋体" w:eastAsia="宋体" w:cs="宋体"/>
          <w:bCs/>
          <w:color w:val="auto"/>
          <w:sz w:val="28"/>
          <w:szCs w:val="28"/>
          <w:highlight w:val="none"/>
        </w:rPr>
        <w:tab/>
      </w:r>
      <w:r>
        <w:rPr>
          <w:rFonts w:hint="eastAsia" w:ascii="宋体" w:hAnsi="宋体" w:eastAsia="宋体" w:cs="宋体"/>
          <w:b/>
          <w:color w:val="auto"/>
          <w:sz w:val="28"/>
          <w:szCs w:val="28"/>
          <w:highlight w:val="none"/>
        </w:rPr>
        <w:tab/>
      </w:r>
      <w:r/>
    </w:p>
    <w:p>
      <w:pPr>
        <w:ind w:firstLine="57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6.1.1供应商在</w:t>
      </w:r>
      <w:r>
        <w:rPr>
          <w:rFonts w:hint="eastAsia" w:ascii="宋体" w:hAnsi="宋体" w:eastAsia="宋体" w:cs="宋体"/>
          <w:color w:val="auto"/>
          <w:sz w:val="28"/>
          <w:szCs w:val="28"/>
          <w:highlight w:val="none"/>
        </w:rPr>
        <w:t xml:space="preserve">“苏采云”</w:t>
      </w:r>
      <w:r>
        <w:rPr>
          <w:rFonts w:hint="eastAsia" w:ascii="宋体" w:hAnsi="宋体" w:eastAsia="宋体" w:cs="宋体"/>
          <w:bCs/>
          <w:color w:val="auto"/>
          <w:sz w:val="28"/>
          <w:szCs w:val="28"/>
          <w:highlight w:val="none"/>
        </w:rPr>
        <w:t xml:space="preserve">系统规定的时间内未成功解密电子响应文件的。</w:t>
      </w:r>
      <w:r/>
    </w:p>
    <w:p>
      <w:pPr>
        <w:ind w:firstLine="57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6.1.2未完整上传响应文件电子文档的,或上传的文件打不开的。</w:t>
      </w:r>
      <w:r/>
    </w:p>
    <w:p>
      <w:pPr>
        <w:ind w:left="559"/>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6.1.3同一供应商提交两个（含两个）以上不同的响应报价的。</w:t>
      </w:r>
      <w:r/>
    </w:p>
    <w:p>
      <w:pPr>
        <w:ind w:left="559"/>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6.1.4不具备磋商文件中规定的资格要求的。</w:t>
      </w:r>
      <w:r/>
    </w:p>
    <w:p>
      <w:pPr>
        <w:ind w:firstLine="57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6.1.5响应报价超过了采购预算或最高限价的。</w:t>
      </w:r>
      <w:r/>
    </w:p>
    <w:p>
      <w:pPr>
        <w:ind w:firstLine="57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6.1.6未通过符合性检查的。</w:t>
      </w:r>
      <w:r/>
    </w:p>
    <w:p>
      <w:pPr>
        <w:ind w:firstLine="57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6.1.7不符合法律、法规和磋商文件中规定的其他实质性要求的。</w:t>
      </w:r>
      <w:r/>
    </w:p>
    <w:p>
      <w:pPr>
        <w:ind w:firstLine="56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6.1.8供应商被“信用中国”网站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56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6.1.9响应文件含有采购人不能接受的附加条件的。</w:t>
      </w:r>
      <w:r/>
    </w:p>
    <w:p>
      <w:pPr>
        <w:ind w:firstLine="56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6.1.10异常低价投标（响应）审查的情形和具体要求：</w:t>
      </w:r>
      <w:r/>
    </w:p>
    <w:p>
      <w:pPr>
        <w:ind w:firstLine="56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6.1.10.1评审过程中出现下列情形之一的，磋商小组应当启动异常低价投标（响应）审查程序：</w:t>
      </w:r>
      <w:r/>
    </w:p>
    <w:p>
      <w:pPr>
        <w:ind w:firstLine="56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①投标（响应）报价低于全部通过符合性审查供应商投标（响应）报价平均值50%的，即投标（响应）报价&lt;全部通过符合性审查供应商投标（响应）报价平均值×50%；</w:t>
      </w:r>
      <w:r/>
    </w:p>
    <w:p>
      <w:pPr>
        <w:ind w:firstLine="56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②投标（响应）报价低于通过符合性审查的次低报价供应商投标（响应）报价50%的，即投标（响应）报价&lt;通过符合性审查的次低报价供应商投标（响应）报价×50%；</w:t>
      </w:r>
      <w:r/>
    </w:p>
    <w:p>
      <w:pPr>
        <w:ind w:firstLine="56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③投标（响应）报价低于采购项目最高限价45%的，即投标（响应）报价&lt;采购项目最高限价×45%；</w:t>
      </w:r>
      <w:r/>
    </w:p>
    <w:p>
      <w:pPr>
        <w:ind w:firstLine="56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④磋商小组基于专业判断，认为供应商报价过低，有可能影响产品质量或者不能诚信履约的其他情形。</w:t>
      </w:r>
      <w:r/>
    </w:p>
    <w:p>
      <w:pPr>
        <w:ind w:firstLine="56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6.1.10.2启动异常低价投标（响应）审查后，属于前述第①项至第④项情形的，磋商小组应当要求相关供应商在合理的时间内通过“苏采云”系统对投标（响应）价格作出解释，提供项目具体成本测算等与报价合理性相关的书面说明及必要的证明材料，包括但不限于原材料成本、人工成本、制造费用等，给予相关供应商的合理时间一般不少于30 分钟。其中，属于第3 项情形，供应商已随投标（响应）文件一并提交相关书面说明及必要的证明材料的，在评审时可不再重复提交。</w:t>
      </w:r>
      <w:r/>
    </w:p>
    <w:p>
      <w:pPr>
        <w:ind w:firstLine="56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磋商小组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磋商小组应当将其作为无效投标（响应）处理。</w:t>
      </w:r>
      <w:r/>
    </w:p>
    <w:p>
      <w:pPr>
        <w:ind w:firstLine="56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采购人、采购代理机构应当为磋商小组在评审现场及时获取同类项目中标（成交）价格、类似产品市场价格水平、行业人工费用标准、国家有关部门指导行业协会发布的行业平均成本等相关信息资料提供便利。磋商小组借助互联网等渠道查询相关信息的，应当严格遵守评审工作纪律，不得实施影响评审公正的行为。</w:t>
      </w:r>
      <w:r/>
    </w:p>
    <w:p>
      <w:pPr>
        <w:ind w:firstLine="56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异常低价投标（响应）审查的启动原因、审查意见和审查结果应当在评审报告中记录，并随供应商提供的相关书面说明及证明材料，以及磋商小组有关互联网浏览、查询历史一并归档。</w:t>
      </w:r>
      <w:r/>
    </w:p>
    <w:p>
      <w:pPr>
        <w:ind w:firstLine="56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6.1.11本项目采购产品被财政部、国家发展和改革委员会、生态环境部等列入“节能产品品目清单”、“环境标志产品品目清单”强制采购范围，而供应商所响应产品不在强制采购范围内的。（所响应产品如属于政府强制采购节能产品品目清单范围内，响应文件中必须提供国家确定的认证机构出具的、处于有效期之内的该节能产品认证证书扫描件）。</w:t>
      </w:r>
      <w:r/>
    </w:p>
    <w:p>
      <w:pPr>
        <w:ind w:firstLine="56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6.1.12响应文件未按照采购文件要求加盖电子签章。</w:t>
      </w:r>
      <w:r/>
    </w:p>
    <w:p>
      <w:pPr>
        <w:ind w:firstLine="56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6.1.13不同供应商的响应文件经系统查询Mac地址、标书制作工具客户端标识码一致的。（符合本条款不同的供应商不得参加本项目的后续采购事项，并移送政府采购监管部门进行处理。）</w:t>
      </w:r>
      <w:r/>
    </w:p>
    <w:p>
      <w:pPr>
        <w:ind w:firstLine="56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6.1.1</w:t>
      </w:r>
      <w:r>
        <w:rPr>
          <w:rFonts w:hint="eastAsia" w:ascii="宋体" w:hAnsi="宋体" w:eastAsia="宋体" w:cs="宋体"/>
          <w:bCs/>
          <w:color w:val="auto"/>
          <w:sz w:val="28"/>
          <w:szCs w:val="28"/>
          <w:highlight w:val="none"/>
          <w:lang w:val="en-US" w:eastAsia="zh-CN"/>
        </w:rPr>
        <w:t xml:space="preserve">4</w:t>
      </w:r>
      <w:r>
        <w:rPr>
          <w:rFonts w:hint="eastAsia" w:ascii="宋体" w:hAnsi="宋体" w:eastAsia="宋体" w:cs="宋体"/>
          <w:bCs/>
          <w:color w:val="auto"/>
          <w:sz w:val="28"/>
          <w:szCs w:val="28"/>
          <w:highlight w:val="none"/>
        </w:rPr>
        <w:t xml:space="preserve">其他法律、法规及本磋商文件规定的属无效响应的情形。</w:t>
      </w:r>
      <w:r/>
    </w:p>
    <w:p>
      <w:pPr>
        <w:ind w:firstLine="57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6.2出现下列情形之一的，磋商失败。</w:t>
      </w:r>
      <w:r/>
    </w:p>
    <w:p>
      <w:pPr>
        <w:ind w:firstLine="57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6.2.1符合条件的供应商或者对磋商文件作实质响应的供应商不足3家的（市场竞争不充分的科研项目，以及需要扶持的科技成果转化项目可以是2家）；</w:t>
      </w:r>
      <w:r/>
    </w:p>
    <w:p>
      <w:pPr>
        <w:ind w:firstLine="555"/>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6.2.2出现影响采购公正的违法违规行为的；</w:t>
      </w:r>
      <w:r/>
    </w:p>
    <w:p>
      <w:pPr>
        <w:ind w:firstLine="555"/>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6.2.3因重大变故，采购任务取消的。</w:t>
      </w:r>
      <w:r/>
    </w:p>
    <w:p>
      <w:pPr>
        <w:ind w:firstLine="56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6.2.4磋商小组认定磋商文件存在歧义、重大缺陷导致评审工作无法进行。</w:t>
      </w:r>
      <w:r/>
    </w:p>
    <w:p>
      <w:pPr>
        <w:ind w:firstLine="56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6.2.5因</w:t>
      </w:r>
      <w:r>
        <w:rPr>
          <w:rFonts w:hint="eastAsia" w:ascii="宋体" w:hAnsi="宋体" w:eastAsia="宋体" w:cs="宋体"/>
          <w:color w:val="auto"/>
          <w:sz w:val="28"/>
          <w:szCs w:val="28"/>
          <w:highlight w:val="none"/>
        </w:rPr>
        <w:t xml:space="preserve">“苏采云”系统</w:t>
      </w:r>
      <w:r>
        <w:rPr>
          <w:rFonts w:hint="eastAsia" w:ascii="宋体" w:hAnsi="宋体" w:eastAsia="宋体" w:cs="宋体"/>
          <w:bCs/>
          <w:color w:val="auto"/>
          <w:sz w:val="28"/>
          <w:szCs w:val="28"/>
          <w:highlight w:val="none"/>
        </w:rPr>
        <w:t xml:space="preserve">系统故障原因造成磋商不成功的。</w:t>
      </w:r>
      <w:r/>
    </w:p>
    <w:p>
      <w:pPr>
        <w:ind w:firstLine="56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6.3响应</w:t>
      </w:r>
      <w:r>
        <w:rPr>
          <w:rFonts w:hint="eastAsia" w:ascii="宋体" w:hAnsi="宋体" w:eastAsia="宋体" w:cs="宋体"/>
          <w:color w:val="auto"/>
          <w:sz w:val="28"/>
          <w:szCs w:val="28"/>
          <w:highlight w:val="none"/>
        </w:rPr>
        <w:t xml:space="preserve">文件提交</w:t>
      </w:r>
      <w:r>
        <w:rPr>
          <w:rFonts w:hint="eastAsia" w:ascii="宋体" w:hAnsi="宋体" w:eastAsia="宋体" w:cs="宋体"/>
          <w:bCs/>
          <w:color w:val="auto"/>
          <w:sz w:val="28"/>
          <w:szCs w:val="28"/>
          <w:highlight w:val="none"/>
        </w:rPr>
        <w:t xml:space="preserve">截止时间结束后参加磋商的供应商不足三家的处理：</w:t>
      </w:r>
      <w:r/>
    </w:p>
    <w:p>
      <w:pPr>
        <w:ind w:firstLine="56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6.3.1如出现响应</w:t>
      </w:r>
      <w:r>
        <w:rPr>
          <w:rFonts w:hint="eastAsia" w:ascii="宋体" w:hAnsi="宋体" w:eastAsia="宋体" w:cs="宋体"/>
          <w:color w:val="auto"/>
          <w:sz w:val="28"/>
          <w:szCs w:val="28"/>
          <w:highlight w:val="none"/>
        </w:rPr>
        <w:t xml:space="preserve">文件提交</w:t>
      </w:r>
      <w:r>
        <w:rPr>
          <w:rFonts w:hint="eastAsia" w:ascii="宋体" w:hAnsi="宋体" w:eastAsia="宋体" w:cs="宋体"/>
          <w:bCs/>
          <w:color w:val="auto"/>
          <w:sz w:val="28"/>
          <w:szCs w:val="28"/>
          <w:highlight w:val="none"/>
        </w:rPr>
        <w:t xml:space="preserve">截止时间结束后参加磋商的供应商或者在评审期间对磋商文件做出实质响应的供应商不足三家情况，按政府采购相关规定执行。</w:t>
      </w:r>
      <w:bookmarkEnd w:id="86"/>
      <w:r/>
      <w:bookmarkEnd w:id="87"/>
      <w:r/>
      <w:bookmarkEnd w:id="88"/>
      <w:r/>
      <w:r/>
    </w:p>
    <w:p>
      <w:pPr>
        <w:keepLines/>
        <w:keepNext/>
        <w:pageBreakBefore w:val="0"/>
        <w:spacing w:line="500" w:lineRule="exact"/>
        <w:widowControl w:val="off"/>
        <w:rPr>
          <w:rFonts w:hint="eastAsia" w:ascii="宋体" w:hAnsi="宋体" w:eastAsia="宋体" w:cs="宋体"/>
          <w:b/>
          <w:bCs/>
          <w:color w:val="auto"/>
          <w:sz w:val="28"/>
          <w:szCs w:val="28"/>
          <w:highlight w:val="none"/>
        </w:rPr>
        <w:outlineLvl w:val="2"/>
      </w:pPr>
      <w:r>
        <w:rPr>
          <w:rFonts w:hint="eastAsia" w:ascii="宋体" w:hAnsi="宋体" w:eastAsia="宋体" w:cs="宋体"/>
          <w:b/>
          <w:bCs/>
          <w:color w:val="auto"/>
          <w:sz w:val="28"/>
          <w:szCs w:val="28"/>
          <w:highlight w:val="none"/>
          <w:lang w:val="en-US" w:eastAsia="zh-CN"/>
        </w:rPr>
        <w:t xml:space="preserve">六、</w:t>
      </w:r>
      <w:r>
        <w:rPr>
          <w:rFonts w:hint="eastAsia" w:ascii="宋体" w:hAnsi="宋体" w:eastAsia="宋体" w:cs="宋体"/>
          <w:b/>
          <w:bCs/>
          <w:color w:val="auto"/>
          <w:sz w:val="28"/>
          <w:szCs w:val="28"/>
          <w:highlight w:val="none"/>
        </w:rPr>
        <w:t xml:space="preserve">成交</w:t>
      </w:r>
      <w:r/>
    </w:p>
    <w:p>
      <w:pPr>
        <w:keepNext/>
        <w:pageBreakBefore w:val="0"/>
        <w:spacing w:line="500" w:lineRule="exact"/>
        <w:widowControl w:val="off"/>
        <w:rPr>
          <w:rFonts w:hint="eastAsia" w:ascii="宋体" w:hAnsi="宋体" w:eastAsia="宋体" w:cs="宋体"/>
          <w:b/>
          <w:color w:val="auto"/>
          <w:sz w:val="28"/>
          <w:szCs w:val="28"/>
          <w:highlight w:val="none"/>
        </w:rPr>
        <w:outlineLvl w:val="3"/>
      </w:pPr>
      <w:r/>
      <w:bookmarkStart w:id="89" w:name="_Toc16938554"/>
      <w:r/>
      <w:bookmarkStart w:id="90" w:name="_Toc20823310"/>
      <w:r>
        <w:rPr>
          <w:rFonts w:hint="eastAsia" w:ascii="宋体" w:hAnsi="宋体" w:eastAsia="宋体" w:cs="宋体"/>
          <w:color w:val="auto"/>
          <w:sz w:val="28"/>
          <w:szCs w:val="28"/>
          <w:highlight w:val="none"/>
        </w:rPr>
        <w:t xml:space="preserve">1.确定</w:t>
      </w:r>
      <w:bookmarkEnd w:id="89"/>
      <w:r/>
      <w:bookmarkEnd w:id="90"/>
      <w:r>
        <w:rPr>
          <w:rFonts w:hint="eastAsia" w:ascii="宋体" w:hAnsi="宋体" w:eastAsia="宋体" w:cs="宋体"/>
          <w:color w:val="auto"/>
          <w:sz w:val="28"/>
          <w:szCs w:val="28"/>
          <w:highlight w:val="none"/>
        </w:rPr>
        <w:t xml:space="preserve">成交单位</w:t>
      </w:r>
      <w:r/>
    </w:p>
    <w:p>
      <w:pPr>
        <w:ind w:firstLine="56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1.1成交候选供应商的选取原则和数量见磋商文件第四部分规定。</w:t>
      </w:r>
      <w:r/>
    </w:p>
    <w:p>
      <w:pPr>
        <w:ind w:firstLine="56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1.2采购人从评审报告提出的成交候选供应商中，按照排序由高到低的原则确定成交供应商。</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t xml:space="preserve">1.3</w:t>
      </w:r>
      <w:r>
        <w:rPr>
          <w:rFonts w:hint="eastAsia" w:ascii="宋体" w:hAnsi="宋体" w:eastAsia="宋体" w:cs="宋体"/>
          <w:color w:val="auto"/>
          <w:sz w:val="28"/>
          <w:szCs w:val="28"/>
          <w:highlight w:val="none"/>
        </w:rPr>
        <w:t xml:space="preserve">采购人确定成交供应商后，将在江苏政府采购网发布成交结果公告，公告期限为1个工作日。</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1.4若有充分证据证明，成交供应商出现下列情况之一的，一经查实，将被取消成交资格：</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1.4.1提供虚假材料谋取成交的。</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1.4.2向采购人、代理机构行贿或者评审专家提供其他不正当利益的。</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1.4.3恶意竞争，最终总报价明显低于其自身合理成本且又无法提供证明的。</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1.4.4属于本文件规定的无效条件，但在评审过程中又未被磋商小组发现的。</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1.4.5与采购人或者其他供应商恶意串通的。</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1.4.6采取不正当手段诋毁、排挤其他供应商的。</w:t>
      </w:r>
      <w:r/>
    </w:p>
    <w:p>
      <w:pPr>
        <w:ind w:firstLine="560"/>
        <w:pageBreakBefore w:val="0"/>
        <w:spacing w:line="500" w:lineRule="exact"/>
        <w:widowControl w:val="off"/>
        <w:rPr>
          <w:rFonts w:hint="eastAsia" w:ascii="宋体" w:hAnsi="宋体" w:eastAsia="宋体" w:cs="宋体"/>
          <w:color w:val="auto"/>
          <w:sz w:val="28"/>
          <w:szCs w:val="28"/>
          <w:highlight w:val="none"/>
        </w:rPr>
      </w:pPr>
      <w:r/>
      <w:bookmarkStart w:id="91" w:name="_Toc200451960"/>
      <w:r>
        <w:rPr>
          <w:rFonts w:hint="eastAsia" w:ascii="宋体" w:hAnsi="宋体" w:eastAsia="宋体" w:cs="宋体"/>
          <w:color w:val="auto"/>
          <w:sz w:val="28"/>
          <w:szCs w:val="28"/>
          <w:highlight w:val="none"/>
        </w:rPr>
        <w:t xml:space="preserve">1.5.有下列情形之一的，视为供应商串通参与磋商，响应无效：</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1.5.1不同供应商的响应文件由同一单位或者个人编制；</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1.5.2不同供应商委托同一单位或者个人办理磋商事宜；</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1.5.3不同供应商的响应文件载明的项目管理成员或者联系人员为同一人；</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1.5.4不同供应商的响应文件异常一致或者响应报价呈规律性差异。</w:t>
      </w:r>
      <w:r/>
    </w:p>
    <w:p>
      <w:pPr>
        <w:keepNext/>
        <w:pageBreakBefore w:val="0"/>
        <w:spacing w:line="500" w:lineRule="exact"/>
        <w:widowControl w:val="off"/>
        <w:rPr>
          <w:rFonts w:hint="eastAsia" w:ascii="宋体" w:hAnsi="宋体" w:eastAsia="宋体" w:cs="宋体"/>
          <w:b/>
          <w:color w:val="auto"/>
          <w:sz w:val="28"/>
          <w:szCs w:val="28"/>
          <w:highlight w:val="none"/>
        </w:rPr>
        <w:outlineLvl w:val="3"/>
      </w:pPr>
      <w:r>
        <w:rPr>
          <w:rFonts w:hint="eastAsia" w:ascii="宋体" w:hAnsi="宋体" w:eastAsia="宋体" w:cs="宋体"/>
          <w:color w:val="auto"/>
          <w:sz w:val="28"/>
          <w:szCs w:val="28"/>
          <w:highlight w:val="none"/>
        </w:rPr>
        <w:t xml:space="preserve">2.质疑处理</w:t>
      </w:r>
      <w:bookmarkEnd w:id="91"/>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2.1提出质疑的供应商应当是参与所质疑项目采购活动的供应商。潜在供应商依法获取其可质疑的磋商文件的，可以对磋商文件提出质疑。</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2.2供应商认为磋商文件、采购过程和采购结果使自己的权益受到损害的，可以在知道或应知其权益受到损害之日起</w:t>
      </w:r>
      <w:r>
        <w:rPr>
          <w:rFonts w:hint="eastAsia" w:ascii="宋体" w:hAnsi="宋体" w:eastAsia="宋体" w:cs="宋体"/>
          <w:color w:val="auto"/>
          <w:sz w:val="28"/>
          <w:szCs w:val="28"/>
          <w:highlight w:val="none"/>
          <w:lang w:val="en-US" w:eastAsia="zh-CN"/>
        </w:rPr>
        <w:t xml:space="preserve">7</w:t>
      </w:r>
      <w:r>
        <w:rPr>
          <w:rFonts w:hint="eastAsia" w:ascii="宋体" w:hAnsi="宋体" w:eastAsia="宋体" w:cs="宋体"/>
          <w:color w:val="auto"/>
          <w:sz w:val="28"/>
          <w:szCs w:val="28"/>
          <w:highlight w:val="none"/>
        </w:rPr>
        <w:t xml:space="preserve">个工作日内，以书面形式向采购人提出质疑。上述应知其权益受到损害之日，是指：</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2.2.1对可以质疑的磋商文件提出质疑的，为收到磋商文件之日或者磋商文件公告期限届满之日；</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2.2.2对采购过程提出质疑的，为各采购程序环节结束之日；</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2.2.3对成交结果提出质疑的，为成交结果公告期限届满之日。</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供应商应当在法定质疑期内一次性提出针对同一采购程序环节的质疑。</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2.3质疑函必须按照本磋商文件中《质疑函范本》要求的格式和内容进行填写。供应商如组成联合体参加磋商，则《质疑函范本》中要求签字、盖章、加盖公章之处，联合体各方均须按要求签字、盖章、加盖公章。</w:t>
      </w:r>
      <w:r/>
    </w:p>
    <w:p>
      <w:pPr>
        <w:ind w:firstLine="560"/>
        <w:pageBreakBefore w:val="0"/>
        <w:spacing w:line="500" w:lineRule="exact"/>
        <w:widowControl w:val="off"/>
        <w:rPr>
          <w:rFonts w:hint="eastAsia" w:ascii="宋体" w:hAnsi="宋体" w:eastAsia="宋体" w:cs="宋体"/>
          <w:b/>
          <w:color w:val="auto"/>
          <w:sz w:val="28"/>
          <w:szCs w:val="28"/>
          <w:highlight w:val="none"/>
        </w:rPr>
      </w:pPr>
      <w:r>
        <w:rPr>
          <w:rFonts w:hint="eastAsia" w:ascii="宋体" w:hAnsi="宋体" w:eastAsia="宋体" w:cs="宋体"/>
          <w:color w:val="auto"/>
          <w:sz w:val="28"/>
          <w:szCs w:val="28"/>
          <w:highlight w:val="none"/>
        </w:rPr>
        <w:t xml:space="preserve">2.4对采购方式、磋商文件中项目需求、供应商资格条件、评审方法和评审标准、资格审查结果等应当由采购人答复的质疑，请向采购人提出，由采购人负责答复。供应商对其他事项的质疑，请向采购人提出，由采购人负责答复。</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供应商于法定期限内提起质疑，向采购人以书面形式提交质疑函。</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采购人质疑接收人及联系方式，见磋商文件第一部分。</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2.5以下情形的质疑不予受理</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2.5.1内容不符合《政府采购质疑和投诉办法》第十二条规定的质疑。</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2.5.2超出政府采购法定期限的质疑。</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2.5.3未参加磋商活动的供应商或在磋商活动中自身权益未受到损害的供应商所提出的质疑。</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2.5.4供应商组成联合体参加磋商，联合体中任何一方或多方未按要求签字、盖章、加盖公章的质疑。</w:t>
      </w:r>
      <w:r/>
    </w:p>
    <w:p>
      <w:pPr>
        <w:ind w:firstLine="546"/>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2.6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keepNext/>
        <w:pageBreakBefore w:val="0"/>
        <w:spacing w:line="500" w:lineRule="exact"/>
        <w:widowControl w:val="off"/>
        <w:rPr>
          <w:rFonts w:hint="eastAsia" w:ascii="宋体" w:hAnsi="宋体" w:eastAsia="宋体" w:cs="宋体"/>
          <w:b/>
          <w:color w:val="auto"/>
          <w:sz w:val="28"/>
          <w:szCs w:val="28"/>
          <w:highlight w:val="none"/>
        </w:rPr>
        <w:outlineLvl w:val="3"/>
      </w:pPr>
      <w:r>
        <w:rPr>
          <w:rFonts w:hint="eastAsia" w:ascii="宋体" w:hAnsi="宋体" w:eastAsia="宋体" w:cs="宋体"/>
          <w:color w:val="auto"/>
          <w:sz w:val="28"/>
          <w:szCs w:val="28"/>
          <w:highlight w:val="none"/>
        </w:rPr>
        <w:t xml:space="preserve">3．成交通知书</w:t>
      </w:r>
      <w:r/>
    </w:p>
    <w:p>
      <w:pPr>
        <w:ind w:firstLine="42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3.l成交结果确定后，采购人将向成交供应商发出成交通知书</w:t>
      </w:r>
      <w:r>
        <w:rPr>
          <w:rFonts w:hint="eastAsia" w:ascii="宋体" w:hAnsi="宋体" w:eastAsia="宋体" w:cs="宋体"/>
          <w:bCs/>
          <w:color w:val="auto"/>
          <w:sz w:val="28"/>
          <w:szCs w:val="28"/>
          <w:highlight w:val="none"/>
        </w:rPr>
        <w:t xml:space="preserve">（详见磋商文件第四部分）</w:t>
      </w:r>
      <w:r>
        <w:rPr>
          <w:rFonts w:hint="eastAsia" w:ascii="宋体" w:hAnsi="宋体" w:eastAsia="宋体" w:cs="宋体"/>
          <w:color w:val="auto"/>
          <w:sz w:val="28"/>
          <w:szCs w:val="28"/>
          <w:highlight w:val="none"/>
        </w:rPr>
        <w:t xml:space="preserve">。</w:t>
      </w:r>
      <w:r/>
    </w:p>
    <w:p>
      <w:pPr>
        <w:ind w:firstLine="42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3.2成交通知书将是合同的一个组成部分。对采购人和成交供应商均具有法律效力。成交通知书发出后，采购人改变成交结果的，或者成交供应商放弃磋商项目的，应当依法承担法律责任。</w:t>
      </w:r>
      <w:r/>
    </w:p>
    <w:p>
      <w:pPr>
        <w:keepLines/>
        <w:keepNext/>
        <w:pageBreakBefore w:val="0"/>
        <w:spacing w:line="500" w:lineRule="exact"/>
        <w:widowControl w:val="off"/>
        <w:rPr>
          <w:rFonts w:hint="eastAsia" w:ascii="宋体" w:hAnsi="宋体" w:eastAsia="宋体" w:cs="宋体"/>
          <w:b/>
          <w:bCs/>
          <w:color w:val="auto"/>
          <w:sz w:val="28"/>
          <w:szCs w:val="28"/>
          <w:highlight w:val="none"/>
        </w:rPr>
        <w:outlineLvl w:val="2"/>
      </w:pPr>
      <w:r/>
      <w:bookmarkStart w:id="92" w:name="_Toc120614220"/>
      <w:r/>
      <w:bookmarkStart w:id="93" w:name="_Toc513029236"/>
      <w:r/>
      <w:bookmarkStart w:id="94" w:name="_Toc16938552"/>
      <w:r/>
      <w:bookmarkStart w:id="95" w:name="_Toc20823308"/>
      <w:r>
        <w:rPr>
          <w:rFonts w:hint="eastAsia" w:ascii="宋体" w:hAnsi="宋体" w:eastAsia="宋体" w:cs="宋体"/>
          <w:b/>
          <w:bCs/>
          <w:color w:val="auto"/>
          <w:sz w:val="28"/>
          <w:szCs w:val="28"/>
          <w:highlight w:val="none"/>
          <w:lang w:val="en-US" w:eastAsia="zh-CN"/>
        </w:rPr>
        <w:t xml:space="preserve">七、</w:t>
      </w:r>
      <w:r>
        <w:rPr>
          <w:rFonts w:hint="eastAsia" w:ascii="宋体" w:hAnsi="宋体" w:eastAsia="宋体" w:cs="宋体"/>
          <w:b/>
          <w:bCs/>
          <w:color w:val="auto"/>
          <w:sz w:val="28"/>
          <w:szCs w:val="28"/>
          <w:highlight w:val="none"/>
        </w:rPr>
        <w:t xml:space="preserve">授予合同</w:t>
      </w:r>
      <w:bookmarkEnd w:id="92"/>
      <w:r/>
      <w:bookmarkEnd w:id="93"/>
      <w:r/>
      <w:bookmarkEnd w:id="94"/>
      <w:r/>
      <w:bookmarkEnd w:id="95"/>
      <w:r/>
      <w:r/>
    </w:p>
    <w:p>
      <w:pPr>
        <w:keepNext/>
        <w:pageBreakBefore w:val="0"/>
        <w:spacing w:line="500" w:lineRule="exact"/>
        <w:widowControl w:val="off"/>
        <w:rPr>
          <w:rFonts w:hint="eastAsia" w:ascii="宋体" w:hAnsi="宋体" w:eastAsia="宋体" w:cs="宋体"/>
          <w:b/>
          <w:color w:val="auto"/>
          <w:sz w:val="28"/>
          <w:szCs w:val="28"/>
          <w:highlight w:val="none"/>
        </w:rPr>
        <w:outlineLvl w:val="3"/>
      </w:pPr>
      <w:r/>
      <w:bookmarkStart w:id="96" w:name="_Toc20823309"/>
      <w:r/>
      <w:bookmarkStart w:id="97" w:name="_Toc16938553"/>
      <w:r/>
      <w:bookmarkStart w:id="98" w:name="_Toc513029237"/>
      <w:r>
        <w:rPr>
          <w:rFonts w:hint="eastAsia" w:ascii="宋体" w:hAnsi="宋体" w:eastAsia="宋体" w:cs="宋体"/>
          <w:color w:val="auto"/>
          <w:sz w:val="28"/>
          <w:szCs w:val="28"/>
          <w:highlight w:val="none"/>
        </w:rPr>
        <w:t xml:space="preserve">1.签订合同</w:t>
      </w:r>
      <w:r/>
    </w:p>
    <w:p>
      <w:pPr>
        <w:ind w:firstLine="560"/>
        <w:keepLines w:val="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t xml:space="preserve">1</w:t>
      </w:r>
      <w:r>
        <w:rPr>
          <w:rFonts w:hint="eastAsia" w:ascii="宋体" w:hAnsi="宋体" w:eastAsia="宋体" w:cs="宋体"/>
          <w:color w:val="auto"/>
          <w:sz w:val="28"/>
          <w:szCs w:val="28"/>
          <w:highlight w:val="none"/>
        </w:rPr>
        <w:t xml:space="preserve">.l成交供应商应当在成交通知书发出之日起三十日内，按照磋商文件确定的事项与采购人签订政府采购合同。</w:t>
      </w:r>
      <w:r/>
    </w:p>
    <w:p>
      <w:pPr>
        <w:ind w:firstLine="560"/>
        <w:keepLines w:val="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1.2磋商文件、成交供应商的响应文件及磋商过程中有关澄清、承诺文件均应作为合同附件。</w:t>
      </w:r>
      <w:r/>
    </w:p>
    <w:p>
      <w:pPr>
        <w:ind w:firstLine="560"/>
        <w:keepLines w:val="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1.3签订合同后，成交供应商不得将货物及其他相关服务进行转包。未经采购人同意，成交供应商也不得采用分包的形式履行合同，否则采购人有权终止合同，成交供应商的履约保证金将不予退还。政府采购合同分包履行的，成交供应商就采购项目和分包项目向采购人负责，分包供应商就分包项目承担责任。转包或分包造成采购人损失的，成交供应商应承担相应赔偿责任。</w:t>
      </w:r>
      <w:r/>
    </w:p>
    <w:p>
      <w:pPr>
        <w:keepLines w:val="0"/>
        <w:keepNext/>
        <w:pageBreakBefore w:val="0"/>
        <w:spacing w:line="500" w:lineRule="exact"/>
        <w:widowControl w:val="off"/>
        <w:rPr>
          <w:rFonts w:hint="eastAsia" w:ascii="宋体" w:hAnsi="宋体" w:eastAsia="宋体" w:cs="宋体"/>
          <w:b/>
          <w:color w:val="auto"/>
          <w:sz w:val="28"/>
          <w:szCs w:val="28"/>
          <w:highlight w:val="none"/>
        </w:rPr>
        <w:outlineLvl w:val="3"/>
      </w:pPr>
      <w:r>
        <w:rPr>
          <w:rFonts w:hint="eastAsia" w:ascii="宋体" w:hAnsi="宋体" w:eastAsia="宋体" w:cs="宋体"/>
          <w:color w:val="auto"/>
          <w:sz w:val="28"/>
          <w:szCs w:val="28"/>
          <w:highlight w:val="none"/>
        </w:rPr>
        <w:t xml:space="preserve">2.货物和服务的追加、减少和添购。</w:t>
      </w:r>
      <w:r/>
    </w:p>
    <w:p>
      <w:pPr>
        <w:ind w:firstLine="561"/>
        <w:keepLines w:val="0"/>
        <w:keepNext w:val="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2.1政府采购合同履行中，采购人需追加与合同标的相同的货物和服务的，在不改变合同其他条款的前提下，可以与成交供应商协商签订补充合同，但所有补充合同的采购金额不超过原合同金额10%。</w:t>
      </w:r>
      <w:r/>
    </w:p>
    <w:p>
      <w:pPr>
        <w:ind w:firstLine="561"/>
        <w:keepLines w:val="0"/>
        <w:keepNext w:val="0"/>
        <w:pageBreakBefore w:val="0"/>
        <w:spacing w:line="500" w:lineRule="exact"/>
        <w:widowControl w:val="off"/>
        <w:rPr>
          <w:rFonts w:hint="eastAsia" w:ascii="宋体" w:hAnsi="宋体" w:eastAsia="宋体" w:cs="宋体"/>
          <w:color w:val="auto"/>
          <w:sz w:val="28"/>
          <w:szCs w:val="28"/>
          <w:highlight w:val="none"/>
        </w:rPr>
        <w:outlineLvl w:val="3"/>
      </w:pPr>
      <w:r>
        <w:rPr>
          <w:rFonts w:hint="eastAsia" w:ascii="宋体" w:hAnsi="宋体" w:eastAsia="宋体" w:cs="宋体"/>
          <w:color w:val="auto"/>
          <w:sz w:val="28"/>
          <w:szCs w:val="28"/>
          <w:highlight w:val="none"/>
        </w:rPr>
        <w:t xml:space="preserve">2.2采购结束后，采购人若由于各种客观原因，必须对采购项目所牵涉的货物和服务进行适当的减少时，在双方协商一致的前提下，可以按照采购时的价格水平做相应的调减，并据此签订补充合同。</w:t>
      </w:r>
      <w:r/>
    </w:p>
    <w:p>
      <w:pPr>
        <w:pStyle w:val="803"/>
        <w:jc w:val="both"/>
        <w:keepLines w:val="0"/>
        <w:keepNext w:val="0"/>
        <w:pageBreakBefore w:val="0"/>
        <w:spacing w:line="500" w:lineRule="exact"/>
        <w:widowControl w:val="off"/>
        <w:rPr>
          <w:rFonts w:hint="eastAsia" w:ascii="宋体" w:hAnsi="宋体" w:eastAsia="宋体" w:cs="宋体"/>
          <w:b/>
          <w:color w:val="auto"/>
          <w:sz w:val="28"/>
          <w:szCs w:val="28"/>
          <w:highlight w:val="none"/>
        </w:rPr>
      </w:pPr>
      <w:r>
        <w:rPr>
          <w:rFonts w:hint="eastAsia" w:ascii="宋体" w:hAnsi="宋体" w:eastAsia="宋体" w:cs="宋体"/>
          <w:color w:val="auto"/>
          <w:sz w:val="28"/>
          <w:szCs w:val="28"/>
          <w:highlight w:val="none"/>
        </w:rPr>
        <w:t xml:space="preserve">3.合同信用融资扶持政策</w:t>
      </w:r>
      <w:r/>
    </w:p>
    <w:p>
      <w:pPr>
        <w:ind w:firstLine="560"/>
        <w:keepLines w:val="0"/>
        <w:keepNext/>
        <w:pageBreakBefore w:val="0"/>
        <w:spacing w:line="500" w:lineRule="exact"/>
        <w:widowControl w:val="off"/>
        <w:rPr>
          <w:rFonts w:asciiTheme="minorEastAsia" w:hAnsiTheme="minorEastAsia" w:eastAsiaTheme="minorEastAsia"/>
          <w:color w:val="auto"/>
          <w:sz w:val="28"/>
          <w:szCs w:val="28"/>
          <w:highlight w:val="none"/>
        </w:rPr>
        <w:outlineLvl w:val="3"/>
      </w:pPr>
      <w:r>
        <w:rPr>
          <w:rFonts w:hint="eastAsia" w:ascii="宋体" w:hAnsi="宋体" w:eastAsia="宋体" w:cs="宋体"/>
          <w:color w:val="auto"/>
          <w:sz w:val="28"/>
          <w:szCs w:val="28"/>
          <w:highlight w:val="none"/>
        </w:rPr>
        <w:t xml:space="preserve">根据《关于转发江苏省财政厅、中国人民银行南京分行&lt;关于深入推进政府采购线上合同信用融资工作的通知&gt;的通知》（通财购〔2021〕41号），对政府采购中标（成交）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成交）供应商如需获得合同信用融资支持，可凭政府采购合同办理“政采贷”融资贷款，详情请见江苏政府采购网“政采贷”专栏。</w:t>
      </w:r>
      <w:r/>
    </w:p>
    <w:p>
      <w:pPr>
        <w:jc w:val="left"/>
        <w:keepLines w:val="0"/>
        <w:pageBreakBefore w:val="0"/>
        <w:spacing w:line="500" w:lineRule="exact"/>
        <w:widowControl w:val="off"/>
        <w:rPr>
          <w:rFonts w:asciiTheme="minorEastAsia" w:hAnsiTheme="minorEastAsia" w:eastAsiaTheme="minorEastAsia"/>
          <w:b/>
          <w:color w:val="auto"/>
          <w:sz w:val="28"/>
          <w:szCs w:val="28"/>
          <w:highlight w:val="none"/>
        </w:rPr>
      </w:pPr>
      <w:r>
        <w:rPr>
          <w:rFonts w:asciiTheme="minorEastAsia" w:hAnsiTheme="minorEastAsia" w:eastAsiaTheme="minorEastAsia"/>
          <w:b/>
          <w:color w:val="auto"/>
          <w:sz w:val="28"/>
          <w:szCs w:val="28"/>
          <w:highlight w:val="none"/>
        </w:rPr>
        <w:br w:type="page" w:clear="all"/>
      </w:r>
      <w:bookmarkEnd w:id="96"/>
      <w:r/>
      <w:bookmarkEnd w:id="97"/>
      <w:r/>
      <w:bookmarkEnd w:id="98"/>
      <w:r/>
      <w:r/>
    </w:p>
    <w:p>
      <w:pPr>
        <w:jc w:val="center"/>
        <w:spacing w:line="500" w:lineRule="exact"/>
        <w:rPr>
          <w:rFonts w:hint="eastAsia" w:asciiTheme="minorEastAsia" w:hAnsiTheme="minorEastAsia" w:eastAsiaTheme="minorEastAsia"/>
          <w:b/>
          <w:bCs/>
          <w:color w:val="auto"/>
          <w:sz w:val="36"/>
          <w:szCs w:val="36"/>
          <w:highlight w:val="none"/>
          <w:lang w:val="zh-CN"/>
        </w:rPr>
        <w:outlineLvl w:val="0"/>
      </w:pPr>
      <w:r>
        <w:rPr>
          <w:rFonts w:hint="eastAsia" w:asciiTheme="minorEastAsia" w:hAnsiTheme="minorEastAsia" w:eastAsiaTheme="minorEastAsia"/>
          <w:b/>
          <w:bCs/>
          <w:color w:val="auto"/>
          <w:sz w:val="36"/>
          <w:szCs w:val="36"/>
          <w:highlight w:val="none"/>
          <w:lang w:val="zh-CN"/>
        </w:rPr>
        <w:t xml:space="preserve">第三部分  项目需求</w:t>
      </w:r>
      <w:r/>
    </w:p>
    <w:p>
      <w:pPr>
        <w:ind w:firstLine="560"/>
        <w:keepLines w:val="0"/>
        <w:keepNext w:val="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供应商在制作响应文件时应仔细研究项目需求说明。项目需求包括技术要求和商务要求:技术要求是指对采购标的功能和质量要求，包括性能、材料、结构、外观、安全，或者服务内容和标准等;商务要求是指取得采购标的的时间、地点、财务和服务要求，包括交付（实施）的时间（期限）和地点（范围），付款条件（进度和方法），包装和运输，售后服务，保险等。</w:t>
      </w:r>
      <w:r/>
    </w:p>
    <w:p>
      <w:pPr>
        <w:ind w:firstLine="560"/>
        <w:keepLines w:val="0"/>
        <w:keepNext w:val="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供应商不能简单照搬照抄磋商文件项目需求说明中的技术、商务要求，必须作实事求是的响应。如果供应商提供的货物和服务同采购人提出的项目需求说明中的技术、商务要求不同的，必须在《商务部分正负偏离表》和《技术部分正负偏离表》上明示。</w:t>
      </w:r>
      <w:r/>
    </w:p>
    <w:p>
      <w:pPr>
        <w:keepLines w:val="0"/>
        <w:keepNext w:val="0"/>
        <w:pageBreakBefore w:val="0"/>
        <w:spacing w:line="500" w:lineRule="exact"/>
        <w:widowControl w:val="off"/>
        <w:rPr>
          <w:rFonts w:hint="eastAsia" w:ascii="宋体" w:hAnsi="宋体" w:eastAsia="宋体" w:cs="宋体"/>
          <w:b/>
          <w:color w:val="auto"/>
          <w:sz w:val="28"/>
          <w:szCs w:val="28"/>
          <w:highlight w:val="none"/>
        </w:rPr>
      </w:pPr>
      <w:r>
        <w:rPr>
          <w:rFonts w:hint="eastAsia" w:ascii="宋体" w:hAnsi="宋体" w:eastAsia="宋体" w:cs="宋体"/>
          <w:b/>
          <w:bCs/>
          <w:color w:val="auto"/>
          <w:sz w:val="28"/>
          <w:szCs w:val="28"/>
          <w:highlight w:val="none"/>
          <w:lang w:val="en-US" w:eastAsia="zh-CN"/>
        </w:rPr>
        <w:t xml:space="preserve">一、</w:t>
      </w:r>
      <w:r>
        <w:rPr>
          <w:rFonts w:hint="eastAsia" w:ascii="宋体" w:hAnsi="宋体" w:eastAsia="宋体" w:cs="宋体"/>
          <w:b/>
          <w:color w:val="auto"/>
          <w:sz w:val="28"/>
          <w:szCs w:val="28"/>
          <w:highlight w:val="none"/>
        </w:rPr>
        <w:t xml:space="preserve">项目具体需求说明</w:t>
      </w:r>
      <w:r>
        <w:rPr>
          <w:rFonts w:hint="eastAsia" w:ascii="宋体" w:hAnsi="宋体" w:eastAsia="宋体" w:cs="宋体"/>
          <w:b/>
          <w:bCs/>
          <w:color w:val="auto"/>
          <w:sz w:val="28"/>
          <w:szCs w:val="28"/>
          <w:highlight w:val="none"/>
        </w:rPr>
        <w:t xml:space="preserve">：</w:t>
      </w:r>
      <w:r/>
    </w:p>
    <w:p>
      <w:pPr>
        <w:ind w:firstLine="560"/>
        <w:keepLines w:val="0"/>
        <w:keepNext w:val="0"/>
        <w:pageBreakBefore w:val="0"/>
        <w:spacing w:line="500" w:lineRule="exact"/>
        <w:rPr>
          <w:rFonts w:hint="eastAsia" w:ascii="宋体" w:hAnsi="宋体" w:eastAsia="宋体" w:cs="宋体"/>
          <w:bCs/>
          <w:color w:val="auto"/>
          <w:sz w:val="28"/>
          <w:szCs w:val="28"/>
          <w:highlight w:val="none"/>
          <w:lang w:bidi="ar"/>
        </w:rPr>
      </w:pPr>
      <w:r>
        <w:rPr>
          <w:rFonts w:hint="eastAsia" w:ascii="宋体" w:hAnsi="宋体" w:eastAsia="宋体" w:cs="宋体"/>
          <w:bCs/>
          <w:color w:val="auto"/>
          <w:sz w:val="28"/>
          <w:szCs w:val="28"/>
          <w:highlight w:val="none"/>
          <w:lang w:bidi="ar"/>
        </w:rPr>
        <w:t xml:space="preserve">（一）项目概况</w:t>
      </w:r>
      <w:r/>
    </w:p>
    <w:p>
      <w:pPr>
        <w:ind w:firstLine="480"/>
        <w:jc w:val="left"/>
        <w:keepLines w:val="0"/>
        <w:keepNext w:val="0"/>
        <w:pageBreakBefore w:val="0"/>
        <w:spacing w:line="50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w:t>
      </w:r>
      <w:r>
        <w:rPr>
          <w:rFonts w:hint="eastAsia" w:ascii="宋体" w:hAnsi="宋体" w:eastAsia="宋体" w:cs="宋体"/>
          <w:color w:val="auto"/>
          <w:sz w:val="28"/>
          <w:szCs w:val="28"/>
          <w:highlight w:val="none"/>
          <w:lang w:val="en-US" w:eastAsia="zh-CN"/>
        </w:rPr>
        <w:t xml:space="preserve">.</w:t>
      </w:r>
      <w:r>
        <w:rPr>
          <w:rFonts w:hint="eastAsia" w:ascii="宋体" w:hAnsi="宋体" w:eastAsia="宋体" w:cs="宋体"/>
          <w:color w:val="auto"/>
          <w:sz w:val="28"/>
          <w:szCs w:val="28"/>
          <w:highlight w:val="none"/>
        </w:rPr>
        <w:t xml:space="preserve">项目内容：启东市第三人民医院永阳院区（含25病区）食堂委托外包服务项目。供应商负责为职工及实习生、进修生、体检人员、住院病人及陪客家属供应餐饮服务及住院病员特殊营养治疗饮食加工制作服务。</w:t>
      </w:r>
      <w:r/>
    </w:p>
    <w:p>
      <w:pPr>
        <w:ind w:firstLine="480"/>
        <w:jc w:val="left"/>
        <w:keepLines w:val="0"/>
        <w:keepNext w:val="0"/>
        <w:pageBreakBefore w:val="0"/>
        <w:spacing w:line="50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w:t>
      </w:r>
      <w:r>
        <w:rPr>
          <w:rFonts w:hint="eastAsia" w:ascii="宋体" w:hAnsi="宋体" w:eastAsia="宋体" w:cs="宋体"/>
          <w:color w:val="auto"/>
          <w:sz w:val="28"/>
          <w:szCs w:val="28"/>
          <w:highlight w:val="none"/>
          <w:lang w:val="en-US" w:eastAsia="zh-CN"/>
        </w:rPr>
        <w:t xml:space="preserve">.</w:t>
      </w:r>
      <w:r>
        <w:rPr>
          <w:rFonts w:hint="eastAsia" w:ascii="宋体" w:hAnsi="宋体" w:eastAsia="宋体" w:cs="宋体"/>
          <w:color w:val="auto"/>
          <w:sz w:val="28"/>
          <w:szCs w:val="28"/>
          <w:highlight w:val="none"/>
        </w:rPr>
        <w:t xml:space="preserve">医院情况：医院现有职工(包括临时员工)100多人，精神病床位249张。每天就餐人员数量由供应商自行调研考虑。</w:t>
      </w:r>
      <w:r/>
    </w:p>
    <w:p>
      <w:pPr>
        <w:ind w:firstLine="560"/>
        <w:jc w:val="left"/>
        <w:keepLines w:val="0"/>
        <w:keepNext w:val="0"/>
        <w:pageBreakBefore w:val="0"/>
        <w:spacing w:line="50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w:t>
      </w:r>
      <w:r>
        <w:rPr>
          <w:rFonts w:hint="eastAsia" w:ascii="宋体" w:hAnsi="宋体" w:eastAsia="宋体" w:cs="宋体"/>
          <w:color w:val="auto"/>
          <w:sz w:val="28"/>
          <w:szCs w:val="28"/>
          <w:highlight w:val="none"/>
          <w:lang w:eastAsia="zh-CN"/>
        </w:rPr>
        <w:t xml:space="preserve">二</w:t>
      </w:r>
      <w:r>
        <w:rPr>
          <w:rFonts w:hint="eastAsia" w:ascii="宋体" w:hAnsi="宋体" w:eastAsia="宋体" w:cs="宋体"/>
          <w:color w:val="auto"/>
          <w:sz w:val="28"/>
          <w:szCs w:val="28"/>
          <w:highlight w:val="none"/>
        </w:rPr>
        <w:t xml:space="preserve">）对供应商的要求</w:t>
      </w:r>
      <w:r/>
    </w:p>
    <w:p>
      <w:pPr>
        <w:ind w:firstLine="560"/>
        <w:jc w:val="left"/>
        <w:keepLines w:val="0"/>
        <w:keepNext w:val="0"/>
        <w:pageBreakBefore w:val="0"/>
        <w:spacing w:line="50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w:t>
      </w:r>
      <w:r>
        <w:rPr>
          <w:rFonts w:hint="eastAsia" w:ascii="宋体" w:hAnsi="宋体" w:eastAsia="宋体" w:cs="宋体"/>
          <w:color w:val="auto"/>
          <w:sz w:val="28"/>
          <w:szCs w:val="28"/>
          <w:highlight w:val="none"/>
          <w:lang w:val="en-US" w:eastAsia="zh-CN"/>
        </w:rPr>
        <w:t xml:space="preserve">.</w:t>
      </w:r>
      <w:r>
        <w:rPr>
          <w:rFonts w:hint="eastAsia" w:ascii="宋体" w:hAnsi="宋体" w:eastAsia="宋体" w:cs="宋体"/>
          <w:color w:val="auto"/>
          <w:sz w:val="28"/>
          <w:szCs w:val="28"/>
          <w:highlight w:val="none"/>
        </w:rPr>
        <w:t xml:space="preserve">必须遵守</w:t>
      </w:r>
      <w:r>
        <w:rPr>
          <w:rFonts w:hint="eastAsia" w:ascii="宋体" w:hAnsi="宋体" w:eastAsia="宋体" w:cs="宋体"/>
          <w:color w:val="auto"/>
          <w:sz w:val="28"/>
          <w:szCs w:val="28"/>
          <w:highlight w:val="none"/>
          <w:lang w:eastAsia="zh-CN"/>
        </w:rPr>
        <w:t xml:space="preserve">国家</w:t>
      </w:r>
      <w:r>
        <w:rPr>
          <w:rFonts w:hint="eastAsia" w:ascii="宋体" w:hAnsi="宋体" w:eastAsia="宋体" w:cs="宋体"/>
          <w:color w:val="auto"/>
          <w:sz w:val="28"/>
          <w:szCs w:val="28"/>
          <w:highlight w:val="none"/>
        </w:rPr>
        <w:t xml:space="preserve">有关法律法规及省市县部门有关医院食堂管理相关文件要求，保证其经营行为合法有效。遵守医院的规章制度，并接受医院的日常监督、检查与考核管理。</w:t>
      </w:r>
      <w:r/>
    </w:p>
    <w:p>
      <w:pPr>
        <w:ind w:firstLine="560"/>
        <w:jc w:val="left"/>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w:t>
      </w:r>
      <w:r>
        <w:rPr>
          <w:rFonts w:hint="eastAsia" w:ascii="宋体" w:hAnsi="宋体" w:eastAsia="宋体" w:cs="宋体"/>
          <w:color w:val="auto"/>
          <w:sz w:val="28"/>
          <w:szCs w:val="28"/>
          <w:highlight w:val="none"/>
          <w:lang w:val="en-US" w:eastAsia="zh-CN"/>
        </w:rPr>
        <w:t xml:space="preserve">.</w:t>
      </w:r>
      <w:r>
        <w:rPr>
          <w:rFonts w:hint="eastAsia" w:ascii="宋体" w:hAnsi="宋体" w:eastAsia="宋体" w:cs="宋体"/>
          <w:color w:val="auto"/>
          <w:sz w:val="28"/>
          <w:szCs w:val="28"/>
          <w:highlight w:val="none"/>
        </w:rPr>
        <w:t xml:space="preserve">对住院病人及陪客提供每日三餐服务；住院病人特殊营养治疗饮食加工制作服务；所有病区的点餐、送餐工作；医院职工值班用餐的配餐工作及特殊情况（加班等）时的送餐工作。</w:t>
      </w:r>
      <w:r/>
    </w:p>
    <w:p>
      <w:pPr>
        <w:pStyle w:val="822"/>
        <w:ind w:firstLine="560"/>
        <w:keepLines w:val="0"/>
        <w:keepNext w:val="0"/>
        <w:pageBreakBefore w:val="0"/>
        <w:spacing w:before="0" w:after="0" w:line="500" w:lineRule="exact"/>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rPr>
        <w:t xml:space="preserve">（1）食堂菜单：</w:t>
      </w:r>
      <w:r/>
    </w:p>
    <w:tbl>
      <w:tblPr>
        <w:tblStyle w:val="805"/>
        <w:tblW w:w="9759" w:type="dxa"/>
        <w:tblInd w:w="0" w:type="dxa"/>
        <w:tblLayout w:type="fixed"/>
        <w:tblCellMar>
          <w:left w:w="0" w:type="dxa"/>
          <w:top w:w="0" w:type="dxa"/>
          <w:right w:w="0" w:type="dxa"/>
          <w:bottom w:w="0" w:type="dxa"/>
        </w:tblCellMar>
        <w:tblLook w:val="04A0" w:firstRow="1" w:lastRow="0" w:firstColumn="1" w:lastColumn="0" w:noHBand="0" w:noVBand="1"/>
      </w:tblPr>
      <w:tblGrid>
        <w:gridCol w:w="924"/>
        <w:gridCol w:w="1965"/>
        <w:gridCol w:w="3435"/>
        <w:gridCol w:w="3435"/>
      </w:tblGrid>
      <w:tr>
        <w:trPr>
          <w:trHeight w:val="52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24" w:type="dxa"/>
            <w:vAlign w:val="bottom"/>
            <w:textDirection w:val="lrTb"/>
            <w:noWrap/>
          </w:tcPr>
          <w:p>
            <w:pPr>
              <w:jc w:val="center"/>
              <w:widowControl/>
              <w:rPr>
                <w:rFonts w:hint="eastAsia" w:ascii="宋体" w:hAnsi="宋体" w:cs="宋体"/>
                <w:b/>
                <w:color w:val="auto"/>
                <w:sz w:val="32"/>
                <w:szCs w:val="32"/>
                <w:highlight w:val="none"/>
              </w:rPr>
            </w:pPr>
            <w:r>
              <w:rPr>
                <w:rFonts w:hint="eastAsia" w:ascii="宋体" w:hAnsi="宋体" w:cs="宋体"/>
                <w:b/>
                <w:color w:val="auto"/>
                <w:sz w:val="32"/>
                <w:szCs w:val="32"/>
                <w:highlight w:val="none"/>
                <w:lang w:bidi="ar"/>
              </w:rPr>
              <w:t xml:space="preserve">日期</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65" w:type="dxa"/>
            <w:vAlign w:val="bottom"/>
            <w:textDirection w:val="lrTb"/>
            <w:noWrap/>
          </w:tcPr>
          <w:p>
            <w:pPr>
              <w:jc w:val="center"/>
              <w:widowControl/>
              <w:rPr>
                <w:rFonts w:hint="eastAsia" w:ascii="宋体" w:hAnsi="宋体" w:cs="宋体"/>
                <w:b/>
                <w:color w:val="auto"/>
                <w:sz w:val="32"/>
                <w:szCs w:val="32"/>
                <w:highlight w:val="none"/>
              </w:rPr>
            </w:pPr>
            <w:r>
              <w:rPr>
                <w:rFonts w:hint="eastAsia" w:ascii="宋体" w:hAnsi="宋体" w:cs="宋体"/>
                <w:b/>
                <w:color w:val="auto"/>
                <w:sz w:val="32"/>
                <w:szCs w:val="32"/>
                <w:highlight w:val="none"/>
                <w:lang w:bidi="ar"/>
              </w:rPr>
              <w:t xml:space="preserve">早餐</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35" w:type="dxa"/>
            <w:vAlign w:val="bottom"/>
            <w:textDirection w:val="lrTb"/>
            <w:noWrap/>
          </w:tcPr>
          <w:p>
            <w:pPr>
              <w:jc w:val="center"/>
              <w:widowControl/>
              <w:rPr>
                <w:rFonts w:hint="eastAsia" w:ascii="宋体" w:hAnsi="宋体" w:cs="宋体"/>
                <w:b/>
                <w:color w:val="auto"/>
                <w:sz w:val="32"/>
                <w:szCs w:val="32"/>
                <w:highlight w:val="none"/>
              </w:rPr>
            </w:pPr>
            <w:r>
              <w:rPr>
                <w:rFonts w:hint="eastAsia" w:ascii="宋体" w:hAnsi="宋体" w:cs="宋体"/>
                <w:b/>
                <w:color w:val="auto"/>
                <w:sz w:val="32"/>
                <w:szCs w:val="32"/>
                <w:highlight w:val="none"/>
                <w:lang w:bidi="ar"/>
              </w:rPr>
              <w:t xml:space="preserve">午餐</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35" w:type="dxa"/>
            <w:vAlign w:val="bottom"/>
            <w:textDirection w:val="lrTb"/>
            <w:noWrap/>
          </w:tcPr>
          <w:p>
            <w:pPr>
              <w:jc w:val="center"/>
              <w:widowControl/>
              <w:rPr>
                <w:rFonts w:hint="eastAsia" w:ascii="宋体" w:hAnsi="宋体" w:cs="宋体"/>
                <w:b/>
                <w:color w:val="auto"/>
                <w:sz w:val="32"/>
                <w:szCs w:val="32"/>
                <w:highlight w:val="none"/>
              </w:rPr>
            </w:pPr>
            <w:r>
              <w:rPr>
                <w:rFonts w:hint="eastAsia" w:ascii="宋体" w:hAnsi="宋体" w:cs="宋体"/>
                <w:b/>
                <w:color w:val="auto"/>
                <w:sz w:val="32"/>
                <w:szCs w:val="32"/>
                <w:highlight w:val="none"/>
                <w:lang w:bidi="ar"/>
              </w:rPr>
              <w:t xml:space="preserve">晚餐</w:t>
            </w:r>
            <w:r/>
          </w:p>
        </w:tc>
      </w:tr>
      <w:tr>
        <w:trPr>
          <w:trHeight w:val="66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24" w:type="dxa"/>
            <w:vAlign w:val="center"/>
            <w:textDirection w:val="lrTb"/>
            <w:noWrap/>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1日</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65"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榨菜炒鸡蛋</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米饭</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35"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红烧狮子头</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青菜蛋汤</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35"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红烧蛋饺子</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大白菜豆腐肉丝汤</w:t>
            </w:r>
            <w:r/>
          </w:p>
        </w:tc>
      </w:tr>
      <w:tr>
        <w:trPr>
          <w:trHeight w:val="66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24" w:type="dxa"/>
            <w:vAlign w:val="center"/>
            <w:textDirection w:val="lrTb"/>
            <w:noWrap/>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2日</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65"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咸瓜炒鸡蛋</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米饭</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35"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盐水对虾(4个/人)</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橄榄菜茶干肉丝汤</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35"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奥尔良肉肠</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平菇蛋汤</w:t>
            </w:r>
            <w:r/>
          </w:p>
        </w:tc>
      </w:tr>
      <w:tr>
        <w:trPr>
          <w:trHeight w:val="66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24" w:type="dxa"/>
            <w:vAlign w:val="center"/>
            <w:textDirection w:val="lrTb"/>
            <w:noWrap/>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3日</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65"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雪菜炒鸡蛋</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米饭</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35"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油炸茶干烧肉块</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紫菜蛋汤</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35"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油炸鳕鱼排</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茄丝豆腐肉丝汤</w:t>
            </w:r>
            <w:r/>
          </w:p>
        </w:tc>
      </w:tr>
      <w:tr>
        <w:trPr>
          <w:trHeight w:val="66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24" w:type="dxa"/>
            <w:vAlign w:val="center"/>
            <w:textDirection w:val="lrTb"/>
            <w:noWrap/>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4日</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65"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包瓜炒鸡蛋</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米饭</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35"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咸蛋(2个/人)</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蔬菜油豆腐肉丝汤</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35"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红烧鸭翅根</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蔬菜鸡蛋汤</w:t>
            </w:r>
            <w:r/>
          </w:p>
        </w:tc>
      </w:tr>
      <w:tr>
        <w:trPr>
          <w:trHeight w:val="66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24" w:type="dxa"/>
            <w:vAlign w:val="center"/>
            <w:textDirection w:val="lrTb"/>
            <w:noWrap/>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5日</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65"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榨菜炒鸡蛋</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米饭</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35"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青椒丝茶干丝炒鱿鱼</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蔬菜鸡蛋汤</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35"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红烧土灶鸡蛋饼</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蔬菜干丝肉丝汤</w:t>
            </w:r>
            <w:r/>
          </w:p>
        </w:tc>
      </w:tr>
      <w:tr>
        <w:trPr>
          <w:trHeight w:val="66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24" w:type="dxa"/>
            <w:vAlign w:val="center"/>
            <w:textDirection w:val="lrTb"/>
            <w:noWrap/>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6日</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65"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咸瓜炒鸡蛋</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米饭</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35"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红烧大鸡腿</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蔬菜鸡蛋汤</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35"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清蒸川香鸭脯肉</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蔬菜茶干丝肉丝汤</w:t>
            </w:r>
            <w:r/>
          </w:p>
        </w:tc>
      </w:tr>
      <w:tr>
        <w:trPr>
          <w:trHeight w:val="66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24" w:type="dxa"/>
            <w:vAlign w:val="center"/>
            <w:textDirection w:val="lrTb"/>
            <w:noWrap/>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7日</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65"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雪菜炒鸡蛋</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米饭</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35"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芋头烧肉块</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黄豆芽油豆腐汤</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35"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油炸面线虾</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蔬菜鸡蛋汤</w:t>
            </w:r>
            <w:r/>
          </w:p>
        </w:tc>
      </w:tr>
      <w:tr>
        <w:trPr>
          <w:trHeight w:val="66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24" w:type="dxa"/>
            <w:vAlign w:val="center"/>
            <w:textDirection w:val="lrTb"/>
            <w:noWrap/>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8日</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65"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榨菜炒鸡蛋</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米饭</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35"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黄瓜片红萝卜片黑木耳炒虾仁</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蔬菜鸡蛋汤</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35"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清蒸咸鸭边腿</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蔬菜黑木耳肉丝汤</w:t>
            </w:r>
            <w:r/>
          </w:p>
        </w:tc>
      </w:tr>
      <w:tr>
        <w:trPr>
          <w:trHeight w:val="66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24" w:type="dxa"/>
            <w:vAlign w:val="center"/>
            <w:textDirection w:val="lrTb"/>
            <w:noWrap/>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9日</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65"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咸瓜炒鸡蛋</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米饭</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35"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韭菜末鸡蛋炒银鱼</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蔬菜茶干丝肉丝汤</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35"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红烧百叶包(2个/人)</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蔬菜鸡蛋汤</w:t>
            </w:r>
            <w:r/>
          </w:p>
        </w:tc>
      </w:tr>
      <w:tr>
        <w:trPr>
          <w:trHeight w:val="66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24" w:type="dxa"/>
            <w:vAlign w:val="center"/>
            <w:textDirection w:val="lrTb"/>
            <w:noWrap/>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10日</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65"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雪菜炒鸡蛋</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米饭</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35"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红烧大排</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绿豆芽油豆腐汤</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35"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红烧福袋</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蔬菜鸡蛋汤</w:t>
            </w:r>
            <w:r/>
          </w:p>
        </w:tc>
      </w:tr>
      <w:tr>
        <w:trPr>
          <w:trHeight w:val="66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24" w:type="dxa"/>
            <w:vAlign w:val="center"/>
            <w:textDirection w:val="lrTb"/>
            <w:noWrap/>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11日</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65"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包瓜炒鸡蛋</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米饭</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35"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土豆烧鸡块</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蔬菜鸡蛋汤</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35"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红烧小仓片鱼</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蔬菜干丝肉丝汤</w:t>
            </w:r>
            <w:r/>
          </w:p>
        </w:tc>
      </w:tr>
      <w:tr>
        <w:trPr>
          <w:trHeight w:val="66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24" w:type="dxa"/>
            <w:vAlign w:val="center"/>
            <w:textDirection w:val="lrTb"/>
            <w:noWrap/>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12日</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65"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榨菜炒鸡蛋</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米饭</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35"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油炸文蛤饼(2个/人)</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蔬菜茶干丝肉丝汤</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35"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红烧油豆腐扣肉(2个/人)</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蔬菜鸡蛋汤</w:t>
            </w:r>
            <w:r/>
          </w:p>
        </w:tc>
      </w:tr>
      <w:tr>
        <w:trPr>
          <w:trHeight w:val="66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24" w:type="dxa"/>
            <w:vAlign w:val="center"/>
            <w:textDirection w:val="lrTb"/>
            <w:noWrap/>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13日</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65"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咸瓜炒鸡蛋</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米饭</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35"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生菜片茶干片红萝卜片炒肉片</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蔬菜鸡蛋汤</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35"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清蒸腊鸭腿</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大蒜叶豆腐鸭血汤</w:t>
            </w:r>
            <w:r/>
          </w:p>
        </w:tc>
      </w:tr>
      <w:tr>
        <w:trPr>
          <w:trHeight w:val="66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24" w:type="dxa"/>
            <w:vAlign w:val="center"/>
            <w:textDirection w:val="lrTb"/>
            <w:noWrap/>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14日</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65"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雪菜炒鸡蛋</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米饭</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35"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百叶结烧肉块</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黄豆芽油豆腐汤</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35"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红烧蛋饺子</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蔬菜鱼丸汤</w:t>
            </w:r>
            <w:r/>
          </w:p>
        </w:tc>
      </w:tr>
      <w:tr>
        <w:trPr>
          <w:trHeight w:val="66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24" w:type="dxa"/>
            <w:vAlign w:val="center"/>
            <w:textDirection w:val="lrTb"/>
            <w:noWrap/>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15日</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65"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包瓜炒鸡蛋</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米饭</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35"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雪菜烧大肠</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蔬菜鸡蛋汤</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35"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红烧青条鱼(1条/人)</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蔬菜黑木耳肉丝汤</w:t>
            </w:r>
            <w:r/>
          </w:p>
        </w:tc>
      </w:tr>
      <w:tr>
        <w:trPr>
          <w:trHeight w:val="1812"/>
        </w:trPr>
        <w:tc>
          <w:tcPr>
            <w:gridSpan w:val="4"/>
            <w:tcBorders>
              <w:top w:val="single" w:color="000000" w:sz="4" w:space="0"/>
              <w:left w:val="single" w:color="000000" w:sz="4" w:space="0"/>
              <w:bottom w:val="single" w:color="000000" w:sz="4" w:space="0"/>
              <w:right w:val="single" w:color="000000" w:sz="4" w:space="0"/>
            </w:tcBorders>
            <w:tcMar>
              <w:left w:w="15" w:type="dxa"/>
              <w:top w:w="15" w:type="dxa"/>
              <w:right w:w="15" w:type="dxa"/>
            </w:tcMar>
            <w:tcW w:w="9759" w:type="dxa"/>
            <w:vAlign w:val="center"/>
            <w:textDirection w:val="lrTb"/>
            <w:noWrap/>
          </w:tcPr>
          <w:p>
            <w:pPr>
              <w:jc w:val="left"/>
              <w:widowControl/>
              <w:rPr>
                <w:rFonts w:hint="eastAsia"/>
                <w:b/>
                <w:bCs/>
                <w:color w:val="auto"/>
                <w:highlight w:val="none"/>
              </w:rPr>
            </w:pPr>
            <w:r>
              <w:rPr>
                <w:rFonts w:hint="eastAsia"/>
                <w:b/>
                <w:bCs/>
                <w:color w:val="auto"/>
                <w:highlight w:val="none"/>
              </w:rPr>
              <w:t xml:space="preserve">备注：</w:t>
            </w:r>
            <w:r/>
          </w:p>
          <w:p>
            <w:pPr>
              <w:ind w:firstLine="420"/>
              <w:jc w:val="left"/>
              <w:widowControl/>
              <w:rPr>
                <w:rFonts w:hint="eastAsia"/>
                <w:color w:val="auto"/>
                <w:highlight w:val="none"/>
              </w:rPr>
            </w:pPr>
            <w:r>
              <w:rPr>
                <w:rFonts w:hint="eastAsia"/>
                <w:color w:val="auto"/>
                <w:highlight w:val="none"/>
              </w:rPr>
              <w:t xml:space="preserve">1.常用煮汤蔬菜种类:菠菜、小鸡毛菜、杭白菜、平菇、娃娃菜、紫菜、包心菜、有机花菜、小油珍菇、茜茜、玻璃生菜叶、莴苣、茭白、芋头、土豆、冬瓜、西红柿、茄子、大蒜叶、黄豆芽、绿豆芽、大白菜、大青菜、雪菜、青豆等。(根据市场供应情况滚动采买)</w:t>
            </w:r>
            <w:r/>
          </w:p>
          <w:p>
            <w:pPr>
              <w:ind w:firstLine="420"/>
              <w:jc w:val="left"/>
              <w:widowControl/>
              <w:rPr>
                <w:rFonts w:hint="eastAsia"/>
                <w:color w:val="auto"/>
                <w:highlight w:val="none"/>
              </w:rPr>
            </w:pPr>
            <w:r>
              <w:rPr>
                <w:rFonts w:hint="eastAsia"/>
                <w:color w:val="auto"/>
                <w:highlight w:val="none"/>
              </w:rPr>
              <w:t xml:space="preserve">2.菜单含大米、油、调味品等全部主辅食材。</w:t>
            </w:r>
            <w:r/>
          </w:p>
          <w:p>
            <w:pPr>
              <w:ind w:firstLine="420"/>
              <w:jc w:val="left"/>
              <w:widowControl/>
              <w:rPr>
                <w:color w:val="auto"/>
                <w:highlight w:val="none"/>
              </w:rPr>
            </w:pPr>
            <w:r>
              <w:rPr>
                <w:rFonts w:hint="eastAsia"/>
                <w:color w:val="auto"/>
                <w:highlight w:val="none"/>
              </w:rPr>
              <w:t xml:space="preserve">3.菜单每半个月滚动一次。</w:t>
            </w:r>
            <w:r/>
          </w:p>
        </w:tc>
      </w:tr>
    </w:tbl>
    <w:p>
      <w:pPr>
        <w:ind w:firstLine="560"/>
        <w:jc w:val="left"/>
        <w:keepLines w:val="0"/>
        <w:keepNext w:val="0"/>
        <w:pageBreakBefore w:val="0"/>
        <w:spacing w:beforeAutospacing="0"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（2）每天的实际就餐人数由供应商自行调研考虑。供应商在承包期内自负盈亏，不得将食堂经营管理项目进行任何方式的分包、转包、转租等。</w:t>
      </w:r>
      <w:r/>
    </w:p>
    <w:p>
      <w:pPr>
        <w:ind w:firstLine="560"/>
        <w:jc w:val="left"/>
        <w:keepLines w:val="0"/>
        <w:keepNext w:val="0"/>
        <w:pageBreakBefore w:val="0"/>
        <w:spacing w:beforeAutospacing="0"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w:t>
      </w:r>
      <w:r>
        <w:rPr>
          <w:rFonts w:hint="eastAsia" w:ascii="宋体" w:hAnsi="宋体" w:eastAsia="宋体" w:cs="宋体"/>
          <w:color w:val="auto"/>
          <w:sz w:val="28"/>
          <w:szCs w:val="28"/>
          <w:highlight w:val="none"/>
          <w:lang w:val="en-US" w:eastAsia="zh-CN"/>
        </w:rPr>
        <w:t xml:space="preserve">.供应商</w:t>
      </w:r>
      <w:r>
        <w:rPr>
          <w:rFonts w:hint="eastAsia" w:ascii="宋体" w:hAnsi="宋体" w:eastAsia="宋体" w:cs="宋体"/>
          <w:color w:val="auto"/>
          <w:sz w:val="28"/>
          <w:szCs w:val="28"/>
          <w:highlight w:val="none"/>
        </w:rPr>
        <w:t xml:space="preserve">在近3年餐饮经营中信誉良好、遵纪守法、诚信明礼，无食品中毒、违纪、违法等不良记录（需当地餐饮食品安全监管部门提供近两年未发生食品安全事故证明）；</w:t>
      </w:r>
      <w:r/>
    </w:p>
    <w:p>
      <w:pPr>
        <w:ind w:firstLine="560"/>
        <w:jc w:val="left"/>
        <w:keepLines w:val="0"/>
        <w:keepNext w:val="0"/>
        <w:pageBreakBefore w:val="0"/>
        <w:spacing w:beforeAutospacing="0"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4</w:t>
      </w:r>
      <w:r>
        <w:rPr>
          <w:rFonts w:hint="eastAsia" w:ascii="宋体" w:hAnsi="宋体" w:eastAsia="宋体" w:cs="宋体"/>
          <w:color w:val="auto"/>
          <w:sz w:val="28"/>
          <w:szCs w:val="28"/>
          <w:highlight w:val="none"/>
          <w:lang w:val="en-US" w:eastAsia="zh-CN"/>
        </w:rPr>
        <w:t xml:space="preserve">.</w:t>
      </w:r>
      <w:r>
        <w:rPr>
          <w:rFonts w:hint="eastAsia" w:ascii="宋体" w:hAnsi="宋体" w:eastAsia="宋体" w:cs="宋体"/>
          <w:color w:val="auto"/>
          <w:sz w:val="28"/>
          <w:szCs w:val="28"/>
          <w:highlight w:val="none"/>
        </w:rPr>
        <w:t xml:space="preserve">膳食采购由供应商自主采购，医院的工会、总务科、监察科、财务科共同监审，参与指导，必须保证：</w:t>
      </w:r>
      <w:r/>
    </w:p>
    <w:p>
      <w:pPr>
        <w:ind w:firstLine="560"/>
        <w:jc w:val="left"/>
        <w:keepLines w:val="0"/>
        <w:keepNext w:val="0"/>
        <w:pageBreakBefore w:val="0"/>
        <w:spacing w:beforeAutospacing="0"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（1）建立原材料入出库登记台账制度，除特殊农产品外，基本用品必须通过正规渠道采购，并留有可以追溯的账、物、票；按照相关要求实行索证制度，以保证质量。</w:t>
      </w:r>
      <w:r/>
    </w:p>
    <w:p>
      <w:pPr>
        <w:ind w:firstLine="560"/>
        <w:jc w:val="left"/>
        <w:keepLines w:val="0"/>
        <w:keepNext w:val="0"/>
        <w:pageBreakBefore w:val="0"/>
        <w:spacing w:beforeAutospacing="0"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（2）采购的食品原料，包括大米、食用油品（非转基因）、调味品、鱼肉类、蔬菜类等来源需从大型超市、时蔬基地、原厂家或经销商等正规渠道采购合格产品。做到每餐饭菜留样48小时。</w:t>
      </w:r>
      <w:r/>
    </w:p>
    <w:p>
      <w:pPr>
        <w:ind w:firstLine="560"/>
        <w:jc w:val="left"/>
        <w:keepLines w:val="0"/>
        <w:keepNext w:val="0"/>
        <w:pageBreakBefore w:val="0"/>
        <w:spacing w:beforeAutospacing="0" w:line="50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5</w:t>
      </w:r>
      <w:r>
        <w:rPr>
          <w:rFonts w:hint="eastAsia" w:ascii="宋体" w:hAnsi="宋体" w:eastAsia="宋体" w:cs="宋体"/>
          <w:color w:val="auto"/>
          <w:sz w:val="28"/>
          <w:szCs w:val="28"/>
          <w:highlight w:val="none"/>
          <w:lang w:val="en-US" w:eastAsia="zh-CN"/>
        </w:rPr>
        <w:t xml:space="preserve">.</w:t>
      </w:r>
      <w:r>
        <w:rPr>
          <w:rFonts w:hint="eastAsia" w:ascii="宋体" w:hAnsi="宋体" w:eastAsia="宋体" w:cs="宋体"/>
          <w:color w:val="auto"/>
          <w:sz w:val="28"/>
          <w:szCs w:val="28"/>
          <w:highlight w:val="none"/>
        </w:rPr>
        <w:t xml:space="preserve">禁止采购以下食品：</w:t>
      </w:r>
      <w:r/>
    </w:p>
    <w:p>
      <w:pPr>
        <w:ind w:firstLine="560"/>
        <w:jc w:val="left"/>
        <w:keepLines w:val="0"/>
        <w:keepNext w:val="0"/>
        <w:pageBreakBefore w:val="0"/>
        <w:spacing w:beforeAutospacing="0" w:line="50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（1）地沟油、工业盐、腐败变质、油脂酸败、霉变、生虫、污秽不洁、混有异物或者其他感官性状异常，含有毒有害物质或者被有毒、有害物质污染，可能对人体健康有害的食品；</w:t>
      </w:r>
      <w:r/>
    </w:p>
    <w:p>
      <w:pPr>
        <w:ind w:firstLine="560"/>
        <w:jc w:val="left"/>
        <w:keepLines w:val="0"/>
        <w:keepNext w:val="0"/>
        <w:pageBreakBefore w:val="0"/>
        <w:spacing w:beforeAutospacing="0" w:line="50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（2）未经兽医卫生检验或者检验不合格的肉类及其制品；</w:t>
      </w:r>
      <w:r/>
    </w:p>
    <w:p>
      <w:pPr>
        <w:ind w:firstLine="560"/>
        <w:jc w:val="left"/>
        <w:keepLines w:val="0"/>
        <w:keepNext w:val="0"/>
        <w:pageBreakBefore w:val="0"/>
        <w:spacing w:beforeAutospacing="0" w:line="50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（3）超过保质期限或不符合食品标签规定的定型包装食品。</w:t>
      </w:r>
      <w:r/>
    </w:p>
    <w:p>
      <w:pPr>
        <w:ind w:firstLine="560"/>
        <w:jc w:val="left"/>
        <w:keepLines w:val="0"/>
        <w:keepNext w:val="0"/>
        <w:pageBreakBefore w:val="0"/>
        <w:spacing w:beforeAutospacing="0" w:line="50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6</w:t>
      </w:r>
      <w:r>
        <w:rPr>
          <w:rFonts w:hint="eastAsia" w:ascii="宋体" w:hAnsi="宋体" w:eastAsia="宋体" w:cs="宋体"/>
          <w:color w:val="auto"/>
          <w:sz w:val="28"/>
          <w:szCs w:val="28"/>
          <w:highlight w:val="none"/>
          <w:lang w:val="en-US" w:eastAsia="zh-CN"/>
        </w:rPr>
        <w:t xml:space="preserve">.</w:t>
      </w:r>
      <w:r>
        <w:rPr>
          <w:rFonts w:hint="eastAsia" w:ascii="宋体" w:hAnsi="宋体" w:eastAsia="宋体" w:cs="宋体"/>
          <w:color w:val="auto"/>
          <w:sz w:val="28"/>
          <w:szCs w:val="28"/>
          <w:highlight w:val="none"/>
        </w:rPr>
        <w:t xml:space="preserve">按上级部门文件和等级医院复评中的规范和要求，做好相关工作，规范台账记录。</w:t>
      </w:r>
      <w:r/>
    </w:p>
    <w:p>
      <w:pPr>
        <w:ind w:firstLine="560"/>
        <w:jc w:val="left"/>
        <w:keepLines w:val="0"/>
        <w:keepNext w:val="0"/>
        <w:pageBreakBefore w:val="0"/>
        <w:spacing w:beforeAutospacing="0" w:line="50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7</w:t>
      </w:r>
      <w:r>
        <w:rPr>
          <w:rFonts w:hint="eastAsia" w:ascii="宋体" w:hAnsi="宋体" w:eastAsia="宋体" w:cs="宋体"/>
          <w:color w:val="auto"/>
          <w:sz w:val="28"/>
          <w:szCs w:val="28"/>
          <w:highlight w:val="none"/>
          <w:lang w:val="en-US" w:eastAsia="zh-CN"/>
        </w:rPr>
        <w:t xml:space="preserve">.</w:t>
      </w:r>
      <w:r>
        <w:rPr>
          <w:rFonts w:hint="eastAsia" w:ascii="宋体" w:hAnsi="宋体" w:eastAsia="宋体" w:cs="宋体"/>
          <w:color w:val="auto"/>
          <w:sz w:val="28"/>
          <w:szCs w:val="28"/>
          <w:highlight w:val="none"/>
        </w:rPr>
        <w:t xml:space="preserve">人员管理：</w:t>
      </w:r>
      <w:r/>
    </w:p>
    <w:p>
      <w:pPr>
        <w:ind w:firstLine="560"/>
        <w:keepLines w:val="0"/>
        <w:keepNext w:val="0"/>
        <w:pageBreakBefore w:val="0"/>
        <w:spacing w:beforeAutospacing="0" w:line="500" w:lineRule="exact"/>
        <w:rPr>
          <w:rFonts w:hint="eastAsia" w:ascii="宋体" w:hAnsi="宋体" w:eastAsia="宋体" w:cs="宋体"/>
          <w:bCs/>
          <w:color w:val="auto"/>
          <w:sz w:val="28"/>
          <w:szCs w:val="28"/>
          <w:highlight w:val="none"/>
          <w:lang w:bidi="ar"/>
        </w:rPr>
      </w:pPr>
      <w:r>
        <w:rPr>
          <w:rFonts w:hint="eastAsia" w:ascii="宋体" w:hAnsi="宋体" w:eastAsia="宋体" w:cs="宋体"/>
          <w:bCs/>
          <w:color w:val="auto"/>
          <w:sz w:val="28"/>
          <w:szCs w:val="28"/>
          <w:highlight w:val="none"/>
          <w:lang w:bidi="ar"/>
        </w:rPr>
        <w:t xml:space="preserve">人员组成如下（本项目人员配备不得少于8人，单项人员配备不得少于此项人员组成要求）：</w:t>
      </w:r>
      <w:r/>
    </w:p>
    <w:tbl>
      <w:tblPr>
        <w:tblStyle w:val="805"/>
        <w:tblW w:w="9002" w:type="dxa"/>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752"/>
        <w:gridCol w:w="1455"/>
        <w:gridCol w:w="832"/>
        <w:gridCol w:w="3818"/>
        <w:gridCol w:w="2145"/>
      </w:tblGrid>
      <w:tr>
        <w:trPr>
          <w:jc w:val="center"/>
          <w:trHeight w:val="646"/>
        </w:trPr>
        <w:tc>
          <w:tcPr>
            <w:tcBorders>
              <w:top w:val="single" w:color="auto" w:sz="4" w:space="0"/>
              <w:left w:val="single" w:color="auto" w:sz="4" w:space="0"/>
              <w:bottom w:val="single" w:color="auto" w:sz="4" w:space="0"/>
              <w:right w:val="single" w:color="auto" w:sz="4" w:space="0"/>
            </w:tcBorders>
            <w:tcW w:w="752" w:type="dxa"/>
            <w:textDirection w:val="lrTb"/>
            <w:noWrap/>
          </w:tcPr>
          <w:p>
            <w:pPr>
              <w:jc w:val="center"/>
              <w:spacing w:line="400" w:lineRule="exact"/>
              <w:widowControl/>
              <w:rPr>
                <w:rFonts w:hint="eastAsia" w:ascii="宋体" w:hAnsi="宋体" w:eastAsia="宋体" w:cs="宋体"/>
                <w:color w:val="auto"/>
                <w:sz w:val="24"/>
                <w:highlight w:val="none"/>
              </w:rPr>
            </w:pPr>
            <w:r>
              <w:rPr>
                <w:rFonts w:hint="eastAsia" w:ascii="宋体" w:hAnsi="宋体" w:eastAsia="宋体" w:cs="宋体"/>
                <w:b/>
                <w:color w:val="auto"/>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455" w:type="dxa"/>
            <w:textDirection w:val="lrTb"/>
            <w:noWrap/>
          </w:tcPr>
          <w:p>
            <w:pPr>
              <w:jc w:val="center"/>
              <w:spacing w:line="400" w:lineRule="exact"/>
              <w:widowControl/>
              <w:rPr>
                <w:rFonts w:hint="eastAsia" w:ascii="宋体" w:hAnsi="宋体" w:eastAsia="宋体" w:cs="宋体"/>
                <w:color w:val="auto"/>
                <w:sz w:val="24"/>
                <w:highlight w:val="none"/>
              </w:rPr>
            </w:pPr>
            <w:r>
              <w:rPr>
                <w:rFonts w:hint="eastAsia" w:ascii="宋体" w:hAnsi="宋体" w:eastAsia="宋体" w:cs="宋体"/>
                <w:b/>
                <w:color w:val="auto"/>
                <w:sz w:val="24"/>
                <w:highlight w:val="none"/>
              </w:rPr>
              <w:t xml:space="preserve">岗位名称</w:t>
            </w:r>
            <w:r/>
          </w:p>
        </w:tc>
        <w:tc>
          <w:tcPr>
            <w:tcBorders>
              <w:top w:val="single" w:color="auto" w:sz="4" w:space="0"/>
              <w:left w:val="single" w:color="auto" w:sz="4" w:space="0"/>
              <w:bottom w:val="single" w:color="auto" w:sz="4" w:space="0"/>
              <w:right w:val="single" w:color="auto" w:sz="4" w:space="0"/>
            </w:tcBorders>
            <w:tcW w:w="832" w:type="dxa"/>
            <w:textDirection w:val="lrTb"/>
            <w:noWrap/>
          </w:tcPr>
          <w:p>
            <w:pPr>
              <w:jc w:val="center"/>
              <w:spacing w:line="400" w:lineRule="exact"/>
              <w:widowControl/>
              <w:rPr>
                <w:rFonts w:hint="eastAsia" w:ascii="宋体" w:hAnsi="宋体" w:eastAsia="宋体" w:cs="宋体"/>
                <w:color w:val="auto"/>
                <w:sz w:val="24"/>
                <w:highlight w:val="none"/>
              </w:rPr>
            </w:pPr>
            <w:r>
              <w:rPr>
                <w:rFonts w:hint="eastAsia" w:ascii="宋体" w:hAnsi="宋体" w:eastAsia="宋体" w:cs="宋体"/>
                <w:b/>
                <w:color w:val="auto"/>
                <w:sz w:val="24"/>
                <w:highlight w:val="none"/>
              </w:rPr>
              <w:t xml:space="preserve">数量</w:t>
            </w:r>
            <w:r/>
          </w:p>
        </w:tc>
        <w:tc>
          <w:tcPr>
            <w:tcBorders>
              <w:top w:val="single" w:color="auto" w:sz="4" w:space="0"/>
              <w:left w:val="single" w:color="auto" w:sz="4" w:space="0"/>
              <w:bottom w:val="single" w:color="auto" w:sz="4" w:space="0"/>
              <w:right w:val="single" w:color="auto" w:sz="4" w:space="0"/>
            </w:tcBorders>
            <w:tcW w:w="3818" w:type="dxa"/>
            <w:textDirection w:val="lrTb"/>
            <w:noWrap/>
          </w:tcPr>
          <w:p>
            <w:pPr>
              <w:jc w:val="center"/>
              <w:spacing w:line="400" w:lineRule="exact"/>
              <w:widowControl/>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食堂开餐时间</w:t>
            </w:r>
            <w:r/>
          </w:p>
        </w:tc>
        <w:tc>
          <w:tcPr>
            <w:tcBorders>
              <w:top w:val="single" w:color="auto" w:sz="4" w:space="0"/>
              <w:left w:val="single" w:color="auto" w:sz="4" w:space="0"/>
              <w:bottom w:val="single" w:color="auto" w:sz="4" w:space="0"/>
              <w:right w:val="single" w:color="auto" w:sz="4" w:space="0"/>
            </w:tcBorders>
            <w:tcW w:w="2145" w:type="dxa"/>
            <w:textDirection w:val="lrTb"/>
            <w:noWrap/>
          </w:tcPr>
          <w:p>
            <w:pPr>
              <w:jc w:val="center"/>
              <w:spacing w:line="400" w:lineRule="exact"/>
              <w:widowControl/>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备注</w:t>
            </w:r>
            <w:r/>
          </w:p>
        </w:tc>
      </w:tr>
      <w:tr>
        <w:trPr>
          <w:jc w:val="center"/>
          <w:trHeight w:val="590"/>
        </w:trPr>
        <w:tc>
          <w:tcPr>
            <w:tcBorders>
              <w:top w:val="single" w:color="auto" w:sz="4" w:space="0"/>
              <w:left w:val="single" w:color="auto" w:sz="4" w:space="0"/>
              <w:bottom w:val="single" w:color="auto" w:sz="4" w:space="0"/>
              <w:right w:val="single" w:color="auto" w:sz="4" w:space="0"/>
            </w:tcBorders>
            <w:tcW w:w="752" w:type="dxa"/>
            <w:vAlign w:val="center"/>
            <w:textDirection w:val="lrTb"/>
            <w:noWrap/>
          </w:tcPr>
          <w:p>
            <w:pPr>
              <w:jc w:val="center"/>
              <w:spacing w:line="400" w:lineRule="exact"/>
              <w:widowControl/>
              <w:rPr>
                <w:rFonts w:hint="eastAsia" w:ascii="宋体" w:hAnsi="宋体" w:eastAsia="宋体" w:cs="宋体"/>
                <w:color w:val="auto"/>
                <w:sz w:val="24"/>
                <w:highlight w:val="none"/>
              </w:rPr>
            </w:pPr>
            <w:r>
              <w:rPr>
                <w:rFonts w:hint="eastAsia" w:ascii="宋体" w:hAnsi="宋体" w:eastAsia="宋体" w:cs="宋体"/>
                <w:bCs/>
                <w:color w:val="auto"/>
                <w:sz w:val="24"/>
                <w:highlight w:val="none"/>
              </w:rPr>
              <w:t xml:space="preserve">1</w:t>
            </w:r>
            <w:r/>
          </w:p>
        </w:tc>
        <w:tc>
          <w:tcPr>
            <w:tcBorders>
              <w:top w:val="single" w:color="auto" w:sz="4" w:space="0"/>
              <w:left w:val="single" w:color="auto" w:sz="4" w:space="0"/>
              <w:bottom w:val="single" w:color="auto" w:sz="4" w:space="0"/>
              <w:right w:val="single" w:color="auto" w:sz="4" w:space="0"/>
            </w:tcBorders>
            <w:tcW w:w="1455" w:type="dxa"/>
            <w:vAlign w:val="center"/>
            <w:textDirection w:val="lrTb"/>
            <w:noWrap/>
          </w:tcPr>
          <w:p>
            <w:pPr>
              <w:jc w:val="center"/>
              <w:spacing w:line="400" w:lineRule="exact"/>
              <w:widowControl/>
              <w:rPr>
                <w:rFonts w:hint="eastAsia" w:ascii="宋体" w:hAnsi="宋体" w:eastAsia="宋体" w:cs="宋体"/>
                <w:color w:val="auto"/>
                <w:sz w:val="24"/>
                <w:highlight w:val="none"/>
              </w:rPr>
            </w:pPr>
            <w:r>
              <w:rPr>
                <w:rFonts w:hint="eastAsia" w:ascii="宋体" w:hAnsi="宋体" w:eastAsia="宋体" w:cs="宋体"/>
                <w:bCs/>
                <w:color w:val="auto"/>
                <w:sz w:val="24"/>
                <w:highlight w:val="none"/>
              </w:rPr>
              <w:t xml:space="preserve">项目负责人</w:t>
            </w:r>
            <w:r/>
          </w:p>
        </w:tc>
        <w:tc>
          <w:tcPr>
            <w:tcBorders>
              <w:top w:val="single" w:color="auto" w:sz="4" w:space="0"/>
              <w:left w:val="single" w:color="auto" w:sz="4" w:space="0"/>
              <w:bottom w:val="single" w:color="auto" w:sz="4" w:space="0"/>
              <w:right w:val="single" w:color="auto" w:sz="4" w:space="0"/>
            </w:tcBorders>
            <w:tcW w:w="832" w:type="dxa"/>
            <w:vAlign w:val="center"/>
            <w:textDirection w:val="lrTb"/>
            <w:noWrap/>
          </w:tcPr>
          <w:p>
            <w:pPr>
              <w:jc w:val="center"/>
              <w:spacing w:line="400" w:lineRule="exact"/>
              <w:widowControl/>
              <w:rPr>
                <w:rFonts w:hint="eastAsia" w:ascii="宋体" w:hAnsi="宋体" w:eastAsia="宋体" w:cs="宋体"/>
                <w:color w:val="auto"/>
                <w:sz w:val="24"/>
                <w:highlight w:val="none"/>
              </w:rPr>
            </w:pPr>
            <w:r>
              <w:rPr>
                <w:rFonts w:hint="eastAsia" w:ascii="宋体" w:hAnsi="宋体" w:eastAsia="宋体" w:cs="宋体"/>
                <w:bCs/>
                <w:color w:val="auto"/>
                <w:sz w:val="24"/>
                <w:highlight w:val="none"/>
              </w:rPr>
              <w:t xml:space="preserve">1名</w:t>
            </w:r>
            <w:r/>
          </w:p>
        </w:tc>
        <w:tc>
          <w:tcPr>
            <w:tcBorders>
              <w:top w:val="single" w:color="auto" w:sz="4" w:space="0"/>
              <w:left w:val="single" w:color="auto" w:sz="4" w:space="0"/>
              <w:right w:val="single" w:color="auto" w:sz="4" w:space="0"/>
            </w:tcBorders>
            <w:tcW w:w="3818" w:type="dxa"/>
            <w:vAlign w:val="center"/>
            <w:vMerge w:val="restart"/>
            <w:textDirection w:val="lrTb"/>
            <w:noWrap/>
          </w:tcPr>
          <w:p>
            <w:pP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1.病人送餐时间：</w:t>
            </w:r>
            <w:r/>
          </w:p>
          <w:p>
            <w:pP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早：6:30；中：10:20；晚：16:20</w:t>
            </w:r>
            <w:r/>
          </w:p>
          <w:p>
            <w:pPr>
              <w:numPr>
                <w:ilvl w:val="0"/>
                <w:numId w:val="0"/>
              </w:numP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2.医护值班人员送餐时间：</w:t>
            </w:r>
            <w:r/>
          </w:p>
          <w:p>
            <w:pPr>
              <w:numPr>
                <w:ilvl w:val="0"/>
                <w:numId w:val="0"/>
              </w:numP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中：11:00；晚：16:00</w:t>
            </w:r>
            <w:r/>
          </w:p>
          <w:p>
            <w:pP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3.来料加工或临时点餐</w:t>
            </w:r>
            <w:r/>
          </w:p>
          <w:p>
            <w:pP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中：11:00~12:30</w:t>
            </w:r>
            <w:r/>
          </w:p>
          <w:p>
            <w:pP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晚：16:00~17:30</w:t>
            </w:r>
            <w:r/>
          </w:p>
          <w:p>
            <w:pPr>
              <w:numPr>
                <w:ilvl w:val="0"/>
                <w:numId w:val="0"/>
              </w:numP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4.突发送医人员就餐，24小时随时待命送餐。</w:t>
            </w:r>
            <w:r/>
          </w:p>
          <w:p>
            <w:pPr>
              <w:numPr>
                <w:ilvl w:val="0"/>
                <w:numId w:val="0"/>
              </w:numPr>
              <w:rPr>
                <w:rFonts w:hint="eastAsia" w:ascii="宋体" w:hAnsi="宋体" w:eastAsia="宋体" w:cs="宋体"/>
                <w:bCs/>
                <w:color w:val="auto"/>
                <w:sz w:val="24"/>
                <w:highlight w:val="none"/>
              </w:rPr>
            </w:pP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rPr>
              <w:t xml:space="preserve">供应商须遵守采购人规定的开餐时间，</w:t>
            </w:r>
            <w:r>
              <w:rPr>
                <w:rFonts w:hint="eastAsia" w:ascii="宋体" w:hAnsi="宋体" w:eastAsia="宋体" w:cs="宋体"/>
                <w:bCs/>
                <w:color w:val="auto"/>
                <w:sz w:val="24"/>
                <w:highlight w:val="none"/>
              </w:rPr>
              <w:t xml:space="preserve">同时应满足不定期接待用餐的服务需求</w:t>
            </w:r>
            <w:r>
              <w:rPr>
                <w:rFonts w:hint="eastAsia" w:ascii="宋体" w:hAnsi="宋体" w:eastAsia="宋体" w:cs="宋体"/>
                <w:color w:val="auto"/>
                <w:sz w:val="24"/>
                <w:highlight w:val="none"/>
              </w:rPr>
              <w:t xml:space="preserve">。</w:t>
            </w:r>
            <w:r/>
          </w:p>
        </w:tc>
        <w:tc>
          <w:tcPr>
            <w:tcBorders>
              <w:top w:val="single" w:color="auto" w:sz="4" w:space="0"/>
              <w:left w:val="single" w:color="auto" w:sz="4" w:space="0"/>
              <w:right w:val="single" w:color="auto" w:sz="4" w:space="0"/>
            </w:tcBorders>
            <w:tcW w:w="2145" w:type="dxa"/>
            <w:vAlign w:val="center"/>
            <w:vMerge w:val="restart"/>
            <w:textDirection w:val="lrTb"/>
            <w:noWrap/>
          </w:tcPr>
          <w:p>
            <w:pPr>
              <w:rPr>
                <w:rFonts w:hint="eastAsia" w:ascii="宋体" w:hAnsi="宋体" w:eastAsia="宋体" w:cs="宋体"/>
                <w:b/>
                <w:bCs/>
                <w:color w:val="auto"/>
                <w:sz w:val="24"/>
                <w:highlight w:val="none"/>
                <w:u w:val="single"/>
              </w:rPr>
            </w:pPr>
            <w:r>
              <w:rPr>
                <w:rFonts w:hint="eastAsia" w:ascii="宋体" w:hAnsi="宋体" w:eastAsia="宋体" w:cs="宋体"/>
                <w:b/>
                <w:bCs/>
                <w:color w:val="auto"/>
                <w:sz w:val="24"/>
                <w:highlight w:val="none"/>
                <w:u w:val="single"/>
              </w:rPr>
              <w:t xml:space="preserve">1.本项目人员均需具备有效的健康证，成交供应商在签订合同前须向采购人提交所有拟配备人员的健康证。</w:t>
            </w:r>
            <w:r/>
          </w:p>
          <w:p>
            <w:pPr>
              <w:rPr>
                <w:rFonts w:hint="eastAsia" w:ascii="宋体" w:hAnsi="宋体" w:eastAsia="宋体" w:cs="宋体"/>
                <w:bCs/>
                <w:color w:val="auto"/>
                <w:sz w:val="24"/>
                <w:highlight w:val="none"/>
              </w:rPr>
            </w:pPr>
            <w:r>
              <w:rPr>
                <w:rFonts w:hint="eastAsia" w:ascii="宋体" w:hAnsi="宋体" w:eastAsia="宋体" w:cs="宋体"/>
                <w:color w:val="auto"/>
                <w:sz w:val="24"/>
                <w:highlight w:val="none"/>
              </w:rPr>
              <w:t xml:space="preserve">2.主厨与厨工需具备一定的烹饪技能和理论知识。</w:t>
            </w:r>
            <w:r/>
          </w:p>
        </w:tc>
      </w:tr>
      <w:tr>
        <w:trPr>
          <w:jc w:val="center"/>
          <w:trHeight w:val="590"/>
        </w:trPr>
        <w:tc>
          <w:tcPr>
            <w:tcBorders>
              <w:top w:val="single" w:color="auto" w:sz="4" w:space="0"/>
              <w:left w:val="single" w:color="auto" w:sz="4" w:space="0"/>
              <w:bottom w:val="single" w:color="auto" w:sz="4" w:space="0"/>
              <w:right w:val="single" w:color="auto" w:sz="4" w:space="0"/>
            </w:tcBorders>
            <w:tcW w:w="752" w:type="dxa"/>
            <w:vAlign w:val="center"/>
            <w:textDirection w:val="lrTb"/>
            <w:noWrap/>
          </w:tcPr>
          <w:p>
            <w:pPr>
              <w:jc w:val="center"/>
              <w:spacing w:line="400" w:lineRule="exact"/>
              <w:widowControl/>
              <w:rPr>
                <w:rFonts w:hint="eastAsia" w:ascii="宋体" w:hAnsi="宋体" w:eastAsia="宋体" w:cs="宋体"/>
                <w:color w:val="auto"/>
                <w:sz w:val="24"/>
                <w:highlight w:val="none"/>
              </w:rPr>
            </w:pPr>
            <w:r>
              <w:rPr>
                <w:rFonts w:hint="eastAsia" w:ascii="宋体" w:hAnsi="宋体" w:eastAsia="宋体" w:cs="宋体"/>
                <w:bCs/>
                <w:color w:val="auto"/>
                <w:sz w:val="24"/>
                <w:highlight w:val="none"/>
              </w:rPr>
              <w:t xml:space="preserve">2</w:t>
            </w:r>
            <w:r/>
          </w:p>
        </w:tc>
        <w:tc>
          <w:tcPr>
            <w:tcBorders>
              <w:top w:val="single" w:color="auto" w:sz="4" w:space="0"/>
              <w:left w:val="single" w:color="auto" w:sz="4" w:space="0"/>
              <w:bottom w:val="single" w:color="auto" w:sz="4" w:space="0"/>
              <w:right w:val="single" w:color="auto" w:sz="4" w:space="0"/>
            </w:tcBorders>
            <w:tcW w:w="1455" w:type="dxa"/>
            <w:vAlign w:val="center"/>
            <w:textDirection w:val="lrTb"/>
            <w:noWrap/>
          </w:tcPr>
          <w:p>
            <w:pPr>
              <w:jc w:val="center"/>
              <w:spacing w:line="4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主厨</w:t>
            </w:r>
            <w:r/>
          </w:p>
        </w:tc>
        <w:tc>
          <w:tcPr>
            <w:tcBorders>
              <w:top w:val="single" w:color="auto" w:sz="4" w:space="0"/>
              <w:left w:val="single" w:color="auto" w:sz="4" w:space="0"/>
              <w:bottom w:val="single" w:color="auto" w:sz="4" w:space="0"/>
              <w:right w:val="single" w:color="auto" w:sz="4" w:space="0"/>
            </w:tcBorders>
            <w:tcW w:w="832" w:type="dxa"/>
            <w:vAlign w:val="center"/>
            <w:textDirection w:val="lrTb"/>
            <w:noWrap/>
          </w:tcPr>
          <w:p>
            <w:pPr>
              <w:jc w:val="center"/>
              <w:spacing w:line="400" w:lineRule="exact"/>
              <w:widowControl/>
              <w:rPr>
                <w:rFonts w:hint="eastAsia" w:ascii="宋体" w:hAnsi="宋体" w:eastAsia="宋体" w:cs="宋体"/>
                <w:color w:val="auto"/>
                <w:sz w:val="24"/>
                <w:highlight w:val="none"/>
              </w:rPr>
            </w:pPr>
            <w:r>
              <w:rPr>
                <w:rFonts w:hint="eastAsia" w:ascii="宋体" w:hAnsi="宋体" w:eastAsia="宋体" w:cs="宋体"/>
                <w:bCs/>
                <w:color w:val="auto"/>
                <w:sz w:val="24"/>
                <w:highlight w:val="none"/>
              </w:rPr>
              <w:t xml:space="preserve">1名</w:t>
            </w:r>
            <w:r/>
          </w:p>
        </w:tc>
        <w:tc>
          <w:tcPr>
            <w:tcBorders>
              <w:left w:val="single" w:color="auto" w:sz="4" w:space="0"/>
              <w:right w:val="single" w:color="auto" w:sz="4" w:space="0"/>
            </w:tcBorders>
            <w:tcW w:w="3818" w:type="dxa"/>
            <w:vAlign w:val="center"/>
            <w:vMerge w:val="continue"/>
            <w:textDirection w:val="lrTb"/>
            <w:noWrap/>
          </w:tcPr>
          <w:p>
            <w:pPr>
              <w:jc w:val="center"/>
              <w:spacing w:line="400" w:lineRule="exact"/>
              <w:widowControl/>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c>
          <w:tcPr>
            <w:tcBorders>
              <w:left w:val="single" w:color="auto" w:sz="4" w:space="0"/>
              <w:right w:val="single" w:color="auto" w:sz="4" w:space="0"/>
            </w:tcBorders>
            <w:tcW w:w="2145" w:type="dxa"/>
            <w:vAlign w:val="center"/>
            <w:vMerge w:val="continue"/>
            <w:textDirection w:val="lrTb"/>
            <w:noWrap/>
          </w:tcPr>
          <w:p>
            <w:pPr>
              <w:jc w:val="center"/>
              <w:spacing w:line="400" w:lineRule="exact"/>
              <w:widowControl/>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r>
      <w:tr>
        <w:trPr>
          <w:jc w:val="center"/>
          <w:trHeight w:val="590"/>
        </w:trPr>
        <w:tc>
          <w:tcPr>
            <w:tcBorders>
              <w:top w:val="single" w:color="auto" w:sz="4" w:space="0"/>
              <w:left w:val="single" w:color="auto" w:sz="4" w:space="0"/>
              <w:bottom w:val="single" w:color="auto" w:sz="4" w:space="0"/>
              <w:right w:val="single" w:color="auto" w:sz="4" w:space="0"/>
            </w:tcBorders>
            <w:tcW w:w="752" w:type="dxa"/>
            <w:vAlign w:val="center"/>
            <w:textDirection w:val="lrTb"/>
            <w:noWrap/>
          </w:tcPr>
          <w:p>
            <w:pPr>
              <w:jc w:val="center"/>
              <w:spacing w:line="400" w:lineRule="exact"/>
              <w:widowControl/>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w:t>
            </w:r>
            <w:r/>
          </w:p>
        </w:tc>
        <w:tc>
          <w:tcPr>
            <w:tcBorders>
              <w:top w:val="single" w:color="auto" w:sz="4" w:space="0"/>
              <w:left w:val="single" w:color="auto" w:sz="4" w:space="0"/>
              <w:bottom w:val="single" w:color="auto" w:sz="4" w:space="0"/>
              <w:right w:val="single" w:color="auto" w:sz="4" w:space="0"/>
            </w:tcBorders>
            <w:tcW w:w="1455" w:type="dxa"/>
            <w:vAlign w:val="center"/>
            <w:textDirection w:val="lrTb"/>
            <w:noWrap/>
          </w:tcPr>
          <w:p>
            <w:pPr>
              <w:jc w:val="center"/>
              <w:spacing w:line="400" w:lineRule="exact"/>
              <w:widowControl/>
              <w:rPr>
                <w:rFonts w:hint="eastAsia" w:ascii="宋体" w:hAnsi="宋体" w:eastAsia="宋体" w:cs="宋体"/>
                <w:bCs/>
                <w:color w:val="auto"/>
                <w:sz w:val="24"/>
                <w:highlight w:val="none"/>
              </w:rPr>
            </w:pPr>
            <w:r>
              <w:rPr>
                <w:rFonts w:hint="eastAsia" w:ascii="宋体" w:hAnsi="宋体" w:eastAsia="宋体" w:cs="宋体"/>
                <w:color w:val="auto"/>
                <w:sz w:val="24"/>
                <w:highlight w:val="none"/>
              </w:rPr>
              <w:t xml:space="preserve">厨工</w:t>
            </w:r>
            <w:r/>
          </w:p>
        </w:tc>
        <w:tc>
          <w:tcPr>
            <w:tcBorders>
              <w:top w:val="single" w:color="auto" w:sz="4" w:space="0"/>
              <w:left w:val="single" w:color="auto" w:sz="4" w:space="0"/>
              <w:bottom w:val="single" w:color="auto" w:sz="4" w:space="0"/>
              <w:right w:val="single" w:color="auto" w:sz="4" w:space="0"/>
            </w:tcBorders>
            <w:tcW w:w="832" w:type="dxa"/>
            <w:vAlign w:val="center"/>
            <w:textDirection w:val="lrTb"/>
            <w:noWrap/>
          </w:tcPr>
          <w:p>
            <w:pPr>
              <w:jc w:val="center"/>
              <w:spacing w:line="400" w:lineRule="exact"/>
              <w:widowControl/>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2名</w:t>
            </w:r>
            <w:r/>
          </w:p>
        </w:tc>
        <w:tc>
          <w:tcPr>
            <w:tcBorders>
              <w:left w:val="single" w:color="auto" w:sz="4" w:space="0"/>
              <w:right w:val="single" w:color="auto" w:sz="4" w:space="0"/>
            </w:tcBorders>
            <w:tcW w:w="3818" w:type="dxa"/>
            <w:vAlign w:val="center"/>
            <w:vMerge w:val="continue"/>
            <w:textDirection w:val="lrTb"/>
            <w:noWrap/>
          </w:tcPr>
          <w:p>
            <w:pPr>
              <w:jc w:val="center"/>
              <w:spacing w:line="400" w:lineRule="exact"/>
              <w:widowControl/>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c>
          <w:tcPr>
            <w:tcBorders>
              <w:left w:val="single" w:color="auto" w:sz="4" w:space="0"/>
              <w:right w:val="single" w:color="auto" w:sz="4" w:space="0"/>
            </w:tcBorders>
            <w:tcW w:w="2145" w:type="dxa"/>
            <w:vAlign w:val="center"/>
            <w:vMerge w:val="continue"/>
            <w:textDirection w:val="lrTb"/>
            <w:noWrap/>
          </w:tcPr>
          <w:p>
            <w:pPr>
              <w:jc w:val="center"/>
              <w:spacing w:line="400" w:lineRule="exact"/>
              <w:widowControl/>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r>
      <w:tr>
        <w:trPr>
          <w:jc w:val="center"/>
          <w:trHeight w:val="590"/>
        </w:trPr>
        <w:tc>
          <w:tcPr>
            <w:tcBorders>
              <w:top w:val="single" w:color="auto" w:sz="4" w:space="0"/>
              <w:left w:val="single" w:color="auto" w:sz="4" w:space="0"/>
              <w:bottom w:val="single" w:color="auto" w:sz="4" w:space="0"/>
              <w:right w:val="single" w:color="auto" w:sz="4" w:space="0"/>
            </w:tcBorders>
            <w:tcW w:w="752" w:type="dxa"/>
            <w:vAlign w:val="center"/>
            <w:textDirection w:val="lrTb"/>
            <w:noWrap/>
          </w:tcPr>
          <w:p>
            <w:pPr>
              <w:jc w:val="center"/>
              <w:spacing w:line="4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w:t>
            </w:r>
            <w:r/>
          </w:p>
        </w:tc>
        <w:tc>
          <w:tcPr>
            <w:tcBorders>
              <w:top w:val="single" w:color="auto" w:sz="4" w:space="0"/>
              <w:left w:val="single" w:color="auto" w:sz="4" w:space="0"/>
              <w:bottom w:val="single" w:color="auto" w:sz="4" w:space="0"/>
              <w:right w:val="single" w:color="auto" w:sz="4" w:space="0"/>
            </w:tcBorders>
            <w:tcW w:w="1455" w:type="dxa"/>
            <w:vAlign w:val="center"/>
            <w:textDirection w:val="lrTb"/>
            <w:noWrap/>
          </w:tcPr>
          <w:p>
            <w:pPr>
              <w:jc w:val="center"/>
              <w:spacing w:line="400" w:lineRule="exact"/>
              <w:widowControl/>
              <w:rPr>
                <w:rFonts w:hint="eastAsia" w:ascii="宋体" w:hAnsi="宋体" w:eastAsia="宋体" w:cs="宋体"/>
                <w:color w:val="auto"/>
                <w:sz w:val="24"/>
                <w:highlight w:val="none"/>
              </w:rPr>
            </w:pPr>
            <w:r>
              <w:rPr>
                <w:rFonts w:hint="eastAsia" w:ascii="宋体" w:hAnsi="宋体" w:eastAsia="宋体" w:cs="宋体"/>
                <w:bCs/>
                <w:color w:val="auto"/>
                <w:sz w:val="24"/>
                <w:highlight w:val="none"/>
              </w:rPr>
              <w:t xml:space="preserve">窗口人员</w:t>
            </w:r>
            <w:r/>
          </w:p>
        </w:tc>
        <w:tc>
          <w:tcPr>
            <w:tcBorders>
              <w:top w:val="single" w:color="auto" w:sz="4" w:space="0"/>
              <w:left w:val="single" w:color="auto" w:sz="4" w:space="0"/>
              <w:bottom w:val="single" w:color="auto" w:sz="4" w:space="0"/>
              <w:right w:val="single" w:color="auto" w:sz="4" w:space="0"/>
            </w:tcBorders>
            <w:tcW w:w="832" w:type="dxa"/>
            <w:vAlign w:val="center"/>
            <w:textDirection w:val="lrTb"/>
            <w:noWrap/>
          </w:tcPr>
          <w:p>
            <w:pPr>
              <w:jc w:val="center"/>
              <w:spacing w:line="400" w:lineRule="exact"/>
              <w:widowControl/>
              <w:rPr>
                <w:rFonts w:hint="eastAsia" w:ascii="宋体" w:hAnsi="宋体" w:eastAsia="宋体" w:cs="宋体"/>
                <w:color w:val="auto"/>
                <w:sz w:val="24"/>
                <w:highlight w:val="none"/>
              </w:rPr>
            </w:pPr>
            <w:r>
              <w:rPr>
                <w:rFonts w:hint="eastAsia" w:ascii="宋体" w:hAnsi="宋体" w:eastAsia="宋体" w:cs="宋体"/>
                <w:bCs/>
                <w:color w:val="auto"/>
                <w:sz w:val="24"/>
                <w:highlight w:val="none"/>
              </w:rPr>
              <w:t xml:space="preserve">1名</w:t>
            </w:r>
            <w:r/>
          </w:p>
        </w:tc>
        <w:tc>
          <w:tcPr>
            <w:tcBorders>
              <w:left w:val="single" w:color="auto" w:sz="4" w:space="0"/>
              <w:right w:val="single" w:color="auto" w:sz="4" w:space="0"/>
            </w:tcBorders>
            <w:tcW w:w="3818" w:type="dxa"/>
            <w:vAlign w:val="center"/>
            <w:vMerge w:val="continue"/>
            <w:textDirection w:val="lrTb"/>
            <w:noWrap/>
          </w:tcPr>
          <w:p>
            <w:pPr>
              <w:jc w:val="center"/>
              <w:spacing w:line="400" w:lineRule="exact"/>
              <w:widowControl/>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c>
          <w:tcPr>
            <w:tcBorders>
              <w:left w:val="single" w:color="auto" w:sz="4" w:space="0"/>
              <w:right w:val="single" w:color="auto" w:sz="4" w:space="0"/>
            </w:tcBorders>
            <w:tcW w:w="2145" w:type="dxa"/>
            <w:vAlign w:val="center"/>
            <w:vMerge w:val="continue"/>
            <w:textDirection w:val="lrTb"/>
            <w:noWrap/>
          </w:tcPr>
          <w:p>
            <w:pPr>
              <w:jc w:val="center"/>
              <w:spacing w:line="400" w:lineRule="exact"/>
              <w:widowControl/>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r>
      <w:tr>
        <w:trPr>
          <w:jc w:val="center"/>
          <w:trHeight w:val="590"/>
        </w:trPr>
        <w:tc>
          <w:tcPr>
            <w:tcBorders>
              <w:top w:val="single" w:color="auto" w:sz="4" w:space="0"/>
              <w:left w:val="single" w:color="auto" w:sz="4" w:space="0"/>
              <w:bottom w:val="single" w:color="auto" w:sz="4" w:space="0"/>
              <w:right w:val="single" w:color="auto" w:sz="4" w:space="0"/>
            </w:tcBorders>
            <w:tcW w:w="752" w:type="dxa"/>
            <w:vAlign w:val="center"/>
            <w:textDirection w:val="lrTb"/>
            <w:noWrap/>
          </w:tcPr>
          <w:p>
            <w:pPr>
              <w:jc w:val="center"/>
              <w:spacing w:line="4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w:t>
            </w:r>
            <w:r/>
          </w:p>
        </w:tc>
        <w:tc>
          <w:tcPr>
            <w:tcBorders>
              <w:top w:val="single" w:color="auto" w:sz="4" w:space="0"/>
              <w:left w:val="single" w:color="auto" w:sz="4" w:space="0"/>
              <w:bottom w:val="single" w:color="auto" w:sz="4" w:space="0"/>
              <w:right w:val="single" w:color="auto" w:sz="4" w:space="0"/>
            </w:tcBorders>
            <w:tcW w:w="1455" w:type="dxa"/>
            <w:vAlign w:val="center"/>
            <w:textDirection w:val="lrTb"/>
            <w:noWrap/>
          </w:tcPr>
          <w:p>
            <w:pPr>
              <w:jc w:val="center"/>
              <w:spacing w:line="4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配餐员</w:t>
            </w:r>
            <w:r/>
          </w:p>
        </w:tc>
        <w:tc>
          <w:tcPr>
            <w:tcBorders>
              <w:top w:val="single" w:color="auto" w:sz="4" w:space="0"/>
              <w:left w:val="single" w:color="auto" w:sz="4" w:space="0"/>
              <w:bottom w:val="single" w:color="auto" w:sz="4" w:space="0"/>
              <w:right w:val="single" w:color="auto" w:sz="4" w:space="0"/>
            </w:tcBorders>
            <w:tcW w:w="832" w:type="dxa"/>
            <w:vAlign w:val="center"/>
            <w:textDirection w:val="lrTb"/>
            <w:noWrap/>
          </w:tcPr>
          <w:p>
            <w:pPr>
              <w:jc w:val="center"/>
              <w:spacing w:line="400" w:lineRule="exact"/>
              <w:widowControl/>
              <w:rPr>
                <w:rFonts w:hint="eastAsia" w:ascii="宋体" w:hAnsi="宋体" w:eastAsia="宋体" w:cs="宋体"/>
                <w:color w:val="auto"/>
                <w:sz w:val="24"/>
                <w:highlight w:val="none"/>
              </w:rPr>
            </w:pPr>
            <w:r>
              <w:rPr>
                <w:rFonts w:hint="eastAsia" w:ascii="宋体" w:hAnsi="宋体" w:eastAsia="宋体" w:cs="宋体"/>
                <w:bCs/>
                <w:color w:val="auto"/>
                <w:sz w:val="24"/>
                <w:highlight w:val="none"/>
              </w:rPr>
              <w:t xml:space="preserve">1名</w:t>
            </w:r>
            <w:r/>
          </w:p>
        </w:tc>
        <w:tc>
          <w:tcPr>
            <w:tcBorders>
              <w:left w:val="single" w:color="auto" w:sz="4" w:space="0"/>
              <w:right w:val="single" w:color="auto" w:sz="4" w:space="0"/>
            </w:tcBorders>
            <w:tcW w:w="3818" w:type="dxa"/>
            <w:vAlign w:val="center"/>
            <w:vMerge w:val="continue"/>
            <w:textDirection w:val="lrTb"/>
            <w:noWrap/>
          </w:tcPr>
          <w:p>
            <w:pPr>
              <w:jc w:val="center"/>
              <w:spacing w:line="400" w:lineRule="exact"/>
              <w:widowControl/>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c>
          <w:tcPr>
            <w:tcBorders>
              <w:left w:val="single" w:color="auto" w:sz="4" w:space="0"/>
              <w:right w:val="single" w:color="auto" w:sz="4" w:space="0"/>
            </w:tcBorders>
            <w:tcW w:w="2145" w:type="dxa"/>
            <w:vAlign w:val="center"/>
            <w:vMerge w:val="continue"/>
            <w:textDirection w:val="lrTb"/>
            <w:noWrap/>
          </w:tcPr>
          <w:p>
            <w:pPr>
              <w:jc w:val="center"/>
              <w:spacing w:line="400" w:lineRule="exact"/>
              <w:widowControl/>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r>
      <w:tr>
        <w:trPr>
          <w:jc w:val="center"/>
          <w:trHeight w:val="590"/>
        </w:trPr>
        <w:tc>
          <w:tcPr>
            <w:tcBorders>
              <w:top w:val="single" w:color="auto" w:sz="4" w:space="0"/>
              <w:left w:val="single" w:color="auto" w:sz="4" w:space="0"/>
              <w:bottom w:val="single" w:color="auto" w:sz="4" w:space="0"/>
              <w:right w:val="single" w:color="auto" w:sz="4" w:space="0"/>
            </w:tcBorders>
            <w:tcW w:w="752" w:type="dxa"/>
            <w:vAlign w:val="center"/>
            <w:textDirection w:val="lrTb"/>
            <w:noWrap/>
          </w:tcPr>
          <w:p>
            <w:pPr>
              <w:jc w:val="center"/>
              <w:spacing w:line="4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w:t>
            </w:r>
            <w:r/>
          </w:p>
        </w:tc>
        <w:tc>
          <w:tcPr>
            <w:tcBorders>
              <w:top w:val="single" w:color="auto" w:sz="4" w:space="0"/>
              <w:left w:val="single" w:color="auto" w:sz="4" w:space="0"/>
              <w:bottom w:val="single" w:color="auto" w:sz="4" w:space="0"/>
              <w:right w:val="single" w:color="auto" w:sz="4" w:space="0"/>
            </w:tcBorders>
            <w:tcW w:w="1455" w:type="dxa"/>
            <w:vAlign w:val="center"/>
            <w:textDirection w:val="lrTb"/>
            <w:noWrap/>
          </w:tcPr>
          <w:p>
            <w:pPr>
              <w:jc w:val="center"/>
              <w:spacing w:line="4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勤杂工</w:t>
            </w:r>
            <w:r/>
          </w:p>
        </w:tc>
        <w:tc>
          <w:tcPr>
            <w:tcBorders>
              <w:top w:val="single" w:color="auto" w:sz="4" w:space="0"/>
              <w:left w:val="single" w:color="auto" w:sz="4" w:space="0"/>
              <w:bottom w:val="single" w:color="auto" w:sz="4" w:space="0"/>
              <w:right w:val="single" w:color="auto" w:sz="4" w:space="0"/>
            </w:tcBorders>
            <w:tcW w:w="832" w:type="dxa"/>
            <w:vAlign w:val="center"/>
            <w:textDirection w:val="lrTb"/>
            <w:noWrap/>
          </w:tcPr>
          <w:p>
            <w:pPr>
              <w:jc w:val="center"/>
              <w:spacing w:line="400" w:lineRule="exact"/>
              <w:widowControl/>
              <w:rPr>
                <w:rFonts w:hint="eastAsia" w:ascii="宋体" w:hAnsi="宋体" w:eastAsia="宋体" w:cs="宋体"/>
                <w:color w:val="auto"/>
                <w:sz w:val="24"/>
                <w:highlight w:val="none"/>
              </w:rPr>
            </w:pPr>
            <w:r>
              <w:rPr>
                <w:rFonts w:hint="eastAsia" w:ascii="宋体" w:hAnsi="宋体" w:eastAsia="宋体" w:cs="宋体"/>
                <w:bCs/>
                <w:color w:val="auto"/>
                <w:sz w:val="24"/>
                <w:highlight w:val="none"/>
              </w:rPr>
              <w:t xml:space="preserve">2名</w:t>
            </w:r>
            <w:r/>
          </w:p>
        </w:tc>
        <w:tc>
          <w:tcPr>
            <w:tcBorders>
              <w:left w:val="single" w:color="auto" w:sz="4" w:space="0"/>
              <w:right w:val="single" w:color="auto" w:sz="4" w:space="0"/>
            </w:tcBorders>
            <w:tcW w:w="3818" w:type="dxa"/>
            <w:vAlign w:val="center"/>
            <w:vMerge w:val="continue"/>
            <w:textDirection w:val="lrTb"/>
            <w:noWrap/>
          </w:tcPr>
          <w:p>
            <w:pPr>
              <w:jc w:val="center"/>
              <w:spacing w:line="400" w:lineRule="exact"/>
              <w:widowControl/>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c>
          <w:tcPr>
            <w:tcBorders>
              <w:left w:val="single" w:color="auto" w:sz="4" w:space="0"/>
              <w:right w:val="single" w:color="auto" w:sz="4" w:space="0"/>
            </w:tcBorders>
            <w:tcW w:w="2145" w:type="dxa"/>
            <w:vAlign w:val="center"/>
            <w:vMerge w:val="continue"/>
            <w:textDirection w:val="lrTb"/>
            <w:noWrap/>
          </w:tcPr>
          <w:p>
            <w:pPr>
              <w:jc w:val="center"/>
              <w:spacing w:line="400" w:lineRule="exact"/>
              <w:widowControl/>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r>
      <w:tr>
        <w:trPr>
          <w:jc w:val="center"/>
          <w:trHeight w:val="590"/>
        </w:trPr>
        <w:tc>
          <w:tcPr>
            <w:tcBorders>
              <w:top w:val="single" w:color="auto" w:sz="4" w:space="0"/>
              <w:left w:val="single" w:color="auto" w:sz="4" w:space="0"/>
              <w:bottom w:val="single" w:color="auto" w:sz="4" w:space="0"/>
              <w:right w:val="single" w:color="auto" w:sz="4" w:space="0"/>
            </w:tcBorders>
            <w:tcW w:w="752" w:type="dxa"/>
            <w:vAlign w:val="center"/>
            <w:textDirection w:val="lrTb"/>
            <w:noWrap/>
          </w:tcPr>
          <w:p>
            <w:pPr>
              <w:jc w:val="center"/>
              <w:spacing w:line="4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合计</w:t>
            </w:r>
            <w:r/>
          </w:p>
        </w:tc>
        <w:tc>
          <w:tcPr>
            <w:tcBorders>
              <w:top w:val="single" w:color="auto" w:sz="4" w:space="0"/>
              <w:left w:val="single" w:color="auto" w:sz="4" w:space="0"/>
              <w:bottom w:val="single" w:color="auto" w:sz="4" w:space="0"/>
              <w:right w:val="single" w:color="auto" w:sz="4" w:space="0"/>
            </w:tcBorders>
            <w:tcW w:w="1455" w:type="dxa"/>
            <w:vAlign w:val="center"/>
            <w:textDirection w:val="lrTb"/>
            <w:noWrap/>
          </w:tcPr>
          <w:p>
            <w:pPr>
              <w:jc w:val="center"/>
              <w:spacing w:line="4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832" w:type="dxa"/>
            <w:vAlign w:val="center"/>
            <w:textDirection w:val="lrTb"/>
            <w:noWrap/>
          </w:tcPr>
          <w:p>
            <w:pPr>
              <w:jc w:val="center"/>
              <w:spacing w:line="400" w:lineRule="exact"/>
              <w:widowControl/>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8名</w:t>
            </w:r>
            <w:r/>
          </w:p>
        </w:tc>
        <w:tc>
          <w:tcPr>
            <w:tcBorders>
              <w:left w:val="single" w:color="auto" w:sz="4" w:space="0"/>
              <w:right w:val="single" w:color="auto" w:sz="4" w:space="0"/>
            </w:tcBorders>
            <w:tcW w:w="3818" w:type="dxa"/>
            <w:vAlign w:val="center"/>
            <w:vMerge w:val="continue"/>
            <w:textDirection w:val="lrTb"/>
            <w:noWrap/>
          </w:tcPr>
          <w:p>
            <w:pPr>
              <w:jc w:val="center"/>
              <w:spacing w:line="400" w:lineRule="exact"/>
              <w:widowControl/>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c>
          <w:tcPr>
            <w:tcBorders>
              <w:left w:val="single" w:color="auto" w:sz="4" w:space="0"/>
              <w:right w:val="single" w:color="auto" w:sz="4" w:space="0"/>
            </w:tcBorders>
            <w:tcW w:w="2145" w:type="dxa"/>
            <w:vAlign w:val="center"/>
            <w:vMerge w:val="continue"/>
            <w:textDirection w:val="lrTb"/>
            <w:noWrap/>
          </w:tcPr>
          <w:p>
            <w:pPr>
              <w:jc w:val="center"/>
              <w:spacing w:line="400" w:lineRule="exact"/>
              <w:widowControl/>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r>
    </w:tbl>
    <w:p>
      <w:pPr>
        <w:ind w:firstLine="560"/>
        <w:jc w:val="left"/>
        <w:spacing w:line="500" w:lineRule="exact"/>
        <w:widowControl/>
        <w:rPr>
          <w:rFonts w:ascii="宋体" w:hAnsi="宋体" w:cs="宋体"/>
          <w:color w:val="auto"/>
          <w:sz w:val="28"/>
          <w:szCs w:val="28"/>
          <w:highlight w:val="none"/>
        </w:rPr>
      </w:pPr>
      <w:r>
        <w:rPr>
          <w:rFonts w:hint="eastAsia" w:ascii="宋体" w:hAnsi="宋体" w:cs="宋体"/>
          <w:color w:val="auto"/>
          <w:sz w:val="28"/>
          <w:szCs w:val="28"/>
          <w:highlight w:val="none"/>
        </w:rPr>
        <w:t xml:space="preserve">（1）如遇采购人大型接待或会议活动，成交供应商须无条件根据采购人要求，免费提供相应的餐饮服务人员，以保障采购人相关接待或会议活动的正常开展。</w:t>
      </w:r>
      <w:r/>
    </w:p>
    <w:p>
      <w:pPr>
        <w:ind w:firstLine="560"/>
        <w:jc w:val="left"/>
        <w:keepLines w:val="0"/>
        <w:keepNext w:val="0"/>
        <w:pageBreakBefore w:val="0"/>
        <w:spacing w:beforeAutospacing="0" w:line="50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w:t>
      </w:r>
      <w:r>
        <w:rPr>
          <w:rFonts w:hint="eastAsia" w:ascii="宋体" w:hAnsi="宋体" w:cs="宋体"/>
          <w:color w:val="auto"/>
          <w:sz w:val="28"/>
          <w:szCs w:val="28"/>
          <w:highlight w:val="none"/>
          <w:lang w:val="en-US" w:eastAsia="zh-CN"/>
        </w:rPr>
        <w:t xml:space="preserve">2</w:t>
      </w:r>
      <w:r>
        <w:rPr>
          <w:rFonts w:hint="eastAsia" w:ascii="宋体" w:hAnsi="宋体" w:eastAsia="宋体" w:cs="宋体"/>
          <w:color w:val="auto"/>
          <w:sz w:val="28"/>
          <w:szCs w:val="28"/>
          <w:highlight w:val="none"/>
        </w:rPr>
        <w:t xml:space="preserve">）成交供应商所有用工都须按</w:t>
      </w:r>
      <w:r>
        <w:rPr>
          <w:rFonts w:hint="eastAsia" w:ascii="宋体" w:hAnsi="宋体" w:eastAsia="宋体" w:cs="宋体"/>
          <w:color w:val="auto"/>
          <w:sz w:val="28"/>
          <w:szCs w:val="28"/>
          <w:highlight w:val="none"/>
          <w:lang w:eastAsia="zh-CN"/>
        </w:rPr>
        <w:t xml:space="preserve">《中华人民共和国食品安全法》</w:t>
      </w:r>
      <w:r>
        <w:rPr>
          <w:rFonts w:hint="eastAsia" w:ascii="宋体" w:hAnsi="宋体" w:eastAsia="宋体" w:cs="宋体"/>
          <w:color w:val="auto"/>
          <w:sz w:val="28"/>
          <w:szCs w:val="28"/>
          <w:highlight w:val="none"/>
        </w:rPr>
        <w:t xml:space="preserve">等规定定期进行体检、办理健康证明后才能进入食堂工作，费用由成交供应商承担，所有工作人员必须到采购人处备案。</w:t>
      </w:r>
      <w:r/>
    </w:p>
    <w:p>
      <w:pPr>
        <w:ind w:firstLine="560"/>
        <w:jc w:val="left"/>
        <w:keepLines w:val="0"/>
        <w:keepNext w:val="0"/>
        <w:pageBreakBefore w:val="0"/>
        <w:spacing w:beforeAutospacing="0" w:line="50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w:t>
      </w:r>
      <w:r>
        <w:rPr>
          <w:rFonts w:hint="eastAsia" w:ascii="宋体" w:hAnsi="宋体" w:cs="宋体"/>
          <w:color w:val="auto"/>
          <w:sz w:val="28"/>
          <w:szCs w:val="28"/>
          <w:highlight w:val="none"/>
          <w:lang w:val="en-US" w:eastAsia="zh-CN"/>
        </w:rPr>
        <w:t xml:space="preserve">3</w:t>
      </w:r>
      <w:r>
        <w:rPr>
          <w:rFonts w:hint="eastAsia" w:ascii="宋体" w:hAnsi="宋体" w:eastAsia="宋体" w:cs="宋体"/>
          <w:color w:val="auto"/>
          <w:sz w:val="28"/>
          <w:szCs w:val="28"/>
          <w:highlight w:val="none"/>
        </w:rPr>
        <w:t xml:space="preserve">）从业人员持证、挂牌上岗，着装规范，年龄不超过60周岁。</w:t>
      </w:r>
      <w:r/>
    </w:p>
    <w:p>
      <w:pPr>
        <w:ind w:firstLine="560"/>
        <w:jc w:val="left"/>
        <w:keepLines w:val="0"/>
        <w:keepNext w:val="0"/>
        <w:pageBreakBefore w:val="0"/>
        <w:spacing w:beforeAutospacing="0" w:line="50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w:t>
      </w:r>
      <w:r>
        <w:rPr>
          <w:rFonts w:hint="eastAsia" w:ascii="宋体" w:hAnsi="宋体" w:cs="宋体"/>
          <w:color w:val="auto"/>
          <w:sz w:val="28"/>
          <w:szCs w:val="28"/>
          <w:highlight w:val="none"/>
          <w:lang w:val="en-US" w:eastAsia="zh-CN"/>
        </w:rPr>
        <w:t xml:space="preserve">4</w:t>
      </w:r>
      <w:r>
        <w:rPr>
          <w:rFonts w:hint="eastAsia" w:ascii="宋体" w:hAnsi="宋体" w:eastAsia="宋体" w:cs="宋体"/>
          <w:color w:val="auto"/>
          <w:sz w:val="28"/>
          <w:szCs w:val="28"/>
          <w:highlight w:val="none"/>
        </w:rPr>
        <w:t xml:space="preserve">）从业人员要服务规范、文明用语，工作期间员工不得嬉笑打闹、发生口角。</w:t>
      </w:r>
      <w:r/>
    </w:p>
    <w:p>
      <w:pPr>
        <w:ind w:firstLine="560"/>
        <w:jc w:val="left"/>
        <w:keepLines w:val="0"/>
        <w:keepNext w:val="0"/>
        <w:pageBreakBefore w:val="0"/>
        <w:spacing w:beforeAutospacing="0" w:line="50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8</w:t>
      </w:r>
      <w:r>
        <w:rPr>
          <w:rFonts w:hint="eastAsia" w:ascii="宋体" w:hAnsi="宋体" w:eastAsia="宋体" w:cs="宋体"/>
          <w:color w:val="auto"/>
          <w:sz w:val="28"/>
          <w:szCs w:val="28"/>
          <w:highlight w:val="none"/>
          <w:lang w:val="en-US" w:eastAsia="zh-CN"/>
        </w:rPr>
        <w:t xml:space="preserve">.</w:t>
      </w:r>
      <w:r>
        <w:rPr>
          <w:rFonts w:hint="eastAsia" w:ascii="宋体" w:hAnsi="宋体" w:eastAsia="宋体" w:cs="宋体"/>
          <w:color w:val="auto"/>
          <w:sz w:val="28"/>
          <w:szCs w:val="28"/>
          <w:highlight w:val="none"/>
        </w:rPr>
        <w:t xml:space="preserve">场地及用具使用：</w:t>
      </w:r>
      <w:r/>
    </w:p>
    <w:p>
      <w:pPr>
        <w:ind w:firstLine="560"/>
        <w:jc w:val="left"/>
        <w:keepLines w:val="0"/>
        <w:keepNext w:val="0"/>
        <w:pageBreakBefore w:val="0"/>
        <w:spacing w:beforeAutospacing="0" w:line="50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（1）食堂现状：建筑总面积约 650 ㎡。医院负责水、电、气三通开通。</w:t>
      </w:r>
      <w:r/>
    </w:p>
    <w:p>
      <w:pPr>
        <w:ind w:firstLine="560"/>
        <w:jc w:val="left"/>
        <w:keepLines w:val="0"/>
        <w:keepNext w:val="0"/>
        <w:pageBreakBefore w:val="0"/>
        <w:spacing w:beforeAutospacing="0" w:line="50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w:t>
      </w:r>
      <w:r>
        <w:rPr>
          <w:rFonts w:hint="eastAsia" w:ascii="宋体" w:hAnsi="宋体" w:eastAsia="宋体" w:cs="宋体"/>
          <w:color w:val="auto"/>
          <w:sz w:val="28"/>
          <w:szCs w:val="28"/>
          <w:highlight w:val="none"/>
          <w:lang w:val="en-US" w:eastAsia="zh-CN"/>
        </w:rPr>
        <w:t xml:space="preserve">供应商</w:t>
      </w:r>
      <w:r>
        <w:rPr>
          <w:rFonts w:hint="eastAsia" w:ascii="宋体" w:hAnsi="宋体" w:eastAsia="宋体" w:cs="宋体"/>
          <w:color w:val="auto"/>
          <w:sz w:val="28"/>
          <w:szCs w:val="28"/>
          <w:highlight w:val="none"/>
        </w:rPr>
        <w:t xml:space="preserve">必须一年365天每天三餐供应。院方向</w:t>
      </w:r>
      <w:r>
        <w:rPr>
          <w:rFonts w:hint="eastAsia" w:ascii="宋体" w:hAnsi="宋体" w:eastAsia="宋体" w:cs="宋体"/>
          <w:color w:val="auto"/>
          <w:sz w:val="28"/>
          <w:szCs w:val="28"/>
          <w:highlight w:val="none"/>
          <w:lang w:val="en-US" w:eastAsia="zh-CN"/>
        </w:rPr>
        <w:t xml:space="preserve">供应商</w:t>
      </w:r>
      <w:r>
        <w:rPr>
          <w:rFonts w:hint="eastAsia" w:ascii="宋体" w:hAnsi="宋体" w:eastAsia="宋体" w:cs="宋体"/>
          <w:color w:val="auto"/>
          <w:sz w:val="28"/>
          <w:szCs w:val="28"/>
          <w:highlight w:val="none"/>
        </w:rPr>
        <w:t xml:space="preserve">提供厨房场地及设备的使用权。提供的资产应正常合理使用，不得转让、转卖、出借、改拆，并保证承包经营结束时资产移交验收完好、合格。对非正常损坏的资产由承包方予以修复或按建造安装价、采购价赔偿。</w:t>
      </w:r>
      <w:r/>
    </w:p>
    <w:p>
      <w:pPr>
        <w:ind w:firstLine="560"/>
        <w:jc w:val="left"/>
        <w:keepLines w:val="0"/>
        <w:keepNext w:val="0"/>
        <w:pageBreakBefore w:val="0"/>
        <w:spacing w:beforeAutospacing="0" w:line="50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合同期内，食堂内的厨房设备、餐具等设施设备由采购人出资负责添置，发生的一切维修费用，由成交供应商自行承担。如遇厨房设备无法维修，确需更换的，由采购单位负责。成交供应商自行添置的相关设备在退出经营时，自行搬走，不结算残余值。</w:t>
      </w:r>
      <w:r/>
    </w:p>
    <w:p>
      <w:pPr>
        <w:ind w:firstLine="560"/>
        <w:jc w:val="left"/>
        <w:keepLines w:val="0"/>
        <w:keepNext w:val="0"/>
        <w:pageBreakBefore w:val="0"/>
        <w:spacing w:beforeAutospacing="0" w:line="50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（4）所有装潢和改造项目，需报备采购人同意后方可实施。</w:t>
      </w:r>
      <w:r/>
    </w:p>
    <w:p>
      <w:pPr>
        <w:ind w:firstLine="560"/>
        <w:jc w:val="left"/>
        <w:keepLines w:val="0"/>
        <w:keepNext w:val="0"/>
        <w:pageBreakBefore w:val="0"/>
        <w:spacing w:beforeAutospacing="0" w:line="50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9</w:t>
      </w:r>
      <w:r>
        <w:rPr>
          <w:rFonts w:hint="eastAsia" w:ascii="宋体" w:hAnsi="宋体" w:eastAsia="宋体" w:cs="宋体"/>
          <w:color w:val="auto"/>
          <w:sz w:val="28"/>
          <w:szCs w:val="28"/>
          <w:highlight w:val="none"/>
          <w:lang w:val="en-US" w:eastAsia="zh-CN"/>
        </w:rPr>
        <w:t xml:space="preserve">.</w:t>
      </w:r>
      <w:r>
        <w:rPr>
          <w:rFonts w:hint="eastAsia" w:ascii="宋体" w:hAnsi="宋体" w:eastAsia="宋体" w:cs="宋体"/>
          <w:color w:val="auto"/>
          <w:sz w:val="28"/>
          <w:szCs w:val="28"/>
          <w:highlight w:val="none"/>
        </w:rPr>
        <w:t xml:space="preserve">菜品价格</w:t>
      </w:r>
      <w:r/>
    </w:p>
    <w:p>
      <w:pPr>
        <w:ind w:firstLine="560"/>
        <w:jc w:val="left"/>
        <w:keepLines w:val="0"/>
        <w:keepNext w:val="0"/>
        <w:pageBreakBefore w:val="0"/>
        <w:spacing w:beforeAutospacing="0" w:line="500" w:lineRule="exact"/>
        <w:widowControl w:val="off"/>
        <w:rPr>
          <w:rFonts w:hint="eastAsia" w:ascii="宋体" w:hAnsi="宋体" w:eastAsia="宋体" w:cs="宋体"/>
          <w:b w:val="0"/>
          <w:bCs w:val="0"/>
          <w:color w:val="auto"/>
          <w:sz w:val="28"/>
          <w:szCs w:val="28"/>
          <w:highlight w:val="none"/>
          <w:lang w:eastAsia="zh-CN"/>
        </w:rPr>
        <w:outlineLvl w:val="0"/>
      </w:pPr>
      <w:r>
        <w:rPr>
          <w:rFonts w:hint="eastAsia" w:ascii="宋体" w:hAnsi="宋体" w:eastAsia="宋体" w:cs="宋体"/>
          <w:color w:val="auto"/>
          <w:sz w:val="28"/>
          <w:szCs w:val="28"/>
          <w:highlight w:val="none"/>
        </w:rPr>
        <w:t xml:space="preserve">以启东市物价局官网民生价格为采购指导价，菜品价格不得高于医院周边同类菜品价格，毛利率控制在30%以内。</w:t>
      </w:r>
      <w:r/>
    </w:p>
    <w:p>
      <w:pPr>
        <w:pStyle w:val="1054"/>
        <w:ind w:firstLine="560"/>
        <w:keepLines w:val="0"/>
        <w:keepNext w:val="0"/>
        <w:pageBreakBefore w:val="0"/>
        <w:spacing w:beforeAutospacing="0"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w:t>
      </w:r>
      <w:r>
        <w:rPr>
          <w:rFonts w:hint="eastAsia" w:ascii="宋体" w:hAnsi="宋体" w:eastAsia="宋体" w:cs="宋体"/>
          <w:color w:val="auto"/>
          <w:sz w:val="28"/>
          <w:szCs w:val="28"/>
          <w:highlight w:val="none"/>
          <w:lang w:val="en-US" w:eastAsia="zh-CN"/>
        </w:rPr>
        <w:t xml:space="preserve">三</w:t>
      </w:r>
      <w:r>
        <w:rPr>
          <w:rFonts w:hint="eastAsia" w:ascii="宋体" w:hAnsi="宋体" w:eastAsia="宋体" w:cs="宋体"/>
          <w:color w:val="auto"/>
          <w:sz w:val="28"/>
          <w:szCs w:val="28"/>
          <w:highlight w:val="none"/>
        </w:rPr>
        <w:t xml:space="preserve">）服务质量要求：食堂餐饮服务必须完全达到</w:t>
      </w:r>
      <w:r>
        <w:rPr>
          <w:rFonts w:hint="eastAsia" w:ascii="宋体" w:hAnsi="宋体" w:eastAsia="宋体" w:cs="宋体"/>
          <w:color w:val="auto"/>
          <w:sz w:val="28"/>
          <w:szCs w:val="28"/>
          <w:highlight w:val="none"/>
          <w:lang w:eastAsia="zh-CN"/>
        </w:rPr>
        <w:t xml:space="preserve">《中华人民共和国食品安全法》</w:t>
      </w:r>
      <w:r>
        <w:rPr>
          <w:rFonts w:hint="eastAsia" w:ascii="宋体" w:hAnsi="宋体" w:eastAsia="宋体" w:cs="宋体"/>
          <w:color w:val="auto"/>
          <w:sz w:val="28"/>
          <w:szCs w:val="28"/>
          <w:highlight w:val="none"/>
        </w:rPr>
        <w:t xml:space="preserve">规定要求，</w:t>
      </w:r>
      <w:r>
        <w:rPr>
          <w:rFonts w:hint="eastAsia" w:ascii="宋体" w:hAnsi="宋体" w:eastAsia="宋体" w:cs="宋体"/>
          <w:color w:val="auto"/>
          <w:sz w:val="28"/>
          <w:szCs w:val="28"/>
          <w:highlight w:val="none"/>
          <w:lang w:val="zh-CN"/>
        </w:rPr>
        <w:t xml:space="preserve">食品卫生合格率达100%。</w:t>
      </w:r>
      <w:r>
        <w:rPr>
          <w:rFonts w:hint="eastAsia" w:ascii="宋体" w:hAnsi="宋体" w:eastAsia="宋体" w:cs="宋体"/>
          <w:color w:val="auto"/>
          <w:sz w:val="28"/>
          <w:szCs w:val="28"/>
          <w:highlight w:val="none"/>
        </w:rPr>
        <w:t xml:space="preserve">满足采购人考核要求，若在实施过程中</w:t>
      </w:r>
      <w:r>
        <w:rPr>
          <w:rFonts w:hint="eastAsia" w:ascii="宋体" w:hAnsi="宋体" w:eastAsia="宋体" w:cs="宋体"/>
          <w:color w:val="auto"/>
          <w:sz w:val="28"/>
          <w:szCs w:val="28"/>
          <w:highlight w:val="none"/>
        </w:rPr>
        <w:t xml:space="preserve">供应商</w:t>
      </w:r>
      <w:r>
        <w:rPr>
          <w:rFonts w:hint="eastAsia" w:ascii="宋体" w:hAnsi="宋体" w:eastAsia="宋体" w:cs="宋体"/>
          <w:color w:val="auto"/>
          <w:sz w:val="28"/>
          <w:szCs w:val="28"/>
          <w:highlight w:val="none"/>
        </w:rPr>
        <w:t xml:space="preserve">不按合同履行相应职责，采购人有权无条件终止合同。</w:t>
      </w:r>
      <w:r/>
    </w:p>
    <w:p>
      <w:pPr>
        <w:ind w:firstLine="660"/>
        <w:jc w:val="left"/>
        <w:keepLines w:val="0"/>
        <w:keepNext w:val="0"/>
        <w:pageBreakBefore w:val="0"/>
        <w:spacing w:beforeAutospacing="0" w:line="500" w:lineRule="exact"/>
        <w:rPr>
          <w:rFonts w:hint="eastAsia" w:ascii="宋体" w:hAnsi="宋体" w:eastAsia="宋体" w:cs="宋体"/>
          <w:color w:val="auto"/>
          <w:sz w:val="28"/>
          <w:szCs w:val="28"/>
          <w:highlight w:val="none"/>
          <w:lang w:val="zh-CN"/>
        </w:rPr>
      </w:pPr>
      <w:r>
        <w:rPr>
          <w:rFonts w:hint="eastAsia" w:ascii="宋体" w:hAnsi="宋体" w:eastAsia="宋体" w:cs="宋体"/>
          <w:color w:val="auto"/>
          <w:sz w:val="28"/>
          <w:szCs w:val="28"/>
          <w:highlight w:val="none"/>
        </w:rPr>
        <w:t xml:space="preserve">（</w:t>
      </w:r>
      <w:r>
        <w:rPr>
          <w:rFonts w:hint="eastAsia" w:ascii="宋体" w:hAnsi="宋体" w:eastAsia="宋体" w:cs="宋体"/>
          <w:color w:val="auto"/>
          <w:sz w:val="28"/>
          <w:szCs w:val="28"/>
          <w:highlight w:val="none"/>
          <w:lang w:val="en-US" w:eastAsia="zh-CN"/>
        </w:rPr>
        <w:t xml:space="preserve">四</w:t>
      </w:r>
      <w:r>
        <w:rPr>
          <w:rFonts w:hint="eastAsia" w:ascii="宋体" w:hAnsi="宋体" w:eastAsia="宋体" w:cs="宋体"/>
          <w:color w:val="auto"/>
          <w:sz w:val="28"/>
          <w:szCs w:val="28"/>
          <w:highlight w:val="none"/>
        </w:rPr>
        <w:t xml:space="preserve">）其他</w:t>
      </w:r>
      <w:r>
        <w:rPr>
          <w:rFonts w:hint="eastAsia" w:ascii="宋体" w:hAnsi="宋体" w:eastAsia="宋体" w:cs="宋体"/>
          <w:color w:val="auto"/>
          <w:sz w:val="28"/>
          <w:szCs w:val="28"/>
          <w:highlight w:val="none"/>
          <w:lang w:val="zh-CN"/>
        </w:rPr>
        <w:t xml:space="preserve">要求：</w:t>
      </w:r>
      <w:r/>
    </w:p>
    <w:p>
      <w:pPr>
        <w:ind w:firstLine="660"/>
        <w:jc w:val="left"/>
        <w:keepLines w:val="0"/>
        <w:keepNext w:val="0"/>
        <w:pageBreakBefore w:val="0"/>
        <w:spacing w:beforeAutospacing="0" w:line="500" w:lineRule="exact"/>
        <w:rPr>
          <w:rFonts w:hint="eastAsia" w:ascii="宋体" w:hAnsi="宋体" w:eastAsia="宋体" w:cs="宋体"/>
          <w:color w:val="auto"/>
          <w:sz w:val="28"/>
          <w:szCs w:val="28"/>
          <w:highlight w:val="none"/>
          <w:lang w:val="zh-CN"/>
        </w:rPr>
      </w:pPr>
      <w:r>
        <w:rPr>
          <w:rStyle w:val="1051"/>
          <w:rFonts w:hint="eastAsia" w:ascii="宋体" w:hAnsi="宋体" w:eastAsia="宋体" w:cs="宋体"/>
          <w:bCs/>
          <w:color w:val="auto"/>
          <w:sz w:val="28"/>
          <w:szCs w:val="28"/>
          <w:highlight w:val="none"/>
          <w:lang w:val="zh-CN"/>
        </w:rPr>
        <w:t xml:space="preserve">（</w:t>
      </w:r>
      <w:r>
        <w:rPr>
          <w:rStyle w:val="1051"/>
          <w:rFonts w:hint="eastAsia" w:ascii="宋体" w:hAnsi="宋体" w:eastAsia="宋体" w:cs="宋体"/>
          <w:bCs/>
          <w:color w:val="auto"/>
          <w:sz w:val="28"/>
          <w:szCs w:val="28"/>
          <w:highlight w:val="none"/>
        </w:rPr>
        <w:t xml:space="preserve">1</w:t>
      </w:r>
      <w:r>
        <w:rPr>
          <w:rStyle w:val="1051"/>
          <w:rFonts w:hint="eastAsia" w:ascii="宋体" w:hAnsi="宋体" w:eastAsia="宋体" w:cs="宋体"/>
          <w:bCs/>
          <w:color w:val="auto"/>
          <w:sz w:val="28"/>
          <w:szCs w:val="28"/>
          <w:highlight w:val="none"/>
          <w:lang w:val="zh-CN"/>
        </w:rPr>
        <w:t xml:space="preserve">）</w:t>
      </w:r>
      <w:r>
        <w:rPr>
          <w:rFonts w:hint="eastAsia" w:ascii="宋体" w:hAnsi="宋体" w:eastAsia="宋体" w:cs="宋体"/>
          <w:color w:val="auto"/>
          <w:sz w:val="28"/>
          <w:szCs w:val="28"/>
          <w:highlight w:val="none"/>
          <w:lang w:val="zh-CN"/>
        </w:rPr>
        <w:t xml:space="preserve">每餐饭菜必须在就餐前10分钟准备好。加工后的饭菜根据季节要注意保热、保洁。</w:t>
      </w:r>
      <w:r/>
    </w:p>
    <w:p>
      <w:pPr>
        <w:ind w:firstLine="660"/>
        <w:jc w:val="left"/>
        <w:keepLines w:val="0"/>
        <w:keepNext w:val="0"/>
        <w:pageBreakBefore w:val="0"/>
        <w:spacing w:beforeAutospacing="0" w:line="500" w:lineRule="exact"/>
        <w:rPr>
          <w:rFonts w:hint="eastAsia" w:ascii="宋体" w:hAnsi="宋体" w:eastAsia="宋体" w:cs="宋体"/>
          <w:color w:val="auto"/>
          <w:sz w:val="28"/>
          <w:szCs w:val="28"/>
          <w:highlight w:val="none"/>
          <w:lang w:val="zh-CN"/>
        </w:rPr>
      </w:pPr>
      <w:r>
        <w:rPr>
          <w:rStyle w:val="1051"/>
          <w:rFonts w:hint="eastAsia" w:ascii="宋体" w:hAnsi="宋体" w:eastAsia="宋体" w:cs="宋体"/>
          <w:bCs/>
          <w:color w:val="auto"/>
          <w:sz w:val="28"/>
          <w:szCs w:val="28"/>
          <w:highlight w:val="none"/>
          <w:lang w:val="zh-CN"/>
        </w:rPr>
        <w:t xml:space="preserve">（</w:t>
      </w:r>
      <w:r>
        <w:rPr>
          <w:rStyle w:val="1051"/>
          <w:rFonts w:hint="eastAsia" w:ascii="宋体" w:hAnsi="宋体" w:eastAsia="宋体" w:cs="宋体"/>
          <w:bCs/>
          <w:color w:val="auto"/>
          <w:sz w:val="28"/>
          <w:szCs w:val="28"/>
          <w:highlight w:val="none"/>
        </w:rPr>
        <w:t xml:space="preserve">2</w:t>
      </w:r>
      <w:r>
        <w:rPr>
          <w:rStyle w:val="1051"/>
          <w:rFonts w:hint="eastAsia" w:ascii="宋体" w:hAnsi="宋体" w:eastAsia="宋体" w:cs="宋体"/>
          <w:bCs/>
          <w:color w:val="auto"/>
          <w:sz w:val="28"/>
          <w:szCs w:val="28"/>
          <w:highlight w:val="none"/>
          <w:lang w:val="zh-CN"/>
        </w:rPr>
        <w:t xml:space="preserve">）</w:t>
      </w:r>
      <w:r>
        <w:rPr>
          <w:rFonts w:hint="eastAsia" w:ascii="宋体" w:hAnsi="宋体" w:eastAsia="宋体" w:cs="宋体"/>
          <w:color w:val="auto"/>
          <w:sz w:val="28"/>
          <w:szCs w:val="28"/>
          <w:highlight w:val="none"/>
          <w:lang w:val="zh-CN"/>
        </w:rPr>
        <w:t xml:space="preserve">就餐期间食堂内部事务统一由项目负责人进行协调。主厨要根据就餐情况及时调配饭菜，如有饭菜不足情况，要及时采取措施，确保供应。</w:t>
      </w:r>
      <w:r/>
    </w:p>
    <w:p>
      <w:pPr>
        <w:ind w:firstLine="660"/>
        <w:jc w:val="left"/>
        <w:keepLines w:val="0"/>
        <w:keepNext w:val="0"/>
        <w:pageBreakBefore w:val="0"/>
        <w:spacing w:beforeAutospacing="0" w:line="500" w:lineRule="exact"/>
        <w:rPr>
          <w:rFonts w:hint="eastAsia" w:ascii="宋体" w:hAnsi="宋体" w:eastAsia="宋体" w:cs="宋体"/>
          <w:color w:val="auto"/>
          <w:sz w:val="28"/>
          <w:szCs w:val="28"/>
          <w:highlight w:val="none"/>
          <w:lang w:val="zh-CN"/>
        </w:rPr>
      </w:pPr>
      <w:r>
        <w:rPr>
          <w:rStyle w:val="1051"/>
          <w:rFonts w:hint="eastAsia" w:ascii="宋体" w:hAnsi="宋体" w:eastAsia="宋体" w:cs="宋体"/>
          <w:bCs/>
          <w:color w:val="auto"/>
          <w:sz w:val="28"/>
          <w:szCs w:val="28"/>
          <w:highlight w:val="none"/>
          <w:lang w:val="zh-CN"/>
        </w:rPr>
        <w:t xml:space="preserve">（</w:t>
      </w:r>
      <w:r>
        <w:rPr>
          <w:rStyle w:val="1051"/>
          <w:rFonts w:hint="eastAsia" w:ascii="宋体" w:hAnsi="宋体" w:eastAsia="宋体" w:cs="宋体"/>
          <w:bCs/>
          <w:color w:val="auto"/>
          <w:sz w:val="28"/>
          <w:szCs w:val="28"/>
          <w:highlight w:val="none"/>
        </w:rPr>
        <w:t xml:space="preserve">3</w:t>
      </w:r>
      <w:r>
        <w:rPr>
          <w:rStyle w:val="1051"/>
          <w:rFonts w:hint="eastAsia" w:ascii="宋体" w:hAnsi="宋体" w:eastAsia="宋体" w:cs="宋体"/>
          <w:bCs/>
          <w:color w:val="auto"/>
          <w:sz w:val="28"/>
          <w:szCs w:val="28"/>
          <w:highlight w:val="none"/>
          <w:lang w:val="zh-CN"/>
        </w:rPr>
        <w:t xml:space="preserve">）</w:t>
      </w:r>
      <w:r>
        <w:rPr>
          <w:rFonts w:hint="eastAsia" w:ascii="宋体" w:hAnsi="宋体" w:eastAsia="宋体" w:cs="宋体"/>
          <w:color w:val="auto"/>
          <w:sz w:val="28"/>
          <w:szCs w:val="28"/>
          <w:highlight w:val="none"/>
          <w:lang w:val="zh-CN"/>
        </w:rPr>
        <w:t xml:space="preserve">餐后对餐桌、厨具、餐具进行清洗和消毒，并分类放在固定位置；对厨房、餐厅进行打扫、冲洗；对剩余饭菜进行适当处理。</w:t>
      </w:r>
      <w:r/>
    </w:p>
    <w:p>
      <w:pPr>
        <w:ind w:firstLine="660"/>
        <w:jc w:val="left"/>
        <w:keepLines w:val="0"/>
        <w:keepNext w:val="0"/>
        <w:pageBreakBefore w:val="0"/>
        <w:spacing w:beforeAutospacing="0" w:line="500" w:lineRule="exact"/>
        <w:rPr>
          <w:rFonts w:hint="eastAsia" w:ascii="宋体" w:hAnsi="宋体" w:eastAsia="宋体" w:cs="宋体"/>
          <w:color w:val="auto"/>
          <w:sz w:val="28"/>
          <w:szCs w:val="28"/>
          <w:highlight w:val="none"/>
          <w:lang w:val="zh-CN"/>
        </w:rPr>
      </w:pPr>
      <w:r>
        <w:rPr>
          <w:rStyle w:val="1051"/>
          <w:rFonts w:hint="eastAsia" w:ascii="宋体" w:hAnsi="宋体" w:eastAsia="宋体" w:cs="宋体"/>
          <w:bCs/>
          <w:color w:val="auto"/>
          <w:sz w:val="28"/>
          <w:szCs w:val="28"/>
          <w:highlight w:val="none"/>
          <w:lang w:val="zh-CN"/>
        </w:rPr>
        <w:t xml:space="preserve">（</w:t>
      </w:r>
      <w:r>
        <w:rPr>
          <w:rStyle w:val="1051"/>
          <w:rFonts w:hint="eastAsia" w:ascii="宋体" w:hAnsi="宋体" w:eastAsia="宋体" w:cs="宋体"/>
          <w:bCs/>
          <w:color w:val="auto"/>
          <w:sz w:val="28"/>
          <w:szCs w:val="28"/>
          <w:highlight w:val="none"/>
        </w:rPr>
        <w:t xml:space="preserve">4</w:t>
      </w:r>
      <w:r>
        <w:rPr>
          <w:rStyle w:val="1051"/>
          <w:rFonts w:hint="eastAsia" w:ascii="宋体" w:hAnsi="宋体" w:eastAsia="宋体" w:cs="宋体"/>
          <w:bCs/>
          <w:color w:val="auto"/>
          <w:sz w:val="28"/>
          <w:szCs w:val="28"/>
          <w:highlight w:val="none"/>
          <w:lang w:val="zh-CN"/>
        </w:rPr>
        <w:t xml:space="preserve">）</w:t>
      </w:r>
      <w:r>
        <w:rPr>
          <w:rFonts w:hint="eastAsia" w:ascii="宋体" w:hAnsi="宋体" w:eastAsia="宋体" w:cs="宋体"/>
          <w:color w:val="auto"/>
          <w:sz w:val="28"/>
          <w:szCs w:val="28"/>
          <w:highlight w:val="none"/>
          <w:lang w:val="zh-CN"/>
        </w:rPr>
        <w:t xml:space="preserve">对餐厅各项管理制度及服务标准公示，并张贴在餐厅明显位置。</w:t>
      </w:r>
      <w:r/>
    </w:p>
    <w:p>
      <w:pPr>
        <w:ind w:firstLine="560"/>
        <w:keepLines w:val="0"/>
        <w:keepNext w:val="0"/>
        <w:pageBreakBefore w:val="0"/>
        <w:spacing w:line="500" w:lineRule="exact"/>
        <w:widowControl w:val="off"/>
        <w:rPr>
          <w:rFonts w:hint="eastAsia" w:ascii="宋体" w:hAnsi="宋体" w:eastAsia="宋体" w:cs="宋体"/>
          <w:color w:val="auto"/>
          <w:sz w:val="28"/>
          <w:szCs w:val="28"/>
          <w:highlight w:val="none"/>
          <w:lang w:val="zh-CN"/>
        </w:rPr>
      </w:pPr>
      <w:r>
        <w:rPr>
          <w:rStyle w:val="1051"/>
          <w:rFonts w:hint="eastAsia" w:ascii="宋体" w:hAnsi="宋体" w:eastAsia="宋体" w:cs="宋体"/>
          <w:bCs/>
          <w:color w:val="auto"/>
          <w:sz w:val="28"/>
          <w:szCs w:val="28"/>
          <w:highlight w:val="none"/>
          <w:lang w:val="zh-CN"/>
        </w:rPr>
        <w:t xml:space="preserve">（</w:t>
      </w:r>
      <w:r>
        <w:rPr>
          <w:rStyle w:val="1051"/>
          <w:rFonts w:hint="eastAsia" w:ascii="宋体" w:hAnsi="宋体" w:eastAsia="宋体" w:cs="宋体"/>
          <w:bCs/>
          <w:color w:val="auto"/>
          <w:sz w:val="28"/>
          <w:szCs w:val="28"/>
          <w:highlight w:val="none"/>
        </w:rPr>
        <w:t xml:space="preserve">5</w:t>
      </w:r>
      <w:r>
        <w:rPr>
          <w:rStyle w:val="1051"/>
          <w:rFonts w:hint="eastAsia" w:ascii="宋体" w:hAnsi="宋体" w:eastAsia="宋体" w:cs="宋体"/>
          <w:bCs/>
          <w:color w:val="auto"/>
          <w:sz w:val="28"/>
          <w:szCs w:val="28"/>
          <w:highlight w:val="none"/>
          <w:lang w:val="zh-CN"/>
        </w:rPr>
        <w:t xml:space="preserve">）</w:t>
      </w:r>
      <w:r>
        <w:rPr>
          <w:rFonts w:hint="eastAsia" w:ascii="宋体" w:hAnsi="宋体" w:eastAsia="宋体" w:cs="宋体"/>
          <w:color w:val="auto"/>
          <w:sz w:val="28"/>
          <w:szCs w:val="28"/>
          <w:highlight w:val="none"/>
          <w:lang w:val="zh-CN"/>
        </w:rPr>
        <w:t xml:space="preserve">服务人员主动做好引导及清理工作。</w:t>
      </w:r>
      <w:r/>
    </w:p>
    <w:p>
      <w:pPr>
        <w:ind w:firstLine="562"/>
        <w:keepLines w:val="0"/>
        <w:keepNext w:val="0"/>
        <w:pageBreakBefore w:val="0"/>
        <w:spacing w:line="500" w:lineRule="exact"/>
        <w:widowControl w:val="off"/>
        <w:rPr>
          <w:rFonts w:hint="eastAsia" w:ascii="宋体" w:hAnsi="宋体" w:eastAsia="宋体" w:cs="宋体"/>
          <w:b/>
          <w:bCs/>
          <w:color w:val="auto"/>
          <w:sz w:val="28"/>
          <w:szCs w:val="28"/>
          <w:highlight w:val="none"/>
        </w:rPr>
      </w:pPr>
      <w:r>
        <w:rPr>
          <w:rFonts w:hint="eastAsia" w:ascii="宋体" w:hAnsi="宋体" w:eastAsia="宋体" w:cs="宋体"/>
          <w:b/>
          <w:color w:val="auto"/>
          <w:sz w:val="28"/>
          <w:szCs w:val="28"/>
          <w:highlight w:val="none"/>
          <w:lang w:val="en-US" w:eastAsia="zh-CN"/>
        </w:rPr>
        <w:t xml:space="preserve">二</w:t>
      </w:r>
      <w:r>
        <w:rPr>
          <w:rFonts w:hint="eastAsia" w:ascii="宋体" w:hAnsi="宋体" w:eastAsia="宋体" w:cs="宋体"/>
          <w:b/>
          <w:color w:val="auto"/>
          <w:sz w:val="28"/>
          <w:szCs w:val="28"/>
          <w:highlight w:val="none"/>
        </w:rPr>
        <w:t xml:space="preserve">、</w:t>
      </w:r>
      <w:r>
        <w:rPr>
          <w:rFonts w:hint="eastAsia" w:ascii="宋体" w:hAnsi="宋体" w:eastAsia="宋体" w:cs="宋体"/>
          <w:b/>
          <w:bCs/>
          <w:color w:val="auto"/>
          <w:sz w:val="28"/>
          <w:szCs w:val="28"/>
          <w:highlight w:val="none"/>
        </w:rPr>
        <w:t xml:space="preserve">服务期限及地点</w:t>
      </w:r>
      <w:r/>
    </w:p>
    <w:p>
      <w:pPr>
        <w:ind w:firstLine="560"/>
        <w:jc w:val="left"/>
        <w:keepLines w:val="0"/>
        <w:keepNext w:val="0"/>
        <w:pageBreakBefore w:val="0"/>
        <w:spacing w:line="500" w:lineRule="exact"/>
        <w:widowControl w:val="off"/>
        <w:rPr>
          <w:rStyle w:val="1051"/>
          <w:rFonts w:hint="eastAsia" w:ascii="宋体" w:hAnsi="宋体" w:eastAsia="宋体" w:cs="宋体"/>
          <w:bCs/>
          <w:color w:val="auto"/>
          <w:sz w:val="28"/>
          <w:szCs w:val="28"/>
          <w:highlight w:val="none"/>
          <w:lang w:val="zh-CN"/>
        </w:rPr>
      </w:pPr>
      <w:r>
        <w:rPr>
          <w:rStyle w:val="1051"/>
          <w:rFonts w:hint="eastAsia" w:ascii="宋体" w:hAnsi="宋体" w:eastAsia="宋体" w:cs="宋体"/>
          <w:bCs/>
          <w:color w:val="auto"/>
          <w:sz w:val="28"/>
          <w:szCs w:val="28"/>
          <w:highlight w:val="none"/>
          <w:lang w:val="en-US" w:eastAsia="zh-CN"/>
        </w:rPr>
        <w:t xml:space="preserve">1.</w:t>
      </w:r>
      <w:r>
        <w:rPr>
          <w:rStyle w:val="1051"/>
          <w:rFonts w:hint="eastAsia" w:ascii="宋体" w:hAnsi="宋体" w:eastAsia="宋体" w:cs="宋体"/>
          <w:bCs/>
          <w:color w:val="auto"/>
          <w:sz w:val="28"/>
          <w:szCs w:val="28"/>
          <w:highlight w:val="none"/>
          <w:lang w:val="zh-CN"/>
        </w:rPr>
        <w:t xml:space="preserve">本项目预算为一年度的预算，根据《政府购买服务管理办法》第二十四条规定，本项目根据采购结果，采取一次招标三年沿用。服务期自合同签订之日起一年，实行一年一考核一续签合同的办法，一年合同期满后，采购人可自主决定是否续签下一年度合同。如采购人因未获得预算批复或次年预算压减或需求变化等其他原因经书面通知供应商后，合同到期终止不再续签，供应商自行承担相应风险。如果成交供应商没有达到合同所要求履行条件之一的，或者第一医疗集团对外包服务实行统一采购，则采购人有权在委托期限内随时终止合同。</w:t>
      </w:r>
      <w:r/>
    </w:p>
    <w:p>
      <w:pPr>
        <w:ind w:firstLine="560"/>
        <w:jc w:val="left"/>
        <w:keepLines w:val="0"/>
        <w:keepNext w:val="0"/>
        <w:pageBreakBefore w:val="0"/>
        <w:spacing w:line="500" w:lineRule="exact"/>
        <w:rPr>
          <w:rStyle w:val="1051"/>
          <w:rFonts w:hint="eastAsia" w:ascii="宋体" w:hAnsi="宋体" w:eastAsia="宋体" w:cs="宋体"/>
          <w:bCs/>
          <w:color w:val="auto"/>
          <w:sz w:val="28"/>
          <w:szCs w:val="28"/>
          <w:highlight w:val="none"/>
          <w:lang w:val="zh-CN"/>
        </w:rPr>
      </w:pPr>
      <w:r>
        <w:rPr>
          <w:rStyle w:val="1051"/>
          <w:rFonts w:hint="eastAsia" w:ascii="宋体" w:hAnsi="宋体" w:eastAsia="宋体" w:cs="宋体"/>
          <w:bCs/>
          <w:color w:val="auto"/>
          <w:sz w:val="28"/>
          <w:szCs w:val="28"/>
          <w:highlight w:val="none"/>
          <w:lang w:val="en-US" w:eastAsia="zh-CN"/>
        </w:rPr>
        <w:t xml:space="preserve">2.</w:t>
      </w:r>
      <w:r>
        <w:rPr>
          <w:rStyle w:val="1051"/>
          <w:rFonts w:hint="eastAsia" w:ascii="宋体" w:hAnsi="宋体" w:eastAsia="宋体" w:cs="宋体"/>
          <w:bCs/>
          <w:color w:val="auto"/>
          <w:sz w:val="28"/>
          <w:szCs w:val="28"/>
          <w:highlight w:val="none"/>
          <w:lang w:val="zh-CN"/>
        </w:rPr>
        <w:t xml:space="preserve">提前终止合同情形</w:t>
      </w:r>
      <w:r/>
    </w:p>
    <w:p>
      <w:pPr>
        <w:ind w:firstLine="560"/>
        <w:jc w:val="left"/>
        <w:keepLines w:val="0"/>
        <w:keepNext w:val="0"/>
        <w:pageBreakBefore w:val="0"/>
        <w:spacing w:line="500" w:lineRule="exact"/>
        <w:widowControl/>
        <w:rPr>
          <w:rFonts w:hint="eastAsia" w:ascii="宋体" w:hAnsi="宋体" w:eastAsia="宋体" w:cs="宋体"/>
          <w:color w:val="auto"/>
          <w:sz w:val="28"/>
          <w:szCs w:val="28"/>
          <w:highlight w:val="none"/>
          <w:lang w:val="zh-CN"/>
        </w:rPr>
      </w:pPr>
      <w:r>
        <w:rPr>
          <w:rFonts w:hint="eastAsia" w:ascii="宋体" w:hAnsi="宋体" w:eastAsia="宋体" w:cs="宋体"/>
          <w:color w:val="auto"/>
          <w:sz w:val="28"/>
          <w:szCs w:val="28"/>
          <w:highlight w:val="none"/>
          <w:lang w:val="zh-CN"/>
        </w:rPr>
        <w:t xml:space="preserve">（</w:t>
      </w:r>
      <w:r>
        <w:rPr>
          <w:rFonts w:hint="eastAsia" w:ascii="宋体" w:hAnsi="宋体" w:eastAsia="宋体" w:cs="宋体"/>
          <w:color w:val="auto"/>
          <w:sz w:val="28"/>
          <w:szCs w:val="28"/>
          <w:highlight w:val="none"/>
          <w:lang w:val="en-US" w:eastAsia="zh-CN"/>
        </w:rPr>
        <w:t xml:space="preserve">1</w:t>
      </w:r>
      <w:r>
        <w:rPr>
          <w:rFonts w:hint="eastAsia" w:ascii="宋体" w:hAnsi="宋体" w:eastAsia="宋体" w:cs="宋体"/>
          <w:color w:val="auto"/>
          <w:sz w:val="28"/>
          <w:szCs w:val="28"/>
          <w:highlight w:val="none"/>
          <w:lang w:val="zh-CN"/>
        </w:rPr>
        <w:t xml:space="preserve">）成交供应商理应</w:t>
      </w:r>
      <w:r>
        <w:rPr>
          <w:rFonts w:hint="eastAsia" w:ascii="宋体" w:hAnsi="宋体" w:eastAsia="宋体" w:cs="宋体"/>
          <w:color w:val="auto"/>
          <w:sz w:val="28"/>
          <w:szCs w:val="28"/>
          <w:highlight w:val="none"/>
          <w:lang w:val="en-US" w:eastAsia="zh-CN"/>
        </w:rPr>
        <w:t xml:space="preserve">依法缴纳社保和签订劳动合同</w:t>
      </w:r>
      <w:r>
        <w:rPr>
          <w:rFonts w:hint="eastAsia" w:ascii="宋体" w:hAnsi="宋体" w:eastAsia="宋体" w:cs="宋体"/>
          <w:color w:val="auto"/>
          <w:sz w:val="28"/>
          <w:szCs w:val="28"/>
          <w:highlight w:val="none"/>
          <w:lang w:val="zh-CN"/>
        </w:rPr>
        <w:t xml:space="preserve">，如未能按政策规定实施而产生劳资纠纷，且不能妥善整改解决直接影响服务质量的。</w:t>
      </w:r>
      <w:r/>
    </w:p>
    <w:p>
      <w:pPr>
        <w:ind w:firstLine="560"/>
        <w:jc w:val="left"/>
        <w:keepLines w:val="0"/>
        <w:keepNext w:val="0"/>
        <w:pageBreakBefore w:val="0"/>
        <w:spacing w:line="50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zh-CN"/>
        </w:rPr>
        <w:t xml:space="preserve">（</w:t>
      </w:r>
      <w:r>
        <w:rPr>
          <w:rFonts w:hint="eastAsia" w:ascii="宋体" w:hAnsi="宋体" w:eastAsia="宋体" w:cs="宋体"/>
          <w:color w:val="auto"/>
          <w:sz w:val="28"/>
          <w:szCs w:val="28"/>
          <w:highlight w:val="none"/>
          <w:lang w:val="en-US" w:eastAsia="zh-CN"/>
        </w:rPr>
        <w:t xml:space="preserve">2</w:t>
      </w:r>
      <w:r>
        <w:rPr>
          <w:rFonts w:hint="eastAsia" w:ascii="宋体" w:hAnsi="宋体" w:eastAsia="宋体" w:cs="宋体"/>
          <w:color w:val="auto"/>
          <w:sz w:val="28"/>
          <w:szCs w:val="28"/>
          <w:highlight w:val="none"/>
          <w:lang w:val="zh-CN"/>
        </w:rPr>
        <w:t xml:space="preserve">）</w:t>
      </w:r>
      <w:r>
        <w:rPr>
          <w:rFonts w:hint="eastAsia" w:ascii="宋体" w:hAnsi="宋体" w:eastAsia="宋体" w:cs="宋体"/>
          <w:color w:val="auto"/>
          <w:sz w:val="28"/>
          <w:szCs w:val="28"/>
          <w:highlight w:val="none"/>
        </w:rPr>
        <w:t xml:space="preserve">如因食堂内部管理不善，无法保证提供规定的伙食标准。</w:t>
      </w:r>
      <w:r/>
    </w:p>
    <w:p>
      <w:pPr>
        <w:ind w:firstLine="560"/>
        <w:jc w:val="left"/>
        <w:keepLines w:val="0"/>
        <w:keepNext w:val="0"/>
        <w:pageBreakBefore w:val="0"/>
        <w:spacing w:line="50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zh-CN"/>
        </w:rPr>
        <w:t xml:space="preserve">（</w:t>
      </w:r>
      <w:r>
        <w:rPr>
          <w:rFonts w:hint="eastAsia" w:ascii="宋体" w:hAnsi="宋体" w:eastAsia="宋体" w:cs="宋体"/>
          <w:color w:val="auto"/>
          <w:sz w:val="28"/>
          <w:szCs w:val="28"/>
          <w:highlight w:val="none"/>
          <w:lang w:val="en-US" w:eastAsia="zh-CN"/>
        </w:rPr>
        <w:t xml:space="preserve">3</w:t>
      </w:r>
      <w:r>
        <w:rPr>
          <w:rFonts w:hint="eastAsia" w:ascii="宋体" w:hAnsi="宋体" w:eastAsia="宋体" w:cs="宋体"/>
          <w:color w:val="auto"/>
          <w:sz w:val="28"/>
          <w:szCs w:val="28"/>
          <w:highlight w:val="none"/>
          <w:lang w:val="zh-CN"/>
        </w:rPr>
        <w:t xml:space="preserve">）</w:t>
      </w:r>
      <w:r>
        <w:rPr>
          <w:rFonts w:hint="eastAsia" w:ascii="宋体" w:hAnsi="宋体" w:eastAsia="宋体" w:cs="宋体"/>
          <w:color w:val="auto"/>
          <w:sz w:val="28"/>
          <w:szCs w:val="28"/>
          <w:highlight w:val="none"/>
        </w:rPr>
        <w:t xml:space="preserve">职工对成交供应商提供的服务强烈不满，严重影响采购人正常工作的开展。</w:t>
      </w:r>
      <w:r/>
    </w:p>
    <w:p>
      <w:pPr>
        <w:ind w:firstLine="560"/>
        <w:jc w:val="left"/>
        <w:keepLines w:val="0"/>
        <w:keepNext w:val="0"/>
        <w:pageBreakBefore w:val="0"/>
        <w:spacing w:line="50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zh-CN"/>
        </w:rPr>
        <w:t xml:space="preserve">（</w:t>
      </w:r>
      <w:r>
        <w:rPr>
          <w:rFonts w:hint="eastAsia" w:ascii="宋体" w:hAnsi="宋体" w:eastAsia="宋体" w:cs="宋体"/>
          <w:color w:val="auto"/>
          <w:sz w:val="28"/>
          <w:szCs w:val="28"/>
          <w:highlight w:val="none"/>
          <w:lang w:val="en-US" w:eastAsia="zh-CN"/>
        </w:rPr>
        <w:t xml:space="preserve">4</w:t>
      </w:r>
      <w:r>
        <w:rPr>
          <w:rFonts w:hint="eastAsia" w:ascii="宋体" w:hAnsi="宋体" w:eastAsia="宋体" w:cs="宋体"/>
          <w:color w:val="auto"/>
          <w:sz w:val="28"/>
          <w:szCs w:val="28"/>
          <w:highlight w:val="none"/>
          <w:lang w:val="zh-CN"/>
        </w:rPr>
        <w:t xml:space="preserve">）</w:t>
      </w:r>
      <w:r>
        <w:rPr>
          <w:rFonts w:hint="eastAsia" w:ascii="宋体" w:hAnsi="宋体" w:eastAsia="宋体" w:cs="宋体"/>
          <w:color w:val="auto"/>
          <w:sz w:val="28"/>
          <w:szCs w:val="28"/>
          <w:highlight w:val="none"/>
        </w:rPr>
        <w:t xml:space="preserve">不服从采购人监管，服务态度恶劣，多次提出问题未及时整改。</w:t>
      </w:r>
      <w:r/>
    </w:p>
    <w:p>
      <w:pPr>
        <w:ind w:firstLine="560"/>
        <w:jc w:val="left"/>
        <w:keepLines w:val="0"/>
        <w:keepNext w:val="0"/>
        <w:pageBreakBefore w:val="0"/>
        <w:spacing w:line="50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zh-CN"/>
        </w:rPr>
        <w:t xml:space="preserve">（</w:t>
      </w:r>
      <w:r>
        <w:rPr>
          <w:rFonts w:hint="eastAsia" w:ascii="宋体" w:hAnsi="宋体" w:eastAsia="宋体" w:cs="宋体"/>
          <w:color w:val="auto"/>
          <w:sz w:val="28"/>
          <w:szCs w:val="28"/>
          <w:highlight w:val="none"/>
          <w:lang w:val="en-US" w:eastAsia="zh-CN"/>
        </w:rPr>
        <w:t xml:space="preserve">5</w:t>
      </w:r>
      <w:r>
        <w:rPr>
          <w:rFonts w:hint="eastAsia" w:ascii="宋体" w:hAnsi="宋体" w:eastAsia="宋体" w:cs="宋体"/>
          <w:color w:val="auto"/>
          <w:sz w:val="28"/>
          <w:szCs w:val="28"/>
          <w:highlight w:val="none"/>
          <w:lang w:val="zh-CN"/>
        </w:rPr>
        <w:t xml:space="preserve">）</w:t>
      </w:r>
      <w:r>
        <w:rPr>
          <w:rFonts w:hint="eastAsia" w:ascii="宋体" w:hAnsi="宋体" w:eastAsia="宋体" w:cs="宋体"/>
          <w:color w:val="auto"/>
          <w:sz w:val="28"/>
          <w:szCs w:val="28"/>
          <w:highlight w:val="none"/>
        </w:rPr>
        <w:t xml:space="preserve">不履行合同条款，有严重违法经营行为或严重违反食品卫生法和违反</w:t>
      </w:r>
      <w:r>
        <w:rPr>
          <w:rFonts w:hint="eastAsia" w:ascii="宋体" w:hAnsi="宋体" w:eastAsia="宋体" w:cs="宋体"/>
          <w:color w:val="auto"/>
          <w:sz w:val="28"/>
          <w:szCs w:val="28"/>
          <w:highlight w:val="none"/>
          <w:lang w:val="en-US" w:eastAsia="zh-CN"/>
        </w:rPr>
        <w:t xml:space="preserve">采购人</w:t>
      </w:r>
      <w:r>
        <w:rPr>
          <w:rFonts w:hint="eastAsia" w:ascii="宋体" w:hAnsi="宋体" w:eastAsia="宋体" w:cs="宋体"/>
          <w:color w:val="auto"/>
          <w:sz w:val="28"/>
          <w:szCs w:val="28"/>
          <w:highlight w:val="none"/>
        </w:rPr>
        <w:t xml:space="preserve">有关规定。</w:t>
      </w:r>
      <w:r/>
    </w:p>
    <w:p>
      <w:pPr>
        <w:ind w:firstLine="560"/>
        <w:jc w:val="left"/>
        <w:keepLines w:val="0"/>
        <w:keepNext w:val="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zh-CN"/>
        </w:rPr>
        <w:t xml:space="preserve">（</w:t>
      </w:r>
      <w:r>
        <w:rPr>
          <w:rFonts w:hint="eastAsia" w:ascii="宋体" w:hAnsi="宋体" w:eastAsia="宋体" w:cs="宋体"/>
          <w:color w:val="auto"/>
          <w:sz w:val="28"/>
          <w:szCs w:val="28"/>
          <w:highlight w:val="none"/>
          <w:lang w:val="en-US" w:eastAsia="zh-CN"/>
        </w:rPr>
        <w:t xml:space="preserve">6</w:t>
      </w:r>
      <w:r>
        <w:rPr>
          <w:rFonts w:hint="eastAsia" w:ascii="宋体" w:hAnsi="宋体" w:eastAsia="宋体" w:cs="宋体"/>
          <w:color w:val="auto"/>
          <w:sz w:val="28"/>
          <w:szCs w:val="28"/>
          <w:highlight w:val="none"/>
          <w:lang w:val="zh-CN"/>
        </w:rPr>
        <w:t xml:space="preserve">）</w:t>
      </w:r>
      <w:r>
        <w:rPr>
          <w:rFonts w:hint="eastAsia" w:ascii="宋体" w:hAnsi="宋体" w:eastAsia="宋体" w:cs="宋体"/>
          <w:color w:val="auto"/>
          <w:sz w:val="28"/>
          <w:szCs w:val="28"/>
          <w:highlight w:val="none"/>
        </w:rPr>
        <w:t xml:space="preserve">出现食物中毒现象及安全生产事故。</w:t>
      </w:r>
      <w:r/>
    </w:p>
    <w:p>
      <w:pPr>
        <w:ind w:firstLine="560"/>
        <w:jc w:val="left"/>
        <w:keepLines w:val="0"/>
        <w:keepNext w:val="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zh-CN"/>
        </w:rPr>
        <w:t xml:space="preserve">（</w:t>
      </w:r>
      <w:r>
        <w:rPr>
          <w:rFonts w:hint="eastAsia" w:ascii="宋体" w:hAnsi="宋体" w:eastAsia="宋体" w:cs="宋体"/>
          <w:color w:val="auto"/>
          <w:sz w:val="28"/>
          <w:szCs w:val="28"/>
          <w:highlight w:val="none"/>
          <w:lang w:val="en-US" w:eastAsia="zh-CN"/>
        </w:rPr>
        <w:t xml:space="preserve">7</w:t>
      </w:r>
      <w:r>
        <w:rPr>
          <w:rFonts w:hint="eastAsia" w:ascii="宋体" w:hAnsi="宋体" w:eastAsia="宋体" w:cs="宋体"/>
          <w:color w:val="auto"/>
          <w:sz w:val="28"/>
          <w:szCs w:val="28"/>
          <w:highlight w:val="none"/>
          <w:lang w:val="zh-CN"/>
        </w:rPr>
        <w:t xml:space="preserve">）</w:t>
      </w:r>
      <w:r>
        <w:rPr>
          <w:rFonts w:hint="eastAsia" w:ascii="宋体" w:hAnsi="宋体" w:eastAsia="宋体" w:cs="宋体"/>
          <w:color w:val="auto"/>
          <w:sz w:val="28"/>
          <w:szCs w:val="28"/>
          <w:highlight w:val="none"/>
        </w:rPr>
        <w:t xml:space="preserve">上级主管部</w:t>
      </w:r>
      <w:r>
        <w:rPr>
          <w:rFonts w:hint="eastAsia" w:ascii="宋体" w:hAnsi="宋体" w:eastAsia="宋体" w:cs="宋体"/>
          <w:color w:val="auto"/>
          <w:sz w:val="28"/>
          <w:szCs w:val="28"/>
          <w:highlight w:val="none"/>
          <w:lang w:eastAsia="zh-CN"/>
        </w:rPr>
        <w:t xml:space="preserve">门在</w:t>
      </w:r>
      <w:r>
        <w:rPr>
          <w:rFonts w:hint="eastAsia" w:ascii="宋体" w:hAnsi="宋体" w:eastAsia="宋体" w:cs="宋体"/>
          <w:color w:val="auto"/>
          <w:sz w:val="28"/>
          <w:szCs w:val="28"/>
          <w:highlight w:val="none"/>
        </w:rPr>
        <w:t xml:space="preserve">检查中发现日常经营中存在重大安全隐患，须停止营业的。</w:t>
      </w:r>
      <w:r/>
    </w:p>
    <w:p>
      <w:pPr>
        <w:ind w:firstLine="560"/>
        <w:jc w:val="left"/>
        <w:keepLines w:val="0"/>
        <w:keepNext w:val="0"/>
        <w:pageBreakBefore w:val="0"/>
        <w:spacing w:line="50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zh-CN"/>
        </w:rPr>
        <w:t xml:space="preserve">（</w:t>
      </w:r>
      <w:r>
        <w:rPr>
          <w:rFonts w:hint="eastAsia" w:ascii="宋体" w:hAnsi="宋体" w:eastAsia="宋体" w:cs="宋体"/>
          <w:color w:val="auto"/>
          <w:sz w:val="28"/>
          <w:szCs w:val="28"/>
          <w:highlight w:val="none"/>
          <w:lang w:val="en-US" w:eastAsia="zh-CN"/>
        </w:rPr>
        <w:t xml:space="preserve">8</w:t>
      </w:r>
      <w:r>
        <w:rPr>
          <w:rFonts w:hint="eastAsia" w:ascii="宋体" w:hAnsi="宋体" w:eastAsia="宋体" w:cs="宋体"/>
          <w:color w:val="auto"/>
          <w:sz w:val="28"/>
          <w:szCs w:val="28"/>
          <w:highlight w:val="none"/>
          <w:lang w:val="zh-CN"/>
        </w:rPr>
        <w:t xml:space="preserve">）</w:t>
      </w:r>
      <w:r>
        <w:rPr>
          <w:rFonts w:hint="eastAsia" w:ascii="宋体" w:hAnsi="宋体" w:eastAsia="宋体" w:cs="宋体"/>
          <w:color w:val="auto"/>
          <w:sz w:val="28"/>
          <w:szCs w:val="28"/>
          <w:highlight w:val="none"/>
        </w:rPr>
        <w:t xml:space="preserve">使用“地沟油</w:t>
      </w:r>
      <w:r>
        <w:rPr>
          <w:rFonts w:hint="eastAsia" w:ascii="宋体" w:hAnsi="宋体" w:eastAsia="宋体" w:cs="宋体"/>
          <w:color w:val="auto"/>
          <w:sz w:val="28"/>
          <w:szCs w:val="28"/>
          <w:highlight w:val="none"/>
          <w:lang w:eastAsia="zh-CN"/>
        </w:rPr>
        <w:t xml:space="preserve">”“</w:t>
      </w:r>
      <w:r>
        <w:rPr>
          <w:rFonts w:hint="eastAsia" w:ascii="宋体" w:hAnsi="宋体" w:eastAsia="宋体" w:cs="宋体"/>
          <w:color w:val="auto"/>
          <w:sz w:val="28"/>
          <w:szCs w:val="28"/>
          <w:highlight w:val="none"/>
        </w:rPr>
        <w:t xml:space="preserve">死猪肉”包括“死鸡</w:t>
      </w:r>
      <w:r>
        <w:rPr>
          <w:rFonts w:hint="eastAsia" w:ascii="宋体" w:hAnsi="宋体" w:eastAsia="宋体" w:cs="宋体"/>
          <w:color w:val="auto"/>
          <w:sz w:val="28"/>
          <w:szCs w:val="28"/>
          <w:highlight w:val="none"/>
          <w:lang w:eastAsia="zh-CN"/>
        </w:rPr>
        <w:t xml:space="preserve">”“</w:t>
      </w:r>
      <w:r>
        <w:rPr>
          <w:rFonts w:hint="eastAsia" w:ascii="宋体" w:hAnsi="宋体" w:eastAsia="宋体" w:cs="宋体"/>
          <w:color w:val="auto"/>
          <w:sz w:val="28"/>
          <w:szCs w:val="28"/>
          <w:highlight w:val="none"/>
        </w:rPr>
        <w:t xml:space="preserve">死鸭”等伪劣食材。</w:t>
      </w:r>
      <w:r/>
    </w:p>
    <w:p>
      <w:pPr>
        <w:ind w:firstLine="560"/>
        <w:jc w:val="left"/>
        <w:keepLines w:val="0"/>
        <w:keepNext w:val="0"/>
        <w:pageBreakBefore w:val="0"/>
        <w:spacing w:line="50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zh-CN"/>
        </w:rPr>
        <w:t xml:space="preserve">（</w:t>
      </w:r>
      <w:r>
        <w:rPr>
          <w:rFonts w:hint="eastAsia" w:ascii="宋体" w:hAnsi="宋体" w:eastAsia="宋体" w:cs="宋体"/>
          <w:color w:val="auto"/>
          <w:sz w:val="28"/>
          <w:szCs w:val="28"/>
          <w:highlight w:val="none"/>
          <w:lang w:val="en-US" w:eastAsia="zh-CN"/>
        </w:rPr>
        <w:t xml:space="preserve">9</w:t>
      </w:r>
      <w:r>
        <w:rPr>
          <w:rFonts w:hint="eastAsia" w:ascii="宋体" w:hAnsi="宋体" w:eastAsia="宋体" w:cs="宋体"/>
          <w:color w:val="auto"/>
          <w:sz w:val="28"/>
          <w:szCs w:val="28"/>
          <w:highlight w:val="none"/>
          <w:lang w:val="zh-CN"/>
        </w:rPr>
        <w:t xml:space="preserve">）</w:t>
      </w:r>
      <w:r>
        <w:rPr>
          <w:rFonts w:hint="eastAsia" w:ascii="宋体" w:hAnsi="宋体" w:eastAsia="宋体" w:cs="宋体"/>
          <w:color w:val="auto"/>
          <w:sz w:val="28"/>
          <w:szCs w:val="28"/>
          <w:highlight w:val="none"/>
        </w:rPr>
        <w:t xml:space="preserve">出现因成交供应商原因所致的群体性食物中毒事件。</w:t>
      </w:r>
      <w:r/>
    </w:p>
    <w:p>
      <w:pPr>
        <w:ind w:firstLine="560"/>
        <w:jc w:val="left"/>
        <w:keepLines w:val="0"/>
        <w:keepNext w:val="0"/>
        <w:pageBreakBefore w:val="0"/>
        <w:spacing w:line="50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zh-CN"/>
        </w:rPr>
        <w:t xml:space="preserve">（</w:t>
      </w:r>
      <w:r>
        <w:rPr>
          <w:rFonts w:hint="eastAsia" w:ascii="宋体" w:hAnsi="宋体" w:eastAsia="宋体" w:cs="宋体"/>
          <w:color w:val="auto"/>
          <w:sz w:val="28"/>
          <w:szCs w:val="28"/>
          <w:highlight w:val="none"/>
          <w:lang w:val="en-US" w:eastAsia="zh-CN"/>
        </w:rPr>
        <w:t xml:space="preserve">10</w:t>
      </w:r>
      <w:r>
        <w:rPr>
          <w:rFonts w:hint="eastAsia" w:ascii="宋体" w:hAnsi="宋体" w:eastAsia="宋体" w:cs="宋体"/>
          <w:color w:val="auto"/>
          <w:sz w:val="28"/>
          <w:szCs w:val="28"/>
          <w:highlight w:val="none"/>
          <w:lang w:val="zh-CN"/>
        </w:rPr>
        <w:t xml:space="preserve">）</w:t>
      </w:r>
      <w:r>
        <w:rPr>
          <w:rFonts w:hint="eastAsia" w:ascii="宋体" w:hAnsi="宋体" w:eastAsia="宋体" w:cs="宋体"/>
          <w:color w:val="auto"/>
          <w:sz w:val="28"/>
          <w:szCs w:val="28"/>
          <w:highlight w:val="none"/>
        </w:rPr>
        <w:t xml:space="preserve">因成交供应商自身原因发生火灾等安全生产事件。</w:t>
      </w:r>
      <w:r/>
    </w:p>
    <w:p>
      <w:pPr>
        <w:ind w:firstLine="560"/>
        <w:jc w:val="left"/>
        <w:keepLines w:val="0"/>
        <w:keepNext w:val="0"/>
        <w:pageBreakBefore w:val="0"/>
        <w:spacing w:line="50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zh-CN"/>
        </w:rPr>
        <w:t xml:space="preserve">（</w:t>
      </w:r>
      <w:r>
        <w:rPr>
          <w:rFonts w:hint="eastAsia" w:ascii="宋体" w:hAnsi="宋体" w:eastAsia="宋体" w:cs="宋体"/>
          <w:color w:val="auto"/>
          <w:sz w:val="28"/>
          <w:szCs w:val="28"/>
          <w:highlight w:val="none"/>
          <w:lang w:val="en-US" w:eastAsia="zh-CN"/>
        </w:rPr>
        <w:t xml:space="preserve">11</w:t>
      </w:r>
      <w:r>
        <w:rPr>
          <w:rFonts w:hint="eastAsia" w:ascii="宋体" w:hAnsi="宋体" w:eastAsia="宋体" w:cs="宋体"/>
          <w:color w:val="auto"/>
          <w:sz w:val="28"/>
          <w:szCs w:val="28"/>
          <w:highlight w:val="none"/>
          <w:lang w:val="zh-CN"/>
        </w:rPr>
        <w:t xml:space="preserve">）</w:t>
      </w:r>
      <w:r>
        <w:rPr>
          <w:rFonts w:hint="eastAsia" w:ascii="宋体" w:hAnsi="宋体" w:eastAsia="宋体" w:cs="宋体"/>
          <w:color w:val="auto"/>
          <w:sz w:val="28"/>
          <w:szCs w:val="28"/>
          <w:highlight w:val="none"/>
        </w:rPr>
        <w:t xml:space="preserve">进行任何分包、转包、出租、转租等方式。</w:t>
      </w:r>
      <w:r/>
    </w:p>
    <w:p>
      <w:pPr>
        <w:ind w:firstLine="560"/>
        <w:jc w:val="left"/>
        <w:keepLines w:val="0"/>
        <w:keepNext w:val="0"/>
        <w:pageBreakBefore w:val="0"/>
        <w:spacing w:line="500" w:lineRule="exact"/>
        <w:widowControl/>
        <w:rPr>
          <w:rFonts w:hint="eastAsia" w:ascii="宋体" w:hAnsi="宋体" w:eastAsia="宋体" w:cs="宋体"/>
          <w:color w:val="auto"/>
          <w:sz w:val="28"/>
          <w:szCs w:val="28"/>
          <w:highlight w:val="none"/>
          <w:lang w:val="zh-CN"/>
        </w:rPr>
      </w:pPr>
      <w:r>
        <w:rPr>
          <w:rFonts w:hint="eastAsia" w:ascii="宋体" w:hAnsi="宋体" w:eastAsia="宋体" w:cs="宋体"/>
          <w:color w:val="auto"/>
          <w:sz w:val="28"/>
          <w:szCs w:val="28"/>
          <w:highlight w:val="none"/>
          <w:lang w:val="zh-CN"/>
        </w:rPr>
        <w:t xml:space="preserve">（</w:t>
      </w:r>
      <w:r>
        <w:rPr>
          <w:rFonts w:hint="eastAsia" w:ascii="宋体" w:hAnsi="宋体" w:eastAsia="宋体" w:cs="宋体"/>
          <w:color w:val="auto"/>
          <w:sz w:val="28"/>
          <w:szCs w:val="28"/>
          <w:highlight w:val="none"/>
          <w:lang w:val="en-US" w:eastAsia="zh-CN"/>
        </w:rPr>
        <w:t xml:space="preserve">12</w:t>
      </w:r>
      <w:r>
        <w:rPr>
          <w:rFonts w:hint="eastAsia" w:ascii="宋体" w:hAnsi="宋体" w:eastAsia="宋体" w:cs="宋体"/>
          <w:color w:val="auto"/>
          <w:sz w:val="28"/>
          <w:szCs w:val="28"/>
          <w:highlight w:val="none"/>
          <w:lang w:val="zh-CN"/>
        </w:rPr>
        <w:t xml:space="preserve">）考核得分连续三次综合满意率＜80%。</w:t>
      </w:r>
      <w:r/>
    </w:p>
    <w:p>
      <w:pPr>
        <w:ind w:firstLine="560"/>
        <w:keepLines w:val="0"/>
        <w:keepNext w:val="0"/>
        <w:pageBreakBefore w:val="0"/>
        <w:spacing w:line="500" w:lineRule="exact"/>
        <w:widowControl w:val="off"/>
        <w:rPr>
          <w:rFonts w:hint="eastAsia" w:ascii="宋体" w:hAnsi="宋体" w:eastAsia="宋体" w:cs="宋体"/>
          <w:b/>
          <w:bCs/>
          <w:color w:val="auto"/>
          <w:sz w:val="28"/>
          <w:szCs w:val="28"/>
          <w:highlight w:val="none"/>
        </w:rPr>
      </w:pPr>
      <w:r>
        <w:rPr>
          <w:rFonts w:hint="eastAsia" w:ascii="宋体" w:hAnsi="宋体" w:eastAsia="宋体" w:cs="宋体"/>
          <w:color w:val="auto"/>
          <w:sz w:val="28"/>
          <w:szCs w:val="28"/>
          <w:highlight w:val="none"/>
          <w:lang w:val="zh-CN"/>
        </w:rPr>
        <w:t xml:space="preserve">（</w:t>
      </w:r>
      <w:r>
        <w:rPr>
          <w:rFonts w:hint="eastAsia" w:ascii="宋体" w:hAnsi="宋体" w:eastAsia="宋体" w:cs="宋体"/>
          <w:color w:val="auto"/>
          <w:sz w:val="28"/>
          <w:szCs w:val="28"/>
          <w:highlight w:val="none"/>
          <w:lang w:val="en-US" w:eastAsia="zh-CN"/>
        </w:rPr>
        <w:t xml:space="preserve">13</w:t>
      </w:r>
      <w:r>
        <w:rPr>
          <w:rFonts w:hint="eastAsia" w:ascii="宋体" w:hAnsi="宋体" w:eastAsia="宋体" w:cs="宋体"/>
          <w:color w:val="auto"/>
          <w:sz w:val="28"/>
          <w:szCs w:val="28"/>
          <w:highlight w:val="none"/>
          <w:lang w:val="zh-CN"/>
        </w:rPr>
        <w:t xml:space="preserve">）</w:t>
      </w:r>
      <w:r>
        <w:rPr>
          <w:rFonts w:hint="eastAsia" w:ascii="宋体" w:hAnsi="宋体" w:eastAsia="宋体" w:cs="宋体"/>
          <w:color w:val="auto"/>
          <w:sz w:val="28"/>
          <w:szCs w:val="28"/>
          <w:highlight w:val="none"/>
        </w:rPr>
        <w:t xml:space="preserve">每季度</w:t>
      </w:r>
      <w:r>
        <w:rPr>
          <w:rFonts w:hint="eastAsia" w:ascii="宋体" w:hAnsi="宋体" w:eastAsia="宋体" w:cs="宋体"/>
          <w:color w:val="auto"/>
          <w:sz w:val="28"/>
          <w:szCs w:val="28"/>
          <w:highlight w:val="none"/>
          <w:lang w:val="zh-CN"/>
        </w:rPr>
        <w:t xml:space="preserve">发生6次以上有效投诉的</w:t>
      </w:r>
      <w:r>
        <w:rPr>
          <w:rStyle w:val="1051"/>
          <w:rFonts w:hint="eastAsia" w:ascii="宋体" w:hAnsi="宋体" w:eastAsia="宋体" w:cs="宋体"/>
          <w:bCs/>
          <w:color w:val="auto"/>
          <w:sz w:val="28"/>
          <w:szCs w:val="28"/>
          <w:highlight w:val="none"/>
        </w:rPr>
        <w:t xml:space="preserve">。</w:t>
      </w:r>
      <w:r/>
    </w:p>
    <w:p>
      <w:pPr>
        <w:ind w:firstLine="560"/>
        <w:keepLines w:val="0"/>
        <w:keepNext w:val="0"/>
        <w:pageBreakBefore w:val="0"/>
        <w:spacing w:line="500" w:lineRule="exact"/>
        <w:widowControl w:val="off"/>
        <w:rPr>
          <w:rFonts w:hint="eastAsia" w:ascii="宋体" w:hAnsi="宋体" w:eastAsia="宋体" w:cs="宋体"/>
          <w:b/>
          <w:color w:val="auto"/>
          <w:sz w:val="28"/>
          <w:szCs w:val="28"/>
          <w:highlight w:val="none"/>
          <w:lang w:eastAsia="zh-CN"/>
        </w:rPr>
      </w:pPr>
      <w:r>
        <w:rPr>
          <w:rFonts w:hint="eastAsia" w:ascii="宋体" w:hAnsi="宋体" w:eastAsia="宋体" w:cs="宋体"/>
          <w:color w:val="auto"/>
          <w:sz w:val="28"/>
          <w:szCs w:val="28"/>
          <w:highlight w:val="none"/>
          <w:lang w:val="en-US" w:eastAsia="zh-CN"/>
        </w:rPr>
        <w:t xml:space="preserve">3</w:t>
      </w:r>
      <w:r>
        <w:rPr>
          <w:rFonts w:hint="eastAsia" w:ascii="宋体" w:hAnsi="宋体" w:eastAsia="宋体" w:cs="宋体"/>
          <w:color w:val="auto"/>
          <w:sz w:val="28"/>
          <w:szCs w:val="28"/>
          <w:highlight w:val="none"/>
        </w:rPr>
        <w:t xml:space="preserve">.服务地点：</w:t>
      </w:r>
      <w:r>
        <w:rPr>
          <w:rFonts w:hint="eastAsia" w:ascii="宋体" w:hAnsi="宋体" w:eastAsia="宋体" w:cs="宋体"/>
          <w:color w:val="auto"/>
          <w:sz w:val="28"/>
          <w:szCs w:val="28"/>
          <w:highlight w:val="none"/>
        </w:rPr>
        <w:t xml:space="preserve">启东市第三人民医院（永阳院区），具体地点由采购人指定。</w:t>
      </w:r>
      <w:r/>
    </w:p>
    <w:p>
      <w:pPr>
        <w:ind w:firstLine="562"/>
        <w:keepLines w:val="0"/>
        <w:keepNext w:val="0"/>
        <w:pageBreakBefore w:val="0"/>
        <w:spacing w:line="500" w:lineRule="exact"/>
        <w:widowControl w:val="off"/>
        <w:rPr>
          <w:rFonts w:hint="eastAsia" w:ascii="宋体" w:hAnsi="宋体" w:eastAsia="宋体" w:cs="宋体"/>
          <w:b/>
          <w:bCs/>
          <w:color w:val="auto"/>
          <w:sz w:val="28"/>
          <w:szCs w:val="28"/>
          <w:highlight w:val="none"/>
        </w:rPr>
      </w:pPr>
      <w:r>
        <w:rPr>
          <w:rFonts w:hint="eastAsia" w:ascii="宋体" w:hAnsi="宋体" w:eastAsia="宋体" w:cs="宋体"/>
          <w:b/>
          <w:color w:val="auto"/>
          <w:sz w:val="28"/>
          <w:szCs w:val="28"/>
          <w:highlight w:val="none"/>
          <w:lang w:val="en-US" w:eastAsia="zh-CN"/>
        </w:rPr>
        <w:t xml:space="preserve">三、</w:t>
      </w:r>
      <w:r>
        <w:rPr>
          <w:rFonts w:hint="eastAsia" w:ascii="宋体" w:hAnsi="宋体" w:eastAsia="宋体" w:cs="宋体"/>
          <w:b/>
          <w:bCs/>
          <w:color w:val="auto"/>
          <w:sz w:val="28"/>
          <w:szCs w:val="28"/>
          <w:highlight w:val="none"/>
        </w:rPr>
        <w:t xml:space="preserve">考核标准</w:t>
      </w:r>
      <w:r/>
    </w:p>
    <w:p>
      <w:pPr>
        <w:ind w:firstLine="560"/>
        <w:jc w:val="left"/>
        <w:keepLines w:val="0"/>
        <w:keepNext w:val="0"/>
        <w:pageBreakBefore w:val="0"/>
        <w:spacing w:beforeAutospacing="0"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采购人对成交供应商的原材料采购、品种、价格、餐饮质量、卫生要求及安全等工作实施全过程检査、监督和管理指导。成交供应商需无条件配合采购人每月定期与不定期考核，检查。</w:t>
      </w:r>
      <w:r/>
    </w:p>
    <w:p>
      <w:pPr>
        <w:ind w:firstLine="560"/>
        <w:jc w:val="left"/>
        <w:keepLines w:val="0"/>
        <w:keepNext w:val="0"/>
        <w:pageBreakBefore w:val="0"/>
        <w:spacing w:beforeAutospacing="0"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w:t>
      </w:r>
      <w:r>
        <w:rPr>
          <w:rFonts w:hint="eastAsia" w:ascii="宋体" w:hAnsi="宋体" w:eastAsia="宋体" w:cs="宋体"/>
          <w:color w:val="auto"/>
          <w:sz w:val="28"/>
          <w:szCs w:val="28"/>
          <w:highlight w:val="none"/>
          <w:lang w:val="en-US" w:eastAsia="zh-CN"/>
        </w:rPr>
        <w:t xml:space="preserve">.</w:t>
      </w:r>
      <w:r>
        <w:rPr>
          <w:rFonts w:hint="eastAsia" w:ascii="宋体" w:hAnsi="宋体" w:eastAsia="宋体" w:cs="宋体"/>
          <w:color w:val="auto"/>
          <w:sz w:val="28"/>
          <w:szCs w:val="28"/>
          <w:highlight w:val="none"/>
        </w:rPr>
        <w:t xml:space="preserve">合同履行期间，采购人将每月进行一次食堂工作考核,考核内容包括成交供应商工作人员职责、服务、质量及满意度调查。满意度问卷调查考核，双方约定综合满意率90</w:t>
      </w:r>
      <w:r>
        <w:rPr>
          <w:rFonts w:hint="eastAsia" w:ascii="宋体" w:hAnsi="宋体" w:eastAsia="宋体" w:cs="宋体"/>
          <w:color w:val="auto"/>
          <w:sz w:val="28"/>
          <w:szCs w:val="28"/>
          <w:highlight w:val="none"/>
          <w:lang w:val="en-US" w:eastAsia="zh-CN"/>
        </w:rPr>
        <w:t xml:space="preserve">%</w:t>
      </w:r>
      <w:r>
        <w:rPr>
          <w:rFonts w:hint="eastAsia" w:ascii="宋体" w:hAnsi="宋体" w:eastAsia="宋体" w:cs="宋体"/>
          <w:color w:val="auto"/>
          <w:sz w:val="28"/>
          <w:szCs w:val="28"/>
          <w:highlight w:val="none"/>
        </w:rPr>
        <w:t xml:space="preserve">为</w:t>
      </w:r>
      <w:r>
        <w:rPr>
          <w:rFonts w:hint="eastAsia" w:ascii="宋体" w:hAnsi="宋体" w:eastAsia="宋体" w:cs="宋体"/>
          <w:color w:val="auto"/>
          <w:sz w:val="28"/>
          <w:szCs w:val="28"/>
          <w:highlight w:val="none"/>
          <w:lang w:val="en-US" w:eastAsia="zh-CN"/>
        </w:rPr>
        <w:t xml:space="preserve">成交供应商</w:t>
      </w:r>
      <w:r>
        <w:rPr>
          <w:rFonts w:hint="eastAsia" w:ascii="宋体" w:hAnsi="宋体" w:eastAsia="宋体" w:cs="宋体"/>
          <w:color w:val="auto"/>
          <w:sz w:val="28"/>
          <w:szCs w:val="28"/>
          <w:highlight w:val="none"/>
        </w:rPr>
        <w:t xml:space="preserve">的服务工作目标；当综合满意率≤80</w:t>
      </w:r>
      <w:r>
        <w:rPr>
          <w:rFonts w:hint="eastAsia" w:ascii="宋体" w:hAnsi="宋体" w:eastAsia="宋体" w:cs="宋体"/>
          <w:color w:val="auto"/>
          <w:sz w:val="28"/>
          <w:szCs w:val="28"/>
          <w:highlight w:val="none"/>
          <w:lang w:val="en-US" w:eastAsia="zh-CN"/>
        </w:rPr>
        <w:t xml:space="preserve">%</w:t>
      </w:r>
      <w:r>
        <w:rPr>
          <w:rFonts w:hint="eastAsia" w:ascii="宋体" w:hAnsi="宋体" w:eastAsia="宋体" w:cs="宋体"/>
          <w:color w:val="auto"/>
          <w:sz w:val="28"/>
          <w:szCs w:val="28"/>
          <w:highlight w:val="none"/>
        </w:rPr>
        <w:t xml:space="preserve">时，每降低1</w:t>
      </w:r>
      <w:r>
        <w:rPr>
          <w:rFonts w:hint="eastAsia" w:ascii="宋体" w:hAnsi="宋体" w:eastAsia="宋体" w:cs="宋体"/>
          <w:color w:val="auto"/>
          <w:sz w:val="28"/>
          <w:szCs w:val="28"/>
          <w:highlight w:val="none"/>
          <w:lang w:val="en-US" w:eastAsia="zh-CN"/>
        </w:rPr>
        <w:t xml:space="preserve">%</w:t>
      </w:r>
      <w:r>
        <w:rPr>
          <w:rFonts w:hint="eastAsia" w:ascii="宋体" w:hAnsi="宋体" w:eastAsia="宋体" w:cs="宋体"/>
          <w:color w:val="auto"/>
          <w:sz w:val="28"/>
          <w:szCs w:val="28"/>
          <w:highlight w:val="none"/>
        </w:rPr>
        <w:t xml:space="preserve">扣500元；采购人有权要求</w:t>
      </w:r>
      <w:r>
        <w:rPr>
          <w:rFonts w:hint="eastAsia" w:ascii="宋体" w:hAnsi="宋体" w:eastAsia="宋体" w:cs="宋体"/>
          <w:color w:val="auto"/>
          <w:sz w:val="28"/>
          <w:szCs w:val="28"/>
          <w:highlight w:val="none"/>
          <w:lang w:val="en-US" w:eastAsia="zh-CN"/>
        </w:rPr>
        <w:t xml:space="preserve">成交供应商</w:t>
      </w:r>
      <w:r>
        <w:rPr>
          <w:rFonts w:hint="eastAsia" w:ascii="宋体" w:hAnsi="宋体" w:eastAsia="宋体" w:cs="宋体"/>
          <w:color w:val="auto"/>
          <w:sz w:val="28"/>
          <w:szCs w:val="28"/>
          <w:highlight w:val="none"/>
        </w:rPr>
        <w:t xml:space="preserve">限期整改；连续三次综合满意率＜80</w:t>
      </w:r>
      <w:r>
        <w:rPr>
          <w:rFonts w:hint="eastAsia" w:ascii="宋体" w:hAnsi="宋体" w:eastAsia="宋体" w:cs="宋体"/>
          <w:color w:val="auto"/>
          <w:sz w:val="28"/>
          <w:szCs w:val="28"/>
          <w:highlight w:val="none"/>
          <w:lang w:val="en-US" w:eastAsia="zh-CN"/>
        </w:rPr>
        <w:t xml:space="preserve">%</w:t>
      </w:r>
      <w:r>
        <w:rPr>
          <w:rFonts w:hint="eastAsia" w:ascii="宋体" w:hAnsi="宋体" w:eastAsia="宋体" w:cs="宋体"/>
          <w:color w:val="auto"/>
          <w:sz w:val="28"/>
          <w:szCs w:val="28"/>
          <w:highlight w:val="none"/>
        </w:rPr>
        <w:t xml:space="preserve">时，采购人有权单方面无条件解除本合同，没收履约保证金，不承担由此带来的赔偿责任。如综合满意率为90</w:t>
      </w:r>
      <w:r>
        <w:rPr>
          <w:rFonts w:hint="eastAsia" w:ascii="宋体" w:hAnsi="宋体" w:eastAsia="宋体" w:cs="宋体"/>
          <w:color w:val="auto"/>
          <w:sz w:val="28"/>
          <w:szCs w:val="28"/>
          <w:highlight w:val="none"/>
          <w:lang w:val="en-US" w:eastAsia="zh-CN"/>
        </w:rPr>
        <w:t xml:space="preserve">%</w:t>
      </w:r>
      <w:r>
        <w:rPr>
          <w:rFonts w:hint="eastAsia" w:ascii="宋体" w:hAnsi="宋体" w:eastAsia="宋体" w:cs="宋体"/>
          <w:color w:val="auto"/>
          <w:sz w:val="28"/>
          <w:szCs w:val="28"/>
          <w:highlight w:val="none"/>
        </w:rPr>
        <w:t xml:space="preserve">以上，每升高1</w:t>
      </w:r>
      <w:r>
        <w:rPr>
          <w:rFonts w:hint="eastAsia" w:ascii="宋体" w:hAnsi="宋体" w:eastAsia="宋体" w:cs="宋体"/>
          <w:color w:val="auto"/>
          <w:sz w:val="28"/>
          <w:szCs w:val="28"/>
          <w:highlight w:val="none"/>
          <w:lang w:val="en-US" w:eastAsia="zh-CN"/>
        </w:rPr>
        <w:t xml:space="preserve">%</w:t>
      </w:r>
      <w:r>
        <w:rPr>
          <w:rFonts w:hint="eastAsia" w:ascii="宋体" w:hAnsi="宋体" w:eastAsia="宋体" w:cs="宋体"/>
          <w:color w:val="auto"/>
          <w:sz w:val="28"/>
          <w:szCs w:val="28"/>
          <w:highlight w:val="none"/>
        </w:rPr>
        <w:t xml:space="preserve">，医院奖励100元。</w:t>
      </w:r>
      <w:r/>
    </w:p>
    <w:p>
      <w:pPr>
        <w:ind w:firstLine="560"/>
        <w:jc w:val="left"/>
        <w:keepLines w:val="0"/>
        <w:keepNext w:val="0"/>
        <w:pageBreakBefore w:val="0"/>
        <w:spacing w:beforeAutospacing="0"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w:t>
      </w:r>
      <w:r>
        <w:rPr>
          <w:rFonts w:hint="eastAsia" w:ascii="宋体" w:hAnsi="宋体" w:eastAsia="宋体" w:cs="宋体"/>
          <w:color w:val="auto"/>
          <w:sz w:val="28"/>
          <w:szCs w:val="28"/>
          <w:highlight w:val="none"/>
          <w:lang w:val="en-US" w:eastAsia="zh-CN"/>
        </w:rPr>
        <w:t xml:space="preserve">.</w:t>
      </w:r>
      <w:r>
        <w:rPr>
          <w:rFonts w:hint="eastAsia" w:ascii="宋体" w:hAnsi="宋体" w:eastAsia="宋体" w:cs="宋体"/>
          <w:color w:val="auto"/>
          <w:sz w:val="28"/>
          <w:szCs w:val="28"/>
          <w:highlight w:val="none"/>
        </w:rPr>
        <w:t xml:space="preserve">因成交供应商组织保障不力造成误餐，影响病人及工作人员就餐，每发生一次扣5000元。</w:t>
      </w:r>
      <w:r/>
    </w:p>
    <w:p>
      <w:pPr>
        <w:ind w:firstLine="560"/>
        <w:jc w:val="left"/>
        <w:keepLines w:val="0"/>
        <w:keepNext w:val="0"/>
        <w:pageBreakBefore w:val="0"/>
        <w:spacing w:beforeAutospacing="0" w:line="50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w:t>
      </w:r>
      <w:r>
        <w:rPr>
          <w:rFonts w:hint="eastAsia" w:ascii="宋体" w:hAnsi="宋体" w:eastAsia="宋体" w:cs="宋体"/>
          <w:color w:val="auto"/>
          <w:sz w:val="28"/>
          <w:szCs w:val="28"/>
          <w:highlight w:val="none"/>
          <w:lang w:val="en-US" w:eastAsia="zh-CN"/>
        </w:rPr>
        <w:t xml:space="preserve">.</w:t>
      </w:r>
      <w:r>
        <w:rPr>
          <w:rFonts w:hint="eastAsia" w:ascii="宋体" w:hAnsi="宋体" w:eastAsia="宋体" w:cs="宋体"/>
          <w:color w:val="auto"/>
          <w:sz w:val="28"/>
          <w:szCs w:val="28"/>
          <w:highlight w:val="none"/>
        </w:rPr>
        <w:t xml:space="preserve">由于成交供应商或其员工在提供服务过程中遭到投诉，经采购人核查后确系成交供应商责任的，每起扣500元，每季度投诉3次以上，限期进行整改并加倍扣款，发生6次以上有效投诉的，医院有权终止合同。</w:t>
      </w:r>
      <w:r/>
    </w:p>
    <w:p>
      <w:pPr>
        <w:ind w:firstLine="560"/>
        <w:jc w:val="left"/>
        <w:keepLines w:val="0"/>
        <w:keepNext w:val="0"/>
        <w:pageBreakBefore w:val="0"/>
        <w:spacing w:beforeAutospacing="0" w:line="50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4</w:t>
      </w:r>
      <w:r>
        <w:rPr>
          <w:rFonts w:hint="eastAsia" w:ascii="宋体" w:hAnsi="宋体" w:eastAsia="宋体" w:cs="宋体"/>
          <w:color w:val="auto"/>
          <w:sz w:val="28"/>
          <w:szCs w:val="28"/>
          <w:highlight w:val="none"/>
          <w:lang w:val="en-US" w:eastAsia="zh-CN"/>
        </w:rPr>
        <w:t xml:space="preserve">.</w:t>
      </w:r>
      <w:r>
        <w:rPr>
          <w:rFonts w:hint="eastAsia" w:ascii="宋体" w:hAnsi="宋体" w:eastAsia="宋体" w:cs="宋体"/>
          <w:color w:val="auto"/>
          <w:sz w:val="28"/>
          <w:szCs w:val="28"/>
          <w:highlight w:val="none"/>
        </w:rPr>
        <w:t xml:space="preserve">成交供应商不准以任何形式向其他单位或个人转包或分包或出租、转租，否则按违约处理，医院有权终止合同。</w:t>
      </w:r>
      <w:r/>
    </w:p>
    <w:p>
      <w:pPr>
        <w:ind w:firstLine="560"/>
        <w:jc w:val="left"/>
        <w:keepLines w:val="0"/>
        <w:keepNext w:val="0"/>
        <w:pageBreakBefore w:val="0"/>
        <w:spacing w:beforeAutospacing="0" w:line="50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5</w:t>
      </w:r>
      <w:r>
        <w:rPr>
          <w:rFonts w:hint="eastAsia" w:ascii="宋体" w:hAnsi="宋体" w:eastAsia="宋体" w:cs="宋体"/>
          <w:color w:val="auto"/>
          <w:sz w:val="28"/>
          <w:szCs w:val="28"/>
          <w:highlight w:val="none"/>
          <w:lang w:val="en-US" w:eastAsia="zh-CN"/>
        </w:rPr>
        <w:t xml:space="preserve">.</w:t>
      </w:r>
      <w:r>
        <w:rPr>
          <w:rFonts w:hint="eastAsia" w:ascii="宋体" w:hAnsi="宋体" w:eastAsia="宋体" w:cs="宋体"/>
          <w:color w:val="auto"/>
          <w:sz w:val="28"/>
          <w:szCs w:val="28"/>
          <w:highlight w:val="none"/>
        </w:rPr>
        <w:t xml:space="preserve">成交供应商必须配合医院完成创文创卫等中心工作，做好创建等级医院的台账并按医院内部考核方案纳入医院整体管理，对于三次督查仍执行不到位的，医院有权终止合同。</w:t>
      </w:r>
      <w:r/>
    </w:p>
    <w:p>
      <w:pPr>
        <w:ind w:firstLine="560"/>
        <w:jc w:val="left"/>
        <w:keepLines w:val="0"/>
        <w:keepNext w:val="0"/>
        <w:pageBreakBefore w:val="0"/>
        <w:spacing w:beforeAutospacing="0" w:line="50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rPr>
        <w:t xml:space="preserve">6.</w:t>
      </w:r>
      <w:r>
        <w:rPr>
          <w:rFonts w:hint="eastAsia" w:ascii="宋体" w:hAnsi="宋体" w:eastAsia="宋体" w:cs="宋体"/>
          <w:color w:val="auto"/>
          <w:sz w:val="28"/>
          <w:szCs w:val="28"/>
          <w:highlight w:val="none"/>
        </w:rPr>
        <w:t xml:space="preserve">抽查评价饮食产品的质量，对违规行为予以处罚；监督成交供应商的服务品种和价格、食堂的卫生安全工作，对违规行为</w:t>
      </w:r>
      <w:r>
        <w:rPr>
          <w:rFonts w:hint="eastAsia" w:ascii="宋体" w:hAnsi="宋体" w:eastAsia="宋体" w:cs="宋体"/>
          <w:color w:val="auto"/>
          <w:sz w:val="28"/>
          <w:szCs w:val="28"/>
          <w:highlight w:val="none"/>
          <w:lang w:val="en-US" w:eastAsia="zh-CN"/>
        </w:rPr>
        <w:t xml:space="preserve">扣</w:t>
      </w:r>
      <w:r>
        <w:rPr>
          <w:rFonts w:hint="eastAsia" w:ascii="宋体" w:hAnsi="宋体" w:eastAsia="宋体" w:cs="宋体"/>
          <w:color w:val="auto"/>
          <w:sz w:val="28"/>
          <w:szCs w:val="28"/>
          <w:highlight w:val="none"/>
        </w:rPr>
        <w:t xml:space="preserve">100元/</w:t>
      </w:r>
      <w:r>
        <w:rPr>
          <w:rFonts w:hint="eastAsia" w:ascii="宋体" w:hAnsi="宋体" w:eastAsia="宋体" w:cs="宋体"/>
          <w:color w:val="auto"/>
          <w:sz w:val="28"/>
          <w:szCs w:val="28"/>
          <w:highlight w:val="none"/>
          <w:lang w:val="en-US" w:eastAsia="zh-CN"/>
        </w:rPr>
        <w:t xml:space="preserve">次</w:t>
      </w:r>
      <w:r>
        <w:rPr>
          <w:rFonts w:hint="eastAsia" w:ascii="宋体" w:hAnsi="宋体" w:eastAsia="宋体" w:cs="宋体"/>
          <w:color w:val="auto"/>
          <w:sz w:val="28"/>
          <w:szCs w:val="28"/>
          <w:highlight w:val="none"/>
        </w:rPr>
        <w:t xml:space="preserve">。</w:t>
      </w:r>
      <w:r/>
    </w:p>
    <w:p>
      <w:pPr>
        <w:ind w:firstLine="560"/>
        <w:jc w:val="left"/>
        <w:keepLines w:val="0"/>
        <w:keepNext w:val="0"/>
        <w:pageBreakBefore w:val="0"/>
        <w:spacing w:beforeAutospacing="0" w:line="50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7</w:t>
      </w:r>
      <w:r>
        <w:rPr>
          <w:rFonts w:hint="eastAsia" w:ascii="宋体" w:hAnsi="宋体" w:eastAsia="宋体" w:cs="宋体"/>
          <w:color w:val="auto"/>
          <w:sz w:val="28"/>
          <w:szCs w:val="28"/>
          <w:highlight w:val="none"/>
          <w:lang w:val="en-US" w:eastAsia="zh-CN"/>
        </w:rPr>
        <w:t xml:space="preserve">.</w:t>
      </w:r>
      <w:r>
        <w:rPr>
          <w:rFonts w:hint="eastAsia" w:ascii="宋体" w:hAnsi="宋体" w:eastAsia="宋体" w:cs="宋体"/>
          <w:color w:val="auto"/>
          <w:sz w:val="28"/>
          <w:szCs w:val="28"/>
          <w:highlight w:val="none"/>
        </w:rPr>
        <w:t xml:space="preserve">采购人将不定期</w:t>
      </w:r>
      <w:r>
        <w:rPr>
          <w:rFonts w:hint="eastAsia" w:ascii="宋体" w:hAnsi="宋体" w:eastAsia="宋体" w:cs="宋体"/>
          <w:color w:val="auto"/>
          <w:sz w:val="28"/>
          <w:szCs w:val="28"/>
          <w:highlight w:val="none"/>
          <w:lang w:eastAsia="zh-CN"/>
        </w:rPr>
        <w:t xml:space="preserve">地</w:t>
      </w:r>
      <w:r>
        <w:rPr>
          <w:rFonts w:hint="eastAsia" w:ascii="宋体" w:hAnsi="宋体" w:eastAsia="宋体" w:cs="宋体"/>
          <w:color w:val="auto"/>
          <w:sz w:val="28"/>
          <w:szCs w:val="28"/>
          <w:highlight w:val="none"/>
        </w:rPr>
        <w:t xml:space="preserve">对人员上岗情况进行考核，发现无证上岗，对违规行为</w:t>
      </w:r>
      <w:r>
        <w:rPr>
          <w:rFonts w:hint="eastAsia" w:ascii="宋体" w:hAnsi="宋体" w:eastAsia="宋体" w:cs="宋体"/>
          <w:color w:val="auto"/>
          <w:sz w:val="28"/>
          <w:szCs w:val="28"/>
          <w:highlight w:val="none"/>
          <w:lang w:val="en-US" w:eastAsia="zh-CN"/>
        </w:rPr>
        <w:t xml:space="preserve">扣</w:t>
      </w:r>
      <w:r>
        <w:rPr>
          <w:rFonts w:hint="eastAsia" w:ascii="宋体" w:hAnsi="宋体" w:eastAsia="宋体" w:cs="宋体"/>
          <w:color w:val="auto"/>
          <w:sz w:val="28"/>
          <w:szCs w:val="28"/>
          <w:highlight w:val="none"/>
        </w:rPr>
        <w:t xml:space="preserve">500元</w:t>
      </w:r>
      <w:r>
        <w:rPr>
          <w:rFonts w:hint="eastAsia" w:ascii="宋体" w:hAnsi="宋体" w:eastAsia="宋体" w:cs="宋体"/>
          <w:color w:val="auto"/>
          <w:sz w:val="28"/>
          <w:szCs w:val="28"/>
          <w:highlight w:val="none"/>
          <w:lang w:val="en-US" w:eastAsia="zh-CN"/>
        </w:rPr>
        <w:t xml:space="preserve">/人/次</w:t>
      </w:r>
      <w:r>
        <w:rPr>
          <w:rFonts w:hint="eastAsia" w:ascii="宋体" w:hAnsi="宋体" w:eastAsia="宋体" w:cs="宋体"/>
          <w:color w:val="auto"/>
          <w:sz w:val="28"/>
          <w:szCs w:val="28"/>
          <w:highlight w:val="none"/>
        </w:rPr>
        <w:t xml:space="preserve">，造成的一切损失及后果均由成交供应商承担。</w:t>
      </w:r>
      <w:r/>
    </w:p>
    <w:p>
      <w:pPr>
        <w:ind w:firstLine="560"/>
        <w:jc w:val="left"/>
        <w:keepLines w:val="0"/>
        <w:keepNext w:val="0"/>
        <w:pageBreakBefore w:val="0"/>
        <w:spacing w:line="500" w:lineRule="exact"/>
        <w:widowControl w:val="off"/>
        <w:rPr>
          <w:rStyle w:val="1051"/>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8</w:t>
      </w:r>
      <w:r>
        <w:rPr>
          <w:rFonts w:hint="eastAsia" w:ascii="宋体" w:hAnsi="宋体" w:eastAsia="宋体" w:cs="宋体"/>
          <w:color w:val="auto"/>
          <w:sz w:val="28"/>
          <w:szCs w:val="28"/>
          <w:highlight w:val="none"/>
          <w:lang w:val="en-US" w:eastAsia="zh-CN"/>
        </w:rPr>
        <w:t xml:space="preserve">.</w:t>
      </w:r>
      <w:r>
        <w:rPr>
          <w:rFonts w:hint="eastAsia" w:ascii="宋体" w:hAnsi="宋体" w:eastAsia="宋体" w:cs="宋体"/>
          <w:color w:val="auto"/>
          <w:sz w:val="28"/>
          <w:szCs w:val="28"/>
          <w:highlight w:val="none"/>
        </w:rPr>
        <w:t xml:space="preserve">发现其他违规行为的，对违规行为</w:t>
      </w:r>
      <w:r>
        <w:rPr>
          <w:rFonts w:hint="eastAsia" w:ascii="宋体" w:hAnsi="宋体" w:eastAsia="宋体" w:cs="宋体"/>
          <w:color w:val="auto"/>
          <w:sz w:val="28"/>
          <w:szCs w:val="28"/>
          <w:highlight w:val="none"/>
          <w:lang w:val="en-US" w:eastAsia="zh-CN"/>
        </w:rPr>
        <w:t xml:space="preserve">扣</w:t>
      </w:r>
      <w:r>
        <w:rPr>
          <w:rFonts w:hint="eastAsia" w:ascii="宋体" w:hAnsi="宋体" w:eastAsia="宋体" w:cs="宋体"/>
          <w:color w:val="auto"/>
          <w:sz w:val="28"/>
          <w:szCs w:val="28"/>
          <w:highlight w:val="none"/>
        </w:rPr>
        <w:t xml:space="preserve">200元/</w:t>
      </w:r>
      <w:r>
        <w:rPr>
          <w:rFonts w:hint="eastAsia" w:ascii="宋体" w:hAnsi="宋体" w:eastAsia="宋体" w:cs="宋体"/>
          <w:color w:val="auto"/>
          <w:sz w:val="28"/>
          <w:szCs w:val="28"/>
          <w:highlight w:val="none"/>
          <w:lang w:val="en-US" w:eastAsia="zh-CN"/>
        </w:rPr>
        <w:t xml:space="preserve">次</w:t>
      </w:r>
      <w:r>
        <w:rPr>
          <w:rFonts w:hint="eastAsia" w:ascii="宋体" w:hAnsi="宋体" w:eastAsia="宋体" w:cs="宋体"/>
          <w:color w:val="auto"/>
          <w:sz w:val="28"/>
          <w:szCs w:val="28"/>
          <w:highlight w:val="none"/>
        </w:rPr>
        <w:t xml:space="preserve">，造成的一切损失及后果均由成交供应商承担</w:t>
      </w:r>
      <w:r>
        <w:rPr>
          <w:rStyle w:val="1051"/>
          <w:rFonts w:hint="eastAsia" w:ascii="宋体" w:hAnsi="宋体" w:eastAsia="宋体" w:cs="宋体"/>
          <w:color w:val="auto"/>
          <w:sz w:val="28"/>
          <w:szCs w:val="28"/>
          <w:highlight w:val="none"/>
        </w:rPr>
        <w:t xml:space="preserve">。</w:t>
      </w:r>
      <w:r/>
    </w:p>
    <w:p>
      <w:pPr>
        <w:ind w:firstLine="560"/>
        <w:keepLines w:val="0"/>
        <w:keepNext w:val="0"/>
        <w:pageBreakBefore w:val="0"/>
        <w:spacing w:line="500" w:lineRule="exact"/>
        <w:widowControl w:val="off"/>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lang w:val="en-US" w:eastAsia="zh-CN"/>
        </w:rPr>
        <w:t xml:space="preserve">四</w:t>
      </w:r>
      <w:r>
        <w:rPr>
          <w:rFonts w:hint="eastAsia" w:ascii="宋体" w:hAnsi="宋体" w:eastAsia="宋体" w:cs="宋体"/>
          <w:b/>
          <w:color w:val="auto"/>
          <w:sz w:val="28"/>
          <w:szCs w:val="28"/>
          <w:highlight w:val="none"/>
        </w:rPr>
        <w:t xml:space="preserve">、报价费用说明：</w:t>
      </w:r>
      <w:r/>
    </w:p>
    <w:p>
      <w:pPr>
        <w:ind w:firstLine="560"/>
        <w:jc w:val="left"/>
        <w:keepLines w:val="0"/>
        <w:keepNext w:val="0"/>
        <w:pageBreakBefore w:val="0"/>
        <w:spacing w:beforeAutospacing="0" w:line="50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w:t>
      </w:r>
      <w:r>
        <w:rPr>
          <w:rFonts w:hint="eastAsia" w:ascii="宋体" w:hAnsi="宋体" w:eastAsia="宋体" w:cs="宋体"/>
          <w:color w:val="auto"/>
          <w:sz w:val="28"/>
          <w:szCs w:val="28"/>
          <w:highlight w:val="none"/>
          <w:lang w:val="en-US" w:eastAsia="zh-CN"/>
        </w:rPr>
        <w:t xml:space="preserve">.</w:t>
      </w:r>
      <w:r>
        <w:rPr>
          <w:rFonts w:hint="eastAsia" w:ascii="宋体" w:hAnsi="宋体" w:eastAsia="宋体" w:cs="宋体"/>
          <w:bCs/>
          <w:color w:val="auto"/>
          <w:sz w:val="28"/>
          <w:szCs w:val="28"/>
          <w:highlight w:val="none"/>
        </w:rPr>
        <w:t xml:space="preserve">本项目为固定单价合同，</w:t>
      </w:r>
      <w:r>
        <w:rPr>
          <w:rFonts w:hint="eastAsia" w:ascii="宋体" w:hAnsi="宋体" w:eastAsia="宋体" w:cs="宋体"/>
          <w:color w:val="auto"/>
          <w:sz w:val="28"/>
          <w:szCs w:val="28"/>
          <w:highlight w:val="none"/>
        </w:rPr>
        <w:t xml:space="preserve">本次磋商单价报价包括以下费用：完成本项目规定服务范围的全部工作需支付的一切费用，</w:t>
      </w:r>
      <w:r>
        <w:rPr>
          <w:rFonts w:hint="eastAsia" w:ascii="宋体" w:hAnsi="宋体" w:cs="宋体"/>
          <w:color w:val="auto"/>
          <w:sz w:val="28"/>
          <w:szCs w:val="28"/>
          <w:highlight w:val="none"/>
          <w:lang w:val="en-US" w:eastAsia="zh-CN"/>
        </w:rPr>
        <w:t xml:space="preserve">包括但不限于</w:t>
      </w:r>
      <w:r>
        <w:rPr>
          <w:rFonts w:hint="eastAsia" w:ascii="宋体" w:hAnsi="宋体" w:eastAsia="宋体" w:cs="宋体"/>
          <w:color w:val="auto"/>
          <w:sz w:val="28"/>
          <w:szCs w:val="28"/>
          <w:highlight w:val="none"/>
        </w:rPr>
        <w:t xml:space="preserve">人员费用（含工资</w:t>
      </w:r>
      <w:r>
        <w:rPr>
          <w:rFonts w:hint="eastAsia" w:ascii="宋体" w:hAnsi="宋体" w:cs="宋体"/>
          <w:color w:val="auto"/>
          <w:sz w:val="28"/>
          <w:szCs w:val="28"/>
          <w:highlight w:val="none"/>
          <w:lang w:val="en-US" w:eastAsia="zh-CN"/>
        </w:rPr>
        <w:t xml:space="preserve">且</w:t>
      </w:r>
      <w:r>
        <w:rPr>
          <w:rFonts w:hint="eastAsia" w:ascii="宋体" w:hAnsi="宋体" w:eastAsia="宋体" w:cs="宋体"/>
          <w:color w:val="auto"/>
          <w:sz w:val="28"/>
          <w:szCs w:val="28"/>
          <w:highlight w:val="none"/>
          <w:lang w:val="zh-CN" w:eastAsia="zh-CN"/>
        </w:rPr>
        <w:t xml:space="preserve">不得低于启东市最低工资标准</w:t>
      </w:r>
      <w:r>
        <w:rPr>
          <w:rFonts w:hint="eastAsia" w:ascii="宋体" w:hAnsi="宋体" w:eastAsia="宋体" w:cs="宋体"/>
          <w:color w:val="auto"/>
          <w:sz w:val="28"/>
          <w:szCs w:val="28"/>
          <w:highlight w:val="none"/>
        </w:rPr>
        <w:t xml:space="preserve">、福利、加班费用等）、管理费用（1.5万元/年）、</w:t>
      </w:r>
      <w:r>
        <w:rPr>
          <w:rFonts w:hint="eastAsia" w:ascii="宋体" w:hAnsi="宋体" w:eastAsia="宋体" w:cs="宋体"/>
          <w:color w:val="auto"/>
          <w:sz w:val="28"/>
          <w:szCs w:val="28"/>
          <w:highlight w:val="none"/>
          <w:lang w:val="en-US" w:eastAsia="zh-CN"/>
        </w:rPr>
        <w:t xml:space="preserve">水电费、</w:t>
      </w:r>
      <w:r>
        <w:rPr>
          <w:rFonts w:hint="eastAsia" w:ascii="宋体" w:hAnsi="宋体" w:eastAsia="宋体" w:cs="宋体"/>
          <w:color w:val="auto"/>
          <w:sz w:val="28"/>
          <w:szCs w:val="28"/>
          <w:highlight w:val="none"/>
        </w:rPr>
        <w:t xml:space="preserve">维修费、</w:t>
      </w:r>
      <w:r>
        <w:rPr>
          <w:rFonts w:hint="eastAsia" w:ascii="宋体" w:hAnsi="宋体" w:eastAsia="宋体" w:cs="宋体"/>
          <w:color w:val="auto"/>
          <w:sz w:val="28"/>
          <w:szCs w:val="28"/>
          <w:highlight w:val="none"/>
          <w:lang w:val="en-US" w:eastAsia="zh-CN"/>
        </w:rPr>
        <w:t xml:space="preserve">相关物业费、检测费、</w:t>
      </w:r>
      <w:r>
        <w:rPr>
          <w:rFonts w:hint="eastAsia" w:ascii="宋体" w:hAnsi="宋体" w:eastAsia="宋体" w:cs="宋体"/>
          <w:color w:val="auto"/>
          <w:sz w:val="28"/>
          <w:szCs w:val="28"/>
          <w:highlight w:val="none"/>
        </w:rPr>
        <w:t xml:space="preserve">交通费、材料费、税金、</w:t>
      </w:r>
      <w:r>
        <w:rPr>
          <w:rFonts w:hint="eastAsia" w:ascii="宋体" w:hAnsi="宋体" w:eastAsia="宋体" w:cs="宋体"/>
          <w:b w:val="0"/>
          <w:bCs/>
          <w:color w:val="auto"/>
          <w:sz w:val="28"/>
          <w:szCs w:val="28"/>
          <w:highlight w:val="none"/>
        </w:rPr>
        <w:t xml:space="preserve">招标代</w:t>
      </w:r>
      <w:r>
        <w:rPr>
          <w:rFonts w:hint="eastAsia" w:ascii="宋体" w:hAnsi="宋体" w:eastAsia="宋体" w:cs="宋体"/>
          <w:color w:val="auto"/>
          <w:sz w:val="28"/>
          <w:szCs w:val="28"/>
          <w:highlight w:val="none"/>
        </w:rPr>
        <w:t xml:space="preserve">理费</w:t>
      </w:r>
      <w:r>
        <w:rPr>
          <w:rFonts w:hint="eastAsia" w:ascii="宋体" w:hAnsi="宋体" w:eastAsia="宋体" w:cs="宋体"/>
          <w:color w:val="auto"/>
          <w:sz w:val="28"/>
          <w:szCs w:val="28"/>
          <w:highlight w:val="none"/>
          <w:lang w:val="en-US" w:eastAsia="zh-CN"/>
        </w:rPr>
        <w:t xml:space="preserve">（按照国家计委【计价格（2002）1980号】《招标代理服务收费管理暂行办法》</w:t>
      </w:r>
      <w:r>
        <w:rPr>
          <w:rFonts w:hint="eastAsia" w:ascii="宋体" w:hAnsi="宋体" w:cs="宋体"/>
          <w:color w:val="auto"/>
          <w:sz w:val="28"/>
          <w:szCs w:val="28"/>
          <w:highlight w:val="none"/>
          <w:lang w:val="en-US" w:eastAsia="zh-CN"/>
        </w:rPr>
        <w:t xml:space="preserve">的70%计取</w:t>
      </w:r>
      <w:r>
        <w:rPr>
          <w:rFonts w:hint="eastAsia" w:ascii="宋体" w:hAnsi="宋体" w:eastAsia="宋体" w:cs="宋体"/>
          <w:color w:val="auto"/>
          <w:sz w:val="28"/>
          <w:szCs w:val="28"/>
          <w:highlight w:val="none"/>
          <w:lang w:val="en-US" w:eastAsia="zh-CN"/>
        </w:rPr>
        <w:t xml:space="preserve">）及相关</w:t>
      </w:r>
      <w:r>
        <w:rPr>
          <w:rFonts w:hint="eastAsia" w:ascii="宋体" w:hAnsi="宋体" w:eastAsia="宋体" w:cs="宋体"/>
          <w:b w:val="0"/>
          <w:bCs/>
          <w:color w:val="auto"/>
          <w:sz w:val="28"/>
          <w:szCs w:val="28"/>
          <w:highlight w:val="none"/>
          <w:lang w:val="en-US" w:eastAsia="zh-CN"/>
        </w:rPr>
        <w:t xml:space="preserve">费用</w:t>
      </w:r>
      <w:r>
        <w:rPr>
          <w:rFonts w:hint="eastAsia" w:ascii="宋体" w:hAnsi="宋体" w:eastAsia="宋体" w:cs="宋体"/>
          <w:b w:val="0"/>
          <w:bCs/>
          <w:color w:val="auto"/>
          <w:sz w:val="28"/>
          <w:szCs w:val="28"/>
          <w:highlight w:val="none"/>
        </w:rPr>
        <w:t xml:space="preserve">、</w:t>
      </w:r>
      <w:r>
        <w:rPr>
          <w:rFonts w:hint="eastAsia" w:ascii="宋体" w:hAnsi="宋体" w:eastAsia="宋体" w:cs="宋体"/>
          <w:color w:val="auto"/>
          <w:sz w:val="28"/>
          <w:szCs w:val="28"/>
          <w:highlight w:val="none"/>
        </w:rPr>
        <w:t xml:space="preserve">政策性文件规定及合同包含的所有风险、责任等各项应有费用。供应商报价时应充分考虑现场环境以及国家政策性调整等风险因素，在合同实施期间，合同价不随国家政策或法规、标准及市场因素的变化而进行调整</w:t>
      </w:r>
      <w:r>
        <w:rPr>
          <w:rStyle w:val="1051"/>
          <w:rFonts w:hint="eastAsia" w:ascii="宋体" w:hAnsi="宋体" w:eastAsia="宋体" w:cs="宋体"/>
          <w:color w:val="auto"/>
          <w:sz w:val="28"/>
          <w:szCs w:val="28"/>
          <w:highlight w:val="none"/>
          <w:lang w:val="zh-CN"/>
        </w:rPr>
        <w:t xml:space="preserve">。</w:t>
      </w:r>
      <w:r/>
    </w:p>
    <w:p>
      <w:pPr>
        <w:ind w:firstLine="560"/>
        <w:keepLines w:val="0"/>
        <w:keepNext w:val="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 xml:space="preserve">本项目的招标代理费由</w:t>
      </w:r>
      <w:r>
        <w:rPr>
          <w:rFonts w:hint="eastAsia" w:ascii="宋体" w:hAnsi="宋体" w:cs="宋体"/>
          <w:color w:val="auto"/>
          <w:sz w:val="28"/>
          <w:szCs w:val="28"/>
          <w:highlight w:val="none"/>
          <w:lang w:val="en-US" w:eastAsia="zh-CN"/>
        </w:rPr>
        <w:t xml:space="preserve">成交供应商</w:t>
      </w:r>
      <w:r>
        <w:rPr>
          <w:rFonts w:hint="eastAsia" w:ascii="宋体" w:hAnsi="宋体" w:eastAsia="宋体" w:cs="宋体"/>
          <w:color w:val="auto"/>
          <w:sz w:val="28"/>
          <w:szCs w:val="28"/>
          <w:highlight w:val="none"/>
          <w:lang w:val="en-US" w:eastAsia="zh-CN"/>
        </w:rPr>
        <w:t xml:space="preserve">在领取中标</w:t>
      </w:r>
      <w:r>
        <w:rPr>
          <w:rFonts w:hint="eastAsia" w:ascii="宋体" w:hAnsi="宋体" w:cs="宋体"/>
          <w:color w:val="auto"/>
          <w:sz w:val="28"/>
          <w:szCs w:val="28"/>
          <w:highlight w:val="none"/>
          <w:lang w:val="en-US" w:eastAsia="zh-CN"/>
        </w:rPr>
        <w:t xml:space="preserve">（成交）</w:t>
      </w:r>
      <w:r>
        <w:rPr>
          <w:rFonts w:hint="eastAsia" w:ascii="宋体" w:hAnsi="宋体" w:eastAsia="宋体" w:cs="宋体"/>
          <w:color w:val="auto"/>
          <w:sz w:val="28"/>
          <w:szCs w:val="28"/>
          <w:highlight w:val="none"/>
          <w:lang w:val="en-US" w:eastAsia="zh-CN"/>
        </w:rPr>
        <w:t xml:space="preserve">通知书前支付，此费用由供应商综合考虑在报价中，不单独立项。</w:t>
      </w:r>
      <w:r/>
    </w:p>
    <w:p>
      <w:pPr>
        <w:ind w:firstLine="560"/>
        <w:jc w:val="left"/>
        <w:keepLines w:val="0"/>
        <w:keepNext w:val="0"/>
        <w:pageBreakBefore w:val="0"/>
        <w:spacing w:beforeAutospacing="0" w:line="50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w:t>
      </w:r>
      <w:r>
        <w:rPr>
          <w:rFonts w:hint="eastAsia" w:ascii="宋体" w:hAnsi="宋体" w:eastAsia="宋体" w:cs="宋体"/>
          <w:color w:val="auto"/>
          <w:sz w:val="28"/>
          <w:szCs w:val="28"/>
          <w:highlight w:val="none"/>
          <w:lang w:val="en-US" w:eastAsia="zh-CN"/>
        </w:rPr>
        <w:t xml:space="preserve">.</w:t>
      </w:r>
      <w:r>
        <w:rPr>
          <w:rFonts w:hint="eastAsia" w:ascii="宋体" w:hAnsi="宋体" w:eastAsia="宋体" w:cs="宋体"/>
          <w:color w:val="auto"/>
          <w:sz w:val="28"/>
          <w:szCs w:val="28"/>
          <w:highlight w:val="none"/>
        </w:rPr>
        <w:t xml:space="preserve">成交供应商负责承担其员工的食宿、工资、国家法律或地方</w:t>
      </w:r>
      <w:r>
        <w:rPr>
          <w:rFonts w:hint="eastAsia" w:ascii="宋体" w:hAnsi="宋体" w:eastAsia="宋体" w:cs="宋体"/>
          <w:color w:val="auto"/>
          <w:sz w:val="28"/>
          <w:szCs w:val="28"/>
          <w:highlight w:val="none"/>
          <w:lang w:val="en-US" w:eastAsia="zh-CN"/>
        </w:rPr>
        <w:t xml:space="preserve">性</w:t>
      </w:r>
      <w:r>
        <w:rPr>
          <w:rFonts w:hint="eastAsia" w:ascii="宋体" w:hAnsi="宋体" w:eastAsia="宋体" w:cs="宋体"/>
          <w:color w:val="auto"/>
          <w:sz w:val="28"/>
          <w:szCs w:val="28"/>
          <w:highlight w:val="none"/>
        </w:rPr>
        <w:t xml:space="preserve">法规所要求征收的税金、保险、福利和其它费用，由此产生的赔偿、法律等后果由成交供应商自行承担。</w:t>
      </w:r>
      <w:r/>
    </w:p>
    <w:p>
      <w:pPr>
        <w:ind w:firstLine="560"/>
        <w:jc w:val="left"/>
        <w:keepLines w:val="0"/>
        <w:keepNext w:val="0"/>
        <w:pageBreakBefore w:val="0"/>
        <w:spacing w:beforeAutospacing="0" w:line="50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w:t>
      </w:r>
      <w:r>
        <w:rPr>
          <w:rFonts w:hint="eastAsia" w:ascii="宋体" w:hAnsi="宋体" w:eastAsia="宋体" w:cs="宋体"/>
          <w:color w:val="auto"/>
          <w:sz w:val="28"/>
          <w:szCs w:val="28"/>
          <w:highlight w:val="none"/>
          <w:lang w:val="en-US" w:eastAsia="zh-CN"/>
        </w:rPr>
        <w:t xml:space="preserve">.</w:t>
      </w:r>
      <w:r>
        <w:rPr>
          <w:rFonts w:hint="eastAsia" w:ascii="宋体" w:hAnsi="宋体" w:eastAsia="宋体" w:cs="宋体"/>
          <w:color w:val="auto"/>
          <w:sz w:val="28"/>
          <w:szCs w:val="28"/>
          <w:highlight w:val="none"/>
        </w:rPr>
        <w:t xml:space="preserve">由于成交供应商或其员工在提供服务过程中的疏忽或过失行为给采购人和所服务的对象造成事故或损害的法律责任、赔偿责任由成交供应商全部承担。</w:t>
      </w:r>
      <w:r/>
    </w:p>
    <w:p>
      <w:pPr>
        <w:ind w:firstLine="560"/>
        <w:jc w:val="left"/>
        <w:keepLines w:val="0"/>
        <w:keepNext w:val="0"/>
        <w:pageBreakBefore w:val="0"/>
        <w:spacing w:beforeAutospacing="0" w:line="50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4</w:t>
      </w:r>
      <w:r>
        <w:rPr>
          <w:rFonts w:hint="eastAsia" w:ascii="宋体" w:hAnsi="宋体" w:eastAsia="宋体" w:cs="宋体"/>
          <w:color w:val="auto"/>
          <w:sz w:val="28"/>
          <w:szCs w:val="28"/>
          <w:highlight w:val="none"/>
          <w:lang w:val="en-US" w:eastAsia="zh-CN"/>
        </w:rPr>
        <w:t xml:space="preserve">.</w:t>
      </w:r>
      <w:r>
        <w:rPr>
          <w:rFonts w:hint="eastAsia" w:ascii="宋体" w:hAnsi="宋体" w:eastAsia="宋体" w:cs="宋体"/>
          <w:color w:val="auto"/>
          <w:sz w:val="28"/>
          <w:szCs w:val="28"/>
          <w:highlight w:val="none"/>
        </w:rPr>
        <w:t xml:space="preserve">成交供应商承包经营期间所发生的所有债权、债务、劳资纠纷、员工人身伤害等，全部由成交供应商负责并依法承担责任。</w:t>
      </w:r>
      <w:r/>
    </w:p>
    <w:p>
      <w:pPr>
        <w:ind w:firstLine="560"/>
        <w:keepLines w:val="0"/>
        <w:keepNext w:val="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5</w:t>
      </w:r>
      <w:r>
        <w:rPr>
          <w:rFonts w:hint="eastAsia" w:ascii="宋体" w:hAnsi="宋体" w:eastAsia="宋体" w:cs="宋体"/>
          <w:color w:val="auto"/>
          <w:sz w:val="28"/>
          <w:szCs w:val="28"/>
          <w:highlight w:val="none"/>
          <w:lang w:val="en-US" w:eastAsia="zh-CN"/>
        </w:rPr>
        <w:t xml:space="preserve">.</w:t>
      </w:r>
      <w:r>
        <w:rPr>
          <w:rFonts w:hint="eastAsia" w:ascii="宋体" w:hAnsi="宋体" w:eastAsia="宋体" w:cs="宋体"/>
          <w:color w:val="auto"/>
          <w:sz w:val="28"/>
          <w:szCs w:val="28"/>
          <w:highlight w:val="none"/>
        </w:rPr>
        <w:t xml:space="preserve">油烟排放符合大气污染综合治理，</w:t>
      </w:r>
      <w:r>
        <w:rPr>
          <w:rFonts w:hint="eastAsia" w:ascii="宋体" w:hAnsi="宋体" w:eastAsia="宋体" w:cs="宋体"/>
          <w:color w:val="auto"/>
          <w:sz w:val="28"/>
          <w:szCs w:val="28"/>
          <w:highlight w:val="none"/>
          <w:lang w:val="en-US" w:eastAsia="zh-CN"/>
        </w:rPr>
        <w:t xml:space="preserve">废水排放符合污水综合排放标准，</w:t>
      </w:r>
      <w:r>
        <w:rPr>
          <w:rFonts w:hint="eastAsia" w:ascii="宋体" w:hAnsi="宋体" w:eastAsia="宋体" w:cs="宋体"/>
          <w:color w:val="auto"/>
          <w:sz w:val="28"/>
          <w:szCs w:val="28"/>
          <w:highlight w:val="none"/>
        </w:rPr>
        <w:t xml:space="preserve">泔水等废弃物由成交供应商统一处理，</w:t>
      </w:r>
      <w:r>
        <w:rPr>
          <w:rFonts w:hint="eastAsia" w:ascii="宋体" w:hAnsi="宋体" w:eastAsia="宋体" w:cs="宋体"/>
          <w:color w:val="auto"/>
          <w:sz w:val="28"/>
          <w:szCs w:val="28"/>
          <w:highlight w:val="none"/>
          <w:lang w:val="en-US" w:eastAsia="zh-CN"/>
        </w:rPr>
        <w:t xml:space="preserve">检测费及运输费等相关费用</w:t>
      </w:r>
      <w:r>
        <w:rPr>
          <w:rFonts w:hint="eastAsia" w:ascii="宋体" w:hAnsi="宋体" w:eastAsia="宋体" w:cs="宋体"/>
          <w:color w:val="auto"/>
          <w:sz w:val="28"/>
          <w:szCs w:val="28"/>
          <w:highlight w:val="none"/>
        </w:rPr>
        <w:t xml:space="preserve">由成交供应商承担。</w:t>
      </w:r>
      <w:r/>
    </w:p>
    <w:p>
      <w:pPr>
        <w:ind w:firstLine="562"/>
        <w:keepLines w:val="0"/>
        <w:keepNext w:val="0"/>
        <w:pageBreakBefore w:val="0"/>
        <w:spacing w:line="500" w:lineRule="exact"/>
        <w:widowControl w:val="off"/>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lang w:val="en-US" w:eastAsia="zh-CN"/>
        </w:rPr>
        <w:t xml:space="preserve">五</w:t>
      </w:r>
      <w:r>
        <w:rPr>
          <w:rFonts w:hint="eastAsia" w:ascii="宋体" w:hAnsi="宋体" w:eastAsia="宋体" w:cs="宋体"/>
          <w:b/>
          <w:bCs/>
          <w:color w:val="auto"/>
          <w:sz w:val="28"/>
          <w:szCs w:val="28"/>
          <w:highlight w:val="none"/>
        </w:rPr>
        <w:t xml:space="preserve">、采购标的的其他技术、服务等要求</w:t>
      </w:r>
      <w:r/>
    </w:p>
    <w:p>
      <w:pPr>
        <w:ind w:firstLine="560"/>
        <w:keepLines w:val="0"/>
        <w:keepNext w:val="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本次采购需切实履行绿色采购，参照《江苏省财政厅关于加强政府绿色采购有关事项的通知》（苏财购〔2023〕65号），严格落实节能环保产品采购政策，严格执行绿色采购需求标准，推广使用低挥发性有机化合物产品，确保绿色采购落实到位。</w:t>
      </w:r>
      <w:r/>
    </w:p>
    <w:p>
      <w:pPr>
        <w:ind w:firstLine="560"/>
        <w:keepLines w:val="0"/>
        <w:keepNext w:val="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品目清单见《关于印发环境标志产品政府采购品目清单的通知》（财库〔2019〕18号）、《关于印发节能产品政府采购品目清单的通知》（财库〔2019〕19号）。</w:t>
      </w:r>
      <w:r/>
    </w:p>
    <w:p>
      <w:pPr>
        <w:contextualSpacing/>
        <w:ind w:firstLine="560"/>
        <w:keepLines w:val="0"/>
        <w:keepNext w:val="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需求标准见《商品包装政府采购需求标准（试行）》《快递包装政府采购需求标准（试行）》（财办库〔2020〕123号）、《绿色数据中心政府采购需求标准（试行）》（财库〔2023〕7号）。</w:t>
      </w:r>
      <w:r/>
    </w:p>
    <w:p>
      <w:pPr>
        <w:ind w:firstLine="562"/>
        <w:keepLines w:val="0"/>
        <w:keepNext w:val="0"/>
        <w:pageBreakBefore w:val="0"/>
        <w:spacing w:line="500" w:lineRule="exact"/>
        <w:widowControl w:val="off"/>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lang w:val="en-US" w:eastAsia="zh-CN"/>
        </w:rPr>
        <w:t xml:space="preserve">六</w:t>
      </w:r>
      <w:r>
        <w:rPr>
          <w:rFonts w:hint="eastAsia" w:ascii="宋体" w:hAnsi="宋体" w:eastAsia="宋体" w:cs="宋体"/>
          <w:b/>
          <w:bCs/>
          <w:color w:val="auto"/>
          <w:sz w:val="28"/>
          <w:szCs w:val="28"/>
          <w:highlight w:val="none"/>
          <w:lang w:val="zh-CN"/>
        </w:rPr>
        <w:t xml:space="preserve">、付款方式：</w:t>
      </w:r>
      <w:r/>
    </w:p>
    <w:p>
      <w:pPr>
        <w:ind w:firstLine="560"/>
        <w:keepLines w:val="0"/>
        <w:keepNext w:val="0"/>
        <w:pageBreakBefore w:val="0"/>
        <w:spacing w:line="500" w:lineRule="exact"/>
        <w:rPr>
          <w:rFonts w:hint="eastAsia" w:ascii="宋体" w:hAnsi="宋体" w:eastAsia="宋体" w:cs="宋体"/>
          <w:strike w:val="0"/>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1.成交供应商签订合同后3个工作日内向采购人缴纳管理费（1.5万元/年），</w:t>
      </w:r>
      <w:r>
        <w:rPr>
          <w:rFonts w:hint="eastAsia" w:ascii="宋体" w:hAnsi="宋体" w:eastAsia="宋体" w:cs="宋体"/>
          <w:strike w:val="0"/>
          <w:color w:val="auto"/>
          <w:sz w:val="28"/>
          <w:szCs w:val="28"/>
          <w:highlight w:val="none"/>
          <w:lang w:val="en-US" w:eastAsia="zh-CN"/>
        </w:rPr>
        <w:t xml:space="preserve">于每月10日之前，向采购人缴纳水电费、设备维修费、相关物业费。</w:t>
      </w:r>
      <w:r/>
    </w:p>
    <w:p>
      <w:pPr>
        <w:ind w:firstLine="560"/>
        <w:keepLines w:val="0"/>
        <w:keepNext w:val="0"/>
        <w:pageBreakBefore w:val="0"/>
        <w:spacing w:line="500" w:lineRule="exact"/>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val="en-US" w:eastAsia="zh-CN"/>
        </w:rPr>
        <w:t xml:space="preserve">2.本项目</w:t>
      </w:r>
      <w:r>
        <w:rPr>
          <w:rFonts w:hint="eastAsia" w:ascii="宋体" w:hAnsi="宋体" w:eastAsia="宋体" w:cs="宋体"/>
          <w:color w:val="auto"/>
          <w:sz w:val="28"/>
          <w:szCs w:val="28"/>
          <w:highlight w:val="none"/>
        </w:rPr>
        <w:t xml:space="preserve">先考核后支付，即每月结束后的十个工作日内，由采购单位对成交供应商上月的服务工作进行考核，考核结束后的七个工作日内将上月的服务费按考核结果支付给成交供应商</w:t>
      </w:r>
      <w:r>
        <w:rPr>
          <w:rFonts w:hint="eastAsia" w:ascii="宋体" w:hAnsi="宋体" w:eastAsia="宋体" w:cs="宋体"/>
          <w:color w:val="auto"/>
          <w:sz w:val="28"/>
          <w:szCs w:val="28"/>
          <w:highlight w:val="none"/>
          <w:lang w:eastAsia="zh-CN"/>
        </w:rPr>
        <w:t xml:space="preserve">。</w:t>
      </w:r>
      <w:r/>
    </w:p>
    <w:p>
      <w:pPr>
        <w:ind w:firstLine="560"/>
        <w:keepLines w:val="0"/>
        <w:keepNext w:val="0"/>
        <w:pageBreakBefore w:val="0"/>
        <w:spacing w:line="500" w:lineRule="exact"/>
        <w:widowControl w:val="off"/>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val="en-US" w:eastAsia="zh-CN"/>
        </w:rPr>
        <w:t xml:space="preserve">注：服务费按实结算，成交供应商</w:t>
      </w:r>
      <w:r>
        <w:rPr>
          <w:rFonts w:hint="eastAsia" w:ascii="宋体" w:hAnsi="宋体" w:eastAsia="宋体" w:cs="宋体"/>
          <w:color w:val="auto"/>
          <w:sz w:val="28"/>
          <w:szCs w:val="28"/>
          <w:highlight w:val="none"/>
          <w:lang w:val="zh-CN" w:eastAsia="zh-CN"/>
        </w:rPr>
        <w:t xml:space="preserve">申请付款的程序应符合</w:t>
      </w:r>
      <w:r>
        <w:rPr>
          <w:rFonts w:hint="eastAsia" w:ascii="宋体" w:hAnsi="宋体" w:eastAsia="宋体" w:cs="宋体"/>
          <w:color w:val="auto"/>
          <w:sz w:val="28"/>
          <w:szCs w:val="28"/>
          <w:highlight w:val="none"/>
          <w:lang w:val="en-US" w:eastAsia="zh-CN"/>
        </w:rPr>
        <w:t xml:space="preserve">采购人</w:t>
      </w:r>
      <w:r>
        <w:rPr>
          <w:rFonts w:hint="eastAsia" w:ascii="宋体" w:hAnsi="宋体" w:eastAsia="宋体" w:cs="宋体"/>
          <w:color w:val="auto"/>
          <w:sz w:val="28"/>
          <w:szCs w:val="28"/>
          <w:highlight w:val="none"/>
          <w:lang w:val="zh-CN" w:eastAsia="zh-CN"/>
        </w:rPr>
        <w:t xml:space="preserve">的财务规定</w:t>
      </w:r>
      <w:r>
        <w:rPr>
          <w:rFonts w:hint="eastAsia" w:ascii="宋体" w:hAnsi="宋体" w:eastAsia="宋体" w:cs="宋体"/>
          <w:color w:val="auto"/>
          <w:sz w:val="28"/>
          <w:szCs w:val="28"/>
          <w:highlight w:val="none"/>
          <w:lang w:val="zh-CN"/>
        </w:rPr>
        <w:t xml:space="preserve">。</w:t>
      </w:r>
      <w:r/>
    </w:p>
    <w:p>
      <w:pPr>
        <w:ind w:firstLine="562"/>
        <w:keepLines w:val="0"/>
        <w:keepNext w:val="0"/>
        <w:pageBreakBefore w:val="0"/>
        <w:spacing w:line="500" w:lineRule="exact"/>
        <w:widowControl w:val="off"/>
        <w:rPr>
          <w:rFonts w:hint="eastAsia" w:ascii="宋体" w:hAnsi="宋体" w:eastAsia="宋体" w:cs="宋体"/>
          <w:b/>
          <w:bCs/>
          <w:color w:val="auto"/>
          <w:sz w:val="28"/>
          <w:szCs w:val="28"/>
          <w:highlight w:val="none"/>
          <w:lang w:val="zh-CN"/>
        </w:rPr>
      </w:pPr>
      <w:r>
        <w:rPr>
          <w:rFonts w:hint="eastAsia" w:ascii="宋体" w:hAnsi="宋体" w:cs="宋体"/>
          <w:b/>
          <w:bCs/>
          <w:color w:val="auto"/>
          <w:sz w:val="28"/>
          <w:szCs w:val="28"/>
          <w:highlight w:val="none"/>
          <w:lang w:val="en-US" w:eastAsia="zh-CN"/>
        </w:rPr>
        <w:t xml:space="preserve">七</w:t>
      </w:r>
      <w:r>
        <w:rPr>
          <w:rFonts w:hint="eastAsia" w:ascii="宋体" w:hAnsi="宋体" w:eastAsia="宋体" w:cs="宋体"/>
          <w:b/>
          <w:bCs/>
          <w:color w:val="auto"/>
          <w:sz w:val="28"/>
          <w:szCs w:val="28"/>
          <w:highlight w:val="none"/>
          <w:lang w:val="zh-CN"/>
        </w:rPr>
        <w:t xml:space="preserve">、履约保证金：</w:t>
      </w:r>
      <w:r/>
    </w:p>
    <w:p>
      <w:pPr>
        <w:ind w:firstLine="560"/>
        <w:keepLines w:val="0"/>
        <w:keepNext w:val="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1.本项目成交后的履约保证金为</w:t>
      </w:r>
      <w:r>
        <w:rPr>
          <w:rFonts w:hint="eastAsia" w:ascii="宋体" w:hAnsi="宋体" w:eastAsia="宋体" w:cs="宋体"/>
          <w:color w:val="auto"/>
          <w:sz w:val="28"/>
          <w:szCs w:val="28"/>
          <w:highlight w:val="none"/>
          <w:lang w:val="en-US" w:eastAsia="zh-CN"/>
        </w:rPr>
        <w:t xml:space="preserve">10万元</w:t>
      </w:r>
      <w:r>
        <w:rPr>
          <w:rFonts w:hint="eastAsia" w:ascii="宋体" w:hAnsi="宋体" w:eastAsia="宋体" w:cs="宋体"/>
          <w:color w:val="auto"/>
          <w:sz w:val="28"/>
          <w:szCs w:val="28"/>
          <w:highlight w:val="none"/>
        </w:rPr>
        <w:t xml:space="preserve">，成交供应商的履约保证金须在成交通知书发出之日起至合同签订前汇入采购单位账户（应当以数字人民币、支票、汇票或者金融机构、担保机构出具的保函等非现金形式提交），成交供应商凭成交通知书与采购单位签订合同。超期或未有协商，则视为自动放弃成交资格。</w:t>
      </w:r>
      <w:r>
        <w:rPr>
          <w:rFonts w:hint="eastAsia" w:ascii="宋体" w:hAnsi="宋体" w:eastAsia="宋体" w:cs="宋体"/>
          <w:color w:val="auto"/>
          <w:sz w:val="28"/>
          <w:szCs w:val="28"/>
          <w:highlight w:val="none"/>
        </w:rPr>
        <w:br/>
      </w:r>
      <w:r>
        <w:rPr>
          <w:rFonts w:hint="eastAsia" w:ascii="宋体" w:hAnsi="宋体" w:eastAsia="宋体" w:cs="宋体"/>
          <w:color w:val="auto"/>
          <w:sz w:val="28"/>
          <w:szCs w:val="28"/>
          <w:highlight w:val="none"/>
        </w:rPr>
        <w:t xml:space="preserve">    2.成交供应商全部履约合同义务，经采购单位验收合格无质量、进度等问题的，采购人在验收合格后一次性退还履约保证金，采购人若逾期退还履约保证金的，按照逾期部分的</w:t>
      </w:r>
      <w:r>
        <w:rPr>
          <w:rFonts w:hint="eastAsia" w:ascii="宋体" w:hAnsi="宋体" w:eastAsia="宋体" w:cs="宋体"/>
          <w:color w:val="auto"/>
          <w:sz w:val="28"/>
          <w:szCs w:val="28"/>
          <w:highlight w:val="none"/>
          <w:u w:val="single"/>
        </w:rPr>
        <w:t xml:space="preserve">每日0.05%</w:t>
      </w:r>
      <w:r>
        <w:rPr>
          <w:rFonts w:hint="eastAsia" w:ascii="宋体" w:hAnsi="宋体" w:eastAsia="宋体" w:cs="宋体"/>
          <w:color w:val="auto"/>
          <w:sz w:val="28"/>
          <w:szCs w:val="28"/>
          <w:highlight w:val="none"/>
        </w:rPr>
        <w:t xml:space="preserve">支付违约金。</w:t>
      </w:r>
      <w:r>
        <w:rPr>
          <w:rFonts w:hint="eastAsia" w:ascii="宋体" w:hAnsi="宋体" w:eastAsia="宋体" w:cs="宋体"/>
          <w:color w:val="auto"/>
          <w:sz w:val="28"/>
          <w:szCs w:val="28"/>
          <w:highlight w:val="none"/>
        </w:rPr>
        <w:br/>
      </w:r>
      <w:r>
        <w:rPr>
          <w:rFonts w:hint="eastAsia" w:ascii="宋体" w:hAnsi="宋体" w:eastAsia="宋体" w:cs="宋体"/>
          <w:color w:val="auto"/>
          <w:sz w:val="28"/>
          <w:szCs w:val="28"/>
          <w:highlight w:val="none"/>
        </w:rPr>
        <w:t xml:space="preserve">    3.发生以下情况的，履约保证金不予退还或部分退还：</w:t>
      </w:r>
      <w:r>
        <w:rPr>
          <w:rFonts w:hint="eastAsia" w:ascii="宋体" w:hAnsi="宋体" w:eastAsia="宋体" w:cs="宋体"/>
          <w:color w:val="auto"/>
          <w:sz w:val="28"/>
          <w:szCs w:val="28"/>
          <w:highlight w:val="none"/>
        </w:rPr>
        <w:br/>
      </w:r>
      <w:r>
        <w:rPr>
          <w:rFonts w:hint="eastAsia" w:ascii="宋体" w:hAnsi="宋体" w:eastAsia="宋体" w:cs="宋体"/>
          <w:color w:val="auto"/>
          <w:sz w:val="28"/>
          <w:szCs w:val="28"/>
          <w:highlight w:val="none"/>
        </w:rPr>
        <w:t xml:space="preserve">    a.签订合同后，成交供应商不履行合同义务的，采购单位有权全额扣除履约保证金，全额不予退还，同时采购单位亦有权终止合同，成交供应商还须承担相应的法律赔偿责任。</w:t>
      </w:r>
      <w:r/>
    </w:p>
    <w:p>
      <w:pPr>
        <w:ind w:firstLine="560"/>
        <w:keepLines w:val="0"/>
        <w:keepNext w:val="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b.成交供应商在履约过程中发生违约行为，给采购单位造成损失的，采购单位有权在成交供应商缴纳的履约保证金中予以扣款，以弥补采购单位经济损失，不足的部分成交供应商另外补齐。</w:t>
      </w:r>
      <w:r/>
    </w:p>
    <w:p>
      <w:pPr>
        <w:ind w:firstLine="560"/>
        <w:keepLines w:val="0"/>
        <w:keepNext w:val="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rPr>
        <w:t xml:space="preserve">4.</w:t>
      </w:r>
      <w:r>
        <w:rPr>
          <w:rFonts w:hint="eastAsia" w:ascii="宋体" w:hAnsi="宋体" w:eastAsia="宋体" w:cs="宋体"/>
          <w:color w:val="auto"/>
          <w:sz w:val="28"/>
          <w:szCs w:val="28"/>
          <w:highlight w:val="none"/>
        </w:rPr>
        <w:t xml:space="preserve">若成为本次政府采购项目的中标（成交）供应商，可自愿选择履约保函（保险）形式替代履约保证金，也可持政府采购合同在线向金融机构申请无抵押无担保贷款。第三方机构将根据《转发关于在全省政府采购领域推行电子履约保函（保险）的通知》（通财购〔2023〕57号）和《关于深入开展南通市政府采购线上合同信用融资业务的通知》（通财购〔2022〕68号），按照双方自愿的原则提供便捷、优惠的服务。</w:t>
      </w:r>
      <w:r/>
    </w:p>
    <w:p>
      <w:pPr>
        <w:ind w:firstLine="562"/>
        <w:keepLines w:val="0"/>
        <w:keepNext w:val="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b/>
          <w:bCs/>
          <w:color w:val="auto"/>
          <w:sz w:val="28"/>
          <w:szCs w:val="28"/>
          <w:highlight w:val="none"/>
          <w:lang w:eastAsia="zh-CN"/>
        </w:rPr>
        <w:t xml:space="preserve">七</w:t>
      </w:r>
      <w:r>
        <w:rPr>
          <w:rFonts w:hint="eastAsia" w:ascii="宋体" w:hAnsi="宋体" w:eastAsia="宋体" w:cs="宋体"/>
          <w:b/>
          <w:bCs/>
          <w:color w:val="auto"/>
          <w:sz w:val="28"/>
          <w:szCs w:val="28"/>
          <w:highlight w:val="none"/>
          <w:lang w:val="zh-CN"/>
        </w:rPr>
        <w:t xml:space="preserve">、</w:t>
      </w:r>
      <w:r>
        <w:rPr>
          <w:rFonts w:hint="eastAsia" w:ascii="宋体" w:hAnsi="宋体" w:eastAsia="宋体" w:cs="宋体"/>
          <w:b/>
          <w:bCs/>
          <w:color w:val="auto"/>
          <w:sz w:val="28"/>
          <w:szCs w:val="28"/>
          <w:highlight w:val="none"/>
        </w:rPr>
        <w:t xml:space="preserve">本项目（不接受）进口产品参与</w:t>
      </w:r>
      <w:r/>
    </w:p>
    <w:p>
      <w:pPr>
        <w:ind w:firstLine="562"/>
        <w:keepLines w:val="0"/>
        <w:keepNext w:val="0"/>
        <w:pageBreakBefore w:val="0"/>
        <w:spacing w:line="500" w:lineRule="exact"/>
        <w:widowControl w:val="off"/>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lang w:eastAsia="zh-CN"/>
        </w:rPr>
        <w:t xml:space="preserve">八</w:t>
      </w:r>
      <w:r>
        <w:rPr>
          <w:rFonts w:hint="eastAsia" w:ascii="宋体" w:hAnsi="宋体" w:eastAsia="宋体" w:cs="宋体"/>
          <w:b/>
          <w:color w:val="auto"/>
          <w:sz w:val="28"/>
          <w:szCs w:val="28"/>
          <w:highlight w:val="none"/>
        </w:rPr>
        <w:t xml:space="preserve">、合同条款</w:t>
      </w:r>
      <w:r/>
    </w:p>
    <w:p>
      <w:pPr>
        <w:ind w:firstLine="480"/>
        <w:keepLines w:val="0"/>
        <w:keepNext w:val="0"/>
        <w:pageBreakBefore w:val="0"/>
        <w:spacing w:line="480" w:lineRule="exact"/>
        <w:widowControl w:val="off"/>
        <w:rPr>
          <w:rFonts w:hint="eastAsia" w:ascii="宋体" w:hAnsi="宋体" w:eastAsia="宋体" w:cs="宋体"/>
          <w:color w:val="auto"/>
          <w:sz w:val="24"/>
          <w:highlight w:val="none"/>
          <w:u w:val="single"/>
          <w:lang w:val="en-US"/>
        </w:rPr>
      </w:pPr>
      <w:r>
        <w:rPr>
          <w:rFonts w:hint="eastAsia" w:ascii="宋体" w:hAnsi="宋体" w:eastAsia="宋体" w:cs="宋体"/>
          <w:color w:val="auto"/>
          <w:sz w:val="24"/>
          <w:highlight w:val="none"/>
        </w:rPr>
        <w:t xml:space="preserve">甲方：</w:t>
      </w:r>
      <w:r>
        <w:rPr>
          <w:rFonts w:hint="eastAsia" w:ascii="宋体" w:hAnsi="宋体" w:eastAsia="宋体" w:cs="宋体"/>
          <w:color w:val="auto"/>
          <w:sz w:val="24"/>
          <w:highlight w:val="none"/>
          <w:u w:val="single"/>
          <w:lang w:val="en-US" w:eastAsia="zh-CN"/>
        </w:rPr>
        <w:t xml:space="preserve">                            </w:t>
      </w:r>
      <w:r/>
    </w:p>
    <w:p>
      <w:pPr>
        <w:ind w:firstLine="480"/>
        <w:jc w:val="left"/>
        <w:keepLines w:val="0"/>
        <w:keepNext w:val="0"/>
        <w:pageBreakBefore w:val="0"/>
        <w:spacing w:line="480" w:lineRule="exact"/>
        <w:shd w:val="clear" w:color="auto" w:fill="ffffff"/>
        <w:widowControl w:val="off"/>
        <w:rPr>
          <w:rFonts w:hint="eastAsia" w:ascii="宋体" w:hAnsi="宋体" w:eastAsia="宋体" w:cs="宋体"/>
          <w:color w:val="auto"/>
          <w:sz w:val="24"/>
          <w:highlight w:val="none"/>
          <w:lang w:val="en-US"/>
        </w:rPr>
      </w:pPr>
      <w:r>
        <w:rPr>
          <w:rFonts w:hint="eastAsia" w:ascii="宋体" w:hAnsi="宋体" w:eastAsia="宋体" w:cs="宋体"/>
          <w:color w:val="auto"/>
          <w:sz w:val="24"/>
          <w:highlight w:val="none"/>
        </w:rPr>
        <w:t xml:space="preserve">乙方：</w:t>
      </w:r>
      <w:r>
        <w:rPr>
          <w:rFonts w:hint="eastAsia" w:ascii="宋体" w:hAnsi="宋体" w:eastAsia="宋体" w:cs="宋体"/>
          <w:color w:val="auto"/>
          <w:sz w:val="24"/>
          <w:highlight w:val="none"/>
          <w:u w:val="single"/>
          <w:lang w:val="en-US" w:eastAsia="zh-CN"/>
        </w:rPr>
        <w:t xml:space="preserve">                             </w:t>
      </w:r>
      <w:r/>
    </w:p>
    <w:p>
      <w:pPr>
        <w:pStyle w:val="1058"/>
        <w:ind w:left="0" w:firstLine="480"/>
        <w:jc w:val="both"/>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u w:val="single"/>
          <w:lang w:val="en-US" w:eastAsia="zh-CN"/>
        </w:rPr>
        <w:t xml:space="preserve">启东市第三人民医院永阳院区（含25病区）食堂委托外包服务项目 </w:t>
      </w:r>
      <w:r>
        <w:rPr>
          <w:rFonts w:hint="eastAsia" w:ascii="宋体" w:hAnsi="宋体" w:eastAsia="宋体" w:cs="宋体"/>
          <w:color w:val="auto"/>
          <w:sz w:val="24"/>
          <w:szCs w:val="24"/>
          <w:highlight w:val="none"/>
        </w:rPr>
        <w:t xml:space="preserve">以</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lang w:eastAsia="zh-CN"/>
        </w:rPr>
        <w:t xml:space="preserve">竞争性磋商</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none"/>
          <w:lang w:eastAsia="zh-CN"/>
        </w:rPr>
        <w:t xml:space="preserve">方式</w:t>
      </w:r>
      <w:r>
        <w:rPr>
          <w:rFonts w:hint="eastAsia" w:ascii="宋体" w:hAnsi="宋体" w:eastAsia="宋体" w:cs="宋体"/>
          <w:color w:val="auto"/>
          <w:sz w:val="24"/>
          <w:szCs w:val="24"/>
          <w:highlight w:val="none"/>
        </w:rPr>
        <w:t xml:space="preserve">进行采购。经评标委员会</w:t>
      </w:r>
      <w:r>
        <w:rPr>
          <w:rFonts w:hint="eastAsia" w:ascii="宋体" w:hAnsi="宋体" w:eastAsia="宋体" w:cs="宋体"/>
          <w:color w:val="auto"/>
          <w:sz w:val="24"/>
          <w:szCs w:val="24"/>
          <w:highlight w:val="none"/>
          <w:lang w:val="en-US" w:eastAsia="zh-CN"/>
        </w:rPr>
        <w:t xml:space="preserve">评审，</w:t>
      </w:r>
      <w:r>
        <w:rPr>
          <w:rFonts w:hint="eastAsia" w:ascii="宋体" w:hAnsi="宋体" w:eastAsia="宋体" w:cs="宋体"/>
          <w:color w:val="auto"/>
          <w:sz w:val="24"/>
          <w:szCs w:val="24"/>
          <w:highlight w:val="none"/>
        </w:rPr>
        <w:t xml:space="preserve">确定</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rPr>
        <w:t xml:space="preserve">为</w:t>
      </w:r>
      <w:r>
        <w:rPr>
          <w:rFonts w:hint="eastAsia" w:ascii="宋体" w:hAnsi="宋体" w:eastAsia="宋体" w:cs="宋体"/>
          <w:color w:val="auto"/>
          <w:sz w:val="24"/>
          <w:szCs w:val="24"/>
          <w:highlight w:val="none"/>
          <w:lang w:eastAsia="zh-CN"/>
        </w:rPr>
        <w:t xml:space="preserve">成交供应商（乙方）</w:t>
      </w:r>
      <w:r>
        <w:rPr>
          <w:rFonts w:hint="eastAsia" w:ascii="宋体" w:hAnsi="宋体" w:eastAsia="宋体" w:cs="宋体"/>
          <w:color w:val="auto"/>
          <w:sz w:val="24"/>
          <w:szCs w:val="24"/>
          <w:highlight w:val="none"/>
        </w:rPr>
        <w:t xml:space="preserve">。甲、乙双方根据《中华人民共和国民法典</w:t>
      </w:r>
      <w:r>
        <w:rPr>
          <w:rFonts w:hint="eastAsia"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中华人民共和国政府采购法》和其他法律、法规的规定，并按照公正、平等、自愿、诚实信用的原则，同意按照以下条款和条件，签署本合同。</w:t>
      </w:r>
      <w:r/>
    </w:p>
    <w:p>
      <w:pPr>
        <w:ind w:firstLine="482"/>
        <w:jc w:val="left"/>
        <w:keepLines w:val="0"/>
        <w:keepNext w:val="0"/>
        <w:pageBreakBefore w:val="0"/>
        <w:spacing w:line="480" w:lineRule="exact"/>
        <w:widowControl w:val="off"/>
        <w:tabs>
          <w:tab w:val="left" w:pos="2310"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第一条 </w:t>
      </w:r>
      <w:r>
        <w:rPr>
          <w:rFonts w:hint="eastAsia" w:ascii="宋体" w:hAnsi="宋体" w:eastAsia="宋体" w:cs="宋体"/>
          <w:b/>
          <w:bCs/>
          <w:color w:val="auto"/>
          <w:sz w:val="24"/>
          <w:szCs w:val="24"/>
          <w:highlight w:val="none"/>
        </w:rPr>
        <w:t xml:space="preserve">本合同由合同文本和下列文件组成     </w:t>
      </w:r>
      <w:r/>
    </w:p>
    <w:p>
      <w:pPr>
        <w:ind w:firstLine="480"/>
        <w:jc w:val="left"/>
        <w:keepLines w:val="0"/>
        <w:keepNext w:val="0"/>
        <w:pageBreakBefore w:val="0"/>
        <w:spacing w:line="480" w:lineRule="exact"/>
        <w:widowControl w:val="off"/>
        <w:tabs>
          <w:tab w:val="left" w:pos="231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磋商文件</w:t>
      </w:r>
      <w:r/>
    </w:p>
    <w:p>
      <w:pPr>
        <w:ind w:firstLine="480"/>
        <w:jc w:val="left"/>
        <w:keepLines w:val="0"/>
        <w:keepNext w:val="0"/>
        <w:pageBreakBefore w:val="0"/>
        <w:spacing w:line="480" w:lineRule="exact"/>
        <w:widowControl w:val="off"/>
        <w:tabs>
          <w:tab w:val="left" w:pos="231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投标文件     </w:t>
      </w:r>
      <w:r/>
    </w:p>
    <w:p>
      <w:pPr>
        <w:ind w:firstLine="480"/>
        <w:jc w:val="left"/>
        <w:keepLines w:val="0"/>
        <w:keepNext w:val="0"/>
        <w:pageBreakBefore w:val="0"/>
        <w:spacing w:line="480" w:lineRule="exact"/>
        <w:widowControl w:val="off"/>
        <w:tabs>
          <w:tab w:val="left" w:pos="231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中标（成交）通知书     </w:t>
      </w:r>
      <w:r/>
    </w:p>
    <w:p>
      <w:pPr>
        <w:numPr>
          <w:ilvl w:val="0"/>
          <w:numId w:val="0"/>
        </w:numPr>
        <w:ind w:right="0" w:firstLine="480"/>
        <w:jc w:val="left"/>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乙方在评标过程中做出的书面澄清或承诺</w:t>
      </w:r>
      <w:r/>
    </w:p>
    <w:p>
      <w:pPr>
        <w:numPr>
          <w:ilvl w:val="0"/>
          <w:numId w:val="0"/>
        </w:numPr>
        <w:ind w:firstLine="480"/>
        <w:keepLines w:val="0"/>
        <w:keepNext w:val="0"/>
        <w:pageBreakBefore w:val="0"/>
        <w:spacing w:line="480" w:lineRule="exact"/>
        <w:widowControl w:val="off"/>
        <w:rPr>
          <w:rFonts w:hint="eastAsia" w:ascii="宋体" w:hAnsi="宋体" w:eastAsia="宋体" w:cs="宋体"/>
          <w:color w:val="auto"/>
          <w:highlight w:val="none"/>
          <w:lang w:val="en-US" w:eastAsia="zh-CN"/>
        </w:rPr>
      </w:pPr>
      <w:r>
        <w:rPr>
          <w:rFonts w:hint="eastAsia" w:ascii="宋体" w:hAnsi="宋体" w:eastAsia="宋体" w:cs="宋体"/>
          <w:b w:val="0"/>
          <w:bCs w:val="0"/>
          <w:color w:val="auto"/>
          <w:sz w:val="24"/>
          <w:szCs w:val="24"/>
          <w:highlight w:val="none"/>
          <w:lang w:val="en-US" w:eastAsia="zh-CN"/>
        </w:rPr>
        <w:t xml:space="preserve">5.经双方协商一致的补充协议</w:t>
      </w:r>
      <w:r/>
    </w:p>
    <w:p>
      <w:pPr>
        <w:numPr>
          <w:ilvl w:val="0"/>
          <w:numId w:val="0"/>
        </w:numPr>
        <w:ind w:right="0" w:firstLine="482"/>
        <w:jc w:val="left"/>
        <w:keepLines w:val="0"/>
        <w:keepNext w:val="0"/>
        <w:pageBreakBefore w:val="0"/>
        <w:spacing w:line="48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第二条 </w:t>
      </w:r>
      <w:r>
        <w:rPr>
          <w:rFonts w:hint="eastAsia" w:ascii="宋体" w:hAnsi="宋体" w:eastAsia="宋体" w:cs="宋体"/>
          <w:b/>
          <w:bCs/>
          <w:color w:val="auto"/>
          <w:sz w:val="24"/>
          <w:szCs w:val="24"/>
          <w:highlight w:val="none"/>
          <w:lang w:eastAsia="zh-CN"/>
        </w:rPr>
        <w:t xml:space="preserve">服务</w:t>
      </w:r>
      <w:r>
        <w:rPr>
          <w:rFonts w:hint="eastAsia" w:ascii="宋体" w:hAnsi="宋体" w:eastAsia="宋体" w:cs="宋体"/>
          <w:b/>
          <w:bCs/>
          <w:color w:val="auto"/>
          <w:sz w:val="24"/>
          <w:szCs w:val="24"/>
          <w:highlight w:val="none"/>
        </w:rPr>
        <w:t xml:space="preserve">内容：</w:t>
      </w:r>
      <w:r/>
    </w:p>
    <w:p>
      <w:pPr>
        <w:ind w:firstLine="480"/>
        <w:jc w:val="left"/>
        <w:keepLines w:val="0"/>
        <w:keepNext w:val="0"/>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项目内容：启东市第三人民医院永阳院区（含25病区）食堂委托外包服务项目。</w:t>
      </w:r>
      <w:r>
        <w:rPr>
          <w:rFonts w:hint="eastAsia" w:ascii="宋体" w:hAnsi="宋体" w:eastAsia="宋体" w:cs="宋体"/>
          <w:color w:val="auto"/>
          <w:sz w:val="24"/>
          <w:szCs w:val="24"/>
          <w:highlight w:val="none"/>
          <w:lang w:eastAsia="zh-CN"/>
        </w:rPr>
        <w:t xml:space="preserve">乙方</w:t>
      </w:r>
      <w:r>
        <w:rPr>
          <w:rFonts w:hint="eastAsia" w:ascii="宋体" w:hAnsi="宋体" w:eastAsia="宋体" w:cs="宋体"/>
          <w:color w:val="auto"/>
          <w:sz w:val="24"/>
          <w:szCs w:val="24"/>
          <w:highlight w:val="none"/>
        </w:rPr>
        <w:t xml:space="preserve">负责为职工及实习生、进修生、体检人员、住院病人及陪客家属供应餐饮服务及住院病员特殊营养治疗饮食加工制作服务。</w:t>
      </w:r>
      <w:r/>
    </w:p>
    <w:p>
      <w:pPr>
        <w:ind w:firstLine="480"/>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医院情况：医院现有职工(包括临时员工)100多人，精神病床位249张。每天就餐人员数量由</w:t>
      </w:r>
      <w:r>
        <w:rPr>
          <w:rFonts w:hint="eastAsia" w:ascii="宋体" w:hAnsi="宋体" w:eastAsia="宋体" w:cs="宋体"/>
          <w:color w:val="auto"/>
          <w:sz w:val="24"/>
          <w:szCs w:val="24"/>
          <w:highlight w:val="none"/>
          <w:lang w:eastAsia="zh-CN"/>
        </w:rPr>
        <w:t xml:space="preserve">乙方</w:t>
      </w:r>
      <w:r>
        <w:rPr>
          <w:rFonts w:hint="eastAsia" w:ascii="宋体" w:hAnsi="宋体" w:eastAsia="宋体" w:cs="宋体"/>
          <w:color w:val="auto"/>
          <w:sz w:val="24"/>
          <w:szCs w:val="24"/>
          <w:highlight w:val="none"/>
        </w:rPr>
        <w:t xml:space="preserve">自行调研考虑。</w:t>
      </w:r>
      <w:r/>
    </w:p>
    <w:p>
      <w:pPr>
        <w:ind w:firstLine="482"/>
        <w:keepLines w:val="0"/>
        <w:keepNext w:val="0"/>
        <w:pageBreakBefore w:val="0"/>
        <w:spacing w:line="48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第三条 </w:t>
      </w:r>
      <w:r>
        <w:rPr>
          <w:rFonts w:hint="eastAsia" w:ascii="宋体" w:hAnsi="宋体" w:eastAsia="宋体" w:cs="宋体"/>
          <w:b/>
          <w:color w:val="auto"/>
          <w:sz w:val="24"/>
          <w:szCs w:val="24"/>
          <w:highlight w:val="none"/>
        </w:rPr>
        <w:t xml:space="preserve">服务要求</w:t>
      </w:r>
      <w:r/>
    </w:p>
    <w:p>
      <w:pPr>
        <w:ind w:firstLine="480"/>
        <w:jc w:val="left"/>
        <w:keepLines w:val="0"/>
        <w:keepNext w:val="0"/>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一</w:t>
      </w:r>
      <w:r>
        <w:rPr>
          <w:rFonts w:hint="eastAsia" w:ascii="宋体" w:hAnsi="宋体" w:eastAsia="宋体" w:cs="宋体"/>
          <w:color w:val="auto"/>
          <w:sz w:val="24"/>
          <w:szCs w:val="24"/>
          <w:highlight w:val="none"/>
        </w:rPr>
        <w:t xml:space="preserve">）对</w:t>
      </w:r>
      <w:r>
        <w:rPr>
          <w:rFonts w:hint="eastAsia" w:ascii="宋体" w:hAnsi="宋体" w:eastAsia="宋体" w:cs="宋体"/>
          <w:color w:val="auto"/>
          <w:sz w:val="24"/>
          <w:szCs w:val="24"/>
          <w:highlight w:val="none"/>
          <w:lang w:eastAsia="zh-CN"/>
        </w:rPr>
        <w:t xml:space="preserve">乙方</w:t>
      </w:r>
      <w:r>
        <w:rPr>
          <w:rFonts w:hint="eastAsia" w:ascii="宋体" w:hAnsi="宋体" w:eastAsia="宋体" w:cs="宋体"/>
          <w:color w:val="auto"/>
          <w:sz w:val="24"/>
          <w:szCs w:val="24"/>
          <w:highlight w:val="none"/>
        </w:rPr>
        <w:t xml:space="preserve">的要求</w:t>
      </w:r>
      <w:r/>
    </w:p>
    <w:p>
      <w:pPr>
        <w:ind w:firstLine="480"/>
        <w:jc w:val="left"/>
        <w:keepLines w:val="0"/>
        <w:keepNext w:val="0"/>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必须遵守</w:t>
      </w:r>
      <w:r>
        <w:rPr>
          <w:rFonts w:hint="eastAsia" w:ascii="宋体" w:hAnsi="宋体" w:eastAsia="宋体" w:cs="宋体"/>
          <w:color w:val="auto"/>
          <w:sz w:val="24"/>
          <w:szCs w:val="24"/>
          <w:highlight w:val="none"/>
          <w:lang w:eastAsia="zh-CN"/>
        </w:rPr>
        <w:t xml:space="preserve">国家</w:t>
      </w:r>
      <w:r>
        <w:rPr>
          <w:rFonts w:hint="eastAsia" w:ascii="宋体" w:hAnsi="宋体" w:eastAsia="宋体" w:cs="宋体"/>
          <w:color w:val="auto"/>
          <w:sz w:val="24"/>
          <w:szCs w:val="24"/>
          <w:highlight w:val="none"/>
        </w:rPr>
        <w:t xml:space="preserve">有关法律法规及省市县部门有关医院食堂管理相关文件要求，保证其经营行为合法有效。遵守医院的规章制度，并接受医院的日常监督、检查与考核管理。</w:t>
      </w:r>
      <w:r/>
    </w:p>
    <w:p>
      <w:pPr>
        <w:ind w:firstLine="480"/>
        <w:jc w:val="left"/>
        <w:keepLines w:val="0"/>
        <w:keepNext w:val="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对住院病人及陪客提供每日三餐服务；住院病人特殊营养治疗饮食加工制作服务；所有病区的点餐、送餐工作；医院职工值班用餐的配餐工作及特殊情况（加班等）时的送餐工作。</w:t>
      </w:r>
      <w:r/>
    </w:p>
    <w:p>
      <w:pPr>
        <w:pStyle w:val="822"/>
        <w:ind w:firstLine="480"/>
        <w:keepLines w:val="0"/>
        <w:keepNext w:val="0"/>
        <w:pageBreakBefore w:val="0"/>
        <w:spacing w:before="0" w:after="0" w:line="48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（1）食堂菜单：</w:t>
      </w:r>
      <w:r/>
    </w:p>
    <w:tbl>
      <w:tblPr>
        <w:tblStyle w:val="805"/>
        <w:tblW w:w="9759" w:type="dxa"/>
        <w:tblInd w:w="0" w:type="dxa"/>
        <w:tblLayout w:type="fixed"/>
        <w:tblCellMar>
          <w:left w:w="0" w:type="dxa"/>
          <w:top w:w="0" w:type="dxa"/>
          <w:right w:w="0" w:type="dxa"/>
          <w:bottom w:w="0" w:type="dxa"/>
        </w:tblCellMar>
        <w:tblLook w:val="04A0" w:firstRow="1" w:lastRow="0" w:firstColumn="1" w:lastColumn="0" w:noHBand="0" w:noVBand="1"/>
      </w:tblPr>
      <w:tblGrid>
        <w:gridCol w:w="924"/>
        <w:gridCol w:w="1965"/>
        <w:gridCol w:w="3435"/>
        <w:gridCol w:w="3435"/>
      </w:tblGrid>
      <w:tr>
        <w:trPr>
          <w:trHeight w:val="52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24" w:type="dxa"/>
            <w:vAlign w:val="bottom"/>
            <w:textDirection w:val="lrTb"/>
            <w:noWrap/>
          </w:tcPr>
          <w:p>
            <w:pPr>
              <w:jc w:val="center"/>
              <w:widowControl/>
              <w:rPr>
                <w:rFonts w:hint="eastAsia" w:ascii="宋体" w:hAnsi="宋体" w:cs="宋体"/>
                <w:b/>
                <w:color w:val="auto"/>
                <w:sz w:val="32"/>
                <w:szCs w:val="32"/>
                <w:highlight w:val="none"/>
              </w:rPr>
            </w:pPr>
            <w:r>
              <w:rPr>
                <w:rFonts w:hint="eastAsia" w:ascii="宋体" w:hAnsi="宋体" w:cs="宋体"/>
                <w:b/>
                <w:color w:val="auto"/>
                <w:sz w:val="32"/>
                <w:szCs w:val="32"/>
                <w:highlight w:val="none"/>
                <w:lang w:bidi="ar"/>
              </w:rPr>
              <w:t xml:space="preserve">日期</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65" w:type="dxa"/>
            <w:vAlign w:val="bottom"/>
            <w:textDirection w:val="lrTb"/>
            <w:noWrap/>
          </w:tcPr>
          <w:p>
            <w:pPr>
              <w:jc w:val="center"/>
              <w:widowControl/>
              <w:rPr>
                <w:rFonts w:hint="eastAsia" w:ascii="宋体" w:hAnsi="宋体" w:cs="宋体"/>
                <w:b/>
                <w:color w:val="auto"/>
                <w:sz w:val="32"/>
                <w:szCs w:val="32"/>
                <w:highlight w:val="none"/>
              </w:rPr>
            </w:pPr>
            <w:r>
              <w:rPr>
                <w:rFonts w:hint="eastAsia" w:ascii="宋体" w:hAnsi="宋体" w:cs="宋体"/>
                <w:b/>
                <w:color w:val="auto"/>
                <w:sz w:val="32"/>
                <w:szCs w:val="32"/>
                <w:highlight w:val="none"/>
                <w:lang w:bidi="ar"/>
              </w:rPr>
              <w:t xml:space="preserve">早餐</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35" w:type="dxa"/>
            <w:vAlign w:val="bottom"/>
            <w:textDirection w:val="lrTb"/>
            <w:noWrap/>
          </w:tcPr>
          <w:p>
            <w:pPr>
              <w:jc w:val="center"/>
              <w:widowControl/>
              <w:rPr>
                <w:rFonts w:hint="eastAsia" w:ascii="宋体" w:hAnsi="宋体" w:cs="宋体"/>
                <w:b/>
                <w:color w:val="auto"/>
                <w:sz w:val="32"/>
                <w:szCs w:val="32"/>
                <w:highlight w:val="none"/>
              </w:rPr>
            </w:pPr>
            <w:r>
              <w:rPr>
                <w:rFonts w:hint="eastAsia" w:ascii="宋体" w:hAnsi="宋体" w:cs="宋体"/>
                <w:b/>
                <w:color w:val="auto"/>
                <w:sz w:val="32"/>
                <w:szCs w:val="32"/>
                <w:highlight w:val="none"/>
                <w:lang w:bidi="ar"/>
              </w:rPr>
              <w:t xml:space="preserve">午餐</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35" w:type="dxa"/>
            <w:vAlign w:val="bottom"/>
            <w:textDirection w:val="lrTb"/>
            <w:noWrap/>
          </w:tcPr>
          <w:p>
            <w:pPr>
              <w:jc w:val="center"/>
              <w:widowControl/>
              <w:rPr>
                <w:rFonts w:hint="eastAsia" w:ascii="宋体" w:hAnsi="宋体" w:cs="宋体"/>
                <w:b/>
                <w:color w:val="auto"/>
                <w:sz w:val="32"/>
                <w:szCs w:val="32"/>
                <w:highlight w:val="none"/>
              </w:rPr>
            </w:pPr>
            <w:r>
              <w:rPr>
                <w:rFonts w:hint="eastAsia" w:ascii="宋体" w:hAnsi="宋体" w:cs="宋体"/>
                <w:b/>
                <w:color w:val="auto"/>
                <w:sz w:val="32"/>
                <w:szCs w:val="32"/>
                <w:highlight w:val="none"/>
                <w:lang w:bidi="ar"/>
              </w:rPr>
              <w:t xml:space="preserve">晚餐</w:t>
            </w:r>
            <w:r/>
          </w:p>
        </w:tc>
      </w:tr>
      <w:tr>
        <w:trPr>
          <w:trHeight w:val="66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24" w:type="dxa"/>
            <w:vAlign w:val="center"/>
            <w:textDirection w:val="lrTb"/>
            <w:noWrap/>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1日</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65"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榨菜炒鸡蛋</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米饭</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35"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红烧狮子头</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青菜蛋汤</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35"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红烧蛋饺子</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大白菜豆腐肉丝汤</w:t>
            </w:r>
            <w:r/>
          </w:p>
        </w:tc>
      </w:tr>
      <w:tr>
        <w:trPr>
          <w:trHeight w:val="66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24" w:type="dxa"/>
            <w:vAlign w:val="center"/>
            <w:textDirection w:val="lrTb"/>
            <w:noWrap/>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2日</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65"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咸瓜炒鸡蛋</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米饭</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35"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盐水对虾(4个/人)</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橄榄菜茶干肉丝汤</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35"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奥尔良肉肠</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平菇蛋汤</w:t>
            </w:r>
            <w:r/>
          </w:p>
        </w:tc>
      </w:tr>
      <w:tr>
        <w:trPr>
          <w:trHeight w:val="66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24" w:type="dxa"/>
            <w:vAlign w:val="center"/>
            <w:textDirection w:val="lrTb"/>
            <w:noWrap/>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3日</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65"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雪菜炒鸡蛋</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米饭</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35"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油炸茶干烧肉块</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紫菜蛋汤</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35"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油炸鳕鱼排</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茄丝豆腐肉丝汤</w:t>
            </w:r>
            <w:r/>
          </w:p>
        </w:tc>
      </w:tr>
      <w:tr>
        <w:trPr>
          <w:trHeight w:val="66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24" w:type="dxa"/>
            <w:vAlign w:val="center"/>
            <w:textDirection w:val="lrTb"/>
            <w:noWrap/>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4日</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65"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包瓜炒鸡蛋</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米饭</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35"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咸蛋(2个/人)</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蔬菜油豆腐肉丝汤</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35"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红烧鸭翅根</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蔬菜鸡蛋汤</w:t>
            </w:r>
            <w:r/>
          </w:p>
        </w:tc>
      </w:tr>
      <w:tr>
        <w:trPr>
          <w:trHeight w:val="66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24" w:type="dxa"/>
            <w:vAlign w:val="center"/>
            <w:textDirection w:val="lrTb"/>
            <w:noWrap/>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5日</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65"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榨菜炒鸡蛋</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米饭</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35"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青椒丝茶干丝炒鱿鱼</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蔬菜鸡蛋汤</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35"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红烧土灶鸡蛋饼</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蔬菜干丝肉丝汤</w:t>
            </w:r>
            <w:r/>
          </w:p>
        </w:tc>
      </w:tr>
      <w:tr>
        <w:trPr>
          <w:trHeight w:val="66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24" w:type="dxa"/>
            <w:vAlign w:val="center"/>
            <w:textDirection w:val="lrTb"/>
            <w:noWrap/>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6日</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65"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咸瓜炒鸡蛋</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米饭</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35"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红烧大鸡腿</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蔬菜鸡蛋汤</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35"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清蒸川香鸭脯肉</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蔬菜茶干丝肉丝汤</w:t>
            </w:r>
            <w:r/>
          </w:p>
        </w:tc>
      </w:tr>
      <w:tr>
        <w:trPr>
          <w:trHeight w:val="66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24" w:type="dxa"/>
            <w:vAlign w:val="center"/>
            <w:textDirection w:val="lrTb"/>
            <w:noWrap/>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7日</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65"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雪菜炒鸡蛋</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米饭</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35"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芋头烧肉块</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黄豆芽油豆腐汤</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35"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油炸面线虾</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蔬菜鸡蛋汤</w:t>
            </w:r>
            <w:r/>
          </w:p>
        </w:tc>
      </w:tr>
      <w:tr>
        <w:trPr>
          <w:trHeight w:val="66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24" w:type="dxa"/>
            <w:vAlign w:val="center"/>
            <w:textDirection w:val="lrTb"/>
            <w:noWrap/>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8日</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65"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榨菜炒鸡蛋</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米饭</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35"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黄瓜片红萝卜片黑木耳炒虾仁</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蔬菜鸡蛋汤</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35"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清蒸咸鸭边腿</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蔬菜黑木耳肉丝汤</w:t>
            </w:r>
            <w:r/>
          </w:p>
        </w:tc>
      </w:tr>
      <w:tr>
        <w:trPr>
          <w:trHeight w:val="66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24" w:type="dxa"/>
            <w:vAlign w:val="center"/>
            <w:textDirection w:val="lrTb"/>
            <w:noWrap/>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9日</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65"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咸瓜炒鸡蛋</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米饭</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35"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韭菜末鸡蛋炒银鱼</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蔬菜茶干丝肉丝汤</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35"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红烧百叶包(2个/人)</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蔬菜鸡蛋汤</w:t>
            </w:r>
            <w:r/>
          </w:p>
        </w:tc>
      </w:tr>
      <w:tr>
        <w:trPr>
          <w:trHeight w:val="66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24" w:type="dxa"/>
            <w:vAlign w:val="center"/>
            <w:textDirection w:val="lrTb"/>
            <w:noWrap/>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10日</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65"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雪菜炒鸡蛋</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米饭</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35"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红烧大排</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绿豆芽油豆腐汤</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35"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红烧福袋</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蔬菜鸡蛋汤</w:t>
            </w:r>
            <w:r/>
          </w:p>
        </w:tc>
      </w:tr>
      <w:tr>
        <w:trPr>
          <w:trHeight w:val="66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24" w:type="dxa"/>
            <w:vAlign w:val="center"/>
            <w:textDirection w:val="lrTb"/>
            <w:noWrap/>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11日</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65"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包瓜炒鸡蛋</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米饭</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35"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土豆烧鸡块</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蔬菜鸡蛋汤</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35"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红烧小仓片鱼</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蔬菜干丝肉丝汤</w:t>
            </w:r>
            <w:r/>
          </w:p>
        </w:tc>
      </w:tr>
      <w:tr>
        <w:trPr>
          <w:trHeight w:val="66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24" w:type="dxa"/>
            <w:vAlign w:val="center"/>
            <w:textDirection w:val="lrTb"/>
            <w:noWrap/>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12日</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65"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榨菜炒鸡蛋</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米饭</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35"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油炸文蛤饼(2个/人)</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蔬菜茶干丝肉丝汤</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35"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红烧油豆腐扣肉(2个/人)</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蔬菜鸡蛋汤</w:t>
            </w:r>
            <w:r/>
          </w:p>
        </w:tc>
      </w:tr>
      <w:tr>
        <w:trPr>
          <w:trHeight w:val="66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24" w:type="dxa"/>
            <w:vAlign w:val="center"/>
            <w:textDirection w:val="lrTb"/>
            <w:noWrap/>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13日</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65"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咸瓜炒鸡蛋</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米饭</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35"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生菜片茶干片红萝卜片炒肉片</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蔬菜鸡蛋汤</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35"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清蒸腊鸭腿</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大蒜叶豆腐鸭血汤</w:t>
            </w:r>
            <w:r/>
          </w:p>
        </w:tc>
      </w:tr>
      <w:tr>
        <w:trPr>
          <w:trHeight w:val="66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24" w:type="dxa"/>
            <w:vAlign w:val="center"/>
            <w:textDirection w:val="lrTb"/>
            <w:noWrap/>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14日</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65"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雪菜炒鸡蛋</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米饭</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35"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百叶结烧肉块</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黄豆芽油豆腐汤</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35"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红烧蛋饺子</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蔬菜鱼丸汤</w:t>
            </w:r>
            <w:r/>
          </w:p>
        </w:tc>
      </w:tr>
      <w:tr>
        <w:trPr>
          <w:trHeight w:val="66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24" w:type="dxa"/>
            <w:vAlign w:val="center"/>
            <w:textDirection w:val="lrTb"/>
            <w:noWrap/>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15日</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65"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包瓜炒鸡蛋</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米饭</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35"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雪菜烧大肠</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蔬菜鸡蛋汤</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35"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红烧青条鱼(1条/人)</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蔬菜黑木耳肉丝汤</w:t>
            </w:r>
            <w:r/>
          </w:p>
        </w:tc>
      </w:tr>
      <w:tr>
        <w:trPr>
          <w:trHeight w:val="1812"/>
        </w:trPr>
        <w:tc>
          <w:tcPr>
            <w:gridSpan w:val="4"/>
            <w:tcBorders>
              <w:top w:val="single" w:color="000000" w:sz="4" w:space="0"/>
              <w:left w:val="single" w:color="000000" w:sz="4" w:space="0"/>
              <w:bottom w:val="single" w:color="000000" w:sz="4" w:space="0"/>
              <w:right w:val="single" w:color="000000" w:sz="4" w:space="0"/>
            </w:tcBorders>
            <w:tcMar>
              <w:left w:w="15" w:type="dxa"/>
              <w:top w:w="15" w:type="dxa"/>
              <w:right w:w="15" w:type="dxa"/>
            </w:tcMar>
            <w:tcW w:w="9759" w:type="dxa"/>
            <w:vAlign w:val="center"/>
            <w:textDirection w:val="lrTb"/>
            <w:noWrap/>
          </w:tcPr>
          <w:p>
            <w:pPr>
              <w:jc w:val="left"/>
              <w:widowControl/>
              <w:rPr>
                <w:rFonts w:hint="eastAsia"/>
                <w:b/>
                <w:bCs/>
                <w:color w:val="auto"/>
                <w:highlight w:val="none"/>
              </w:rPr>
            </w:pPr>
            <w:r>
              <w:rPr>
                <w:rFonts w:hint="eastAsia"/>
                <w:b/>
                <w:bCs/>
                <w:color w:val="auto"/>
                <w:highlight w:val="none"/>
              </w:rPr>
              <w:t xml:space="preserve">备注：</w:t>
            </w:r>
            <w:r/>
          </w:p>
          <w:p>
            <w:pPr>
              <w:ind w:firstLine="420"/>
              <w:jc w:val="left"/>
              <w:widowControl/>
              <w:rPr>
                <w:rFonts w:hint="eastAsia"/>
                <w:color w:val="auto"/>
                <w:highlight w:val="none"/>
              </w:rPr>
            </w:pPr>
            <w:r>
              <w:rPr>
                <w:rFonts w:hint="eastAsia"/>
                <w:color w:val="auto"/>
                <w:highlight w:val="none"/>
              </w:rPr>
              <w:t xml:space="preserve">1.常用煮汤蔬菜种类:菠菜、小鸡毛菜、杭白菜、平菇、娃娃菜、紫菜、包心菜、有机花菜、小油珍菇、茜茜、玻璃生菜叶、莴苣、茭白、芋头、土豆、冬瓜、西红柿、茄子、大蒜叶、黄豆芽、绿豆芽、大白菜、大青菜、雪菜、青豆等。(根据市场供应情况滚动采买)</w:t>
            </w:r>
            <w:r/>
          </w:p>
          <w:p>
            <w:pPr>
              <w:ind w:firstLine="420"/>
              <w:jc w:val="left"/>
              <w:widowControl/>
              <w:rPr>
                <w:rFonts w:hint="eastAsia"/>
                <w:color w:val="auto"/>
                <w:highlight w:val="none"/>
              </w:rPr>
            </w:pPr>
            <w:r>
              <w:rPr>
                <w:rFonts w:hint="eastAsia"/>
                <w:color w:val="auto"/>
                <w:highlight w:val="none"/>
              </w:rPr>
              <w:t xml:space="preserve">2.菜单含大米、油、调味品等全部主辅食材。</w:t>
            </w:r>
            <w:r/>
          </w:p>
          <w:p>
            <w:pPr>
              <w:ind w:firstLine="420"/>
              <w:jc w:val="left"/>
              <w:widowControl/>
              <w:rPr>
                <w:color w:val="auto"/>
                <w:highlight w:val="none"/>
              </w:rPr>
            </w:pPr>
            <w:r>
              <w:rPr>
                <w:rFonts w:hint="eastAsia"/>
                <w:color w:val="auto"/>
                <w:highlight w:val="none"/>
              </w:rPr>
              <w:t xml:space="preserve">3.菜单每半个月滚动一次。</w:t>
            </w:r>
            <w:r/>
          </w:p>
        </w:tc>
      </w:tr>
    </w:tbl>
    <w:p>
      <w:pPr>
        <w:ind w:firstLine="480"/>
        <w:jc w:val="left"/>
        <w:keepLines w:val="0"/>
        <w:keepNext w:val="0"/>
        <w:pageBreakBefore w:val="0"/>
        <w:spacing w:beforeAutospacing="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（2）每天的实际就餐人数由</w:t>
      </w:r>
      <w:r>
        <w:rPr>
          <w:rFonts w:hint="eastAsia" w:ascii="宋体" w:hAnsi="宋体" w:eastAsia="宋体" w:cs="宋体"/>
          <w:color w:val="auto"/>
          <w:sz w:val="24"/>
          <w:szCs w:val="24"/>
          <w:highlight w:val="none"/>
          <w:lang w:eastAsia="zh-CN"/>
        </w:rPr>
        <w:t xml:space="preserve">乙方</w:t>
      </w:r>
      <w:r>
        <w:rPr>
          <w:rFonts w:hint="eastAsia" w:ascii="宋体" w:hAnsi="宋体" w:eastAsia="宋体" w:cs="宋体"/>
          <w:color w:val="auto"/>
          <w:sz w:val="24"/>
          <w:szCs w:val="24"/>
          <w:highlight w:val="none"/>
        </w:rPr>
        <w:t xml:space="preserve">自行调研考虑。</w:t>
      </w:r>
      <w:r>
        <w:rPr>
          <w:rFonts w:hint="eastAsia" w:ascii="宋体" w:hAnsi="宋体" w:eastAsia="宋体" w:cs="宋体"/>
          <w:color w:val="auto"/>
          <w:sz w:val="24"/>
          <w:szCs w:val="24"/>
          <w:highlight w:val="none"/>
          <w:lang w:eastAsia="zh-CN"/>
        </w:rPr>
        <w:t xml:space="preserve">乙方</w:t>
      </w:r>
      <w:r>
        <w:rPr>
          <w:rFonts w:hint="eastAsia" w:ascii="宋体" w:hAnsi="宋体" w:eastAsia="宋体" w:cs="宋体"/>
          <w:color w:val="auto"/>
          <w:sz w:val="24"/>
          <w:szCs w:val="24"/>
          <w:highlight w:val="none"/>
        </w:rPr>
        <w:t xml:space="preserve">在承包期内自负盈亏，不得将食堂经营管理项目进行任何方式的分包、转包、转租等。</w:t>
      </w:r>
      <w:r/>
    </w:p>
    <w:p>
      <w:pPr>
        <w:ind w:firstLine="480"/>
        <w:jc w:val="left"/>
        <w:keepLines w:val="0"/>
        <w:keepNext w:val="0"/>
        <w:pageBreakBefore w:val="0"/>
        <w:spacing w:beforeAutospacing="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rPr>
        <w:t xml:space="preserve">在近3年餐饮经营中信誉良好、遵纪守法、诚信明礼，无食品中毒、违纪、违法等不良记录（需当地餐饮食品安全监管部门提供近两年未发生食品安全事故证明）；</w:t>
      </w:r>
      <w:r/>
    </w:p>
    <w:p>
      <w:pPr>
        <w:ind w:firstLine="480"/>
        <w:jc w:val="left"/>
        <w:keepLines w:val="0"/>
        <w:keepNext w:val="0"/>
        <w:pageBreakBefore w:val="0"/>
        <w:spacing w:beforeAutospacing="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膳食采购由</w:t>
      </w:r>
      <w:r>
        <w:rPr>
          <w:rFonts w:hint="eastAsia" w:ascii="宋体" w:hAnsi="宋体" w:eastAsia="宋体" w:cs="宋体"/>
          <w:color w:val="auto"/>
          <w:sz w:val="24"/>
          <w:szCs w:val="24"/>
          <w:highlight w:val="none"/>
          <w:lang w:eastAsia="zh-CN"/>
        </w:rPr>
        <w:t xml:space="preserve">乙方</w:t>
      </w:r>
      <w:r>
        <w:rPr>
          <w:rFonts w:hint="eastAsia" w:ascii="宋体" w:hAnsi="宋体" w:eastAsia="宋体" w:cs="宋体"/>
          <w:color w:val="auto"/>
          <w:sz w:val="24"/>
          <w:szCs w:val="24"/>
          <w:highlight w:val="none"/>
        </w:rPr>
        <w:t xml:space="preserve">自主采购，医院的工会、总务科、监察科、财务科共同监审，参与指导，必须保证：</w:t>
      </w:r>
      <w:r/>
    </w:p>
    <w:p>
      <w:pPr>
        <w:ind w:firstLine="480"/>
        <w:jc w:val="left"/>
        <w:keepLines w:val="0"/>
        <w:keepNext w:val="0"/>
        <w:pageBreakBefore w:val="0"/>
        <w:spacing w:beforeAutospacing="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（1）建立原材料入出库登记台账制度，除特殊农产品外，基本用品必须通过正规渠道采购，并留有可以追溯的账、物、票；按照相关要求实行索证制度，以保证质量。</w:t>
      </w:r>
      <w:r/>
    </w:p>
    <w:p>
      <w:pPr>
        <w:ind w:firstLine="480"/>
        <w:jc w:val="left"/>
        <w:keepLines w:val="0"/>
        <w:keepNext w:val="0"/>
        <w:pageBreakBefore w:val="0"/>
        <w:spacing w:beforeAutospacing="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（2）采购的食品原料，包括大米、食用油品（非转基因）、调味品、鱼肉类、蔬菜类等来源需从大型超市、时蔬基地、原厂家或经销商等正规渠道采购合格产品。做到每餐饭菜留样48小时。</w:t>
      </w:r>
      <w:r/>
    </w:p>
    <w:p>
      <w:pPr>
        <w:ind w:firstLine="480"/>
        <w:jc w:val="left"/>
        <w:keepLines w:val="0"/>
        <w:keepNext w:val="0"/>
        <w:pageBreakBefore w:val="0"/>
        <w:spacing w:beforeAutospacing="0"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禁止采购以下食品：</w:t>
      </w:r>
      <w:r/>
    </w:p>
    <w:p>
      <w:pPr>
        <w:ind w:firstLine="480"/>
        <w:jc w:val="left"/>
        <w:keepLines w:val="0"/>
        <w:keepNext w:val="0"/>
        <w:pageBreakBefore w:val="0"/>
        <w:spacing w:beforeAutospacing="0"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（1）地沟油、工业盐、腐败变质、油脂酸败、霉变、生虫、污秽不洁、混有异物或者其他感官性状异常，含有毒有害物质或者被有毒、有害物质污染，可能对人体健康有害的食品；</w:t>
      </w:r>
      <w:r/>
    </w:p>
    <w:p>
      <w:pPr>
        <w:ind w:firstLine="480"/>
        <w:jc w:val="left"/>
        <w:keepLines w:val="0"/>
        <w:keepNext w:val="0"/>
        <w:pageBreakBefore w:val="0"/>
        <w:spacing w:beforeAutospacing="0"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（2）未经兽医卫生检验或者检验不合格的肉类及其制品；</w:t>
      </w:r>
      <w:r/>
    </w:p>
    <w:p>
      <w:pPr>
        <w:ind w:firstLine="480"/>
        <w:jc w:val="left"/>
        <w:keepLines w:val="0"/>
        <w:keepNext w:val="0"/>
        <w:pageBreakBefore w:val="0"/>
        <w:spacing w:beforeAutospacing="0"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（3）超过保质期限或不符合食品标签规定的定型包装食品。</w:t>
      </w:r>
      <w:r/>
    </w:p>
    <w:p>
      <w:pPr>
        <w:ind w:firstLine="480"/>
        <w:jc w:val="left"/>
        <w:keepLines w:val="0"/>
        <w:keepNext w:val="0"/>
        <w:pageBreakBefore w:val="0"/>
        <w:spacing w:beforeAutospacing="0"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按上级部门文件和等级医院复评中的规范和要求，做好相关工作，规范台账记录。</w:t>
      </w:r>
      <w:r/>
    </w:p>
    <w:p>
      <w:pPr>
        <w:ind w:firstLine="480"/>
        <w:jc w:val="left"/>
        <w:keepLines w:val="0"/>
        <w:keepNext w:val="0"/>
        <w:pageBreakBefore w:val="0"/>
        <w:spacing w:beforeAutospacing="0"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人员管理：</w:t>
      </w:r>
      <w:r/>
    </w:p>
    <w:p>
      <w:pPr>
        <w:ind w:firstLine="480"/>
        <w:spacing w:line="480" w:lineRule="exact"/>
        <w:rPr>
          <w:rFonts w:ascii="宋体" w:hAnsi="宋体" w:cs="宋体"/>
          <w:bCs/>
          <w:color w:val="auto"/>
          <w:sz w:val="24"/>
          <w:highlight w:val="none"/>
        </w:rPr>
      </w:pPr>
      <w:r>
        <w:rPr>
          <w:rFonts w:hint="eastAsia" w:ascii="宋体" w:hAnsi="宋体" w:cs="宋体"/>
          <w:bCs/>
          <w:color w:val="auto"/>
          <w:sz w:val="24"/>
          <w:highlight w:val="none"/>
        </w:rPr>
        <w:t xml:space="preserve">人员组成如下（本项目人员配备不得少于8人，单项人员配备不得少于此项人员组成要求）：</w:t>
      </w:r>
      <w:r/>
    </w:p>
    <w:tbl>
      <w:tblPr>
        <w:tblStyle w:val="805"/>
        <w:tblW w:w="9002" w:type="dxa"/>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752"/>
        <w:gridCol w:w="1455"/>
        <w:gridCol w:w="832"/>
        <w:gridCol w:w="3818"/>
        <w:gridCol w:w="2145"/>
      </w:tblGrid>
      <w:tr>
        <w:trPr>
          <w:jc w:val="center"/>
          <w:trHeight w:val="646"/>
        </w:trPr>
        <w:tc>
          <w:tcPr>
            <w:tcBorders>
              <w:top w:val="single" w:color="auto" w:sz="4" w:space="0"/>
              <w:left w:val="single" w:color="auto" w:sz="4" w:space="0"/>
              <w:bottom w:val="single" w:color="auto" w:sz="4" w:space="0"/>
              <w:right w:val="single" w:color="auto" w:sz="4" w:space="0"/>
            </w:tcBorders>
            <w:tcW w:w="752" w:type="dxa"/>
            <w:textDirection w:val="lrTb"/>
            <w:noWrap/>
          </w:tcPr>
          <w:p>
            <w:pPr>
              <w:jc w:val="center"/>
              <w:spacing w:line="400" w:lineRule="exact"/>
              <w:widowControl/>
              <w:rPr>
                <w:rFonts w:hint="eastAsia" w:ascii="宋体" w:hAnsi="宋体" w:eastAsia="宋体" w:cs="宋体"/>
                <w:color w:val="auto"/>
                <w:sz w:val="24"/>
                <w:highlight w:val="none"/>
              </w:rPr>
            </w:pPr>
            <w:r>
              <w:rPr>
                <w:rFonts w:hint="eastAsia" w:ascii="宋体" w:hAnsi="宋体" w:eastAsia="宋体" w:cs="宋体"/>
                <w:b/>
                <w:color w:val="auto"/>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455" w:type="dxa"/>
            <w:textDirection w:val="lrTb"/>
            <w:noWrap/>
          </w:tcPr>
          <w:p>
            <w:pPr>
              <w:jc w:val="center"/>
              <w:spacing w:line="400" w:lineRule="exact"/>
              <w:widowControl/>
              <w:rPr>
                <w:rFonts w:hint="eastAsia" w:ascii="宋体" w:hAnsi="宋体" w:eastAsia="宋体" w:cs="宋体"/>
                <w:color w:val="auto"/>
                <w:sz w:val="24"/>
                <w:highlight w:val="none"/>
              </w:rPr>
            </w:pPr>
            <w:r>
              <w:rPr>
                <w:rFonts w:hint="eastAsia" w:ascii="宋体" w:hAnsi="宋体" w:eastAsia="宋体" w:cs="宋体"/>
                <w:b/>
                <w:color w:val="auto"/>
                <w:sz w:val="24"/>
                <w:highlight w:val="none"/>
              </w:rPr>
              <w:t xml:space="preserve">岗位名称</w:t>
            </w:r>
            <w:r/>
          </w:p>
        </w:tc>
        <w:tc>
          <w:tcPr>
            <w:tcBorders>
              <w:top w:val="single" w:color="auto" w:sz="4" w:space="0"/>
              <w:left w:val="single" w:color="auto" w:sz="4" w:space="0"/>
              <w:bottom w:val="single" w:color="auto" w:sz="4" w:space="0"/>
              <w:right w:val="single" w:color="auto" w:sz="4" w:space="0"/>
            </w:tcBorders>
            <w:tcW w:w="832" w:type="dxa"/>
            <w:textDirection w:val="lrTb"/>
            <w:noWrap/>
          </w:tcPr>
          <w:p>
            <w:pPr>
              <w:jc w:val="center"/>
              <w:spacing w:line="400" w:lineRule="exact"/>
              <w:widowControl/>
              <w:rPr>
                <w:rFonts w:hint="eastAsia" w:ascii="宋体" w:hAnsi="宋体" w:eastAsia="宋体" w:cs="宋体"/>
                <w:color w:val="auto"/>
                <w:sz w:val="24"/>
                <w:highlight w:val="none"/>
              </w:rPr>
            </w:pPr>
            <w:r>
              <w:rPr>
                <w:rFonts w:hint="eastAsia" w:ascii="宋体" w:hAnsi="宋体" w:eastAsia="宋体" w:cs="宋体"/>
                <w:b/>
                <w:color w:val="auto"/>
                <w:sz w:val="24"/>
                <w:highlight w:val="none"/>
              </w:rPr>
              <w:t xml:space="preserve">数量</w:t>
            </w:r>
            <w:r/>
          </w:p>
        </w:tc>
        <w:tc>
          <w:tcPr>
            <w:tcBorders>
              <w:top w:val="single" w:color="auto" w:sz="4" w:space="0"/>
              <w:left w:val="single" w:color="auto" w:sz="4" w:space="0"/>
              <w:bottom w:val="single" w:color="auto" w:sz="4" w:space="0"/>
              <w:right w:val="single" w:color="auto" w:sz="4" w:space="0"/>
            </w:tcBorders>
            <w:tcW w:w="3818" w:type="dxa"/>
            <w:textDirection w:val="lrTb"/>
            <w:noWrap/>
          </w:tcPr>
          <w:p>
            <w:pPr>
              <w:jc w:val="center"/>
              <w:spacing w:line="400" w:lineRule="exact"/>
              <w:widowControl/>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食堂开餐时间</w:t>
            </w:r>
            <w:r/>
          </w:p>
        </w:tc>
        <w:tc>
          <w:tcPr>
            <w:tcBorders>
              <w:top w:val="single" w:color="auto" w:sz="4" w:space="0"/>
              <w:left w:val="single" w:color="auto" w:sz="4" w:space="0"/>
              <w:bottom w:val="single" w:color="auto" w:sz="4" w:space="0"/>
              <w:right w:val="single" w:color="auto" w:sz="4" w:space="0"/>
            </w:tcBorders>
            <w:tcW w:w="2145" w:type="dxa"/>
            <w:textDirection w:val="lrTb"/>
            <w:noWrap/>
          </w:tcPr>
          <w:p>
            <w:pPr>
              <w:jc w:val="center"/>
              <w:spacing w:line="400" w:lineRule="exact"/>
              <w:widowControl/>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备注</w:t>
            </w:r>
            <w:r/>
          </w:p>
        </w:tc>
      </w:tr>
      <w:tr>
        <w:trPr>
          <w:jc w:val="center"/>
          <w:trHeight w:val="590"/>
        </w:trPr>
        <w:tc>
          <w:tcPr>
            <w:tcBorders>
              <w:top w:val="single" w:color="auto" w:sz="4" w:space="0"/>
              <w:left w:val="single" w:color="auto" w:sz="4" w:space="0"/>
              <w:bottom w:val="single" w:color="auto" w:sz="4" w:space="0"/>
              <w:right w:val="single" w:color="auto" w:sz="4" w:space="0"/>
            </w:tcBorders>
            <w:tcW w:w="752" w:type="dxa"/>
            <w:vAlign w:val="center"/>
            <w:textDirection w:val="lrTb"/>
            <w:noWrap/>
          </w:tcPr>
          <w:p>
            <w:pPr>
              <w:jc w:val="center"/>
              <w:spacing w:line="400" w:lineRule="exact"/>
              <w:widowControl/>
              <w:rPr>
                <w:rFonts w:hint="eastAsia" w:ascii="宋体" w:hAnsi="宋体" w:eastAsia="宋体" w:cs="宋体"/>
                <w:color w:val="auto"/>
                <w:sz w:val="24"/>
                <w:highlight w:val="none"/>
              </w:rPr>
            </w:pPr>
            <w:r>
              <w:rPr>
                <w:rFonts w:hint="eastAsia" w:ascii="宋体" w:hAnsi="宋体" w:eastAsia="宋体" w:cs="宋体"/>
                <w:bCs/>
                <w:color w:val="auto"/>
                <w:sz w:val="24"/>
                <w:highlight w:val="none"/>
              </w:rPr>
              <w:t xml:space="preserve">1</w:t>
            </w:r>
            <w:r/>
          </w:p>
        </w:tc>
        <w:tc>
          <w:tcPr>
            <w:tcBorders>
              <w:top w:val="single" w:color="auto" w:sz="4" w:space="0"/>
              <w:left w:val="single" w:color="auto" w:sz="4" w:space="0"/>
              <w:bottom w:val="single" w:color="auto" w:sz="4" w:space="0"/>
              <w:right w:val="single" w:color="auto" w:sz="4" w:space="0"/>
            </w:tcBorders>
            <w:tcW w:w="1455" w:type="dxa"/>
            <w:vAlign w:val="center"/>
            <w:textDirection w:val="lrTb"/>
            <w:noWrap/>
          </w:tcPr>
          <w:p>
            <w:pPr>
              <w:jc w:val="center"/>
              <w:spacing w:line="400" w:lineRule="exact"/>
              <w:widowControl/>
              <w:rPr>
                <w:rFonts w:hint="eastAsia" w:ascii="宋体" w:hAnsi="宋体" w:eastAsia="宋体" w:cs="宋体"/>
                <w:color w:val="auto"/>
                <w:sz w:val="24"/>
                <w:highlight w:val="none"/>
              </w:rPr>
            </w:pPr>
            <w:r>
              <w:rPr>
                <w:rFonts w:hint="eastAsia" w:ascii="宋体" w:hAnsi="宋体" w:eastAsia="宋体" w:cs="宋体"/>
                <w:bCs/>
                <w:color w:val="auto"/>
                <w:sz w:val="24"/>
                <w:highlight w:val="none"/>
              </w:rPr>
              <w:t xml:space="preserve">项目负责人</w:t>
            </w:r>
            <w:r/>
          </w:p>
        </w:tc>
        <w:tc>
          <w:tcPr>
            <w:tcBorders>
              <w:top w:val="single" w:color="auto" w:sz="4" w:space="0"/>
              <w:left w:val="single" w:color="auto" w:sz="4" w:space="0"/>
              <w:bottom w:val="single" w:color="auto" w:sz="4" w:space="0"/>
              <w:right w:val="single" w:color="auto" w:sz="4" w:space="0"/>
            </w:tcBorders>
            <w:tcW w:w="832" w:type="dxa"/>
            <w:vAlign w:val="center"/>
            <w:textDirection w:val="lrTb"/>
            <w:noWrap/>
          </w:tcPr>
          <w:p>
            <w:pPr>
              <w:jc w:val="center"/>
              <w:spacing w:line="400" w:lineRule="exact"/>
              <w:widowControl/>
              <w:rPr>
                <w:rFonts w:hint="eastAsia" w:ascii="宋体" w:hAnsi="宋体" w:eastAsia="宋体" w:cs="宋体"/>
                <w:color w:val="auto"/>
                <w:sz w:val="24"/>
                <w:highlight w:val="none"/>
              </w:rPr>
            </w:pPr>
            <w:r>
              <w:rPr>
                <w:rFonts w:hint="eastAsia" w:ascii="宋体" w:hAnsi="宋体" w:eastAsia="宋体" w:cs="宋体"/>
                <w:bCs/>
                <w:color w:val="auto"/>
                <w:sz w:val="24"/>
                <w:highlight w:val="none"/>
              </w:rPr>
              <w:t xml:space="preserve">1名</w:t>
            </w:r>
            <w:r/>
          </w:p>
        </w:tc>
        <w:tc>
          <w:tcPr>
            <w:tcBorders>
              <w:top w:val="single" w:color="auto" w:sz="4" w:space="0"/>
              <w:left w:val="single" w:color="auto" w:sz="4" w:space="0"/>
              <w:right w:val="single" w:color="auto" w:sz="4" w:space="0"/>
            </w:tcBorders>
            <w:tcW w:w="3818" w:type="dxa"/>
            <w:vAlign w:val="center"/>
            <w:vMerge w:val="restart"/>
            <w:textDirection w:val="lrTb"/>
            <w:noWrap/>
          </w:tcPr>
          <w:p>
            <w:pP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1.病人送餐时间：</w:t>
            </w:r>
            <w:r/>
          </w:p>
          <w:p>
            <w:pP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早：6:30；中：10:20；晚：16:20</w:t>
            </w:r>
            <w:r/>
          </w:p>
          <w:p>
            <w:pPr>
              <w:numPr>
                <w:ilvl w:val="0"/>
                <w:numId w:val="0"/>
              </w:numP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2.医护值班人员送餐时间：</w:t>
            </w:r>
            <w:r/>
          </w:p>
          <w:p>
            <w:pPr>
              <w:numPr>
                <w:ilvl w:val="0"/>
                <w:numId w:val="0"/>
              </w:numP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中：11:00；晚：16:00</w:t>
            </w:r>
            <w:r/>
          </w:p>
          <w:p>
            <w:pP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3.来料加工或临时点餐</w:t>
            </w:r>
            <w:r/>
          </w:p>
          <w:p>
            <w:pP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中：11:00~12:30</w:t>
            </w:r>
            <w:r/>
          </w:p>
          <w:p>
            <w:pP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晚：16:00~17:30</w:t>
            </w:r>
            <w:r/>
          </w:p>
          <w:p>
            <w:pPr>
              <w:numPr>
                <w:ilvl w:val="0"/>
                <w:numId w:val="0"/>
              </w:numP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4.突发送医人员就餐，24小时随时待命送餐。</w:t>
            </w:r>
            <w:r/>
          </w:p>
          <w:p>
            <w:pPr>
              <w:numPr>
                <w:ilvl w:val="0"/>
                <w:numId w:val="0"/>
              </w:numPr>
              <w:rPr>
                <w:rFonts w:hint="eastAsia" w:ascii="宋体" w:hAnsi="宋体" w:eastAsia="宋体" w:cs="宋体"/>
                <w:bCs/>
                <w:color w:val="auto"/>
                <w:sz w:val="24"/>
                <w:highlight w:val="none"/>
              </w:rPr>
            </w:pP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rPr>
              <w:t xml:space="preserve">供应商须遵守采购人规定的开餐时间，</w:t>
            </w:r>
            <w:r>
              <w:rPr>
                <w:rFonts w:hint="eastAsia" w:ascii="宋体" w:hAnsi="宋体" w:eastAsia="宋体" w:cs="宋体"/>
                <w:bCs/>
                <w:color w:val="auto"/>
                <w:sz w:val="24"/>
                <w:highlight w:val="none"/>
              </w:rPr>
              <w:t xml:space="preserve">同时应满足不定期接待用餐的服务需求</w:t>
            </w:r>
            <w:r>
              <w:rPr>
                <w:rFonts w:hint="eastAsia" w:ascii="宋体" w:hAnsi="宋体" w:eastAsia="宋体" w:cs="宋体"/>
                <w:color w:val="auto"/>
                <w:sz w:val="24"/>
                <w:highlight w:val="none"/>
              </w:rPr>
              <w:t xml:space="preserve">。</w:t>
            </w:r>
            <w:r/>
          </w:p>
        </w:tc>
        <w:tc>
          <w:tcPr>
            <w:tcBorders>
              <w:top w:val="single" w:color="auto" w:sz="4" w:space="0"/>
              <w:left w:val="single" w:color="auto" w:sz="4" w:space="0"/>
              <w:right w:val="single" w:color="auto" w:sz="4" w:space="0"/>
            </w:tcBorders>
            <w:tcW w:w="2145" w:type="dxa"/>
            <w:vAlign w:val="center"/>
            <w:vMerge w:val="restart"/>
            <w:textDirection w:val="lrTb"/>
            <w:noWrap/>
          </w:tcPr>
          <w:p>
            <w:pPr>
              <w:rPr>
                <w:rFonts w:hint="eastAsia" w:ascii="宋体" w:hAnsi="宋体" w:eastAsia="宋体" w:cs="宋体"/>
                <w:b/>
                <w:bCs/>
                <w:color w:val="auto"/>
                <w:sz w:val="24"/>
                <w:highlight w:val="none"/>
                <w:u w:val="single"/>
              </w:rPr>
            </w:pPr>
            <w:r>
              <w:rPr>
                <w:rFonts w:hint="eastAsia" w:ascii="宋体" w:hAnsi="宋体" w:eastAsia="宋体" w:cs="宋体"/>
                <w:b/>
                <w:bCs/>
                <w:color w:val="auto"/>
                <w:sz w:val="24"/>
                <w:highlight w:val="none"/>
                <w:u w:val="single"/>
              </w:rPr>
              <w:t xml:space="preserve">1.本项目人员均需具备有效的健康证，</w:t>
            </w:r>
            <w:r>
              <w:rPr>
                <w:rFonts w:hint="eastAsia" w:ascii="宋体" w:hAnsi="宋体" w:cs="宋体"/>
                <w:b/>
                <w:bCs/>
                <w:color w:val="auto"/>
                <w:sz w:val="24"/>
                <w:highlight w:val="none"/>
                <w:u w:val="single"/>
                <w:lang w:val="en-US" w:eastAsia="zh-CN"/>
              </w:rPr>
              <w:t xml:space="preserve">乙方</w:t>
            </w:r>
            <w:r>
              <w:rPr>
                <w:rFonts w:hint="eastAsia" w:ascii="宋体" w:hAnsi="宋体" w:eastAsia="宋体" w:cs="宋体"/>
                <w:b/>
                <w:bCs/>
                <w:color w:val="auto"/>
                <w:sz w:val="24"/>
                <w:highlight w:val="none"/>
                <w:u w:val="single"/>
              </w:rPr>
              <w:t xml:space="preserve">在签订合同前须向</w:t>
            </w:r>
            <w:r>
              <w:rPr>
                <w:rFonts w:hint="eastAsia" w:ascii="宋体" w:hAnsi="宋体" w:cs="宋体"/>
                <w:b/>
                <w:bCs/>
                <w:color w:val="auto"/>
                <w:sz w:val="24"/>
                <w:highlight w:val="none"/>
                <w:u w:val="single"/>
                <w:lang w:val="en-US" w:eastAsia="zh-CN"/>
              </w:rPr>
              <w:t xml:space="preserve">甲方</w:t>
            </w:r>
            <w:r>
              <w:rPr>
                <w:rFonts w:hint="eastAsia" w:ascii="宋体" w:hAnsi="宋体" w:eastAsia="宋体" w:cs="宋体"/>
                <w:b/>
                <w:bCs/>
                <w:color w:val="auto"/>
                <w:sz w:val="24"/>
                <w:highlight w:val="none"/>
                <w:u w:val="single"/>
              </w:rPr>
              <w:t xml:space="preserve">提交所有拟配备人员的健康证。</w:t>
            </w:r>
            <w:r/>
          </w:p>
          <w:p>
            <w:pPr>
              <w:rPr>
                <w:rFonts w:hint="eastAsia" w:ascii="宋体" w:hAnsi="宋体" w:eastAsia="宋体" w:cs="宋体"/>
                <w:bCs/>
                <w:color w:val="auto"/>
                <w:sz w:val="24"/>
                <w:highlight w:val="none"/>
              </w:rPr>
            </w:pPr>
            <w:r>
              <w:rPr>
                <w:rFonts w:hint="eastAsia" w:ascii="宋体" w:hAnsi="宋体" w:eastAsia="宋体" w:cs="宋体"/>
                <w:color w:val="auto"/>
                <w:sz w:val="24"/>
                <w:highlight w:val="none"/>
              </w:rPr>
              <w:t xml:space="preserve">2.主厨与厨工需具备一定的烹饪技能和理论知识。</w:t>
            </w:r>
            <w:r/>
          </w:p>
        </w:tc>
      </w:tr>
      <w:tr>
        <w:trPr>
          <w:jc w:val="center"/>
          <w:trHeight w:val="590"/>
        </w:trPr>
        <w:tc>
          <w:tcPr>
            <w:tcBorders>
              <w:top w:val="single" w:color="auto" w:sz="4" w:space="0"/>
              <w:left w:val="single" w:color="auto" w:sz="4" w:space="0"/>
              <w:bottom w:val="single" w:color="auto" w:sz="4" w:space="0"/>
              <w:right w:val="single" w:color="auto" w:sz="4" w:space="0"/>
            </w:tcBorders>
            <w:tcW w:w="752" w:type="dxa"/>
            <w:vAlign w:val="center"/>
            <w:textDirection w:val="lrTb"/>
            <w:noWrap/>
          </w:tcPr>
          <w:p>
            <w:pPr>
              <w:jc w:val="center"/>
              <w:spacing w:line="400" w:lineRule="exact"/>
              <w:widowControl/>
              <w:rPr>
                <w:rFonts w:hint="eastAsia" w:ascii="宋体" w:hAnsi="宋体" w:eastAsia="宋体" w:cs="宋体"/>
                <w:color w:val="auto"/>
                <w:sz w:val="24"/>
                <w:highlight w:val="none"/>
              </w:rPr>
            </w:pPr>
            <w:r>
              <w:rPr>
                <w:rFonts w:hint="eastAsia" w:ascii="宋体" w:hAnsi="宋体" w:eastAsia="宋体" w:cs="宋体"/>
                <w:bCs/>
                <w:color w:val="auto"/>
                <w:sz w:val="24"/>
                <w:highlight w:val="none"/>
              </w:rPr>
              <w:t xml:space="preserve">2</w:t>
            </w:r>
            <w:r/>
          </w:p>
        </w:tc>
        <w:tc>
          <w:tcPr>
            <w:tcBorders>
              <w:top w:val="single" w:color="auto" w:sz="4" w:space="0"/>
              <w:left w:val="single" w:color="auto" w:sz="4" w:space="0"/>
              <w:bottom w:val="single" w:color="auto" w:sz="4" w:space="0"/>
              <w:right w:val="single" w:color="auto" w:sz="4" w:space="0"/>
            </w:tcBorders>
            <w:tcW w:w="1455" w:type="dxa"/>
            <w:vAlign w:val="center"/>
            <w:textDirection w:val="lrTb"/>
            <w:noWrap/>
          </w:tcPr>
          <w:p>
            <w:pPr>
              <w:jc w:val="center"/>
              <w:spacing w:line="4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主厨</w:t>
            </w:r>
            <w:r/>
          </w:p>
        </w:tc>
        <w:tc>
          <w:tcPr>
            <w:tcBorders>
              <w:top w:val="single" w:color="auto" w:sz="4" w:space="0"/>
              <w:left w:val="single" w:color="auto" w:sz="4" w:space="0"/>
              <w:bottom w:val="single" w:color="auto" w:sz="4" w:space="0"/>
              <w:right w:val="single" w:color="auto" w:sz="4" w:space="0"/>
            </w:tcBorders>
            <w:tcW w:w="832" w:type="dxa"/>
            <w:vAlign w:val="center"/>
            <w:textDirection w:val="lrTb"/>
            <w:noWrap/>
          </w:tcPr>
          <w:p>
            <w:pPr>
              <w:jc w:val="center"/>
              <w:spacing w:line="400" w:lineRule="exact"/>
              <w:widowControl/>
              <w:rPr>
                <w:rFonts w:hint="eastAsia" w:ascii="宋体" w:hAnsi="宋体" w:eastAsia="宋体" w:cs="宋体"/>
                <w:color w:val="auto"/>
                <w:sz w:val="24"/>
                <w:highlight w:val="none"/>
              </w:rPr>
            </w:pPr>
            <w:r>
              <w:rPr>
                <w:rFonts w:hint="eastAsia" w:ascii="宋体" w:hAnsi="宋体" w:eastAsia="宋体" w:cs="宋体"/>
                <w:bCs/>
                <w:color w:val="auto"/>
                <w:sz w:val="24"/>
                <w:highlight w:val="none"/>
              </w:rPr>
              <w:t xml:space="preserve">1名</w:t>
            </w:r>
            <w:r/>
          </w:p>
        </w:tc>
        <w:tc>
          <w:tcPr>
            <w:tcBorders>
              <w:left w:val="single" w:color="auto" w:sz="4" w:space="0"/>
              <w:right w:val="single" w:color="auto" w:sz="4" w:space="0"/>
            </w:tcBorders>
            <w:tcW w:w="3818" w:type="dxa"/>
            <w:vAlign w:val="center"/>
            <w:vMerge w:val="continue"/>
            <w:textDirection w:val="lrTb"/>
            <w:noWrap/>
          </w:tcPr>
          <w:p>
            <w:pPr>
              <w:jc w:val="center"/>
              <w:spacing w:line="400" w:lineRule="exact"/>
              <w:widowControl/>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c>
          <w:tcPr>
            <w:tcBorders>
              <w:left w:val="single" w:color="auto" w:sz="4" w:space="0"/>
              <w:right w:val="single" w:color="auto" w:sz="4" w:space="0"/>
            </w:tcBorders>
            <w:tcW w:w="2145" w:type="dxa"/>
            <w:vAlign w:val="center"/>
            <w:vMerge w:val="continue"/>
            <w:textDirection w:val="lrTb"/>
            <w:noWrap/>
          </w:tcPr>
          <w:p>
            <w:pPr>
              <w:jc w:val="center"/>
              <w:spacing w:line="400" w:lineRule="exact"/>
              <w:widowControl/>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r>
      <w:tr>
        <w:trPr>
          <w:jc w:val="center"/>
          <w:trHeight w:val="590"/>
        </w:trPr>
        <w:tc>
          <w:tcPr>
            <w:tcBorders>
              <w:top w:val="single" w:color="auto" w:sz="4" w:space="0"/>
              <w:left w:val="single" w:color="auto" w:sz="4" w:space="0"/>
              <w:bottom w:val="single" w:color="auto" w:sz="4" w:space="0"/>
              <w:right w:val="single" w:color="auto" w:sz="4" w:space="0"/>
            </w:tcBorders>
            <w:tcW w:w="752" w:type="dxa"/>
            <w:vAlign w:val="center"/>
            <w:textDirection w:val="lrTb"/>
            <w:noWrap/>
          </w:tcPr>
          <w:p>
            <w:pPr>
              <w:jc w:val="center"/>
              <w:spacing w:line="400" w:lineRule="exact"/>
              <w:widowControl/>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w:t>
            </w:r>
            <w:r/>
          </w:p>
        </w:tc>
        <w:tc>
          <w:tcPr>
            <w:tcBorders>
              <w:top w:val="single" w:color="auto" w:sz="4" w:space="0"/>
              <w:left w:val="single" w:color="auto" w:sz="4" w:space="0"/>
              <w:bottom w:val="single" w:color="auto" w:sz="4" w:space="0"/>
              <w:right w:val="single" w:color="auto" w:sz="4" w:space="0"/>
            </w:tcBorders>
            <w:tcW w:w="1455" w:type="dxa"/>
            <w:vAlign w:val="center"/>
            <w:textDirection w:val="lrTb"/>
            <w:noWrap/>
          </w:tcPr>
          <w:p>
            <w:pPr>
              <w:jc w:val="center"/>
              <w:spacing w:line="400" w:lineRule="exact"/>
              <w:widowControl/>
              <w:rPr>
                <w:rFonts w:hint="eastAsia" w:ascii="宋体" w:hAnsi="宋体" w:eastAsia="宋体" w:cs="宋体"/>
                <w:bCs/>
                <w:color w:val="auto"/>
                <w:sz w:val="24"/>
                <w:highlight w:val="none"/>
              </w:rPr>
            </w:pPr>
            <w:r>
              <w:rPr>
                <w:rFonts w:hint="eastAsia" w:ascii="宋体" w:hAnsi="宋体" w:eastAsia="宋体" w:cs="宋体"/>
                <w:color w:val="auto"/>
                <w:sz w:val="24"/>
                <w:highlight w:val="none"/>
              </w:rPr>
              <w:t xml:space="preserve">厨工</w:t>
            </w:r>
            <w:r/>
          </w:p>
        </w:tc>
        <w:tc>
          <w:tcPr>
            <w:tcBorders>
              <w:top w:val="single" w:color="auto" w:sz="4" w:space="0"/>
              <w:left w:val="single" w:color="auto" w:sz="4" w:space="0"/>
              <w:bottom w:val="single" w:color="auto" w:sz="4" w:space="0"/>
              <w:right w:val="single" w:color="auto" w:sz="4" w:space="0"/>
            </w:tcBorders>
            <w:tcW w:w="832" w:type="dxa"/>
            <w:vAlign w:val="center"/>
            <w:textDirection w:val="lrTb"/>
            <w:noWrap/>
          </w:tcPr>
          <w:p>
            <w:pPr>
              <w:jc w:val="center"/>
              <w:spacing w:line="400" w:lineRule="exact"/>
              <w:widowControl/>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2名</w:t>
            </w:r>
            <w:r/>
          </w:p>
        </w:tc>
        <w:tc>
          <w:tcPr>
            <w:tcBorders>
              <w:left w:val="single" w:color="auto" w:sz="4" w:space="0"/>
              <w:right w:val="single" w:color="auto" w:sz="4" w:space="0"/>
            </w:tcBorders>
            <w:tcW w:w="3818" w:type="dxa"/>
            <w:vAlign w:val="center"/>
            <w:vMerge w:val="continue"/>
            <w:textDirection w:val="lrTb"/>
            <w:noWrap/>
          </w:tcPr>
          <w:p>
            <w:pPr>
              <w:jc w:val="center"/>
              <w:spacing w:line="400" w:lineRule="exact"/>
              <w:widowControl/>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c>
          <w:tcPr>
            <w:tcBorders>
              <w:left w:val="single" w:color="auto" w:sz="4" w:space="0"/>
              <w:right w:val="single" w:color="auto" w:sz="4" w:space="0"/>
            </w:tcBorders>
            <w:tcW w:w="2145" w:type="dxa"/>
            <w:vAlign w:val="center"/>
            <w:vMerge w:val="continue"/>
            <w:textDirection w:val="lrTb"/>
            <w:noWrap/>
          </w:tcPr>
          <w:p>
            <w:pPr>
              <w:jc w:val="center"/>
              <w:spacing w:line="400" w:lineRule="exact"/>
              <w:widowControl/>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r>
      <w:tr>
        <w:trPr>
          <w:jc w:val="center"/>
          <w:trHeight w:val="590"/>
        </w:trPr>
        <w:tc>
          <w:tcPr>
            <w:tcBorders>
              <w:top w:val="single" w:color="auto" w:sz="4" w:space="0"/>
              <w:left w:val="single" w:color="auto" w:sz="4" w:space="0"/>
              <w:bottom w:val="single" w:color="auto" w:sz="4" w:space="0"/>
              <w:right w:val="single" w:color="auto" w:sz="4" w:space="0"/>
            </w:tcBorders>
            <w:tcW w:w="752" w:type="dxa"/>
            <w:vAlign w:val="center"/>
            <w:textDirection w:val="lrTb"/>
            <w:noWrap/>
          </w:tcPr>
          <w:p>
            <w:pPr>
              <w:jc w:val="center"/>
              <w:spacing w:line="4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w:t>
            </w:r>
            <w:r/>
          </w:p>
        </w:tc>
        <w:tc>
          <w:tcPr>
            <w:tcBorders>
              <w:top w:val="single" w:color="auto" w:sz="4" w:space="0"/>
              <w:left w:val="single" w:color="auto" w:sz="4" w:space="0"/>
              <w:bottom w:val="single" w:color="auto" w:sz="4" w:space="0"/>
              <w:right w:val="single" w:color="auto" w:sz="4" w:space="0"/>
            </w:tcBorders>
            <w:tcW w:w="1455" w:type="dxa"/>
            <w:vAlign w:val="center"/>
            <w:textDirection w:val="lrTb"/>
            <w:noWrap/>
          </w:tcPr>
          <w:p>
            <w:pPr>
              <w:jc w:val="center"/>
              <w:spacing w:line="400" w:lineRule="exact"/>
              <w:widowControl/>
              <w:rPr>
                <w:rFonts w:hint="eastAsia" w:ascii="宋体" w:hAnsi="宋体" w:eastAsia="宋体" w:cs="宋体"/>
                <w:color w:val="auto"/>
                <w:sz w:val="24"/>
                <w:highlight w:val="none"/>
              </w:rPr>
            </w:pPr>
            <w:r>
              <w:rPr>
                <w:rFonts w:hint="eastAsia" w:ascii="宋体" w:hAnsi="宋体" w:eastAsia="宋体" w:cs="宋体"/>
                <w:bCs/>
                <w:color w:val="auto"/>
                <w:sz w:val="24"/>
                <w:highlight w:val="none"/>
              </w:rPr>
              <w:t xml:space="preserve">窗口人员</w:t>
            </w:r>
            <w:r/>
          </w:p>
        </w:tc>
        <w:tc>
          <w:tcPr>
            <w:tcBorders>
              <w:top w:val="single" w:color="auto" w:sz="4" w:space="0"/>
              <w:left w:val="single" w:color="auto" w:sz="4" w:space="0"/>
              <w:bottom w:val="single" w:color="auto" w:sz="4" w:space="0"/>
              <w:right w:val="single" w:color="auto" w:sz="4" w:space="0"/>
            </w:tcBorders>
            <w:tcW w:w="832" w:type="dxa"/>
            <w:vAlign w:val="center"/>
            <w:textDirection w:val="lrTb"/>
            <w:noWrap/>
          </w:tcPr>
          <w:p>
            <w:pPr>
              <w:jc w:val="center"/>
              <w:spacing w:line="400" w:lineRule="exact"/>
              <w:widowControl/>
              <w:rPr>
                <w:rFonts w:hint="eastAsia" w:ascii="宋体" w:hAnsi="宋体" w:eastAsia="宋体" w:cs="宋体"/>
                <w:color w:val="auto"/>
                <w:sz w:val="24"/>
                <w:highlight w:val="none"/>
              </w:rPr>
            </w:pPr>
            <w:r>
              <w:rPr>
                <w:rFonts w:hint="eastAsia" w:ascii="宋体" w:hAnsi="宋体" w:eastAsia="宋体" w:cs="宋体"/>
                <w:bCs/>
                <w:color w:val="auto"/>
                <w:sz w:val="24"/>
                <w:highlight w:val="none"/>
              </w:rPr>
              <w:t xml:space="preserve">1名</w:t>
            </w:r>
            <w:r/>
          </w:p>
        </w:tc>
        <w:tc>
          <w:tcPr>
            <w:tcBorders>
              <w:left w:val="single" w:color="auto" w:sz="4" w:space="0"/>
              <w:right w:val="single" w:color="auto" w:sz="4" w:space="0"/>
            </w:tcBorders>
            <w:tcW w:w="3818" w:type="dxa"/>
            <w:vAlign w:val="center"/>
            <w:vMerge w:val="continue"/>
            <w:textDirection w:val="lrTb"/>
            <w:noWrap/>
          </w:tcPr>
          <w:p>
            <w:pPr>
              <w:jc w:val="center"/>
              <w:spacing w:line="400" w:lineRule="exact"/>
              <w:widowControl/>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c>
          <w:tcPr>
            <w:tcBorders>
              <w:left w:val="single" w:color="auto" w:sz="4" w:space="0"/>
              <w:right w:val="single" w:color="auto" w:sz="4" w:space="0"/>
            </w:tcBorders>
            <w:tcW w:w="2145" w:type="dxa"/>
            <w:vAlign w:val="center"/>
            <w:vMerge w:val="continue"/>
            <w:textDirection w:val="lrTb"/>
            <w:noWrap/>
          </w:tcPr>
          <w:p>
            <w:pPr>
              <w:jc w:val="center"/>
              <w:spacing w:line="400" w:lineRule="exact"/>
              <w:widowControl/>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r>
      <w:tr>
        <w:trPr>
          <w:jc w:val="center"/>
          <w:trHeight w:val="590"/>
        </w:trPr>
        <w:tc>
          <w:tcPr>
            <w:tcBorders>
              <w:top w:val="single" w:color="auto" w:sz="4" w:space="0"/>
              <w:left w:val="single" w:color="auto" w:sz="4" w:space="0"/>
              <w:bottom w:val="single" w:color="auto" w:sz="4" w:space="0"/>
              <w:right w:val="single" w:color="auto" w:sz="4" w:space="0"/>
            </w:tcBorders>
            <w:tcW w:w="752" w:type="dxa"/>
            <w:vAlign w:val="center"/>
            <w:textDirection w:val="lrTb"/>
            <w:noWrap/>
          </w:tcPr>
          <w:p>
            <w:pPr>
              <w:jc w:val="center"/>
              <w:spacing w:line="4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w:t>
            </w:r>
            <w:r/>
          </w:p>
        </w:tc>
        <w:tc>
          <w:tcPr>
            <w:tcBorders>
              <w:top w:val="single" w:color="auto" w:sz="4" w:space="0"/>
              <w:left w:val="single" w:color="auto" w:sz="4" w:space="0"/>
              <w:bottom w:val="single" w:color="auto" w:sz="4" w:space="0"/>
              <w:right w:val="single" w:color="auto" w:sz="4" w:space="0"/>
            </w:tcBorders>
            <w:tcW w:w="1455" w:type="dxa"/>
            <w:vAlign w:val="center"/>
            <w:textDirection w:val="lrTb"/>
            <w:noWrap/>
          </w:tcPr>
          <w:p>
            <w:pPr>
              <w:jc w:val="center"/>
              <w:spacing w:line="4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配餐员</w:t>
            </w:r>
            <w:r/>
          </w:p>
        </w:tc>
        <w:tc>
          <w:tcPr>
            <w:tcBorders>
              <w:top w:val="single" w:color="auto" w:sz="4" w:space="0"/>
              <w:left w:val="single" w:color="auto" w:sz="4" w:space="0"/>
              <w:bottom w:val="single" w:color="auto" w:sz="4" w:space="0"/>
              <w:right w:val="single" w:color="auto" w:sz="4" w:space="0"/>
            </w:tcBorders>
            <w:tcW w:w="832" w:type="dxa"/>
            <w:vAlign w:val="center"/>
            <w:textDirection w:val="lrTb"/>
            <w:noWrap/>
          </w:tcPr>
          <w:p>
            <w:pPr>
              <w:jc w:val="center"/>
              <w:spacing w:line="400" w:lineRule="exact"/>
              <w:widowControl/>
              <w:rPr>
                <w:rFonts w:hint="eastAsia" w:ascii="宋体" w:hAnsi="宋体" w:eastAsia="宋体" w:cs="宋体"/>
                <w:color w:val="auto"/>
                <w:sz w:val="24"/>
                <w:highlight w:val="none"/>
              </w:rPr>
            </w:pPr>
            <w:r>
              <w:rPr>
                <w:rFonts w:hint="eastAsia" w:ascii="宋体" w:hAnsi="宋体" w:eastAsia="宋体" w:cs="宋体"/>
                <w:bCs/>
                <w:color w:val="auto"/>
                <w:sz w:val="24"/>
                <w:highlight w:val="none"/>
              </w:rPr>
              <w:t xml:space="preserve">1名</w:t>
            </w:r>
            <w:r/>
          </w:p>
        </w:tc>
        <w:tc>
          <w:tcPr>
            <w:tcBorders>
              <w:left w:val="single" w:color="auto" w:sz="4" w:space="0"/>
              <w:right w:val="single" w:color="auto" w:sz="4" w:space="0"/>
            </w:tcBorders>
            <w:tcW w:w="3818" w:type="dxa"/>
            <w:vAlign w:val="center"/>
            <w:vMerge w:val="continue"/>
            <w:textDirection w:val="lrTb"/>
            <w:noWrap/>
          </w:tcPr>
          <w:p>
            <w:pPr>
              <w:jc w:val="center"/>
              <w:spacing w:line="400" w:lineRule="exact"/>
              <w:widowControl/>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c>
          <w:tcPr>
            <w:tcBorders>
              <w:left w:val="single" w:color="auto" w:sz="4" w:space="0"/>
              <w:right w:val="single" w:color="auto" w:sz="4" w:space="0"/>
            </w:tcBorders>
            <w:tcW w:w="2145" w:type="dxa"/>
            <w:vAlign w:val="center"/>
            <w:vMerge w:val="continue"/>
            <w:textDirection w:val="lrTb"/>
            <w:noWrap/>
          </w:tcPr>
          <w:p>
            <w:pPr>
              <w:jc w:val="center"/>
              <w:spacing w:line="400" w:lineRule="exact"/>
              <w:widowControl/>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r>
      <w:tr>
        <w:trPr>
          <w:jc w:val="center"/>
          <w:trHeight w:val="590"/>
        </w:trPr>
        <w:tc>
          <w:tcPr>
            <w:tcBorders>
              <w:top w:val="single" w:color="auto" w:sz="4" w:space="0"/>
              <w:left w:val="single" w:color="auto" w:sz="4" w:space="0"/>
              <w:bottom w:val="single" w:color="auto" w:sz="4" w:space="0"/>
              <w:right w:val="single" w:color="auto" w:sz="4" w:space="0"/>
            </w:tcBorders>
            <w:tcW w:w="752" w:type="dxa"/>
            <w:vAlign w:val="center"/>
            <w:textDirection w:val="lrTb"/>
            <w:noWrap/>
          </w:tcPr>
          <w:p>
            <w:pPr>
              <w:jc w:val="center"/>
              <w:spacing w:line="4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w:t>
            </w:r>
            <w:r/>
          </w:p>
        </w:tc>
        <w:tc>
          <w:tcPr>
            <w:tcBorders>
              <w:top w:val="single" w:color="auto" w:sz="4" w:space="0"/>
              <w:left w:val="single" w:color="auto" w:sz="4" w:space="0"/>
              <w:bottom w:val="single" w:color="auto" w:sz="4" w:space="0"/>
              <w:right w:val="single" w:color="auto" w:sz="4" w:space="0"/>
            </w:tcBorders>
            <w:tcW w:w="1455" w:type="dxa"/>
            <w:vAlign w:val="center"/>
            <w:textDirection w:val="lrTb"/>
            <w:noWrap/>
          </w:tcPr>
          <w:p>
            <w:pPr>
              <w:jc w:val="center"/>
              <w:spacing w:line="4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勤杂工</w:t>
            </w:r>
            <w:r/>
          </w:p>
        </w:tc>
        <w:tc>
          <w:tcPr>
            <w:tcBorders>
              <w:top w:val="single" w:color="auto" w:sz="4" w:space="0"/>
              <w:left w:val="single" w:color="auto" w:sz="4" w:space="0"/>
              <w:bottom w:val="single" w:color="auto" w:sz="4" w:space="0"/>
              <w:right w:val="single" w:color="auto" w:sz="4" w:space="0"/>
            </w:tcBorders>
            <w:tcW w:w="832" w:type="dxa"/>
            <w:vAlign w:val="center"/>
            <w:textDirection w:val="lrTb"/>
            <w:noWrap/>
          </w:tcPr>
          <w:p>
            <w:pPr>
              <w:jc w:val="center"/>
              <w:spacing w:line="400" w:lineRule="exact"/>
              <w:widowControl/>
              <w:rPr>
                <w:rFonts w:hint="eastAsia" w:ascii="宋体" w:hAnsi="宋体" w:eastAsia="宋体" w:cs="宋体"/>
                <w:color w:val="auto"/>
                <w:sz w:val="24"/>
                <w:highlight w:val="none"/>
              </w:rPr>
            </w:pPr>
            <w:r>
              <w:rPr>
                <w:rFonts w:hint="eastAsia" w:ascii="宋体" w:hAnsi="宋体" w:eastAsia="宋体" w:cs="宋体"/>
                <w:bCs/>
                <w:color w:val="auto"/>
                <w:sz w:val="24"/>
                <w:highlight w:val="none"/>
              </w:rPr>
              <w:t xml:space="preserve">2名</w:t>
            </w:r>
            <w:r/>
          </w:p>
        </w:tc>
        <w:tc>
          <w:tcPr>
            <w:tcBorders>
              <w:left w:val="single" w:color="auto" w:sz="4" w:space="0"/>
              <w:right w:val="single" w:color="auto" w:sz="4" w:space="0"/>
            </w:tcBorders>
            <w:tcW w:w="3818" w:type="dxa"/>
            <w:vAlign w:val="center"/>
            <w:vMerge w:val="continue"/>
            <w:textDirection w:val="lrTb"/>
            <w:noWrap/>
          </w:tcPr>
          <w:p>
            <w:pPr>
              <w:jc w:val="center"/>
              <w:spacing w:line="400" w:lineRule="exact"/>
              <w:widowControl/>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c>
          <w:tcPr>
            <w:tcBorders>
              <w:left w:val="single" w:color="auto" w:sz="4" w:space="0"/>
              <w:right w:val="single" w:color="auto" w:sz="4" w:space="0"/>
            </w:tcBorders>
            <w:tcW w:w="2145" w:type="dxa"/>
            <w:vAlign w:val="center"/>
            <w:vMerge w:val="continue"/>
            <w:textDirection w:val="lrTb"/>
            <w:noWrap/>
          </w:tcPr>
          <w:p>
            <w:pPr>
              <w:jc w:val="center"/>
              <w:spacing w:line="400" w:lineRule="exact"/>
              <w:widowControl/>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r>
      <w:tr>
        <w:trPr>
          <w:jc w:val="center"/>
          <w:trHeight w:val="590"/>
        </w:trPr>
        <w:tc>
          <w:tcPr>
            <w:tcBorders>
              <w:top w:val="single" w:color="auto" w:sz="4" w:space="0"/>
              <w:left w:val="single" w:color="auto" w:sz="4" w:space="0"/>
              <w:bottom w:val="single" w:color="auto" w:sz="4" w:space="0"/>
              <w:right w:val="single" w:color="auto" w:sz="4" w:space="0"/>
            </w:tcBorders>
            <w:tcW w:w="752" w:type="dxa"/>
            <w:vAlign w:val="center"/>
            <w:textDirection w:val="lrTb"/>
            <w:noWrap/>
          </w:tcPr>
          <w:p>
            <w:pPr>
              <w:jc w:val="center"/>
              <w:spacing w:line="4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合计</w:t>
            </w:r>
            <w:r/>
          </w:p>
        </w:tc>
        <w:tc>
          <w:tcPr>
            <w:tcBorders>
              <w:top w:val="single" w:color="auto" w:sz="4" w:space="0"/>
              <w:left w:val="single" w:color="auto" w:sz="4" w:space="0"/>
              <w:bottom w:val="single" w:color="auto" w:sz="4" w:space="0"/>
              <w:right w:val="single" w:color="auto" w:sz="4" w:space="0"/>
            </w:tcBorders>
            <w:tcW w:w="1455" w:type="dxa"/>
            <w:vAlign w:val="center"/>
            <w:textDirection w:val="lrTb"/>
            <w:noWrap/>
          </w:tcPr>
          <w:p>
            <w:pPr>
              <w:jc w:val="center"/>
              <w:spacing w:line="4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832" w:type="dxa"/>
            <w:vAlign w:val="center"/>
            <w:textDirection w:val="lrTb"/>
            <w:noWrap/>
          </w:tcPr>
          <w:p>
            <w:pPr>
              <w:jc w:val="center"/>
              <w:spacing w:line="400" w:lineRule="exact"/>
              <w:widowControl/>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8名</w:t>
            </w:r>
            <w:r/>
          </w:p>
        </w:tc>
        <w:tc>
          <w:tcPr>
            <w:tcBorders>
              <w:left w:val="single" w:color="auto" w:sz="4" w:space="0"/>
              <w:right w:val="single" w:color="auto" w:sz="4" w:space="0"/>
            </w:tcBorders>
            <w:tcW w:w="3818" w:type="dxa"/>
            <w:vAlign w:val="center"/>
            <w:vMerge w:val="continue"/>
            <w:textDirection w:val="lrTb"/>
            <w:noWrap/>
          </w:tcPr>
          <w:p>
            <w:pPr>
              <w:jc w:val="center"/>
              <w:spacing w:line="400" w:lineRule="exact"/>
              <w:widowControl/>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c>
          <w:tcPr>
            <w:tcBorders>
              <w:left w:val="single" w:color="auto" w:sz="4" w:space="0"/>
              <w:right w:val="single" w:color="auto" w:sz="4" w:space="0"/>
            </w:tcBorders>
            <w:tcW w:w="2145" w:type="dxa"/>
            <w:vAlign w:val="center"/>
            <w:vMerge w:val="continue"/>
            <w:textDirection w:val="lrTb"/>
            <w:noWrap/>
          </w:tcPr>
          <w:p>
            <w:pPr>
              <w:jc w:val="center"/>
              <w:spacing w:line="400" w:lineRule="exact"/>
              <w:widowControl/>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r>
    </w:tbl>
    <w:p>
      <w:pPr>
        <w:ind w:firstLine="480"/>
        <w:jc w:val="left"/>
        <w:spacing w:line="48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（1）如遇</w:t>
      </w:r>
      <w:r>
        <w:rPr>
          <w:rFonts w:hint="eastAsia" w:ascii="宋体" w:hAnsi="宋体" w:cs="宋体"/>
          <w:color w:val="auto"/>
          <w:sz w:val="24"/>
          <w:highlight w:val="none"/>
          <w:lang w:val="en-US" w:eastAsia="zh-CN"/>
        </w:rPr>
        <w:t xml:space="preserve">甲方</w:t>
      </w:r>
      <w:r>
        <w:rPr>
          <w:rFonts w:hint="eastAsia" w:ascii="宋体" w:hAnsi="宋体" w:cs="宋体"/>
          <w:color w:val="auto"/>
          <w:sz w:val="24"/>
          <w:highlight w:val="none"/>
        </w:rPr>
        <w:t xml:space="preserve">大型接待或会议活动，</w:t>
      </w:r>
      <w:r>
        <w:rPr>
          <w:rFonts w:hint="eastAsia" w:ascii="宋体" w:hAnsi="宋体" w:cs="宋体"/>
          <w:color w:val="auto"/>
          <w:sz w:val="24"/>
          <w:highlight w:val="none"/>
          <w:lang w:val="en-US" w:eastAsia="zh-CN"/>
        </w:rPr>
        <w:t xml:space="preserve">乙方</w:t>
      </w:r>
      <w:r>
        <w:rPr>
          <w:rFonts w:hint="eastAsia" w:ascii="宋体" w:hAnsi="宋体" w:cs="宋体"/>
          <w:color w:val="auto"/>
          <w:sz w:val="24"/>
          <w:highlight w:val="none"/>
        </w:rPr>
        <w:t xml:space="preserve">须无条件根据</w:t>
      </w:r>
      <w:r>
        <w:rPr>
          <w:rFonts w:hint="eastAsia" w:ascii="宋体" w:hAnsi="宋体" w:cs="宋体"/>
          <w:color w:val="auto"/>
          <w:sz w:val="24"/>
          <w:highlight w:val="none"/>
          <w:lang w:val="en-US" w:eastAsia="zh-CN"/>
        </w:rPr>
        <w:t xml:space="preserve">甲方</w:t>
      </w:r>
      <w:r>
        <w:rPr>
          <w:rFonts w:hint="eastAsia" w:ascii="宋体" w:hAnsi="宋体" w:cs="宋体"/>
          <w:color w:val="auto"/>
          <w:sz w:val="24"/>
          <w:highlight w:val="none"/>
        </w:rPr>
        <w:t xml:space="preserve">要求，免费提供相应的餐饮服务人员，以保障</w:t>
      </w:r>
      <w:r>
        <w:rPr>
          <w:rFonts w:hint="eastAsia" w:ascii="宋体" w:hAnsi="宋体" w:cs="宋体"/>
          <w:color w:val="auto"/>
          <w:sz w:val="24"/>
          <w:highlight w:val="none"/>
          <w:lang w:val="en-US" w:eastAsia="zh-CN"/>
        </w:rPr>
        <w:t xml:space="preserve">甲方</w:t>
      </w:r>
      <w:r>
        <w:rPr>
          <w:rFonts w:hint="eastAsia" w:ascii="宋体" w:hAnsi="宋体" w:cs="宋体"/>
          <w:color w:val="auto"/>
          <w:sz w:val="24"/>
          <w:highlight w:val="none"/>
        </w:rPr>
        <w:t xml:space="preserve">相关接待或会议活动的正常开展。</w:t>
      </w:r>
      <w:r/>
    </w:p>
    <w:p>
      <w:pPr>
        <w:ind w:firstLine="480"/>
        <w:jc w:val="left"/>
        <w:spacing w:line="480" w:lineRule="exact"/>
        <w:widowControl/>
        <w:rPr>
          <w:rFonts w:ascii="宋体" w:hAnsi="宋体" w:cs="宋体"/>
          <w:color w:val="auto"/>
          <w:sz w:val="24"/>
          <w:highlight w:val="none"/>
        </w:rPr>
      </w:pP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rPr>
        <w:t xml:space="preserve">）乙方所有用工都须按《中华人民共和国食品安全法》等规定定期进行体检、办理健康证明后才能进入食堂工作，费用由乙方承担，所有工作人员必须到甲方处备案。</w:t>
      </w:r>
      <w:r/>
    </w:p>
    <w:p>
      <w:pPr>
        <w:ind w:firstLine="480"/>
        <w:jc w:val="left"/>
        <w:spacing w:line="480" w:lineRule="exact"/>
        <w:widowControl/>
        <w:rPr>
          <w:rFonts w:ascii="宋体" w:hAnsi="宋体" w:cs="宋体"/>
          <w:color w:val="auto"/>
          <w:sz w:val="24"/>
          <w:highlight w:val="none"/>
        </w:rPr>
      </w:pP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）从业人员持证、挂牌上岗，着装规范，年龄不超过60周岁。</w:t>
      </w:r>
      <w:r/>
    </w:p>
    <w:p>
      <w:pPr>
        <w:ind w:firstLine="480"/>
        <w:jc w:val="left"/>
        <w:spacing w:line="480" w:lineRule="exact"/>
        <w:widowControl/>
        <w:rPr>
          <w:rFonts w:ascii="宋体" w:hAnsi="宋体" w:cs="宋体"/>
          <w:color w:val="auto"/>
          <w:sz w:val="24"/>
          <w:highlight w:val="none"/>
        </w:rPr>
      </w:pP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）从业人员要服务规范、文明用语，工作期间员工不得嬉笑打闹、发生口角。</w:t>
      </w:r>
      <w:r/>
    </w:p>
    <w:p>
      <w:pPr>
        <w:ind w:firstLine="480"/>
        <w:jc w:val="left"/>
        <w:keepLines w:val="0"/>
        <w:keepNext w:val="0"/>
        <w:pageBreakBefore w:val="0"/>
        <w:spacing w:beforeAutospacing="0"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场地及用具使用：</w:t>
      </w:r>
      <w:r/>
    </w:p>
    <w:p>
      <w:pPr>
        <w:ind w:firstLine="480"/>
        <w:jc w:val="left"/>
        <w:keepLines w:val="0"/>
        <w:keepNext w:val="0"/>
        <w:pageBreakBefore w:val="0"/>
        <w:spacing w:beforeAutospacing="0"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（1）食堂现状：建筑总面积约 650 ㎡。医院负责水、电、气三通开通。</w:t>
      </w:r>
      <w:r/>
    </w:p>
    <w:p>
      <w:pPr>
        <w:ind w:firstLine="480"/>
        <w:jc w:val="left"/>
        <w:keepLines w:val="0"/>
        <w:keepNext w:val="0"/>
        <w:pageBreakBefore w:val="0"/>
        <w:spacing w:beforeAutospacing="0"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rPr>
        <w:t xml:space="preserve">必须一年365天每天三餐供应。院方向</w:t>
      </w:r>
      <w:r>
        <w:rPr>
          <w:rFonts w:hint="eastAsia" w:ascii="宋体" w:hAnsi="宋体" w:eastAsia="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rPr>
        <w:t xml:space="preserve">提供厨房场地及设备的使用权。提供的资产应正常合理使用，不得转让、转卖、出借、改拆，并保证承包经营结束时资产移交验收完好、合格。对非正常损坏的资产由承包方予以修复或按建造安装价、采购价赔偿。</w:t>
      </w:r>
      <w:r/>
    </w:p>
    <w:p>
      <w:pPr>
        <w:ind w:firstLine="480"/>
        <w:jc w:val="left"/>
        <w:keepLines w:val="0"/>
        <w:keepNext w:val="0"/>
        <w:pageBreakBefore w:val="0"/>
        <w:spacing w:beforeAutospacing="0"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（3）合同期内，食堂内的厨房设备、餐具等设施设备由</w:t>
      </w:r>
      <w:r>
        <w:rPr>
          <w:rFonts w:hint="eastAsia" w:ascii="宋体" w:hAnsi="宋体" w:eastAsia="宋体" w:cs="宋体"/>
          <w:color w:val="auto"/>
          <w:sz w:val="24"/>
          <w:szCs w:val="24"/>
          <w:highlight w:val="none"/>
          <w:lang w:eastAsia="zh-CN"/>
        </w:rPr>
        <w:t xml:space="preserve">甲方</w:t>
      </w:r>
      <w:r>
        <w:rPr>
          <w:rFonts w:hint="eastAsia" w:ascii="宋体" w:hAnsi="宋体" w:eastAsia="宋体" w:cs="宋体"/>
          <w:color w:val="auto"/>
          <w:sz w:val="24"/>
          <w:szCs w:val="24"/>
          <w:highlight w:val="none"/>
        </w:rPr>
        <w:t xml:space="preserve">出资负责添置，发生的一切维修费用，由</w:t>
      </w:r>
      <w:r>
        <w:rPr>
          <w:rFonts w:hint="eastAsia" w:ascii="宋体" w:hAnsi="宋体" w:eastAsia="宋体" w:cs="宋体"/>
          <w:color w:val="auto"/>
          <w:sz w:val="24"/>
          <w:szCs w:val="24"/>
          <w:highlight w:val="none"/>
          <w:lang w:eastAsia="zh-CN"/>
        </w:rPr>
        <w:t xml:space="preserve">乙方</w:t>
      </w:r>
      <w:r>
        <w:rPr>
          <w:rFonts w:hint="eastAsia" w:ascii="宋体" w:hAnsi="宋体" w:eastAsia="宋体" w:cs="宋体"/>
          <w:color w:val="auto"/>
          <w:sz w:val="24"/>
          <w:szCs w:val="24"/>
          <w:highlight w:val="none"/>
        </w:rPr>
        <w:t xml:space="preserve">自行承担。如遇厨房设备无法维修，确需更换的，由</w:t>
      </w:r>
      <w:r>
        <w:rPr>
          <w:rFonts w:hint="eastAsia" w:ascii="宋体" w:hAnsi="宋体" w:eastAsia="宋体" w:cs="宋体"/>
          <w:color w:val="auto"/>
          <w:sz w:val="24"/>
          <w:szCs w:val="24"/>
          <w:highlight w:val="none"/>
          <w:lang w:eastAsia="zh-CN"/>
        </w:rPr>
        <w:t xml:space="preserve">甲方</w:t>
      </w:r>
      <w:r>
        <w:rPr>
          <w:rFonts w:hint="eastAsia" w:ascii="宋体" w:hAnsi="宋体" w:eastAsia="宋体" w:cs="宋体"/>
          <w:color w:val="auto"/>
          <w:sz w:val="24"/>
          <w:szCs w:val="24"/>
          <w:highlight w:val="none"/>
        </w:rPr>
        <w:t xml:space="preserve">负责。</w:t>
      </w:r>
      <w:r>
        <w:rPr>
          <w:rFonts w:hint="eastAsia" w:ascii="宋体" w:hAnsi="宋体" w:eastAsia="宋体" w:cs="宋体"/>
          <w:color w:val="auto"/>
          <w:sz w:val="24"/>
          <w:szCs w:val="24"/>
          <w:highlight w:val="none"/>
          <w:lang w:eastAsia="zh-CN"/>
        </w:rPr>
        <w:t xml:space="preserve">乙方</w:t>
      </w:r>
      <w:r>
        <w:rPr>
          <w:rFonts w:hint="eastAsia" w:ascii="宋体" w:hAnsi="宋体" w:eastAsia="宋体" w:cs="宋体"/>
          <w:color w:val="auto"/>
          <w:sz w:val="24"/>
          <w:szCs w:val="24"/>
          <w:highlight w:val="none"/>
        </w:rPr>
        <w:t xml:space="preserve">自行添置的相关设备在退出经营时，自行搬走，不结算残余值。</w:t>
      </w:r>
      <w:r/>
    </w:p>
    <w:p>
      <w:pPr>
        <w:ind w:firstLine="480"/>
        <w:jc w:val="left"/>
        <w:keepLines w:val="0"/>
        <w:keepNext w:val="0"/>
        <w:pageBreakBefore w:val="0"/>
        <w:spacing w:beforeAutospacing="0"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（4）所有装潢和改造项目，需</w:t>
      </w:r>
      <w:r>
        <w:rPr>
          <w:rFonts w:hint="eastAsia" w:ascii="宋体" w:hAnsi="宋体" w:cs="宋体"/>
          <w:color w:val="auto"/>
          <w:sz w:val="24"/>
          <w:szCs w:val="24"/>
          <w:highlight w:val="none"/>
          <w:lang w:eastAsia="zh-CN"/>
        </w:rPr>
        <w:t xml:space="preserve">报</w:t>
      </w:r>
      <w:r>
        <w:rPr>
          <w:rFonts w:hint="eastAsia" w:ascii="宋体" w:hAnsi="宋体" w:eastAsia="宋体" w:cs="宋体"/>
          <w:color w:val="auto"/>
          <w:sz w:val="24"/>
          <w:szCs w:val="24"/>
          <w:highlight w:val="none"/>
          <w:lang w:eastAsia="zh-CN"/>
        </w:rPr>
        <w:t xml:space="preserve">甲方</w:t>
      </w:r>
      <w:r>
        <w:rPr>
          <w:rFonts w:hint="eastAsia" w:ascii="宋体" w:hAnsi="宋体" w:eastAsia="宋体" w:cs="宋体"/>
          <w:color w:val="auto"/>
          <w:sz w:val="24"/>
          <w:szCs w:val="24"/>
          <w:highlight w:val="none"/>
        </w:rPr>
        <w:t xml:space="preserve">同意后方可实施。</w:t>
      </w:r>
      <w:r/>
    </w:p>
    <w:p>
      <w:pPr>
        <w:ind w:firstLine="480"/>
        <w:jc w:val="left"/>
        <w:keepLines w:val="0"/>
        <w:keepNext w:val="0"/>
        <w:pageBreakBefore w:val="0"/>
        <w:spacing w:beforeAutospacing="0"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菜品价格</w:t>
      </w:r>
      <w:r/>
    </w:p>
    <w:p>
      <w:pPr>
        <w:ind w:firstLine="480"/>
        <w:jc w:val="left"/>
        <w:keepLines w:val="0"/>
        <w:keepNext w:val="0"/>
        <w:pageBreakBefore w:val="0"/>
        <w:spacing w:beforeAutospacing="0" w:line="480" w:lineRule="exact"/>
        <w:widowControl w:val="off"/>
        <w:rPr>
          <w:rFonts w:hint="eastAsia" w:ascii="宋体" w:hAnsi="宋体" w:eastAsia="宋体" w:cs="宋体"/>
          <w:b w:val="0"/>
          <w:bCs w:val="0"/>
          <w:color w:val="auto"/>
          <w:sz w:val="24"/>
          <w:szCs w:val="24"/>
          <w:highlight w:val="none"/>
          <w:lang w:eastAsia="zh-CN"/>
        </w:rPr>
        <w:outlineLvl w:val="0"/>
      </w:pPr>
      <w:r>
        <w:rPr>
          <w:rFonts w:hint="eastAsia" w:ascii="宋体" w:hAnsi="宋体" w:eastAsia="宋体" w:cs="宋体"/>
          <w:color w:val="auto"/>
          <w:sz w:val="24"/>
          <w:szCs w:val="24"/>
          <w:highlight w:val="none"/>
        </w:rPr>
        <w:t xml:space="preserve">以启东市物价局官网民生价格为采购指导价，菜品价格不得高于医院周边同类菜品价格，毛利率控制在30%以内。</w:t>
      </w:r>
      <w:r/>
    </w:p>
    <w:p>
      <w:pPr>
        <w:ind w:right="0" w:firstLine="482"/>
        <w:jc w:val="left"/>
        <w:keepLines w:val="0"/>
        <w:keepNext w:val="0"/>
        <w:pageBreakBefore w:val="0"/>
        <w:spacing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第四条 </w:t>
      </w:r>
      <w:r>
        <w:rPr>
          <w:rFonts w:hint="eastAsia" w:ascii="宋体" w:hAnsi="宋体" w:eastAsia="宋体" w:cs="宋体"/>
          <w:b/>
          <w:bCs/>
          <w:color w:val="auto"/>
          <w:sz w:val="24"/>
          <w:szCs w:val="24"/>
          <w:highlight w:val="none"/>
        </w:rPr>
        <w:t xml:space="preserve">质量要求</w:t>
      </w:r>
      <w:r>
        <w:rPr>
          <w:rFonts w:hint="eastAsia" w:ascii="宋体" w:hAnsi="宋体" w:eastAsia="宋体" w:cs="宋体"/>
          <w:b/>
          <w:bCs/>
          <w:color w:val="auto"/>
          <w:sz w:val="24"/>
          <w:szCs w:val="24"/>
          <w:highlight w:val="none"/>
          <w:lang w:val="en-US" w:eastAsia="zh-CN"/>
        </w:rPr>
        <w:t xml:space="preserve">及其他要求</w:t>
      </w:r>
      <w:r/>
    </w:p>
    <w:p>
      <w:pPr>
        <w:numPr>
          <w:ilvl w:val="0"/>
          <w:numId w:val="0"/>
        </w:numPr>
        <w:ind w:firstLine="480"/>
        <w:keepLines w:val="0"/>
        <w:keepNext w:val="0"/>
        <w:pageBreakBefore w:val="0"/>
        <w:spacing w:line="480" w:lineRule="exact"/>
        <w:widowControl w:val="off"/>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服务质量要求：食堂餐饮服务必须完全达到</w:t>
      </w:r>
      <w:r>
        <w:rPr>
          <w:rFonts w:hint="eastAsia" w:ascii="宋体" w:hAnsi="宋体" w:eastAsia="宋体" w:cs="宋体"/>
          <w:color w:val="auto"/>
          <w:sz w:val="24"/>
          <w:szCs w:val="24"/>
          <w:highlight w:val="none"/>
          <w:lang w:eastAsia="zh-CN"/>
        </w:rPr>
        <w:t xml:space="preserve">《中华人民共和国食品安全法》</w:t>
      </w:r>
      <w:r>
        <w:rPr>
          <w:rFonts w:hint="eastAsia" w:ascii="宋体" w:hAnsi="宋体" w:eastAsia="宋体" w:cs="宋体"/>
          <w:color w:val="auto"/>
          <w:sz w:val="24"/>
          <w:szCs w:val="24"/>
          <w:highlight w:val="none"/>
        </w:rPr>
        <w:t xml:space="preserve">规定要求，</w:t>
      </w:r>
      <w:r>
        <w:rPr>
          <w:rFonts w:hint="eastAsia" w:ascii="宋体" w:hAnsi="宋体" w:eastAsia="宋体" w:cs="宋体"/>
          <w:color w:val="auto"/>
          <w:sz w:val="24"/>
          <w:szCs w:val="24"/>
          <w:highlight w:val="none"/>
          <w:lang w:val="zh-CN"/>
        </w:rPr>
        <w:t xml:space="preserve">食品卫生合格率达100%。</w:t>
      </w:r>
      <w:r>
        <w:rPr>
          <w:rFonts w:hint="eastAsia" w:ascii="宋体" w:hAnsi="宋体" w:eastAsia="宋体" w:cs="宋体"/>
          <w:color w:val="auto"/>
          <w:sz w:val="24"/>
          <w:szCs w:val="24"/>
          <w:highlight w:val="none"/>
        </w:rPr>
        <w:t xml:space="preserve">满足</w:t>
      </w:r>
      <w:r>
        <w:rPr>
          <w:rFonts w:hint="eastAsia" w:ascii="宋体" w:hAnsi="宋体" w:eastAsia="宋体" w:cs="宋体"/>
          <w:color w:val="auto"/>
          <w:sz w:val="24"/>
          <w:szCs w:val="24"/>
          <w:highlight w:val="none"/>
          <w:lang w:eastAsia="zh-CN"/>
        </w:rPr>
        <w:t xml:space="preserve">甲方</w:t>
      </w:r>
      <w:r>
        <w:rPr>
          <w:rFonts w:hint="eastAsia" w:ascii="宋体" w:hAnsi="宋体" w:eastAsia="宋体" w:cs="宋体"/>
          <w:color w:val="auto"/>
          <w:sz w:val="24"/>
          <w:szCs w:val="24"/>
          <w:highlight w:val="none"/>
        </w:rPr>
        <w:t xml:space="preserve">考核要求，若在实施过程中</w:t>
      </w:r>
      <w:r>
        <w:rPr>
          <w:rFonts w:hint="eastAsia" w:ascii="宋体" w:hAnsi="宋体" w:eastAsia="宋体" w:cs="宋体"/>
          <w:color w:val="auto"/>
          <w:sz w:val="24"/>
          <w:szCs w:val="24"/>
          <w:highlight w:val="none"/>
          <w:lang w:eastAsia="zh-CN"/>
        </w:rPr>
        <w:t xml:space="preserve">乙方</w:t>
      </w:r>
      <w:r>
        <w:rPr>
          <w:rFonts w:hint="eastAsia" w:ascii="宋体" w:hAnsi="宋体" w:eastAsia="宋体" w:cs="宋体"/>
          <w:color w:val="auto"/>
          <w:sz w:val="24"/>
          <w:szCs w:val="24"/>
          <w:highlight w:val="none"/>
        </w:rPr>
        <w:t xml:space="preserve">不按合同履行相应职责，</w:t>
      </w:r>
      <w:r>
        <w:rPr>
          <w:rFonts w:hint="eastAsia" w:ascii="宋体" w:hAnsi="宋体" w:eastAsia="宋体" w:cs="宋体"/>
          <w:color w:val="auto"/>
          <w:sz w:val="24"/>
          <w:szCs w:val="24"/>
          <w:highlight w:val="none"/>
          <w:lang w:eastAsia="zh-CN"/>
        </w:rPr>
        <w:t xml:space="preserve">甲方</w:t>
      </w:r>
      <w:r>
        <w:rPr>
          <w:rFonts w:hint="eastAsia" w:ascii="宋体" w:hAnsi="宋体" w:eastAsia="宋体" w:cs="宋体"/>
          <w:color w:val="auto"/>
          <w:sz w:val="24"/>
          <w:szCs w:val="24"/>
          <w:highlight w:val="none"/>
        </w:rPr>
        <w:t xml:space="preserve">有权无条件终止合同。</w:t>
      </w:r>
      <w:r/>
    </w:p>
    <w:p>
      <w:pPr>
        <w:ind w:firstLine="566"/>
        <w:jc w:val="left"/>
        <w:keepLines w:val="0"/>
        <w:keepNext w:val="0"/>
        <w:pageBreakBefore w:val="0"/>
        <w:spacing w:beforeAutospacing="0" w:line="48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其他</w:t>
      </w:r>
      <w:r>
        <w:rPr>
          <w:rFonts w:hint="eastAsia" w:ascii="宋体" w:hAnsi="宋体" w:eastAsia="宋体" w:cs="宋体"/>
          <w:color w:val="auto"/>
          <w:sz w:val="24"/>
          <w:szCs w:val="24"/>
          <w:highlight w:val="none"/>
          <w:lang w:val="zh-CN"/>
        </w:rPr>
        <w:t xml:space="preserve">要求：</w:t>
      </w:r>
      <w:r/>
    </w:p>
    <w:p>
      <w:pPr>
        <w:ind w:firstLine="566"/>
        <w:jc w:val="left"/>
        <w:keepLines w:val="0"/>
        <w:keepNext w:val="0"/>
        <w:pageBreakBefore w:val="0"/>
        <w:spacing w:beforeAutospacing="0" w:line="480" w:lineRule="exact"/>
        <w:rPr>
          <w:rFonts w:hint="eastAsia" w:ascii="宋体" w:hAnsi="宋体" w:eastAsia="宋体" w:cs="宋体"/>
          <w:color w:val="auto"/>
          <w:sz w:val="24"/>
          <w:szCs w:val="24"/>
          <w:highlight w:val="none"/>
          <w:lang w:val="zh-CN"/>
        </w:rPr>
      </w:pPr>
      <w:r>
        <w:rPr>
          <w:rStyle w:val="1051"/>
          <w:rFonts w:hint="eastAsia" w:ascii="宋体" w:hAnsi="宋体" w:eastAsia="宋体" w:cs="宋体"/>
          <w:bCs/>
          <w:color w:val="auto"/>
          <w:sz w:val="24"/>
          <w:szCs w:val="24"/>
          <w:highlight w:val="none"/>
          <w:lang w:val="zh-CN"/>
        </w:rPr>
        <w:t xml:space="preserve">（</w:t>
      </w:r>
      <w:r>
        <w:rPr>
          <w:rStyle w:val="1051"/>
          <w:rFonts w:hint="eastAsia" w:ascii="宋体" w:hAnsi="宋体" w:eastAsia="宋体" w:cs="宋体"/>
          <w:bCs/>
          <w:color w:val="auto"/>
          <w:sz w:val="24"/>
          <w:szCs w:val="24"/>
          <w:highlight w:val="none"/>
        </w:rPr>
        <w:t xml:space="preserve">1</w:t>
      </w:r>
      <w:r>
        <w:rPr>
          <w:rStyle w:val="1051"/>
          <w:rFonts w:hint="eastAsia" w:ascii="宋体" w:hAnsi="宋体" w:eastAsia="宋体" w:cs="宋体"/>
          <w:bCs/>
          <w:color w:val="auto"/>
          <w:sz w:val="24"/>
          <w:szCs w:val="24"/>
          <w:highlight w:val="none"/>
          <w:lang w:val="zh-CN"/>
        </w:rPr>
        <w:t xml:space="preserve">）</w:t>
      </w:r>
      <w:r>
        <w:rPr>
          <w:rFonts w:hint="eastAsia" w:ascii="宋体" w:hAnsi="宋体" w:eastAsia="宋体" w:cs="宋体"/>
          <w:color w:val="auto"/>
          <w:sz w:val="24"/>
          <w:szCs w:val="24"/>
          <w:highlight w:val="none"/>
          <w:lang w:val="zh-CN"/>
        </w:rPr>
        <w:t xml:space="preserve">每餐饭菜必须在就餐前10分钟准备好。加工后的饭菜根据季节要注意保热、保洁。</w:t>
      </w:r>
      <w:r/>
    </w:p>
    <w:p>
      <w:pPr>
        <w:ind w:firstLine="566"/>
        <w:jc w:val="left"/>
        <w:keepLines w:val="0"/>
        <w:keepNext w:val="0"/>
        <w:pageBreakBefore w:val="0"/>
        <w:spacing w:beforeAutospacing="0" w:line="480" w:lineRule="exact"/>
        <w:rPr>
          <w:rFonts w:hint="eastAsia" w:ascii="宋体" w:hAnsi="宋体" w:eastAsia="宋体" w:cs="宋体"/>
          <w:color w:val="auto"/>
          <w:sz w:val="24"/>
          <w:szCs w:val="24"/>
          <w:highlight w:val="none"/>
          <w:lang w:val="zh-CN"/>
        </w:rPr>
      </w:pPr>
      <w:r>
        <w:rPr>
          <w:rStyle w:val="1051"/>
          <w:rFonts w:hint="eastAsia" w:ascii="宋体" w:hAnsi="宋体" w:eastAsia="宋体" w:cs="宋体"/>
          <w:bCs/>
          <w:color w:val="auto"/>
          <w:sz w:val="24"/>
          <w:szCs w:val="24"/>
          <w:highlight w:val="none"/>
          <w:lang w:val="zh-CN"/>
        </w:rPr>
        <w:t xml:space="preserve">（</w:t>
      </w:r>
      <w:r>
        <w:rPr>
          <w:rStyle w:val="1051"/>
          <w:rFonts w:hint="eastAsia" w:ascii="宋体" w:hAnsi="宋体" w:eastAsia="宋体" w:cs="宋体"/>
          <w:bCs/>
          <w:color w:val="auto"/>
          <w:sz w:val="24"/>
          <w:szCs w:val="24"/>
          <w:highlight w:val="none"/>
        </w:rPr>
        <w:t xml:space="preserve">2</w:t>
      </w:r>
      <w:r>
        <w:rPr>
          <w:rStyle w:val="1051"/>
          <w:rFonts w:hint="eastAsia" w:ascii="宋体" w:hAnsi="宋体" w:eastAsia="宋体" w:cs="宋体"/>
          <w:bCs/>
          <w:color w:val="auto"/>
          <w:sz w:val="24"/>
          <w:szCs w:val="24"/>
          <w:highlight w:val="none"/>
          <w:lang w:val="zh-CN"/>
        </w:rPr>
        <w:t xml:space="preserve">）</w:t>
      </w:r>
      <w:r>
        <w:rPr>
          <w:rFonts w:hint="eastAsia" w:ascii="宋体" w:hAnsi="宋体" w:eastAsia="宋体" w:cs="宋体"/>
          <w:color w:val="auto"/>
          <w:sz w:val="24"/>
          <w:szCs w:val="24"/>
          <w:highlight w:val="none"/>
          <w:lang w:val="zh-CN"/>
        </w:rPr>
        <w:t xml:space="preserve">就餐期间食堂内部事务统一由项目负责人进行协调。主厨要根据就餐情况及时调配饭菜，如有饭菜不足情况，要及时采取措施，确保供应。</w:t>
      </w:r>
      <w:r/>
    </w:p>
    <w:p>
      <w:pPr>
        <w:ind w:firstLine="566"/>
        <w:jc w:val="left"/>
        <w:keepLines w:val="0"/>
        <w:keepNext w:val="0"/>
        <w:pageBreakBefore w:val="0"/>
        <w:spacing w:beforeAutospacing="0" w:line="480" w:lineRule="exact"/>
        <w:rPr>
          <w:rFonts w:hint="eastAsia" w:ascii="宋体" w:hAnsi="宋体" w:eastAsia="宋体" w:cs="宋体"/>
          <w:color w:val="auto"/>
          <w:sz w:val="24"/>
          <w:szCs w:val="24"/>
          <w:highlight w:val="none"/>
          <w:lang w:val="zh-CN"/>
        </w:rPr>
      </w:pPr>
      <w:r>
        <w:rPr>
          <w:rStyle w:val="1051"/>
          <w:rFonts w:hint="eastAsia" w:ascii="宋体" w:hAnsi="宋体" w:eastAsia="宋体" w:cs="宋体"/>
          <w:bCs/>
          <w:color w:val="auto"/>
          <w:sz w:val="24"/>
          <w:szCs w:val="24"/>
          <w:highlight w:val="none"/>
          <w:lang w:val="zh-CN"/>
        </w:rPr>
        <w:t xml:space="preserve">（</w:t>
      </w:r>
      <w:r>
        <w:rPr>
          <w:rStyle w:val="1051"/>
          <w:rFonts w:hint="eastAsia" w:ascii="宋体" w:hAnsi="宋体" w:eastAsia="宋体" w:cs="宋体"/>
          <w:bCs/>
          <w:color w:val="auto"/>
          <w:sz w:val="24"/>
          <w:szCs w:val="24"/>
          <w:highlight w:val="none"/>
        </w:rPr>
        <w:t xml:space="preserve">3</w:t>
      </w:r>
      <w:r>
        <w:rPr>
          <w:rStyle w:val="1051"/>
          <w:rFonts w:hint="eastAsia" w:ascii="宋体" w:hAnsi="宋体" w:eastAsia="宋体" w:cs="宋体"/>
          <w:bCs/>
          <w:color w:val="auto"/>
          <w:sz w:val="24"/>
          <w:szCs w:val="24"/>
          <w:highlight w:val="none"/>
          <w:lang w:val="zh-CN"/>
        </w:rPr>
        <w:t xml:space="preserve">）</w:t>
      </w:r>
      <w:r>
        <w:rPr>
          <w:rFonts w:hint="eastAsia" w:ascii="宋体" w:hAnsi="宋体" w:eastAsia="宋体" w:cs="宋体"/>
          <w:color w:val="auto"/>
          <w:sz w:val="24"/>
          <w:szCs w:val="24"/>
          <w:highlight w:val="none"/>
          <w:lang w:val="zh-CN"/>
        </w:rPr>
        <w:t xml:space="preserve">餐后对餐桌、厨具、餐具进行清洗和消毒，并分类放在固定位置；对厨房、餐厅进行打扫、冲洗；对剩余饭菜进行适当处理。</w:t>
      </w:r>
      <w:r/>
    </w:p>
    <w:p>
      <w:pPr>
        <w:ind w:firstLine="566"/>
        <w:jc w:val="left"/>
        <w:keepLines w:val="0"/>
        <w:keepNext w:val="0"/>
        <w:pageBreakBefore w:val="0"/>
        <w:spacing w:beforeAutospacing="0" w:line="480" w:lineRule="exact"/>
        <w:rPr>
          <w:rFonts w:hint="eastAsia" w:ascii="宋体" w:hAnsi="宋体" w:eastAsia="宋体" w:cs="宋体"/>
          <w:color w:val="auto"/>
          <w:sz w:val="24"/>
          <w:szCs w:val="24"/>
          <w:highlight w:val="none"/>
          <w:lang w:val="zh-CN"/>
        </w:rPr>
      </w:pPr>
      <w:r>
        <w:rPr>
          <w:rStyle w:val="1051"/>
          <w:rFonts w:hint="eastAsia" w:ascii="宋体" w:hAnsi="宋体" w:eastAsia="宋体" w:cs="宋体"/>
          <w:bCs/>
          <w:color w:val="auto"/>
          <w:sz w:val="24"/>
          <w:szCs w:val="24"/>
          <w:highlight w:val="none"/>
          <w:lang w:val="zh-CN"/>
        </w:rPr>
        <w:t xml:space="preserve">（</w:t>
      </w:r>
      <w:r>
        <w:rPr>
          <w:rStyle w:val="1051"/>
          <w:rFonts w:hint="eastAsia" w:ascii="宋体" w:hAnsi="宋体" w:eastAsia="宋体" w:cs="宋体"/>
          <w:bCs/>
          <w:color w:val="auto"/>
          <w:sz w:val="24"/>
          <w:szCs w:val="24"/>
          <w:highlight w:val="none"/>
        </w:rPr>
        <w:t xml:space="preserve">4</w:t>
      </w:r>
      <w:r>
        <w:rPr>
          <w:rStyle w:val="1051"/>
          <w:rFonts w:hint="eastAsia" w:ascii="宋体" w:hAnsi="宋体" w:eastAsia="宋体" w:cs="宋体"/>
          <w:bCs/>
          <w:color w:val="auto"/>
          <w:sz w:val="24"/>
          <w:szCs w:val="24"/>
          <w:highlight w:val="none"/>
          <w:lang w:val="zh-CN"/>
        </w:rPr>
        <w:t xml:space="preserve">）</w:t>
      </w:r>
      <w:r>
        <w:rPr>
          <w:rFonts w:hint="eastAsia" w:ascii="宋体" w:hAnsi="宋体" w:eastAsia="宋体" w:cs="宋体"/>
          <w:color w:val="auto"/>
          <w:sz w:val="24"/>
          <w:szCs w:val="24"/>
          <w:highlight w:val="none"/>
          <w:lang w:val="zh-CN"/>
        </w:rPr>
        <w:t xml:space="preserve">对餐厅各项管理制度及服务标准公示，并张贴在餐厅明显位置。</w:t>
      </w:r>
      <w:r/>
    </w:p>
    <w:p>
      <w:pPr>
        <w:ind w:right="0" w:firstLine="480"/>
        <w:jc w:val="left"/>
        <w:keepLines w:val="0"/>
        <w:keepNext w:val="0"/>
        <w:pageBreakBefore w:val="0"/>
        <w:spacing w:line="480" w:lineRule="exact"/>
        <w:widowControl w:val="off"/>
        <w:rPr>
          <w:rFonts w:hint="eastAsia" w:ascii="宋体" w:hAnsi="宋体" w:eastAsia="宋体" w:cs="宋体"/>
          <w:color w:val="auto"/>
          <w:sz w:val="24"/>
          <w:szCs w:val="24"/>
          <w:highlight w:val="none"/>
          <w:lang w:eastAsia="zh-CN"/>
        </w:rPr>
      </w:pPr>
      <w:r>
        <w:rPr>
          <w:rStyle w:val="1051"/>
          <w:rFonts w:hint="eastAsia" w:ascii="宋体" w:hAnsi="宋体" w:eastAsia="宋体" w:cs="宋体"/>
          <w:bCs/>
          <w:color w:val="auto"/>
          <w:sz w:val="24"/>
          <w:szCs w:val="24"/>
          <w:highlight w:val="none"/>
          <w:lang w:val="zh-CN"/>
        </w:rPr>
        <w:t xml:space="preserve">（</w:t>
      </w:r>
      <w:r>
        <w:rPr>
          <w:rStyle w:val="1051"/>
          <w:rFonts w:hint="eastAsia" w:ascii="宋体" w:hAnsi="宋体" w:eastAsia="宋体" w:cs="宋体"/>
          <w:bCs/>
          <w:color w:val="auto"/>
          <w:sz w:val="24"/>
          <w:szCs w:val="24"/>
          <w:highlight w:val="none"/>
        </w:rPr>
        <w:t xml:space="preserve">5</w:t>
      </w:r>
      <w:r>
        <w:rPr>
          <w:rStyle w:val="1051"/>
          <w:rFonts w:hint="eastAsia" w:ascii="宋体" w:hAnsi="宋体" w:eastAsia="宋体" w:cs="宋体"/>
          <w:bCs/>
          <w:color w:val="auto"/>
          <w:sz w:val="24"/>
          <w:szCs w:val="24"/>
          <w:highlight w:val="none"/>
          <w:lang w:val="zh-CN"/>
        </w:rPr>
        <w:t xml:space="preserve">）</w:t>
      </w:r>
      <w:r>
        <w:rPr>
          <w:rFonts w:hint="eastAsia" w:ascii="宋体" w:hAnsi="宋体" w:eastAsia="宋体" w:cs="宋体"/>
          <w:color w:val="auto"/>
          <w:sz w:val="24"/>
          <w:szCs w:val="24"/>
          <w:highlight w:val="none"/>
          <w:lang w:val="zh-CN"/>
        </w:rPr>
        <w:t xml:space="preserve">服务人员主动做好引导及清理工作。</w:t>
      </w:r>
      <w:r/>
    </w:p>
    <w:p>
      <w:pPr>
        <w:pStyle w:val="1054"/>
        <w:ind w:right="0" w:firstLine="482"/>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en-US" w:eastAsia="zh-CN"/>
        </w:rPr>
        <w:t xml:space="preserve">第五条 </w:t>
      </w:r>
      <w:r>
        <w:rPr>
          <w:rFonts w:hint="eastAsia" w:ascii="宋体" w:hAnsi="宋体" w:eastAsia="宋体" w:cs="宋体"/>
          <w:b/>
          <w:bCs/>
          <w:color w:val="auto"/>
          <w:sz w:val="24"/>
          <w:szCs w:val="24"/>
          <w:highlight w:val="none"/>
        </w:rPr>
        <w:t xml:space="preserve">服务地点：</w:t>
      </w:r>
      <w:r>
        <w:rPr>
          <w:rFonts w:hint="eastAsia" w:ascii="宋体" w:hAnsi="宋体" w:eastAsia="宋体" w:cs="宋体"/>
          <w:color w:val="auto"/>
          <w:sz w:val="24"/>
          <w:szCs w:val="24"/>
          <w:highlight w:val="none"/>
        </w:rPr>
        <w:t xml:space="preserve">启东市第三人民医院（永阳院区），具体地点由</w:t>
      </w:r>
      <w:r>
        <w:rPr>
          <w:rFonts w:hint="eastAsia" w:ascii="宋体" w:hAnsi="宋体" w:eastAsia="宋体" w:cs="宋体"/>
          <w:color w:val="auto"/>
          <w:sz w:val="24"/>
          <w:szCs w:val="24"/>
          <w:highlight w:val="none"/>
          <w:lang w:eastAsia="zh-CN"/>
        </w:rPr>
        <w:t xml:space="preserve">甲方</w:t>
      </w:r>
      <w:r>
        <w:rPr>
          <w:rFonts w:hint="eastAsia" w:ascii="宋体" w:hAnsi="宋体" w:eastAsia="宋体" w:cs="宋体"/>
          <w:color w:val="auto"/>
          <w:sz w:val="24"/>
          <w:szCs w:val="24"/>
          <w:highlight w:val="none"/>
        </w:rPr>
        <w:t xml:space="preserve">指定</w:t>
      </w:r>
      <w:r>
        <w:rPr>
          <w:rFonts w:hint="eastAsia" w:ascii="宋体" w:hAnsi="宋体" w:eastAsia="宋体" w:cs="宋体"/>
          <w:color w:val="auto"/>
          <w:sz w:val="24"/>
          <w:szCs w:val="24"/>
          <w:highlight w:val="none"/>
        </w:rPr>
        <w:t xml:space="preserve">。</w:t>
      </w:r>
      <w:r/>
    </w:p>
    <w:p>
      <w:pPr>
        <w:pStyle w:val="1054"/>
        <w:ind w:right="0" w:firstLine="482"/>
        <w:keepLines w:val="0"/>
        <w:keepNext w:val="0"/>
        <w:pageBreakBefore w:val="0"/>
        <w:spacing w:line="480" w:lineRule="exact"/>
        <w:widowControl w:val="off"/>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lang w:val="en-US" w:eastAsia="zh-CN"/>
        </w:rPr>
        <w:t xml:space="preserve">第六条 </w:t>
      </w:r>
      <w:r>
        <w:rPr>
          <w:rFonts w:hint="eastAsia" w:ascii="宋体" w:hAnsi="宋体" w:eastAsia="宋体" w:cs="宋体"/>
          <w:b/>
          <w:bCs w:val="0"/>
          <w:color w:val="auto"/>
          <w:sz w:val="24"/>
          <w:szCs w:val="24"/>
          <w:highlight w:val="none"/>
        </w:rPr>
        <w:t xml:space="preserve">服务周期：</w:t>
      </w:r>
      <w:r/>
    </w:p>
    <w:p>
      <w:pPr>
        <w:ind w:firstLine="560"/>
        <w:jc w:val="left"/>
        <w:keepLines w:val="0"/>
        <w:keepNext w:val="0"/>
        <w:pageBreakBefore w:val="0"/>
        <w:spacing w:line="480" w:lineRule="exact"/>
        <w:widowControl w:val="off"/>
        <w:rPr>
          <w:rStyle w:val="1051"/>
          <w:rFonts w:hint="eastAsia" w:ascii="宋体" w:hAnsi="宋体" w:eastAsia="宋体" w:cs="宋体"/>
          <w:bCs/>
          <w:color w:val="auto"/>
          <w:sz w:val="24"/>
          <w:szCs w:val="24"/>
          <w:highlight w:val="none"/>
          <w:lang w:val="en-US" w:eastAsia="zh-CN"/>
        </w:rPr>
      </w:pPr>
      <w:r>
        <w:rPr>
          <w:rStyle w:val="1059"/>
          <w:rFonts w:hint="eastAsia" w:ascii="宋体" w:hAnsi="宋体" w:eastAsia="宋体" w:cs="宋体"/>
          <w:color w:val="auto"/>
          <w:sz w:val="24"/>
          <w:szCs w:val="24"/>
          <w:highlight w:val="none"/>
          <w:lang w:val="zh-CN"/>
        </w:rPr>
        <w:t xml:space="preserve">1</w:t>
      </w:r>
      <w:r>
        <w:rPr>
          <w:rStyle w:val="1059"/>
          <w:rFonts w:hint="eastAsia" w:ascii="宋体" w:hAnsi="宋体" w:eastAsia="宋体" w:cs="宋体"/>
          <w:color w:val="auto"/>
          <w:sz w:val="24"/>
          <w:szCs w:val="24"/>
          <w:highlight w:val="none"/>
          <w:lang w:val="en-US" w:eastAsia="zh-CN"/>
        </w:rPr>
        <w:t xml:space="preserve">.</w:t>
      </w:r>
      <w:r>
        <w:rPr>
          <w:rStyle w:val="1059"/>
          <w:rFonts w:hint="eastAsia" w:ascii="宋体" w:hAnsi="宋体" w:eastAsia="宋体" w:cs="宋体"/>
          <w:color w:val="auto"/>
          <w:sz w:val="24"/>
          <w:szCs w:val="24"/>
          <w:highlight w:val="none"/>
          <w:lang w:val="zh-CN"/>
        </w:rPr>
        <w:t xml:space="preserve">服务期：一年，自</w:t>
      </w:r>
      <w:r>
        <w:rPr>
          <w:rStyle w:val="1059"/>
          <w:rFonts w:hint="eastAsia" w:ascii="宋体" w:hAnsi="宋体" w:eastAsia="宋体" w:cs="宋体"/>
          <w:color w:val="auto"/>
          <w:sz w:val="24"/>
          <w:szCs w:val="24"/>
          <w:highlight w:val="none"/>
          <w:u w:val="single"/>
        </w:rPr>
        <w:t xml:space="preserve"> </w:t>
      </w:r>
      <w:r>
        <w:rPr>
          <w:rStyle w:val="1059"/>
          <w:rFonts w:hint="eastAsia" w:ascii="宋体" w:hAnsi="宋体" w:eastAsia="宋体" w:cs="宋体"/>
          <w:color w:val="auto"/>
          <w:sz w:val="24"/>
          <w:szCs w:val="24"/>
          <w:highlight w:val="none"/>
          <w:u w:val="single"/>
          <w:lang w:val="en-US" w:eastAsia="zh-CN"/>
        </w:rPr>
        <w:t xml:space="preserve">2026</w:t>
      </w:r>
      <w:r>
        <w:rPr>
          <w:rStyle w:val="1059"/>
          <w:rFonts w:hint="eastAsia" w:ascii="宋体" w:hAnsi="宋体" w:eastAsia="宋体" w:cs="宋体"/>
          <w:color w:val="auto"/>
          <w:sz w:val="24"/>
          <w:szCs w:val="24"/>
          <w:highlight w:val="none"/>
          <w:u w:val="single"/>
        </w:rPr>
        <w:t xml:space="preserve"> </w:t>
      </w:r>
      <w:r>
        <w:rPr>
          <w:rStyle w:val="1059"/>
          <w:rFonts w:hint="eastAsia" w:ascii="宋体" w:hAnsi="宋体" w:eastAsia="宋体" w:cs="宋体"/>
          <w:color w:val="auto"/>
          <w:sz w:val="24"/>
          <w:szCs w:val="24"/>
          <w:highlight w:val="none"/>
        </w:rPr>
        <w:t xml:space="preserve">年</w:t>
      </w:r>
      <w:r>
        <w:rPr>
          <w:rStyle w:val="1059"/>
          <w:rFonts w:hint="eastAsia" w:ascii="宋体" w:hAnsi="宋体" w:eastAsia="宋体" w:cs="宋体"/>
          <w:color w:val="auto"/>
          <w:sz w:val="24"/>
          <w:szCs w:val="24"/>
          <w:highlight w:val="none"/>
          <w:u w:val="single"/>
        </w:rPr>
        <w:t xml:space="preserve">    </w:t>
      </w:r>
      <w:r>
        <w:rPr>
          <w:rStyle w:val="1059"/>
          <w:rFonts w:hint="eastAsia" w:ascii="宋体" w:hAnsi="宋体" w:eastAsia="宋体" w:cs="宋体"/>
          <w:color w:val="auto"/>
          <w:sz w:val="24"/>
          <w:szCs w:val="24"/>
          <w:highlight w:val="none"/>
        </w:rPr>
        <w:t xml:space="preserve">月</w:t>
      </w:r>
      <w:r>
        <w:rPr>
          <w:rStyle w:val="1059"/>
          <w:rFonts w:hint="eastAsia" w:ascii="宋体" w:hAnsi="宋体" w:eastAsia="宋体" w:cs="宋体"/>
          <w:color w:val="auto"/>
          <w:sz w:val="24"/>
          <w:szCs w:val="24"/>
          <w:highlight w:val="none"/>
          <w:u w:val="single"/>
          <w:lang w:val="en-US" w:eastAsia="zh-CN"/>
        </w:rPr>
        <w:t xml:space="preserve">    </w:t>
      </w:r>
      <w:r>
        <w:rPr>
          <w:rStyle w:val="1059"/>
          <w:rFonts w:hint="eastAsia" w:ascii="宋体" w:hAnsi="宋体" w:eastAsia="宋体" w:cs="宋体"/>
          <w:color w:val="auto"/>
          <w:sz w:val="24"/>
          <w:szCs w:val="24"/>
          <w:highlight w:val="none"/>
          <w:u w:val="none"/>
          <w:lang w:val="en-US" w:eastAsia="zh-CN"/>
        </w:rPr>
        <w:t xml:space="preserve">日</w:t>
      </w:r>
      <w:r>
        <w:rPr>
          <w:rStyle w:val="1059"/>
          <w:rFonts w:hint="eastAsia" w:ascii="宋体" w:hAnsi="宋体" w:eastAsia="宋体" w:cs="宋体"/>
          <w:color w:val="auto"/>
          <w:sz w:val="24"/>
          <w:szCs w:val="24"/>
          <w:highlight w:val="none"/>
        </w:rPr>
        <w:t xml:space="preserve">起至</w:t>
      </w:r>
      <w:r>
        <w:rPr>
          <w:rStyle w:val="1059"/>
          <w:rFonts w:hint="eastAsia" w:ascii="宋体" w:hAnsi="宋体" w:eastAsia="宋体" w:cs="宋体"/>
          <w:color w:val="auto"/>
          <w:sz w:val="24"/>
          <w:szCs w:val="24"/>
          <w:highlight w:val="none"/>
          <w:u w:val="single"/>
        </w:rPr>
        <w:t xml:space="preserve"> </w:t>
      </w:r>
      <w:r>
        <w:rPr>
          <w:rStyle w:val="1059"/>
          <w:rFonts w:hint="eastAsia" w:ascii="宋体" w:hAnsi="宋体" w:eastAsia="宋体" w:cs="宋体"/>
          <w:color w:val="auto"/>
          <w:sz w:val="24"/>
          <w:szCs w:val="24"/>
          <w:highlight w:val="none"/>
          <w:u w:val="single"/>
          <w:lang w:val="en-US" w:eastAsia="zh-CN"/>
        </w:rPr>
        <w:t xml:space="preserve">2027</w:t>
      </w:r>
      <w:r>
        <w:rPr>
          <w:rStyle w:val="1059"/>
          <w:rFonts w:hint="eastAsia" w:ascii="宋体" w:hAnsi="宋体" w:eastAsia="宋体" w:cs="宋体"/>
          <w:color w:val="auto"/>
          <w:sz w:val="24"/>
          <w:szCs w:val="24"/>
          <w:highlight w:val="none"/>
          <w:u w:val="single"/>
        </w:rPr>
        <w:t xml:space="preserve"> </w:t>
      </w:r>
      <w:r>
        <w:rPr>
          <w:rStyle w:val="1059"/>
          <w:rFonts w:hint="eastAsia" w:ascii="宋体" w:hAnsi="宋体" w:eastAsia="宋体" w:cs="宋体"/>
          <w:color w:val="auto"/>
          <w:sz w:val="24"/>
          <w:szCs w:val="24"/>
          <w:highlight w:val="none"/>
        </w:rPr>
        <w:t xml:space="preserve">年</w:t>
      </w:r>
      <w:r>
        <w:rPr>
          <w:rStyle w:val="1059"/>
          <w:rFonts w:hint="eastAsia" w:ascii="宋体" w:hAnsi="宋体" w:eastAsia="宋体" w:cs="宋体"/>
          <w:color w:val="auto"/>
          <w:sz w:val="24"/>
          <w:szCs w:val="24"/>
          <w:highlight w:val="none"/>
          <w:u w:val="single"/>
        </w:rPr>
        <w:t xml:space="preserve">    </w:t>
      </w:r>
      <w:r>
        <w:rPr>
          <w:rStyle w:val="1059"/>
          <w:rFonts w:hint="eastAsia" w:ascii="宋体" w:hAnsi="宋体" w:eastAsia="宋体" w:cs="宋体"/>
          <w:color w:val="auto"/>
          <w:sz w:val="24"/>
          <w:szCs w:val="24"/>
          <w:highlight w:val="none"/>
        </w:rPr>
        <w:t xml:space="preserve">月</w:t>
      </w:r>
      <w:r>
        <w:rPr>
          <w:rStyle w:val="1059"/>
          <w:rFonts w:hint="eastAsia" w:ascii="宋体" w:hAnsi="宋体" w:eastAsia="宋体" w:cs="宋体"/>
          <w:color w:val="auto"/>
          <w:sz w:val="24"/>
          <w:szCs w:val="24"/>
          <w:highlight w:val="none"/>
          <w:u w:val="single"/>
          <w:lang w:val="en-US" w:eastAsia="zh-CN"/>
        </w:rPr>
        <w:t xml:space="preserve">     </w:t>
      </w:r>
      <w:r>
        <w:rPr>
          <w:rStyle w:val="1059"/>
          <w:rFonts w:hint="eastAsia" w:ascii="宋体" w:hAnsi="宋体" w:eastAsia="宋体" w:cs="宋体"/>
          <w:color w:val="auto"/>
          <w:sz w:val="24"/>
          <w:szCs w:val="24"/>
          <w:highlight w:val="none"/>
          <w:u w:val="none"/>
          <w:lang w:val="en-US" w:eastAsia="zh-CN"/>
        </w:rPr>
        <w:t xml:space="preserve">日</w:t>
      </w:r>
      <w:r>
        <w:rPr>
          <w:rStyle w:val="1059"/>
          <w:rFonts w:hint="eastAsia" w:ascii="宋体" w:hAnsi="宋体" w:eastAsia="宋体" w:cs="宋体"/>
          <w:color w:val="auto"/>
          <w:sz w:val="24"/>
          <w:szCs w:val="24"/>
          <w:highlight w:val="none"/>
        </w:rPr>
        <w:t xml:space="preserve">止。</w:t>
      </w:r>
      <w:r/>
    </w:p>
    <w:p>
      <w:pPr>
        <w:ind w:firstLine="560"/>
        <w:jc w:val="left"/>
        <w:keepLines w:val="0"/>
        <w:keepNext w:val="0"/>
        <w:pageBreakBefore w:val="0"/>
        <w:spacing w:line="480" w:lineRule="exact"/>
        <w:widowControl w:val="off"/>
        <w:rPr>
          <w:rStyle w:val="1051"/>
          <w:rFonts w:hint="eastAsia" w:ascii="宋体" w:hAnsi="宋体" w:eastAsia="宋体" w:cs="宋体"/>
          <w:bCs/>
          <w:color w:val="auto"/>
          <w:sz w:val="24"/>
          <w:szCs w:val="24"/>
          <w:highlight w:val="none"/>
          <w:lang w:val="zh-CN"/>
        </w:rPr>
      </w:pPr>
      <w:r>
        <w:rPr>
          <w:rStyle w:val="1051"/>
          <w:rFonts w:hint="eastAsia" w:ascii="宋体" w:hAnsi="宋体" w:cs="宋体"/>
          <w:bCs/>
          <w:color w:val="auto"/>
          <w:sz w:val="24"/>
          <w:szCs w:val="24"/>
          <w:highlight w:val="none"/>
          <w:lang w:val="en-US" w:eastAsia="zh-CN"/>
        </w:rPr>
        <w:t xml:space="preserve">2</w:t>
      </w:r>
      <w:r>
        <w:rPr>
          <w:rStyle w:val="1051"/>
          <w:rFonts w:hint="eastAsia" w:ascii="宋体" w:hAnsi="宋体" w:eastAsia="宋体" w:cs="宋体"/>
          <w:bCs/>
          <w:color w:val="auto"/>
          <w:sz w:val="24"/>
          <w:szCs w:val="24"/>
          <w:highlight w:val="none"/>
          <w:lang w:val="en-US" w:eastAsia="zh-CN"/>
        </w:rPr>
        <w:t xml:space="preserve">.</w:t>
      </w:r>
      <w:r>
        <w:rPr>
          <w:rStyle w:val="1051"/>
          <w:rFonts w:hint="eastAsia" w:ascii="宋体" w:hAnsi="宋体" w:eastAsia="宋体" w:cs="宋体"/>
          <w:bCs/>
          <w:color w:val="auto"/>
          <w:sz w:val="24"/>
          <w:szCs w:val="24"/>
          <w:highlight w:val="none"/>
          <w:lang w:val="zh-CN"/>
        </w:rPr>
        <w:t xml:space="preserve">本项目预算为一年度的预算，根据《政府购买服务管理办法》第二十四条规定，本项目根据采购结果，采取一次招标三年沿用。服务期自合同签订之日起一年，实行一年一考核一续签合同的办法，一年合同期满后，甲方可自主决定是否续签下一年度合同。如甲方因未获得预算批复或次年预算压减或需求变化等其他原因经书面通知乙方后，合同到期终止不再续签，乙方自行承担相应风险。如果乙方没有达到合同所要求履行条件之一的，或者第一医疗集团对外包服务实行统一采购，则甲方有权在委托期限内随时终止合同。</w:t>
      </w:r>
      <w:r/>
    </w:p>
    <w:p>
      <w:pPr>
        <w:ind w:firstLine="480"/>
        <w:jc w:val="left"/>
        <w:keepLines w:val="0"/>
        <w:keepNext w:val="0"/>
        <w:pageBreakBefore w:val="0"/>
        <w:spacing w:line="480" w:lineRule="exact"/>
        <w:rPr>
          <w:rStyle w:val="1051"/>
          <w:rFonts w:hint="eastAsia" w:ascii="宋体" w:hAnsi="宋体" w:eastAsia="宋体" w:cs="宋体"/>
          <w:bCs/>
          <w:color w:val="auto"/>
          <w:sz w:val="24"/>
          <w:szCs w:val="24"/>
          <w:highlight w:val="none"/>
          <w:lang w:val="zh-CN"/>
        </w:rPr>
      </w:pPr>
      <w:r>
        <w:rPr>
          <w:rStyle w:val="1051"/>
          <w:rFonts w:hint="eastAsia" w:ascii="宋体" w:hAnsi="宋体" w:cs="宋体"/>
          <w:bCs/>
          <w:color w:val="auto"/>
          <w:sz w:val="24"/>
          <w:szCs w:val="24"/>
          <w:highlight w:val="none"/>
          <w:lang w:val="en-US" w:eastAsia="zh-CN"/>
        </w:rPr>
        <w:t xml:space="preserve">3</w:t>
      </w:r>
      <w:r>
        <w:rPr>
          <w:rStyle w:val="1051"/>
          <w:rFonts w:hint="eastAsia" w:ascii="宋体" w:hAnsi="宋体" w:eastAsia="宋体" w:cs="宋体"/>
          <w:bCs/>
          <w:color w:val="auto"/>
          <w:sz w:val="24"/>
          <w:szCs w:val="24"/>
          <w:highlight w:val="none"/>
          <w:lang w:val="en-US" w:eastAsia="zh-CN"/>
        </w:rPr>
        <w:t xml:space="preserve">.</w:t>
      </w:r>
      <w:r>
        <w:rPr>
          <w:rStyle w:val="1051"/>
          <w:rFonts w:hint="eastAsia" w:ascii="宋体" w:hAnsi="宋体" w:eastAsia="宋体" w:cs="宋体"/>
          <w:bCs/>
          <w:color w:val="auto"/>
          <w:sz w:val="24"/>
          <w:szCs w:val="24"/>
          <w:highlight w:val="none"/>
          <w:lang w:val="zh-CN"/>
        </w:rPr>
        <w:t xml:space="preserve">提前终止合同情形</w:t>
      </w:r>
      <w:r/>
    </w:p>
    <w:p>
      <w:pPr>
        <w:ind w:firstLine="480"/>
        <w:jc w:val="left"/>
        <w:keepLines w:val="0"/>
        <w:keepNext w:val="0"/>
        <w:pageBreakBefore w:val="0"/>
        <w:spacing w:line="480" w:lineRule="exact"/>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zh-CN"/>
        </w:rPr>
        <w:t xml:space="preserve">）乙方理应</w:t>
      </w:r>
      <w:r>
        <w:rPr>
          <w:rFonts w:hint="eastAsia" w:ascii="宋体" w:hAnsi="宋体" w:eastAsia="宋体" w:cs="宋体"/>
          <w:color w:val="auto"/>
          <w:sz w:val="24"/>
          <w:szCs w:val="24"/>
          <w:highlight w:val="none"/>
          <w:lang w:val="en-US" w:eastAsia="zh-CN"/>
        </w:rPr>
        <w:t xml:space="preserve">依法缴纳社保和签订劳动合同</w:t>
      </w:r>
      <w:r>
        <w:rPr>
          <w:rFonts w:hint="eastAsia" w:ascii="宋体" w:hAnsi="宋体" w:eastAsia="宋体" w:cs="宋体"/>
          <w:color w:val="auto"/>
          <w:sz w:val="24"/>
          <w:szCs w:val="24"/>
          <w:highlight w:val="none"/>
          <w:lang w:val="zh-CN"/>
        </w:rPr>
        <w:t xml:space="preserve">，如未能按政策规定实施而产生劳资纠纷，且不能妥善整改解决直接影响服务质量的。</w:t>
      </w:r>
      <w:r/>
    </w:p>
    <w:p>
      <w:pPr>
        <w:ind w:firstLine="480"/>
        <w:jc w:val="left"/>
        <w:keepLines w:val="0"/>
        <w:keepNext w:val="0"/>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rPr>
        <w:t xml:space="preserve">如因食堂内部管理不善，无法保证提供规定的伙食标准。</w:t>
      </w:r>
      <w:r/>
    </w:p>
    <w:p>
      <w:pPr>
        <w:ind w:firstLine="480"/>
        <w:jc w:val="left"/>
        <w:keepLines w:val="0"/>
        <w:keepNext w:val="0"/>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rPr>
        <w:t xml:space="preserve">职工对</w:t>
      </w:r>
      <w:r>
        <w:rPr>
          <w:rFonts w:hint="eastAsia" w:ascii="宋体" w:hAnsi="宋体" w:eastAsia="宋体" w:cs="宋体"/>
          <w:color w:val="auto"/>
          <w:sz w:val="24"/>
          <w:szCs w:val="24"/>
          <w:highlight w:val="none"/>
          <w:lang w:eastAsia="zh-CN"/>
        </w:rPr>
        <w:t xml:space="preserve">乙方</w:t>
      </w:r>
      <w:r>
        <w:rPr>
          <w:rFonts w:hint="eastAsia" w:ascii="宋体" w:hAnsi="宋体" w:eastAsia="宋体" w:cs="宋体"/>
          <w:color w:val="auto"/>
          <w:sz w:val="24"/>
          <w:szCs w:val="24"/>
          <w:highlight w:val="none"/>
        </w:rPr>
        <w:t xml:space="preserve">提供的服务强烈不满，严重影响</w:t>
      </w:r>
      <w:r>
        <w:rPr>
          <w:rFonts w:hint="eastAsia" w:ascii="宋体" w:hAnsi="宋体" w:eastAsia="宋体" w:cs="宋体"/>
          <w:color w:val="auto"/>
          <w:sz w:val="24"/>
          <w:szCs w:val="24"/>
          <w:highlight w:val="none"/>
          <w:lang w:eastAsia="zh-CN"/>
        </w:rPr>
        <w:t xml:space="preserve">甲方</w:t>
      </w:r>
      <w:r>
        <w:rPr>
          <w:rFonts w:hint="eastAsia" w:ascii="宋体" w:hAnsi="宋体" w:eastAsia="宋体" w:cs="宋体"/>
          <w:color w:val="auto"/>
          <w:sz w:val="24"/>
          <w:szCs w:val="24"/>
          <w:highlight w:val="none"/>
        </w:rPr>
        <w:t xml:space="preserve">正常工作的开展。</w:t>
      </w:r>
      <w:r/>
    </w:p>
    <w:p>
      <w:pPr>
        <w:ind w:firstLine="480"/>
        <w:jc w:val="left"/>
        <w:keepLines w:val="0"/>
        <w:keepNext w:val="0"/>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rPr>
        <w:t xml:space="preserve">不服从</w:t>
      </w:r>
      <w:r>
        <w:rPr>
          <w:rFonts w:hint="eastAsia" w:ascii="宋体" w:hAnsi="宋体" w:eastAsia="宋体" w:cs="宋体"/>
          <w:color w:val="auto"/>
          <w:sz w:val="24"/>
          <w:szCs w:val="24"/>
          <w:highlight w:val="none"/>
          <w:lang w:eastAsia="zh-CN"/>
        </w:rPr>
        <w:t xml:space="preserve">甲方</w:t>
      </w:r>
      <w:r>
        <w:rPr>
          <w:rFonts w:hint="eastAsia" w:ascii="宋体" w:hAnsi="宋体" w:eastAsia="宋体" w:cs="宋体"/>
          <w:color w:val="auto"/>
          <w:sz w:val="24"/>
          <w:szCs w:val="24"/>
          <w:highlight w:val="none"/>
        </w:rPr>
        <w:t xml:space="preserve">监管，服务态度恶劣，多次提出问题未及时整改。</w:t>
      </w:r>
      <w:r/>
    </w:p>
    <w:p>
      <w:pPr>
        <w:ind w:firstLine="480"/>
        <w:jc w:val="left"/>
        <w:keepLines w:val="0"/>
        <w:keepNext w:val="0"/>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rPr>
        <w:t xml:space="preserve">不履行合同条款，有严重违法经营行为或严重违反食品卫生法和违反</w:t>
      </w:r>
      <w:r>
        <w:rPr>
          <w:rFonts w:hint="eastAsia" w:ascii="宋体" w:hAnsi="宋体" w:eastAsia="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rPr>
        <w:t xml:space="preserve">有关规定。</w:t>
      </w:r>
      <w:r/>
    </w:p>
    <w:p>
      <w:pPr>
        <w:ind w:firstLine="480"/>
        <w:jc w:val="left"/>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rPr>
        <w:t xml:space="preserve">出现食物中毒现象及安全生产事故。</w:t>
      </w:r>
      <w:r/>
    </w:p>
    <w:p>
      <w:pPr>
        <w:ind w:firstLine="480"/>
        <w:jc w:val="left"/>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rPr>
        <w:t xml:space="preserve">上级主管部</w:t>
      </w:r>
      <w:r>
        <w:rPr>
          <w:rFonts w:hint="eastAsia" w:ascii="宋体" w:hAnsi="宋体" w:eastAsia="宋体" w:cs="宋体"/>
          <w:color w:val="auto"/>
          <w:sz w:val="24"/>
          <w:szCs w:val="24"/>
          <w:highlight w:val="none"/>
          <w:lang w:eastAsia="zh-CN"/>
        </w:rPr>
        <w:t xml:space="preserve">门在</w:t>
      </w:r>
      <w:r>
        <w:rPr>
          <w:rFonts w:hint="eastAsia" w:ascii="宋体" w:hAnsi="宋体" w:eastAsia="宋体" w:cs="宋体"/>
          <w:color w:val="auto"/>
          <w:sz w:val="24"/>
          <w:szCs w:val="24"/>
          <w:highlight w:val="none"/>
        </w:rPr>
        <w:t xml:space="preserve">检查中发现日常经营中存在重大安全隐患，须停止营业的。</w:t>
      </w:r>
      <w:r/>
    </w:p>
    <w:p>
      <w:pPr>
        <w:ind w:firstLine="480"/>
        <w:jc w:val="left"/>
        <w:keepLines w:val="0"/>
        <w:keepNext w:val="0"/>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rPr>
        <w:t xml:space="preserve">使用“地沟油</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死猪肉”包括“死鸡</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死鸭”等伪劣食材。</w:t>
      </w:r>
      <w:r/>
    </w:p>
    <w:p>
      <w:pPr>
        <w:ind w:firstLine="480"/>
        <w:jc w:val="left"/>
        <w:keepLines w:val="0"/>
        <w:keepNext w:val="0"/>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rPr>
        <w:t xml:space="preserve">出现因</w:t>
      </w:r>
      <w:r>
        <w:rPr>
          <w:rFonts w:hint="eastAsia" w:ascii="宋体" w:hAnsi="宋体" w:eastAsia="宋体" w:cs="宋体"/>
          <w:color w:val="auto"/>
          <w:sz w:val="24"/>
          <w:szCs w:val="24"/>
          <w:highlight w:val="none"/>
          <w:lang w:eastAsia="zh-CN"/>
        </w:rPr>
        <w:t xml:space="preserve">乙方</w:t>
      </w:r>
      <w:r>
        <w:rPr>
          <w:rFonts w:hint="eastAsia" w:ascii="宋体" w:hAnsi="宋体" w:eastAsia="宋体" w:cs="宋体"/>
          <w:color w:val="auto"/>
          <w:sz w:val="24"/>
          <w:szCs w:val="24"/>
          <w:highlight w:val="none"/>
        </w:rPr>
        <w:t xml:space="preserve">原因所致的群体性食物中毒事件。</w:t>
      </w:r>
      <w:r/>
    </w:p>
    <w:p>
      <w:pPr>
        <w:ind w:firstLine="480"/>
        <w:jc w:val="left"/>
        <w:keepLines w:val="0"/>
        <w:keepNext w:val="0"/>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rPr>
        <w:t xml:space="preserve">因</w:t>
      </w:r>
      <w:r>
        <w:rPr>
          <w:rFonts w:hint="eastAsia" w:ascii="宋体" w:hAnsi="宋体" w:eastAsia="宋体" w:cs="宋体"/>
          <w:color w:val="auto"/>
          <w:sz w:val="24"/>
          <w:szCs w:val="24"/>
          <w:highlight w:val="none"/>
          <w:lang w:eastAsia="zh-CN"/>
        </w:rPr>
        <w:t xml:space="preserve">乙方</w:t>
      </w:r>
      <w:r>
        <w:rPr>
          <w:rFonts w:hint="eastAsia" w:ascii="宋体" w:hAnsi="宋体" w:eastAsia="宋体" w:cs="宋体"/>
          <w:color w:val="auto"/>
          <w:sz w:val="24"/>
          <w:szCs w:val="24"/>
          <w:highlight w:val="none"/>
        </w:rPr>
        <w:t xml:space="preserve">自身原因发生火灾等安全生产事件。</w:t>
      </w:r>
      <w:r/>
    </w:p>
    <w:p>
      <w:pPr>
        <w:ind w:firstLine="480"/>
        <w:jc w:val="left"/>
        <w:keepLines w:val="0"/>
        <w:keepNext w:val="0"/>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lang w:val="en-US" w:eastAsia="zh-CN"/>
        </w:rPr>
        <w:t xml:space="preserve">11</w:t>
      </w: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rPr>
        <w:t xml:space="preserve">进行任何分包、转包、出租、转租等方式。</w:t>
      </w:r>
      <w:r/>
    </w:p>
    <w:p>
      <w:pPr>
        <w:ind w:firstLine="480"/>
        <w:jc w:val="left"/>
        <w:keepLines w:val="0"/>
        <w:keepNext w:val="0"/>
        <w:pageBreakBefore w:val="0"/>
        <w:spacing w:line="480" w:lineRule="exact"/>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lang w:val="zh-CN"/>
        </w:rPr>
        <w:t xml:space="preserve">）考核得分连续三次综合满意率＜80%。</w:t>
      </w:r>
      <w:r/>
    </w:p>
    <w:p>
      <w:pPr>
        <w:ind w:right="0" w:firstLine="480"/>
        <w:jc w:val="left"/>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lang w:val="en-US" w:eastAsia="zh-CN"/>
        </w:rPr>
        <w:t xml:space="preserve">13</w:t>
      </w: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rPr>
        <w:t xml:space="preserve">每季度</w:t>
      </w:r>
      <w:r>
        <w:rPr>
          <w:rFonts w:hint="eastAsia" w:ascii="宋体" w:hAnsi="宋体" w:eastAsia="宋体" w:cs="宋体"/>
          <w:color w:val="auto"/>
          <w:sz w:val="24"/>
          <w:szCs w:val="24"/>
          <w:highlight w:val="none"/>
          <w:lang w:val="zh-CN"/>
        </w:rPr>
        <w:t xml:space="preserve">发生6次以上有效投诉的</w:t>
      </w:r>
      <w:r>
        <w:rPr>
          <w:rFonts w:hint="eastAsia" w:ascii="宋体" w:hAnsi="宋体" w:eastAsia="宋体" w:cs="宋体"/>
          <w:color w:val="auto"/>
          <w:sz w:val="24"/>
          <w:szCs w:val="24"/>
          <w:highlight w:val="none"/>
          <w:lang w:val="zh-CN" w:eastAsia="zh-CN"/>
        </w:rPr>
        <w:t xml:space="preserve">。</w:t>
      </w:r>
      <w:r/>
    </w:p>
    <w:p>
      <w:pPr>
        <w:ind w:right="0" w:firstLine="482"/>
        <w:keepLines w:val="0"/>
        <w:keepNext w:val="0"/>
        <w:pageBreakBefore w:val="0"/>
        <w:spacing w:line="480" w:lineRule="exact"/>
        <w:widowControl w:val="off"/>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lang w:val="en-US" w:eastAsia="zh-CN"/>
        </w:rPr>
        <w:t xml:space="preserve">第七条 </w:t>
      </w:r>
      <w:r>
        <w:rPr>
          <w:rFonts w:hint="eastAsia" w:ascii="宋体" w:hAnsi="宋体" w:eastAsia="宋体" w:cs="宋体"/>
          <w:b/>
          <w:bCs w:val="0"/>
          <w:color w:val="auto"/>
          <w:sz w:val="24"/>
          <w:szCs w:val="24"/>
          <w:highlight w:val="none"/>
        </w:rPr>
        <w:t xml:space="preserve">服务费支付方式、时间、条件</w:t>
      </w:r>
      <w:r/>
    </w:p>
    <w:p>
      <w:pPr>
        <w:pStyle w:val="806"/>
        <w:ind w:right="0" w:firstLine="480"/>
        <w:keepLines w:val="0"/>
        <w:keepNext w:val="0"/>
        <w:pageBreakBefore w:val="0"/>
        <w:spacing w:after="0" w:line="4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1.合同金额：</w:t>
      </w:r>
      <w:r>
        <w:rPr>
          <w:rFonts w:hint="eastAsia" w:ascii="宋体" w:hAnsi="宋体" w:eastAsia="宋体" w:cs="宋体"/>
          <w:color w:val="auto"/>
          <w:sz w:val="24"/>
          <w:szCs w:val="24"/>
          <w:highlight w:val="none"/>
          <w:u w:val="single"/>
          <w:lang w:val="en-US" w:eastAsia="zh-CN" w:bidi="ar-SA"/>
        </w:rPr>
        <w:t xml:space="preserve">病人     元/人/天</w:t>
      </w:r>
      <w:r>
        <w:rPr>
          <w:rFonts w:hint="eastAsia" w:ascii="宋体" w:hAnsi="宋体" w:cs="宋体"/>
          <w:color w:val="auto"/>
          <w:sz w:val="24"/>
          <w:szCs w:val="24"/>
          <w:highlight w:val="none"/>
          <w:u w:val="single"/>
          <w:lang w:val="en-US" w:eastAsia="zh-CN" w:bidi="ar-SA"/>
        </w:rPr>
        <w:t xml:space="preserve">；</w:t>
      </w:r>
      <w:r>
        <w:rPr>
          <w:rFonts w:hint="eastAsia" w:ascii="宋体" w:hAnsi="宋体" w:eastAsia="宋体" w:cs="宋体"/>
          <w:color w:val="auto"/>
          <w:sz w:val="24"/>
          <w:szCs w:val="24"/>
          <w:highlight w:val="none"/>
          <w:u w:val="single"/>
          <w:lang w:val="en-US" w:eastAsia="zh-CN" w:bidi="ar-SA"/>
        </w:rPr>
        <w:t xml:space="preserve">医护值班人员      元/人/顿</w:t>
      </w:r>
      <w:r>
        <w:rPr>
          <w:rFonts w:hint="eastAsia" w:ascii="宋体" w:hAnsi="宋体" w:cs="宋体"/>
          <w:color w:val="auto"/>
          <w:sz w:val="24"/>
          <w:szCs w:val="24"/>
          <w:highlight w:val="none"/>
          <w:u w:val="single"/>
          <w:lang w:val="en-US" w:eastAsia="zh-CN" w:bidi="ar-SA"/>
        </w:rPr>
        <w:t xml:space="preserve">；</w:t>
      </w:r>
      <w:r>
        <w:rPr>
          <w:rFonts w:hint="eastAsia" w:ascii="宋体" w:hAnsi="宋体" w:eastAsia="宋体" w:cs="宋体"/>
          <w:color w:val="auto"/>
          <w:sz w:val="24"/>
          <w:szCs w:val="24"/>
          <w:highlight w:val="none"/>
          <w:u w:val="single"/>
          <w:lang w:val="en-US" w:eastAsia="zh-CN" w:bidi="ar-SA"/>
        </w:rPr>
        <w:t xml:space="preserve">管理费：15000 元/年</w:t>
      </w:r>
      <w:r>
        <w:rPr>
          <w:rFonts w:hint="eastAsia" w:ascii="宋体" w:hAnsi="宋体" w:eastAsia="宋体" w:cs="宋体"/>
          <w:color w:val="auto"/>
          <w:sz w:val="24"/>
          <w:szCs w:val="24"/>
          <w:highlight w:val="none"/>
          <w:u w:val="none"/>
          <w:lang w:val="en-US" w:eastAsia="zh-CN" w:bidi="ar-SA"/>
        </w:rPr>
        <w:t xml:space="preserve">。</w:t>
      </w:r>
      <w:r/>
    </w:p>
    <w:p>
      <w:pPr>
        <w:pStyle w:val="806"/>
        <w:ind w:right="0" w:firstLine="480"/>
        <w:keepLines w:val="0"/>
        <w:keepNext w:val="0"/>
        <w:pageBreakBefore w:val="0"/>
        <w:spacing w:after="0" w:line="4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2.支付方式：</w:t>
      </w:r>
      <w:r/>
    </w:p>
    <w:p>
      <w:pPr>
        <w:ind w:firstLine="480"/>
        <w:keepLines w:val="0"/>
        <w:keepNext w:val="0"/>
        <w:pageBreakBefore w:val="0"/>
        <w:spacing w:line="480" w:lineRule="exact"/>
        <w:rPr>
          <w:rFonts w:hint="eastAsia" w:ascii="宋体" w:hAnsi="宋体" w:eastAsia="宋体" w:cs="宋体"/>
          <w:strike w:val="0"/>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（1）乙方签订合同后3个工作日内向甲方缴纳管理费（1.5万元/年），</w:t>
      </w:r>
      <w:r>
        <w:rPr>
          <w:rFonts w:hint="eastAsia" w:ascii="宋体" w:hAnsi="宋体" w:eastAsia="宋体" w:cs="宋体"/>
          <w:strike w:val="0"/>
          <w:color w:val="auto"/>
          <w:sz w:val="24"/>
          <w:szCs w:val="24"/>
          <w:highlight w:val="none"/>
          <w:lang w:val="en-US" w:eastAsia="zh-CN"/>
        </w:rPr>
        <w:t xml:space="preserve">于每月10日之前，向甲方缴纳水电费、设备维修费、相关物业费。</w:t>
      </w:r>
      <w:r/>
    </w:p>
    <w:p>
      <w:pPr>
        <w:ind w:firstLine="480"/>
        <w:keepLines w:val="0"/>
        <w:keepNext w:val="0"/>
        <w:pageBreakBefore w:val="0"/>
        <w:spacing w:line="48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（2）本项目</w:t>
      </w:r>
      <w:r>
        <w:rPr>
          <w:rFonts w:hint="eastAsia" w:ascii="宋体" w:hAnsi="宋体" w:eastAsia="宋体" w:cs="宋体"/>
          <w:color w:val="auto"/>
          <w:sz w:val="24"/>
          <w:szCs w:val="24"/>
          <w:highlight w:val="none"/>
        </w:rPr>
        <w:t xml:space="preserve">先考核后支付，即每月结束后的十个工作日内，由</w:t>
      </w:r>
      <w:r>
        <w:rPr>
          <w:rFonts w:hint="eastAsia" w:ascii="宋体" w:hAnsi="宋体" w:eastAsia="宋体" w:cs="宋体"/>
          <w:color w:val="auto"/>
          <w:sz w:val="24"/>
          <w:szCs w:val="24"/>
          <w:highlight w:val="none"/>
          <w:lang w:eastAsia="zh-CN"/>
        </w:rPr>
        <w:t xml:space="preserve">甲方</w:t>
      </w:r>
      <w:r>
        <w:rPr>
          <w:rFonts w:hint="eastAsia" w:ascii="宋体" w:hAnsi="宋体" w:eastAsia="宋体" w:cs="宋体"/>
          <w:color w:val="auto"/>
          <w:sz w:val="24"/>
          <w:szCs w:val="24"/>
          <w:highlight w:val="none"/>
        </w:rPr>
        <w:t xml:space="preserve">对</w:t>
      </w:r>
      <w:r>
        <w:rPr>
          <w:rFonts w:hint="eastAsia" w:ascii="宋体" w:hAnsi="宋体" w:eastAsia="宋体" w:cs="宋体"/>
          <w:color w:val="auto"/>
          <w:sz w:val="24"/>
          <w:szCs w:val="24"/>
          <w:highlight w:val="none"/>
          <w:lang w:eastAsia="zh-CN"/>
        </w:rPr>
        <w:t xml:space="preserve">乙方</w:t>
      </w:r>
      <w:r>
        <w:rPr>
          <w:rFonts w:hint="eastAsia" w:ascii="宋体" w:hAnsi="宋体" w:eastAsia="宋体" w:cs="宋体"/>
          <w:color w:val="auto"/>
          <w:sz w:val="24"/>
          <w:szCs w:val="24"/>
          <w:highlight w:val="none"/>
        </w:rPr>
        <w:t xml:space="preserve">上月的服务工作进行考核，考核结束后的七个工作日内将上月的服务费按考核结果支付给</w:t>
      </w:r>
      <w:r>
        <w:rPr>
          <w:rFonts w:hint="eastAsia" w:ascii="宋体" w:hAnsi="宋体" w:eastAsia="宋体" w:cs="宋体"/>
          <w:color w:val="auto"/>
          <w:sz w:val="24"/>
          <w:szCs w:val="24"/>
          <w:highlight w:val="none"/>
          <w:lang w:eastAsia="zh-CN"/>
        </w:rPr>
        <w:t xml:space="preserve">乙方。</w:t>
      </w:r>
      <w:r/>
    </w:p>
    <w:p>
      <w:pPr>
        <w:ind w:firstLine="560"/>
        <w:keepLines w:val="0"/>
        <w:keepNext w:val="0"/>
        <w:pageBreakBefore w:val="0"/>
        <w:spacing w:line="48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注：服务费按实结算，乙方</w:t>
      </w:r>
      <w:r>
        <w:rPr>
          <w:rFonts w:hint="eastAsia" w:ascii="宋体" w:hAnsi="宋体" w:eastAsia="宋体" w:cs="宋体"/>
          <w:color w:val="auto"/>
          <w:sz w:val="24"/>
          <w:szCs w:val="24"/>
          <w:highlight w:val="none"/>
          <w:lang w:val="zh-CN" w:eastAsia="zh-CN"/>
        </w:rPr>
        <w:t xml:space="preserve">申请付款的程序应符合</w:t>
      </w:r>
      <w:r>
        <w:rPr>
          <w:rFonts w:hint="eastAsia" w:ascii="宋体" w:hAnsi="宋体" w:eastAsia="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lang w:val="zh-CN" w:eastAsia="zh-CN"/>
        </w:rPr>
        <w:t xml:space="preserve">的财务规定</w:t>
      </w:r>
      <w:r>
        <w:rPr>
          <w:rFonts w:hint="eastAsia" w:ascii="宋体" w:hAnsi="宋体" w:eastAsia="宋体" w:cs="宋体"/>
          <w:color w:val="auto"/>
          <w:sz w:val="24"/>
          <w:szCs w:val="24"/>
          <w:highlight w:val="none"/>
          <w:lang w:val="zh-CN"/>
        </w:rPr>
        <w:t xml:space="preserve">。</w:t>
      </w:r>
      <w:r/>
    </w:p>
    <w:p>
      <w:pPr>
        <w:ind w:firstLine="482"/>
        <w:jc w:val="left"/>
        <w:keepLines w:val="0"/>
        <w:keepNext w:val="0"/>
        <w:pageBreakBefore w:val="0"/>
        <w:spacing w:line="480" w:lineRule="exact"/>
        <w:widowControl w:val="off"/>
        <w:rPr>
          <w:rStyle w:val="1051"/>
          <w:rFonts w:hint="eastAsia" w:ascii="宋体" w:hAnsi="宋体" w:eastAsia="宋体" w:cs="宋体"/>
          <w:b/>
          <w:bCs w:val="0"/>
          <w:color w:val="auto"/>
          <w:sz w:val="24"/>
          <w:szCs w:val="24"/>
          <w:highlight w:val="none"/>
          <w:lang w:val="en-US" w:eastAsia="zh-CN"/>
        </w:rPr>
      </w:pPr>
      <w:r>
        <w:rPr>
          <w:rStyle w:val="1051"/>
          <w:rFonts w:hint="eastAsia" w:ascii="宋体" w:hAnsi="宋体" w:eastAsia="宋体" w:cs="宋体"/>
          <w:b/>
          <w:bCs w:val="0"/>
          <w:color w:val="auto"/>
          <w:sz w:val="24"/>
          <w:szCs w:val="24"/>
          <w:highlight w:val="none"/>
          <w:lang w:val="en-US" w:eastAsia="zh-CN"/>
        </w:rPr>
        <w:t xml:space="preserve">第八条 履约保证金</w:t>
      </w:r>
      <w:r/>
    </w:p>
    <w:p>
      <w:pPr>
        <w:ind w:firstLine="480"/>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1.本项目成交后的履约保证金为</w:t>
      </w:r>
      <w:r>
        <w:rPr>
          <w:rFonts w:hint="eastAsia" w:ascii="宋体" w:hAnsi="宋体" w:eastAsia="宋体" w:cs="宋体"/>
          <w:color w:val="auto"/>
          <w:sz w:val="24"/>
          <w:szCs w:val="24"/>
          <w:highlight w:val="none"/>
          <w:u w:val="single"/>
          <w:lang w:val="en-US" w:eastAsia="zh-CN"/>
        </w:rPr>
        <w:t xml:space="preserve">10万元</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乙方</w:t>
      </w:r>
      <w:r>
        <w:rPr>
          <w:rFonts w:hint="eastAsia" w:ascii="宋体" w:hAnsi="宋体" w:eastAsia="宋体" w:cs="宋体"/>
          <w:color w:val="auto"/>
          <w:sz w:val="24"/>
          <w:szCs w:val="24"/>
          <w:highlight w:val="none"/>
        </w:rPr>
        <w:t xml:space="preserve">的履约保证金须在成交通知书发出之日起至合同签订前汇入</w:t>
      </w:r>
      <w:r>
        <w:rPr>
          <w:rFonts w:hint="eastAsia" w:ascii="宋体" w:hAnsi="宋体" w:eastAsia="宋体" w:cs="宋体"/>
          <w:color w:val="auto"/>
          <w:sz w:val="24"/>
          <w:szCs w:val="24"/>
          <w:highlight w:val="none"/>
          <w:lang w:eastAsia="zh-CN"/>
        </w:rPr>
        <w:t xml:space="preserve">甲方</w:t>
      </w:r>
      <w:r>
        <w:rPr>
          <w:rFonts w:hint="eastAsia" w:ascii="宋体" w:hAnsi="宋体" w:eastAsia="宋体" w:cs="宋体"/>
          <w:color w:val="auto"/>
          <w:sz w:val="24"/>
          <w:szCs w:val="24"/>
          <w:highlight w:val="none"/>
        </w:rPr>
        <w:t xml:space="preserve">账户（应当以数字人民币、支票、汇票或者金融机构、担保机构出具的保函等非现金形式提交），</w:t>
      </w:r>
      <w:r>
        <w:rPr>
          <w:rFonts w:hint="eastAsia" w:ascii="宋体" w:hAnsi="宋体" w:eastAsia="宋体" w:cs="宋体"/>
          <w:color w:val="auto"/>
          <w:sz w:val="24"/>
          <w:szCs w:val="24"/>
          <w:highlight w:val="none"/>
          <w:lang w:eastAsia="zh-CN"/>
        </w:rPr>
        <w:t xml:space="preserve">乙方</w:t>
      </w:r>
      <w:r>
        <w:rPr>
          <w:rFonts w:hint="eastAsia" w:ascii="宋体" w:hAnsi="宋体" w:eastAsia="宋体" w:cs="宋体"/>
          <w:color w:val="auto"/>
          <w:sz w:val="24"/>
          <w:szCs w:val="24"/>
          <w:highlight w:val="none"/>
        </w:rPr>
        <w:t xml:space="preserve">凭成交通知书与</w:t>
      </w:r>
      <w:r>
        <w:rPr>
          <w:rFonts w:hint="eastAsia" w:ascii="宋体" w:hAnsi="宋体" w:eastAsia="宋体" w:cs="宋体"/>
          <w:color w:val="auto"/>
          <w:sz w:val="24"/>
          <w:szCs w:val="24"/>
          <w:highlight w:val="none"/>
          <w:lang w:eastAsia="zh-CN"/>
        </w:rPr>
        <w:t xml:space="preserve">甲方</w:t>
      </w:r>
      <w:r>
        <w:rPr>
          <w:rFonts w:hint="eastAsia" w:ascii="宋体" w:hAnsi="宋体" w:eastAsia="宋体" w:cs="宋体"/>
          <w:color w:val="auto"/>
          <w:sz w:val="24"/>
          <w:szCs w:val="24"/>
          <w:highlight w:val="none"/>
        </w:rPr>
        <w:t xml:space="preserve">签订合同。超期或未有协商，则视为自动放弃成交资格。</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    2.</w:t>
      </w:r>
      <w:r>
        <w:rPr>
          <w:rFonts w:hint="eastAsia" w:ascii="宋体" w:hAnsi="宋体" w:eastAsia="宋体" w:cs="宋体"/>
          <w:color w:val="auto"/>
          <w:sz w:val="24"/>
          <w:szCs w:val="24"/>
          <w:highlight w:val="none"/>
          <w:lang w:eastAsia="zh-CN"/>
        </w:rPr>
        <w:t xml:space="preserve">乙方</w:t>
      </w:r>
      <w:r>
        <w:rPr>
          <w:rFonts w:hint="eastAsia" w:ascii="宋体" w:hAnsi="宋体" w:eastAsia="宋体" w:cs="宋体"/>
          <w:color w:val="auto"/>
          <w:sz w:val="24"/>
          <w:szCs w:val="24"/>
          <w:highlight w:val="none"/>
        </w:rPr>
        <w:t xml:space="preserve">全部履约合同义务，经</w:t>
      </w:r>
      <w:r>
        <w:rPr>
          <w:rFonts w:hint="eastAsia" w:ascii="宋体" w:hAnsi="宋体" w:eastAsia="宋体" w:cs="宋体"/>
          <w:color w:val="auto"/>
          <w:sz w:val="24"/>
          <w:szCs w:val="24"/>
          <w:highlight w:val="none"/>
          <w:lang w:eastAsia="zh-CN"/>
        </w:rPr>
        <w:t xml:space="preserve">甲方</w:t>
      </w:r>
      <w:r>
        <w:rPr>
          <w:rFonts w:hint="eastAsia" w:ascii="宋体" w:hAnsi="宋体" w:eastAsia="宋体" w:cs="宋体"/>
          <w:color w:val="auto"/>
          <w:sz w:val="24"/>
          <w:szCs w:val="24"/>
          <w:highlight w:val="none"/>
        </w:rPr>
        <w:t xml:space="preserve">验收合格无质量、进度等问题的，</w:t>
      </w:r>
      <w:r>
        <w:rPr>
          <w:rFonts w:hint="eastAsia" w:ascii="宋体" w:hAnsi="宋体" w:eastAsia="宋体" w:cs="宋体"/>
          <w:color w:val="auto"/>
          <w:sz w:val="24"/>
          <w:szCs w:val="24"/>
          <w:highlight w:val="none"/>
          <w:lang w:eastAsia="zh-CN"/>
        </w:rPr>
        <w:t xml:space="preserve">甲方</w:t>
      </w:r>
      <w:r>
        <w:rPr>
          <w:rFonts w:hint="eastAsia" w:ascii="宋体" w:hAnsi="宋体" w:eastAsia="宋体" w:cs="宋体"/>
          <w:color w:val="auto"/>
          <w:sz w:val="24"/>
          <w:szCs w:val="24"/>
          <w:highlight w:val="none"/>
        </w:rPr>
        <w:t xml:space="preserve">在验收合格后一次性退还履约保证金，</w:t>
      </w:r>
      <w:r>
        <w:rPr>
          <w:rFonts w:hint="eastAsia" w:ascii="宋体" w:hAnsi="宋体" w:eastAsia="宋体" w:cs="宋体"/>
          <w:color w:val="auto"/>
          <w:sz w:val="24"/>
          <w:szCs w:val="24"/>
          <w:highlight w:val="none"/>
          <w:lang w:eastAsia="zh-CN"/>
        </w:rPr>
        <w:t xml:space="preserve">甲方</w:t>
      </w:r>
      <w:r>
        <w:rPr>
          <w:rFonts w:hint="eastAsia" w:ascii="宋体" w:hAnsi="宋体" w:eastAsia="宋体" w:cs="宋体"/>
          <w:color w:val="auto"/>
          <w:sz w:val="24"/>
          <w:szCs w:val="24"/>
          <w:highlight w:val="none"/>
        </w:rPr>
        <w:t xml:space="preserve">若逾期退还履约保证金的，按照逾期部分的</w:t>
      </w:r>
      <w:r>
        <w:rPr>
          <w:rFonts w:hint="eastAsia" w:ascii="宋体" w:hAnsi="宋体" w:eastAsia="宋体" w:cs="宋体"/>
          <w:color w:val="auto"/>
          <w:sz w:val="24"/>
          <w:szCs w:val="24"/>
          <w:highlight w:val="none"/>
          <w:u w:val="single"/>
        </w:rPr>
        <w:t xml:space="preserve">每日0.05%</w:t>
      </w:r>
      <w:r>
        <w:rPr>
          <w:rFonts w:hint="eastAsia" w:ascii="宋体" w:hAnsi="宋体" w:eastAsia="宋体" w:cs="宋体"/>
          <w:color w:val="auto"/>
          <w:sz w:val="24"/>
          <w:szCs w:val="24"/>
          <w:highlight w:val="none"/>
        </w:rPr>
        <w:t xml:space="preserve">支付违约金。</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    3.发生以下情况的，履约保证金不予退还或部分退还：</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    a.签订合同后，</w:t>
      </w:r>
      <w:r>
        <w:rPr>
          <w:rFonts w:hint="eastAsia" w:ascii="宋体" w:hAnsi="宋体" w:eastAsia="宋体" w:cs="宋体"/>
          <w:color w:val="auto"/>
          <w:sz w:val="24"/>
          <w:szCs w:val="24"/>
          <w:highlight w:val="none"/>
          <w:lang w:eastAsia="zh-CN"/>
        </w:rPr>
        <w:t xml:space="preserve">乙方</w:t>
      </w:r>
      <w:r>
        <w:rPr>
          <w:rFonts w:hint="eastAsia" w:ascii="宋体" w:hAnsi="宋体" w:eastAsia="宋体" w:cs="宋体"/>
          <w:color w:val="auto"/>
          <w:sz w:val="24"/>
          <w:szCs w:val="24"/>
          <w:highlight w:val="none"/>
        </w:rPr>
        <w:t xml:space="preserve">不履行合同义务的，</w:t>
      </w:r>
      <w:r>
        <w:rPr>
          <w:rFonts w:hint="eastAsia" w:ascii="宋体" w:hAnsi="宋体" w:eastAsia="宋体" w:cs="宋体"/>
          <w:color w:val="auto"/>
          <w:sz w:val="24"/>
          <w:szCs w:val="24"/>
          <w:highlight w:val="none"/>
          <w:lang w:eastAsia="zh-CN"/>
        </w:rPr>
        <w:t xml:space="preserve">甲方</w:t>
      </w:r>
      <w:r>
        <w:rPr>
          <w:rFonts w:hint="eastAsia" w:ascii="宋体" w:hAnsi="宋体" w:eastAsia="宋体" w:cs="宋体"/>
          <w:color w:val="auto"/>
          <w:sz w:val="24"/>
          <w:szCs w:val="24"/>
          <w:highlight w:val="none"/>
        </w:rPr>
        <w:t xml:space="preserve">有权全额扣除履约保证金，全额不予退还，同时</w:t>
      </w:r>
      <w:r>
        <w:rPr>
          <w:rFonts w:hint="eastAsia" w:ascii="宋体" w:hAnsi="宋体" w:eastAsia="宋体" w:cs="宋体"/>
          <w:color w:val="auto"/>
          <w:sz w:val="24"/>
          <w:szCs w:val="24"/>
          <w:highlight w:val="none"/>
          <w:lang w:eastAsia="zh-CN"/>
        </w:rPr>
        <w:t xml:space="preserve">甲方</w:t>
      </w:r>
      <w:r>
        <w:rPr>
          <w:rFonts w:hint="eastAsia" w:ascii="宋体" w:hAnsi="宋体" w:eastAsia="宋体" w:cs="宋体"/>
          <w:color w:val="auto"/>
          <w:sz w:val="24"/>
          <w:szCs w:val="24"/>
          <w:highlight w:val="none"/>
        </w:rPr>
        <w:t xml:space="preserve">亦有权终止合同，</w:t>
      </w:r>
      <w:r>
        <w:rPr>
          <w:rFonts w:hint="eastAsia" w:ascii="宋体" w:hAnsi="宋体" w:eastAsia="宋体" w:cs="宋体"/>
          <w:color w:val="auto"/>
          <w:sz w:val="24"/>
          <w:szCs w:val="24"/>
          <w:highlight w:val="none"/>
          <w:lang w:eastAsia="zh-CN"/>
        </w:rPr>
        <w:t xml:space="preserve">乙方</w:t>
      </w:r>
      <w:r>
        <w:rPr>
          <w:rFonts w:hint="eastAsia" w:ascii="宋体" w:hAnsi="宋体" w:eastAsia="宋体" w:cs="宋体"/>
          <w:color w:val="auto"/>
          <w:sz w:val="24"/>
          <w:szCs w:val="24"/>
          <w:highlight w:val="none"/>
        </w:rPr>
        <w:t xml:space="preserve">还须承担相应的法律赔偿责任。</w:t>
      </w:r>
      <w:r/>
    </w:p>
    <w:p>
      <w:pPr>
        <w:ind w:firstLine="480"/>
        <w:jc w:val="left"/>
        <w:keepLines w:val="0"/>
        <w:keepNext w:val="0"/>
        <w:pageBreakBefore w:val="0"/>
        <w:spacing w:line="480" w:lineRule="exact"/>
        <w:widowControl w:val="off"/>
        <w:rPr>
          <w:rStyle w:val="1051"/>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b.</w:t>
      </w:r>
      <w:r>
        <w:rPr>
          <w:rFonts w:hint="eastAsia" w:ascii="宋体" w:hAnsi="宋体" w:eastAsia="宋体" w:cs="宋体"/>
          <w:color w:val="auto"/>
          <w:sz w:val="24"/>
          <w:szCs w:val="24"/>
          <w:highlight w:val="none"/>
          <w:lang w:eastAsia="zh-CN"/>
        </w:rPr>
        <w:t xml:space="preserve">乙方</w:t>
      </w:r>
      <w:r>
        <w:rPr>
          <w:rFonts w:hint="eastAsia" w:ascii="宋体" w:hAnsi="宋体" w:eastAsia="宋体" w:cs="宋体"/>
          <w:color w:val="auto"/>
          <w:sz w:val="24"/>
          <w:szCs w:val="24"/>
          <w:highlight w:val="none"/>
        </w:rPr>
        <w:t xml:space="preserve">在履约过程中发生违约行为，给</w:t>
      </w:r>
      <w:r>
        <w:rPr>
          <w:rFonts w:hint="eastAsia" w:ascii="宋体" w:hAnsi="宋体" w:eastAsia="宋体" w:cs="宋体"/>
          <w:color w:val="auto"/>
          <w:sz w:val="24"/>
          <w:szCs w:val="24"/>
          <w:highlight w:val="none"/>
          <w:lang w:eastAsia="zh-CN"/>
        </w:rPr>
        <w:t xml:space="preserve">甲方</w:t>
      </w:r>
      <w:r>
        <w:rPr>
          <w:rFonts w:hint="eastAsia" w:ascii="宋体" w:hAnsi="宋体" w:eastAsia="宋体" w:cs="宋体"/>
          <w:color w:val="auto"/>
          <w:sz w:val="24"/>
          <w:szCs w:val="24"/>
          <w:highlight w:val="none"/>
        </w:rPr>
        <w:t xml:space="preserve">造成损失的，</w:t>
      </w:r>
      <w:r>
        <w:rPr>
          <w:rFonts w:hint="eastAsia" w:ascii="宋体" w:hAnsi="宋体" w:eastAsia="宋体" w:cs="宋体"/>
          <w:color w:val="auto"/>
          <w:sz w:val="24"/>
          <w:szCs w:val="24"/>
          <w:highlight w:val="none"/>
          <w:lang w:eastAsia="zh-CN"/>
        </w:rPr>
        <w:t xml:space="preserve">甲方</w:t>
      </w:r>
      <w:r>
        <w:rPr>
          <w:rFonts w:hint="eastAsia" w:ascii="宋体" w:hAnsi="宋体" w:eastAsia="宋体" w:cs="宋体"/>
          <w:color w:val="auto"/>
          <w:sz w:val="24"/>
          <w:szCs w:val="24"/>
          <w:highlight w:val="none"/>
        </w:rPr>
        <w:t xml:space="preserve">有权在</w:t>
      </w:r>
      <w:r>
        <w:rPr>
          <w:rFonts w:hint="eastAsia" w:ascii="宋体" w:hAnsi="宋体" w:eastAsia="宋体" w:cs="宋体"/>
          <w:color w:val="auto"/>
          <w:sz w:val="24"/>
          <w:szCs w:val="24"/>
          <w:highlight w:val="none"/>
          <w:lang w:eastAsia="zh-CN"/>
        </w:rPr>
        <w:t xml:space="preserve">乙方</w:t>
      </w:r>
      <w:r>
        <w:rPr>
          <w:rFonts w:hint="eastAsia" w:ascii="宋体" w:hAnsi="宋体" w:eastAsia="宋体" w:cs="宋体"/>
          <w:color w:val="auto"/>
          <w:sz w:val="24"/>
          <w:szCs w:val="24"/>
          <w:highlight w:val="none"/>
        </w:rPr>
        <w:t xml:space="preserve">缴纳的履约保证金中予以扣款，以弥补</w:t>
      </w:r>
      <w:r>
        <w:rPr>
          <w:rFonts w:hint="eastAsia" w:ascii="宋体" w:hAnsi="宋体" w:eastAsia="宋体" w:cs="宋体"/>
          <w:color w:val="auto"/>
          <w:sz w:val="24"/>
          <w:szCs w:val="24"/>
          <w:highlight w:val="none"/>
          <w:lang w:eastAsia="zh-CN"/>
        </w:rPr>
        <w:t xml:space="preserve">甲方</w:t>
      </w:r>
      <w:r>
        <w:rPr>
          <w:rFonts w:hint="eastAsia" w:ascii="宋体" w:hAnsi="宋体" w:eastAsia="宋体" w:cs="宋体"/>
          <w:color w:val="auto"/>
          <w:sz w:val="24"/>
          <w:szCs w:val="24"/>
          <w:highlight w:val="none"/>
        </w:rPr>
        <w:t xml:space="preserve">经济损失，不足的部分</w:t>
      </w:r>
      <w:r>
        <w:rPr>
          <w:rFonts w:hint="eastAsia" w:ascii="宋体" w:hAnsi="宋体" w:eastAsia="宋体" w:cs="宋体"/>
          <w:color w:val="auto"/>
          <w:sz w:val="24"/>
          <w:szCs w:val="24"/>
          <w:highlight w:val="none"/>
          <w:lang w:eastAsia="zh-CN"/>
        </w:rPr>
        <w:t xml:space="preserve">乙方</w:t>
      </w:r>
      <w:r>
        <w:rPr>
          <w:rFonts w:hint="eastAsia" w:ascii="宋体" w:hAnsi="宋体" w:eastAsia="宋体" w:cs="宋体"/>
          <w:color w:val="auto"/>
          <w:sz w:val="24"/>
          <w:szCs w:val="24"/>
          <w:highlight w:val="none"/>
        </w:rPr>
        <w:t xml:space="preserve">另外补齐</w:t>
      </w:r>
      <w:r>
        <w:rPr>
          <w:rStyle w:val="1051"/>
          <w:rFonts w:hint="eastAsia" w:ascii="宋体" w:hAnsi="宋体" w:eastAsia="宋体" w:cs="宋体"/>
          <w:bCs/>
          <w:color w:val="auto"/>
          <w:sz w:val="24"/>
          <w:szCs w:val="24"/>
          <w:highlight w:val="none"/>
        </w:rPr>
        <w:t xml:space="preserve">。</w:t>
      </w:r>
      <w:r/>
    </w:p>
    <w:p>
      <w:pPr>
        <w:ind w:right="0" w:firstLine="482"/>
        <w:jc w:val="left"/>
        <w:keepLines w:val="0"/>
        <w:keepNext w:val="0"/>
        <w:pageBreakBefore w:val="0"/>
        <w:spacing w:line="480" w:lineRule="exact"/>
        <w:widowControl w:val="off"/>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val="en-US" w:eastAsia="zh-CN"/>
        </w:rPr>
        <w:t xml:space="preserve">第九条 </w:t>
      </w:r>
      <w:r>
        <w:rPr>
          <w:rFonts w:hint="eastAsia" w:ascii="宋体" w:hAnsi="宋体" w:eastAsia="宋体" w:cs="宋体"/>
          <w:b/>
          <w:bCs/>
          <w:color w:val="auto"/>
          <w:sz w:val="24"/>
          <w:szCs w:val="24"/>
          <w:highlight w:val="none"/>
          <w:lang w:eastAsia="zh-CN"/>
        </w:rPr>
        <w:t xml:space="preserve">考核、监督管理与奖惩</w:t>
      </w:r>
      <w:r/>
    </w:p>
    <w:p>
      <w:pPr>
        <w:ind w:firstLine="480"/>
        <w:jc w:val="left"/>
        <w:keepLines w:val="0"/>
        <w:keepNext w:val="0"/>
        <w:pageBreakBefore w:val="0"/>
        <w:spacing w:beforeAutospacing="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甲方</w:t>
      </w:r>
      <w:r>
        <w:rPr>
          <w:rFonts w:hint="eastAsia" w:ascii="宋体" w:hAnsi="宋体" w:eastAsia="宋体" w:cs="宋体"/>
          <w:color w:val="auto"/>
          <w:sz w:val="24"/>
          <w:szCs w:val="24"/>
          <w:highlight w:val="none"/>
        </w:rPr>
        <w:t xml:space="preserve">对</w:t>
      </w:r>
      <w:r>
        <w:rPr>
          <w:rFonts w:hint="eastAsia" w:ascii="宋体" w:hAnsi="宋体" w:eastAsia="宋体" w:cs="宋体"/>
          <w:color w:val="auto"/>
          <w:sz w:val="24"/>
          <w:szCs w:val="24"/>
          <w:highlight w:val="none"/>
          <w:lang w:eastAsia="zh-CN"/>
        </w:rPr>
        <w:t xml:space="preserve">乙方</w:t>
      </w:r>
      <w:r>
        <w:rPr>
          <w:rFonts w:hint="eastAsia" w:ascii="宋体" w:hAnsi="宋体" w:eastAsia="宋体" w:cs="宋体"/>
          <w:color w:val="auto"/>
          <w:sz w:val="24"/>
          <w:szCs w:val="24"/>
          <w:highlight w:val="none"/>
        </w:rPr>
        <w:t xml:space="preserve">的原材料采购、品种、价格、餐饮质量、卫生要求及安全等工作实施全过程检査、监督和管理指导。</w:t>
      </w:r>
      <w:r>
        <w:rPr>
          <w:rFonts w:hint="eastAsia" w:ascii="宋体" w:hAnsi="宋体" w:eastAsia="宋体" w:cs="宋体"/>
          <w:color w:val="auto"/>
          <w:sz w:val="24"/>
          <w:szCs w:val="24"/>
          <w:highlight w:val="none"/>
          <w:lang w:eastAsia="zh-CN"/>
        </w:rPr>
        <w:t xml:space="preserve">乙方</w:t>
      </w:r>
      <w:r>
        <w:rPr>
          <w:rFonts w:hint="eastAsia" w:ascii="宋体" w:hAnsi="宋体" w:eastAsia="宋体" w:cs="宋体"/>
          <w:color w:val="auto"/>
          <w:sz w:val="24"/>
          <w:szCs w:val="24"/>
          <w:highlight w:val="none"/>
        </w:rPr>
        <w:t xml:space="preserve">需无条件配合</w:t>
      </w:r>
      <w:r>
        <w:rPr>
          <w:rFonts w:hint="eastAsia" w:ascii="宋体" w:hAnsi="宋体" w:eastAsia="宋体" w:cs="宋体"/>
          <w:color w:val="auto"/>
          <w:sz w:val="24"/>
          <w:szCs w:val="24"/>
          <w:highlight w:val="none"/>
          <w:lang w:eastAsia="zh-CN"/>
        </w:rPr>
        <w:t xml:space="preserve">甲方</w:t>
      </w:r>
      <w:r>
        <w:rPr>
          <w:rFonts w:hint="eastAsia" w:ascii="宋体" w:hAnsi="宋体" w:eastAsia="宋体" w:cs="宋体"/>
          <w:color w:val="auto"/>
          <w:sz w:val="24"/>
          <w:szCs w:val="24"/>
          <w:highlight w:val="none"/>
        </w:rPr>
        <w:t xml:space="preserve">每月定期与不定期考核，检查。</w:t>
      </w:r>
      <w:r/>
    </w:p>
    <w:p>
      <w:pPr>
        <w:ind w:firstLine="480"/>
        <w:jc w:val="left"/>
        <w:keepLines w:val="0"/>
        <w:keepNext w:val="0"/>
        <w:pageBreakBefore w:val="0"/>
        <w:spacing w:beforeAutospacing="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合同履行期间，</w:t>
      </w:r>
      <w:r>
        <w:rPr>
          <w:rFonts w:hint="eastAsia" w:ascii="宋体" w:hAnsi="宋体" w:eastAsia="宋体" w:cs="宋体"/>
          <w:color w:val="auto"/>
          <w:sz w:val="24"/>
          <w:szCs w:val="24"/>
          <w:highlight w:val="none"/>
          <w:lang w:eastAsia="zh-CN"/>
        </w:rPr>
        <w:t xml:space="preserve">甲方</w:t>
      </w:r>
      <w:r>
        <w:rPr>
          <w:rFonts w:hint="eastAsia" w:ascii="宋体" w:hAnsi="宋体" w:eastAsia="宋体" w:cs="宋体"/>
          <w:color w:val="auto"/>
          <w:sz w:val="24"/>
          <w:szCs w:val="24"/>
          <w:highlight w:val="none"/>
        </w:rPr>
        <w:t xml:space="preserve">将每月进行一次食堂工作考核,考核内容包括</w:t>
      </w:r>
      <w:r>
        <w:rPr>
          <w:rFonts w:hint="eastAsia" w:ascii="宋体" w:hAnsi="宋体" w:eastAsia="宋体" w:cs="宋体"/>
          <w:color w:val="auto"/>
          <w:sz w:val="24"/>
          <w:szCs w:val="24"/>
          <w:highlight w:val="none"/>
          <w:lang w:eastAsia="zh-CN"/>
        </w:rPr>
        <w:t xml:space="preserve">乙方</w:t>
      </w:r>
      <w:r>
        <w:rPr>
          <w:rFonts w:hint="eastAsia" w:ascii="宋体" w:hAnsi="宋体" w:eastAsia="宋体" w:cs="宋体"/>
          <w:color w:val="auto"/>
          <w:sz w:val="24"/>
          <w:szCs w:val="24"/>
          <w:highlight w:val="none"/>
        </w:rPr>
        <w:t xml:space="preserve">工作人员职责、服务、质量及满意度调查。满意度问卷调查考核，双方约定综合满意率90</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为</w:t>
      </w:r>
      <w:r>
        <w:rPr>
          <w:rFonts w:hint="eastAsia" w:ascii="宋体" w:hAnsi="宋体" w:eastAsia="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rPr>
        <w:t xml:space="preserve">的服务工作目标；当综合满意率≤80</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时，每降低1</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扣500元；</w:t>
      </w:r>
      <w:r>
        <w:rPr>
          <w:rFonts w:hint="eastAsia" w:ascii="宋体" w:hAnsi="宋体" w:eastAsia="宋体" w:cs="宋体"/>
          <w:color w:val="auto"/>
          <w:sz w:val="24"/>
          <w:szCs w:val="24"/>
          <w:highlight w:val="none"/>
          <w:lang w:eastAsia="zh-CN"/>
        </w:rPr>
        <w:t xml:space="preserve">甲方</w:t>
      </w:r>
      <w:r>
        <w:rPr>
          <w:rFonts w:hint="eastAsia" w:ascii="宋体" w:hAnsi="宋体" w:eastAsia="宋体" w:cs="宋体"/>
          <w:color w:val="auto"/>
          <w:sz w:val="24"/>
          <w:szCs w:val="24"/>
          <w:highlight w:val="none"/>
        </w:rPr>
        <w:t xml:space="preserve">有权要求</w:t>
      </w:r>
      <w:r>
        <w:rPr>
          <w:rFonts w:hint="eastAsia" w:ascii="宋体" w:hAnsi="宋体" w:eastAsia="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rPr>
        <w:t xml:space="preserve">限期整改；连续三次综合满意率＜80</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时，</w:t>
      </w:r>
      <w:r>
        <w:rPr>
          <w:rFonts w:hint="eastAsia" w:ascii="宋体" w:hAnsi="宋体" w:eastAsia="宋体" w:cs="宋体"/>
          <w:color w:val="auto"/>
          <w:sz w:val="24"/>
          <w:szCs w:val="24"/>
          <w:highlight w:val="none"/>
          <w:lang w:eastAsia="zh-CN"/>
        </w:rPr>
        <w:t xml:space="preserve">甲方</w:t>
      </w:r>
      <w:r>
        <w:rPr>
          <w:rFonts w:hint="eastAsia" w:ascii="宋体" w:hAnsi="宋体" w:eastAsia="宋体" w:cs="宋体"/>
          <w:color w:val="auto"/>
          <w:sz w:val="24"/>
          <w:szCs w:val="24"/>
          <w:highlight w:val="none"/>
        </w:rPr>
        <w:t xml:space="preserve">有权单方面无条件解除本合同，没收履约保证金，不承担由此带来的赔偿责任。如综合满意率为90</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以上，每升高1</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，医院奖励100元。</w:t>
      </w:r>
      <w:r/>
    </w:p>
    <w:p>
      <w:pPr>
        <w:ind w:firstLine="480"/>
        <w:jc w:val="left"/>
        <w:keepLines w:val="0"/>
        <w:keepNext w:val="0"/>
        <w:pageBreakBefore w:val="0"/>
        <w:spacing w:beforeAutospacing="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因</w:t>
      </w:r>
      <w:r>
        <w:rPr>
          <w:rFonts w:hint="eastAsia" w:ascii="宋体" w:hAnsi="宋体" w:eastAsia="宋体" w:cs="宋体"/>
          <w:color w:val="auto"/>
          <w:sz w:val="24"/>
          <w:szCs w:val="24"/>
          <w:highlight w:val="none"/>
          <w:lang w:eastAsia="zh-CN"/>
        </w:rPr>
        <w:t xml:space="preserve">乙方</w:t>
      </w:r>
      <w:r>
        <w:rPr>
          <w:rFonts w:hint="eastAsia" w:ascii="宋体" w:hAnsi="宋体" w:eastAsia="宋体" w:cs="宋体"/>
          <w:color w:val="auto"/>
          <w:sz w:val="24"/>
          <w:szCs w:val="24"/>
          <w:highlight w:val="none"/>
        </w:rPr>
        <w:t xml:space="preserve">组织保障不力造成误餐，影响病人及工作人员就餐，每发生一次扣5000元。</w:t>
      </w:r>
      <w:r/>
    </w:p>
    <w:p>
      <w:pPr>
        <w:ind w:firstLine="480"/>
        <w:jc w:val="left"/>
        <w:keepLines w:val="0"/>
        <w:keepNext w:val="0"/>
        <w:pageBreakBefore w:val="0"/>
        <w:spacing w:before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由于</w:t>
      </w:r>
      <w:r>
        <w:rPr>
          <w:rFonts w:hint="eastAsia" w:ascii="宋体" w:hAnsi="宋体" w:eastAsia="宋体" w:cs="宋体"/>
          <w:color w:val="auto"/>
          <w:sz w:val="24"/>
          <w:szCs w:val="24"/>
          <w:highlight w:val="none"/>
          <w:lang w:eastAsia="zh-CN"/>
        </w:rPr>
        <w:t xml:space="preserve">乙方</w:t>
      </w:r>
      <w:r>
        <w:rPr>
          <w:rFonts w:hint="eastAsia" w:ascii="宋体" w:hAnsi="宋体" w:eastAsia="宋体" w:cs="宋体"/>
          <w:color w:val="auto"/>
          <w:sz w:val="24"/>
          <w:szCs w:val="24"/>
          <w:highlight w:val="none"/>
        </w:rPr>
        <w:t xml:space="preserve">或其员工在提供服务过程中遭到投诉，经</w:t>
      </w:r>
      <w:r>
        <w:rPr>
          <w:rFonts w:hint="eastAsia" w:ascii="宋体" w:hAnsi="宋体" w:eastAsia="宋体" w:cs="宋体"/>
          <w:color w:val="auto"/>
          <w:sz w:val="24"/>
          <w:szCs w:val="24"/>
          <w:highlight w:val="none"/>
          <w:lang w:eastAsia="zh-CN"/>
        </w:rPr>
        <w:t xml:space="preserve">甲方</w:t>
      </w:r>
      <w:r>
        <w:rPr>
          <w:rFonts w:hint="eastAsia" w:ascii="宋体" w:hAnsi="宋体" w:eastAsia="宋体" w:cs="宋体"/>
          <w:color w:val="auto"/>
          <w:sz w:val="24"/>
          <w:szCs w:val="24"/>
          <w:highlight w:val="none"/>
        </w:rPr>
        <w:t xml:space="preserve">核查后确系</w:t>
      </w:r>
      <w:r>
        <w:rPr>
          <w:rFonts w:hint="eastAsia" w:ascii="宋体" w:hAnsi="宋体" w:eastAsia="宋体" w:cs="宋体"/>
          <w:color w:val="auto"/>
          <w:sz w:val="24"/>
          <w:szCs w:val="24"/>
          <w:highlight w:val="none"/>
          <w:lang w:eastAsia="zh-CN"/>
        </w:rPr>
        <w:t xml:space="preserve">乙方</w:t>
      </w:r>
      <w:r>
        <w:rPr>
          <w:rFonts w:hint="eastAsia" w:ascii="宋体" w:hAnsi="宋体" w:eastAsia="宋体" w:cs="宋体"/>
          <w:color w:val="auto"/>
          <w:sz w:val="24"/>
          <w:szCs w:val="24"/>
          <w:highlight w:val="none"/>
        </w:rPr>
        <w:t xml:space="preserve">责任的，每起扣500元，每季度投诉3次以上，限期进行整改并加倍扣款，发生6次以上有效投诉的，医院有权终止合同。</w:t>
      </w:r>
      <w:r/>
    </w:p>
    <w:p>
      <w:pPr>
        <w:ind w:firstLine="480"/>
        <w:jc w:val="left"/>
        <w:keepLines w:val="0"/>
        <w:keepNext w:val="0"/>
        <w:pageBreakBefore w:val="0"/>
        <w:spacing w:before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eastAsia="zh-CN"/>
        </w:rPr>
        <w:t xml:space="preserve">乙方</w:t>
      </w:r>
      <w:r>
        <w:rPr>
          <w:rFonts w:hint="eastAsia" w:ascii="宋体" w:hAnsi="宋体" w:eastAsia="宋体" w:cs="宋体"/>
          <w:color w:val="auto"/>
          <w:sz w:val="24"/>
          <w:szCs w:val="24"/>
          <w:highlight w:val="none"/>
        </w:rPr>
        <w:t xml:space="preserve">不准以任何形式向其他单位或个人转包或分包或出租、转租，否则按违约处理，医院有权终止合同。</w:t>
      </w:r>
      <w:r/>
    </w:p>
    <w:p>
      <w:pPr>
        <w:ind w:firstLine="480"/>
        <w:jc w:val="left"/>
        <w:keepLines w:val="0"/>
        <w:keepNext w:val="0"/>
        <w:pageBreakBefore w:val="0"/>
        <w:spacing w:beforeAutospacing="0"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eastAsia="zh-CN"/>
        </w:rPr>
        <w:t xml:space="preserve">乙方</w:t>
      </w:r>
      <w:r>
        <w:rPr>
          <w:rFonts w:hint="eastAsia" w:ascii="宋体" w:hAnsi="宋体" w:eastAsia="宋体" w:cs="宋体"/>
          <w:color w:val="auto"/>
          <w:sz w:val="24"/>
          <w:szCs w:val="24"/>
          <w:highlight w:val="none"/>
        </w:rPr>
        <w:t xml:space="preserve">必须配合医院完成创文创卫等中心工作，做好创建等级医院的台账并按医院内部考核方案纳入医院整体管理，对于三次督查仍执行不到位的，医院有权终止合同。</w:t>
      </w:r>
      <w:r/>
    </w:p>
    <w:p>
      <w:pPr>
        <w:ind w:firstLine="480"/>
        <w:jc w:val="left"/>
        <w:keepLines w:val="0"/>
        <w:keepNext w:val="0"/>
        <w:pageBreakBefore w:val="0"/>
        <w:spacing w:beforeAutospacing="0"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6.</w:t>
      </w:r>
      <w:r>
        <w:rPr>
          <w:rFonts w:hint="eastAsia" w:ascii="宋体" w:hAnsi="宋体" w:eastAsia="宋体" w:cs="宋体"/>
          <w:color w:val="auto"/>
          <w:sz w:val="24"/>
          <w:szCs w:val="24"/>
          <w:highlight w:val="none"/>
        </w:rPr>
        <w:t xml:space="preserve">抽查评价饮食产品的质量，对违规行为予以处罚；监督</w:t>
      </w:r>
      <w:r>
        <w:rPr>
          <w:rFonts w:hint="eastAsia" w:ascii="宋体" w:hAnsi="宋体" w:eastAsia="宋体" w:cs="宋体"/>
          <w:color w:val="auto"/>
          <w:sz w:val="24"/>
          <w:szCs w:val="24"/>
          <w:highlight w:val="none"/>
          <w:lang w:eastAsia="zh-CN"/>
        </w:rPr>
        <w:t xml:space="preserve">乙方</w:t>
      </w:r>
      <w:r>
        <w:rPr>
          <w:rFonts w:hint="eastAsia" w:ascii="宋体" w:hAnsi="宋体" w:eastAsia="宋体" w:cs="宋体"/>
          <w:color w:val="auto"/>
          <w:sz w:val="24"/>
          <w:szCs w:val="24"/>
          <w:highlight w:val="none"/>
        </w:rPr>
        <w:t xml:space="preserve">的服务品种和价格、食堂的卫生安全工作，对违规行为</w:t>
      </w:r>
      <w:r>
        <w:rPr>
          <w:rFonts w:hint="eastAsia" w:ascii="宋体" w:hAnsi="宋体" w:eastAsia="宋体" w:cs="宋体"/>
          <w:color w:val="auto"/>
          <w:sz w:val="24"/>
          <w:szCs w:val="24"/>
          <w:highlight w:val="none"/>
          <w:lang w:val="en-US" w:eastAsia="zh-CN"/>
        </w:rPr>
        <w:t xml:space="preserve">扣</w:t>
      </w:r>
      <w:r>
        <w:rPr>
          <w:rFonts w:hint="eastAsia" w:ascii="宋体" w:hAnsi="宋体" w:eastAsia="宋体" w:cs="宋体"/>
          <w:color w:val="auto"/>
          <w:sz w:val="24"/>
          <w:szCs w:val="24"/>
          <w:highlight w:val="none"/>
        </w:rPr>
        <w:t xml:space="preserve">100元/</w:t>
      </w:r>
      <w:r>
        <w:rPr>
          <w:rFonts w:hint="eastAsia" w:ascii="宋体" w:hAnsi="宋体" w:eastAsia="宋体" w:cs="宋体"/>
          <w:color w:val="auto"/>
          <w:sz w:val="24"/>
          <w:szCs w:val="24"/>
          <w:highlight w:val="none"/>
          <w:lang w:val="en-US" w:eastAsia="zh-CN"/>
        </w:rPr>
        <w:t xml:space="preserve">次</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beforeAutospacing="0"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eastAsia="zh-CN"/>
        </w:rPr>
        <w:t xml:space="preserve">甲方</w:t>
      </w:r>
      <w:r>
        <w:rPr>
          <w:rFonts w:hint="eastAsia" w:ascii="宋体" w:hAnsi="宋体" w:eastAsia="宋体" w:cs="宋体"/>
          <w:color w:val="auto"/>
          <w:sz w:val="24"/>
          <w:szCs w:val="24"/>
          <w:highlight w:val="none"/>
        </w:rPr>
        <w:t xml:space="preserve">将不定期</w:t>
      </w:r>
      <w:r>
        <w:rPr>
          <w:rFonts w:hint="eastAsia" w:ascii="宋体" w:hAnsi="宋体" w:eastAsia="宋体" w:cs="宋体"/>
          <w:color w:val="auto"/>
          <w:sz w:val="24"/>
          <w:szCs w:val="24"/>
          <w:highlight w:val="none"/>
          <w:lang w:eastAsia="zh-CN"/>
        </w:rPr>
        <w:t xml:space="preserve">地</w:t>
      </w:r>
      <w:r>
        <w:rPr>
          <w:rFonts w:hint="eastAsia" w:ascii="宋体" w:hAnsi="宋体" w:eastAsia="宋体" w:cs="宋体"/>
          <w:color w:val="auto"/>
          <w:sz w:val="24"/>
          <w:szCs w:val="24"/>
          <w:highlight w:val="none"/>
        </w:rPr>
        <w:t xml:space="preserve">对人员上岗情况进行考核，发现无证上岗，对违规行为</w:t>
      </w:r>
      <w:r>
        <w:rPr>
          <w:rFonts w:hint="eastAsia" w:ascii="宋体" w:hAnsi="宋体" w:eastAsia="宋体" w:cs="宋体"/>
          <w:color w:val="auto"/>
          <w:sz w:val="24"/>
          <w:szCs w:val="24"/>
          <w:highlight w:val="none"/>
          <w:lang w:val="en-US" w:eastAsia="zh-CN"/>
        </w:rPr>
        <w:t xml:space="preserve">扣</w:t>
      </w:r>
      <w:r>
        <w:rPr>
          <w:rFonts w:hint="eastAsia" w:ascii="宋体" w:hAnsi="宋体" w:eastAsia="宋体" w:cs="宋体"/>
          <w:color w:val="auto"/>
          <w:sz w:val="24"/>
          <w:szCs w:val="24"/>
          <w:highlight w:val="none"/>
        </w:rPr>
        <w:t xml:space="preserve">500元</w:t>
      </w:r>
      <w:r>
        <w:rPr>
          <w:rFonts w:hint="eastAsia" w:ascii="宋体" w:hAnsi="宋体" w:eastAsia="宋体" w:cs="宋体"/>
          <w:color w:val="auto"/>
          <w:sz w:val="24"/>
          <w:szCs w:val="24"/>
          <w:highlight w:val="none"/>
          <w:lang w:val="en-US" w:eastAsia="zh-CN"/>
        </w:rPr>
        <w:t xml:space="preserve">/人/次</w:t>
      </w:r>
      <w:r>
        <w:rPr>
          <w:rFonts w:hint="eastAsia" w:ascii="宋体" w:hAnsi="宋体" w:eastAsia="宋体" w:cs="宋体"/>
          <w:color w:val="auto"/>
          <w:sz w:val="24"/>
          <w:szCs w:val="24"/>
          <w:highlight w:val="none"/>
        </w:rPr>
        <w:t xml:space="preserve">，造成的一切损失及后果均由</w:t>
      </w:r>
      <w:r>
        <w:rPr>
          <w:rFonts w:hint="eastAsia" w:ascii="宋体" w:hAnsi="宋体" w:eastAsia="宋体" w:cs="宋体"/>
          <w:color w:val="auto"/>
          <w:sz w:val="24"/>
          <w:szCs w:val="24"/>
          <w:highlight w:val="none"/>
          <w:lang w:eastAsia="zh-CN"/>
        </w:rPr>
        <w:t xml:space="preserve">乙方</w:t>
      </w:r>
      <w:r>
        <w:rPr>
          <w:rFonts w:hint="eastAsia" w:ascii="宋体" w:hAnsi="宋体" w:eastAsia="宋体" w:cs="宋体"/>
          <w:color w:val="auto"/>
          <w:sz w:val="24"/>
          <w:szCs w:val="24"/>
          <w:highlight w:val="none"/>
        </w:rPr>
        <w:t xml:space="preserve">承担。</w:t>
      </w:r>
      <w:r/>
    </w:p>
    <w:p>
      <w:pPr>
        <w:ind w:right="0" w:firstLine="480"/>
        <w:jc w:val="left"/>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发现其他违规行为的，对违规行为</w:t>
      </w:r>
      <w:r>
        <w:rPr>
          <w:rFonts w:hint="eastAsia" w:ascii="宋体" w:hAnsi="宋体" w:eastAsia="宋体" w:cs="宋体"/>
          <w:color w:val="auto"/>
          <w:sz w:val="24"/>
          <w:szCs w:val="24"/>
          <w:highlight w:val="none"/>
          <w:lang w:val="en-US" w:eastAsia="zh-CN"/>
        </w:rPr>
        <w:t xml:space="preserve">扣</w:t>
      </w:r>
      <w:r>
        <w:rPr>
          <w:rFonts w:hint="eastAsia" w:ascii="宋体" w:hAnsi="宋体" w:eastAsia="宋体" w:cs="宋体"/>
          <w:color w:val="auto"/>
          <w:sz w:val="24"/>
          <w:szCs w:val="24"/>
          <w:highlight w:val="none"/>
        </w:rPr>
        <w:t xml:space="preserve">200元/</w:t>
      </w:r>
      <w:r>
        <w:rPr>
          <w:rFonts w:hint="eastAsia" w:ascii="宋体" w:hAnsi="宋体" w:eastAsia="宋体" w:cs="宋体"/>
          <w:color w:val="auto"/>
          <w:sz w:val="24"/>
          <w:szCs w:val="24"/>
          <w:highlight w:val="none"/>
          <w:lang w:val="en-US" w:eastAsia="zh-CN"/>
        </w:rPr>
        <w:t xml:space="preserve">次</w:t>
      </w:r>
      <w:r>
        <w:rPr>
          <w:rFonts w:hint="eastAsia" w:ascii="宋体" w:hAnsi="宋体" w:eastAsia="宋体" w:cs="宋体"/>
          <w:color w:val="auto"/>
          <w:sz w:val="24"/>
          <w:szCs w:val="24"/>
          <w:highlight w:val="none"/>
        </w:rPr>
        <w:t xml:space="preserve">，造成的一切损失及后果均由</w:t>
      </w:r>
      <w:r>
        <w:rPr>
          <w:rFonts w:hint="eastAsia" w:ascii="宋体" w:hAnsi="宋体" w:eastAsia="宋体" w:cs="宋体"/>
          <w:color w:val="auto"/>
          <w:sz w:val="24"/>
          <w:szCs w:val="24"/>
          <w:highlight w:val="none"/>
          <w:lang w:eastAsia="zh-CN"/>
        </w:rPr>
        <w:t xml:space="preserve">乙方</w:t>
      </w:r>
      <w:r>
        <w:rPr>
          <w:rFonts w:hint="eastAsia" w:ascii="宋体" w:hAnsi="宋体" w:eastAsia="宋体" w:cs="宋体"/>
          <w:color w:val="auto"/>
          <w:sz w:val="24"/>
          <w:szCs w:val="24"/>
          <w:highlight w:val="none"/>
        </w:rPr>
        <w:t xml:space="preserve">承担</w:t>
      </w:r>
      <w:r>
        <w:rPr>
          <w:rFonts w:hint="eastAsia" w:ascii="宋体" w:hAnsi="宋体" w:eastAsia="宋体" w:cs="宋体"/>
          <w:color w:val="auto"/>
          <w:sz w:val="24"/>
          <w:szCs w:val="24"/>
          <w:highlight w:val="none"/>
          <w:lang w:eastAsia="zh-CN"/>
        </w:rPr>
        <w:t xml:space="preserve">。</w:t>
      </w:r>
      <w:r/>
    </w:p>
    <w:p>
      <w:pPr>
        <w:ind w:firstLine="482"/>
        <w:keepLines w:val="0"/>
        <w:keepNext w:val="0"/>
        <w:pageBreakBefore w:val="0"/>
        <w:spacing w:line="48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第十条 </w:t>
      </w:r>
      <w:r>
        <w:rPr>
          <w:rFonts w:hint="eastAsia" w:ascii="宋体" w:hAnsi="宋体" w:eastAsia="宋体" w:cs="宋体"/>
          <w:b/>
          <w:color w:val="auto"/>
          <w:sz w:val="24"/>
          <w:szCs w:val="24"/>
          <w:highlight w:val="none"/>
        </w:rPr>
        <w:t xml:space="preserve">甲方的责任、权利和义务</w:t>
      </w:r>
      <w:r/>
    </w:p>
    <w:p>
      <w:pPr>
        <w:ind w:right="0" w:firstLine="480"/>
        <w:jc w:val="left"/>
        <w:keepLines w:val="0"/>
        <w:keepNext w:val="0"/>
        <w:pageBreakBefore w:val="0"/>
        <w:spacing w:line="48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审定乙方拟订的食堂管理与服务方案，并以方案中的服务标准作为检查、考核依据。</w:t>
      </w:r>
      <w:r/>
    </w:p>
    <w:p>
      <w:pPr>
        <w:ind w:right="0" w:firstLine="480"/>
        <w:jc w:val="left"/>
        <w:keepLines w:val="0"/>
        <w:keepNext w:val="0"/>
        <w:pageBreakBefore w:val="0"/>
        <w:spacing w:line="48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甲方对乙方有考核权。甲方成立考核监督小组检查监督乙方管理工作的实施及制度执行情况，按季度、年度对乙方服务进行考核评定，并将考核结果与乙方挂钩，奖优罚劣。</w:t>
      </w:r>
      <w:r/>
    </w:p>
    <w:p>
      <w:pPr>
        <w:ind w:right="0" w:firstLine="480"/>
        <w:jc w:val="left"/>
        <w:keepLines w:val="0"/>
        <w:keepNext w:val="0"/>
        <w:pageBreakBefore w:val="0"/>
        <w:spacing w:line="48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甲方对乙方从业人员有监督权。乙方从业人员不能胜任工作或有违规违纪行为的，甲方有权书面通知乙方进行调整。</w:t>
      </w:r>
      <w:r/>
    </w:p>
    <w:p>
      <w:pPr>
        <w:ind w:right="0" w:firstLine="480"/>
        <w:jc w:val="left"/>
        <w:keepLines w:val="0"/>
        <w:keepNext w:val="0"/>
        <w:pageBreakBefore w:val="0"/>
        <w:spacing w:line="48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甲方为乙方提供必要的符合食堂管理和服务的房屋和设施；设备非乙方原因的损坏，由甲方负责修理与更换，房屋结构性损坏由甲方负责维修。</w:t>
      </w:r>
      <w:r/>
    </w:p>
    <w:p>
      <w:pPr>
        <w:ind w:right="0" w:firstLine="480"/>
        <w:jc w:val="left"/>
        <w:keepLines w:val="0"/>
        <w:keepNext w:val="0"/>
        <w:pageBreakBefore w:val="0"/>
        <w:spacing w:line="48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eastAsia="zh-CN"/>
        </w:rPr>
        <w:t xml:space="preserve">甲方不得无故干预乙方依法或依本合同规定内容所进行的管理活动。</w:t>
      </w:r>
      <w:r/>
    </w:p>
    <w:p>
      <w:pPr>
        <w:ind w:right="0" w:firstLine="480"/>
        <w:jc w:val="left"/>
        <w:keepLines w:val="0"/>
        <w:keepNext w:val="0"/>
        <w:pageBreakBefore w:val="0"/>
        <w:spacing w:line="48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eastAsia="zh-CN"/>
        </w:rPr>
        <w:t xml:space="preserve">协助乙方做好食堂管理的宣传教育工作。</w:t>
      </w:r>
      <w:r/>
    </w:p>
    <w:p>
      <w:pPr>
        <w:ind w:right="0" w:firstLine="480"/>
        <w:jc w:val="left"/>
        <w:keepLines w:val="0"/>
        <w:keepNext w:val="0"/>
        <w:pageBreakBefore w:val="0"/>
        <w:spacing w:line="48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eastAsia="zh-CN"/>
        </w:rPr>
        <w:t xml:space="preserve">甲方责任</w:t>
      </w:r>
      <w:r/>
    </w:p>
    <w:p>
      <w:pPr>
        <w:ind w:right="0" w:firstLine="480"/>
        <w:jc w:val="left"/>
        <w:keepLines w:val="0"/>
        <w:keepNext w:val="0"/>
        <w:pageBreakBefore w:val="0"/>
        <w:spacing w:line="48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7.1</w:t>
      </w:r>
      <w:r>
        <w:rPr>
          <w:rFonts w:hint="eastAsia" w:ascii="宋体" w:hAnsi="宋体" w:eastAsia="宋体" w:cs="宋体"/>
          <w:color w:val="auto"/>
          <w:sz w:val="24"/>
          <w:szCs w:val="24"/>
          <w:highlight w:val="none"/>
          <w:lang w:eastAsia="zh-CN"/>
        </w:rPr>
        <w:t xml:space="preserve">甲方提供医院食堂现有用房及设备、炊具用品、餐桌凳等，甲方将食堂财产清点列单后移交给乙方。</w:t>
      </w:r>
      <w:r/>
    </w:p>
    <w:p>
      <w:pPr>
        <w:ind w:right="0" w:firstLine="480"/>
        <w:jc w:val="left"/>
        <w:keepLines w:val="0"/>
        <w:keepNext w:val="0"/>
        <w:pageBreakBefore w:val="0"/>
        <w:spacing w:line="48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7.2</w:t>
      </w:r>
      <w:r>
        <w:rPr>
          <w:rFonts w:hint="eastAsia" w:ascii="宋体" w:hAnsi="宋体" w:eastAsia="宋体" w:cs="宋体"/>
          <w:color w:val="auto"/>
          <w:sz w:val="24"/>
          <w:szCs w:val="24"/>
          <w:highlight w:val="none"/>
          <w:lang w:eastAsia="zh-CN"/>
        </w:rPr>
        <w:t xml:space="preserve">甲方负责食堂大型设备的维护维修及更换。</w:t>
      </w:r>
      <w:r/>
    </w:p>
    <w:p>
      <w:pPr>
        <w:ind w:right="0" w:firstLine="480"/>
        <w:jc w:val="left"/>
        <w:keepLines w:val="0"/>
        <w:keepNext w:val="0"/>
        <w:pageBreakBefore w:val="0"/>
        <w:spacing w:line="48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7.3</w:t>
      </w:r>
      <w:r>
        <w:rPr>
          <w:rFonts w:hint="eastAsia" w:ascii="宋体" w:hAnsi="宋体" w:eastAsia="宋体" w:cs="宋体"/>
          <w:color w:val="auto"/>
          <w:sz w:val="24"/>
          <w:szCs w:val="24"/>
          <w:highlight w:val="none"/>
          <w:lang w:eastAsia="zh-CN"/>
        </w:rPr>
        <w:t xml:space="preserve">甲方对乙方人员资质、加工食品安全卫生、服务质量等方面进行监管，有权对食堂违规操作行为进行经济处罚。</w:t>
      </w:r>
      <w:r/>
    </w:p>
    <w:p>
      <w:pPr>
        <w:ind w:right="0" w:firstLine="480"/>
        <w:jc w:val="left"/>
        <w:keepLines w:val="0"/>
        <w:keepNext w:val="0"/>
        <w:pageBreakBefore w:val="0"/>
        <w:spacing w:line="48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7.4</w:t>
      </w:r>
      <w:r>
        <w:rPr>
          <w:rFonts w:hint="eastAsia" w:ascii="宋体" w:hAnsi="宋体" w:eastAsia="宋体" w:cs="宋体"/>
          <w:color w:val="auto"/>
          <w:sz w:val="24"/>
          <w:szCs w:val="24"/>
          <w:highlight w:val="none"/>
          <w:lang w:eastAsia="zh-CN"/>
        </w:rPr>
        <w:t xml:space="preserve">如在今后的服务过程中乙方出现不规范用工行为，甲方有权要求乙方规范用工，如不执行甲方将扣除相关费用并予以处罚，直至取消服务资格。</w:t>
      </w:r>
      <w:r/>
    </w:p>
    <w:p>
      <w:pPr>
        <w:ind w:right="0" w:firstLine="480"/>
        <w:jc w:val="left"/>
        <w:keepLines w:val="0"/>
        <w:keepNext w:val="0"/>
        <w:pageBreakBefore w:val="0"/>
        <w:spacing w:line="48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eastAsia="zh-CN"/>
        </w:rPr>
        <w:t xml:space="preserve"> 国家政策、法规规定的由甲方享有的其他权利和承担的义务。</w:t>
      </w:r>
      <w:r/>
    </w:p>
    <w:p>
      <w:pPr>
        <w:ind w:firstLine="482"/>
        <w:keepLines w:val="0"/>
        <w:keepNext w:val="0"/>
        <w:pageBreakBefore w:val="0"/>
        <w:spacing w:line="48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第十一条 </w:t>
      </w:r>
      <w:r>
        <w:rPr>
          <w:rFonts w:hint="eastAsia" w:ascii="宋体" w:hAnsi="宋体" w:eastAsia="宋体" w:cs="宋体"/>
          <w:b/>
          <w:color w:val="auto"/>
          <w:sz w:val="24"/>
          <w:szCs w:val="24"/>
          <w:highlight w:val="none"/>
        </w:rPr>
        <w:t xml:space="preserve">乙方的责任、权利和义务</w:t>
      </w:r>
      <w:r/>
    </w:p>
    <w:p>
      <w:pPr>
        <w:ind w:right="0" w:firstLine="480"/>
        <w:jc w:val="left"/>
        <w:keepLines w:val="0"/>
        <w:keepNext w:val="0"/>
        <w:pageBreakBefore w:val="0"/>
        <w:spacing w:line="48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负责甲方食堂管理和服务以及甲方交办的临时性工作。</w:t>
      </w:r>
      <w:r/>
    </w:p>
    <w:p>
      <w:pPr>
        <w:ind w:right="0" w:firstLine="480"/>
        <w:jc w:val="left"/>
        <w:keepLines w:val="0"/>
        <w:keepNext w:val="0"/>
        <w:pageBreakBefore w:val="0"/>
        <w:spacing w:line="48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负责食堂管理所需要的厨房易损用具、清洁用品等的采购与管理。</w:t>
      </w:r>
      <w:r/>
    </w:p>
    <w:p>
      <w:pPr>
        <w:ind w:right="0" w:firstLine="480"/>
        <w:jc w:val="left"/>
        <w:keepLines w:val="0"/>
        <w:keepNext w:val="0"/>
        <w:pageBreakBefore w:val="0"/>
        <w:spacing w:line="48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根据有关法律法规及本合同的约定，制订食堂管理与服务方案。</w:t>
      </w:r>
      <w:r/>
    </w:p>
    <w:p>
      <w:pPr>
        <w:ind w:right="0" w:firstLine="480"/>
        <w:jc w:val="left"/>
        <w:keepLines w:val="0"/>
        <w:keepNext w:val="0"/>
        <w:pageBreakBefore w:val="0"/>
        <w:spacing w:line="48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负责编制食堂管理与服务制度，岗位责任制、安全卫生制度挂牌上墙。</w:t>
      </w:r>
      <w:r/>
    </w:p>
    <w:p>
      <w:pPr>
        <w:ind w:right="0" w:firstLine="480"/>
        <w:jc w:val="left"/>
        <w:keepLines w:val="0"/>
        <w:keepNext w:val="0"/>
        <w:pageBreakBefore w:val="0"/>
        <w:spacing w:line="48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eastAsia="zh-CN"/>
        </w:rPr>
        <w:t xml:space="preserve">对食堂公用设施不得擅自占用和改变使用功能，如需在食堂管理范围内完善配套项目，须与甲方协商，经同意后方可实施；由于乙方违规操作导致设施设备损坏的，由乙方负责维修和更换，发生费用由乙方承担。</w:t>
      </w:r>
      <w:r/>
    </w:p>
    <w:p>
      <w:pPr>
        <w:ind w:right="0" w:firstLine="480"/>
        <w:jc w:val="left"/>
        <w:keepLines w:val="0"/>
        <w:keepNext w:val="0"/>
        <w:pageBreakBefore w:val="0"/>
        <w:spacing w:line="48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eastAsia="zh-CN"/>
        </w:rPr>
        <w:t xml:space="preserve">自行约束物品、耗材的采购，严格控制进货质量、数量、价格，接受甲方的监督。</w:t>
      </w:r>
      <w:r/>
    </w:p>
    <w:p>
      <w:pPr>
        <w:ind w:right="0" w:firstLine="480"/>
        <w:jc w:val="left"/>
        <w:keepLines w:val="0"/>
        <w:keepNext w:val="0"/>
        <w:pageBreakBefore w:val="0"/>
        <w:spacing w:line="48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eastAsia="zh-CN"/>
        </w:rPr>
        <w:t xml:space="preserve">建立物品、耗材台账，反映采购、领取、使用情况，便于甲方检查、监督。</w:t>
      </w:r>
      <w:r/>
    </w:p>
    <w:p>
      <w:pPr>
        <w:ind w:right="0" w:firstLine="480"/>
        <w:jc w:val="left"/>
        <w:keepLines w:val="0"/>
        <w:keepNext w:val="0"/>
        <w:pageBreakBefore w:val="0"/>
        <w:spacing w:line="48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eastAsia="zh-CN"/>
        </w:rPr>
        <w:t xml:space="preserve">加强对设施设备的使用、管理和控制，安全管理符合甲方要求。                         </w:t>
      </w:r>
      <w:r/>
    </w:p>
    <w:p>
      <w:pPr>
        <w:ind w:right="0" w:firstLine="480"/>
        <w:jc w:val="left"/>
        <w:keepLines w:val="0"/>
        <w:keepNext w:val="0"/>
        <w:pageBreakBefore w:val="0"/>
        <w:spacing w:line="48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lang w:eastAsia="zh-CN"/>
        </w:rPr>
        <w:t xml:space="preserve">本合同终止时，乙方必须向甲方移交有关的食堂管理资料，以及甲方提供的与食堂管理业务有关的所有配套设施设备和物品。 </w:t>
      </w:r>
      <w:r/>
    </w:p>
    <w:p>
      <w:pPr>
        <w:ind w:right="0" w:firstLine="480"/>
        <w:jc w:val="left"/>
        <w:keepLines w:val="0"/>
        <w:keepNext w:val="0"/>
        <w:pageBreakBefore w:val="0"/>
        <w:spacing w:line="48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lang w:eastAsia="zh-CN"/>
        </w:rPr>
        <w:t xml:space="preserve">乙方保证所有从业人员持证上岗（适用按规定需持证上岗人员），并定期进行体检。</w:t>
      </w:r>
      <w:r/>
    </w:p>
    <w:p>
      <w:pPr>
        <w:ind w:right="0" w:firstLine="480"/>
        <w:jc w:val="left"/>
        <w:keepLines w:val="0"/>
        <w:keepNext w:val="0"/>
        <w:pageBreakBefore w:val="0"/>
        <w:spacing w:line="48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11.</w:t>
      </w:r>
      <w:r>
        <w:rPr>
          <w:rFonts w:hint="eastAsia" w:ascii="宋体" w:hAnsi="宋体" w:eastAsia="宋体" w:cs="宋体"/>
          <w:color w:val="auto"/>
          <w:sz w:val="24"/>
          <w:szCs w:val="24"/>
          <w:highlight w:val="none"/>
          <w:lang w:eastAsia="zh-CN"/>
        </w:rPr>
        <w:t xml:space="preserve">建立食堂管理业务档案并负责及时记录有关变更情况。</w:t>
      </w:r>
      <w:r/>
    </w:p>
    <w:p>
      <w:pPr>
        <w:ind w:right="0" w:firstLine="480"/>
        <w:jc w:val="left"/>
        <w:keepLines w:val="0"/>
        <w:keepNext w:val="0"/>
        <w:pageBreakBefore w:val="0"/>
        <w:spacing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12.乙方的责任</w:t>
      </w:r>
      <w:r/>
    </w:p>
    <w:p>
      <w:pPr>
        <w:ind w:right="0" w:firstLine="480"/>
        <w:jc w:val="left"/>
        <w:keepLines w:val="0"/>
        <w:keepNext w:val="0"/>
        <w:pageBreakBefore w:val="0"/>
        <w:spacing w:line="48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12.1</w:t>
      </w:r>
      <w:r>
        <w:rPr>
          <w:rFonts w:hint="eastAsia" w:ascii="宋体" w:hAnsi="宋体" w:eastAsia="宋体" w:cs="宋体"/>
          <w:color w:val="auto"/>
          <w:sz w:val="24"/>
          <w:szCs w:val="24"/>
          <w:highlight w:val="none"/>
          <w:lang w:eastAsia="zh-CN"/>
        </w:rPr>
        <w:t xml:space="preserve">经营期间，食堂所涵盖的餐厅、操作间、储藏间、卫生间等属于经营者管理范围。</w:t>
      </w:r>
      <w:r/>
    </w:p>
    <w:p>
      <w:pPr>
        <w:ind w:right="0" w:firstLine="480"/>
        <w:jc w:val="left"/>
        <w:keepLines w:val="0"/>
        <w:keepNext w:val="0"/>
        <w:pageBreakBefore w:val="0"/>
        <w:spacing w:line="48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12.2</w:t>
      </w:r>
      <w:r>
        <w:rPr>
          <w:rFonts w:hint="eastAsia" w:ascii="宋体" w:hAnsi="宋体" w:eastAsia="宋体" w:cs="宋体"/>
          <w:color w:val="auto"/>
          <w:sz w:val="24"/>
          <w:szCs w:val="24"/>
          <w:highlight w:val="none"/>
          <w:lang w:eastAsia="zh-CN"/>
        </w:rPr>
        <w:t xml:space="preserve">乙方自行负责采购食品原料，进行成本核算。</w:t>
      </w:r>
      <w:r/>
    </w:p>
    <w:p>
      <w:pPr>
        <w:ind w:right="0" w:firstLine="480"/>
        <w:jc w:val="left"/>
        <w:keepLines w:val="0"/>
        <w:keepNext w:val="0"/>
        <w:pageBreakBefore w:val="0"/>
        <w:spacing w:line="48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12.3</w:t>
      </w:r>
      <w:r>
        <w:rPr>
          <w:rFonts w:hint="eastAsia" w:ascii="宋体" w:hAnsi="宋体" w:eastAsia="宋体" w:cs="宋体"/>
          <w:color w:val="auto"/>
          <w:sz w:val="24"/>
          <w:szCs w:val="24"/>
          <w:highlight w:val="none"/>
          <w:lang w:eastAsia="zh-CN"/>
        </w:rPr>
        <w:t xml:space="preserve">配合甲方对每天所进食品原料质量进行检查，杜绝过期、变质腐烂的食品原料进入食堂。</w:t>
      </w:r>
      <w:r/>
    </w:p>
    <w:p>
      <w:pPr>
        <w:ind w:right="0" w:firstLine="480"/>
        <w:jc w:val="left"/>
        <w:keepLines w:val="0"/>
        <w:keepNext w:val="0"/>
        <w:pageBreakBefore w:val="0"/>
        <w:spacing w:line="48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12.4</w:t>
      </w:r>
      <w:r>
        <w:rPr>
          <w:rFonts w:hint="eastAsia" w:ascii="宋体" w:hAnsi="宋体" w:eastAsia="宋体" w:cs="宋体"/>
          <w:color w:val="auto"/>
          <w:sz w:val="24"/>
          <w:szCs w:val="24"/>
          <w:highlight w:val="none"/>
          <w:lang w:eastAsia="zh-CN"/>
        </w:rPr>
        <w:t xml:space="preserve">乙方在遵守国家有关法规及医院各项规章制度下，按照甲方要求提高餐饮服务质量。接受甲方和第三方对食堂服务的全面考核评估。</w:t>
      </w:r>
      <w:r/>
    </w:p>
    <w:p>
      <w:pPr>
        <w:ind w:right="0" w:firstLine="480"/>
        <w:jc w:val="left"/>
        <w:keepLines w:val="0"/>
        <w:keepNext w:val="0"/>
        <w:pageBreakBefore w:val="0"/>
        <w:spacing w:line="48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12.5</w:t>
      </w:r>
      <w:r>
        <w:rPr>
          <w:rFonts w:hint="eastAsia" w:ascii="宋体" w:hAnsi="宋体" w:eastAsia="宋体" w:cs="宋体"/>
          <w:color w:val="auto"/>
          <w:sz w:val="24"/>
          <w:szCs w:val="24"/>
          <w:highlight w:val="none"/>
          <w:lang w:eastAsia="zh-CN"/>
        </w:rPr>
        <w:t xml:space="preserve">乙方须缴纳履约保证金（即安全、质量等风险抵押金）人民币壹拾万元整，在经营期间若均无相应扣罚，合同期满后一个月内无息退还。</w:t>
      </w:r>
      <w:r/>
    </w:p>
    <w:p>
      <w:pPr>
        <w:ind w:right="0" w:firstLine="480"/>
        <w:jc w:val="left"/>
        <w:keepLines w:val="0"/>
        <w:keepNext w:val="0"/>
        <w:pageBreakBefore w:val="0"/>
        <w:spacing w:line="48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12.6</w:t>
      </w:r>
      <w:r>
        <w:rPr>
          <w:rFonts w:hint="eastAsia" w:ascii="宋体" w:hAnsi="宋体" w:eastAsia="宋体" w:cs="宋体"/>
          <w:color w:val="auto"/>
          <w:sz w:val="24"/>
          <w:szCs w:val="24"/>
          <w:highlight w:val="none"/>
          <w:lang w:eastAsia="zh-CN"/>
        </w:rPr>
        <w:t xml:space="preserve">在合同规定经营期限内，乙方不得进行任何形式的转包；不得在食堂内从事任何非法活动及违反医院规定的有关行为；不得擅自更换主要人员（即指投标文件中委派的项目负责人、主厨等）。如有违反，甲方有权终止合同。</w:t>
      </w:r>
      <w:r/>
    </w:p>
    <w:p>
      <w:pPr>
        <w:ind w:right="0" w:firstLine="480"/>
        <w:jc w:val="left"/>
        <w:keepLines w:val="0"/>
        <w:keepNext w:val="0"/>
        <w:pageBreakBefore w:val="0"/>
        <w:spacing w:line="48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12.7</w:t>
      </w:r>
      <w:r>
        <w:rPr>
          <w:rFonts w:hint="eastAsia" w:ascii="宋体" w:hAnsi="宋体" w:eastAsia="宋体" w:cs="宋体"/>
          <w:color w:val="auto"/>
          <w:sz w:val="24"/>
          <w:szCs w:val="24"/>
          <w:highlight w:val="none"/>
          <w:lang w:eastAsia="zh-CN"/>
        </w:rPr>
        <w:t xml:space="preserve">食堂的人员资质、消防安全、食品生产安全等方面的全部经营内容必须满足食品安全、消防安全等相关法律法规的要求，满足卫生监督、消防及相关部门的要求，相应的食品安全卫生、员工培训等</w:t>
      </w:r>
      <w:r>
        <w:rPr>
          <w:rFonts w:hint="eastAsia" w:ascii="宋体" w:hAnsi="宋体" w:cs="宋体"/>
          <w:color w:val="auto"/>
          <w:sz w:val="24"/>
          <w:szCs w:val="24"/>
          <w:highlight w:val="none"/>
          <w:lang w:eastAsia="zh-CN"/>
        </w:rPr>
        <w:t xml:space="preserve">台账资料</w:t>
      </w:r>
      <w:r>
        <w:rPr>
          <w:rFonts w:hint="eastAsia" w:ascii="宋体" w:hAnsi="宋体" w:eastAsia="宋体" w:cs="宋体"/>
          <w:color w:val="auto"/>
          <w:sz w:val="24"/>
          <w:szCs w:val="24"/>
          <w:highlight w:val="none"/>
          <w:lang w:eastAsia="zh-CN"/>
        </w:rPr>
        <w:t xml:space="preserve">按要求整理成册备查。若因乙方措施不到位发生安全事故，造成的相关损失，乙方承担一切责任。</w:t>
      </w:r>
      <w:r/>
    </w:p>
    <w:p>
      <w:pPr>
        <w:ind w:right="0" w:firstLine="480"/>
        <w:jc w:val="left"/>
        <w:keepLines w:val="0"/>
        <w:keepNext w:val="0"/>
        <w:pageBreakBefore w:val="0"/>
        <w:spacing w:line="48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12.8</w:t>
      </w:r>
      <w:r>
        <w:rPr>
          <w:rFonts w:hint="eastAsia" w:ascii="宋体" w:hAnsi="宋体" w:eastAsia="宋体" w:cs="宋体"/>
          <w:color w:val="auto"/>
          <w:sz w:val="24"/>
          <w:szCs w:val="24"/>
          <w:highlight w:val="none"/>
          <w:lang w:eastAsia="zh-CN"/>
        </w:rPr>
        <w:t xml:space="preserve">食堂工作人员配备必须达到国家相关要求，所聘人员都必须具备有效健康证明，乙方负责每年为所有工作人员体检一次。</w:t>
      </w:r>
      <w:r/>
    </w:p>
    <w:p>
      <w:pPr>
        <w:ind w:right="0" w:firstLine="480"/>
        <w:jc w:val="left"/>
        <w:keepLines w:val="0"/>
        <w:keepNext w:val="0"/>
        <w:pageBreakBefore w:val="0"/>
        <w:spacing w:line="48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12.9</w:t>
      </w:r>
      <w:r>
        <w:rPr>
          <w:rFonts w:hint="eastAsia" w:ascii="宋体" w:hAnsi="宋体" w:eastAsia="宋体" w:cs="宋体"/>
          <w:color w:val="auto"/>
          <w:sz w:val="24"/>
          <w:szCs w:val="24"/>
          <w:highlight w:val="none"/>
          <w:lang w:eastAsia="zh-CN"/>
        </w:rPr>
        <w:t xml:space="preserve">相关部门对食堂进行检验检疫、资格审查、违规处罚，以及食品安全生产许可证办理，所</w:t>
      </w:r>
      <w:r>
        <w:rPr>
          <w:rFonts w:hint="eastAsia" w:ascii="宋体" w:hAnsi="宋体" w:cs="宋体"/>
          <w:color w:val="auto"/>
          <w:sz w:val="24"/>
          <w:szCs w:val="24"/>
          <w:highlight w:val="none"/>
          <w:lang w:eastAsia="zh-CN"/>
        </w:rPr>
        <w:t xml:space="preserve">涉及</w:t>
      </w:r>
      <w:r>
        <w:rPr>
          <w:rFonts w:hint="eastAsia" w:ascii="宋体" w:hAnsi="宋体" w:eastAsia="宋体" w:cs="宋体"/>
          <w:color w:val="auto"/>
          <w:sz w:val="24"/>
          <w:szCs w:val="24"/>
          <w:highlight w:val="none"/>
          <w:lang w:eastAsia="zh-CN"/>
        </w:rPr>
        <w:t xml:space="preserve">的费用均由乙方自行承担。</w:t>
      </w:r>
      <w:r/>
    </w:p>
    <w:p>
      <w:pPr>
        <w:ind w:right="0" w:firstLine="480"/>
        <w:jc w:val="left"/>
        <w:keepLines w:val="0"/>
        <w:keepNext w:val="0"/>
        <w:pageBreakBefore w:val="0"/>
        <w:spacing w:line="48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12.10</w:t>
      </w:r>
      <w:r>
        <w:rPr>
          <w:rFonts w:hint="eastAsia" w:ascii="宋体" w:hAnsi="宋体" w:eastAsia="宋体" w:cs="宋体"/>
          <w:color w:val="auto"/>
          <w:sz w:val="24"/>
          <w:szCs w:val="24"/>
          <w:highlight w:val="none"/>
          <w:lang w:eastAsia="zh-CN"/>
        </w:rPr>
        <w:t xml:space="preserve">乙方必须按规定，定期对食堂工作人员进行食品安全卫生知识培训和业务培训，并提供</w:t>
      </w:r>
      <w:r>
        <w:rPr>
          <w:rFonts w:hint="eastAsia" w:ascii="宋体" w:hAnsi="宋体" w:cs="宋体"/>
          <w:color w:val="auto"/>
          <w:sz w:val="24"/>
          <w:szCs w:val="24"/>
          <w:highlight w:val="none"/>
          <w:lang w:eastAsia="zh-CN"/>
        </w:rPr>
        <w:t xml:space="preserve">台账资料</w:t>
      </w:r>
      <w:r>
        <w:rPr>
          <w:rFonts w:hint="eastAsia" w:ascii="宋体" w:hAnsi="宋体" w:eastAsia="宋体" w:cs="宋体"/>
          <w:color w:val="auto"/>
          <w:sz w:val="24"/>
          <w:szCs w:val="24"/>
          <w:highlight w:val="none"/>
          <w:lang w:eastAsia="zh-CN"/>
        </w:rPr>
        <w:t xml:space="preserve">备查。</w:t>
      </w:r>
      <w:r/>
    </w:p>
    <w:p>
      <w:pPr>
        <w:ind w:right="0" w:firstLine="480"/>
        <w:jc w:val="left"/>
        <w:keepLines w:val="0"/>
        <w:keepNext w:val="0"/>
        <w:pageBreakBefore w:val="0"/>
        <w:spacing w:line="48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13.</w:t>
      </w:r>
      <w:r>
        <w:rPr>
          <w:rFonts w:hint="eastAsia" w:ascii="宋体" w:hAnsi="宋体" w:eastAsia="宋体" w:cs="宋体"/>
          <w:color w:val="auto"/>
          <w:sz w:val="24"/>
          <w:szCs w:val="24"/>
          <w:highlight w:val="none"/>
          <w:lang w:eastAsia="zh-CN"/>
        </w:rPr>
        <w:t xml:space="preserve">国家政策、法规规定的由乙方享有的其他权利和承担的义务。</w:t>
      </w:r>
      <w:r/>
    </w:p>
    <w:p>
      <w:pPr>
        <w:ind w:right="0" w:firstLine="480"/>
        <w:jc w:val="left"/>
        <w:keepLines w:val="0"/>
        <w:keepNext w:val="0"/>
        <w:pageBreakBefore w:val="0"/>
        <w:spacing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14</w:t>
      </w:r>
      <w:r>
        <w:rPr>
          <w:rFonts w:hint="eastAsia" w:ascii="宋体" w:hAnsi="宋体" w:eastAsia="宋体" w:cs="宋体"/>
          <w:color w:val="auto"/>
          <w:sz w:val="24"/>
          <w:szCs w:val="24"/>
          <w:highlight w:val="none"/>
          <w:lang w:eastAsia="zh-CN"/>
        </w:rPr>
        <w:t xml:space="preserve">乙方人员必须按规定着装，做好安全防护。</w:t>
      </w:r>
      <w:r/>
    </w:p>
    <w:p>
      <w:pPr>
        <w:ind w:firstLine="482"/>
        <w:keepLines w:val="0"/>
        <w:keepNext w:val="0"/>
        <w:pageBreakBefore w:val="0"/>
        <w:spacing w:line="48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第十二条 </w:t>
      </w:r>
      <w:r>
        <w:rPr>
          <w:rFonts w:hint="eastAsia" w:ascii="宋体" w:hAnsi="宋体" w:eastAsia="宋体" w:cs="宋体"/>
          <w:b/>
          <w:bCs/>
          <w:color w:val="auto"/>
          <w:sz w:val="24"/>
          <w:szCs w:val="24"/>
          <w:highlight w:val="none"/>
        </w:rPr>
        <w:t xml:space="preserve">争议解决</w:t>
      </w:r>
      <w:r/>
    </w:p>
    <w:p>
      <w:pPr>
        <w:ind w:left="0" w:firstLine="480"/>
        <w:jc w:val="left"/>
        <w:keepLines w:val="0"/>
        <w:keepNext w:val="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因履行本合同引起的或与本合同有关的争议，甲、乙双方应首先通过友好协商解决，如果协商不能解决争议，则采取以下方式</w:t>
      </w:r>
      <w:r>
        <w:rPr>
          <w:rFonts w:hint="eastAsia" w:ascii="宋体" w:hAnsi="宋体" w:eastAsia="宋体" w:cs="宋体"/>
          <w:color w:val="auto"/>
          <w:sz w:val="24"/>
          <w:szCs w:val="24"/>
          <w:highlight w:val="none"/>
          <w:u w:val="single"/>
        </w:rPr>
        <w:t xml:space="preserve">（1）</w:t>
      </w:r>
      <w:r>
        <w:rPr>
          <w:rFonts w:hint="eastAsia" w:ascii="宋体" w:hAnsi="宋体" w:eastAsia="宋体" w:cs="宋体"/>
          <w:color w:val="auto"/>
          <w:sz w:val="24"/>
          <w:szCs w:val="24"/>
          <w:highlight w:val="none"/>
        </w:rPr>
        <w:t xml:space="preserve">解决争议：</w:t>
      </w:r>
      <w:r/>
    </w:p>
    <w:p>
      <w:pPr>
        <w:ind w:left="0" w:firstLine="480"/>
        <w:jc w:val="left"/>
        <w:keepLines w:val="0"/>
        <w:keepNext w:val="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（1）向甲方所在地有管辖权的人民法院提起诉讼；</w:t>
      </w:r>
      <w:r/>
    </w:p>
    <w:p>
      <w:pPr>
        <w:ind w:firstLine="480"/>
        <w:keepLines w:val="0"/>
        <w:keepNext w:val="0"/>
        <w:pageBreakBefore w:val="0"/>
        <w:spacing w:line="48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（2）向南通市仲裁委员会按其仲裁规则申请仲裁</w:t>
      </w:r>
      <w:r>
        <w:rPr>
          <w:rFonts w:hint="eastAsia" w:ascii="宋体" w:hAnsi="宋体" w:eastAsia="宋体" w:cs="宋体"/>
          <w:color w:val="auto"/>
          <w:sz w:val="24"/>
          <w:szCs w:val="24"/>
          <w:highlight w:val="none"/>
          <w:lang w:eastAsia="zh-CN"/>
        </w:rPr>
        <w:t xml:space="preserve">。</w:t>
      </w:r>
      <w:r/>
    </w:p>
    <w:p>
      <w:pPr>
        <w:ind w:firstLine="480"/>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仲裁裁决为最终裁决，对甲、乙双方均具有约束力。仲裁费由败诉方承担。</w:t>
      </w:r>
      <w:r/>
    </w:p>
    <w:p>
      <w:pPr>
        <w:ind w:firstLine="480"/>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仲裁期间，除正在进行仲裁的部分，合同其它部分继续执行。</w:t>
      </w:r>
      <w:r/>
    </w:p>
    <w:p>
      <w:pPr>
        <w:ind w:firstLine="482"/>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en-US" w:eastAsia="zh-CN"/>
        </w:rPr>
        <w:t xml:space="preserve">第十</w:t>
      </w:r>
      <w:r>
        <w:rPr>
          <w:rFonts w:hint="eastAsia" w:ascii="宋体" w:hAnsi="宋体" w:cs="宋体"/>
          <w:b/>
          <w:bCs/>
          <w:color w:val="auto"/>
          <w:sz w:val="24"/>
          <w:szCs w:val="24"/>
          <w:highlight w:val="none"/>
          <w:lang w:val="en-US" w:eastAsia="zh-CN"/>
        </w:rPr>
        <w:t xml:space="preserve">三</w:t>
      </w:r>
      <w:r>
        <w:rPr>
          <w:rFonts w:hint="eastAsia" w:ascii="宋体" w:hAnsi="宋体" w:eastAsia="宋体" w:cs="宋体"/>
          <w:b/>
          <w:bCs/>
          <w:color w:val="auto"/>
          <w:sz w:val="24"/>
          <w:szCs w:val="24"/>
          <w:highlight w:val="none"/>
          <w:lang w:val="en-US" w:eastAsia="zh-CN"/>
        </w:rPr>
        <w:t xml:space="preserve">条</w:t>
      </w:r>
      <w:r>
        <w:rPr>
          <w:rFonts w:hint="eastAsia" w:ascii="宋体" w:hAnsi="宋体" w:cs="宋体"/>
          <w:b/>
          <w:bCs/>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本合同</w:t>
      </w:r>
      <w:r>
        <w:rPr>
          <w:rFonts w:hint="eastAsia" w:ascii="宋体" w:hAnsi="宋体" w:eastAsia="宋体" w:cs="宋体"/>
          <w:color w:val="auto"/>
          <w:sz w:val="24"/>
          <w:szCs w:val="24"/>
          <w:highlight w:val="none"/>
        </w:rPr>
        <w:t xml:space="preserve">经甲方、乙方签字盖章后生效</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一式</w:t>
      </w:r>
      <w:r>
        <w:rPr>
          <w:rFonts w:hint="eastAsia" w:ascii="宋体" w:hAnsi="宋体" w:cs="宋体"/>
          <w:color w:val="auto"/>
          <w:sz w:val="24"/>
          <w:szCs w:val="24"/>
          <w:highlight w:val="none"/>
          <w:lang w:val="en-US" w:eastAsia="zh-CN"/>
        </w:rPr>
        <w:t xml:space="preserve">陆</w:t>
      </w:r>
      <w:r>
        <w:rPr>
          <w:rFonts w:hint="eastAsia" w:ascii="宋体" w:hAnsi="宋体" w:eastAsia="宋体" w:cs="宋体"/>
          <w:color w:val="auto"/>
          <w:sz w:val="24"/>
          <w:szCs w:val="24"/>
          <w:highlight w:val="none"/>
        </w:rPr>
        <w:t xml:space="preserve">份，甲方、乙方各执</w:t>
      </w:r>
      <w:r>
        <w:rPr>
          <w:rFonts w:hint="eastAsia" w:ascii="宋体" w:hAnsi="宋体" w:cs="宋体"/>
          <w:color w:val="auto"/>
          <w:sz w:val="24"/>
          <w:szCs w:val="24"/>
          <w:highlight w:val="none"/>
          <w:lang w:val="en-US" w:eastAsia="zh-CN"/>
        </w:rPr>
        <w:t xml:space="preserve">叁</w:t>
      </w:r>
      <w:r>
        <w:rPr>
          <w:rFonts w:hint="eastAsia" w:ascii="宋体" w:hAnsi="宋体" w:eastAsia="宋体" w:cs="宋体"/>
          <w:color w:val="auto"/>
          <w:sz w:val="24"/>
          <w:szCs w:val="24"/>
          <w:highlight w:val="none"/>
        </w:rPr>
        <w:t xml:space="preserve">份，具有同等法律效力。</w:t>
      </w:r>
      <w:r/>
    </w:p>
    <w:p>
      <w:pPr>
        <w:ind w:firstLine="480"/>
        <w:pageBreakBefore w:val="0"/>
        <w:spacing w:line="6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甲</w:t>
      </w:r>
      <w:r>
        <w:rPr>
          <w:rFonts w:hint="eastAsia" w:ascii="宋体" w:hAnsi="宋体" w:eastAsia="宋体" w:cs="宋体"/>
          <w:color w:val="auto"/>
          <w:sz w:val="24"/>
          <w:szCs w:val="24"/>
          <w:highlight w:val="none"/>
        </w:rPr>
        <w:t xml:space="preserve">方（盖章）：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eastAsia="zh-CN"/>
        </w:rPr>
        <w:t xml:space="preserve">乙</w:t>
      </w:r>
      <w:r>
        <w:rPr>
          <w:rFonts w:hint="eastAsia" w:ascii="宋体" w:hAnsi="宋体" w:eastAsia="宋体" w:cs="宋体"/>
          <w:color w:val="auto"/>
          <w:sz w:val="24"/>
          <w:szCs w:val="24"/>
          <w:highlight w:val="none"/>
        </w:rPr>
        <w:t xml:space="preserve">方（盖章）：          </w:t>
      </w:r>
      <w:r/>
    </w:p>
    <w:p>
      <w:pPr>
        <w:ind w:firstLine="480"/>
        <w:pageBreakBefore w:val="0"/>
        <w:spacing w:line="6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法定代表人：            </w:t>
      </w:r>
      <w:r/>
    </w:p>
    <w:p>
      <w:pPr>
        <w:ind w:firstLine="480"/>
        <w:pageBreakBefore w:val="0"/>
        <w:spacing w:line="6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委托代理人：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委托代理人：            </w:t>
      </w:r>
      <w:r/>
    </w:p>
    <w:p>
      <w:pPr>
        <w:ind w:firstLine="480"/>
        <w:pageBreakBefore w:val="0"/>
        <w:spacing w:line="6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联系电话：              </w:t>
      </w:r>
      <w:r/>
    </w:p>
    <w:p>
      <w:pPr>
        <w:ind w:firstLine="480"/>
        <w:pageBreakBefore w:val="0"/>
        <w:spacing w:line="6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开户银行：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开户银行：</w:t>
      </w:r>
      <w:r/>
    </w:p>
    <w:p>
      <w:pPr>
        <w:ind w:firstLine="480"/>
        <w:pageBreakBefore w:val="0"/>
        <w:spacing w:line="480" w:lineRule="exact"/>
        <w:widowControl w:val="off"/>
        <w:rPr>
          <w:rFonts w:hint="eastAsia" w:ascii="宋体" w:hAnsi="宋体" w:cs="宋体"/>
          <w:color w:val="auto"/>
          <w:sz w:val="24"/>
          <w:highlight w:val="none"/>
        </w:rPr>
      </w:pPr>
      <w:r>
        <w:rPr>
          <w:rFonts w:hint="eastAsia" w:ascii="宋体" w:hAnsi="宋体" w:eastAsia="宋体" w:cs="宋体"/>
          <w:color w:val="auto"/>
          <w:sz w:val="24"/>
          <w:szCs w:val="24"/>
          <w:highlight w:val="none"/>
        </w:rPr>
        <w:t xml:space="preserve">银行</w:t>
      </w:r>
      <w:r>
        <w:rPr>
          <w:rFonts w:hint="eastAsia" w:ascii="宋体" w:hAnsi="宋体" w:eastAsia="宋体" w:cs="宋体"/>
          <w:color w:val="auto"/>
          <w:sz w:val="24"/>
          <w:szCs w:val="24"/>
          <w:highlight w:val="none"/>
          <w:lang w:val="en-US" w:eastAsia="zh-CN"/>
        </w:rPr>
        <w:t xml:space="preserve">账</w:t>
      </w:r>
      <w:r>
        <w:rPr>
          <w:rFonts w:hint="eastAsia" w:ascii="宋体" w:hAnsi="宋体" w:eastAsia="宋体" w:cs="宋体"/>
          <w:color w:val="auto"/>
          <w:sz w:val="24"/>
          <w:szCs w:val="24"/>
          <w:highlight w:val="none"/>
        </w:rPr>
        <w:t xml:space="preserve">号：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银行</w:t>
      </w:r>
      <w:r>
        <w:rPr>
          <w:rFonts w:hint="eastAsia" w:ascii="宋体" w:hAnsi="宋体" w:eastAsia="宋体" w:cs="宋体"/>
          <w:color w:val="auto"/>
          <w:sz w:val="24"/>
          <w:szCs w:val="24"/>
          <w:highlight w:val="none"/>
          <w:lang w:val="en-US" w:eastAsia="zh-CN"/>
        </w:rPr>
        <w:t xml:space="preserve">账</w:t>
      </w:r>
      <w:r>
        <w:rPr>
          <w:rFonts w:hint="eastAsia" w:ascii="宋体" w:hAnsi="宋体" w:eastAsia="宋体" w:cs="宋体"/>
          <w:color w:val="auto"/>
          <w:sz w:val="24"/>
          <w:szCs w:val="24"/>
          <w:highlight w:val="none"/>
        </w:rPr>
        <w:t xml:space="preserve">号</w:t>
      </w:r>
      <w:r>
        <w:rPr>
          <w:rFonts w:hint="eastAsia" w:ascii="宋体" w:hAnsi="宋体" w:eastAsia="宋体" w:cs="宋体"/>
          <w:color w:val="auto"/>
          <w:sz w:val="24"/>
          <w:szCs w:val="24"/>
          <w:highlight w:val="none"/>
          <w:lang w:eastAsia="zh-CN"/>
        </w:rPr>
        <w:t xml:space="preserve">：</w:t>
      </w:r>
      <w:r>
        <w:rPr>
          <w:rFonts w:hint="eastAsia" w:ascii="宋体" w:hAnsi="宋体" w:cs="宋体"/>
          <w:color w:val="auto"/>
          <w:sz w:val="24"/>
          <w:highlight w:val="none"/>
        </w:rPr>
        <w:t xml:space="preserve">    </w:t>
      </w:r>
      <w:r/>
    </w:p>
    <w:p>
      <w:pPr>
        <w:ind w:firstLine="480"/>
        <w:pageBreakBefore w:val="0"/>
        <w:spacing w:line="480" w:lineRule="exact"/>
        <w:widowControl w:val="off"/>
        <w:rPr>
          <w:rFonts w:hint="eastAsia" w:ascii="宋体" w:hAnsi="宋体" w:cs="宋体"/>
          <w:color w:val="auto"/>
          <w:sz w:val="24"/>
          <w:highlight w:val="none"/>
        </w:rPr>
      </w:pPr>
      <w:r>
        <w:rPr>
          <w:rFonts w:hint="eastAsia" w:ascii="宋体" w:hAnsi="宋体" w:cs="宋体"/>
          <w:color w:val="auto"/>
          <w:sz w:val="24"/>
          <w:highlight w:val="none"/>
        </w:rPr>
      </w:r>
      <w:r/>
    </w:p>
    <w:p>
      <w:pPr>
        <w:ind w:firstLine="480"/>
        <w:pageBreakBefore w:val="0"/>
        <w:spacing w:line="480" w:lineRule="exact"/>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年  月  日                        年  月   日</w:t>
      </w:r>
      <w:r/>
    </w:p>
    <w:p>
      <w:pPr>
        <w:pStyle w:val="850"/>
        <w:pageBreakBefore w:val="0"/>
        <w:widowControl w:val="off"/>
        <w:rPr>
          <w:rFonts w:hint="eastAsia" w:ascii="宋体" w:hAnsi="宋体" w:cs="宋体"/>
          <w:color w:val="auto"/>
          <w:sz w:val="24"/>
          <w:highlight w:val="none"/>
        </w:rPr>
      </w:pPr>
      <w:r>
        <w:rPr>
          <w:rFonts w:hint="eastAsia" w:ascii="宋体" w:hAnsi="宋体" w:cs="宋体"/>
          <w:color w:val="auto"/>
          <w:sz w:val="24"/>
          <w:highlight w:val="none"/>
        </w:rPr>
      </w:r>
      <w:r/>
    </w:p>
    <w:p>
      <w:pPr>
        <w:keepLines w:val="0"/>
        <w:keepNext w:val="0"/>
        <w:pageBreakBefore w:val="0"/>
        <w:spacing w:line="480" w:lineRule="auto"/>
        <w:widowControl w:val="off"/>
        <w:rPr>
          <w:rFonts w:hint="eastAsia" w:ascii="宋体" w:hAnsi="宋体"/>
          <w:b/>
          <w:color w:val="auto"/>
          <w:sz w:val="32"/>
          <w:szCs w:val="32"/>
          <w:highlight w:val="none"/>
          <w:lang w:val="en-US" w:eastAsia="zh-CN"/>
        </w:rPr>
      </w:pPr>
      <w:r>
        <w:rPr>
          <w:rFonts w:hint="eastAsia" w:ascii="宋体" w:hAnsi="宋体"/>
          <w:b/>
          <w:color w:val="auto"/>
          <w:sz w:val="32"/>
          <w:szCs w:val="32"/>
          <w:highlight w:val="none"/>
          <w:lang w:val="en-US" w:eastAsia="zh-CN"/>
        </w:rPr>
      </w:r>
      <w:r/>
    </w:p>
    <w:p>
      <w:pPr>
        <w:keepLines w:val="0"/>
        <w:keepNext w:val="0"/>
        <w:pageBreakBefore w:val="0"/>
        <w:spacing w:line="480" w:lineRule="auto"/>
        <w:widowControl w:val="off"/>
        <w:rPr>
          <w:rFonts w:hint="eastAsia" w:ascii="宋体" w:hAnsi="宋体"/>
          <w:b/>
          <w:color w:val="auto"/>
          <w:sz w:val="32"/>
          <w:szCs w:val="32"/>
          <w:highlight w:val="none"/>
          <w:lang w:val="en-US" w:eastAsia="zh-CN"/>
        </w:rPr>
      </w:pPr>
      <w:r>
        <w:rPr>
          <w:rFonts w:hint="eastAsia" w:ascii="宋体" w:hAnsi="宋体"/>
          <w:b/>
          <w:color w:val="auto"/>
          <w:sz w:val="32"/>
          <w:szCs w:val="32"/>
          <w:highlight w:val="none"/>
          <w:lang w:val="en-US" w:eastAsia="zh-CN"/>
        </w:rPr>
      </w:r>
      <w:r/>
    </w:p>
    <w:p>
      <w:pPr>
        <w:keepLines w:val="0"/>
        <w:keepNext w:val="0"/>
        <w:pageBreakBefore w:val="0"/>
        <w:spacing w:line="480" w:lineRule="auto"/>
        <w:widowControl w:val="off"/>
        <w:rPr>
          <w:rFonts w:hint="eastAsia" w:ascii="宋体" w:hAnsi="宋体"/>
          <w:b/>
          <w:color w:val="auto"/>
          <w:sz w:val="32"/>
          <w:szCs w:val="32"/>
          <w:highlight w:val="none"/>
          <w:lang w:val="en-US" w:eastAsia="zh-CN"/>
        </w:rPr>
      </w:pPr>
      <w:r>
        <w:rPr>
          <w:rFonts w:hint="eastAsia" w:ascii="宋体" w:hAnsi="宋体"/>
          <w:b/>
          <w:color w:val="auto"/>
          <w:sz w:val="32"/>
          <w:szCs w:val="32"/>
          <w:highlight w:val="none"/>
          <w:lang w:val="en-US" w:eastAsia="zh-CN"/>
        </w:rPr>
      </w:r>
      <w:r/>
    </w:p>
    <w:p>
      <w:pPr>
        <w:keepLines w:val="0"/>
        <w:keepNext w:val="0"/>
        <w:pageBreakBefore w:val="0"/>
        <w:spacing w:line="480" w:lineRule="auto"/>
        <w:widowControl w:val="off"/>
        <w:rPr>
          <w:rFonts w:hint="eastAsia" w:ascii="宋体" w:hAnsi="宋体"/>
          <w:b/>
          <w:color w:val="auto"/>
          <w:sz w:val="32"/>
          <w:szCs w:val="32"/>
          <w:highlight w:val="none"/>
          <w:lang w:val="en-US" w:eastAsia="zh-CN"/>
        </w:rPr>
      </w:pPr>
      <w:r>
        <w:rPr>
          <w:rFonts w:hint="eastAsia" w:ascii="宋体" w:hAnsi="宋体"/>
          <w:b/>
          <w:color w:val="auto"/>
          <w:sz w:val="32"/>
          <w:szCs w:val="32"/>
          <w:highlight w:val="none"/>
          <w:lang w:val="en-US" w:eastAsia="zh-CN"/>
        </w:rPr>
      </w:r>
      <w:r/>
    </w:p>
    <w:p>
      <w:pPr>
        <w:keepLines w:val="0"/>
        <w:keepNext w:val="0"/>
        <w:pageBreakBefore w:val="0"/>
        <w:spacing w:line="480" w:lineRule="auto"/>
        <w:widowControl w:val="off"/>
        <w:rPr>
          <w:rFonts w:hint="eastAsia" w:ascii="宋体" w:hAnsi="宋体"/>
          <w:b/>
          <w:color w:val="auto"/>
          <w:sz w:val="32"/>
          <w:szCs w:val="32"/>
          <w:highlight w:val="none"/>
          <w:lang w:val="en-US" w:eastAsia="zh-CN"/>
        </w:rPr>
      </w:pPr>
      <w:r>
        <w:rPr>
          <w:rFonts w:hint="eastAsia" w:ascii="宋体" w:hAnsi="宋体"/>
          <w:b/>
          <w:color w:val="auto"/>
          <w:sz w:val="32"/>
          <w:szCs w:val="32"/>
          <w:highlight w:val="none"/>
          <w:lang w:val="en-US" w:eastAsia="zh-CN"/>
        </w:rPr>
      </w:r>
      <w:r/>
    </w:p>
    <w:p>
      <w:pPr>
        <w:keepLines w:val="0"/>
        <w:keepNext w:val="0"/>
        <w:pageBreakBefore w:val="0"/>
        <w:spacing w:line="480" w:lineRule="auto"/>
        <w:widowControl w:val="off"/>
        <w:rPr>
          <w:rFonts w:hint="eastAsia" w:ascii="宋体" w:hAnsi="宋体"/>
          <w:b/>
          <w:color w:val="auto"/>
          <w:sz w:val="32"/>
          <w:szCs w:val="32"/>
          <w:highlight w:val="none"/>
          <w:lang w:val="en-US" w:eastAsia="zh-CN"/>
        </w:rPr>
      </w:pPr>
      <w:r>
        <w:rPr>
          <w:rFonts w:hint="eastAsia" w:ascii="宋体" w:hAnsi="宋体"/>
          <w:b/>
          <w:color w:val="auto"/>
          <w:sz w:val="32"/>
          <w:szCs w:val="32"/>
          <w:highlight w:val="none"/>
          <w:lang w:val="en-US" w:eastAsia="zh-CN"/>
        </w:rPr>
      </w:r>
      <w:r/>
    </w:p>
    <w:p>
      <w:pPr>
        <w:keepLines w:val="0"/>
        <w:keepNext w:val="0"/>
        <w:pageBreakBefore w:val="0"/>
        <w:spacing w:line="480" w:lineRule="auto"/>
        <w:widowControl w:val="off"/>
        <w:rPr>
          <w:rFonts w:hint="eastAsia" w:ascii="宋体" w:hAnsi="宋体"/>
          <w:b/>
          <w:color w:val="auto"/>
          <w:sz w:val="32"/>
          <w:szCs w:val="32"/>
          <w:highlight w:val="none"/>
          <w:lang w:val="en-US" w:eastAsia="zh-CN"/>
        </w:rPr>
      </w:pPr>
      <w:r>
        <w:rPr>
          <w:rFonts w:hint="eastAsia" w:ascii="宋体" w:hAnsi="宋体"/>
          <w:b/>
          <w:color w:val="auto"/>
          <w:sz w:val="32"/>
          <w:szCs w:val="32"/>
          <w:highlight w:val="none"/>
          <w:lang w:val="en-US" w:eastAsia="zh-CN"/>
        </w:rPr>
        <w:t xml:space="preserve">附件</w:t>
      </w:r>
      <w:r/>
    </w:p>
    <w:p>
      <w:pPr>
        <w:jc w:val="center"/>
        <w:pageBreakBefore w:val="0"/>
        <w:spacing w:line="360" w:lineRule="auto"/>
        <w:widowControl w:val="off"/>
        <w:rPr>
          <w:rFonts w:hint="eastAsia"/>
          <w:b/>
          <w:color w:val="auto"/>
          <w:sz w:val="36"/>
          <w:szCs w:val="36"/>
          <w:highlight w:val="none"/>
          <w:lang w:eastAsia="zh-CN"/>
        </w:rPr>
      </w:pPr>
      <w:r>
        <w:rPr>
          <w:rFonts w:hint="eastAsia"/>
          <w:b/>
          <w:color w:val="auto"/>
          <w:sz w:val="36"/>
          <w:szCs w:val="36"/>
          <w:highlight w:val="none"/>
          <w:lang w:eastAsia="zh-CN"/>
        </w:rPr>
        <w:t xml:space="preserve">启东市第</w:t>
      </w:r>
      <w:r>
        <w:rPr>
          <w:rFonts w:hint="eastAsia"/>
          <w:b/>
          <w:color w:val="auto"/>
          <w:sz w:val="36"/>
          <w:szCs w:val="36"/>
          <w:highlight w:val="none"/>
          <w:lang w:val="en-US" w:eastAsia="zh-CN"/>
        </w:rPr>
        <w:t xml:space="preserve">三</w:t>
      </w:r>
      <w:r>
        <w:rPr>
          <w:rFonts w:hint="eastAsia"/>
          <w:b/>
          <w:color w:val="auto"/>
          <w:sz w:val="36"/>
          <w:szCs w:val="36"/>
          <w:highlight w:val="none"/>
          <w:lang w:eastAsia="zh-CN"/>
        </w:rPr>
        <w:t xml:space="preserve">人民医院职工、患者食堂满意度调查表</w:t>
      </w:r>
      <w:r/>
    </w:p>
    <w:p>
      <w:pPr>
        <w:ind w:firstLine="360"/>
        <w:keepLines/>
        <w:keepNext/>
        <w:pageBreakBefore w:val="0"/>
        <w:spacing w:line="360" w:lineRule="auto"/>
        <w:widowControl w:val="off"/>
        <w:rPr>
          <w:rFonts w:hint="eastAsia"/>
          <w:b/>
          <w:color w:val="auto"/>
          <w:sz w:val="36"/>
          <w:szCs w:val="36"/>
          <w:highlight w:val="none"/>
          <w:lang w:eastAsia="zh-CN"/>
        </w:rPr>
      </w:pPr>
      <w:r>
        <w:rPr>
          <w:rFonts w:hint="eastAsia" w:ascii="宋体" w:hAnsi="宋体" w:eastAsia="宋体" w:cs="宋体"/>
          <w:color w:val="auto"/>
          <w:sz w:val="24"/>
          <w:szCs w:val="24"/>
          <w:highlight w:val="none"/>
          <w:lang w:eastAsia="zh-CN"/>
        </w:rPr>
        <w:t xml:space="preserve">您好！为进一步改进用餐服务品质，提升餐厅饭菜质量和服务水平，请您在百忙之中将您的用餐体会和宝贵意见客观、公正</w:t>
      </w:r>
      <w:r>
        <w:rPr>
          <w:rFonts w:hint="eastAsia" w:ascii="宋体" w:hAnsi="宋体" w:cs="宋体"/>
          <w:color w:val="auto"/>
          <w:sz w:val="24"/>
          <w:szCs w:val="24"/>
          <w:highlight w:val="none"/>
          <w:lang w:eastAsia="zh-CN"/>
        </w:rPr>
        <w:t xml:space="preserve">地</w:t>
      </w:r>
      <w:r>
        <w:rPr>
          <w:rFonts w:hint="eastAsia" w:ascii="宋体" w:hAnsi="宋体" w:eastAsia="宋体" w:cs="宋体"/>
          <w:color w:val="auto"/>
          <w:sz w:val="24"/>
          <w:szCs w:val="24"/>
          <w:highlight w:val="none"/>
          <w:lang w:eastAsia="zh-CN"/>
        </w:rPr>
        <w:t xml:space="preserve">反馈给我们（请您对下列问题分别用1</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10分进行评价），每题得10分和低于6分的请举例说明，否则为无效评价，感谢您的参与！</w:t>
      </w:r>
      <w:r/>
    </w:p>
    <w:p>
      <w:pPr>
        <w:rPr>
          <w:color w:val="auto"/>
          <w:highlight w:val="none"/>
          <w:lang w:eastAsia="zh-CN"/>
        </w:rPr>
      </w:pPr>
      <w:r>
        <w:rPr>
          <w:color w:val="auto"/>
          <w:highlight w:val="none"/>
          <w:lang w:eastAsia="zh-CN"/>
        </w:rPr>
      </w:r>
      <w:r/>
    </w:p>
    <w:tbl>
      <w:tblPr>
        <w:tblStyle w:val="834"/>
        <w:tblW w:w="874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75"/>
        <w:gridCol w:w="3969"/>
        <w:gridCol w:w="1788"/>
        <w:gridCol w:w="2314"/>
      </w:tblGrid>
      <w:tr>
        <w:trPr/>
        <w:tc>
          <w:tcPr>
            <w:tcW w:w="675" w:type="dxa"/>
            <w:vAlign w:val="center"/>
            <w:textDirection w:val="lrTb"/>
            <w:noWrap w:val="false"/>
          </w:tcPr>
          <w:p>
            <w:pPr>
              <w:jc w:val="center"/>
              <w:pageBreakBefore w:val="0"/>
              <w:spacing w:line="380" w:lineRule="exact"/>
              <w:widowControl w:val="off"/>
              <w:rPr>
                <w:b/>
                <w:bCs/>
                <w:color w:val="auto"/>
                <w:szCs w:val="21"/>
                <w:highlight w:val="none"/>
                <w:lang w:eastAsia="zh-CN"/>
              </w:rPr>
            </w:pPr>
            <w:r>
              <w:rPr>
                <w:rFonts w:hint="eastAsia"/>
                <w:b/>
                <w:bCs/>
                <w:color w:val="auto"/>
                <w:szCs w:val="21"/>
                <w:highlight w:val="none"/>
                <w:lang w:eastAsia="zh-CN"/>
              </w:rPr>
              <w:t xml:space="preserve">序号</w:t>
            </w:r>
            <w:r/>
          </w:p>
        </w:tc>
        <w:tc>
          <w:tcPr>
            <w:tcW w:w="3969" w:type="dxa"/>
            <w:vAlign w:val="center"/>
            <w:textDirection w:val="lrTb"/>
            <w:noWrap w:val="false"/>
          </w:tcPr>
          <w:p>
            <w:pPr>
              <w:jc w:val="center"/>
              <w:pageBreakBefore w:val="0"/>
              <w:spacing w:line="380" w:lineRule="exact"/>
              <w:widowControl w:val="off"/>
              <w:rPr>
                <w:b/>
                <w:bCs/>
                <w:color w:val="auto"/>
                <w:szCs w:val="21"/>
                <w:highlight w:val="none"/>
                <w:lang w:eastAsia="zh-CN"/>
              </w:rPr>
            </w:pPr>
            <w:r>
              <w:rPr>
                <w:rFonts w:hint="eastAsia"/>
                <w:b/>
                <w:bCs/>
                <w:color w:val="auto"/>
                <w:szCs w:val="21"/>
                <w:highlight w:val="none"/>
                <w:lang w:eastAsia="zh-CN"/>
              </w:rPr>
              <w:t xml:space="preserve">具体内容</w:t>
            </w:r>
            <w:r/>
          </w:p>
        </w:tc>
        <w:tc>
          <w:tcPr>
            <w:tcW w:w="1788" w:type="dxa"/>
            <w:vAlign w:val="center"/>
            <w:textDirection w:val="lrTb"/>
            <w:noWrap w:val="false"/>
          </w:tcPr>
          <w:p>
            <w:pPr>
              <w:jc w:val="center"/>
              <w:pageBreakBefore w:val="0"/>
              <w:spacing w:line="380" w:lineRule="exact"/>
              <w:widowControl w:val="off"/>
              <w:rPr>
                <w:b/>
                <w:bCs/>
                <w:color w:val="auto"/>
                <w:szCs w:val="21"/>
                <w:highlight w:val="none"/>
                <w:lang w:eastAsia="zh-CN"/>
              </w:rPr>
            </w:pPr>
            <w:r>
              <w:rPr>
                <w:rFonts w:hint="eastAsia"/>
                <w:b/>
                <w:bCs/>
                <w:color w:val="auto"/>
                <w:szCs w:val="21"/>
                <w:highlight w:val="none"/>
                <w:lang w:eastAsia="zh-CN"/>
              </w:rPr>
              <w:t xml:space="preserve">分值（1～10分）</w:t>
            </w:r>
            <w:r/>
          </w:p>
        </w:tc>
        <w:tc>
          <w:tcPr>
            <w:tcW w:w="2314" w:type="dxa"/>
            <w:vAlign w:val="center"/>
            <w:textDirection w:val="lrTb"/>
            <w:noWrap w:val="false"/>
          </w:tcPr>
          <w:p>
            <w:pPr>
              <w:jc w:val="center"/>
              <w:pageBreakBefore w:val="0"/>
              <w:spacing w:line="380" w:lineRule="exact"/>
              <w:widowControl w:val="off"/>
              <w:rPr>
                <w:b/>
                <w:bCs/>
                <w:color w:val="auto"/>
                <w:szCs w:val="21"/>
                <w:highlight w:val="none"/>
                <w:lang w:eastAsia="zh-CN"/>
              </w:rPr>
            </w:pPr>
            <w:r>
              <w:rPr>
                <w:rFonts w:hint="eastAsia"/>
                <w:b/>
                <w:bCs/>
                <w:color w:val="auto"/>
                <w:szCs w:val="21"/>
                <w:highlight w:val="none"/>
                <w:lang w:eastAsia="zh-CN"/>
              </w:rPr>
              <w:t xml:space="preserve">得10分或低于6分的举例说明（如有）</w:t>
            </w:r>
            <w:r/>
          </w:p>
        </w:tc>
      </w:tr>
      <w:tr>
        <w:trPr>
          <w:trHeight w:val="567"/>
        </w:trPr>
        <w:tc>
          <w:tcPr>
            <w:tcW w:w="675" w:type="dxa"/>
            <w:vAlign w:val="center"/>
            <w:textDirection w:val="lrTb"/>
            <w:noWrap w:val="false"/>
          </w:tcPr>
          <w:p>
            <w:pPr>
              <w:jc w:val="center"/>
              <w:pageBreakBefore w:val="0"/>
              <w:spacing w:line="380" w:lineRule="exact"/>
              <w:widowControl w:val="off"/>
              <w:rPr>
                <w:color w:val="auto"/>
                <w:szCs w:val="21"/>
                <w:highlight w:val="none"/>
                <w:lang w:eastAsia="zh-CN"/>
              </w:rPr>
            </w:pPr>
            <w:r>
              <w:rPr>
                <w:rFonts w:hint="eastAsia"/>
                <w:color w:val="auto"/>
                <w:szCs w:val="21"/>
                <w:highlight w:val="none"/>
                <w:lang w:eastAsia="zh-CN"/>
              </w:rPr>
              <w:t xml:space="preserve">1</w:t>
            </w:r>
            <w:r/>
          </w:p>
        </w:tc>
        <w:tc>
          <w:tcPr>
            <w:tcW w:w="3969" w:type="dxa"/>
            <w:vAlign w:val="center"/>
            <w:textDirection w:val="lrTb"/>
            <w:noWrap w:val="false"/>
          </w:tcPr>
          <w:p>
            <w:pPr>
              <w:jc w:val="left"/>
              <w:pageBreakBefore w:val="0"/>
              <w:spacing w:line="380" w:lineRule="exact"/>
              <w:widowControl w:val="off"/>
              <w:rPr>
                <w:bCs/>
                <w:color w:val="auto"/>
                <w:szCs w:val="21"/>
                <w:highlight w:val="none"/>
                <w:lang w:eastAsia="zh-CN"/>
              </w:rPr>
            </w:pPr>
            <w:r>
              <w:rPr>
                <w:bCs/>
                <w:color w:val="auto"/>
                <w:szCs w:val="21"/>
                <w:highlight w:val="none"/>
                <w:lang w:eastAsia="zh-CN"/>
              </w:rPr>
              <w:t xml:space="preserve">您对食堂整体感觉如何？</w:t>
            </w:r>
            <w:r/>
          </w:p>
        </w:tc>
        <w:tc>
          <w:tcPr>
            <w:tcW w:w="1788" w:type="dxa"/>
            <w:vAlign w:val="center"/>
            <w:textDirection w:val="lrTb"/>
            <w:noWrap w:val="false"/>
          </w:tcPr>
          <w:p>
            <w:pPr>
              <w:jc w:val="center"/>
              <w:pageBreakBefore w:val="0"/>
              <w:spacing w:line="380" w:lineRule="exact"/>
              <w:widowControl w:val="off"/>
              <w:rPr>
                <w:color w:val="auto"/>
                <w:szCs w:val="21"/>
                <w:highlight w:val="none"/>
                <w:lang w:eastAsia="zh-CN"/>
              </w:rPr>
            </w:pPr>
            <w:r>
              <w:rPr>
                <w:color w:val="auto"/>
                <w:szCs w:val="21"/>
                <w:highlight w:val="none"/>
                <w:lang w:eastAsia="zh-CN"/>
              </w:rPr>
            </w:r>
            <w:r/>
          </w:p>
        </w:tc>
        <w:tc>
          <w:tcPr>
            <w:tcW w:w="2314" w:type="dxa"/>
            <w:vAlign w:val="center"/>
            <w:textDirection w:val="lrTb"/>
            <w:noWrap w:val="false"/>
          </w:tcPr>
          <w:p>
            <w:pPr>
              <w:jc w:val="center"/>
              <w:pageBreakBefore w:val="0"/>
              <w:spacing w:line="380" w:lineRule="exact"/>
              <w:widowControl w:val="off"/>
              <w:rPr>
                <w:color w:val="auto"/>
                <w:szCs w:val="21"/>
                <w:highlight w:val="none"/>
                <w:lang w:eastAsia="zh-CN"/>
              </w:rPr>
            </w:pPr>
            <w:r>
              <w:rPr>
                <w:color w:val="auto"/>
                <w:szCs w:val="21"/>
                <w:highlight w:val="none"/>
                <w:lang w:eastAsia="zh-CN"/>
              </w:rPr>
            </w:r>
            <w:r/>
          </w:p>
        </w:tc>
      </w:tr>
      <w:tr>
        <w:trPr>
          <w:trHeight w:val="567"/>
        </w:trPr>
        <w:tc>
          <w:tcPr>
            <w:tcW w:w="675" w:type="dxa"/>
            <w:vAlign w:val="center"/>
            <w:textDirection w:val="lrTb"/>
            <w:noWrap w:val="false"/>
          </w:tcPr>
          <w:p>
            <w:pPr>
              <w:jc w:val="center"/>
              <w:pageBreakBefore w:val="0"/>
              <w:spacing w:line="380" w:lineRule="exact"/>
              <w:widowControl w:val="off"/>
              <w:rPr>
                <w:color w:val="auto"/>
                <w:szCs w:val="21"/>
                <w:highlight w:val="none"/>
                <w:lang w:eastAsia="zh-CN"/>
              </w:rPr>
            </w:pPr>
            <w:r>
              <w:rPr>
                <w:rFonts w:hint="eastAsia"/>
                <w:color w:val="auto"/>
                <w:szCs w:val="21"/>
                <w:highlight w:val="none"/>
                <w:lang w:eastAsia="zh-CN"/>
              </w:rPr>
              <w:t xml:space="preserve">2</w:t>
            </w:r>
            <w:r/>
          </w:p>
        </w:tc>
        <w:tc>
          <w:tcPr>
            <w:tcW w:w="3969" w:type="dxa"/>
            <w:vAlign w:val="center"/>
            <w:textDirection w:val="lrTb"/>
            <w:noWrap w:val="false"/>
          </w:tcPr>
          <w:p>
            <w:pPr>
              <w:jc w:val="left"/>
              <w:pageBreakBefore w:val="0"/>
              <w:spacing w:line="380" w:lineRule="exact"/>
              <w:widowControl w:val="off"/>
              <w:rPr>
                <w:bCs/>
                <w:color w:val="auto"/>
                <w:szCs w:val="21"/>
                <w:highlight w:val="none"/>
                <w:lang w:eastAsia="zh-CN"/>
              </w:rPr>
            </w:pPr>
            <w:r>
              <w:rPr>
                <w:bCs/>
                <w:color w:val="auto"/>
                <w:szCs w:val="21"/>
                <w:highlight w:val="none"/>
                <w:lang w:eastAsia="zh-CN"/>
              </w:rPr>
              <w:t xml:space="preserve">您觉得食堂工作人员的服务态度如何？</w:t>
            </w:r>
            <w:r/>
          </w:p>
        </w:tc>
        <w:tc>
          <w:tcPr>
            <w:tcW w:w="1788" w:type="dxa"/>
            <w:vAlign w:val="center"/>
            <w:textDirection w:val="lrTb"/>
            <w:noWrap w:val="false"/>
          </w:tcPr>
          <w:p>
            <w:pPr>
              <w:jc w:val="center"/>
              <w:pageBreakBefore w:val="0"/>
              <w:spacing w:line="380" w:lineRule="exact"/>
              <w:widowControl w:val="off"/>
              <w:rPr>
                <w:color w:val="auto"/>
                <w:szCs w:val="21"/>
                <w:highlight w:val="none"/>
                <w:lang w:eastAsia="zh-CN"/>
              </w:rPr>
            </w:pPr>
            <w:r>
              <w:rPr>
                <w:color w:val="auto"/>
                <w:szCs w:val="21"/>
                <w:highlight w:val="none"/>
                <w:lang w:eastAsia="zh-CN"/>
              </w:rPr>
            </w:r>
            <w:r/>
          </w:p>
        </w:tc>
        <w:tc>
          <w:tcPr>
            <w:tcW w:w="2314" w:type="dxa"/>
            <w:vAlign w:val="center"/>
            <w:textDirection w:val="lrTb"/>
            <w:noWrap w:val="false"/>
          </w:tcPr>
          <w:p>
            <w:pPr>
              <w:jc w:val="center"/>
              <w:pageBreakBefore w:val="0"/>
              <w:spacing w:line="380" w:lineRule="exact"/>
              <w:widowControl w:val="off"/>
              <w:rPr>
                <w:color w:val="auto"/>
                <w:szCs w:val="21"/>
                <w:highlight w:val="none"/>
                <w:lang w:eastAsia="zh-CN"/>
              </w:rPr>
            </w:pPr>
            <w:r>
              <w:rPr>
                <w:color w:val="auto"/>
                <w:szCs w:val="21"/>
                <w:highlight w:val="none"/>
                <w:lang w:eastAsia="zh-CN"/>
              </w:rPr>
            </w:r>
            <w:r/>
          </w:p>
        </w:tc>
      </w:tr>
      <w:tr>
        <w:trPr>
          <w:trHeight w:val="567"/>
        </w:trPr>
        <w:tc>
          <w:tcPr>
            <w:tcW w:w="675" w:type="dxa"/>
            <w:vAlign w:val="center"/>
            <w:textDirection w:val="lrTb"/>
            <w:noWrap w:val="false"/>
          </w:tcPr>
          <w:p>
            <w:pPr>
              <w:jc w:val="center"/>
              <w:pageBreakBefore w:val="0"/>
              <w:spacing w:line="380" w:lineRule="exact"/>
              <w:widowControl w:val="off"/>
              <w:rPr>
                <w:color w:val="auto"/>
                <w:szCs w:val="21"/>
                <w:highlight w:val="none"/>
                <w:lang w:eastAsia="zh-CN"/>
              </w:rPr>
            </w:pPr>
            <w:r>
              <w:rPr>
                <w:rFonts w:hint="eastAsia"/>
                <w:color w:val="auto"/>
                <w:szCs w:val="21"/>
                <w:highlight w:val="none"/>
                <w:lang w:eastAsia="zh-CN"/>
              </w:rPr>
              <w:t xml:space="preserve">3</w:t>
            </w:r>
            <w:r/>
          </w:p>
        </w:tc>
        <w:tc>
          <w:tcPr>
            <w:tcW w:w="3969" w:type="dxa"/>
            <w:vAlign w:val="center"/>
            <w:textDirection w:val="lrTb"/>
            <w:noWrap w:val="false"/>
          </w:tcPr>
          <w:p>
            <w:pPr>
              <w:jc w:val="left"/>
              <w:pageBreakBefore w:val="0"/>
              <w:spacing w:line="380" w:lineRule="exact"/>
              <w:widowControl w:val="off"/>
              <w:rPr>
                <w:bCs/>
                <w:color w:val="auto"/>
                <w:szCs w:val="21"/>
                <w:highlight w:val="none"/>
                <w:lang w:eastAsia="zh-CN"/>
              </w:rPr>
            </w:pPr>
            <w:r>
              <w:rPr>
                <w:bCs/>
                <w:color w:val="auto"/>
                <w:szCs w:val="21"/>
                <w:highlight w:val="none"/>
                <w:lang w:eastAsia="zh-CN"/>
              </w:rPr>
              <w:t xml:space="preserve">您认为食堂餐具卫生消毒情况如何？</w:t>
            </w:r>
            <w:r/>
          </w:p>
        </w:tc>
        <w:tc>
          <w:tcPr>
            <w:tcW w:w="1788" w:type="dxa"/>
            <w:vAlign w:val="center"/>
            <w:textDirection w:val="lrTb"/>
            <w:noWrap w:val="false"/>
          </w:tcPr>
          <w:p>
            <w:pPr>
              <w:jc w:val="center"/>
              <w:pageBreakBefore w:val="0"/>
              <w:spacing w:line="380" w:lineRule="exact"/>
              <w:widowControl w:val="off"/>
              <w:rPr>
                <w:color w:val="auto"/>
                <w:szCs w:val="21"/>
                <w:highlight w:val="none"/>
                <w:lang w:eastAsia="zh-CN"/>
              </w:rPr>
            </w:pPr>
            <w:r>
              <w:rPr>
                <w:color w:val="auto"/>
                <w:szCs w:val="21"/>
                <w:highlight w:val="none"/>
                <w:lang w:eastAsia="zh-CN"/>
              </w:rPr>
            </w:r>
            <w:r/>
          </w:p>
        </w:tc>
        <w:tc>
          <w:tcPr>
            <w:tcW w:w="2314" w:type="dxa"/>
            <w:vAlign w:val="center"/>
            <w:textDirection w:val="lrTb"/>
            <w:noWrap w:val="false"/>
          </w:tcPr>
          <w:p>
            <w:pPr>
              <w:jc w:val="center"/>
              <w:pageBreakBefore w:val="0"/>
              <w:spacing w:line="380" w:lineRule="exact"/>
              <w:widowControl w:val="off"/>
              <w:rPr>
                <w:color w:val="auto"/>
                <w:szCs w:val="21"/>
                <w:highlight w:val="none"/>
                <w:lang w:eastAsia="zh-CN"/>
              </w:rPr>
            </w:pPr>
            <w:r>
              <w:rPr>
                <w:color w:val="auto"/>
                <w:szCs w:val="21"/>
                <w:highlight w:val="none"/>
                <w:lang w:eastAsia="zh-CN"/>
              </w:rPr>
            </w:r>
            <w:r/>
          </w:p>
        </w:tc>
      </w:tr>
      <w:tr>
        <w:trPr>
          <w:trHeight w:val="567"/>
        </w:trPr>
        <w:tc>
          <w:tcPr>
            <w:tcW w:w="675" w:type="dxa"/>
            <w:vAlign w:val="center"/>
            <w:textDirection w:val="lrTb"/>
            <w:noWrap w:val="false"/>
          </w:tcPr>
          <w:p>
            <w:pPr>
              <w:jc w:val="center"/>
              <w:pageBreakBefore w:val="0"/>
              <w:spacing w:line="380" w:lineRule="exact"/>
              <w:widowControl w:val="off"/>
              <w:rPr>
                <w:color w:val="auto"/>
                <w:szCs w:val="21"/>
                <w:highlight w:val="none"/>
                <w:lang w:eastAsia="zh-CN"/>
              </w:rPr>
            </w:pPr>
            <w:r>
              <w:rPr>
                <w:rFonts w:hint="eastAsia"/>
                <w:color w:val="auto"/>
                <w:szCs w:val="21"/>
                <w:highlight w:val="none"/>
                <w:lang w:eastAsia="zh-CN"/>
              </w:rPr>
              <w:t xml:space="preserve">4</w:t>
            </w:r>
            <w:r/>
          </w:p>
        </w:tc>
        <w:tc>
          <w:tcPr>
            <w:tcW w:w="3969" w:type="dxa"/>
            <w:vAlign w:val="center"/>
            <w:textDirection w:val="lrTb"/>
            <w:noWrap w:val="false"/>
          </w:tcPr>
          <w:p>
            <w:pPr>
              <w:jc w:val="left"/>
              <w:pageBreakBefore w:val="0"/>
              <w:spacing w:line="380" w:lineRule="exact"/>
              <w:widowControl w:val="off"/>
              <w:rPr>
                <w:bCs/>
                <w:color w:val="auto"/>
                <w:szCs w:val="21"/>
                <w:highlight w:val="none"/>
                <w:lang w:eastAsia="zh-CN"/>
              </w:rPr>
            </w:pPr>
            <w:r>
              <w:rPr>
                <w:bCs/>
                <w:color w:val="auto"/>
                <w:szCs w:val="21"/>
                <w:highlight w:val="none"/>
                <w:lang w:eastAsia="zh-CN"/>
              </w:rPr>
              <w:t xml:space="preserve">您认为食堂工作人员的个人卫生如何？</w:t>
            </w:r>
            <w:r/>
          </w:p>
        </w:tc>
        <w:tc>
          <w:tcPr>
            <w:tcW w:w="1788" w:type="dxa"/>
            <w:vAlign w:val="center"/>
            <w:textDirection w:val="lrTb"/>
            <w:noWrap w:val="false"/>
          </w:tcPr>
          <w:p>
            <w:pPr>
              <w:jc w:val="center"/>
              <w:pageBreakBefore w:val="0"/>
              <w:spacing w:line="380" w:lineRule="exact"/>
              <w:widowControl w:val="off"/>
              <w:rPr>
                <w:color w:val="auto"/>
                <w:szCs w:val="21"/>
                <w:highlight w:val="none"/>
                <w:lang w:eastAsia="zh-CN"/>
              </w:rPr>
            </w:pPr>
            <w:r>
              <w:rPr>
                <w:color w:val="auto"/>
                <w:szCs w:val="21"/>
                <w:highlight w:val="none"/>
                <w:lang w:eastAsia="zh-CN"/>
              </w:rPr>
            </w:r>
            <w:r/>
          </w:p>
        </w:tc>
        <w:tc>
          <w:tcPr>
            <w:tcW w:w="2314" w:type="dxa"/>
            <w:vAlign w:val="center"/>
            <w:textDirection w:val="lrTb"/>
            <w:noWrap w:val="false"/>
          </w:tcPr>
          <w:p>
            <w:pPr>
              <w:jc w:val="center"/>
              <w:pageBreakBefore w:val="0"/>
              <w:spacing w:line="380" w:lineRule="exact"/>
              <w:widowControl w:val="off"/>
              <w:rPr>
                <w:color w:val="auto"/>
                <w:szCs w:val="21"/>
                <w:highlight w:val="none"/>
                <w:lang w:eastAsia="zh-CN"/>
              </w:rPr>
            </w:pPr>
            <w:r>
              <w:rPr>
                <w:color w:val="auto"/>
                <w:szCs w:val="21"/>
                <w:highlight w:val="none"/>
                <w:lang w:eastAsia="zh-CN"/>
              </w:rPr>
            </w:r>
            <w:r/>
          </w:p>
        </w:tc>
      </w:tr>
      <w:tr>
        <w:trPr>
          <w:trHeight w:val="567"/>
        </w:trPr>
        <w:tc>
          <w:tcPr>
            <w:tcW w:w="675" w:type="dxa"/>
            <w:vAlign w:val="center"/>
            <w:textDirection w:val="lrTb"/>
            <w:noWrap w:val="false"/>
          </w:tcPr>
          <w:p>
            <w:pPr>
              <w:jc w:val="center"/>
              <w:pageBreakBefore w:val="0"/>
              <w:spacing w:line="380" w:lineRule="exact"/>
              <w:widowControl w:val="off"/>
              <w:rPr>
                <w:color w:val="auto"/>
                <w:szCs w:val="21"/>
                <w:highlight w:val="none"/>
                <w:lang w:eastAsia="zh-CN"/>
              </w:rPr>
            </w:pPr>
            <w:r>
              <w:rPr>
                <w:rFonts w:hint="eastAsia"/>
                <w:color w:val="auto"/>
                <w:szCs w:val="21"/>
                <w:highlight w:val="none"/>
                <w:lang w:eastAsia="zh-CN"/>
              </w:rPr>
              <w:t xml:space="preserve">5</w:t>
            </w:r>
            <w:r/>
          </w:p>
        </w:tc>
        <w:tc>
          <w:tcPr>
            <w:tcW w:w="3969" w:type="dxa"/>
            <w:vAlign w:val="center"/>
            <w:textDirection w:val="lrTb"/>
            <w:noWrap w:val="false"/>
          </w:tcPr>
          <w:p>
            <w:pPr>
              <w:jc w:val="left"/>
              <w:pageBreakBefore w:val="0"/>
              <w:spacing w:line="380" w:lineRule="exact"/>
              <w:widowControl w:val="off"/>
              <w:rPr>
                <w:bCs/>
                <w:color w:val="auto"/>
                <w:szCs w:val="21"/>
                <w:highlight w:val="none"/>
                <w:lang w:eastAsia="zh-CN"/>
              </w:rPr>
            </w:pPr>
            <w:r>
              <w:rPr>
                <w:bCs/>
                <w:color w:val="auto"/>
                <w:szCs w:val="21"/>
                <w:highlight w:val="none"/>
                <w:lang w:eastAsia="zh-CN"/>
              </w:rPr>
              <w:t xml:space="preserve">您觉得食堂的菜品口味怎么样？</w:t>
            </w:r>
            <w:r/>
          </w:p>
        </w:tc>
        <w:tc>
          <w:tcPr>
            <w:tcW w:w="1788" w:type="dxa"/>
            <w:vAlign w:val="center"/>
            <w:textDirection w:val="lrTb"/>
            <w:noWrap w:val="false"/>
          </w:tcPr>
          <w:p>
            <w:pPr>
              <w:jc w:val="center"/>
              <w:pageBreakBefore w:val="0"/>
              <w:spacing w:line="380" w:lineRule="exact"/>
              <w:widowControl w:val="off"/>
              <w:rPr>
                <w:color w:val="auto"/>
                <w:szCs w:val="21"/>
                <w:highlight w:val="none"/>
                <w:lang w:eastAsia="zh-CN"/>
              </w:rPr>
            </w:pPr>
            <w:r>
              <w:rPr>
                <w:color w:val="auto"/>
                <w:szCs w:val="21"/>
                <w:highlight w:val="none"/>
                <w:lang w:eastAsia="zh-CN"/>
              </w:rPr>
            </w:r>
            <w:r/>
          </w:p>
        </w:tc>
        <w:tc>
          <w:tcPr>
            <w:tcW w:w="2314" w:type="dxa"/>
            <w:vAlign w:val="center"/>
            <w:textDirection w:val="lrTb"/>
            <w:noWrap w:val="false"/>
          </w:tcPr>
          <w:p>
            <w:pPr>
              <w:jc w:val="center"/>
              <w:pageBreakBefore w:val="0"/>
              <w:spacing w:line="380" w:lineRule="exact"/>
              <w:widowControl w:val="off"/>
              <w:rPr>
                <w:color w:val="auto"/>
                <w:szCs w:val="21"/>
                <w:highlight w:val="none"/>
                <w:lang w:eastAsia="zh-CN"/>
              </w:rPr>
            </w:pPr>
            <w:r>
              <w:rPr>
                <w:color w:val="auto"/>
                <w:szCs w:val="21"/>
                <w:highlight w:val="none"/>
                <w:lang w:eastAsia="zh-CN"/>
              </w:rPr>
            </w:r>
            <w:r/>
          </w:p>
        </w:tc>
      </w:tr>
      <w:tr>
        <w:trPr>
          <w:trHeight w:val="567"/>
        </w:trPr>
        <w:tc>
          <w:tcPr>
            <w:tcW w:w="675" w:type="dxa"/>
            <w:vAlign w:val="center"/>
            <w:textDirection w:val="lrTb"/>
            <w:noWrap w:val="false"/>
          </w:tcPr>
          <w:p>
            <w:pPr>
              <w:jc w:val="center"/>
              <w:pageBreakBefore w:val="0"/>
              <w:spacing w:line="380" w:lineRule="exact"/>
              <w:widowControl w:val="off"/>
              <w:rPr>
                <w:color w:val="auto"/>
                <w:szCs w:val="21"/>
                <w:highlight w:val="none"/>
                <w:lang w:eastAsia="zh-CN"/>
              </w:rPr>
            </w:pPr>
            <w:r>
              <w:rPr>
                <w:rFonts w:hint="eastAsia"/>
                <w:color w:val="auto"/>
                <w:szCs w:val="21"/>
                <w:highlight w:val="none"/>
                <w:lang w:eastAsia="zh-CN"/>
              </w:rPr>
              <w:t xml:space="preserve">6</w:t>
            </w:r>
            <w:r/>
          </w:p>
        </w:tc>
        <w:tc>
          <w:tcPr>
            <w:tcW w:w="3969" w:type="dxa"/>
            <w:vAlign w:val="center"/>
            <w:textDirection w:val="lrTb"/>
            <w:noWrap w:val="false"/>
          </w:tcPr>
          <w:p>
            <w:pPr>
              <w:jc w:val="left"/>
              <w:pageBreakBefore w:val="0"/>
              <w:spacing w:line="380" w:lineRule="exact"/>
              <w:widowControl w:val="off"/>
              <w:rPr>
                <w:bCs/>
                <w:color w:val="auto"/>
                <w:szCs w:val="21"/>
                <w:highlight w:val="none"/>
                <w:lang w:eastAsia="zh-CN"/>
              </w:rPr>
            </w:pPr>
            <w:r>
              <w:rPr>
                <w:bCs/>
                <w:color w:val="auto"/>
                <w:szCs w:val="21"/>
                <w:highlight w:val="none"/>
                <w:lang w:eastAsia="zh-CN"/>
              </w:rPr>
              <w:t xml:space="preserve">您认为食堂的饭菜品种如何？</w:t>
            </w:r>
            <w:r/>
          </w:p>
        </w:tc>
        <w:tc>
          <w:tcPr>
            <w:tcW w:w="1788" w:type="dxa"/>
            <w:vAlign w:val="center"/>
            <w:textDirection w:val="lrTb"/>
            <w:noWrap w:val="false"/>
          </w:tcPr>
          <w:p>
            <w:pPr>
              <w:jc w:val="center"/>
              <w:pageBreakBefore w:val="0"/>
              <w:spacing w:line="380" w:lineRule="exact"/>
              <w:widowControl w:val="off"/>
              <w:rPr>
                <w:color w:val="auto"/>
                <w:szCs w:val="21"/>
                <w:highlight w:val="none"/>
                <w:lang w:eastAsia="zh-CN"/>
              </w:rPr>
            </w:pPr>
            <w:r>
              <w:rPr>
                <w:color w:val="auto"/>
                <w:szCs w:val="21"/>
                <w:highlight w:val="none"/>
                <w:lang w:eastAsia="zh-CN"/>
              </w:rPr>
            </w:r>
            <w:r/>
          </w:p>
        </w:tc>
        <w:tc>
          <w:tcPr>
            <w:tcW w:w="2314" w:type="dxa"/>
            <w:vAlign w:val="center"/>
            <w:textDirection w:val="lrTb"/>
            <w:noWrap w:val="false"/>
          </w:tcPr>
          <w:p>
            <w:pPr>
              <w:jc w:val="center"/>
              <w:pageBreakBefore w:val="0"/>
              <w:spacing w:line="380" w:lineRule="exact"/>
              <w:widowControl w:val="off"/>
              <w:rPr>
                <w:color w:val="auto"/>
                <w:szCs w:val="21"/>
                <w:highlight w:val="none"/>
                <w:lang w:eastAsia="zh-CN"/>
              </w:rPr>
            </w:pPr>
            <w:r>
              <w:rPr>
                <w:color w:val="auto"/>
                <w:szCs w:val="21"/>
                <w:highlight w:val="none"/>
                <w:lang w:eastAsia="zh-CN"/>
              </w:rPr>
            </w:r>
            <w:r/>
          </w:p>
        </w:tc>
      </w:tr>
      <w:tr>
        <w:trPr>
          <w:trHeight w:val="567"/>
        </w:trPr>
        <w:tc>
          <w:tcPr>
            <w:tcW w:w="675" w:type="dxa"/>
            <w:vAlign w:val="center"/>
            <w:textDirection w:val="lrTb"/>
            <w:noWrap w:val="false"/>
          </w:tcPr>
          <w:p>
            <w:pPr>
              <w:jc w:val="center"/>
              <w:pageBreakBefore w:val="0"/>
              <w:spacing w:line="380" w:lineRule="exact"/>
              <w:widowControl w:val="off"/>
              <w:rPr>
                <w:color w:val="auto"/>
                <w:szCs w:val="21"/>
                <w:highlight w:val="none"/>
                <w:lang w:eastAsia="zh-CN"/>
              </w:rPr>
            </w:pPr>
            <w:r>
              <w:rPr>
                <w:rFonts w:hint="eastAsia"/>
                <w:color w:val="auto"/>
                <w:szCs w:val="21"/>
                <w:highlight w:val="none"/>
                <w:lang w:eastAsia="zh-CN"/>
              </w:rPr>
              <w:t xml:space="preserve">7</w:t>
            </w:r>
            <w:r/>
          </w:p>
        </w:tc>
        <w:tc>
          <w:tcPr>
            <w:tcW w:w="3969" w:type="dxa"/>
            <w:vAlign w:val="center"/>
            <w:textDirection w:val="lrTb"/>
            <w:noWrap w:val="false"/>
          </w:tcPr>
          <w:p>
            <w:pPr>
              <w:jc w:val="left"/>
              <w:pageBreakBefore w:val="0"/>
              <w:spacing w:line="380" w:lineRule="exact"/>
              <w:widowControl w:val="off"/>
              <w:rPr>
                <w:bCs/>
                <w:color w:val="auto"/>
                <w:szCs w:val="21"/>
                <w:highlight w:val="none"/>
                <w:lang w:eastAsia="zh-CN"/>
              </w:rPr>
            </w:pPr>
            <w:r>
              <w:rPr>
                <w:bCs/>
                <w:color w:val="auto"/>
                <w:szCs w:val="21"/>
                <w:highlight w:val="none"/>
                <w:lang w:eastAsia="zh-CN"/>
              </w:rPr>
              <w:t xml:space="preserve">您觉得食堂的菜品新鲜度怎么样？</w:t>
            </w:r>
            <w:r/>
          </w:p>
        </w:tc>
        <w:tc>
          <w:tcPr>
            <w:tcW w:w="1788" w:type="dxa"/>
            <w:vAlign w:val="center"/>
            <w:textDirection w:val="lrTb"/>
            <w:noWrap w:val="false"/>
          </w:tcPr>
          <w:p>
            <w:pPr>
              <w:jc w:val="center"/>
              <w:pageBreakBefore w:val="0"/>
              <w:spacing w:line="380" w:lineRule="exact"/>
              <w:widowControl w:val="off"/>
              <w:rPr>
                <w:color w:val="auto"/>
                <w:szCs w:val="21"/>
                <w:highlight w:val="none"/>
                <w:lang w:eastAsia="zh-CN"/>
              </w:rPr>
            </w:pPr>
            <w:r>
              <w:rPr>
                <w:color w:val="auto"/>
                <w:szCs w:val="21"/>
                <w:highlight w:val="none"/>
                <w:lang w:eastAsia="zh-CN"/>
              </w:rPr>
            </w:r>
            <w:r/>
          </w:p>
        </w:tc>
        <w:tc>
          <w:tcPr>
            <w:tcW w:w="2314" w:type="dxa"/>
            <w:vAlign w:val="center"/>
            <w:textDirection w:val="lrTb"/>
            <w:noWrap w:val="false"/>
          </w:tcPr>
          <w:p>
            <w:pPr>
              <w:jc w:val="center"/>
              <w:pageBreakBefore w:val="0"/>
              <w:spacing w:line="380" w:lineRule="exact"/>
              <w:widowControl w:val="off"/>
              <w:rPr>
                <w:color w:val="auto"/>
                <w:szCs w:val="21"/>
                <w:highlight w:val="none"/>
                <w:lang w:eastAsia="zh-CN"/>
              </w:rPr>
            </w:pPr>
            <w:r>
              <w:rPr>
                <w:color w:val="auto"/>
                <w:szCs w:val="21"/>
                <w:highlight w:val="none"/>
                <w:lang w:eastAsia="zh-CN"/>
              </w:rPr>
            </w:r>
            <w:r/>
          </w:p>
        </w:tc>
      </w:tr>
      <w:tr>
        <w:trPr>
          <w:trHeight w:val="567"/>
        </w:trPr>
        <w:tc>
          <w:tcPr>
            <w:tcW w:w="675" w:type="dxa"/>
            <w:vAlign w:val="center"/>
            <w:textDirection w:val="lrTb"/>
            <w:noWrap w:val="false"/>
          </w:tcPr>
          <w:p>
            <w:pPr>
              <w:jc w:val="center"/>
              <w:pageBreakBefore w:val="0"/>
              <w:spacing w:line="380" w:lineRule="exact"/>
              <w:widowControl w:val="off"/>
              <w:rPr>
                <w:color w:val="auto"/>
                <w:szCs w:val="21"/>
                <w:highlight w:val="none"/>
                <w:lang w:eastAsia="zh-CN"/>
              </w:rPr>
            </w:pPr>
            <w:r>
              <w:rPr>
                <w:rFonts w:hint="eastAsia"/>
                <w:color w:val="auto"/>
                <w:szCs w:val="21"/>
                <w:highlight w:val="none"/>
                <w:lang w:eastAsia="zh-CN"/>
              </w:rPr>
              <w:t xml:space="preserve">8</w:t>
            </w:r>
            <w:r/>
          </w:p>
        </w:tc>
        <w:tc>
          <w:tcPr>
            <w:tcW w:w="3969" w:type="dxa"/>
            <w:vAlign w:val="center"/>
            <w:textDirection w:val="lrTb"/>
            <w:noWrap w:val="false"/>
          </w:tcPr>
          <w:p>
            <w:pPr>
              <w:jc w:val="left"/>
              <w:pageBreakBefore w:val="0"/>
              <w:spacing w:line="380" w:lineRule="exact"/>
              <w:widowControl w:val="off"/>
              <w:rPr>
                <w:bCs/>
                <w:color w:val="auto"/>
                <w:szCs w:val="21"/>
                <w:highlight w:val="none"/>
                <w:lang w:eastAsia="zh-CN"/>
              </w:rPr>
            </w:pPr>
            <w:r>
              <w:rPr>
                <w:bCs/>
                <w:color w:val="auto"/>
                <w:szCs w:val="21"/>
                <w:highlight w:val="none"/>
                <w:lang w:eastAsia="zh-CN"/>
              </w:rPr>
              <w:t xml:space="preserve">您认为食堂提供的饭菜份量如何？</w:t>
            </w:r>
            <w:r/>
          </w:p>
        </w:tc>
        <w:tc>
          <w:tcPr>
            <w:tcW w:w="1788" w:type="dxa"/>
            <w:vAlign w:val="center"/>
            <w:textDirection w:val="lrTb"/>
            <w:noWrap w:val="false"/>
          </w:tcPr>
          <w:p>
            <w:pPr>
              <w:jc w:val="center"/>
              <w:pageBreakBefore w:val="0"/>
              <w:spacing w:line="380" w:lineRule="exact"/>
              <w:widowControl w:val="off"/>
              <w:rPr>
                <w:color w:val="auto"/>
                <w:szCs w:val="21"/>
                <w:highlight w:val="none"/>
                <w:lang w:eastAsia="zh-CN"/>
              </w:rPr>
            </w:pPr>
            <w:r>
              <w:rPr>
                <w:color w:val="auto"/>
                <w:szCs w:val="21"/>
                <w:highlight w:val="none"/>
                <w:lang w:eastAsia="zh-CN"/>
              </w:rPr>
            </w:r>
            <w:r/>
          </w:p>
        </w:tc>
        <w:tc>
          <w:tcPr>
            <w:tcW w:w="2314" w:type="dxa"/>
            <w:vAlign w:val="center"/>
            <w:textDirection w:val="lrTb"/>
            <w:noWrap w:val="false"/>
          </w:tcPr>
          <w:p>
            <w:pPr>
              <w:jc w:val="center"/>
              <w:pageBreakBefore w:val="0"/>
              <w:spacing w:line="380" w:lineRule="exact"/>
              <w:widowControl w:val="off"/>
              <w:rPr>
                <w:color w:val="auto"/>
                <w:szCs w:val="21"/>
                <w:highlight w:val="none"/>
                <w:lang w:eastAsia="zh-CN"/>
              </w:rPr>
            </w:pPr>
            <w:r>
              <w:rPr>
                <w:color w:val="auto"/>
                <w:szCs w:val="21"/>
                <w:highlight w:val="none"/>
                <w:lang w:eastAsia="zh-CN"/>
              </w:rPr>
            </w:r>
            <w:r/>
          </w:p>
        </w:tc>
      </w:tr>
      <w:tr>
        <w:trPr>
          <w:trHeight w:val="567"/>
        </w:trPr>
        <w:tc>
          <w:tcPr>
            <w:tcW w:w="675" w:type="dxa"/>
            <w:vAlign w:val="center"/>
            <w:textDirection w:val="lrTb"/>
            <w:noWrap w:val="false"/>
          </w:tcPr>
          <w:p>
            <w:pPr>
              <w:jc w:val="center"/>
              <w:pageBreakBefore w:val="0"/>
              <w:spacing w:line="380" w:lineRule="exact"/>
              <w:widowControl w:val="off"/>
              <w:rPr>
                <w:color w:val="auto"/>
                <w:szCs w:val="21"/>
                <w:highlight w:val="none"/>
                <w:lang w:eastAsia="zh-CN"/>
              </w:rPr>
            </w:pPr>
            <w:r>
              <w:rPr>
                <w:rFonts w:hint="eastAsia"/>
                <w:color w:val="auto"/>
                <w:szCs w:val="21"/>
                <w:highlight w:val="none"/>
                <w:lang w:eastAsia="zh-CN"/>
              </w:rPr>
              <w:t xml:space="preserve">9</w:t>
            </w:r>
            <w:r/>
          </w:p>
        </w:tc>
        <w:tc>
          <w:tcPr>
            <w:tcW w:w="3969" w:type="dxa"/>
            <w:vAlign w:val="center"/>
            <w:textDirection w:val="lrTb"/>
            <w:noWrap w:val="false"/>
          </w:tcPr>
          <w:p>
            <w:pPr>
              <w:jc w:val="left"/>
              <w:pageBreakBefore w:val="0"/>
              <w:spacing w:line="380" w:lineRule="exact"/>
              <w:widowControl w:val="off"/>
              <w:rPr>
                <w:bCs/>
                <w:color w:val="auto"/>
                <w:szCs w:val="21"/>
                <w:highlight w:val="none"/>
                <w:lang w:eastAsia="zh-CN"/>
              </w:rPr>
            </w:pPr>
            <w:r>
              <w:rPr>
                <w:bCs/>
                <w:color w:val="auto"/>
                <w:szCs w:val="21"/>
                <w:highlight w:val="none"/>
                <w:lang w:eastAsia="zh-CN"/>
              </w:rPr>
              <w:t xml:space="preserve">您认为食堂菜品更新情况如何？</w:t>
            </w:r>
            <w:r/>
          </w:p>
        </w:tc>
        <w:tc>
          <w:tcPr>
            <w:tcW w:w="1788" w:type="dxa"/>
            <w:vAlign w:val="center"/>
            <w:textDirection w:val="lrTb"/>
            <w:noWrap w:val="false"/>
          </w:tcPr>
          <w:p>
            <w:pPr>
              <w:jc w:val="center"/>
              <w:pageBreakBefore w:val="0"/>
              <w:spacing w:line="380" w:lineRule="exact"/>
              <w:widowControl w:val="off"/>
              <w:rPr>
                <w:color w:val="auto"/>
                <w:szCs w:val="21"/>
                <w:highlight w:val="none"/>
                <w:lang w:eastAsia="zh-CN"/>
              </w:rPr>
            </w:pPr>
            <w:r>
              <w:rPr>
                <w:color w:val="auto"/>
                <w:szCs w:val="21"/>
                <w:highlight w:val="none"/>
                <w:lang w:eastAsia="zh-CN"/>
              </w:rPr>
            </w:r>
            <w:r/>
          </w:p>
        </w:tc>
        <w:tc>
          <w:tcPr>
            <w:tcW w:w="2314" w:type="dxa"/>
            <w:vAlign w:val="center"/>
            <w:textDirection w:val="lrTb"/>
            <w:noWrap w:val="false"/>
          </w:tcPr>
          <w:p>
            <w:pPr>
              <w:jc w:val="center"/>
              <w:pageBreakBefore w:val="0"/>
              <w:spacing w:line="380" w:lineRule="exact"/>
              <w:widowControl w:val="off"/>
              <w:rPr>
                <w:color w:val="auto"/>
                <w:szCs w:val="21"/>
                <w:highlight w:val="none"/>
                <w:lang w:eastAsia="zh-CN"/>
              </w:rPr>
            </w:pPr>
            <w:r>
              <w:rPr>
                <w:color w:val="auto"/>
                <w:szCs w:val="21"/>
                <w:highlight w:val="none"/>
                <w:lang w:eastAsia="zh-CN"/>
              </w:rPr>
            </w:r>
            <w:r/>
          </w:p>
        </w:tc>
      </w:tr>
      <w:tr>
        <w:trPr>
          <w:trHeight w:val="567"/>
        </w:trPr>
        <w:tc>
          <w:tcPr>
            <w:tcW w:w="675" w:type="dxa"/>
            <w:vAlign w:val="center"/>
            <w:textDirection w:val="lrTb"/>
            <w:noWrap w:val="false"/>
          </w:tcPr>
          <w:p>
            <w:pPr>
              <w:jc w:val="center"/>
              <w:pageBreakBefore w:val="0"/>
              <w:spacing w:line="380" w:lineRule="exact"/>
              <w:widowControl w:val="off"/>
              <w:rPr>
                <w:color w:val="auto"/>
                <w:szCs w:val="21"/>
                <w:highlight w:val="none"/>
                <w:lang w:eastAsia="zh-CN"/>
              </w:rPr>
            </w:pPr>
            <w:r>
              <w:rPr>
                <w:rFonts w:hint="eastAsia"/>
                <w:color w:val="auto"/>
                <w:szCs w:val="21"/>
                <w:highlight w:val="none"/>
                <w:lang w:eastAsia="zh-CN"/>
              </w:rPr>
              <w:t xml:space="preserve">10</w:t>
            </w:r>
            <w:r/>
          </w:p>
        </w:tc>
        <w:tc>
          <w:tcPr>
            <w:tcW w:w="3969" w:type="dxa"/>
            <w:vAlign w:val="center"/>
            <w:textDirection w:val="lrTb"/>
            <w:noWrap w:val="false"/>
          </w:tcPr>
          <w:p>
            <w:pPr>
              <w:jc w:val="left"/>
              <w:pageBreakBefore w:val="0"/>
              <w:spacing w:line="380" w:lineRule="exact"/>
              <w:widowControl w:val="off"/>
              <w:rPr>
                <w:bCs/>
                <w:color w:val="auto"/>
                <w:szCs w:val="21"/>
                <w:highlight w:val="none"/>
                <w:lang w:eastAsia="zh-CN"/>
              </w:rPr>
            </w:pPr>
            <w:r>
              <w:rPr>
                <w:bCs/>
                <w:color w:val="auto"/>
                <w:szCs w:val="21"/>
                <w:highlight w:val="none"/>
                <w:lang w:eastAsia="zh-CN"/>
              </w:rPr>
              <w:t xml:space="preserve">您对食堂菜品价格的评价？</w:t>
            </w:r>
            <w:r/>
          </w:p>
        </w:tc>
        <w:tc>
          <w:tcPr>
            <w:tcW w:w="1788" w:type="dxa"/>
            <w:vAlign w:val="center"/>
            <w:textDirection w:val="lrTb"/>
            <w:noWrap w:val="false"/>
          </w:tcPr>
          <w:p>
            <w:pPr>
              <w:jc w:val="center"/>
              <w:pageBreakBefore w:val="0"/>
              <w:spacing w:line="380" w:lineRule="exact"/>
              <w:widowControl w:val="off"/>
              <w:rPr>
                <w:color w:val="auto"/>
                <w:szCs w:val="21"/>
                <w:highlight w:val="none"/>
                <w:lang w:eastAsia="zh-CN"/>
              </w:rPr>
            </w:pPr>
            <w:r>
              <w:rPr>
                <w:color w:val="auto"/>
                <w:szCs w:val="21"/>
                <w:highlight w:val="none"/>
                <w:lang w:eastAsia="zh-CN"/>
              </w:rPr>
            </w:r>
            <w:r/>
          </w:p>
        </w:tc>
        <w:tc>
          <w:tcPr>
            <w:tcW w:w="2314" w:type="dxa"/>
            <w:vAlign w:val="center"/>
            <w:textDirection w:val="lrTb"/>
            <w:noWrap w:val="false"/>
          </w:tcPr>
          <w:p>
            <w:pPr>
              <w:jc w:val="center"/>
              <w:pageBreakBefore w:val="0"/>
              <w:spacing w:line="380" w:lineRule="exact"/>
              <w:widowControl w:val="off"/>
              <w:rPr>
                <w:color w:val="auto"/>
                <w:szCs w:val="21"/>
                <w:highlight w:val="none"/>
                <w:lang w:eastAsia="zh-CN"/>
              </w:rPr>
            </w:pPr>
            <w:r>
              <w:rPr>
                <w:color w:val="auto"/>
                <w:szCs w:val="21"/>
                <w:highlight w:val="none"/>
                <w:lang w:eastAsia="zh-CN"/>
              </w:rPr>
            </w:r>
            <w:r/>
          </w:p>
        </w:tc>
      </w:tr>
      <w:tr>
        <w:trPr>
          <w:trHeight w:val="567"/>
        </w:trPr>
        <w:tc>
          <w:tcPr>
            <w:gridSpan w:val="2"/>
            <w:tcW w:w="4644" w:type="dxa"/>
            <w:vAlign w:val="center"/>
            <w:textDirection w:val="lrTb"/>
            <w:noWrap w:val="false"/>
          </w:tcPr>
          <w:p>
            <w:pPr>
              <w:jc w:val="left"/>
              <w:pageBreakBefore w:val="0"/>
              <w:spacing w:line="380" w:lineRule="exact"/>
              <w:widowControl w:val="off"/>
              <w:rPr>
                <w:b/>
                <w:color w:val="auto"/>
                <w:sz w:val="24"/>
                <w:szCs w:val="24"/>
                <w:highlight w:val="none"/>
                <w:lang w:eastAsia="zh-CN"/>
              </w:rPr>
            </w:pPr>
            <w:r>
              <w:rPr>
                <w:rFonts w:hint="eastAsia"/>
                <w:b/>
                <w:color w:val="auto"/>
                <w:sz w:val="24"/>
                <w:szCs w:val="24"/>
                <w:highlight w:val="none"/>
                <w:lang w:eastAsia="zh-CN"/>
              </w:rPr>
              <w:t xml:space="preserve">得分合计：</w:t>
            </w:r>
            <w:r/>
          </w:p>
        </w:tc>
        <w:tc>
          <w:tcPr>
            <w:gridSpan w:val="2"/>
            <w:tcW w:w="4102" w:type="dxa"/>
            <w:vAlign w:val="center"/>
            <w:textDirection w:val="lrTb"/>
            <w:noWrap w:val="false"/>
          </w:tcPr>
          <w:p>
            <w:pPr>
              <w:jc w:val="left"/>
              <w:pageBreakBefore w:val="0"/>
              <w:spacing w:line="380" w:lineRule="exact"/>
              <w:widowControl w:val="off"/>
              <w:rPr>
                <w:b/>
                <w:color w:val="auto"/>
                <w:sz w:val="24"/>
                <w:szCs w:val="24"/>
                <w:highlight w:val="none"/>
                <w:lang w:eastAsia="zh-CN"/>
              </w:rPr>
            </w:pPr>
            <w:r>
              <w:rPr>
                <w:rFonts w:hint="eastAsia"/>
                <w:b/>
                <w:color w:val="auto"/>
                <w:sz w:val="24"/>
                <w:szCs w:val="24"/>
                <w:highlight w:val="none"/>
                <w:lang w:eastAsia="zh-CN"/>
              </w:rPr>
              <w:t xml:space="preserve">考核日期：       年    月    日</w:t>
            </w:r>
            <w:r/>
          </w:p>
        </w:tc>
      </w:tr>
    </w:tbl>
    <w:p>
      <w:pPr>
        <w:rPr>
          <w:rFonts w:hint="eastAsia"/>
          <w:color w:val="auto"/>
          <w:sz w:val="24"/>
          <w:szCs w:val="24"/>
          <w:highlight w:val="none"/>
          <w:lang w:val="en-US" w:eastAsia="zh-CN"/>
        </w:rPr>
      </w:pPr>
      <w:r>
        <w:rPr>
          <w:rFonts w:hint="eastAsia"/>
          <w:color w:val="auto"/>
          <w:sz w:val="24"/>
          <w:szCs w:val="24"/>
          <w:highlight w:val="none"/>
          <w:lang w:val="en-US" w:eastAsia="zh-CN"/>
        </w:rPr>
      </w:r>
      <w:r/>
    </w:p>
    <w:p>
      <w:pPr>
        <w:ind w:firstLine="480"/>
        <w:spacing w:line="600" w:lineRule="exact"/>
        <w:rPr>
          <w:rFonts w:hint="eastAsia" w:ascii="宋体" w:hAnsi="宋体" w:eastAsia="宋体" w:cs="宋体"/>
          <w:color w:val="auto"/>
          <w:sz w:val="24"/>
          <w:szCs w:val="24"/>
          <w:highlight w:val="none"/>
        </w:rPr>
      </w:pPr>
      <w:r>
        <w:rPr>
          <w:rFonts w:hint="eastAsia"/>
          <w:color w:val="auto"/>
          <w:sz w:val="24"/>
          <w:szCs w:val="24"/>
          <w:highlight w:val="none"/>
          <w:lang w:val="en-US" w:eastAsia="zh-CN"/>
        </w:rPr>
        <w:t xml:space="preserve">考核人（签字）：                      食堂负责人（签字）：</w:t>
      </w:r>
      <w:r/>
    </w:p>
    <w:p>
      <w:pPr>
        <w:pStyle w:val="806"/>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06"/>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06"/>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color w:val="auto"/>
          <w:highlight w:val="none"/>
        </w:rPr>
      </w:pPr>
      <w:r>
        <w:rPr>
          <w:rFonts w:hint="eastAsia"/>
          <w:color w:val="auto"/>
          <w:highlight w:val="none"/>
        </w:rPr>
      </w:r>
      <w:r/>
    </w:p>
    <w:p>
      <w:pPr>
        <w:jc w:val="center"/>
        <w:spacing w:line="500" w:lineRule="exact"/>
        <w:rPr>
          <w:rFonts w:hint="eastAsia" w:asciiTheme="minorEastAsia" w:hAnsiTheme="minorEastAsia" w:eastAsiaTheme="minorEastAsia"/>
          <w:b/>
          <w:bCs/>
          <w:color w:val="auto"/>
          <w:sz w:val="36"/>
          <w:szCs w:val="36"/>
          <w:highlight w:val="none"/>
          <w:lang w:val="zh-CN"/>
        </w:rPr>
        <w:outlineLvl w:val="0"/>
      </w:pPr>
      <w:r>
        <w:rPr>
          <w:rFonts w:hint="eastAsia" w:asciiTheme="minorEastAsia" w:hAnsiTheme="minorEastAsia" w:eastAsiaTheme="minorEastAsia"/>
          <w:b/>
          <w:bCs/>
          <w:color w:val="auto"/>
          <w:sz w:val="36"/>
          <w:szCs w:val="36"/>
          <w:highlight w:val="none"/>
          <w:lang w:val="zh-CN"/>
        </w:rPr>
        <w:t xml:space="preserve">第四部分 评审方法和评审标准</w:t>
      </w:r>
      <w:r/>
    </w:p>
    <w:p>
      <w:pPr>
        <w:ind w:firstLine="640"/>
        <w:jc w:val="left"/>
        <w:keepLines w:val="0"/>
        <w:keepNext w:val="0"/>
        <w:pageBreakBefore w:val="0"/>
        <w:spacing w:line="500" w:lineRule="exact"/>
        <w:widowControl w:val="off"/>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一、磋商方式</w:t>
      </w:r>
      <w:r/>
    </w:p>
    <w:p>
      <w:pPr>
        <w:ind w:firstLine="537"/>
        <w:keepLines w:val="0"/>
        <w:keepNext w:val="0"/>
        <w:pageBreakBefore w:val="0"/>
        <w:spacing w:line="500" w:lineRule="exact"/>
        <w:widowControl w:val="off"/>
        <w:tabs>
          <w:tab w:val="left" w:pos="3585"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不见面远程磋商模式：供应商在各自地点通过“苏采云”系统参加磋商活动。</w:t>
      </w:r>
      <w:r/>
    </w:p>
    <w:p>
      <w:pPr>
        <w:ind w:firstLine="640"/>
        <w:jc w:val="left"/>
        <w:keepLines w:val="0"/>
        <w:keepNext w:val="0"/>
        <w:pageBreakBefore w:val="0"/>
        <w:spacing w:line="500" w:lineRule="exact"/>
        <w:widowControl w:val="off"/>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二、评审方法和标准</w:t>
      </w:r>
      <w:r/>
    </w:p>
    <w:p>
      <w:pPr>
        <w:ind w:firstLine="691"/>
        <w:keepLines w:val="0"/>
        <w:keepNext w:val="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color w:val="auto"/>
          <w:sz w:val="28"/>
          <w:szCs w:val="28"/>
          <w:highlight w:val="none"/>
          <w:lang w:val="zh-CN"/>
        </w:rPr>
        <w:t xml:space="preserve">1.</w:t>
      </w:r>
      <w:r>
        <w:rPr>
          <w:rFonts w:hint="eastAsia" w:ascii="宋体" w:hAnsi="宋体" w:eastAsia="宋体" w:cs="宋体"/>
          <w:bCs/>
          <w:color w:val="auto"/>
          <w:sz w:val="28"/>
          <w:szCs w:val="28"/>
          <w:highlight w:val="none"/>
        </w:rPr>
        <w:t xml:space="preserve">评审方法：综合评分法。</w:t>
      </w:r>
      <w:r/>
    </w:p>
    <w:p>
      <w:pPr>
        <w:ind w:firstLine="700"/>
        <w:keepLines w:val="0"/>
        <w:keepNext w:val="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560"/>
        <w:keepLines w:val="0"/>
        <w:keepNext w:val="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最后报价将作为评审价。系统发送最后报价填报通知后，所有的响应供应商须在系统规定的时间内填写并提交最后报价，未在规定时间内提交最后报价的或超过第一轮报价的，视作无效响应处理。</w:t>
      </w:r>
      <w:r/>
    </w:p>
    <w:p>
      <w:pPr>
        <w:ind w:firstLine="557"/>
        <w:keepLines w:val="0"/>
        <w:keepNext w:val="0"/>
        <w:pageBreakBefore w:val="0"/>
        <w:spacing w:line="500" w:lineRule="exact"/>
        <w:widowControl w:val="off"/>
        <w:tabs>
          <w:tab w:val="left" w:pos="900" w:leader="none"/>
        </w:tabs>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最后报价是供应商响应文件的有效组成部分。提交最后报价的供应商不得少于3家；只有符合《政府采购竞争性磋商采购方式管理暂行办法》第三条第四项或《财政部关于竞争性磋商采购方式管理暂行办法有关问题的补充通知》（财库</w:t>
      </w:r>
      <w:r>
        <w:rPr>
          <w:rFonts w:hint="eastAsia" w:ascii="宋体" w:hAnsi="宋体" w:eastAsia="宋体" w:cs="宋体"/>
          <w:color w:val="auto"/>
          <w:sz w:val="28"/>
          <w:szCs w:val="28"/>
          <w:highlight w:val="none"/>
        </w:rPr>
        <w:t xml:space="preserve">〔</w:t>
      </w:r>
      <w:r>
        <w:rPr>
          <w:rFonts w:hint="eastAsia" w:ascii="宋体" w:hAnsi="宋体" w:eastAsia="宋体" w:cs="宋体"/>
          <w:bCs/>
          <w:color w:val="auto"/>
          <w:sz w:val="28"/>
          <w:szCs w:val="28"/>
          <w:highlight w:val="none"/>
        </w:rPr>
        <w:t xml:space="preserve">2015</w:t>
      </w:r>
      <w:r>
        <w:rPr>
          <w:rFonts w:hint="eastAsia" w:ascii="宋体" w:hAnsi="宋体" w:eastAsia="宋体" w:cs="宋体"/>
          <w:color w:val="auto"/>
          <w:sz w:val="28"/>
          <w:szCs w:val="28"/>
          <w:highlight w:val="none"/>
        </w:rPr>
        <w:t xml:space="preserve">〕</w:t>
      </w:r>
      <w:r>
        <w:rPr>
          <w:rFonts w:hint="eastAsia" w:ascii="宋体" w:hAnsi="宋体" w:eastAsia="宋体" w:cs="宋体"/>
          <w:bCs/>
          <w:color w:val="auto"/>
          <w:sz w:val="28"/>
          <w:szCs w:val="28"/>
          <w:highlight w:val="none"/>
        </w:rPr>
        <w:t xml:space="preserve">124号）规定情形的，提交最后报价的供应商可以为2家。</w:t>
      </w:r>
      <w:r/>
    </w:p>
    <w:p>
      <w:pPr>
        <w:ind w:firstLine="555"/>
        <w:keepLines w:val="0"/>
        <w:keepNext w:val="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供应商价格部分和商务、技术部分的合计分值，为该供应商的评审总得分。</w:t>
      </w:r>
      <w:r/>
    </w:p>
    <w:p>
      <w:pPr>
        <w:ind w:firstLine="555"/>
        <w:keepLines w:val="0"/>
        <w:keepNext w:val="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评标结果按评审后总得分由高到低顺序排列，确定成交候选供应商名单并按顺序确定成交供应商。得分相同的，按响应报价由低到高顺序排列，得分且响应报价相同的并列。</w:t>
      </w:r>
      <w:r/>
    </w:p>
    <w:p>
      <w:pPr>
        <w:ind w:firstLine="555"/>
        <w:keepLines w:val="0"/>
        <w:keepNext w:val="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评委在认真审阅响应文件的基础上，根据各响应文件的响应程度独立评判，不得统一打分。</w:t>
      </w:r>
      <w:r/>
    </w:p>
    <w:p>
      <w:pPr>
        <w:ind w:firstLine="562"/>
        <w:keepLines w:val="0"/>
        <w:keepNext w:val="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
          <w:bCs w:val="0"/>
          <w:color w:val="auto"/>
          <w:sz w:val="28"/>
          <w:szCs w:val="28"/>
          <w:highlight w:val="none"/>
        </w:rPr>
        <w:t xml:space="preserve">（一）磋商小组对供应商资格进行审查</w:t>
      </w:r>
      <w:r/>
    </w:p>
    <w:p>
      <w:pPr>
        <w:ind w:firstLine="576"/>
        <w:keepLines w:val="0"/>
        <w:keepNext w:val="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供应商资格不合格的，其响应文件判定为无效响应文件。</w:t>
      </w:r>
      <w:r/>
    </w:p>
    <w:p>
      <w:pPr>
        <w:ind w:firstLine="562"/>
        <w:keepLines w:val="0"/>
        <w:keepNext w:val="0"/>
        <w:pageBreakBefore w:val="0"/>
        <w:spacing w:line="500" w:lineRule="exact"/>
        <w:widowControl w:val="off"/>
        <w:rPr>
          <w:rFonts w:hint="eastAsia" w:ascii="宋体" w:hAnsi="宋体" w:eastAsia="宋体" w:cs="宋体"/>
          <w:b/>
          <w:bCs w:val="0"/>
          <w:color w:val="auto"/>
          <w:sz w:val="28"/>
          <w:szCs w:val="28"/>
          <w:highlight w:val="none"/>
        </w:rPr>
      </w:pPr>
      <w:r>
        <w:rPr>
          <w:rFonts w:hint="eastAsia" w:ascii="宋体" w:hAnsi="宋体" w:eastAsia="宋体" w:cs="宋体"/>
          <w:b/>
          <w:bCs w:val="0"/>
          <w:color w:val="auto"/>
          <w:sz w:val="28"/>
          <w:szCs w:val="28"/>
          <w:highlight w:val="none"/>
        </w:rPr>
        <w:t xml:space="preserve">（二）磋商小组对符合资格供应商的响应文件进行符合性审查</w:t>
      </w:r>
      <w:r/>
    </w:p>
    <w:p>
      <w:pPr>
        <w:ind w:firstLine="576"/>
        <w:keepLines w:val="0"/>
        <w:keepNext w:val="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未通过符合性审查的响应文件，将被判为不满足磋商文件实质性要求。</w:t>
      </w:r>
      <w:r/>
    </w:p>
    <w:p>
      <w:pPr>
        <w:ind w:firstLine="562"/>
        <w:jc w:val="left"/>
        <w:keepLines w:val="0"/>
        <w:keepNext w:val="0"/>
        <w:pageBreakBefore w:val="0"/>
        <w:spacing w:line="500" w:lineRule="exact"/>
        <w:widowControl w:val="off"/>
        <w:rPr>
          <w:rFonts w:hint="eastAsia" w:ascii="宋体" w:hAnsi="宋体" w:eastAsia="宋体" w:cs="宋体"/>
          <w:b/>
          <w:bCs w:val="0"/>
          <w:color w:val="auto"/>
          <w:sz w:val="28"/>
          <w:szCs w:val="28"/>
          <w:highlight w:val="none"/>
          <w:lang w:val="zh-CN"/>
        </w:rPr>
      </w:pPr>
      <w:r>
        <w:rPr>
          <w:rFonts w:hint="eastAsia" w:ascii="宋体" w:hAnsi="宋体" w:eastAsia="宋体" w:cs="宋体"/>
          <w:b/>
          <w:bCs w:val="0"/>
          <w:color w:val="auto"/>
          <w:sz w:val="28"/>
          <w:szCs w:val="28"/>
          <w:highlight w:val="none"/>
        </w:rPr>
        <w:t xml:space="preserve">（三）</w:t>
      </w:r>
      <w:r>
        <w:rPr>
          <w:rFonts w:hint="eastAsia" w:ascii="宋体" w:hAnsi="宋体" w:eastAsia="宋体" w:cs="宋体"/>
          <w:b/>
          <w:bCs w:val="0"/>
          <w:color w:val="auto"/>
          <w:sz w:val="28"/>
          <w:szCs w:val="28"/>
          <w:highlight w:val="none"/>
          <w:lang w:val="zh-CN"/>
        </w:rPr>
        <w:t xml:space="preserve">商务技术分：</w:t>
      </w:r>
      <w:r>
        <w:rPr>
          <w:rFonts w:hint="eastAsia" w:ascii="宋体" w:hAnsi="宋体" w:eastAsia="宋体" w:cs="宋体"/>
          <w:b/>
          <w:bCs w:val="0"/>
          <w:color w:val="auto"/>
          <w:sz w:val="28"/>
          <w:szCs w:val="28"/>
          <w:highlight w:val="none"/>
          <w:lang w:val="en-US" w:eastAsia="zh-CN"/>
        </w:rPr>
        <w:t xml:space="preserve">70</w:t>
      </w:r>
      <w:r>
        <w:rPr>
          <w:rFonts w:hint="eastAsia" w:ascii="宋体" w:hAnsi="宋体" w:eastAsia="宋体" w:cs="宋体"/>
          <w:b/>
          <w:bCs w:val="0"/>
          <w:color w:val="auto"/>
          <w:sz w:val="28"/>
          <w:szCs w:val="28"/>
          <w:highlight w:val="none"/>
          <w:lang w:val="zh-CN"/>
        </w:rPr>
        <w:t xml:space="preserve">分</w:t>
      </w:r>
      <w:r/>
    </w:p>
    <w:p>
      <w:pPr>
        <w:ind w:firstLine="560"/>
        <w:jc w:val="left"/>
        <w:keepLines w:val="0"/>
        <w:keepNext w:val="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各供应商得分为磋商小组成员评分的算术平均分，分值保留小数点后两位。</w:t>
      </w:r>
      <w:r/>
    </w:p>
    <w:tbl>
      <w:tblPr>
        <w:tblStyle w:val="805"/>
        <w:tblW w:w="906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8"/>
        <w:gridCol w:w="1320"/>
        <w:gridCol w:w="6291"/>
        <w:gridCol w:w="744"/>
      </w:tblGrid>
      <w:tr>
        <w:trPr>
          <w:jc w:val="center"/>
        </w:trPr>
        <w:tc>
          <w:tcPr>
            <w:tcBorders>
              <w:top w:val="single" w:color="000000" w:sz="0" w:space="0"/>
              <w:left w:val="single" w:color="000000" w:sz="0" w:space="0"/>
              <w:bottom w:val="single" w:color="000000" w:sz="0" w:space="0"/>
              <w:right w:val="single" w:color="000000" w:sz="0" w:space="0"/>
            </w:tcBorders>
            <w:tcW w:w="708" w:type="dxa"/>
            <w:vAlign w:val="center"/>
            <w:textDirection w:val="lrTb"/>
            <w:noWrap w:val="false"/>
          </w:tcPr>
          <w:p>
            <w:pPr>
              <w:jc w:val="center"/>
              <w:keepLines w:val="0"/>
              <w:pageBreakBefore w:val="0"/>
              <w:spacing w:line="360" w:lineRule="exact"/>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序号</w:t>
            </w:r>
            <w:r/>
          </w:p>
        </w:tc>
        <w:tc>
          <w:tcPr>
            <w:tcBorders>
              <w:top w:val="single" w:color="000000" w:sz="0" w:space="0"/>
              <w:left w:val="single" w:color="000000" w:sz="0" w:space="0"/>
              <w:bottom w:val="single" w:color="000000" w:sz="0" w:space="0"/>
              <w:right w:val="single" w:color="000000" w:sz="0" w:space="0"/>
            </w:tcBorders>
            <w:tcW w:w="1320" w:type="dxa"/>
            <w:vAlign w:val="center"/>
            <w:textDirection w:val="lrTb"/>
            <w:noWrap w:val="false"/>
          </w:tcPr>
          <w:p>
            <w:pPr>
              <w:jc w:val="center"/>
              <w:keepLines w:val="0"/>
              <w:pageBreakBefore w:val="0"/>
              <w:spacing w:line="360" w:lineRule="exact"/>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评审</w:t>
            </w:r>
            <w:r>
              <w:rPr>
                <w:rFonts w:hint="eastAsia" w:ascii="宋体" w:hAnsi="宋体" w:eastAsia="宋体" w:cs="宋体"/>
                <w:color w:val="auto"/>
                <w:sz w:val="21"/>
                <w:szCs w:val="21"/>
                <w:highlight w:val="none"/>
                <w:lang w:eastAsia="zh-CN"/>
              </w:rPr>
              <w:t xml:space="preserve">项目</w:t>
            </w:r>
            <w:r/>
          </w:p>
        </w:tc>
        <w:tc>
          <w:tcPr>
            <w:tcBorders>
              <w:top w:val="single" w:color="000000" w:sz="0" w:space="0"/>
              <w:left w:val="single" w:color="000000" w:sz="0" w:space="0"/>
              <w:bottom w:val="single" w:color="000000" w:sz="0" w:space="0"/>
              <w:right w:val="single" w:color="000000" w:sz="0" w:space="0"/>
            </w:tcBorders>
            <w:tcW w:w="6291" w:type="dxa"/>
            <w:vAlign w:val="center"/>
            <w:textDirection w:val="lrTb"/>
            <w:noWrap w:val="false"/>
          </w:tcPr>
          <w:p>
            <w:pPr>
              <w:ind w:firstLine="420"/>
              <w:jc w:val="center"/>
              <w:keepLines w:val="0"/>
              <w:pageBreakBefore w:val="0"/>
              <w:spacing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评审标准</w:t>
            </w:r>
            <w:r/>
          </w:p>
        </w:tc>
        <w:tc>
          <w:tcPr>
            <w:tcBorders>
              <w:top w:val="single" w:color="000000" w:sz="0" w:space="0"/>
              <w:left w:val="single" w:color="000000" w:sz="0" w:space="0"/>
              <w:bottom w:val="single" w:color="000000" w:sz="0" w:space="0"/>
              <w:right w:val="single" w:color="000000" w:sz="0" w:space="0"/>
            </w:tcBorders>
            <w:tcW w:w="744" w:type="dxa"/>
            <w:vAlign w:val="center"/>
            <w:textDirection w:val="lrTb"/>
            <w:noWrap w:val="false"/>
          </w:tcPr>
          <w:p>
            <w:pPr>
              <w:jc w:val="center"/>
              <w:keepLines w:val="0"/>
              <w:pageBreakBefore w:val="0"/>
              <w:spacing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分值</w:t>
            </w:r>
            <w:r/>
          </w:p>
        </w:tc>
      </w:tr>
      <w:tr>
        <w:trPr>
          <w:jc w:val="center"/>
          <w:trHeight w:val="2063"/>
        </w:trPr>
        <w:tc>
          <w:tcPr>
            <w:tcBorders>
              <w:left w:val="single" w:color="000000" w:sz="0" w:space="0"/>
              <w:right w:val="single" w:color="000000" w:sz="0" w:space="0"/>
            </w:tcBorders>
            <w:tcW w:w="708" w:type="dxa"/>
            <w:vAlign w:val="center"/>
            <w:textDirection w:val="lrTb"/>
            <w:noWrap w:val="false"/>
          </w:tcPr>
          <w:p>
            <w:pPr>
              <w:jc w:val="center"/>
              <w:keepLines w:val="0"/>
              <w:pageBreakBefore w:val="0"/>
              <w:spacing w:line="360" w:lineRule="exact"/>
              <w:widowControl w:val="off"/>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1</w:t>
            </w:r>
            <w:r/>
          </w:p>
        </w:tc>
        <w:tc>
          <w:tcPr>
            <w:tcBorders>
              <w:left w:val="single" w:color="000000" w:sz="0" w:space="0"/>
              <w:right w:val="single" w:color="000000" w:sz="0" w:space="0"/>
            </w:tcBorders>
            <w:tcW w:w="1320" w:type="dxa"/>
            <w:vAlign w:val="center"/>
            <w:textDirection w:val="lrTb"/>
            <w:noWrap w:val="false"/>
          </w:tcPr>
          <w:p>
            <w:pPr>
              <w:jc w:val="center"/>
              <w:keepLines w:val="0"/>
              <w:pageBreakBefore w:val="0"/>
              <w:spacing w:line="36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体系认证</w:t>
            </w:r>
            <w:r/>
          </w:p>
        </w:tc>
        <w:tc>
          <w:tcPr>
            <w:tcBorders>
              <w:top w:val="single" w:color="000000" w:sz="0" w:space="0"/>
              <w:left w:val="single" w:color="000000" w:sz="0" w:space="0"/>
              <w:right w:val="single" w:color="000000" w:sz="0" w:space="0"/>
            </w:tcBorders>
            <w:tcW w:w="6291"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color w:val="auto"/>
                <w:sz w:val="21"/>
                <w:szCs w:val="21"/>
                <w:highlight w:val="none"/>
                <w:lang w:bidi="zh-CN"/>
              </w:rPr>
            </w:pPr>
            <w:r>
              <w:rPr>
                <w:rFonts w:hint="eastAsia" w:ascii="宋体" w:hAnsi="宋体" w:eastAsia="宋体" w:cs="宋体"/>
                <w:color w:val="auto"/>
                <w:sz w:val="21"/>
                <w:szCs w:val="21"/>
                <w:highlight w:val="none"/>
                <w:lang w:bidi="zh-CN"/>
              </w:rPr>
              <w:t xml:space="preserve">供应商</w:t>
            </w:r>
            <w:r>
              <w:rPr>
                <w:rFonts w:hint="eastAsia" w:ascii="宋体" w:hAnsi="宋体" w:eastAsia="宋体" w:cs="宋体"/>
                <w:color w:val="auto"/>
                <w:sz w:val="21"/>
                <w:szCs w:val="21"/>
                <w:highlight w:val="none"/>
                <w:lang w:val="zh-CN" w:bidi="zh-CN"/>
              </w:rPr>
              <w:t xml:space="preserve">具有有效期内的质量管理体系认证证书、环境管理体系认证证书、职业健康安全管理体系认证证书（</w:t>
            </w:r>
            <w:r>
              <w:rPr>
                <w:rFonts w:hint="eastAsia" w:ascii="宋体" w:hAnsi="宋体" w:eastAsia="宋体" w:cs="宋体"/>
                <w:color w:val="auto"/>
                <w:sz w:val="21"/>
                <w:szCs w:val="21"/>
                <w:highlight w:val="none"/>
                <w:lang w:val="zh-CN" w:eastAsia="zh-CN" w:bidi="zh-CN"/>
              </w:rPr>
              <w:t xml:space="preserve">认证范围需体现</w:t>
            </w:r>
            <w:r>
              <w:rPr>
                <w:rFonts w:hint="eastAsia" w:ascii="宋体" w:hAnsi="宋体" w:eastAsia="宋体" w:cs="宋体"/>
                <w:color w:val="auto"/>
                <w:sz w:val="21"/>
                <w:szCs w:val="21"/>
                <w:highlight w:val="none"/>
                <w:lang w:val="en-US" w:eastAsia="zh-CN" w:bidi="zh-CN"/>
              </w:rPr>
              <w:t xml:space="preserve">餐饮管理服务</w:t>
            </w:r>
            <w:r>
              <w:rPr>
                <w:rFonts w:hint="eastAsia" w:ascii="宋体" w:hAnsi="宋体" w:eastAsia="宋体" w:cs="宋体"/>
                <w:color w:val="auto"/>
                <w:sz w:val="21"/>
                <w:szCs w:val="21"/>
                <w:highlight w:val="none"/>
                <w:lang w:val="zh-CN" w:eastAsia="zh-CN" w:bidi="zh-CN"/>
              </w:rPr>
              <w:t xml:space="preserve">相关内容，且在有效期内的</w:t>
            </w:r>
            <w:r>
              <w:rPr>
                <w:rFonts w:hint="eastAsia" w:ascii="宋体" w:hAnsi="宋体" w:eastAsia="宋体" w:cs="宋体"/>
                <w:color w:val="auto"/>
                <w:sz w:val="21"/>
                <w:szCs w:val="21"/>
                <w:highlight w:val="none"/>
                <w:lang w:val="zh-CN" w:bidi="zh-CN"/>
              </w:rPr>
              <w:t xml:space="preserve">），</w:t>
            </w:r>
            <w:r>
              <w:rPr>
                <w:rFonts w:hint="eastAsia" w:ascii="宋体" w:hAnsi="宋体" w:eastAsia="宋体" w:cs="宋体"/>
                <w:color w:val="auto"/>
                <w:sz w:val="21"/>
                <w:szCs w:val="21"/>
                <w:highlight w:val="none"/>
                <w:lang w:bidi="zh-CN"/>
              </w:rPr>
              <w:t xml:space="preserve">有一项证书得1分，本项最高得3分。</w:t>
            </w:r>
            <w:r/>
          </w:p>
          <w:p>
            <w:pPr>
              <w:ind w:firstLine="0"/>
              <w:keepLines w:val="0"/>
              <w:pageBreakBefore w:val="0"/>
              <w:spacing w:line="360" w:lineRule="exact"/>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rPr>
              <w:t xml:space="preserve">注：上述认证证书必须在中国国家认证认可监督管理委员会官网可查，投标文件中必须提供在此网站上查验的截图及证书</w:t>
            </w:r>
            <w:r>
              <w:rPr>
                <w:rFonts w:hint="eastAsia" w:ascii="宋体" w:hAnsi="宋体" w:eastAsia="宋体" w:cs="宋体"/>
                <w:b/>
                <w:bCs/>
                <w:color w:val="auto"/>
                <w:sz w:val="21"/>
                <w:szCs w:val="21"/>
                <w:highlight w:val="none"/>
                <w:lang w:val="en-US" w:eastAsia="zh-CN"/>
              </w:rPr>
              <w:t xml:space="preserve">扫描件</w:t>
            </w:r>
            <w:r>
              <w:rPr>
                <w:rFonts w:hint="eastAsia" w:ascii="宋体" w:hAnsi="宋体" w:eastAsia="宋体" w:cs="宋体"/>
                <w:b/>
                <w:bCs/>
                <w:color w:val="auto"/>
                <w:sz w:val="21"/>
                <w:szCs w:val="21"/>
                <w:highlight w:val="none"/>
              </w:rPr>
              <w:t xml:space="preserve">，否则对应评分项不得分。</w:t>
            </w:r>
            <w:r/>
          </w:p>
        </w:tc>
        <w:tc>
          <w:tcPr>
            <w:tcBorders>
              <w:top w:val="single" w:color="000000" w:sz="0" w:space="0"/>
              <w:left w:val="single" w:color="000000" w:sz="0" w:space="0"/>
              <w:right w:val="single" w:color="000000" w:sz="0" w:space="0"/>
            </w:tcBorders>
            <w:tcW w:w="744" w:type="dxa"/>
            <w:vAlign w:val="center"/>
            <w:textDirection w:val="lrTb"/>
            <w:noWrap w:val="false"/>
          </w:tcPr>
          <w:p>
            <w:pPr>
              <w:jc w:val="center"/>
              <w:keepLines w:val="0"/>
              <w:pageBreakBefore w:val="0"/>
              <w:spacing w:line="360" w:lineRule="exact"/>
              <w:widowControl w:val="off"/>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lang w:val="en-US" w:eastAsia="zh-CN"/>
              </w:rPr>
              <w:t xml:space="preserve">3分</w:t>
            </w:r>
            <w:r/>
          </w:p>
        </w:tc>
      </w:tr>
      <w:tr>
        <w:trPr>
          <w:jc w:val="center"/>
          <w:trHeight w:val="1300"/>
        </w:trPr>
        <w:tc>
          <w:tcPr>
            <w:tcBorders>
              <w:left w:val="single" w:color="000000" w:sz="0" w:space="0"/>
              <w:right w:val="single" w:color="000000" w:sz="0" w:space="0"/>
            </w:tcBorders>
            <w:tcW w:w="708" w:type="dxa"/>
            <w:vAlign w:val="center"/>
            <w:textDirection w:val="lrTb"/>
            <w:noWrap w:val="false"/>
          </w:tcPr>
          <w:p>
            <w:pPr>
              <w:jc w:val="center"/>
              <w:keepLines w:val="0"/>
              <w:pageBreakBefore w:val="0"/>
              <w:spacing w:line="360" w:lineRule="exact"/>
              <w:widowControl w:val="off"/>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2</w:t>
            </w:r>
            <w:r/>
          </w:p>
        </w:tc>
        <w:tc>
          <w:tcPr>
            <w:tcBorders>
              <w:left w:val="single" w:color="000000" w:sz="0" w:space="0"/>
              <w:right w:val="single" w:color="000000" w:sz="0" w:space="0"/>
            </w:tcBorders>
            <w:tcW w:w="1320" w:type="dxa"/>
            <w:vAlign w:val="center"/>
            <w:textDirection w:val="lrTb"/>
            <w:noWrap w:val="false"/>
          </w:tcPr>
          <w:p>
            <w:pPr>
              <w:jc w:val="center"/>
              <w:keepLines w:val="0"/>
              <w:pageBreakBefore w:val="0"/>
              <w:spacing w:line="36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业绩</w:t>
            </w:r>
            <w:r/>
          </w:p>
        </w:tc>
        <w:tc>
          <w:tcPr>
            <w:tcBorders>
              <w:top w:val="single" w:color="000000" w:sz="0" w:space="0"/>
              <w:left w:val="single" w:color="000000" w:sz="0" w:space="0"/>
              <w:right w:val="single" w:color="000000" w:sz="0" w:space="0"/>
            </w:tcBorders>
            <w:tcW w:w="6291" w:type="dxa"/>
            <w:vAlign w:val="center"/>
            <w:textDirection w:val="lrTb"/>
            <w:noWrap w:val="false"/>
          </w:tcPr>
          <w:p>
            <w:pPr>
              <w:keepLines w:val="0"/>
              <w:pageBreakBefore w:val="0"/>
              <w:spacing w:line="360" w:lineRule="exact"/>
              <w:widowControl w:val="off"/>
              <w:rPr>
                <w:rFonts w:hint="eastAsia" w:ascii="宋体" w:hAnsi="宋体" w:eastAsia="宋体" w:cs="宋体"/>
                <w:color w:val="auto"/>
                <w:sz w:val="21"/>
                <w:szCs w:val="21"/>
                <w:highlight w:val="none"/>
                <w:lang w:eastAsia="zh-CN"/>
              </w:rPr>
            </w:pPr>
            <w:r>
              <w:rPr>
                <w:rFonts w:hint="eastAsia" w:ascii="宋体" w:hAnsi="宋体" w:eastAsia="宋体" w:cs="宋体"/>
                <w:bCs/>
                <w:color w:val="auto"/>
                <w:sz w:val="21"/>
                <w:szCs w:val="21"/>
                <w:highlight w:val="none"/>
                <w:lang w:val="en-US" w:eastAsia="zh-CN"/>
              </w:rPr>
              <w:t xml:space="preserve">供应商提供自2023年1月1日以来</w:t>
            </w:r>
            <w:r>
              <w:rPr>
                <w:rFonts w:hint="eastAsia" w:ascii="宋体" w:hAnsi="宋体" w:eastAsia="宋体" w:cs="宋体"/>
                <w:color w:val="auto"/>
                <w:sz w:val="21"/>
                <w:szCs w:val="21"/>
                <w:highlight w:val="none"/>
              </w:rPr>
              <w:t xml:space="preserve">(以合同签订时间为准)</w:t>
            </w:r>
            <w:r>
              <w:rPr>
                <w:rFonts w:hint="eastAsia" w:ascii="宋体" w:hAnsi="宋体" w:eastAsia="宋体" w:cs="宋体"/>
                <w:color w:val="auto"/>
                <w:sz w:val="21"/>
                <w:szCs w:val="21"/>
                <w:highlight w:val="none"/>
                <w:shd w:val="clear" w:color="auto" w:fill="ffffff"/>
              </w:rPr>
              <w:t xml:space="preserve">经营</w:t>
            </w:r>
            <w:r>
              <w:rPr>
                <w:rFonts w:hint="eastAsia" w:ascii="宋体" w:hAnsi="宋体" w:eastAsia="宋体" w:cs="宋体"/>
                <w:color w:val="auto"/>
                <w:sz w:val="21"/>
                <w:szCs w:val="21"/>
                <w:highlight w:val="none"/>
                <w:shd w:val="clear" w:color="auto" w:fill="ffffff"/>
                <w:lang w:val="en-US" w:eastAsia="zh-CN"/>
              </w:rPr>
              <w:t xml:space="preserve">过公共用餐单位食堂项目业绩，</w:t>
            </w:r>
            <w:r>
              <w:rPr>
                <w:rFonts w:hint="eastAsia" w:ascii="宋体" w:hAnsi="宋体" w:eastAsia="宋体" w:cs="宋体"/>
                <w:color w:val="auto"/>
                <w:sz w:val="21"/>
                <w:szCs w:val="21"/>
                <w:highlight w:val="none"/>
                <w:shd w:val="clear" w:color="auto" w:fill="ffffff"/>
              </w:rPr>
              <w:t xml:space="preserve">有一</w:t>
            </w:r>
            <w:r>
              <w:rPr>
                <w:rFonts w:hint="eastAsia" w:ascii="宋体" w:hAnsi="宋体" w:eastAsia="宋体" w:cs="宋体"/>
                <w:color w:val="auto"/>
                <w:sz w:val="21"/>
                <w:szCs w:val="21"/>
                <w:highlight w:val="none"/>
                <w:shd w:val="clear" w:color="auto" w:fill="ffffff"/>
                <w:lang w:val="en-US" w:eastAsia="zh-CN"/>
              </w:rPr>
              <w:t xml:space="preserve">个</w:t>
            </w:r>
            <w:r>
              <w:rPr>
                <w:rFonts w:hint="eastAsia" w:ascii="宋体" w:hAnsi="宋体" w:eastAsia="宋体" w:cs="宋体"/>
                <w:color w:val="auto"/>
                <w:sz w:val="21"/>
                <w:szCs w:val="21"/>
                <w:highlight w:val="none"/>
                <w:shd w:val="clear" w:color="auto" w:fill="ffffff"/>
              </w:rPr>
              <w:t xml:space="preserve">得</w:t>
            </w:r>
            <w:r>
              <w:rPr>
                <w:rFonts w:hint="eastAsia" w:ascii="宋体" w:hAnsi="宋体" w:eastAsia="宋体" w:cs="宋体"/>
                <w:color w:val="auto"/>
                <w:sz w:val="21"/>
                <w:szCs w:val="21"/>
                <w:highlight w:val="none"/>
                <w:shd w:val="clear" w:color="auto" w:fill="ffffff"/>
                <w:lang w:val="en-US" w:eastAsia="zh-CN"/>
              </w:rPr>
              <w:t xml:space="preserve">3</w:t>
            </w:r>
            <w:r>
              <w:rPr>
                <w:rFonts w:hint="eastAsia" w:ascii="宋体" w:hAnsi="宋体" w:eastAsia="宋体" w:cs="宋体"/>
                <w:color w:val="auto"/>
                <w:sz w:val="21"/>
                <w:szCs w:val="21"/>
                <w:highlight w:val="none"/>
                <w:shd w:val="clear" w:color="auto" w:fill="ffffff"/>
              </w:rPr>
              <w:t xml:space="preserve">分，最高得分</w:t>
            </w:r>
            <w:r>
              <w:rPr>
                <w:rFonts w:hint="eastAsia" w:ascii="宋体" w:hAnsi="宋体" w:eastAsia="宋体" w:cs="宋体"/>
                <w:color w:val="auto"/>
                <w:sz w:val="21"/>
                <w:szCs w:val="21"/>
                <w:highlight w:val="none"/>
                <w:shd w:val="clear" w:color="auto" w:fill="ffffff"/>
                <w:lang w:val="en-US" w:eastAsia="zh-CN"/>
              </w:rPr>
              <w:t xml:space="preserve">1</w:t>
            </w:r>
            <w:r>
              <w:rPr>
                <w:rFonts w:hint="eastAsia" w:ascii="宋体" w:hAnsi="宋体" w:cs="宋体"/>
                <w:color w:val="auto"/>
                <w:sz w:val="21"/>
                <w:szCs w:val="21"/>
                <w:highlight w:val="none"/>
                <w:shd w:val="clear" w:color="auto" w:fill="ffffff"/>
                <w:lang w:val="en-US" w:eastAsia="zh-CN"/>
              </w:rPr>
              <w:t xml:space="preserve">2</w:t>
            </w:r>
            <w:r>
              <w:rPr>
                <w:rFonts w:hint="eastAsia" w:ascii="宋体" w:hAnsi="宋体" w:eastAsia="宋体" w:cs="宋体"/>
                <w:color w:val="auto"/>
                <w:sz w:val="21"/>
                <w:szCs w:val="21"/>
                <w:highlight w:val="none"/>
                <w:shd w:val="clear" w:color="auto" w:fill="ffffff"/>
              </w:rPr>
              <w:t xml:space="preserve">分</w:t>
            </w:r>
            <w:r>
              <w:rPr>
                <w:rFonts w:hint="eastAsia" w:ascii="宋体" w:hAnsi="宋体" w:eastAsia="宋体" w:cs="宋体"/>
                <w:color w:val="auto"/>
                <w:sz w:val="21"/>
                <w:szCs w:val="21"/>
                <w:highlight w:val="none"/>
                <w:shd w:val="clear" w:color="auto" w:fill="ffffff"/>
                <w:lang w:eastAsia="zh-CN"/>
              </w:rPr>
              <w:t xml:space="preserve">。</w:t>
            </w:r>
            <w:r/>
          </w:p>
          <w:p>
            <w:pPr>
              <w:ind w:firstLine="0"/>
              <w:keepLines w:val="0"/>
              <w:pageBreakBefore w:val="0"/>
              <w:spacing w:line="360" w:lineRule="exact"/>
              <w:widowControl w:val="off"/>
              <w:rPr>
                <w:rFonts w:hint="eastAsia" w:ascii="宋体" w:hAnsi="宋体" w:eastAsia="宋体" w:cs="宋体"/>
                <w:b w:val="0"/>
                <w:bCs w:val="0"/>
                <w:color w:val="auto"/>
                <w:sz w:val="21"/>
                <w:szCs w:val="21"/>
                <w:highlight w:val="none"/>
                <w:lang w:eastAsia="zh-CN"/>
              </w:rPr>
            </w:pPr>
            <w:r>
              <w:rPr>
                <w:rFonts w:hint="eastAsia" w:ascii="宋体" w:hAnsi="宋体" w:eastAsia="宋体" w:cs="宋体"/>
                <w:b/>
                <w:bCs/>
                <w:color w:val="auto"/>
                <w:sz w:val="21"/>
                <w:szCs w:val="21"/>
                <w:highlight w:val="none"/>
                <w:shd w:val="clear" w:color="auto" w:fill="ffffff"/>
                <w:lang w:val="en-US" w:eastAsia="zh-CN"/>
              </w:rPr>
              <w:t xml:space="preserve">注：</w:t>
            </w:r>
            <w:r>
              <w:rPr>
                <w:rFonts w:hint="eastAsia" w:ascii="宋体" w:hAnsi="宋体" w:eastAsia="宋体" w:cs="宋体"/>
                <w:b/>
                <w:bCs/>
                <w:color w:val="auto"/>
                <w:sz w:val="21"/>
                <w:szCs w:val="21"/>
                <w:highlight w:val="none"/>
                <w:shd w:val="clear" w:color="auto" w:fill="ffffff"/>
              </w:rPr>
              <w:t xml:space="preserve">提供有效的</w:t>
            </w:r>
            <w:r>
              <w:rPr>
                <w:rFonts w:hint="eastAsia" w:ascii="宋体" w:hAnsi="宋体" w:eastAsia="宋体" w:cs="宋体"/>
                <w:b/>
                <w:bCs/>
                <w:color w:val="auto"/>
                <w:sz w:val="21"/>
                <w:szCs w:val="21"/>
                <w:highlight w:val="none"/>
                <w:shd w:val="clear" w:color="auto" w:fill="ffffff"/>
                <w:lang w:val="en-US" w:eastAsia="zh-CN"/>
              </w:rPr>
              <w:t xml:space="preserve">服务</w:t>
            </w:r>
            <w:r>
              <w:rPr>
                <w:rFonts w:hint="eastAsia" w:ascii="宋体" w:hAnsi="宋体" w:eastAsia="宋体" w:cs="宋体"/>
                <w:b/>
                <w:bCs/>
                <w:color w:val="auto"/>
                <w:sz w:val="21"/>
                <w:szCs w:val="21"/>
                <w:highlight w:val="none"/>
                <w:shd w:val="clear" w:color="auto" w:fill="ffffff"/>
              </w:rPr>
              <w:t xml:space="preserve">合同</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同一业主方的多个合同不累计得分，</w:t>
            </w:r>
            <w:r>
              <w:rPr>
                <w:rFonts w:hint="eastAsia" w:ascii="宋体" w:hAnsi="宋体" w:eastAsia="宋体" w:cs="宋体"/>
                <w:b/>
                <w:bCs/>
                <w:color w:val="auto"/>
                <w:sz w:val="21"/>
                <w:szCs w:val="21"/>
                <w:highlight w:val="none"/>
              </w:rPr>
              <w:t xml:space="preserve">只计算一个业绩</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shd w:val="clear" w:color="auto" w:fill="ffffff"/>
                <w:lang w:eastAsia="zh-CN"/>
              </w:rPr>
              <w:t xml:space="preserve">。</w:t>
            </w:r>
            <w:r/>
          </w:p>
        </w:tc>
        <w:tc>
          <w:tcPr>
            <w:tcBorders>
              <w:top w:val="single" w:color="000000" w:sz="0" w:space="0"/>
              <w:left w:val="single" w:color="000000" w:sz="0" w:space="0"/>
              <w:right w:val="single" w:color="000000" w:sz="0" w:space="0"/>
            </w:tcBorders>
            <w:tcW w:w="744" w:type="dxa"/>
            <w:vAlign w:val="center"/>
            <w:textDirection w:val="lrTb"/>
            <w:noWrap w:val="false"/>
          </w:tcPr>
          <w:p>
            <w:pPr>
              <w:jc w:val="center"/>
              <w:keepLines w:val="0"/>
              <w:pageBreakBefore w:val="0"/>
              <w:spacing w:line="360" w:lineRule="exact"/>
              <w:widowControl w:val="off"/>
              <w:rPr>
                <w:rFonts w:hint="eastAsia" w:ascii="宋体" w:hAnsi="宋体" w:eastAsia="宋体" w:cs="宋体"/>
                <w:b/>
                <w:bCs/>
                <w:color w:val="auto"/>
                <w:sz w:val="21"/>
                <w:szCs w:val="21"/>
                <w:highlight w:val="none"/>
                <w:shd w:val="clear" w:color="auto" w:fill="ffffff"/>
                <w:lang w:val="en-US" w:eastAsia="zh-CN"/>
              </w:rPr>
            </w:pPr>
            <w:r>
              <w:rPr>
                <w:rFonts w:hint="eastAsia" w:ascii="宋体" w:hAnsi="宋体" w:eastAsia="宋体" w:cs="宋体"/>
                <w:color w:val="auto"/>
                <w:sz w:val="21"/>
                <w:szCs w:val="21"/>
                <w:highlight w:val="none"/>
                <w:lang w:val="en-US" w:eastAsia="zh-CN"/>
              </w:rPr>
              <w:t xml:space="preserve">1</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en-US" w:eastAsia="zh-CN"/>
              </w:rPr>
              <w:t xml:space="preserve">分</w:t>
            </w:r>
            <w:r/>
          </w:p>
        </w:tc>
      </w:tr>
      <w:tr>
        <w:trPr>
          <w:jc w:val="center"/>
          <w:trHeight w:val="2883"/>
        </w:trPr>
        <w:tc>
          <w:tcPr>
            <w:tcBorders>
              <w:top w:val="single" w:color="000000" w:sz="0" w:space="0"/>
              <w:left w:val="single" w:color="000000" w:sz="0" w:space="0"/>
              <w:right w:val="single" w:color="000000" w:sz="0" w:space="0"/>
            </w:tcBorders>
            <w:tcW w:w="708" w:type="dxa"/>
            <w:vAlign w:val="center"/>
            <w:textDirection w:val="lrTb"/>
            <w:noWrap w:val="false"/>
          </w:tcPr>
          <w:p>
            <w:pPr>
              <w:jc w:val="center"/>
              <w:keepLines w:val="0"/>
              <w:pageBreakBefore w:val="0"/>
              <w:spacing w:line="360" w:lineRule="exact"/>
              <w:widowControl w:val="off"/>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3</w:t>
            </w:r>
            <w:r/>
          </w:p>
        </w:tc>
        <w:tc>
          <w:tcPr>
            <w:tcBorders>
              <w:top w:val="single" w:color="000000" w:sz="0" w:space="0"/>
              <w:left w:val="single" w:color="000000" w:sz="0" w:space="0"/>
              <w:right w:val="single" w:color="000000" w:sz="0" w:space="0"/>
            </w:tcBorders>
            <w:tcW w:w="1320" w:type="dxa"/>
            <w:vAlign w:val="center"/>
            <w:textDirection w:val="lrTb"/>
            <w:noWrap w:val="false"/>
          </w:tcPr>
          <w:p>
            <w:pPr>
              <w:jc w:val="center"/>
              <w:keepLines w:val="0"/>
              <w:pageBreakBefore w:val="0"/>
              <w:spacing w:line="36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人员配置</w:t>
            </w:r>
            <w:r/>
          </w:p>
        </w:tc>
        <w:tc>
          <w:tcPr>
            <w:tcBorders>
              <w:top w:val="single" w:color="000000" w:sz="0" w:space="0"/>
              <w:left w:val="single" w:color="000000" w:sz="0" w:space="0"/>
              <w:right w:val="single" w:color="000000" w:sz="0" w:space="0"/>
            </w:tcBorders>
            <w:tcW w:w="6291" w:type="dxa"/>
            <w:vAlign w:val="center"/>
            <w:textDirection w:val="lrTb"/>
            <w:noWrap w:val="false"/>
          </w:tcPr>
          <w:p>
            <w:pPr>
              <w:ind w:firstLine="0"/>
              <w:jc w:val="left"/>
              <w:keepLines w:val="0"/>
              <w:keepNext w:val="0"/>
              <w:pageBreakBefore w:val="0"/>
              <w:spacing w:line="360" w:lineRule="exact"/>
              <w:widowControl w:val="off"/>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1.拟派</w:t>
            </w:r>
            <w:r>
              <w:rPr>
                <w:rFonts w:hint="eastAsia" w:ascii="宋体" w:hAnsi="宋体" w:cs="宋体"/>
                <w:b/>
                <w:bCs/>
                <w:color w:val="auto"/>
                <w:sz w:val="21"/>
                <w:szCs w:val="21"/>
                <w:highlight w:val="none"/>
                <w:lang w:val="en-US" w:eastAsia="zh-CN"/>
              </w:rPr>
              <w:t xml:space="preserve">厨师（包括主厨与厨工）</w:t>
            </w:r>
            <w:r>
              <w:rPr>
                <w:rFonts w:hint="eastAsia" w:ascii="宋体" w:hAnsi="宋体" w:eastAsia="宋体" w:cs="宋体"/>
                <w:b/>
                <w:bCs/>
                <w:color w:val="auto"/>
                <w:sz w:val="21"/>
                <w:szCs w:val="21"/>
                <w:highlight w:val="none"/>
                <w:lang w:val="en-US" w:eastAsia="zh-CN"/>
              </w:rPr>
              <w:t xml:space="preserve">（</w:t>
            </w:r>
            <w:r>
              <w:rPr>
                <w:rFonts w:hint="eastAsia" w:ascii="宋体" w:hAnsi="宋体" w:cs="宋体"/>
                <w:b/>
                <w:bCs/>
                <w:color w:val="auto"/>
                <w:sz w:val="21"/>
                <w:szCs w:val="21"/>
                <w:highlight w:val="none"/>
                <w:lang w:val="en-US" w:eastAsia="zh-CN"/>
              </w:rPr>
              <w:t xml:space="preserve">5</w:t>
            </w:r>
            <w:r>
              <w:rPr>
                <w:rFonts w:hint="eastAsia" w:ascii="宋体" w:hAnsi="宋体" w:eastAsia="宋体" w:cs="宋体"/>
                <w:b/>
                <w:bCs/>
                <w:color w:val="auto"/>
                <w:sz w:val="21"/>
                <w:szCs w:val="21"/>
                <w:highlight w:val="none"/>
                <w:lang w:val="en-US" w:eastAsia="zh-CN"/>
              </w:rPr>
              <w:t xml:space="preserve">分）</w:t>
            </w:r>
            <w:r>
              <w:rPr>
                <w:rFonts w:hint="eastAsia" w:ascii="宋体" w:hAnsi="宋体" w:eastAsia="宋体" w:cs="宋体"/>
                <w:b w:val="0"/>
                <w:bCs w:val="0"/>
                <w:color w:val="auto"/>
                <w:sz w:val="21"/>
                <w:szCs w:val="21"/>
                <w:highlight w:val="none"/>
                <w:lang w:val="en-US" w:eastAsia="zh-CN"/>
              </w:rPr>
              <w:t xml:space="preserve">：</w:t>
            </w:r>
            <w:r/>
          </w:p>
          <w:p>
            <w:pPr>
              <w:ind w:firstLine="0"/>
              <w:jc w:val="left"/>
              <w:keepLines w:val="0"/>
              <w:keepNext w:val="0"/>
              <w:pageBreakBefore w:val="0"/>
              <w:spacing w:line="360" w:lineRule="exact"/>
              <w:widowControl w:val="off"/>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具有中式烹调师证，有一个得</w:t>
            </w:r>
            <w:r>
              <w:rPr>
                <w:rFonts w:hint="eastAsia" w:ascii="宋体" w:hAnsi="宋体" w:cs="宋体"/>
                <w:b w:val="0"/>
                <w:bCs w:val="0"/>
                <w:color w:val="auto"/>
                <w:sz w:val="21"/>
                <w:szCs w:val="21"/>
                <w:highlight w:val="none"/>
                <w:lang w:val="en-US" w:eastAsia="zh-CN"/>
              </w:rPr>
              <w:t xml:space="preserve">2.5</w:t>
            </w:r>
            <w:r>
              <w:rPr>
                <w:rFonts w:hint="eastAsia" w:ascii="宋体" w:hAnsi="宋体" w:eastAsia="宋体" w:cs="宋体"/>
                <w:b w:val="0"/>
                <w:bCs w:val="0"/>
                <w:color w:val="auto"/>
                <w:sz w:val="21"/>
                <w:szCs w:val="21"/>
                <w:highlight w:val="none"/>
                <w:lang w:val="en-US" w:eastAsia="zh-CN"/>
              </w:rPr>
              <w:t xml:space="preserve">分，最高</w:t>
            </w:r>
            <w:r>
              <w:rPr>
                <w:rFonts w:hint="eastAsia" w:ascii="宋体" w:hAnsi="宋体" w:cs="宋体"/>
                <w:b w:val="0"/>
                <w:bCs w:val="0"/>
                <w:color w:val="auto"/>
                <w:sz w:val="21"/>
                <w:szCs w:val="21"/>
                <w:highlight w:val="none"/>
                <w:lang w:val="en-US" w:eastAsia="zh-CN"/>
              </w:rPr>
              <w:t xml:space="preserve">5</w:t>
            </w:r>
            <w:r>
              <w:rPr>
                <w:rFonts w:hint="eastAsia" w:ascii="宋体" w:hAnsi="宋体" w:eastAsia="宋体" w:cs="宋体"/>
                <w:b w:val="0"/>
                <w:bCs w:val="0"/>
                <w:color w:val="auto"/>
                <w:sz w:val="21"/>
                <w:szCs w:val="21"/>
                <w:highlight w:val="none"/>
                <w:lang w:val="en-US" w:eastAsia="zh-CN"/>
              </w:rPr>
              <w:t xml:space="preserve">分。</w:t>
            </w:r>
            <w:r/>
          </w:p>
          <w:p>
            <w:pPr>
              <w:ind w:firstLine="0"/>
              <w:jc w:val="left"/>
              <w:keepLines w:val="0"/>
              <w:keepNext w:val="0"/>
              <w:pageBreakBefore w:val="0"/>
              <w:spacing w:line="360" w:lineRule="exact"/>
              <w:widowControl w:val="off"/>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val="en-US" w:eastAsia="zh-CN"/>
              </w:rPr>
              <w:t xml:space="preserve">2.</w:t>
            </w:r>
            <w:r>
              <w:rPr>
                <w:rFonts w:hint="eastAsia" w:ascii="宋体" w:hAnsi="宋体" w:eastAsia="宋体" w:cs="宋体"/>
                <w:b/>
                <w:bCs/>
                <w:color w:val="auto"/>
                <w:sz w:val="21"/>
                <w:szCs w:val="21"/>
                <w:highlight w:val="none"/>
                <w:lang w:eastAsia="zh-CN"/>
              </w:rPr>
              <w:t xml:space="preserve">拟配备人员（</w:t>
            </w:r>
            <w:r>
              <w:rPr>
                <w:rFonts w:hint="eastAsia" w:ascii="宋体" w:hAnsi="宋体" w:eastAsia="宋体" w:cs="宋体"/>
                <w:b/>
                <w:bCs/>
                <w:color w:val="auto"/>
                <w:sz w:val="21"/>
                <w:szCs w:val="21"/>
                <w:highlight w:val="none"/>
                <w:lang w:val="en-US" w:eastAsia="zh-CN"/>
              </w:rPr>
              <w:t xml:space="preserve">除拟派厨师</w:t>
            </w:r>
            <w:r>
              <w:rPr>
                <w:rFonts w:hint="eastAsia" w:ascii="宋体" w:hAnsi="宋体" w:eastAsia="宋体" w:cs="宋体"/>
                <w:b/>
                <w:bCs/>
                <w:color w:val="auto"/>
                <w:sz w:val="21"/>
                <w:szCs w:val="21"/>
                <w:highlight w:val="none"/>
                <w:lang w:eastAsia="zh-CN"/>
              </w:rPr>
              <w:t xml:space="preserve">）拥有营养师资格证情况 (</w:t>
            </w:r>
            <w:r>
              <w:rPr>
                <w:rFonts w:hint="eastAsia" w:ascii="宋体" w:hAnsi="宋体" w:eastAsia="宋体" w:cs="宋体"/>
                <w:b/>
                <w:bCs/>
                <w:color w:val="auto"/>
                <w:sz w:val="21"/>
                <w:szCs w:val="21"/>
                <w:highlight w:val="none"/>
                <w:lang w:val="en-US" w:eastAsia="zh-CN"/>
              </w:rPr>
              <w:t xml:space="preserve">2</w:t>
            </w:r>
            <w:r>
              <w:rPr>
                <w:rFonts w:hint="eastAsia" w:ascii="宋体" w:hAnsi="宋体" w:eastAsia="宋体" w:cs="宋体"/>
                <w:b/>
                <w:bCs/>
                <w:color w:val="auto"/>
                <w:sz w:val="21"/>
                <w:szCs w:val="21"/>
                <w:highlight w:val="none"/>
                <w:lang w:eastAsia="zh-CN"/>
              </w:rPr>
              <w:t xml:space="preserve">分)：</w:t>
            </w:r>
            <w:r/>
          </w:p>
          <w:p>
            <w:pPr>
              <w:ind w:firstLine="0"/>
              <w:jc w:val="left"/>
              <w:keepLines w:val="0"/>
              <w:keepNext w:val="0"/>
              <w:pageBreakBefore w:val="0"/>
              <w:spacing w:line="360" w:lineRule="exact"/>
              <w:widowControl w:val="off"/>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eastAsia="zh-CN"/>
              </w:rPr>
              <w:t xml:space="preserve">人员配备中有营养师证的，得</w:t>
            </w:r>
            <w:r>
              <w:rPr>
                <w:rFonts w:hint="eastAsia" w:ascii="宋体" w:hAnsi="宋体" w:eastAsia="宋体" w:cs="宋体"/>
                <w:b w:val="0"/>
                <w:bCs w:val="0"/>
                <w:color w:val="auto"/>
                <w:sz w:val="21"/>
                <w:szCs w:val="21"/>
                <w:highlight w:val="none"/>
                <w:lang w:val="en-US" w:eastAsia="zh-CN"/>
              </w:rPr>
              <w:t xml:space="preserve">2</w:t>
            </w:r>
            <w:r>
              <w:rPr>
                <w:rFonts w:hint="eastAsia" w:ascii="宋体" w:hAnsi="宋体" w:eastAsia="宋体" w:cs="宋体"/>
                <w:b w:val="0"/>
                <w:bCs w:val="0"/>
                <w:color w:val="auto"/>
                <w:sz w:val="21"/>
                <w:szCs w:val="21"/>
                <w:highlight w:val="none"/>
                <w:lang w:eastAsia="zh-CN"/>
              </w:rPr>
              <w:t xml:space="preserve">分。</w:t>
            </w:r>
            <w:r/>
          </w:p>
          <w:p>
            <w:pPr>
              <w:ind w:firstLine="0"/>
              <w:jc w:val="left"/>
              <w:keepLines w:val="0"/>
              <w:keepNext w:val="0"/>
              <w:pageBreakBefore w:val="0"/>
              <w:spacing w:line="360" w:lineRule="exact"/>
              <w:widowControl w:val="off"/>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val="en-US" w:eastAsia="zh-CN"/>
              </w:rPr>
              <w:t xml:space="preserve">3</w:t>
            </w:r>
            <w:r>
              <w:rPr>
                <w:rFonts w:hint="eastAsia" w:ascii="宋体" w:hAnsi="宋体" w:eastAsia="宋体" w:cs="宋体"/>
                <w:b/>
                <w:bCs/>
                <w:color w:val="auto"/>
                <w:sz w:val="21"/>
                <w:szCs w:val="21"/>
                <w:highlight w:val="none"/>
                <w:lang w:eastAsia="zh-CN"/>
              </w:rPr>
              <w:t xml:space="preserve">.拟配备人员拥有消防员证的情况(</w:t>
            </w:r>
            <w:r>
              <w:rPr>
                <w:rFonts w:hint="eastAsia" w:ascii="宋体" w:hAnsi="宋体" w:cs="宋体"/>
                <w:b/>
                <w:bCs/>
                <w:color w:val="auto"/>
                <w:sz w:val="21"/>
                <w:szCs w:val="21"/>
                <w:highlight w:val="none"/>
                <w:lang w:val="en-US" w:eastAsia="zh-CN"/>
              </w:rPr>
              <w:t xml:space="preserve">2</w:t>
            </w:r>
            <w:r>
              <w:rPr>
                <w:rFonts w:hint="eastAsia" w:ascii="宋体" w:hAnsi="宋体" w:eastAsia="宋体" w:cs="宋体"/>
                <w:b/>
                <w:bCs/>
                <w:color w:val="auto"/>
                <w:sz w:val="21"/>
                <w:szCs w:val="21"/>
                <w:highlight w:val="none"/>
                <w:lang w:eastAsia="zh-CN"/>
              </w:rPr>
              <w:t xml:space="preserve">分)：</w:t>
            </w:r>
            <w:r/>
          </w:p>
          <w:p>
            <w:pPr>
              <w:ind w:firstLine="0"/>
              <w:jc w:val="left"/>
              <w:keepLines w:val="0"/>
              <w:keepNext w:val="0"/>
              <w:pageBreakBefore w:val="0"/>
              <w:spacing w:line="360" w:lineRule="exact"/>
              <w:widowControl w:val="off"/>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eastAsia="zh-CN"/>
              </w:rPr>
              <w:t xml:space="preserve">人员配备中有</w:t>
            </w:r>
            <w:r>
              <w:rPr>
                <w:rFonts w:hint="eastAsia" w:ascii="宋体" w:hAnsi="宋体" w:eastAsia="宋体" w:cs="宋体"/>
                <w:b w:val="0"/>
                <w:bCs w:val="0"/>
                <w:color w:val="auto"/>
                <w:sz w:val="21"/>
                <w:szCs w:val="21"/>
                <w:highlight w:val="none"/>
                <w:lang w:val="en-US" w:eastAsia="zh-CN"/>
              </w:rPr>
              <w:t xml:space="preserve">消防设施操作员证</w:t>
            </w:r>
            <w:r>
              <w:rPr>
                <w:rFonts w:hint="eastAsia" w:ascii="宋体" w:hAnsi="宋体" w:eastAsia="宋体" w:cs="宋体"/>
                <w:color w:val="auto"/>
                <w:sz w:val="21"/>
                <w:szCs w:val="21"/>
                <w:highlight w:val="none"/>
                <w:lang w:val="en-US" w:eastAsia="zh-CN"/>
              </w:rPr>
              <w:t xml:space="preserve">（原‘建（构）筑物消防员’职业资格证书同等有效）的</w:t>
            </w:r>
            <w:r>
              <w:rPr>
                <w:rFonts w:hint="eastAsia" w:ascii="宋体" w:hAnsi="宋体" w:eastAsia="宋体" w:cs="宋体"/>
                <w:b w:val="0"/>
                <w:bCs w:val="0"/>
                <w:color w:val="auto"/>
                <w:sz w:val="21"/>
                <w:szCs w:val="21"/>
                <w:highlight w:val="none"/>
                <w:lang w:eastAsia="zh-CN"/>
              </w:rPr>
              <w:t xml:space="preserve">，得</w:t>
            </w:r>
            <w:r>
              <w:rPr>
                <w:rFonts w:hint="eastAsia" w:ascii="宋体" w:hAnsi="宋体" w:cs="宋体"/>
                <w:b w:val="0"/>
                <w:bCs w:val="0"/>
                <w:color w:val="auto"/>
                <w:sz w:val="21"/>
                <w:szCs w:val="21"/>
                <w:highlight w:val="none"/>
                <w:lang w:val="en-US" w:eastAsia="zh-CN"/>
              </w:rPr>
              <w:t xml:space="preserve">2</w:t>
            </w:r>
            <w:r>
              <w:rPr>
                <w:rFonts w:hint="eastAsia" w:ascii="宋体" w:hAnsi="宋体" w:eastAsia="宋体" w:cs="宋体"/>
                <w:b w:val="0"/>
                <w:bCs w:val="0"/>
                <w:color w:val="auto"/>
                <w:sz w:val="21"/>
                <w:szCs w:val="21"/>
                <w:highlight w:val="none"/>
                <w:lang w:eastAsia="zh-CN"/>
              </w:rPr>
              <w:t xml:space="preserve">分。</w:t>
            </w:r>
            <w:r/>
          </w:p>
          <w:p>
            <w:pPr>
              <w:ind w:firstLine="0"/>
              <w:jc w:val="left"/>
              <w:keepLines w:val="0"/>
              <w:keepNext w:val="0"/>
              <w:pageBreakBefore w:val="0"/>
              <w:spacing w:line="36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b/>
                <w:bCs/>
                <w:color w:val="auto"/>
                <w:sz w:val="21"/>
                <w:szCs w:val="21"/>
                <w:highlight w:val="none"/>
                <w:lang w:eastAsia="zh-CN"/>
              </w:rPr>
              <w:t xml:space="preserve">注：</w:t>
            </w:r>
            <w:r>
              <w:rPr>
                <w:rFonts w:hint="eastAsia" w:ascii="宋体" w:hAnsi="宋体" w:eastAsia="宋体" w:cs="宋体"/>
                <w:b/>
                <w:bCs/>
                <w:color w:val="auto"/>
                <w:sz w:val="21"/>
                <w:szCs w:val="21"/>
                <w:highlight w:val="none"/>
                <w:lang w:val="en-US" w:eastAsia="zh-CN"/>
              </w:rPr>
              <w:t xml:space="preserve">以上均需</w:t>
            </w:r>
            <w:r>
              <w:rPr>
                <w:rFonts w:hint="eastAsia" w:ascii="宋体" w:hAnsi="宋体" w:eastAsia="宋体" w:cs="宋体"/>
                <w:b/>
                <w:bCs/>
                <w:color w:val="auto"/>
                <w:sz w:val="21"/>
                <w:szCs w:val="21"/>
                <w:highlight w:val="none"/>
                <w:lang w:eastAsia="zh-CN"/>
              </w:rPr>
              <w:t xml:space="preserve">提供拟配备持证人员相关证书</w:t>
            </w:r>
            <w:r>
              <w:rPr>
                <w:rFonts w:hint="eastAsia" w:ascii="宋体" w:hAnsi="宋体" w:eastAsia="宋体" w:cs="宋体"/>
                <w:b/>
                <w:bCs/>
                <w:color w:val="auto"/>
                <w:sz w:val="21"/>
                <w:szCs w:val="21"/>
                <w:highlight w:val="none"/>
                <w:lang w:val="en-US" w:eastAsia="zh-CN"/>
              </w:rPr>
              <w:t xml:space="preserve">。</w:t>
            </w:r>
            <w:r/>
          </w:p>
        </w:tc>
        <w:tc>
          <w:tcPr>
            <w:tcBorders>
              <w:top w:val="single" w:color="000000" w:sz="0" w:space="0"/>
              <w:left w:val="single" w:color="000000" w:sz="0" w:space="0"/>
              <w:right w:val="single" w:color="000000" w:sz="0" w:space="0"/>
            </w:tcBorders>
            <w:tcW w:w="744" w:type="dxa"/>
            <w:vAlign w:val="center"/>
            <w:textDirection w:val="lrTb"/>
            <w:noWrap w:val="false"/>
          </w:tcPr>
          <w:p>
            <w:pPr>
              <w:jc w:val="center"/>
              <w:keepLines w:val="0"/>
              <w:pageBreakBefore w:val="0"/>
              <w:spacing w:line="360" w:lineRule="exact"/>
              <w:widowControl w:val="off"/>
              <w:rPr>
                <w:rFonts w:hint="eastAsia" w:ascii="宋体" w:hAnsi="宋体" w:eastAsia="宋体" w:cs="宋体"/>
                <w:b/>
                <w:bCs/>
                <w:color w:val="auto"/>
                <w:sz w:val="21"/>
                <w:szCs w:val="21"/>
                <w:highlight w:val="none"/>
                <w:lang w:eastAsia="zh-CN"/>
              </w:rPr>
            </w:pPr>
            <w:r>
              <w:rPr>
                <w:rFonts w:hint="eastAsia" w:ascii="宋体" w:hAnsi="宋体" w:cs="宋体"/>
                <w:bCs/>
                <w:color w:val="auto"/>
                <w:sz w:val="21"/>
                <w:szCs w:val="21"/>
                <w:highlight w:val="none"/>
                <w:lang w:val="en-US" w:eastAsia="zh-CN"/>
              </w:rPr>
              <w:t xml:space="preserve">9</w:t>
            </w:r>
            <w:r>
              <w:rPr>
                <w:rFonts w:hint="eastAsia" w:ascii="宋体" w:hAnsi="宋体" w:eastAsia="宋体" w:cs="宋体"/>
                <w:bCs/>
                <w:color w:val="auto"/>
                <w:sz w:val="21"/>
                <w:szCs w:val="21"/>
                <w:highlight w:val="none"/>
              </w:rPr>
              <w:t xml:space="preserve">分</w:t>
            </w:r>
            <w:r/>
          </w:p>
        </w:tc>
      </w:tr>
      <w:tr>
        <w:trPr>
          <w:jc w:val="center"/>
          <w:trHeight w:val="790"/>
        </w:trPr>
        <w:tc>
          <w:tcPr>
            <w:tcBorders>
              <w:top w:val="single" w:color="000000" w:sz="0" w:space="0"/>
              <w:left w:val="single" w:color="000000" w:sz="0" w:space="0"/>
              <w:right w:val="single" w:color="000000" w:sz="0" w:space="0"/>
            </w:tcBorders>
            <w:tcW w:w="708" w:type="dxa"/>
            <w:vAlign w:val="center"/>
            <w:textDirection w:val="lrTb"/>
            <w:noWrap w:val="false"/>
          </w:tcPr>
          <w:p>
            <w:pPr>
              <w:jc w:val="center"/>
              <w:keepLines w:val="0"/>
              <w:pageBreakBefore w:val="0"/>
              <w:spacing w:line="360" w:lineRule="exact"/>
              <w:widowControl w:val="off"/>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4</w:t>
            </w:r>
            <w:r/>
          </w:p>
        </w:tc>
        <w:tc>
          <w:tcPr>
            <w:tcBorders>
              <w:top w:val="single" w:color="000000" w:sz="0" w:space="0"/>
              <w:left w:val="single" w:color="000000" w:sz="0" w:space="0"/>
              <w:right w:val="single" w:color="000000" w:sz="0" w:space="0"/>
            </w:tcBorders>
            <w:tcW w:w="1320" w:type="dxa"/>
            <w:vAlign w:val="center"/>
            <w:textDirection w:val="lrTb"/>
            <w:noWrap w:val="false"/>
          </w:tcPr>
          <w:p>
            <w:pPr>
              <w:jc w:val="center"/>
              <w:keepLines w:val="0"/>
              <w:pageBreakBefore w:val="0"/>
              <w:spacing w:line="360" w:lineRule="exact"/>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经营</w:t>
            </w:r>
            <w:r>
              <w:rPr>
                <w:rFonts w:hint="eastAsia" w:ascii="宋体" w:hAnsi="宋体" w:eastAsia="宋体" w:cs="宋体"/>
                <w:color w:val="auto"/>
                <w:sz w:val="21"/>
                <w:szCs w:val="21"/>
                <w:highlight w:val="none"/>
              </w:rPr>
              <w:t xml:space="preserve">服务方案</w:t>
            </w:r>
            <w:r/>
          </w:p>
        </w:tc>
        <w:tc>
          <w:tcPr>
            <w:tcBorders>
              <w:top w:val="single" w:color="000000" w:sz="0" w:space="0"/>
              <w:left w:val="single" w:color="000000" w:sz="0" w:space="0"/>
              <w:right w:val="single" w:color="000000" w:sz="0" w:space="0"/>
            </w:tcBorders>
            <w:tcW w:w="6291" w:type="dxa"/>
            <w:vAlign w:val="center"/>
            <w:textDirection w:val="lrTb"/>
            <w:noWrap w:val="false"/>
          </w:tcPr>
          <w:p>
            <w:pPr>
              <w:ind w:firstLine="0"/>
              <w:jc w:val="left"/>
              <w:keepLines w:val="0"/>
              <w:pageBreakBefore w:val="0"/>
              <w:spacing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与磋商文件中项目需求内容有关的总体响应与经营方案：包括但不限于经营服务理念、思路、模式；管理办法；操作流程；服务标准；实施细则；规则制度；安全措施、成本控制等。</w:t>
            </w:r>
            <w:r/>
          </w:p>
          <w:p>
            <w:pPr>
              <w:jc w:val="left"/>
              <w:keepLines w:val="0"/>
              <w:pageBreakBefore w:val="0"/>
              <w:spacing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服务方案与采购人需求完全相符合，经营</w:t>
            </w:r>
            <w:r>
              <w:rPr>
                <w:rFonts w:hint="eastAsia" w:ascii="宋体" w:hAnsi="宋体" w:eastAsia="宋体" w:cs="宋体"/>
                <w:color w:val="auto"/>
                <w:sz w:val="21"/>
                <w:szCs w:val="21"/>
                <w:highlight w:val="none"/>
                <w:lang w:val="en-US" w:eastAsia="zh-CN"/>
              </w:rPr>
              <w:t xml:space="preserve">服务</w:t>
            </w:r>
            <w:r>
              <w:rPr>
                <w:rFonts w:hint="eastAsia" w:ascii="宋体" w:hAnsi="宋体" w:eastAsia="宋体" w:cs="宋体"/>
                <w:color w:val="auto"/>
                <w:sz w:val="21"/>
                <w:szCs w:val="21"/>
                <w:highlight w:val="none"/>
              </w:rPr>
              <w:t xml:space="preserve">模式设计周全、先进、有新意，能满足不同就餐层次的需要，方案全面性、可操作性强</w:t>
            </w:r>
            <w:r>
              <w:rPr>
                <w:rFonts w:hint="eastAsia" w:ascii="宋体" w:hAnsi="宋体" w:eastAsia="宋体" w:cs="宋体"/>
                <w:color w:val="auto"/>
                <w:sz w:val="21"/>
                <w:szCs w:val="21"/>
                <w:highlight w:val="none"/>
                <w:lang w:val="en-US" w:eastAsia="zh-CN"/>
              </w:rPr>
              <w:t xml:space="preserve">的</w:t>
            </w:r>
            <w:r>
              <w:rPr>
                <w:rFonts w:hint="eastAsia" w:ascii="宋体" w:hAnsi="宋体" w:eastAsia="宋体" w:cs="宋体"/>
                <w:color w:val="auto"/>
                <w:sz w:val="21"/>
                <w:szCs w:val="21"/>
                <w:highlight w:val="none"/>
              </w:rPr>
              <w:t xml:space="preserve">得</w:t>
            </w:r>
            <w:r>
              <w:rPr>
                <w:rFonts w:hint="eastAsia" w:ascii="宋体" w:hAnsi="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分；</w:t>
            </w:r>
            <w:r/>
          </w:p>
          <w:p>
            <w:pPr>
              <w:jc w:val="left"/>
              <w:keepLines w:val="0"/>
              <w:pageBreakBefore w:val="0"/>
              <w:spacing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服务方案与采购人需求基本相符合，经营</w:t>
            </w:r>
            <w:r>
              <w:rPr>
                <w:rFonts w:hint="eastAsia" w:ascii="宋体" w:hAnsi="宋体" w:eastAsia="宋体" w:cs="宋体"/>
                <w:color w:val="auto"/>
                <w:sz w:val="21"/>
                <w:szCs w:val="21"/>
                <w:highlight w:val="none"/>
                <w:lang w:val="en-US" w:eastAsia="zh-CN"/>
              </w:rPr>
              <w:t xml:space="preserve">服务</w:t>
            </w:r>
            <w:r>
              <w:rPr>
                <w:rFonts w:hint="eastAsia" w:ascii="宋体" w:hAnsi="宋体" w:eastAsia="宋体" w:cs="宋体"/>
                <w:color w:val="auto"/>
                <w:sz w:val="21"/>
                <w:szCs w:val="21"/>
                <w:highlight w:val="none"/>
              </w:rPr>
              <w:t xml:space="preserve">模式设计周全、有新意，方案比较全面性、可操作性比较强</w:t>
            </w:r>
            <w:r>
              <w:rPr>
                <w:rFonts w:hint="eastAsia" w:ascii="宋体" w:hAnsi="宋体" w:eastAsia="宋体" w:cs="宋体"/>
                <w:color w:val="auto"/>
                <w:sz w:val="21"/>
                <w:szCs w:val="21"/>
                <w:highlight w:val="none"/>
                <w:lang w:val="en-US" w:eastAsia="zh-CN"/>
              </w:rPr>
              <w:t xml:space="preserve">的</w:t>
            </w:r>
            <w:r>
              <w:rPr>
                <w:rFonts w:hint="eastAsia" w:ascii="宋体" w:hAnsi="宋体" w:eastAsia="宋体" w:cs="宋体"/>
                <w:color w:val="auto"/>
                <w:sz w:val="21"/>
                <w:szCs w:val="21"/>
                <w:highlight w:val="none"/>
              </w:rPr>
              <w:t xml:space="preserve">得</w:t>
            </w: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分；</w:t>
            </w:r>
            <w:r/>
          </w:p>
          <w:p>
            <w:pPr>
              <w:ind w:firstLine="0"/>
              <w:jc w:val="left"/>
              <w:keepLines w:val="0"/>
              <w:pageBreakBefore w:val="0"/>
              <w:spacing w:line="360" w:lineRule="exact"/>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服务方案与采购人需求不完全相符合，方案全面性、可操作性一般</w:t>
            </w:r>
            <w:r>
              <w:rPr>
                <w:rFonts w:hint="eastAsia" w:ascii="宋体" w:hAnsi="宋体" w:eastAsia="宋体" w:cs="宋体"/>
                <w:color w:val="auto"/>
                <w:sz w:val="21"/>
                <w:szCs w:val="21"/>
                <w:highlight w:val="none"/>
                <w:lang w:val="en-US" w:eastAsia="zh-CN"/>
              </w:rPr>
              <w:t xml:space="preserve">的</w:t>
            </w:r>
            <w:r>
              <w:rPr>
                <w:rFonts w:hint="eastAsia" w:ascii="宋体" w:hAnsi="宋体" w:eastAsia="宋体" w:cs="宋体"/>
                <w:color w:val="auto"/>
                <w:sz w:val="21"/>
                <w:szCs w:val="21"/>
                <w:highlight w:val="none"/>
              </w:rPr>
              <w:t xml:space="preserve">得</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eastAsia="zh-CN"/>
              </w:rPr>
              <w:t xml:space="preserve">；</w:t>
            </w:r>
            <w:r/>
          </w:p>
          <w:p>
            <w:pPr>
              <w:pStyle w:val="1054"/>
              <w:keepLines w:val="0"/>
              <w:pageBreakBefore w:val="0"/>
              <w:spacing w:line="360" w:lineRule="exact"/>
              <w:widowControl w:val="off"/>
              <w:rPr>
                <w:rFonts w:hint="eastAsia" w:ascii="宋体" w:hAnsi="宋体" w:eastAsia="宋体" w:cs="宋体"/>
                <w:b/>
                <w:bCs/>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不提供或其他情况的不得分。</w:t>
            </w:r>
            <w:r/>
          </w:p>
        </w:tc>
        <w:tc>
          <w:tcPr>
            <w:tcBorders>
              <w:top w:val="single" w:color="000000" w:sz="0" w:space="0"/>
              <w:left w:val="single" w:color="000000" w:sz="0" w:space="0"/>
              <w:right w:val="single" w:color="000000" w:sz="0" w:space="0"/>
            </w:tcBorders>
            <w:tcW w:w="744" w:type="dxa"/>
            <w:vAlign w:val="center"/>
            <w:textDirection w:val="lrTb"/>
            <w:noWrap w:val="false"/>
          </w:tcPr>
          <w:p>
            <w:pPr>
              <w:jc w:val="center"/>
              <w:keepLines w:val="0"/>
              <w:pageBreakBefore w:val="0"/>
              <w:spacing w:line="360" w:lineRule="exact"/>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8</w:t>
            </w:r>
            <w:r>
              <w:rPr>
                <w:rFonts w:hint="eastAsia" w:ascii="宋体" w:hAnsi="宋体" w:eastAsia="宋体" w:cs="宋体"/>
                <w:bCs/>
                <w:color w:val="auto"/>
                <w:sz w:val="21"/>
                <w:szCs w:val="21"/>
                <w:highlight w:val="none"/>
              </w:rPr>
              <w:t xml:space="preserve">分</w:t>
            </w:r>
            <w:r/>
          </w:p>
        </w:tc>
      </w:tr>
      <w:tr>
        <w:trPr>
          <w:jc w:val="center"/>
          <w:trHeight w:val="1508"/>
        </w:trPr>
        <w:tc>
          <w:tcPr>
            <w:tcBorders>
              <w:top w:val="single" w:color="000000" w:sz="0" w:space="0"/>
              <w:left w:val="single" w:color="000000" w:sz="0" w:space="0"/>
              <w:right w:val="single" w:color="000000" w:sz="0" w:space="0"/>
            </w:tcBorders>
            <w:tcW w:w="708" w:type="dxa"/>
            <w:vAlign w:val="center"/>
            <w:textDirection w:val="lrTb"/>
            <w:noWrap w:val="false"/>
          </w:tcPr>
          <w:p>
            <w:pPr>
              <w:jc w:val="center"/>
              <w:keepLines w:val="0"/>
              <w:pageBreakBefore w:val="0"/>
              <w:spacing w:line="360" w:lineRule="exact"/>
              <w:widowControl w:val="off"/>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5</w:t>
            </w:r>
            <w:r/>
          </w:p>
        </w:tc>
        <w:tc>
          <w:tcPr>
            <w:tcBorders>
              <w:top w:val="single" w:color="000000" w:sz="0" w:space="0"/>
              <w:left w:val="single" w:color="000000" w:sz="0" w:space="0"/>
              <w:right w:val="single" w:color="000000" w:sz="0" w:space="0"/>
            </w:tcBorders>
            <w:tcW w:w="1320" w:type="dxa"/>
            <w:vAlign w:val="center"/>
            <w:textDirection w:val="lrTb"/>
            <w:noWrap w:val="false"/>
          </w:tcPr>
          <w:p>
            <w:pPr>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rPr>
              <w:t xml:space="preserve">原材料采购</w:t>
            </w:r>
            <w:r/>
          </w:p>
        </w:tc>
        <w:tc>
          <w:tcPr>
            <w:tcBorders>
              <w:top w:val="single" w:color="000000" w:sz="0" w:space="0"/>
              <w:left w:val="single" w:color="000000" w:sz="0" w:space="0"/>
              <w:right w:val="single" w:color="000000" w:sz="0" w:space="0"/>
            </w:tcBorders>
            <w:tcW w:w="6291" w:type="dxa"/>
            <w:vAlign w:val="center"/>
            <w:textDirection w:val="lrTb"/>
            <w:noWrap w:val="false"/>
          </w:tcPr>
          <w:p>
            <w:pPr>
              <w:numPr>
                <w:ilvl w:val="0"/>
                <w:numId w:val="0"/>
              </w:numPr>
              <w:ind w:firstLine="0"/>
              <w:jc w:val="left"/>
              <w:keepLines w:val="0"/>
              <w:pageBreakBefore w:val="0"/>
              <w:spacing w:line="360" w:lineRule="exact"/>
              <w:widowControl w:val="off"/>
              <w:rPr>
                <w:rFonts w:hint="eastAsia" w:ascii="宋体" w:hAnsi="宋体" w:eastAsia="宋体" w:cs="宋体"/>
                <w:color w:val="auto"/>
                <w:sz w:val="21"/>
                <w:szCs w:val="21"/>
                <w:highlight w:val="none"/>
                <w:lang w:val="zh-TW"/>
              </w:rPr>
            </w:pPr>
            <w:r>
              <w:rPr>
                <w:rFonts w:hint="eastAsia" w:ascii="宋体" w:hAnsi="宋体" w:eastAsia="宋体" w:cs="宋体"/>
                <w:color w:val="auto"/>
                <w:sz w:val="21"/>
                <w:szCs w:val="21"/>
                <w:highlight w:val="none"/>
                <w:lang w:val="en-US"/>
              </w:rPr>
              <w:t xml:space="preserve">供应商根据本项目实际情况，提供详细的</w:t>
            </w:r>
            <w:r>
              <w:rPr>
                <w:rFonts w:hint="eastAsia" w:ascii="宋体" w:hAnsi="宋体" w:eastAsia="宋体" w:cs="宋体"/>
                <w:color w:val="auto"/>
                <w:sz w:val="21"/>
                <w:szCs w:val="21"/>
                <w:highlight w:val="none"/>
                <w:lang w:val="zh-TW" w:eastAsia="zh-TW"/>
              </w:rPr>
              <w:t xml:space="preserve">原材料采购</w:t>
            </w:r>
            <w:r>
              <w:rPr>
                <w:rFonts w:hint="eastAsia" w:ascii="宋体" w:hAnsi="宋体" w:eastAsia="宋体" w:cs="宋体"/>
                <w:color w:val="auto"/>
                <w:sz w:val="21"/>
                <w:szCs w:val="21"/>
                <w:highlight w:val="none"/>
                <w:lang w:val="en-US" w:eastAsia="zh-TW"/>
              </w:rPr>
              <w:t xml:space="preserve">，包括</w:t>
            </w:r>
            <w:r>
              <w:rPr>
                <w:rFonts w:hint="eastAsia" w:ascii="宋体" w:hAnsi="宋体" w:eastAsia="宋体" w:cs="宋体"/>
                <w:color w:val="auto"/>
                <w:sz w:val="21"/>
                <w:szCs w:val="21"/>
                <w:highlight w:val="none"/>
                <w:lang w:val="en-US"/>
              </w:rPr>
              <w:t xml:space="preserve">原材料采购管理方案、采购渠道、采购食材的品质等</w:t>
            </w:r>
            <w:r>
              <w:rPr>
                <w:rFonts w:hint="eastAsia" w:ascii="宋体" w:hAnsi="宋体" w:eastAsia="宋体" w:cs="宋体"/>
                <w:color w:val="auto"/>
                <w:sz w:val="21"/>
                <w:szCs w:val="21"/>
                <w:highlight w:val="none"/>
                <w:lang w:val="en-US" w:eastAsia="zh-TW"/>
              </w:rPr>
              <w:t xml:space="preserve">。</w:t>
            </w:r>
            <w:r/>
          </w:p>
          <w:p>
            <w:pPr>
              <w:numPr>
                <w:ilvl w:val="0"/>
                <w:numId w:val="0"/>
              </w:numPr>
              <w:ind w:firstLine="0"/>
              <w:jc w:val="left"/>
              <w:keepLines w:val="0"/>
              <w:pageBreakBefore w:val="0"/>
              <w:spacing w:line="360" w:lineRule="exact"/>
              <w:widowControl w:val="off"/>
              <w:rPr>
                <w:rFonts w:hint="eastAsia" w:ascii="宋体" w:hAnsi="宋体" w:eastAsia="宋体" w:cs="宋体"/>
                <w:color w:val="auto"/>
                <w:sz w:val="21"/>
                <w:szCs w:val="21"/>
                <w:highlight w:val="none"/>
                <w:lang w:val="zh-TW" w:eastAsia="zh-TW"/>
              </w:rPr>
            </w:pPr>
            <w:r>
              <w:rPr>
                <w:rFonts w:hint="eastAsia" w:ascii="宋体" w:hAnsi="宋体" w:eastAsia="宋体" w:cs="宋体"/>
                <w:color w:val="auto"/>
                <w:sz w:val="21"/>
                <w:szCs w:val="21"/>
                <w:highlight w:val="none"/>
                <w:lang w:val="zh-TW" w:eastAsia="zh-TW"/>
              </w:rPr>
              <w:t xml:space="preserve">方案全面、具体，可操作性强，完全满足项目需求</w:t>
            </w:r>
            <w:r>
              <w:rPr>
                <w:rFonts w:hint="eastAsia" w:ascii="宋体" w:hAnsi="宋体" w:eastAsia="宋体" w:cs="宋体"/>
                <w:color w:val="auto"/>
                <w:sz w:val="21"/>
                <w:szCs w:val="21"/>
                <w:highlight w:val="none"/>
                <w:lang w:val="en-US" w:eastAsia="zh-CN"/>
              </w:rPr>
              <w:t xml:space="preserve">的</w:t>
            </w:r>
            <w:r>
              <w:rPr>
                <w:rFonts w:hint="eastAsia" w:ascii="宋体" w:hAnsi="宋体" w:eastAsia="宋体" w:cs="宋体"/>
                <w:color w:val="auto"/>
                <w:sz w:val="21"/>
                <w:szCs w:val="21"/>
                <w:highlight w:val="none"/>
                <w:lang w:val="zh-TW" w:eastAsia="zh-TW"/>
              </w:rPr>
              <w:t xml:space="preserve">得</w:t>
            </w: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lang w:val="zh-TW" w:eastAsia="zh-TW"/>
              </w:rPr>
              <w:t xml:space="preserve">分； </w:t>
            </w:r>
            <w:r/>
          </w:p>
          <w:p>
            <w:pPr>
              <w:numPr>
                <w:ilvl w:val="0"/>
                <w:numId w:val="0"/>
              </w:numPr>
              <w:ind w:firstLine="0"/>
              <w:jc w:val="left"/>
              <w:keepLines w:val="0"/>
              <w:pageBreakBefore w:val="0"/>
              <w:spacing w:line="360" w:lineRule="exact"/>
              <w:widowControl w:val="off"/>
              <w:rPr>
                <w:rFonts w:hint="eastAsia" w:ascii="宋体" w:hAnsi="宋体" w:eastAsia="宋体" w:cs="宋体"/>
                <w:color w:val="auto"/>
                <w:sz w:val="21"/>
                <w:szCs w:val="21"/>
                <w:highlight w:val="none"/>
                <w:lang w:val="zh-TW" w:eastAsia="zh-TW"/>
              </w:rPr>
            </w:pPr>
            <w:r>
              <w:rPr>
                <w:rFonts w:hint="eastAsia" w:ascii="宋体" w:hAnsi="宋体" w:eastAsia="宋体" w:cs="宋体"/>
                <w:color w:val="auto"/>
                <w:sz w:val="21"/>
                <w:szCs w:val="21"/>
                <w:highlight w:val="none"/>
                <w:lang w:val="zh-TW" w:eastAsia="zh-TW"/>
              </w:rPr>
              <w:t xml:space="preserve">方案较全面、具体，可操作性较强，基本满足项目需求</w:t>
            </w:r>
            <w:r>
              <w:rPr>
                <w:rFonts w:hint="eastAsia" w:ascii="宋体" w:hAnsi="宋体" w:eastAsia="宋体" w:cs="宋体"/>
                <w:color w:val="auto"/>
                <w:sz w:val="21"/>
                <w:szCs w:val="21"/>
                <w:highlight w:val="none"/>
                <w:lang w:val="en-US" w:eastAsia="zh-CN"/>
              </w:rPr>
              <w:t xml:space="preserve">的</w:t>
            </w:r>
            <w:r>
              <w:rPr>
                <w:rFonts w:hint="eastAsia" w:ascii="宋体" w:hAnsi="宋体" w:eastAsia="宋体" w:cs="宋体"/>
                <w:color w:val="auto"/>
                <w:sz w:val="21"/>
                <w:szCs w:val="21"/>
                <w:highlight w:val="none"/>
                <w:lang w:val="zh-TW" w:eastAsia="zh-TW"/>
              </w:rPr>
              <w:t xml:space="preserve">得</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val="zh-TW" w:eastAsia="zh-TW"/>
              </w:rPr>
              <w:t xml:space="preserve">分； </w:t>
            </w:r>
            <w:r/>
          </w:p>
          <w:p>
            <w:pPr>
              <w:numPr>
                <w:ilvl w:val="0"/>
                <w:numId w:val="0"/>
              </w:numPr>
              <w:ind w:firstLine="0"/>
              <w:jc w:val="left"/>
              <w:keepLines w:val="0"/>
              <w:pageBreakBefore w:val="0"/>
              <w:spacing w:line="360" w:lineRule="exact"/>
              <w:widowControl w:val="off"/>
              <w:rPr>
                <w:rFonts w:hint="eastAsia" w:ascii="宋体" w:hAnsi="宋体" w:eastAsia="宋体" w:cs="宋体"/>
                <w:color w:val="auto"/>
                <w:sz w:val="21"/>
                <w:szCs w:val="21"/>
                <w:highlight w:val="none"/>
                <w:lang w:val="zh-TW" w:eastAsia="zh-TW"/>
              </w:rPr>
            </w:pPr>
            <w:r>
              <w:rPr>
                <w:rFonts w:hint="eastAsia" w:ascii="宋体" w:hAnsi="宋体" w:eastAsia="宋体" w:cs="宋体"/>
                <w:color w:val="auto"/>
                <w:sz w:val="21"/>
                <w:szCs w:val="21"/>
                <w:highlight w:val="none"/>
                <w:lang w:val="zh-TW" w:eastAsia="zh-TW"/>
              </w:rPr>
              <w:t xml:space="preserve">方案不全面，可操作性</w:t>
            </w:r>
            <w:r>
              <w:rPr>
                <w:rFonts w:hint="eastAsia" w:ascii="宋体" w:hAnsi="宋体" w:eastAsia="宋体" w:cs="宋体"/>
                <w:color w:val="auto"/>
                <w:sz w:val="21"/>
                <w:szCs w:val="21"/>
                <w:highlight w:val="none"/>
                <w:lang w:val="en-US" w:eastAsia="zh-CN"/>
              </w:rPr>
              <w:t xml:space="preserve">一般的</w:t>
            </w:r>
            <w:r>
              <w:rPr>
                <w:rFonts w:hint="eastAsia" w:ascii="宋体" w:hAnsi="宋体" w:eastAsia="宋体" w:cs="宋体"/>
                <w:color w:val="auto"/>
                <w:sz w:val="21"/>
                <w:szCs w:val="21"/>
                <w:highlight w:val="none"/>
                <w:lang w:val="zh-TW" w:eastAsia="zh-TW"/>
              </w:rPr>
              <w:t xml:space="preserve">得</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zh-TW" w:eastAsia="zh-TW"/>
              </w:rPr>
              <w:t xml:space="preserve">分； </w:t>
            </w:r>
            <w:r/>
          </w:p>
          <w:p>
            <w:pPr>
              <w:numPr>
                <w:ilvl w:val="0"/>
                <w:numId w:val="0"/>
              </w:numPr>
              <w:ind w:firstLine="0"/>
              <w:jc w:val="left"/>
              <w:keepLines w:val="0"/>
              <w:pageBreakBefore w:val="0"/>
              <w:spacing w:line="36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不提供或其他情况的不得分</w:t>
            </w:r>
            <w:r>
              <w:rPr>
                <w:rFonts w:hint="eastAsia" w:ascii="宋体" w:hAnsi="宋体" w:eastAsia="宋体" w:cs="宋体"/>
                <w:color w:val="auto"/>
                <w:sz w:val="21"/>
                <w:szCs w:val="21"/>
                <w:highlight w:val="none"/>
                <w:lang w:val="zh-TW" w:eastAsia="zh-TW"/>
              </w:rPr>
              <w:t xml:space="preserve">。</w:t>
            </w:r>
            <w:r/>
          </w:p>
        </w:tc>
        <w:tc>
          <w:tcPr>
            <w:tcBorders>
              <w:top w:val="single" w:color="000000" w:sz="0" w:space="0"/>
              <w:left w:val="single" w:color="000000" w:sz="0" w:space="0"/>
              <w:right w:val="single" w:color="000000" w:sz="0" w:space="0"/>
            </w:tcBorders>
            <w:tcW w:w="744" w:type="dxa"/>
            <w:vAlign w:val="center"/>
            <w:textDirection w:val="lrTb"/>
            <w:noWrap w:val="false"/>
          </w:tcPr>
          <w:p>
            <w:pPr>
              <w:jc w:val="center"/>
              <w:keepLines w:val="0"/>
              <w:pageBreakBefore w:val="0"/>
              <w:spacing w:line="360" w:lineRule="exact"/>
              <w:widowControl w:val="off"/>
              <w:rPr>
                <w:rFonts w:hint="default" w:ascii="宋体" w:hAnsi="宋体" w:eastAsia="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t xml:space="preserve">8</w:t>
            </w:r>
            <w:r>
              <w:rPr>
                <w:rFonts w:hint="eastAsia" w:ascii="宋体" w:hAnsi="宋体" w:eastAsia="宋体" w:cs="宋体"/>
                <w:bCs/>
                <w:color w:val="auto"/>
                <w:sz w:val="21"/>
                <w:szCs w:val="21"/>
                <w:highlight w:val="none"/>
              </w:rPr>
              <w:t xml:space="preserve">分</w:t>
            </w:r>
            <w:r/>
          </w:p>
        </w:tc>
      </w:tr>
      <w:tr>
        <w:trPr>
          <w:jc w:val="center"/>
          <w:trHeight w:val="2560"/>
        </w:trPr>
        <w:tc>
          <w:tcPr>
            <w:tcBorders>
              <w:left w:val="single" w:color="000000" w:sz="0" w:space="0"/>
              <w:right w:val="single" w:color="000000" w:sz="0" w:space="0"/>
            </w:tcBorders>
            <w:tcW w:w="708" w:type="dxa"/>
            <w:vAlign w:val="center"/>
            <w:textDirection w:val="lrTb"/>
            <w:noWrap w:val="false"/>
          </w:tcPr>
          <w:p>
            <w:pPr>
              <w:jc w:val="center"/>
              <w:keepLines w:val="0"/>
              <w:pageBreakBefore w:val="0"/>
              <w:spacing w:line="360" w:lineRule="exact"/>
              <w:widowControl w:val="off"/>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6</w:t>
            </w:r>
            <w:r/>
          </w:p>
        </w:tc>
        <w:tc>
          <w:tcPr>
            <w:tcBorders>
              <w:left w:val="single" w:color="000000" w:sz="0" w:space="0"/>
              <w:right w:val="single" w:color="000000" w:sz="0" w:space="0"/>
            </w:tcBorders>
            <w:tcW w:w="1320" w:type="dxa"/>
            <w:vAlign w:val="center"/>
            <w:textDirection w:val="lrTb"/>
            <w:noWrap w:val="false"/>
          </w:tcPr>
          <w:p>
            <w:pPr>
              <w:jc w:val="center"/>
              <w:keepLines w:val="0"/>
              <w:pageBreakBefore w:val="0"/>
              <w:spacing w:line="360" w:lineRule="exact"/>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食品质量、安全保障及控制方案</w:t>
            </w:r>
            <w:r/>
          </w:p>
        </w:tc>
        <w:tc>
          <w:tcPr>
            <w:tcBorders>
              <w:top w:val="single" w:color="000000" w:sz="0" w:space="0"/>
              <w:left w:val="single" w:color="000000" w:sz="0" w:space="0"/>
              <w:right w:val="single" w:color="000000" w:sz="0" w:space="0"/>
            </w:tcBorders>
            <w:tcW w:w="6291" w:type="dxa"/>
            <w:vAlign w:val="center"/>
            <w:textDirection w:val="lrTb"/>
            <w:noWrap w:val="false"/>
          </w:tcPr>
          <w:p>
            <w:pPr>
              <w:numPr>
                <w:ilvl w:val="0"/>
                <w:numId w:val="0"/>
              </w:numPr>
              <w:ind w:firstLine="0"/>
              <w:jc w:val="left"/>
              <w:keepLines w:val="0"/>
              <w:pageBreakBefore w:val="0"/>
              <w:spacing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食品保温、剩余食品处理、食品留样制度齐全，有完整合理的食品质量、安全保障及控制方案</w:t>
            </w:r>
            <w:r>
              <w:rPr>
                <w:rFonts w:hint="eastAsia" w:ascii="宋体" w:hAnsi="宋体" w:eastAsia="宋体" w:cs="宋体"/>
                <w:color w:val="auto"/>
                <w:sz w:val="21"/>
                <w:szCs w:val="21"/>
                <w:highlight w:val="none"/>
                <w:lang w:eastAsia="zh-CN"/>
              </w:rPr>
              <w:t xml:space="preserve">。</w:t>
            </w:r>
            <w:r/>
          </w:p>
          <w:p>
            <w:pPr>
              <w:numPr>
                <w:ilvl w:val="0"/>
                <w:numId w:val="0"/>
              </w:numPr>
              <w:ind w:firstLine="0"/>
              <w:keepLines w:val="0"/>
              <w:pageBreakBefore w:val="0"/>
              <w:spacing w:line="36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食品质量、安全保障措施完整、可行性强，并有专人负责</w:t>
            </w:r>
            <w:r>
              <w:rPr>
                <w:rFonts w:hint="eastAsia" w:ascii="宋体" w:hAnsi="宋体" w:eastAsia="宋体" w:cs="宋体"/>
                <w:color w:val="auto"/>
                <w:sz w:val="21"/>
                <w:szCs w:val="21"/>
                <w:highlight w:val="none"/>
                <w:lang w:val="en-US" w:eastAsia="zh-CN"/>
              </w:rPr>
              <w:t xml:space="preserve">的得8</w:t>
            </w:r>
            <w:r>
              <w:rPr>
                <w:rFonts w:hint="eastAsia" w:ascii="宋体" w:hAnsi="宋体" w:eastAsia="宋体" w:cs="宋体"/>
                <w:color w:val="auto"/>
                <w:sz w:val="21"/>
                <w:szCs w:val="21"/>
                <w:highlight w:val="none"/>
              </w:rPr>
              <w:t xml:space="preserve">分；</w:t>
            </w:r>
            <w:r/>
          </w:p>
          <w:p>
            <w:pPr>
              <w:numPr>
                <w:ilvl w:val="0"/>
                <w:numId w:val="0"/>
              </w:numPr>
              <w:ind w:firstLine="0"/>
              <w:keepLines w:val="0"/>
              <w:pageBreakBefore w:val="0"/>
              <w:spacing w:line="36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食品质量、安全保障措施基本完整、可行，</w:t>
            </w:r>
            <w:r>
              <w:rPr>
                <w:rFonts w:hint="eastAsia" w:ascii="宋体" w:hAnsi="宋体" w:eastAsia="宋体" w:cs="宋体"/>
                <w:color w:val="auto"/>
                <w:sz w:val="21"/>
                <w:szCs w:val="21"/>
                <w:highlight w:val="none"/>
                <w:lang w:val="en-US" w:eastAsia="zh-CN"/>
              </w:rPr>
              <w:t xml:space="preserve">方案可操作性优的得5</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eastAsia="zh-CN"/>
              </w:rPr>
              <w:t xml:space="preserve">；</w:t>
            </w:r>
            <w:r/>
          </w:p>
          <w:p>
            <w:pPr>
              <w:numPr>
                <w:ilvl w:val="0"/>
                <w:numId w:val="0"/>
              </w:numPr>
              <w:ind w:firstLine="0"/>
              <w:keepLines w:val="0"/>
              <w:pageBreakBefore w:val="0"/>
              <w:spacing w:line="360" w:lineRule="exact"/>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食品质量、安全保障措施不够完善</w:t>
            </w:r>
            <w:r>
              <w:rPr>
                <w:rFonts w:hint="eastAsia" w:ascii="宋体" w:hAnsi="宋体" w:eastAsia="宋体" w:cs="宋体"/>
                <w:color w:val="auto"/>
                <w:sz w:val="21"/>
                <w:szCs w:val="21"/>
                <w:highlight w:val="none"/>
                <w:lang w:val="en-US" w:eastAsia="zh-CN"/>
              </w:rPr>
              <w:t xml:space="preserve">的得2</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eastAsia="zh-CN"/>
              </w:rPr>
              <w:t xml:space="preserve">；</w:t>
            </w:r>
            <w:r/>
          </w:p>
          <w:p>
            <w:pPr>
              <w:pStyle w:val="1054"/>
              <w:keepLines w:val="0"/>
              <w:pageBreakBefore w:val="0"/>
              <w:spacing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不提供或其他情况的不得分。</w:t>
            </w:r>
            <w:r/>
          </w:p>
        </w:tc>
        <w:tc>
          <w:tcPr>
            <w:tcBorders>
              <w:top w:val="single" w:color="000000" w:sz="0" w:space="0"/>
              <w:left w:val="single" w:color="000000" w:sz="0" w:space="0"/>
              <w:right w:val="single" w:color="000000" w:sz="0" w:space="0"/>
            </w:tcBorders>
            <w:tcW w:w="744" w:type="dxa"/>
            <w:vAlign w:val="center"/>
            <w:textDirection w:val="lrTb"/>
            <w:noWrap w:val="false"/>
          </w:tcPr>
          <w:p>
            <w:pPr>
              <w:jc w:val="center"/>
              <w:keepLines w:val="0"/>
              <w:pageBreakBefore w:val="0"/>
              <w:spacing w:line="36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8分</w:t>
            </w:r>
            <w:r/>
          </w:p>
        </w:tc>
      </w:tr>
      <w:tr>
        <w:trPr>
          <w:jc w:val="center"/>
          <w:trHeight w:val="622"/>
        </w:trPr>
        <w:tc>
          <w:tcPr>
            <w:tcBorders>
              <w:left w:val="single" w:color="000000" w:sz="0" w:space="0"/>
              <w:right w:val="single" w:color="000000" w:sz="0" w:space="0"/>
            </w:tcBorders>
            <w:tcW w:w="708" w:type="dxa"/>
            <w:vAlign w:val="center"/>
            <w:textDirection w:val="lrTb"/>
            <w:noWrap w:val="false"/>
          </w:tcPr>
          <w:p>
            <w:pPr>
              <w:jc w:val="center"/>
              <w:keepLines w:val="0"/>
              <w:pageBreakBefore w:val="0"/>
              <w:spacing w:line="360" w:lineRule="exact"/>
              <w:widowControl w:val="off"/>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7</w:t>
            </w:r>
            <w:r/>
          </w:p>
        </w:tc>
        <w:tc>
          <w:tcPr>
            <w:tcBorders>
              <w:left w:val="single" w:color="000000" w:sz="0" w:space="0"/>
              <w:right w:val="single" w:color="000000" w:sz="0" w:space="0"/>
            </w:tcBorders>
            <w:tcW w:w="1320" w:type="dxa"/>
            <w:vAlign w:val="center"/>
            <w:textDirection w:val="lrTb"/>
            <w:noWrap w:val="false"/>
          </w:tcPr>
          <w:p>
            <w:pPr>
              <w:jc w:val="center"/>
              <w:keepLines w:val="0"/>
              <w:pageBreakBefore w:val="0"/>
              <w:spacing w:line="360" w:lineRule="exact"/>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rPr>
              <w:t xml:space="preserve">应急预案</w:t>
            </w:r>
            <w:r/>
          </w:p>
        </w:tc>
        <w:tc>
          <w:tcPr>
            <w:tcBorders>
              <w:top w:val="single" w:color="000000" w:sz="0" w:space="0"/>
              <w:left w:val="single" w:color="000000" w:sz="0" w:space="0"/>
              <w:bottom w:val="single" w:color="000000" w:sz="0" w:space="0"/>
              <w:right w:val="single" w:color="000000" w:sz="0" w:space="0"/>
            </w:tcBorders>
            <w:tcW w:w="6291" w:type="dxa"/>
            <w:vAlign w:val="center"/>
            <w:textDirection w:val="lrTb"/>
            <w:noWrap w:val="false"/>
          </w:tcPr>
          <w:p>
            <w:pPr>
              <w:ind w:firstLine="0"/>
              <w:jc w:val="left"/>
              <w:keepLines w:val="0"/>
              <w:pageBreakBefore w:val="0"/>
              <w:spacing w:line="360" w:lineRule="exact"/>
              <w:widowControl w:val="off"/>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 xml:space="preserve">供应商针对</w:t>
            </w:r>
            <w:r>
              <w:rPr>
                <w:rFonts w:hint="eastAsia" w:ascii="宋体" w:hAnsi="宋体" w:eastAsia="宋体" w:cs="宋体"/>
                <w:color w:val="auto"/>
                <w:sz w:val="21"/>
                <w:szCs w:val="21"/>
                <w:highlight w:val="none"/>
              </w:rPr>
              <w:t xml:space="preserve">停水、停电，消防安全、食物中毒及生产安全等各项应急措施齐全，具备完整、规范的应急预案，并有充足的应急资源储备及较强的应急调配响应能力</w:t>
            </w:r>
            <w:r>
              <w:rPr>
                <w:rFonts w:hint="eastAsia" w:ascii="宋体" w:hAnsi="宋体" w:eastAsia="宋体" w:cs="宋体"/>
                <w:color w:val="auto"/>
                <w:sz w:val="21"/>
                <w:szCs w:val="21"/>
                <w:highlight w:val="none"/>
                <w:lang w:eastAsia="zh-CN"/>
              </w:rPr>
              <w:t xml:space="preserve">。</w:t>
            </w:r>
            <w:r/>
          </w:p>
          <w:p>
            <w:pPr>
              <w:numPr>
                <w:ilvl w:val="0"/>
                <w:numId w:val="0"/>
              </w:numPr>
              <w:jc w:val="left"/>
              <w:keepLines w:val="0"/>
              <w:pageBreakBefore w:val="0"/>
              <w:spacing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食堂</w:t>
            </w:r>
            <w:r>
              <w:rPr>
                <w:rFonts w:hint="eastAsia" w:ascii="宋体" w:hAnsi="宋体" w:eastAsia="宋体" w:cs="宋体"/>
                <w:color w:val="auto"/>
                <w:sz w:val="21"/>
                <w:szCs w:val="21"/>
                <w:highlight w:val="none"/>
              </w:rPr>
              <w:t xml:space="preserve">各项应急预案完整、可行性强，考虑全面</w:t>
            </w:r>
            <w:r>
              <w:rPr>
                <w:rFonts w:hint="eastAsia" w:ascii="宋体" w:hAnsi="宋体" w:eastAsia="宋体" w:cs="宋体"/>
                <w:color w:val="auto"/>
                <w:sz w:val="21"/>
                <w:szCs w:val="21"/>
                <w:highlight w:val="none"/>
                <w:lang w:val="en-US" w:eastAsia="zh-CN"/>
              </w:rPr>
              <w:t xml:space="preserve">的得8</w:t>
            </w:r>
            <w:r>
              <w:rPr>
                <w:rFonts w:hint="eastAsia" w:ascii="宋体" w:hAnsi="宋体" w:eastAsia="宋体" w:cs="宋体"/>
                <w:color w:val="auto"/>
                <w:sz w:val="21"/>
                <w:szCs w:val="21"/>
                <w:highlight w:val="none"/>
              </w:rPr>
              <w:t xml:space="preserve">分；</w:t>
            </w:r>
            <w:r/>
          </w:p>
          <w:p>
            <w:pPr>
              <w:numPr>
                <w:ilvl w:val="0"/>
                <w:numId w:val="0"/>
              </w:numPr>
              <w:jc w:val="left"/>
              <w:keepLines w:val="0"/>
              <w:pageBreakBefore w:val="0"/>
              <w:spacing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食堂</w:t>
            </w:r>
            <w:r>
              <w:rPr>
                <w:rFonts w:hint="eastAsia" w:ascii="宋体" w:hAnsi="宋体" w:eastAsia="宋体" w:cs="宋体"/>
                <w:color w:val="auto"/>
                <w:sz w:val="21"/>
                <w:szCs w:val="21"/>
                <w:highlight w:val="none"/>
              </w:rPr>
              <w:t xml:space="preserve">各项应急预案基本完整、可行，考虑</w:t>
            </w:r>
            <w:r>
              <w:rPr>
                <w:rFonts w:hint="eastAsia" w:ascii="宋体" w:hAnsi="宋体" w:eastAsia="宋体" w:cs="宋体"/>
                <w:color w:val="auto"/>
                <w:sz w:val="21"/>
                <w:szCs w:val="21"/>
                <w:highlight w:val="none"/>
                <w:lang w:val="en-US" w:eastAsia="zh-CN"/>
              </w:rPr>
              <w:t xml:space="preserve">较</w:t>
            </w:r>
            <w:r>
              <w:rPr>
                <w:rFonts w:hint="eastAsia" w:ascii="宋体" w:hAnsi="宋体" w:eastAsia="宋体" w:cs="宋体"/>
                <w:color w:val="auto"/>
                <w:sz w:val="21"/>
                <w:szCs w:val="21"/>
                <w:highlight w:val="none"/>
              </w:rPr>
              <w:t xml:space="preserve">全面</w:t>
            </w:r>
            <w:r>
              <w:rPr>
                <w:rFonts w:hint="eastAsia" w:ascii="宋体" w:hAnsi="宋体" w:eastAsia="宋体" w:cs="宋体"/>
                <w:color w:val="auto"/>
                <w:sz w:val="21"/>
                <w:szCs w:val="21"/>
                <w:highlight w:val="none"/>
                <w:lang w:val="en-US" w:eastAsia="zh-CN"/>
              </w:rPr>
              <w:t xml:space="preserve">的得5</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eastAsia="zh-CN"/>
              </w:rPr>
              <w:t xml:space="preserve">；</w:t>
            </w:r>
            <w:r/>
          </w:p>
          <w:p>
            <w:pPr>
              <w:ind w:firstLine="0"/>
              <w:jc w:val="left"/>
              <w:keepLines w:val="0"/>
              <w:pageBreakBefore w:val="0"/>
              <w:spacing w:line="360" w:lineRule="exact"/>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食堂</w:t>
            </w:r>
            <w:r>
              <w:rPr>
                <w:rFonts w:hint="eastAsia" w:ascii="宋体" w:hAnsi="宋体" w:eastAsia="宋体" w:cs="宋体"/>
                <w:color w:val="auto"/>
                <w:sz w:val="21"/>
                <w:szCs w:val="21"/>
                <w:highlight w:val="none"/>
              </w:rPr>
              <w:t xml:space="preserve">各项应急预案不够完善</w:t>
            </w:r>
            <w:r>
              <w:rPr>
                <w:rFonts w:hint="eastAsia" w:ascii="宋体" w:hAnsi="宋体" w:eastAsia="宋体" w:cs="宋体"/>
                <w:color w:val="auto"/>
                <w:sz w:val="21"/>
                <w:szCs w:val="21"/>
                <w:highlight w:val="none"/>
                <w:lang w:val="en-US" w:eastAsia="zh-CN"/>
              </w:rPr>
              <w:t xml:space="preserve">的</w:t>
            </w:r>
            <w:r>
              <w:rPr>
                <w:rFonts w:hint="eastAsia" w:ascii="宋体" w:hAnsi="宋体" w:eastAsia="宋体" w:cs="宋体"/>
                <w:color w:val="auto"/>
                <w:sz w:val="21"/>
                <w:szCs w:val="21"/>
                <w:highlight w:val="none"/>
              </w:rPr>
              <w:t xml:space="preserve">得</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eastAsia="zh-CN"/>
              </w:rPr>
              <w:t xml:space="preserve">；</w:t>
            </w:r>
            <w:r/>
          </w:p>
          <w:p>
            <w:pPr>
              <w:ind w:firstLine="0"/>
              <w:jc w:val="left"/>
              <w:keepLines w:val="0"/>
              <w:pageBreakBefore w:val="0"/>
              <w:spacing w:line="36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不提供或其他情况的不得分。</w:t>
            </w:r>
            <w:r/>
          </w:p>
        </w:tc>
        <w:tc>
          <w:tcPr>
            <w:tcBorders>
              <w:top w:val="single" w:color="000000" w:sz="0" w:space="0"/>
              <w:left w:val="single" w:color="000000" w:sz="0" w:space="0"/>
              <w:bottom w:val="single" w:color="000000" w:sz="0" w:space="0"/>
              <w:right w:val="single" w:color="000000" w:sz="0" w:space="0"/>
            </w:tcBorders>
            <w:tcW w:w="744" w:type="dxa"/>
            <w:vAlign w:val="center"/>
            <w:textDirection w:val="lrTb"/>
            <w:noWrap w:val="false"/>
          </w:tcPr>
          <w:p>
            <w:pPr>
              <w:jc w:val="center"/>
              <w:keepLines w:val="0"/>
              <w:pageBreakBefore w:val="0"/>
              <w:spacing w:line="36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8分</w:t>
            </w:r>
            <w:r/>
          </w:p>
        </w:tc>
      </w:tr>
      <w:tr>
        <w:trPr>
          <w:jc w:val="center"/>
          <w:trHeight w:val="562"/>
        </w:trPr>
        <w:tc>
          <w:tcPr>
            <w:tcBorders>
              <w:left w:val="single" w:color="000000" w:sz="0" w:space="0"/>
              <w:right w:val="single" w:color="000000" w:sz="0" w:space="0"/>
            </w:tcBorders>
            <w:tcW w:w="708" w:type="dxa"/>
            <w:vAlign w:val="center"/>
            <w:textDirection w:val="lrTb"/>
            <w:noWrap w:val="false"/>
          </w:tcPr>
          <w:p>
            <w:pPr>
              <w:jc w:val="center"/>
              <w:keepLines w:val="0"/>
              <w:pageBreakBefore w:val="0"/>
              <w:spacing w:line="360" w:lineRule="exact"/>
              <w:widowControl w:val="off"/>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8</w:t>
            </w:r>
            <w:r/>
          </w:p>
        </w:tc>
        <w:tc>
          <w:tcPr>
            <w:tcBorders>
              <w:left w:val="single" w:color="000000" w:sz="0" w:space="0"/>
              <w:right w:val="single" w:color="000000" w:sz="0" w:space="0"/>
            </w:tcBorders>
            <w:tcW w:w="1320" w:type="dxa"/>
            <w:vAlign w:val="center"/>
            <w:textDirection w:val="lrTb"/>
            <w:noWrap w:val="false"/>
          </w:tcPr>
          <w:p>
            <w:pPr>
              <w:jc w:val="center"/>
              <w:keepLines w:val="0"/>
              <w:pageBreakBefore w:val="0"/>
              <w:spacing w:line="360" w:lineRule="exact"/>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rPr>
              <w:t xml:space="preserve">服务承诺</w:t>
            </w:r>
            <w:r/>
          </w:p>
        </w:tc>
        <w:tc>
          <w:tcPr>
            <w:tcBorders>
              <w:top w:val="single" w:color="000000" w:sz="0" w:space="0"/>
              <w:left w:val="single" w:color="000000" w:sz="0" w:space="0"/>
              <w:bottom w:val="single" w:color="000000" w:sz="0" w:space="0"/>
              <w:right w:val="single" w:color="000000" w:sz="0" w:space="0"/>
            </w:tcBorders>
            <w:tcW w:w="6291" w:type="dxa"/>
            <w:vAlign w:val="center"/>
            <w:textDirection w:val="lrTb"/>
            <w:noWrap w:val="false"/>
          </w:tcPr>
          <w:p>
            <w:pPr>
              <w:numPr>
                <w:ilvl w:val="0"/>
                <w:numId w:val="0"/>
              </w:numPr>
              <w:ind w:firstLine="0"/>
              <w:jc w:val="left"/>
              <w:keepLines w:val="0"/>
              <w:pageBreakBefore w:val="0"/>
              <w:spacing w:line="360" w:lineRule="exact"/>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供应商针对食品安全、满意度、和谐用工、优质服务等方面进行承诺</w:t>
            </w:r>
            <w:r>
              <w:rPr>
                <w:rFonts w:hint="eastAsia" w:ascii="宋体" w:hAnsi="宋体" w:eastAsia="宋体" w:cs="宋体"/>
                <w:color w:val="auto"/>
                <w:sz w:val="21"/>
                <w:szCs w:val="21"/>
                <w:highlight w:val="none"/>
                <w:lang w:eastAsia="zh-CN"/>
              </w:rPr>
              <w:t xml:space="preserve">。</w:t>
            </w:r>
            <w:r/>
          </w:p>
          <w:p>
            <w:pPr>
              <w:numPr>
                <w:ilvl w:val="0"/>
                <w:numId w:val="0"/>
              </w:numPr>
              <w:ind w:firstLine="0"/>
              <w:jc w:val="left"/>
              <w:keepLines w:val="0"/>
              <w:pageBreakBefore w:val="0"/>
              <w:spacing w:line="360" w:lineRule="exact"/>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服务承诺</w:t>
            </w:r>
            <w:r>
              <w:rPr>
                <w:rFonts w:hint="eastAsia" w:ascii="宋体" w:hAnsi="宋体" w:eastAsia="宋体" w:cs="宋体"/>
                <w:color w:val="auto"/>
                <w:sz w:val="21"/>
                <w:szCs w:val="21"/>
                <w:highlight w:val="none"/>
                <w:lang w:eastAsia="zh-CN"/>
              </w:rPr>
              <w:t xml:space="preserve">具有地方性、具有吸引力，体现成熟的人性化服务理念，建议可操作性强，针对性强及全面合理得</w:t>
            </w: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lang w:eastAsia="zh-CN"/>
              </w:rPr>
              <w:t xml:space="preserve">分；</w:t>
            </w:r>
            <w:r/>
          </w:p>
          <w:p>
            <w:pPr>
              <w:numPr>
                <w:ilvl w:val="0"/>
                <w:numId w:val="0"/>
              </w:numPr>
              <w:ind w:firstLine="0"/>
              <w:jc w:val="left"/>
              <w:keepLines w:val="0"/>
              <w:pageBreakBefore w:val="0"/>
              <w:spacing w:line="360" w:lineRule="exact"/>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服务承诺</w:t>
            </w:r>
            <w:r>
              <w:rPr>
                <w:rFonts w:hint="eastAsia" w:ascii="宋体" w:hAnsi="宋体" w:eastAsia="宋体" w:cs="宋体"/>
                <w:color w:val="auto"/>
                <w:sz w:val="21"/>
                <w:szCs w:val="21"/>
                <w:highlight w:val="none"/>
                <w:lang w:eastAsia="zh-CN"/>
              </w:rPr>
              <w:t xml:space="preserve">建议尚可，有针对性和操作性，</w:t>
            </w:r>
            <w:r>
              <w:rPr>
                <w:rFonts w:hint="eastAsia" w:ascii="宋体" w:hAnsi="宋体" w:eastAsia="宋体" w:cs="宋体"/>
                <w:color w:val="auto"/>
                <w:sz w:val="21"/>
                <w:szCs w:val="21"/>
                <w:highlight w:val="none"/>
                <w:lang w:val="en-US" w:eastAsia="zh-CN"/>
              </w:rPr>
              <w:t xml:space="preserve">考虑较全面得5</w:t>
            </w:r>
            <w:r>
              <w:rPr>
                <w:rFonts w:hint="eastAsia" w:ascii="宋体" w:hAnsi="宋体" w:eastAsia="宋体" w:cs="宋体"/>
                <w:color w:val="auto"/>
                <w:sz w:val="21"/>
                <w:szCs w:val="21"/>
                <w:highlight w:val="none"/>
                <w:lang w:eastAsia="zh-CN"/>
              </w:rPr>
              <w:t xml:space="preserve">分；</w:t>
            </w:r>
            <w:r/>
          </w:p>
          <w:p>
            <w:pPr>
              <w:numPr>
                <w:ilvl w:val="0"/>
                <w:numId w:val="0"/>
              </w:numPr>
              <w:ind w:firstLine="0"/>
              <w:jc w:val="left"/>
              <w:keepLines w:val="0"/>
              <w:pageBreakBefore w:val="0"/>
              <w:spacing w:line="360" w:lineRule="exact"/>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服务承诺</w:t>
            </w:r>
            <w:r>
              <w:rPr>
                <w:rFonts w:hint="eastAsia" w:ascii="宋体" w:hAnsi="宋体" w:eastAsia="宋体" w:cs="宋体"/>
                <w:color w:val="auto"/>
                <w:sz w:val="21"/>
                <w:szCs w:val="21"/>
                <w:highlight w:val="none"/>
                <w:lang w:val="en-US" w:eastAsia="zh-CN"/>
              </w:rPr>
              <w:t xml:space="preserve">考虑</w:t>
            </w:r>
            <w:r>
              <w:rPr>
                <w:rFonts w:hint="eastAsia" w:ascii="宋体" w:hAnsi="宋体" w:eastAsia="宋体" w:cs="宋体"/>
                <w:color w:val="auto"/>
                <w:sz w:val="21"/>
                <w:szCs w:val="21"/>
                <w:highlight w:val="none"/>
                <w:lang w:eastAsia="zh-CN"/>
              </w:rPr>
              <w:t xml:space="preserve">不全面，趋于应付，建议不可行，针对性一般得</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eastAsia="zh-CN"/>
              </w:rPr>
              <w:t xml:space="preserve">分；</w:t>
            </w:r>
            <w:r/>
          </w:p>
          <w:p>
            <w:pPr>
              <w:numPr>
                <w:ilvl w:val="0"/>
                <w:numId w:val="0"/>
              </w:numPr>
              <w:ind w:left="0" w:firstLine="0"/>
              <w:jc w:val="left"/>
              <w:keepLines w:val="0"/>
              <w:pageBreakBefore w:val="0"/>
              <w:spacing w:line="360" w:lineRule="exact"/>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不提供或其他情况的不得分</w:t>
            </w:r>
            <w:r>
              <w:rPr>
                <w:rFonts w:hint="eastAsia" w:ascii="宋体" w:hAnsi="宋体" w:eastAsia="宋体" w:cs="宋体"/>
                <w:color w:val="auto"/>
                <w:sz w:val="21"/>
                <w:szCs w:val="21"/>
                <w:highlight w:val="none"/>
                <w:lang w:eastAsia="zh-CN"/>
              </w:rPr>
              <w:t xml:space="preserve">。</w:t>
            </w:r>
            <w:r/>
          </w:p>
        </w:tc>
        <w:tc>
          <w:tcPr>
            <w:tcBorders>
              <w:top w:val="single" w:color="000000" w:sz="0" w:space="0"/>
              <w:left w:val="single" w:color="000000" w:sz="0" w:space="0"/>
              <w:bottom w:val="single" w:color="000000" w:sz="0" w:space="0"/>
              <w:right w:val="single" w:color="000000" w:sz="0" w:space="0"/>
            </w:tcBorders>
            <w:tcW w:w="744" w:type="dxa"/>
            <w:vAlign w:val="center"/>
            <w:textDirection w:val="lrTb"/>
            <w:noWrap w:val="false"/>
          </w:tcPr>
          <w:p>
            <w:pPr>
              <w:jc w:val="center"/>
              <w:keepLines w:val="0"/>
              <w:pageBreakBefore w:val="0"/>
              <w:spacing w:line="36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8分</w:t>
            </w:r>
            <w:r/>
          </w:p>
        </w:tc>
      </w:tr>
      <w:tr>
        <w:trPr>
          <w:jc w:val="center"/>
          <w:trHeight w:val="1635"/>
        </w:trPr>
        <w:tc>
          <w:tcPr>
            <w:tcBorders>
              <w:left w:val="single" w:color="000000" w:sz="0" w:space="0"/>
              <w:right w:val="single" w:color="000000" w:sz="0" w:space="0"/>
            </w:tcBorders>
            <w:tcW w:w="708" w:type="dxa"/>
            <w:vAlign w:val="center"/>
            <w:textDirection w:val="lrTb"/>
            <w:noWrap w:val="false"/>
          </w:tcPr>
          <w:p>
            <w:pPr>
              <w:jc w:val="center"/>
              <w:keepLines w:val="0"/>
              <w:pageBreakBefore w:val="0"/>
              <w:spacing w:line="360" w:lineRule="exact"/>
              <w:widowControl w:val="off"/>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9</w:t>
            </w:r>
            <w:r/>
          </w:p>
        </w:tc>
        <w:tc>
          <w:tcPr>
            <w:tcBorders>
              <w:left w:val="single" w:color="000000" w:sz="0" w:space="0"/>
              <w:right w:val="single" w:color="000000" w:sz="0" w:space="0"/>
            </w:tcBorders>
            <w:tcW w:w="1320" w:type="dxa"/>
            <w:vAlign w:val="center"/>
            <w:textDirection w:val="lrTb"/>
            <w:noWrap w:val="false"/>
          </w:tcPr>
          <w:p>
            <w:pPr>
              <w:jc w:val="center"/>
              <w:keepLines w:val="0"/>
              <w:pageBreakBefore w:val="0"/>
              <w:spacing w:line="360" w:lineRule="exact"/>
              <w:widowControl w:val="off"/>
              <w:rPr>
                <w:rFonts w:hint="default"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增值承诺</w:t>
            </w:r>
            <w:r/>
          </w:p>
        </w:tc>
        <w:tc>
          <w:tcPr>
            <w:tcBorders>
              <w:top w:val="single" w:color="000000" w:sz="0" w:space="0"/>
              <w:left w:val="single" w:color="000000" w:sz="0" w:space="0"/>
              <w:bottom w:val="single" w:color="000000" w:sz="0" w:space="0"/>
              <w:right w:val="single" w:color="000000" w:sz="0" w:space="0"/>
            </w:tcBorders>
            <w:tcW w:w="6291" w:type="dxa"/>
            <w:vAlign w:val="center"/>
            <w:textDirection w:val="lrTb"/>
            <w:noWrap w:val="false"/>
          </w:tcPr>
          <w:p>
            <w:pPr>
              <w:numPr>
                <w:ilvl w:val="0"/>
                <w:numId w:val="0"/>
              </w:numPr>
              <w:ind w:left="0" w:firstLine="0"/>
              <w:jc w:val="left"/>
              <w:keepLines w:val="0"/>
              <w:pageBreakBefore w:val="0"/>
              <w:spacing w:line="36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1.承诺提供24小时值守服务；</w:t>
            </w:r>
            <w:r/>
          </w:p>
          <w:p>
            <w:pPr>
              <w:pStyle w:val="803"/>
              <w:jc w:val="left"/>
              <w:keepLines w:val="0"/>
              <w:pageBreakBefore w:val="0"/>
              <w:spacing w:line="360" w:lineRule="exact"/>
              <w:widowControl w:val="off"/>
              <w:rPr>
                <w:rFonts w:hint="eastAsia" w:ascii="宋体" w:hAnsi="宋体" w:eastAsia="宋体" w:cs="宋体"/>
                <w:strike w:val="0"/>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2.承诺</w:t>
            </w:r>
            <w:r>
              <w:rPr>
                <w:rFonts w:hint="eastAsia" w:ascii="宋体" w:hAnsi="宋体" w:eastAsia="宋体" w:cs="宋体"/>
                <w:strike w:val="0"/>
                <w:color w:val="auto"/>
                <w:sz w:val="21"/>
                <w:szCs w:val="21"/>
                <w:highlight w:val="none"/>
                <w:lang w:eastAsia="zh-CN"/>
              </w:rPr>
              <w:t xml:space="preserve">为</w:t>
            </w:r>
            <w:r>
              <w:rPr>
                <w:rFonts w:hint="eastAsia" w:ascii="宋体" w:hAnsi="宋体" w:eastAsia="宋体" w:cs="宋体"/>
                <w:strike w:val="0"/>
                <w:color w:val="auto"/>
                <w:sz w:val="21"/>
                <w:szCs w:val="21"/>
                <w:highlight w:val="none"/>
                <w:lang w:val="en-US" w:eastAsia="zh-CN"/>
              </w:rPr>
              <w:t xml:space="preserve">员工</w:t>
            </w:r>
            <w:r>
              <w:rPr>
                <w:rFonts w:hint="eastAsia" w:ascii="宋体" w:hAnsi="宋体" w:eastAsia="宋体" w:cs="宋体"/>
                <w:strike w:val="0"/>
                <w:color w:val="auto"/>
                <w:sz w:val="21"/>
                <w:szCs w:val="21"/>
                <w:highlight w:val="none"/>
                <w:lang w:eastAsia="zh-CN"/>
              </w:rPr>
              <w:t xml:space="preserve">投保</w:t>
            </w:r>
            <w:r>
              <w:rPr>
                <w:rFonts w:hint="eastAsia" w:ascii="宋体" w:hAnsi="宋体" w:eastAsia="宋体" w:cs="宋体"/>
                <w:strike w:val="0"/>
                <w:color w:val="auto"/>
                <w:sz w:val="21"/>
                <w:szCs w:val="21"/>
                <w:highlight w:val="none"/>
                <w:lang w:val="en-US" w:eastAsia="zh-CN"/>
              </w:rPr>
              <w:t xml:space="preserve">雇主责任险；</w:t>
            </w:r>
            <w:r/>
          </w:p>
          <w:p>
            <w:pPr>
              <w:keepLines w:val="0"/>
              <w:pageBreakBefore w:val="0"/>
              <w:spacing w:line="360" w:lineRule="exact"/>
              <w:widowControl w:val="off"/>
              <w:rPr>
                <w:rFonts w:hint="eastAsia" w:ascii="宋体" w:hAnsi="宋体" w:eastAsia="宋体" w:cs="宋体"/>
                <w:strike w:val="0"/>
                <w:color w:val="auto"/>
                <w:sz w:val="21"/>
                <w:szCs w:val="21"/>
                <w:highlight w:val="none"/>
                <w:lang w:eastAsia="zh-CN"/>
              </w:rPr>
            </w:pPr>
            <w:r>
              <w:rPr>
                <w:rFonts w:hint="eastAsia" w:ascii="宋体" w:hAnsi="宋体" w:eastAsia="宋体" w:cs="宋体"/>
                <w:strike w:val="0"/>
                <w:color w:val="auto"/>
                <w:sz w:val="21"/>
                <w:szCs w:val="21"/>
                <w:highlight w:val="none"/>
                <w:lang w:val="en-US" w:eastAsia="zh-CN"/>
              </w:rPr>
              <w:t xml:space="preserve">3.</w:t>
            </w:r>
            <w:r>
              <w:rPr>
                <w:rFonts w:hint="eastAsia" w:ascii="宋体" w:hAnsi="宋体" w:eastAsia="宋体" w:cs="宋体"/>
                <w:color w:val="auto"/>
                <w:sz w:val="21"/>
                <w:szCs w:val="21"/>
                <w:highlight w:val="none"/>
                <w:lang w:val="en-US" w:eastAsia="zh-CN"/>
              </w:rPr>
              <w:t xml:space="preserve">承诺</w:t>
            </w:r>
            <w:r>
              <w:rPr>
                <w:rFonts w:hint="eastAsia" w:ascii="宋体" w:hAnsi="宋体" w:eastAsia="宋体" w:cs="宋体"/>
                <w:strike w:val="0"/>
                <w:color w:val="auto"/>
                <w:sz w:val="21"/>
                <w:szCs w:val="21"/>
                <w:highlight w:val="none"/>
                <w:lang w:eastAsia="zh-CN"/>
              </w:rPr>
              <w:t xml:space="preserve">为服务</w:t>
            </w:r>
            <w:r>
              <w:rPr>
                <w:rFonts w:hint="eastAsia" w:ascii="宋体" w:hAnsi="宋体" w:eastAsia="宋体" w:cs="宋体"/>
                <w:strike w:val="0"/>
                <w:color w:val="auto"/>
                <w:sz w:val="21"/>
                <w:szCs w:val="21"/>
                <w:highlight w:val="none"/>
                <w:lang w:val="en-US" w:eastAsia="zh-CN"/>
              </w:rPr>
              <w:t xml:space="preserve">的</w:t>
            </w:r>
            <w:r>
              <w:rPr>
                <w:rFonts w:hint="eastAsia" w:ascii="宋体" w:hAnsi="宋体" w:eastAsia="宋体" w:cs="宋体"/>
                <w:strike w:val="0"/>
                <w:color w:val="auto"/>
                <w:sz w:val="21"/>
                <w:szCs w:val="21"/>
                <w:highlight w:val="none"/>
                <w:lang w:eastAsia="zh-CN"/>
              </w:rPr>
              <w:t xml:space="preserve">单位投保公众责任险。</w:t>
            </w:r>
            <w:r/>
          </w:p>
          <w:p>
            <w:pPr>
              <w:pStyle w:val="803"/>
              <w:jc w:val="both"/>
              <w:keepLines w:val="0"/>
              <w:pageBreakBefore w:val="0"/>
              <w:spacing w:line="360" w:lineRule="exact"/>
              <w:widowControl w:val="off"/>
              <w:rPr>
                <w:rFonts w:hint="default"/>
                <w:color w:val="auto"/>
                <w:sz w:val="21"/>
                <w:szCs w:val="21"/>
                <w:highlight w:val="none"/>
                <w:lang w:val="en-US" w:eastAsia="zh-CN"/>
              </w:rPr>
            </w:pPr>
            <w:r>
              <w:rPr>
                <w:rFonts w:hint="eastAsia" w:ascii="宋体" w:hAnsi="宋体" w:eastAsia="宋体" w:cs="宋体"/>
                <w:strike w:val="0"/>
                <w:color w:val="auto"/>
                <w:sz w:val="21"/>
                <w:szCs w:val="21"/>
                <w:highlight w:val="none"/>
                <w:lang w:val="en-US" w:eastAsia="zh-CN"/>
              </w:rPr>
              <w:t xml:space="preserve">每提供1项承诺得2分，最高6分。</w:t>
            </w:r>
            <w:r/>
          </w:p>
          <w:p>
            <w:pPr>
              <w:pStyle w:val="803"/>
              <w:jc w:val="left"/>
              <w:keepLines w:val="0"/>
              <w:pageBreakBefore w:val="0"/>
              <w:spacing w:line="36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注：每项承诺分别提供承诺书（格式自拟，加盖供应商公章）</w:t>
            </w:r>
            <w:r/>
          </w:p>
        </w:tc>
        <w:tc>
          <w:tcPr>
            <w:tcBorders>
              <w:top w:val="single" w:color="000000" w:sz="0" w:space="0"/>
              <w:left w:val="single" w:color="000000" w:sz="0" w:space="0"/>
              <w:bottom w:val="single" w:color="000000" w:sz="0" w:space="0"/>
              <w:right w:val="single" w:color="000000" w:sz="0" w:space="0"/>
            </w:tcBorders>
            <w:tcW w:w="744" w:type="dxa"/>
            <w:vAlign w:val="center"/>
            <w:textDirection w:val="lrTb"/>
            <w:noWrap w:val="false"/>
          </w:tcPr>
          <w:p>
            <w:pPr>
              <w:jc w:val="center"/>
              <w:keepLines w:val="0"/>
              <w:pageBreakBefore w:val="0"/>
              <w:spacing w:line="360" w:lineRule="exact"/>
              <w:widowControl w:val="off"/>
              <w:rPr>
                <w:rFonts w:hint="eastAsia" w:ascii="宋体" w:hAnsi="宋体" w:eastAsia="宋体" w:cs="宋体"/>
                <w:b/>
                <w:bCs/>
                <w:color w:val="auto"/>
                <w:sz w:val="21"/>
                <w:szCs w:val="21"/>
                <w:highlight w:val="none"/>
                <w:lang w:val="en-US" w:eastAsia="zh-CN"/>
              </w:rPr>
            </w:pPr>
            <w:r>
              <w:rPr>
                <w:rFonts w:hint="eastAsia" w:ascii="宋体" w:hAnsi="宋体" w:cs="宋体"/>
                <w:bCs/>
                <w:color w:val="auto"/>
                <w:sz w:val="21"/>
                <w:szCs w:val="21"/>
                <w:highlight w:val="none"/>
                <w:lang w:val="en-US" w:eastAsia="zh-CN"/>
              </w:rPr>
              <w:t xml:space="preserve">6</w:t>
            </w:r>
            <w:r>
              <w:rPr>
                <w:rFonts w:hint="eastAsia" w:ascii="宋体" w:hAnsi="宋体" w:eastAsia="宋体" w:cs="宋体"/>
                <w:bCs/>
                <w:color w:val="auto"/>
                <w:sz w:val="21"/>
                <w:szCs w:val="21"/>
                <w:highlight w:val="none"/>
                <w:lang w:val="en-US" w:eastAsia="zh-CN"/>
              </w:rPr>
              <w:t xml:space="preserve">分</w:t>
            </w:r>
            <w:r/>
          </w:p>
        </w:tc>
      </w:tr>
      <w:tr>
        <w:trPr>
          <w:jc w:val="center"/>
          <w:trHeight w:val="790"/>
        </w:trPr>
        <w:tc>
          <w:tcPr>
            <w:gridSpan w:val="4"/>
            <w:tcBorders>
              <w:top w:val="single" w:color="000000" w:sz="0" w:space="0"/>
              <w:left w:val="single" w:color="000000" w:sz="0" w:space="0"/>
              <w:right w:val="single" w:color="000000" w:sz="0" w:space="0"/>
            </w:tcBorders>
            <w:tcW w:w="9063" w:type="dxa"/>
            <w:vAlign w:val="center"/>
            <w:textDirection w:val="lrTb"/>
            <w:noWrap w:val="false"/>
          </w:tcPr>
          <w:p>
            <w:pPr>
              <w:numPr>
                <w:ilvl w:val="0"/>
                <w:numId w:val="0"/>
              </w:numPr>
              <w:ind w:firstLine="0"/>
              <w:jc w:val="left"/>
              <w:keepLines w:val="0"/>
              <w:pageBreakBefore w:val="0"/>
              <w:spacing w:line="360" w:lineRule="exact"/>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备</w:t>
            </w:r>
            <w:r>
              <w:rPr>
                <w:rFonts w:hint="eastAsia" w:ascii="宋体" w:hAnsi="宋体" w:eastAsia="宋体" w:cs="宋体"/>
                <w:b/>
                <w:bCs/>
                <w:color w:val="auto"/>
                <w:sz w:val="21"/>
                <w:szCs w:val="21"/>
                <w:highlight w:val="none"/>
              </w:rPr>
              <w:t xml:space="preserve">注：</w:t>
            </w:r>
            <w:r>
              <w:rPr>
                <w:rFonts w:hint="eastAsia" w:ascii="宋体" w:hAnsi="宋体" w:eastAsia="宋体" w:cs="宋体"/>
                <w:b/>
                <w:bCs/>
                <w:color w:val="auto"/>
                <w:sz w:val="21"/>
                <w:szCs w:val="21"/>
                <w:highlight w:val="none"/>
                <w:lang w:val="en-US" w:eastAsia="zh-CN"/>
              </w:rPr>
              <w:t xml:space="preserve">所涉及的相关证明材料均需上传原件的扫描件加盖供应商公章。</w:t>
            </w:r>
            <w:r>
              <w:rPr>
                <w:rFonts w:hint="eastAsia" w:ascii="宋体" w:hAnsi="宋体" w:eastAsia="宋体" w:cs="宋体"/>
                <w:b/>
                <w:bCs/>
                <w:color w:val="auto"/>
                <w:sz w:val="21"/>
                <w:szCs w:val="21"/>
                <w:highlight w:val="none"/>
              </w:rPr>
              <w:t xml:space="preserve">如发现有弄虚作假的，取消</w:t>
            </w:r>
            <w:r>
              <w:rPr>
                <w:rFonts w:hint="eastAsia" w:ascii="宋体" w:hAnsi="宋体" w:eastAsia="宋体" w:cs="宋体"/>
                <w:b/>
                <w:bCs/>
                <w:color w:val="auto"/>
                <w:sz w:val="21"/>
                <w:szCs w:val="21"/>
                <w:highlight w:val="none"/>
                <w:lang w:val="en-US" w:eastAsia="zh-CN"/>
              </w:rPr>
              <w:t xml:space="preserve">成交</w:t>
            </w:r>
            <w:r>
              <w:rPr>
                <w:rFonts w:hint="eastAsia" w:ascii="宋体" w:hAnsi="宋体" w:eastAsia="宋体" w:cs="宋体"/>
                <w:b/>
                <w:bCs/>
                <w:color w:val="auto"/>
                <w:sz w:val="21"/>
                <w:szCs w:val="21"/>
                <w:highlight w:val="none"/>
              </w:rPr>
              <w:t xml:space="preserve">资格</w:t>
            </w:r>
            <w:r>
              <w:rPr>
                <w:rFonts w:hint="eastAsia" w:ascii="宋体" w:hAnsi="宋体" w:eastAsia="宋体" w:cs="宋体"/>
                <w:b/>
                <w:bCs/>
                <w:color w:val="auto"/>
                <w:sz w:val="21"/>
                <w:szCs w:val="21"/>
                <w:highlight w:val="none"/>
                <w:lang w:val="en-US" w:eastAsia="zh-CN"/>
              </w:rPr>
              <w:t xml:space="preserve">。</w:t>
            </w:r>
            <w:r/>
          </w:p>
        </w:tc>
      </w:tr>
    </w:tbl>
    <w:p>
      <w:pPr>
        <w:ind w:firstLine="562"/>
        <w:keepLines w:val="0"/>
        <w:keepNext w:val="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b/>
          <w:color w:val="auto"/>
          <w:sz w:val="28"/>
          <w:szCs w:val="28"/>
          <w:highlight w:val="none"/>
        </w:rPr>
        <w:t xml:space="preserve">（</w:t>
      </w:r>
      <w:r>
        <w:rPr>
          <w:rFonts w:hint="eastAsia" w:ascii="宋体" w:hAnsi="宋体" w:eastAsia="宋体" w:cs="宋体"/>
          <w:b/>
          <w:color w:val="auto"/>
          <w:sz w:val="28"/>
          <w:szCs w:val="28"/>
          <w:highlight w:val="none"/>
          <w:lang w:val="zh-CN"/>
        </w:rPr>
        <w:t xml:space="preserve">四</w:t>
      </w:r>
      <w:r>
        <w:rPr>
          <w:rFonts w:hint="eastAsia" w:ascii="宋体" w:hAnsi="宋体" w:eastAsia="宋体" w:cs="宋体"/>
          <w:b/>
          <w:color w:val="auto"/>
          <w:sz w:val="28"/>
          <w:szCs w:val="28"/>
          <w:highlight w:val="none"/>
        </w:rPr>
        <w:t xml:space="preserve">）</w:t>
      </w:r>
      <w:r>
        <w:rPr>
          <w:rFonts w:hint="eastAsia" w:ascii="宋体" w:hAnsi="宋体" w:eastAsia="宋体" w:cs="宋体"/>
          <w:b/>
          <w:color w:val="auto"/>
          <w:sz w:val="28"/>
          <w:szCs w:val="28"/>
          <w:highlight w:val="none"/>
          <w:lang w:val="zh-CN"/>
        </w:rPr>
        <w:t xml:space="preserve">价格分</w:t>
      </w:r>
      <w:r>
        <w:rPr>
          <w:rFonts w:hint="eastAsia" w:ascii="宋体" w:hAnsi="宋体" w:eastAsia="宋体" w:cs="宋体"/>
          <w:b/>
          <w:color w:val="auto"/>
          <w:sz w:val="28"/>
          <w:szCs w:val="28"/>
          <w:highlight w:val="none"/>
        </w:rPr>
        <w:t xml:space="preserve">：</w:t>
      </w:r>
      <w:r>
        <w:rPr>
          <w:rFonts w:hint="eastAsia" w:ascii="宋体" w:hAnsi="宋体" w:eastAsia="宋体" w:cs="宋体"/>
          <w:b/>
          <w:bCs/>
          <w:color w:val="auto"/>
          <w:sz w:val="28"/>
          <w:szCs w:val="28"/>
          <w:highlight w:val="none"/>
          <w:lang w:val="en-US" w:eastAsia="zh-CN"/>
        </w:rPr>
        <w:t xml:space="preserve">3</w:t>
      </w:r>
      <w:r>
        <w:rPr>
          <w:rFonts w:hint="eastAsia" w:ascii="宋体" w:hAnsi="宋体" w:eastAsia="宋体" w:cs="宋体"/>
          <w:b/>
          <w:bCs/>
          <w:color w:val="auto"/>
          <w:sz w:val="28"/>
          <w:szCs w:val="28"/>
          <w:highlight w:val="none"/>
        </w:rPr>
        <w:t xml:space="preserve">0</w:t>
      </w:r>
      <w:r>
        <w:rPr>
          <w:rFonts w:hint="eastAsia" w:ascii="宋体" w:hAnsi="宋体" w:eastAsia="宋体" w:cs="宋体"/>
          <w:b/>
          <w:bCs/>
          <w:color w:val="auto"/>
          <w:sz w:val="28"/>
          <w:szCs w:val="28"/>
          <w:highlight w:val="none"/>
          <w:lang w:val="zh-CN"/>
        </w:rPr>
        <w:t xml:space="preserve">分</w:t>
      </w:r>
      <w:r/>
    </w:p>
    <w:p>
      <w:pPr>
        <w:ind w:firstLine="570"/>
        <w:keepLines w:val="0"/>
        <w:keepNext w:val="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价格分统一采用低价优先法计算，即满足磋商文件要求且最后报价最低的供应商的价格为磋商基准价，其价格分为满分。其他供应商的价格分统一按照下列公式计算：</w:t>
      </w:r>
      <w:r/>
    </w:p>
    <w:p>
      <w:pPr>
        <w:ind w:firstLine="570"/>
        <w:keepLines w:val="0"/>
        <w:keepNext w:val="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磋商报价得分=（磋商基准价/最后磋商报价）×价格权值×100</w:t>
      </w:r>
      <w:r/>
    </w:p>
    <w:p>
      <w:pPr>
        <w:ind w:firstLine="562"/>
        <w:keepLines w:val="0"/>
        <w:keepNext w:val="0"/>
        <w:pageBreakBefore w:val="0"/>
        <w:spacing w:line="500" w:lineRule="exact"/>
        <w:widowControl w:val="off"/>
        <w:rPr>
          <w:rFonts w:hint="eastAsia" w:ascii="宋体" w:hAnsi="宋体" w:eastAsia="宋体" w:cs="宋体"/>
          <w:b/>
          <w:bCs w:val="0"/>
          <w:color w:val="auto"/>
          <w:sz w:val="28"/>
          <w:szCs w:val="28"/>
          <w:highlight w:val="none"/>
        </w:rPr>
      </w:pPr>
      <w:r>
        <w:rPr>
          <w:rFonts w:hint="eastAsia" w:ascii="宋体" w:hAnsi="宋体" w:eastAsia="宋体" w:cs="宋体"/>
          <w:b/>
          <w:bCs w:val="0"/>
          <w:color w:val="auto"/>
          <w:sz w:val="28"/>
          <w:szCs w:val="28"/>
          <w:highlight w:val="none"/>
        </w:rPr>
        <w:t xml:space="preserve">（</w:t>
      </w:r>
      <w:r>
        <w:rPr>
          <w:rFonts w:hint="eastAsia" w:ascii="宋体" w:hAnsi="宋体" w:eastAsia="宋体" w:cs="宋体"/>
          <w:b/>
          <w:bCs w:val="0"/>
          <w:color w:val="auto"/>
          <w:sz w:val="28"/>
          <w:szCs w:val="28"/>
          <w:highlight w:val="none"/>
        </w:rPr>
        <w:t xml:space="preserve">五</w:t>
      </w:r>
      <w:r>
        <w:rPr>
          <w:rFonts w:hint="eastAsia" w:ascii="宋体" w:hAnsi="宋体" w:eastAsia="宋体" w:cs="宋体"/>
          <w:b/>
          <w:bCs w:val="0"/>
          <w:color w:val="auto"/>
          <w:sz w:val="28"/>
          <w:szCs w:val="28"/>
          <w:highlight w:val="none"/>
        </w:rPr>
        <w:t xml:space="preserve">）</w:t>
      </w:r>
      <w:r>
        <w:rPr>
          <w:rFonts w:hint="eastAsia" w:ascii="宋体" w:hAnsi="宋体" w:eastAsia="宋体" w:cs="宋体"/>
          <w:b/>
          <w:bCs w:val="0"/>
          <w:color w:val="auto"/>
          <w:sz w:val="28"/>
          <w:szCs w:val="28"/>
          <w:highlight w:val="none"/>
        </w:rPr>
        <w:t xml:space="preserve">政府采购政策功能落实</w:t>
      </w:r>
      <w:r/>
    </w:p>
    <w:p>
      <w:pPr>
        <w:ind w:firstLine="570"/>
        <w:keepLines w:val="0"/>
        <w:keepNext w:val="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1.专门面向中小企业采购的项目或者采购包，不再执行价格评审优惠的扶持政策。</w:t>
      </w:r>
      <w:r/>
    </w:p>
    <w:p>
      <w:pPr>
        <w:ind w:firstLine="570"/>
        <w:keepLines w:val="0"/>
        <w:keepNext w:val="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2.非专门面向中小企业采购的项目或者采购包，执行以下价格评审优惠的扶持政策。</w:t>
      </w:r>
      <w:r/>
    </w:p>
    <w:p>
      <w:pPr>
        <w:ind w:firstLine="570"/>
        <w:keepLines w:val="0"/>
        <w:keepNext w:val="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（1）小微型企业价格扣除：</w:t>
      </w:r>
      <w:r/>
    </w:p>
    <w:p>
      <w:pPr>
        <w:ind w:firstLine="570"/>
        <w:keepLines w:val="0"/>
        <w:keepNext w:val="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①对小型和微型企业产品给予10%的扣除价格，用扣除后的价格参与评审。</w:t>
      </w:r>
      <w:r/>
    </w:p>
    <w:p>
      <w:pPr>
        <w:ind w:firstLine="570"/>
        <w:keepLines w:val="0"/>
        <w:keepNext w:val="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②供应商需按照《政府采购促进中小企业发展管理办法》（财库</w:t>
      </w:r>
      <w:r>
        <w:rPr>
          <w:rFonts w:hint="eastAsia" w:ascii="宋体" w:hAnsi="宋体" w:eastAsia="宋体" w:cs="宋体"/>
          <w:color w:val="auto"/>
          <w:sz w:val="28"/>
          <w:szCs w:val="28"/>
          <w:highlight w:val="none"/>
        </w:rPr>
        <w:t xml:space="preserve">〔</w:t>
      </w:r>
      <w:r>
        <w:rPr>
          <w:rFonts w:hint="eastAsia" w:ascii="宋体" w:hAnsi="宋体" w:eastAsia="宋体" w:cs="宋体"/>
          <w:bCs/>
          <w:color w:val="auto"/>
          <w:sz w:val="28"/>
          <w:szCs w:val="28"/>
          <w:highlight w:val="none"/>
        </w:rPr>
        <w:t xml:space="preserve">2020</w:t>
      </w:r>
      <w:r>
        <w:rPr>
          <w:rFonts w:hint="eastAsia" w:ascii="宋体" w:hAnsi="宋体" w:eastAsia="宋体" w:cs="宋体"/>
          <w:color w:val="auto"/>
          <w:sz w:val="28"/>
          <w:szCs w:val="28"/>
          <w:highlight w:val="none"/>
        </w:rPr>
        <w:t xml:space="preserve">〕</w:t>
      </w:r>
      <w:r>
        <w:rPr>
          <w:rFonts w:hint="eastAsia" w:ascii="宋体" w:hAnsi="宋体" w:eastAsia="宋体" w:cs="宋体"/>
          <w:bCs/>
          <w:color w:val="auto"/>
          <w:sz w:val="28"/>
          <w:szCs w:val="28"/>
          <w:highlight w:val="none"/>
        </w:rPr>
        <w:t xml:space="preserve">46号）的规定提供相应的《中小企业声明函》。</w:t>
      </w:r>
      <w:r/>
    </w:p>
    <w:p>
      <w:pPr>
        <w:ind w:firstLine="570"/>
        <w:keepLines w:val="0"/>
        <w:keepNext w:val="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③企业标准请参照《关于印发中小企业划型标准规定的通知》（工信部联企业</w:t>
      </w:r>
      <w:r>
        <w:rPr>
          <w:rFonts w:hint="eastAsia" w:ascii="宋体" w:hAnsi="宋体" w:eastAsia="宋体" w:cs="宋体"/>
          <w:color w:val="auto"/>
          <w:sz w:val="28"/>
          <w:szCs w:val="28"/>
          <w:highlight w:val="none"/>
          <w:lang w:val="zh-CN"/>
        </w:rPr>
        <w:t xml:space="preserve">〔</w:t>
      </w:r>
      <w:r>
        <w:rPr>
          <w:rFonts w:hint="eastAsia" w:ascii="宋体" w:hAnsi="宋体" w:eastAsia="宋体" w:cs="宋体"/>
          <w:bCs/>
          <w:color w:val="auto"/>
          <w:sz w:val="28"/>
          <w:szCs w:val="28"/>
          <w:highlight w:val="none"/>
        </w:rPr>
        <w:t xml:space="preserve">2011</w:t>
      </w:r>
      <w:r>
        <w:rPr>
          <w:rFonts w:hint="eastAsia" w:ascii="宋体" w:hAnsi="宋体" w:eastAsia="宋体" w:cs="宋体"/>
          <w:color w:val="auto"/>
          <w:sz w:val="28"/>
          <w:szCs w:val="28"/>
          <w:highlight w:val="none"/>
          <w:lang w:val="zh-CN"/>
        </w:rPr>
        <w:t xml:space="preserve">〕</w:t>
      </w:r>
      <w:r>
        <w:rPr>
          <w:rFonts w:hint="eastAsia" w:ascii="宋体" w:hAnsi="宋体" w:eastAsia="宋体" w:cs="宋体"/>
          <w:bCs/>
          <w:color w:val="auto"/>
          <w:sz w:val="28"/>
          <w:szCs w:val="28"/>
          <w:highlight w:val="none"/>
        </w:rPr>
        <w:t xml:space="preserve">300号）文件规定自行填写。</w:t>
      </w:r>
      <w:r/>
    </w:p>
    <w:p>
      <w:pPr>
        <w:ind w:firstLine="570"/>
        <w:keepLines w:val="0"/>
        <w:keepNext w:val="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（2）残疾人福利单位价格扣除：</w:t>
      </w:r>
      <w:r/>
    </w:p>
    <w:p>
      <w:pPr>
        <w:ind w:firstLine="570"/>
        <w:keepLines w:val="0"/>
        <w:keepNext w:val="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①对残疾人福利性单位，给予10%的价格扣除，用扣除后的价格参与评审。</w:t>
      </w:r>
      <w:r/>
    </w:p>
    <w:p>
      <w:pPr>
        <w:ind w:firstLine="570"/>
        <w:keepLines w:val="0"/>
        <w:keepNext w:val="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②残疾人福利单位需按照采购文件的要求提供《残疾人福利性单位声明函》。</w:t>
      </w:r>
      <w:r/>
    </w:p>
    <w:p>
      <w:pPr>
        <w:ind w:firstLine="570"/>
        <w:keepLines w:val="0"/>
        <w:keepNext w:val="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③残疾人福利单位标准请参照《关于促进残疾人就业政府采购政策的通知》（财库〔2017〕141号）。</w:t>
      </w:r>
      <w:r/>
    </w:p>
    <w:p>
      <w:pPr>
        <w:ind w:firstLine="570"/>
        <w:keepLines w:val="0"/>
        <w:keepNext w:val="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（3）监狱和戒毒企业价格扣除</w:t>
      </w:r>
      <w:r/>
    </w:p>
    <w:p>
      <w:pPr>
        <w:ind w:firstLine="570"/>
        <w:keepLines w:val="0"/>
        <w:keepNext w:val="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①对监狱和戒毒企业（简称监狱企业）给予10%的价格扣除，用扣除后的价格参与评审。</w:t>
      </w:r>
      <w:r/>
    </w:p>
    <w:p>
      <w:pPr>
        <w:ind w:firstLine="570"/>
        <w:keepLines w:val="0"/>
        <w:keepNext w:val="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②监狱企业参加政府采购活动时，需提供由省级以上监狱管理局、戒毒管理局（含新疆生产建设兵团）出具的属于监狱企业的证明文件。供应商如不提供上述证明文件，价格将不做相应扣除。</w:t>
      </w:r>
      <w:r/>
    </w:p>
    <w:p>
      <w:pPr>
        <w:ind w:firstLine="570"/>
        <w:keepLines w:val="0"/>
        <w:keepNext w:val="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③监狱企业标准请参照《关于政府采购支持监狱企业发展有关问题的通知》（财库〔2014</w:t>
      </w:r>
      <w:r>
        <w:rPr>
          <w:rFonts w:hint="eastAsia" w:ascii="宋体" w:hAnsi="宋体" w:eastAsia="宋体" w:cs="宋体"/>
          <w:color w:val="auto"/>
          <w:sz w:val="28"/>
          <w:szCs w:val="28"/>
          <w:highlight w:val="none"/>
          <w:lang w:val="zh-CN"/>
        </w:rPr>
        <w:t xml:space="preserve">〕</w:t>
      </w:r>
      <w:r>
        <w:rPr>
          <w:rFonts w:hint="eastAsia" w:ascii="宋体" w:hAnsi="宋体" w:eastAsia="宋体" w:cs="宋体"/>
          <w:bCs/>
          <w:color w:val="auto"/>
          <w:sz w:val="28"/>
          <w:szCs w:val="28"/>
          <w:highlight w:val="none"/>
        </w:rPr>
        <w:t xml:space="preserve">68号）。</w:t>
      </w:r>
      <w:r/>
    </w:p>
    <w:p>
      <w:pPr>
        <w:ind w:firstLine="570"/>
        <w:keepLines w:val="0"/>
        <w:keepNext w:val="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（4）残疾人福利单位、监狱企业属于小型、微型企业的，不重复享受政策。</w:t>
      </w:r>
      <w:r/>
    </w:p>
    <w:p>
      <w:pPr>
        <w:ind w:firstLine="570"/>
        <w:keepLines w:val="0"/>
        <w:keepNext w:val="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5）大中型企业与小微企业（残疾人福利单位、监狱企业）组成联合体或者大中型企业向小微企业（残疾人福利单位、监狱企业）分包的，对联合协议或者分包意向协议约定小微企业合同份额占到合同总金额30%以上的，对联合体或者大中型企业的报价给予6%的扣除，用扣除后的价格参与评审。</w:t>
      </w:r>
      <w:r/>
    </w:p>
    <w:p>
      <w:pPr>
        <w:ind w:firstLine="570"/>
        <w:keepLines w:val="0"/>
        <w:keepNext w:val="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（6）联合体各方均为小型、微型企业（残疾人福利单位、监狱企业）的，联合体享受上述同类价格扣除，用扣除后的价格参与评审。</w:t>
      </w:r>
      <w:r/>
    </w:p>
    <w:p>
      <w:pPr>
        <w:ind w:firstLine="562"/>
        <w:keepLines w:val="0"/>
        <w:keepNext w:val="0"/>
        <w:pageBreakBefore w:val="0"/>
        <w:spacing w:line="500" w:lineRule="exact"/>
        <w:widowControl w:val="off"/>
        <w:rPr>
          <w:rFonts w:hint="eastAsia" w:ascii="宋体" w:hAnsi="宋体" w:eastAsia="宋体" w:cs="宋体"/>
          <w:b/>
          <w:bCs w:val="0"/>
          <w:color w:val="auto"/>
          <w:sz w:val="28"/>
          <w:szCs w:val="28"/>
          <w:highlight w:val="none"/>
        </w:rPr>
      </w:pPr>
      <w:r>
        <w:rPr>
          <w:rFonts w:hint="eastAsia" w:ascii="宋体" w:hAnsi="宋体" w:eastAsia="宋体" w:cs="宋体"/>
          <w:b/>
          <w:bCs w:val="0"/>
          <w:color w:val="auto"/>
          <w:sz w:val="28"/>
          <w:szCs w:val="28"/>
          <w:highlight w:val="none"/>
        </w:rPr>
        <w:t xml:space="preserve">（六）成交供应商的确定</w:t>
      </w:r>
      <w:r/>
    </w:p>
    <w:p>
      <w:pPr>
        <w:ind w:firstLine="570"/>
        <w:keepLines w:val="0"/>
        <w:keepNext w:val="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磋商小组汇总各评委评分后，按照评审得分由高到低顺序推荐3名成交候选供应商，并编写评审报告。符合《政府采购竞争性磋商采购方式管理暂行办法》第二十一条第三款</w:t>
      </w:r>
      <w:r>
        <w:rPr>
          <w:rFonts w:hint="eastAsia" w:ascii="宋体" w:hAnsi="宋体" w:eastAsia="宋体" w:cs="宋体"/>
          <w:bCs/>
          <w:color w:val="auto"/>
          <w:sz w:val="28"/>
          <w:szCs w:val="28"/>
          <w:highlight w:val="none"/>
        </w:rPr>
        <w:t xml:space="preserve">或《财政部关于竞争性磋商采购方式管理暂行办法有关问题的补充通知》（财库</w:t>
      </w:r>
      <w:r>
        <w:rPr>
          <w:rFonts w:hint="eastAsia" w:ascii="宋体" w:hAnsi="宋体" w:eastAsia="宋体" w:cs="宋体"/>
          <w:color w:val="auto"/>
          <w:sz w:val="28"/>
          <w:szCs w:val="28"/>
          <w:highlight w:val="none"/>
        </w:rPr>
        <w:t xml:space="preserve">〔</w:t>
      </w:r>
      <w:r>
        <w:rPr>
          <w:rFonts w:hint="eastAsia" w:ascii="宋体" w:hAnsi="宋体" w:eastAsia="宋体" w:cs="宋体"/>
          <w:bCs/>
          <w:color w:val="auto"/>
          <w:sz w:val="28"/>
          <w:szCs w:val="28"/>
          <w:highlight w:val="none"/>
        </w:rPr>
        <w:t xml:space="preserve">2015</w:t>
      </w:r>
      <w:r>
        <w:rPr>
          <w:rFonts w:hint="eastAsia" w:ascii="宋体" w:hAnsi="宋体" w:eastAsia="宋体" w:cs="宋体"/>
          <w:color w:val="auto"/>
          <w:sz w:val="28"/>
          <w:szCs w:val="28"/>
          <w:highlight w:val="none"/>
        </w:rPr>
        <w:t xml:space="preserve">〕</w:t>
      </w:r>
      <w:r>
        <w:rPr>
          <w:rFonts w:hint="eastAsia" w:ascii="宋体" w:hAnsi="宋体" w:eastAsia="宋体" w:cs="宋体"/>
          <w:bCs/>
          <w:color w:val="auto"/>
          <w:sz w:val="28"/>
          <w:szCs w:val="28"/>
          <w:highlight w:val="none"/>
        </w:rPr>
        <w:t xml:space="preserve">124号）规定情形</w:t>
      </w:r>
      <w:r>
        <w:rPr>
          <w:rFonts w:hint="eastAsia" w:ascii="宋体" w:hAnsi="宋体" w:eastAsia="宋体" w:cs="宋体"/>
          <w:color w:val="auto"/>
          <w:sz w:val="28"/>
          <w:szCs w:val="28"/>
          <w:highlight w:val="none"/>
        </w:rPr>
        <w:t xml:space="preserve">的，可以推荐2家成交候选供应商。评审得分相同的，按照最后报价由低到高的顺序推荐。评审得分且最后报价相同的，按照技术指标优劣顺序推荐，如技术指标不能区分优劣顺序的，则通过抽签方式随机确定排名顺序。</w:t>
      </w:r>
      <w:r/>
    </w:p>
    <w:p>
      <w:pPr>
        <w:ind w:firstLine="555"/>
        <w:keepLines w:val="0"/>
        <w:keepNext w:val="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采购人应根据磋商小组推荐的成交候选供应商确定成交供应商。</w:t>
      </w:r>
      <w:r/>
    </w:p>
    <w:p>
      <w:pPr>
        <w:ind w:firstLine="555"/>
        <w:keepLines w:val="0"/>
        <w:keepNext w:val="0"/>
        <w:pageBreakBefore w:val="0"/>
        <w:spacing w:line="500" w:lineRule="exact"/>
        <w:widowControl w:val="off"/>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（七）公告成交结果</w:t>
      </w:r>
      <w:r/>
    </w:p>
    <w:p>
      <w:pPr>
        <w:ind w:firstLine="570"/>
        <w:keepLines w:val="0"/>
        <w:keepNext w:val="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自确定成交供应商之日起2个工作日内，在江苏政府采购网公告成交结果，公告期限为1个工作日。</w:t>
      </w:r>
      <w:r/>
    </w:p>
    <w:p>
      <w:pPr>
        <w:ind w:firstLine="560"/>
        <w:keepLines w:val="0"/>
        <w:keepNext w:val="0"/>
        <w:pageBreakBefore w:val="0"/>
        <w:spacing w:line="500" w:lineRule="exact"/>
        <w:widowControl w:val="off"/>
        <w:rPr>
          <w:rFonts w:hint="eastAsia" w:ascii="宋体" w:hAnsi="宋体" w:eastAsia="宋体" w:cs="宋体"/>
          <w:b/>
          <w:bCs/>
          <w:color w:val="auto"/>
          <w:sz w:val="28"/>
          <w:szCs w:val="28"/>
          <w:highlight w:val="none"/>
        </w:rPr>
      </w:pPr>
      <w:r>
        <w:rPr>
          <w:rFonts w:hint="eastAsia" w:ascii="宋体" w:hAnsi="宋体" w:eastAsia="宋体" w:cs="宋体"/>
          <w:b/>
          <w:color w:val="auto"/>
          <w:sz w:val="28"/>
          <w:szCs w:val="28"/>
          <w:highlight w:val="none"/>
        </w:rPr>
        <w:t xml:space="preserve">（</w:t>
      </w:r>
      <w:r>
        <w:rPr>
          <w:rFonts w:hint="eastAsia" w:ascii="宋体" w:hAnsi="宋体" w:eastAsia="宋体" w:cs="宋体"/>
          <w:b/>
          <w:bCs/>
          <w:color w:val="auto"/>
          <w:sz w:val="28"/>
          <w:szCs w:val="28"/>
          <w:highlight w:val="none"/>
        </w:rPr>
        <w:t xml:space="preserve">八</w:t>
      </w:r>
      <w:r>
        <w:rPr>
          <w:rFonts w:hint="eastAsia" w:ascii="宋体" w:hAnsi="宋体" w:eastAsia="宋体" w:cs="宋体"/>
          <w:b/>
          <w:color w:val="auto"/>
          <w:sz w:val="28"/>
          <w:szCs w:val="28"/>
          <w:highlight w:val="none"/>
        </w:rPr>
        <w:t xml:space="preserve">）</w:t>
      </w:r>
      <w:r>
        <w:rPr>
          <w:rFonts w:hint="eastAsia" w:ascii="宋体" w:hAnsi="宋体" w:eastAsia="宋体" w:cs="宋体"/>
          <w:b/>
          <w:bCs/>
          <w:color w:val="auto"/>
          <w:sz w:val="28"/>
          <w:szCs w:val="28"/>
          <w:highlight w:val="none"/>
        </w:rPr>
        <w:t xml:space="preserve">发放成交通知书</w:t>
      </w:r>
      <w:r/>
    </w:p>
    <w:p>
      <w:pPr>
        <w:ind w:firstLine="570"/>
        <w:keepLines w:val="0"/>
        <w:keepNext w:val="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公告成交结果的同时，采购人向成交供应商发放成交通知书。</w:t>
      </w:r>
      <w:r/>
    </w:p>
    <w:p>
      <w:pPr>
        <w:ind w:firstLine="570"/>
        <w:keepLines w:val="0"/>
        <w:keepNext w:val="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成交通知书发出后，采购人不得违法改变成交结果，成交供应商无正当理由不得放弃成交。</w:t>
      </w:r>
      <w:r/>
    </w:p>
    <w:p>
      <w:pPr>
        <w:ind w:firstLine="570"/>
        <w:keepLines w:val="0"/>
        <w:keepNext w:val="0"/>
        <w:pageBreakBefore w:val="0"/>
        <w:spacing w:line="500" w:lineRule="exact"/>
        <w:widowControl w:val="off"/>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特别说明：成交供应商在成交结果公告结束后须提供三套（一正二副）加盖红章的系统内打印的纸质响应文件给招标代理机构。</w:t>
      </w:r>
      <w:r/>
    </w:p>
    <w:p>
      <w:pPr>
        <w:jc w:val="center"/>
        <w:spacing w:line="500" w:lineRule="exact"/>
        <w:rPr>
          <w:rFonts w:hint="eastAsia" w:asciiTheme="minorEastAsia" w:hAnsiTheme="minorEastAsia" w:eastAsiaTheme="minorEastAsia"/>
          <w:b/>
          <w:bCs/>
          <w:color w:val="auto"/>
          <w:sz w:val="36"/>
          <w:szCs w:val="36"/>
          <w:highlight w:val="none"/>
          <w:lang w:val="zh-CN"/>
        </w:rPr>
        <w:outlineLvl w:val="0"/>
      </w:pPr>
      <w:r>
        <w:rPr>
          <w:rFonts w:asciiTheme="minorEastAsia" w:hAnsiTheme="minorEastAsia" w:eastAsiaTheme="minorEastAsia"/>
          <w:b/>
          <w:color w:val="auto"/>
          <w:sz w:val="36"/>
          <w:szCs w:val="36"/>
          <w:highlight w:val="none"/>
        </w:rPr>
        <w:br w:type="page" w:clear="all"/>
      </w:r>
      <w:r>
        <w:rPr>
          <w:rFonts w:hint="eastAsia" w:asciiTheme="minorEastAsia" w:hAnsiTheme="minorEastAsia" w:eastAsiaTheme="minorEastAsia"/>
          <w:b/>
          <w:bCs/>
          <w:color w:val="auto"/>
          <w:sz w:val="36"/>
          <w:szCs w:val="36"/>
          <w:highlight w:val="none"/>
          <w:lang w:val="zh-CN"/>
        </w:rPr>
        <w:t xml:space="preserve">第五部分  响应文件格式</w:t>
      </w:r>
      <w:r/>
    </w:p>
    <w:p>
      <w:pPr>
        <w:ind w:firstLine="560"/>
        <w:keepLines w:val="0"/>
        <w:keepNext w:val="0"/>
        <w:pageBreakBefore w:val="0"/>
        <w:spacing w:line="500" w:lineRule="exact"/>
        <w:widowControl w:val="off"/>
        <w:rPr>
          <w:rFonts w:hint="eastAsia" w:ascii="宋体" w:hAnsi="宋体" w:eastAsia="宋体" w:cs="宋体"/>
          <w:color w:val="auto"/>
          <w:sz w:val="28"/>
          <w:szCs w:val="28"/>
          <w:highlight w:val="none"/>
          <w:lang w:val="zh-CN"/>
        </w:rPr>
      </w:pPr>
      <w:r>
        <w:rPr>
          <w:rFonts w:hint="eastAsia" w:ascii="宋体" w:hAnsi="宋体" w:eastAsia="宋体" w:cs="宋体"/>
          <w:color w:val="auto"/>
          <w:sz w:val="28"/>
          <w:szCs w:val="28"/>
          <w:highlight w:val="none"/>
          <w:lang w:val="zh-CN"/>
        </w:rPr>
        <w:t xml:space="preserve">1.</w:t>
      </w:r>
      <w:r>
        <w:rPr>
          <w:rFonts w:hint="eastAsia" w:ascii="宋体" w:hAnsi="宋体" w:eastAsia="宋体" w:cs="宋体"/>
          <w:color w:val="auto"/>
          <w:sz w:val="28"/>
          <w:szCs w:val="28"/>
          <w:highlight w:val="none"/>
        </w:rPr>
        <w:t xml:space="preserve">响应人符合《中华人民共和国政府采购法》第二十二条规定条件的声明函</w:t>
      </w:r>
      <w:r>
        <w:rPr>
          <w:rFonts w:hint="eastAsia" w:ascii="宋体" w:hAnsi="宋体" w:eastAsia="宋体" w:cs="宋体"/>
          <w:color w:val="auto"/>
          <w:sz w:val="28"/>
          <w:szCs w:val="28"/>
          <w:highlight w:val="none"/>
          <w:lang w:val="zh-CN"/>
        </w:rPr>
        <w:t xml:space="preserve">（格式见附件1）（如分公司参加响应的，另需提供总公司的授权证明）；</w:t>
      </w:r>
      <w:r/>
    </w:p>
    <w:p>
      <w:pPr>
        <w:ind w:firstLine="560"/>
        <w:keepLines w:val="0"/>
        <w:keepNext w:val="0"/>
        <w:pageBreakBefore w:val="0"/>
        <w:spacing w:line="500" w:lineRule="exact"/>
        <w:widowControl w:val="off"/>
        <w:rPr>
          <w:rFonts w:hint="eastAsia" w:ascii="宋体" w:hAnsi="宋体" w:eastAsia="宋体" w:cs="宋体"/>
          <w:color w:val="auto"/>
          <w:sz w:val="28"/>
          <w:szCs w:val="28"/>
          <w:highlight w:val="none"/>
          <w:lang w:val="zh-CN"/>
        </w:rPr>
      </w:pPr>
      <w:r>
        <w:rPr>
          <w:rFonts w:hint="eastAsia" w:ascii="宋体" w:hAnsi="宋体" w:eastAsia="宋体" w:cs="宋体"/>
          <w:color w:val="auto"/>
          <w:sz w:val="28"/>
          <w:szCs w:val="28"/>
          <w:highlight w:val="none"/>
          <w:lang w:val="zh-CN"/>
        </w:rPr>
        <w:t xml:space="preserve">2.法人或者其他组织的营业执照等证明文件，自然人参加的提供身份证明；</w:t>
      </w:r>
      <w:r/>
    </w:p>
    <w:p>
      <w:pPr>
        <w:ind w:firstLine="560"/>
        <w:keepLines w:val="0"/>
        <w:keepNext w:val="0"/>
        <w:pageBreakBefore w:val="0"/>
        <w:spacing w:line="500" w:lineRule="exact"/>
        <w:widowControl w:val="off"/>
        <w:rPr>
          <w:rFonts w:hint="eastAsia" w:ascii="宋体" w:hAnsi="宋体" w:eastAsia="宋体" w:cs="宋体"/>
          <w:color w:val="auto"/>
          <w:sz w:val="28"/>
          <w:szCs w:val="28"/>
          <w:highlight w:val="none"/>
          <w:lang w:val="zh-CN"/>
        </w:rPr>
      </w:pPr>
      <w:r>
        <w:rPr>
          <w:rFonts w:hint="eastAsia" w:ascii="宋体" w:hAnsi="宋体" w:eastAsia="宋体" w:cs="宋体"/>
          <w:color w:val="auto"/>
          <w:sz w:val="28"/>
          <w:szCs w:val="28"/>
          <w:highlight w:val="none"/>
          <w:lang w:val="zh-CN"/>
        </w:rPr>
        <w:t xml:space="preserve">3.法定代表人参加响应的提供法定代表人身份证明书（格式见附件2）；非法定代表人参加响应的提供法定代表人授权委托书原件（格式见附件3）；</w:t>
      </w:r>
      <w:r/>
    </w:p>
    <w:p>
      <w:pPr>
        <w:ind w:firstLine="560"/>
        <w:keepLines w:val="0"/>
        <w:keepNext w:val="0"/>
        <w:pageBreakBefore w:val="0"/>
        <w:spacing w:line="500" w:lineRule="exact"/>
        <w:widowControl w:val="off"/>
        <w:rPr>
          <w:rFonts w:hint="eastAsia" w:ascii="宋体" w:hAnsi="宋体" w:eastAsia="宋体" w:cs="宋体"/>
          <w:color w:val="auto"/>
          <w:sz w:val="28"/>
          <w:szCs w:val="28"/>
          <w:highlight w:val="none"/>
          <w:lang w:val="zh-CN"/>
        </w:rPr>
      </w:pPr>
      <w:r>
        <w:rPr>
          <w:rFonts w:hint="eastAsia" w:ascii="宋体" w:hAnsi="宋体" w:eastAsia="宋体" w:cs="宋体"/>
          <w:color w:val="auto"/>
          <w:sz w:val="28"/>
          <w:szCs w:val="28"/>
          <w:highlight w:val="none"/>
        </w:rPr>
        <w:t xml:space="preserve">4.</w:t>
      </w:r>
      <w:r>
        <w:rPr>
          <w:rFonts w:hint="eastAsia" w:ascii="宋体" w:hAnsi="宋体" w:eastAsia="宋体" w:cs="宋体"/>
          <w:color w:val="auto"/>
          <w:sz w:val="28"/>
          <w:szCs w:val="28"/>
          <w:highlight w:val="none"/>
          <w:lang w:val="zh-CN"/>
        </w:rPr>
        <w:t xml:space="preserve">供应商信用承诺书（格式见附件</w:t>
      </w:r>
      <w:r>
        <w:rPr>
          <w:rFonts w:hint="eastAsia" w:ascii="宋体" w:hAnsi="宋体" w:eastAsia="宋体" w:cs="宋体"/>
          <w:color w:val="auto"/>
          <w:sz w:val="28"/>
          <w:szCs w:val="28"/>
          <w:highlight w:val="none"/>
        </w:rPr>
        <w:t xml:space="preserve">4</w:t>
      </w:r>
      <w:r>
        <w:rPr>
          <w:rFonts w:hint="eastAsia" w:ascii="宋体" w:hAnsi="宋体" w:eastAsia="宋体" w:cs="宋体"/>
          <w:color w:val="auto"/>
          <w:sz w:val="28"/>
          <w:szCs w:val="28"/>
          <w:highlight w:val="none"/>
          <w:lang w:val="zh-CN"/>
        </w:rPr>
        <w:t xml:space="preserve">）；</w:t>
      </w:r>
      <w:r/>
    </w:p>
    <w:p>
      <w:pPr>
        <w:ind w:firstLine="560"/>
        <w:keepLines w:val="0"/>
        <w:keepNext w:val="0"/>
        <w:pageBreakBefore w:val="0"/>
        <w:spacing w:line="500" w:lineRule="exact"/>
        <w:widowControl w:val="off"/>
        <w:rPr>
          <w:rFonts w:hint="eastAsia" w:ascii="宋体" w:hAnsi="宋体" w:eastAsia="宋体" w:cs="宋体"/>
          <w:color w:val="auto"/>
          <w:sz w:val="28"/>
          <w:szCs w:val="28"/>
          <w:highlight w:val="none"/>
          <w:lang w:val="zh-CN"/>
        </w:rPr>
      </w:pPr>
      <w:r>
        <w:rPr>
          <w:rFonts w:hint="eastAsia" w:ascii="宋体" w:hAnsi="宋体" w:eastAsia="宋体" w:cs="宋体"/>
          <w:color w:val="auto"/>
          <w:sz w:val="28"/>
          <w:szCs w:val="28"/>
          <w:highlight w:val="none"/>
        </w:rPr>
        <w:t xml:space="preserve">5.</w:t>
      </w:r>
      <w:r>
        <w:rPr>
          <w:rFonts w:hint="eastAsia" w:ascii="宋体" w:hAnsi="宋体" w:eastAsia="宋体" w:cs="宋体"/>
          <w:color w:val="auto"/>
          <w:sz w:val="28"/>
          <w:szCs w:val="28"/>
          <w:highlight w:val="none"/>
          <w:lang w:val="zh-CN"/>
        </w:rPr>
        <w:t xml:space="preserve">磋商响应函（格式见附件</w:t>
      </w:r>
      <w:r>
        <w:rPr>
          <w:rFonts w:hint="eastAsia" w:ascii="宋体" w:hAnsi="宋体" w:eastAsia="宋体" w:cs="宋体"/>
          <w:color w:val="auto"/>
          <w:sz w:val="28"/>
          <w:szCs w:val="28"/>
          <w:highlight w:val="none"/>
        </w:rPr>
        <w:t xml:space="preserve">5</w:t>
      </w:r>
      <w:r>
        <w:rPr>
          <w:rFonts w:hint="eastAsia" w:ascii="宋体" w:hAnsi="宋体" w:eastAsia="宋体" w:cs="宋体"/>
          <w:color w:val="auto"/>
          <w:sz w:val="28"/>
          <w:szCs w:val="28"/>
          <w:highlight w:val="none"/>
          <w:lang w:val="zh-CN"/>
        </w:rPr>
        <w:t xml:space="preserve">）；</w:t>
      </w:r>
      <w:r/>
    </w:p>
    <w:p>
      <w:pPr>
        <w:ind w:firstLine="560"/>
        <w:keepLines w:val="0"/>
        <w:keepNext w:val="0"/>
        <w:pageBreakBefore w:val="0"/>
        <w:spacing w:line="500" w:lineRule="exact"/>
        <w:widowControl w:val="off"/>
        <w:rPr>
          <w:rFonts w:hint="eastAsia" w:ascii="宋体" w:hAnsi="宋体" w:eastAsia="宋体" w:cs="宋体"/>
          <w:bCs/>
          <w:color w:val="auto"/>
          <w:sz w:val="28"/>
          <w:szCs w:val="28"/>
          <w:highlight w:val="none"/>
          <w:lang w:val="zh-CN"/>
        </w:rPr>
      </w:pPr>
      <w:r>
        <w:rPr>
          <w:rFonts w:hint="eastAsia" w:ascii="宋体" w:hAnsi="宋体" w:cs="宋体"/>
          <w:bCs/>
          <w:color w:val="auto"/>
          <w:sz w:val="28"/>
          <w:szCs w:val="28"/>
          <w:highlight w:val="none"/>
          <w:lang w:val="en-US" w:eastAsia="zh-CN"/>
        </w:rPr>
        <w:t xml:space="preserve">6</w:t>
      </w:r>
      <w:r>
        <w:rPr>
          <w:rFonts w:hint="eastAsia" w:ascii="宋体" w:hAnsi="宋体" w:eastAsia="宋体" w:cs="宋体"/>
          <w:bCs/>
          <w:color w:val="auto"/>
          <w:sz w:val="28"/>
          <w:szCs w:val="28"/>
          <w:highlight w:val="none"/>
          <w:lang w:val="zh-CN"/>
        </w:rPr>
        <w:t xml:space="preserve">.商务部分正负偏离表（格式见附件6）、技术部分正负偏离表（格式见附件7）</w:t>
      </w:r>
      <w:r>
        <w:rPr>
          <w:rFonts w:hint="eastAsia" w:ascii="宋体" w:hAnsi="宋体" w:eastAsia="宋体" w:cs="宋体"/>
          <w:color w:val="auto"/>
          <w:sz w:val="28"/>
          <w:szCs w:val="28"/>
          <w:highlight w:val="none"/>
          <w:lang w:val="zh-CN"/>
        </w:rPr>
        <w:t xml:space="preserve">；</w:t>
      </w:r>
      <w:r/>
    </w:p>
    <w:p>
      <w:pPr>
        <w:ind w:firstLine="560"/>
        <w:keepLines w:val="0"/>
        <w:keepNext w:val="0"/>
        <w:pageBreakBefore w:val="0"/>
        <w:spacing w:line="500" w:lineRule="exact"/>
        <w:widowControl w:val="off"/>
        <w:rPr>
          <w:rFonts w:hint="eastAsia" w:ascii="宋体" w:hAnsi="宋体" w:eastAsia="宋体" w:cs="宋体"/>
          <w:bCs/>
          <w:color w:val="auto"/>
          <w:sz w:val="28"/>
          <w:szCs w:val="28"/>
          <w:highlight w:val="none"/>
          <w:lang w:val="zh-CN"/>
        </w:rPr>
      </w:pPr>
      <w:r>
        <w:rPr>
          <w:rFonts w:hint="eastAsia" w:ascii="宋体" w:hAnsi="宋体" w:eastAsia="宋体" w:cs="宋体"/>
          <w:bCs/>
          <w:color w:val="auto"/>
          <w:sz w:val="28"/>
          <w:szCs w:val="28"/>
          <w:highlight w:val="none"/>
          <w:lang w:val="zh-CN"/>
        </w:rPr>
        <w:t xml:space="preserve">填制正负偏离表，完全响应的，请以空白表列示。不完全响应的，必须在偏离表中列示；列示不全的，视同故意隐瞒。</w:t>
      </w:r>
      <w:r/>
    </w:p>
    <w:p>
      <w:pPr>
        <w:ind w:firstLine="560"/>
        <w:keepLines w:val="0"/>
        <w:keepNext w:val="0"/>
        <w:pageBreakBefore w:val="0"/>
        <w:spacing w:line="500" w:lineRule="exact"/>
        <w:widowControl w:val="off"/>
        <w:rPr>
          <w:rFonts w:hint="eastAsia" w:ascii="宋体" w:hAnsi="宋体" w:eastAsia="宋体" w:cs="宋体"/>
          <w:color w:val="auto"/>
          <w:sz w:val="28"/>
          <w:szCs w:val="28"/>
          <w:highlight w:val="none"/>
          <w:lang w:val="zh-CN"/>
        </w:rPr>
      </w:pPr>
      <w:r>
        <w:rPr>
          <w:rFonts w:hint="eastAsia" w:ascii="宋体" w:hAnsi="宋体" w:cs="宋体"/>
          <w:color w:val="auto"/>
          <w:sz w:val="28"/>
          <w:szCs w:val="28"/>
          <w:highlight w:val="none"/>
          <w:lang w:val="en-US" w:eastAsia="zh-CN"/>
        </w:rPr>
        <w:t xml:space="preserve">7.</w:t>
      </w:r>
      <w:r>
        <w:rPr>
          <w:rFonts w:hint="eastAsia" w:ascii="宋体" w:hAnsi="宋体" w:eastAsia="宋体" w:cs="宋体"/>
          <w:color w:val="auto"/>
          <w:sz w:val="28"/>
          <w:szCs w:val="28"/>
          <w:highlight w:val="none"/>
        </w:rPr>
        <w:t xml:space="preserve">磋商报价表</w:t>
      </w:r>
      <w:r>
        <w:rPr>
          <w:rFonts w:hint="eastAsia" w:ascii="宋体" w:hAnsi="宋体" w:eastAsia="宋体" w:cs="宋体"/>
          <w:color w:val="auto"/>
          <w:sz w:val="28"/>
          <w:szCs w:val="28"/>
          <w:highlight w:val="none"/>
          <w:lang w:val="zh-CN"/>
        </w:rPr>
        <w:t xml:space="preserve">[格式见</w:t>
      </w:r>
      <w:r>
        <w:rPr>
          <w:rFonts w:hint="eastAsia" w:ascii="宋体" w:hAnsi="宋体" w:eastAsia="宋体" w:cs="宋体"/>
          <w:color w:val="auto"/>
          <w:sz w:val="28"/>
          <w:szCs w:val="28"/>
          <w:highlight w:val="none"/>
        </w:rPr>
        <w:t xml:space="preserve">“苏采云”</w:t>
      </w:r>
      <w:r>
        <w:rPr>
          <w:rFonts w:hint="eastAsia" w:ascii="宋体" w:hAnsi="宋体" w:eastAsia="宋体" w:cs="宋体"/>
          <w:color w:val="auto"/>
          <w:sz w:val="28"/>
          <w:szCs w:val="28"/>
          <w:highlight w:val="none"/>
          <w:lang w:val="zh-CN"/>
        </w:rPr>
        <w:t xml:space="preserve">系统内电子投标（响应）文件中</w:t>
      </w:r>
      <w:r>
        <w:rPr>
          <w:rFonts w:hint="eastAsia" w:ascii="宋体" w:hAnsi="宋体" w:eastAsia="宋体" w:cs="宋体"/>
          <w:color w:val="auto"/>
          <w:sz w:val="28"/>
          <w:szCs w:val="28"/>
          <w:highlight w:val="none"/>
          <w:lang w:val="en-US" w:eastAsia="zh-CN"/>
        </w:rPr>
        <w:t xml:space="preserve">表示</w:t>
      </w:r>
      <w:r>
        <w:rPr>
          <w:rFonts w:hint="eastAsia" w:ascii="宋体" w:hAnsi="宋体" w:eastAsia="宋体" w:cs="宋体"/>
          <w:color w:val="auto"/>
          <w:sz w:val="28"/>
          <w:szCs w:val="28"/>
          <w:highlight w:val="none"/>
          <w:lang w:val="zh-CN"/>
        </w:rPr>
        <w:t xml:space="preserve">]；</w:t>
      </w:r>
      <w:r/>
    </w:p>
    <w:p>
      <w:pPr>
        <w:ind w:firstLine="562"/>
        <w:keepLines w:val="0"/>
        <w:keepNext w:val="0"/>
        <w:pageBreakBefore w:val="0"/>
        <w:spacing w:line="500" w:lineRule="exact"/>
        <w:widowControl w:val="off"/>
        <w:rPr>
          <w:rFonts w:hint="eastAsia" w:ascii="宋体" w:hAnsi="宋体" w:eastAsia="宋体" w:cs="宋体"/>
          <w:color w:val="auto"/>
          <w:sz w:val="28"/>
          <w:szCs w:val="28"/>
          <w:highlight w:val="none"/>
          <w:lang w:val="en-US" w:eastAsia="zh-CN"/>
        </w:rPr>
      </w:pPr>
      <w:r>
        <w:rPr>
          <w:rFonts w:hint="eastAsia" w:ascii="宋体" w:hAnsi="宋体" w:cs="宋体"/>
          <w:b/>
          <w:bCs/>
          <w:color w:val="ff0000"/>
          <w:sz w:val="28"/>
          <w:szCs w:val="28"/>
          <w:highlight w:val="none"/>
          <w:lang w:val="en-US" w:eastAsia="zh-CN"/>
        </w:rPr>
        <w:t xml:space="preserve">注：</w:t>
      </w:r>
      <w:r>
        <w:rPr>
          <w:rFonts w:hint="eastAsia" w:ascii="宋体" w:hAnsi="宋体" w:cs="宋体"/>
          <w:b/>
          <w:bCs/>
          <w:color w:val="ff0000"/>
          <w:sz w:val="28"/>
          <w:szCs w:val="28"/>
          <w:highlight w:val="none"/>
          <w:lang w:val="zh-CN" w:eastAsia="zh-CN"/>
        </w:rPr>
        <w:t xml:space="preserve">磋商报价表的报价</w:t>
      </w:r>
      <w:r>
        <w:rPr>
          <w:rFonts w:hint="eastAsia" w:ascii="宋体" w:hAnsi="宋体" w:cs="宋体"/>
          <w:b/>
          <w:bCs/>
          <w:color w:val="ff0000"/>
          <w:sz w:val="28"/>
          <w:szCs w:val="28"/>
          <w:highlight w:val="none"/>
          <w:lang w:val="en-US" w:eastAsia="zh-CN"/>
        </w:rPr>
        <w:t xml:space="preserve">应当与分项报价明细表中的合计金额</w:t>
      </w:r>
      <w:r>
        <w:rPr>
          <w:rFonts w:hint="eastAsia" w:ascii="宋体" w:hAnsi="宋体" w:cs="宋体"/>
          <w:b/>
          <w:bCs/>
          <w:color w:val="ff0000"/>
          <w:sz w:val="28"/>
          <w:szCs w:val="28"/>
          <w:highlight w:val="none"/>
          <w:lang w:val="zh-CN" w:eastAsia="zh-CN"/>
        </w:rPr>
        <w:t xml:space="preserve">相等。</w:t>
      </w:r>
      <w:r/>
    </w:p>
    <w:p>
      <w:pPr>
        <w:ind w:firstLine="560"/>
        <w:keepLines w:val="0"/>
        <w:keepNext w:val="0"/>
        <w:pageBreakBefore w:val="0"/>
        <w:spacing w:line="500" w:lineRule="exact"/>
        <w:widowControl w:val="off"/>
        <w:rPr>
          <w:rFonts w:hint="eastAsia" w:ascii="宋体" w:hAnsi="宋体" w:eastAsia="宋体" w:cs="宋体"/>
          <w:color w:val="auto"/>
          <w:sz w:val="28"/>
          <w:szCs w:val="28"/>
          <w:highlight w:val="none"/>
          <w:lang w:val="zh-CN"/>
        </w:rPr>
      </w:pPr>
      <w:r>
        <w:rPr>
          <w:rFonts w:hint="eastAsia" w:ascii="宋体" w:hAnsi="宋体" w:eastAsia="宋体" w:cs="宋体"/>
          <w:color w:val="auto"/>
          <w:sz w:val="28"/>
          <w:szCs w:val="28"/>
          <w:highlight w:val="none"/>
          <w:lang w:val="en-US" w:eastAsia="zh-CN"/>
        </w:rPr>
        <w:t xml:space="preserve">8</w:t>
      </w:r>
      <w:r>
        <w:rPr>
          <w:rFonts w:hint="eastAsia" w:ascii="宋体" w:hAnsi="宋体" w:eastAsia="宋体" w:cs="宋体"/>
          <w:color w:val="auto"/>
          <w:sz w:val="28"/>
          <w:szCs w:val="28"/>
          <w:highlight w:val="none"/>
          <w:lang w:val="zh-CN"/>
        </w:rPr>
        <w:t xml:space="preserve">.</w:t>
      </w:r>
      <w:r>
        <w:rPr>
          <w:rFonts w:hint="eastAsia" w:ascii="宋体" w:hAnsi="宋体" w:eastAsia="宋体" w:cs="宋体"/>
          <w:color w:val="auto"/>
          <w:sz w:val="28"/>
          <w:szCs w:val="28"/>
          <w:highlight w:val="none"/>
          <w:lang w:val="en-US" w:eastAsia="zh-CN"/>
        </w:rPr>
        <w:t xml:space="preserve">分项</w:t>
      </w:r>
      <w:r>
        <w:rPr>
          <w:rFonts w:hint="eastAsia" w:ascii="宋体" w:hAnsi="宋体" w:eastAsia="宋体" w:cs="宋体"/>
          <w:color w:val="auto"/>
          <w:sz w:val="28"/>
          <w:szCs w:val="28"/>
          <w:highlight w:val="none"/>
          <w:lang w:val="zh-CN"/>
        </w:rPr>
        <w:t xml:space="preserve">报价明细表（格式见附件8）；</w:t>
      </w:r>
      <w:r/>
    </w:p>
    <w:p>
      <w:pPr>
        <w:ind w:firstLine="560"/>
        <w:keepLines w:val="0"/>
        <w:keepNext w:val="0"/>
        <w:pageBreakBefore w:val="0"/>
        <w:spacing w:line="500" w:lineRule="exact"/>
        <w:widowControl w:val="off"/>
        <w:rPr>
          <w:rFonts w:hint="eastAsia" w:ascii="宋体" w:hAnsi="宋体" w:eastAsia="宋体" w:cs="宋体"/>
          <w:color w:val="auto"/>
          <w:sz w:val="28"/>
          <w:szCs w:val="28"/>
          <w:highlight w:val="none"/>
          <w:lang w:val="zh-CN"/>
        </w:rPr>
      </w:pPr>
      <w:r>
        <w:rPr>
          <w:rFonts w:hint="eastAsia" w:ascii="宋体" w:hAnsi="宋体" w:cs="宋体"/>
          <w:color w:val="auto"/>
          <w:sz w:val="28"/>
          <w:szCs w:val="28"/>
          <w:highlight w:val="none"/>
          <w:lang w:val="en-US" w:eastAsia="zh-CN"/>
        </w:rPr>
        <w:t xml:space="preserve">9</w:t>
      </w:r>
      <w:r>
        <w:rPr>
          <w:rFonts w:hint="eastAsia" w:ascii="宋体" w:hAnsi="宋体" w:eastAsia="宋体" w:cs="宋体"/>
          <w:color w:val="auto"/>
          <w:sz w:val="28"/>
          <w:szCs w:val="28"/>
          <w:highlight w:val="none"/>
          <w:lang w:val="zh-CN"/>
        </w:rPr>
        <w:t xml:space="preserve">.</w:t>
      </w:r>
      <w:r>
        <w:rPr>
          <w:rFonts w:hint="eastAsia" w:ascii="宋体" w:hAnsi="宋体" w:eastAsia="宋体" w:cs="宋体"/>
          <w:color w:val="auto"/>
          <w:sz w:val="28"/>
          <w:szCs w:val="28"/>
          <w:highlight w:val="none"/>
        </w:rPr>
        <w:t xml:space="preserve">中小企业声明函（格式见附件9）；</w:t>
      </w:r>
      <w:r/>
    </w:p>
    <w:p>
      <w:pPr>
        <w:ind w:firstLine="560"/>
        <w:keepLines w:val="0"/>
        <w:keepNext w:val="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zh-CN"/>
        </w:rPr>
        <w:t xml:space="preserve">1</w:t>
      </w:r>
      <w:r>
        <w:rPr>
          <w:rFonts w:hint="eastAsia" w:ascii="宋体" w:hAnsi="宋体" w:cs="宋体"/>
          <w:color w:val="auto"/>
          <w:sz w:val="28"/>
          <w:szCs w:val="28"/>
          <w:highlight w:val="none"/>
          <w:lang w:val="en-US" w:eastAsia="zh-CN"/>
        </w:rPr>
        <w:t xml:space="preserve">0</w:t>
      </w:r>
      <w:r>
        <w:rPr>
          <w:rFonts w:hint="eastAsia" w:ascii="宋体" w:hAnsi="宋体" w:eastAsia="宋体" w:cs="宋体"/>
          <w:color w:val="auto"/>
          <w:sz w:val="28"/>
          <w:szCs w:val="28"/>
          <w:highlight w:val="none"/>
          <w:lang w:val="zh-CN"/>
        </w:rPr>
        <w:t xml:space="preserve">.</w:t>
      </w:r>
      <w:r>
        <w:rPr>
          <w:rFonts w:hint="eastAsia" w:ascii="宋体" w:hAnsi="宋体" w:eastAsia="宋体" w:cs="宋体"/>
          <w:color w:val="auto"/>
          <w:sz w:val="28"/>
          <w:szCs w:val="28"/>
          <w:highlight w:val="none"/>
        </w:rPr>
        <w:t xml:space="preserve">残疾人福利性单位声明函（格式见附件10）；</w:t>
      </w:r>
      <w:r/>
    </w:p>
    <w:p>
      <w:pPr>
        <w:ind w:firstLine="560"/>
        <w:keepLines w:val="0"/>
        <w:keepNext w:val="0"/>
        <w:pageBreakBefore w:val="0"/>
        <w:spacing w:line="500" w:lineRule="exact"/>
        <w:widowControl w:val="off"/>
        <w:rPr>
          <w:rFonts w:hint="eastAsia" w:ascii="宋体" w:hAnsi="宋体" w:eastAsia="宋体" w:cs="宋体"/>
          <w:color w:val="auto"/>
          <w:sz w:val="28"/>
          <w:szCs w:val="28"/>
          <w:highlight w:val="none"/>
          <w:lang w:val="zh-CN"/>
        </w:rPr>
      </w:pPr>
      <w:r>
        <w:rPr>
          <w:rFonts w:hint="eastAsia" w:ascii="宋体" w:hAnsi="宋体" w:eastAsia="宋体" w:cs="宋体"/>
          <w:color w:val="auto"/>
          <w:sz w:val="28"/>
          <w:szCs w:val="28"/>
          <w:highlight w:val="none"/>
        </w:rPr>
        <w:t xml:space="preserve">1</w:t>
      </w:r>
      <w:r>
        <w:rPr>
          <w:rFonts w:hint="eastAsia" w:ascii="宋体" w:hAnsi="宋体" w:cs="宋体"/>
          <w:color w:val="auto"/>
          <w:sz w:val="28"/>
          <w:szCs w:val="28"/>
          <w:highlight w:val="none"/>
          <w:lang w:val="en-US" w:eastAsia="zh-CN"/>
        </w:rPr>
        <w:t xml:space="preserve">1</w:t>
      </w:r>
      <w:r>
        <w:rPr>
          <w:rFonts w:hint="eastAsia" w:ascii="宋体" w:hAnsi="宋体" w:eastAsia="宋体" w:cs="宋体"/>
          <w:color w:val="auto"/>
          <w:sz w:val="28"/>
          <w:szCs w:val="28"/>
          <w:highlight w:val="none"/>
        </w:rPr>
        <w:t xml:space="preserve">.</w:t>
      </w:r>
      <w:r>
        <w:rPr>
          <w:rFonts w:hint="eastAsia" w:ascii="宋体" w:hAnsi="宋体" w:eastAsia="宋体" w:cs="宋体"/>
          <w:bCs/>
          <w:color w:val="auto"/>
          <w:sz w:val="28"/>
          <w:szCs w:val="28"/>
          <w:highlight w:val="none"/>
        </w:rPr>
        <w:t xml:space="preserve">监狱和戒毒企业证明材料（格式见附件11）。</w:t>
      </w:r>
      <w:r/>
    </w:p>
    <w:p>
      <w:pPr>
        <w:contextualSpacing/>
        <w:ind w:firstLine="540"/>
        <w:spacing w:line="400" w:lineRule="exact"/>
        <w:rPr>
          <w:rFonts w:ascii="宋体" w:hAnsi="宋体" w:cs="宋体"/>
          <w:b/>
          <w:color w:val="auto"/>
          <w:sz w:val="28"/>
          <w:szCs w:val="28"/>
          <w:highlight w:val="none"/>
          <w:lang w:val="zh-CN"/>
        </w:rPr>
      </w:pPr>
      <w:r>
        <w:rPr>
          <w:rFonts w:ascii="宋体" w:hAnsi="宋体" w:cs="宋体"/>
          <w:b/>
          <w:color w:val="auto"/>
          <w:sz w:val="28"/>
          <w:szCs w:val="28"/>
          <w:highlight w:val="none"/>
          <w:lang w:val="zh-CN"/>
        </w:rPr>
      </w:r>
      <w:r/>
    </w:p>
    <w:p>
      <w:pPr>
        <w:contextualSpacing/>
        <w:ind w:firstLine="540"/>
        <w:spacing w:line="400" w:lineRule="exact"/>
        <w:rPr>
          <w:rFonts w:ascii="宋体" w:hAnsi="宋体" w:cs="宋体"/>
          <w:b/>
          <w:color w:val="auto"/>
          <w:sz w:val="28"/>
          <w:szCs w:val="28"/>
          <w:highlight w:val="none"/>
          <w:lang w:val="zh-CN"/>
        </w:rPr>
      </w:pPr>
      <w:r>
        <w:rPr>
          <w:rFonts w:ascii="宋体" w:hAnsi="宋体" w:cs="宋体"/>
          <w:b/>
          <w:color w:val="auto"/>
          <w:sz w:val="28"/>
          <w:szCs w:val="28"/>
          <w:highlight w:val="none"/>
          <w:lang w:val="zh-CN"/>
        </w:rPr>
      </w:r>
      <w:r/>
    </w:p>
    <w:p>
      <w:pPr>
        <w:jc w:val="left"/>
        <w:widowControl/>
        <w:rPr>
          <w:rFonts w:hint="eastAsia" w:ascii="宋体" w:hAnsi="宋体" w:eastAsia="宋体" w:cs="宋体"/>
          <w:b/>
          <w:bCs/>
          <w:color w:val="auto"/>
          <w:sz w:val="32"/>
          <w:szCs w:val="32"/>
          <w:highlight w:val="none"/>
          <w:lang w:val="zh-CN"/>
        </w:rPr>
      </w:pPr>
      <w:r>
        <w:rPr>
          <w:rFonts w:eastAsia="方正黑体_GBK"/>
          <w:color w:val="auto"/>
          <w:sz w:val="32"/>
          <w:szCs w:val="32"/>
          <w:highlight w:val="none"/>
          <w:lang w:val="zh-CN"/>
        </w:rPr>
        <w:br w:type="page" w:clear="all"/>
      </w:r>
      <w:r>
        <w:rPr>
          <w:rFonts w:hint="eastAsia" w:ascii="宋体" w:hAnsi="宋体" w:eastAsia="宋体" w:cs="宋体"/>
          <w:b/>
          <w:bCs/>
          <w:color w:val="auto"/>
          <w:sz w:val="32"/>
          <w:szCs w:val="32"/>
          <w:highlight w:val="none"/>
          <w:lang w:val="zh-CN"/>
        </w:rPr>
        <w:t xml:space="preserve">附件1</w:t>
      </w:r>
      <w:r/>
    </w:p>
    <w:p>
      <w:pPr>
        <w:jc w:val="center"/>
        <w:rPr>
          <w:rFonts w:hint="eastAsia" w:ascii="宋体" w:hAnsi="宋体" w:eastAsia="宋体" w:cs="宋体"/>
          <w:b/>
          <w:bCs w:val="0"/>
          <w:color w:val="auto"/>
          <w:spacing w:val="-6"/>
          <w:sz w:val="30"/>
          <w:szCs w:val="30"/>
          <w:highlight w:val="none"/>
        </w:rPr>
      </w:pPr>
      <w:r>
        <w:rPr>
          <w:rFonts w:hint="eastAsia" w:ascii="宋体" w:hAnsi="宋体" w:eastAsia="宋体" w:cs="宋体"/>
          <w:b/>
          <w:bCs w:val="0"/>
          <w:color w:val="auto"/>
          <w:spacing w:val="-6"/>
          <w:sz w:val="30"/>
          <w:szCs w:val="30"/>
          <w:highlight w:val="none"/>
        </w:rPr>
        <w:t xml:space="preserve">响应人符合《中华人民共和国政府采购法》第二十二条规定条件的</w:t>
      </w:r>
      <w:r/>
    </w:p>
    <w:p>
      <w:pPr>
        <w:jc w:val="center"/>
        <w:rPr>
          <w:rFonts w:hint="eastAsia" w:ascii="宋体" w:hAnsi="宋体" w:eastAsia="宋体" w:cs="宋体"/>
          <w:b/>
          <w:bCs w:val="0"/>
          <w:color w:val="auto"/>
          <w:sz w:val="30"/>
          <w:szCs w:val="30"/>
          <w:highlight w:val="none"/>
        </w:rPr>
      </w:pPr>
      <w:r>
        <w:rPr>
          <w:rFonts w:hint="eastAsia" w:ascii="宋体" w:hAnsi="宋体" w:eastAsia="宋体" w:cs="宋体"/>
          <w:b/>
          <w:bCs w:val="0"/>
          <w:color w:val="auto"/>
          <w:sz w:val="30"/>
          <w:szCs w:val="30"/>
          <w:highlight w:val="none"/>
        </w:rPr>
        <w:t xml:space="preserve">声明函</w:t>
      </w:r>
      <w:r/>
    </w:p>
    <w:p>
      <w:pPr>
        <w:ind w:firstLine="482"/>
        <w:spacing w:line="520" w:lineRule="exact"/>
        <w:rPr>
          <w:rFonts w:ascii="宋体" w:hAnsi="宋体"/>
          <w:b/>
          <w:bCs/>
          <w:color w:val="auto"/>
          <w:sz w:val="24"/>
          <w:szCs w:val="21"/>
          <w:highlight w:val="none"/>
        </w:rPr>
      </w:pPr>
      <w:r>
        <w:rPr>
          <w:rFonts w:ascii="宋体" w:hAnsi="宋体"/>
          <w:b/>
          <w:bCs/>
          <w:color w:val="auto"/>
          <w:sz w:val="24"/>
          <w:szCs w:val="21"/>
          <w:highlight w:val="none"/>
        </w:rPr>
      </w:r>
      <w:r/>
    </w:p>
    <w:p>
      <w:pPr>
        <w:spacing w:line="520" w:lineRule="exact"/>
        <w:rPr>
          <w:rFonts w:eastAsia="仿宋"/>
          <w:b/>
          <w:bCs/>
          <w:color w:val="auto"/>
          <w:sz w:val="28"/>
          <w:szCs w:val="28"/>
          <w:highlight w:val="none"/>
        </w:rPr>
      </w:pPr>
      <w:r>
        <w:rPr>
          <w:rFonts w:eastAsia="仿宋"/>
          <w:bCs/>
          <w:color w:val="auto"/>
          <w:sz w:val="28"/>
          <w:szCs w:val="28"/>
          <w:highlight w:val="none"/>
        </w:rPr>
        <w:t xml:space="preserve">我单位参加</w:t>
      </w:r>
      <w:r>
        <w:rPr>
          <w:rFonts w:eastAsia="仿宋"/>
          <w:color w:val="auto"/>
          <w:sz w:val="28"/>
          <w:szCs w:val="28"/>
          <w:highlight w:val="none"/>
          <w:u w:val="single"/>
        </w:rPr>
        <w:t xml:space="preserve">               </w:t>
      </w:r>
      <w:r>
        <w:rPr>
          <w:rFonts w:hint="eastAsia" w:eastAsia="仿宋"/>
          <w:color w:val="auto"/>
          <w:sz w:val="28"/>
          <w:szCs w:val="28"/>
          <w:highlight w:val="none"/>
          <w:u w:val="single"/>
        </w:rPr>
        <w:t xml:space="preserve">          </w:t>
      </w:r>
      <w:r>
        <w:rPr>
          <w:rFonts w:eastAsia="仿宋"/>
          <w:color w:val="auto"/>
          <w:sz w:val="28"/>
          <w:szCs w:val="28"/>
          <w:highlight w:val="none"/>
          <w:u w:val="single"/>
        </w:rPr>
        <w:t xml:space="preserve">                 </w:t>
      </w:r>
      <w:r>
        <w:rPr>
          <w:rFonts w:eastAsia="仿宋"/>
          <w:bCs/>
          <w:color w:val="auto"/>
          <w:sz w:val="28"/>
          <w:szCs w:val="28"/>
          <w:highlight w:val="none"/>
        </w:rPr>
        <w:t xml:space="preserve">（项目名称）</w:t>
      </w:r>
      <w:r>
        <w:rPr>
          <w:rFonts w:hint="eastAsia" w:ascii="仿宋" w:hAnsi="仿宋" w:eastAsia="仿宋" w:cs="仿宋"/>
          <w:color w:val="auto"/>
          <w:sz w:val="28"/>
          <w:szCs w:val="28"/>
          <w:highlight w:val="none"/>
        </w:rPr>
        <w:t xml:space="preserve">（</w:t>
      </w:r>
      <w:r>
        <w:rPr>
          <w:rFonts w:hint="eastAsia" w:ascii="仿宋" w:hAnsi="仿宋" w:eastAsia="仿宋" w:cs="仿宋"/>
          <w:color w:val="auto"/>
          <w:sz w:val="28"/>
          <w:szCs w:val="28"/>
          <w:highlight w:val="none"/>
          <w:u w:val="single"/>
        </w:rPr>
        <w:t xml:space="preserve">项目编号：                      </w:t>
      </w:r>
      <w:r>
        <w:rPr>
          <w:rFonts w:hint="eastAsia" w:ascii="仿宋" w:hAnsi="仿宋" w:eastAsia="仿宋" w:cs="仿宋"/>
          <w:color w:val="auto"/>
          <w:sz w:val="28"/>
          <w:szCs w:val="28"/>
          <w:highlight w:val="none"/>
        </w:rPr>
        <w:t xml:space="preserve">）响应</w:t>
      </w:r>
      <w:r>
        <w:rPr>
          <w:rFonts w:eastAsia="仿宋"/>
          <w:bCs/>
          <w:color w:val="auto"/>
          <w:sz w:val="28"/>
          <w:szCs w:val="28"/>
          <w:highlight w:val="none"/>
        </w:rPr>
        <w:t xml:space="preserve">活动。针对《中华人民共和国政府采购法》第二十二条规定做出如下声明：</w:t>
      </w:r>
      <w:r/>
    </w:p>
    <w:p>
      <w:pPr>
        <w:ind w:firstLine="482"/>
        <w:spacing w:line="520" w:lineRule="exact"/>
        <w:rPr>
          <w:rFonts w:eastAsia="仿宋"/>
          <w:color w:val="auto"/>
          <w:sz w:val="28"/>
          <w:szCs w:val="28"/>
          <w:highlight w:val="none"/>
        </w:rPr>
      </w:pPr>
      <w:r>
        <w:rPr>
          <w:rFonts w:eastAsia="仿宋"/>
          <w:bCs/>
          <w:color w:val="auto"/>
          <w:sz w:val="28"/>
          <w:szCs w:val="28"/>
          <w:highlight w:val="none"/>
        </w:rPr>
        <w:t xml:space="preserve">1.我单位具有独立承担民事责任的能力；</w:t>
      </w:r>
      <w:r/>
    </w:p>
    <w:p>
      <w:pPr>
        <w:ind w:firstLine="482"/>
        <w:spacing w:line="520" w:lineRule="exact"/>
        <w:rPr>
          <w:rFonts w:eastAsia="仿宋"/>
          <w:color w:val="auto"/>
          <w:sz w:val="28"/>
          <w:szCs w:val="28"/>
          <w:highlight w:val="none"/>
        </w:rPr>
      </w:pPr>
      <w:r>
        <w:rPr>
          <w:rFonts w:eastAsia="仿宋"/>
          <w:color w:val="auto"/>
          <w:sz w:val="28"/>
          <w:szCs w:val="28"/>
          <w:highlight w:val="none"/>
        </w:rPr>
        <w:t xml:space="preserve">2.我单位具有良好的商业信誉和健全的财务会计制度；</w:t>
      </w:r>
      <w:r/>
    </w:p>
    <w:p>
      <w:pPr>
        <w:ind w:firstLine="482"/>
        <w:spacing w:line="520" w:lineRule="exact"/>
        <w:rPr>
          <w:rFonts w:eastAsia="仿宋"/>
          <w:color w:val="auto"/>
          <w:sz w:val="28"/>
          <w:szCs w:val="28"/>
          <w:highlight w:val="none"/>
        </w:rPr>
      </w:pPr>
      <w:r>
        <w:rPr>
          <w:rFonts w:eastAsia="仿宋"/>
          <w:color w:val="auto"/>
          <w:sz w:val="28"/>
          <w:szCs w:val="28"/>
          <w:highlight w:val="none"/>
        </w:rPr>
        <w:t xml:space="preserve">3.我单位具有履行合同所必需的设备和专业技术能力；</w:t>
      </w:r>
      <w:r/>
    </w:p>
    <w:p>
      <w:pPr>
        <w:ind w:firstLine="482"/>
        <w:spacing w:line="520" w:lineRule="exact"/>
        <w:rPr>
          <w:rFonts w:eastAsia="仿宋"/>
          <w:color w:val="auto"/>
          <w:sz w:val="28"/>
          <w:szCs w:val="28"/>
          <w:highlight w:val="none"/>
        </w:rPr>
      </w:pPr>
      <w:r>
        <w:rPr>
          <w:rFonts w:eastAsia="仿宋"/>
          <w:color w:val="auto"/>
          <w:sz w:val="28"/>
          <w:szCs w:val="28"/>
          <w:highlight w:val="none"/>
        </w:rPr>
        <w:t xml:space="preserve">4.我单位有依法缴纳税收和社会保障资金的良好记录；</w:t>
      </w:r>
      <w:r/>
    </w:p>
    <w:p>
      <w:pPr>
        <w:ind w:firstLine="482"/>
        <w:spacing w:line="520" w:lineRule="exact"/>
        <w:rPr>
          <w:rFonts w:eastAsia="仿宋"/>
          <w:color w:val="auto"/>
          <w:sz w:val="28"/>
          <w:szCs w:val="28"/>
          <w:highlight w:val="none"/>
        </w:rPr>
      </w:pPr>
      <w:r>
        <w:rPr>
          <w:rFonts w:eastAsia="仿宋"/>
          <w:color w:val="auto"/>
          <w:sz w:val="28"/>
          <w:szCs w:val="28"/>
          <w:highlight w:val="none"/>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482"/>
        <w:spacing w:line="520" w:lineRule="exact"/>
        <w:rPr>
          <w:rFonts w:eastAsia="仿宋"/>
          <w:color w:val="auto"/>
          <w:sz w:val="28"/>
          <w:szCs w:val="28"/>
          <w:highlight w:val="none"/>
        </w:rPr>
      </w:pPr>
      <w:r>
        <w:rPr>
          <w:rFonts w:eastAsia="仿宋"/>
          <w:color w:val="auto"/>
          <w:sz w:val="28"/>
          <w:szCs w:val="28"/>
          <w:highlight w:val="none"/>
        </w:rPr>
        <w:t xml:space="preserve">6.我单位满足法律、行政法规规定的其他条件。</w:t>
      </w:r>
      <w:r/>
    </w:p>
    <w:p>
      <w:pPr>
        <w:spacing w:line="500" w:lineRule="exact"/>
        <w:rPr>
          <w:rFonts w:eastAsia="仿宋"/>
          <w:bCs/>
          <w:color w:val="auto"/>
          <w:sz w:val="28"/>
          <w:szCs w:val="28"/>
          <w:highlight w:val="none"/>
        </w:rPr>
      </w:pPr>
      <w:r>
        <w:rPr>
          <w:rFonts w:eastAsia="仿宋"/>
          <w:bCs/>
          <w:color w:val="auto"/>
          <w:sz w:val="28"/>
          <w:szCs w:val="28"/>
          <w:highlight w:val="none"/>
        </w:rPr>
      </w:r>
      <w:r/>
    </w:p>
    <w:p>
      <w:pPr>
        <w:spacing w:line="500" w:lineRule="exact"/>
        <w:rPr>
          <w:rFonts w:eastAsia="仿宋"/>
          <w:bCs/>
          <w:color w:val="auto"/>
          <w:sz w:val="28"/>
          <w:szCs w:val="28"/>
          <w:highlight w:val="none"/>
        </w:rPr>
      </w:pPr>
      <w:r>
        <w:rPr>
          <w:rFonts w:eastAsia="仿宋"/>
          <w:bCs/>
          <w:color w:val="auto"/>
          <w:sz w:val="28"/>
          <w:szCs w:val="28"/>
          <w:highlight w:val="none"/>
        </w:rPr>
      </w:r>
      <w:r/>
    </w:p>
    <w:p>
      <w:pPr>
        <w:jc w:val="center"/>
        <w:spacing w:line="460" w:lineRule="exact"/>
        <w:rPr>
          <w:rFonts w:eastAsia="仿宋"/>
          <w:bCs/>
          <w:color w:val="auto"/>
          <w:sz w:val="28"/>
          <w:szCs w:val="28"/>
          <w:highlight w:val="none"/>
        </w:rPr>
      </w:pPr>
      <w:r>
        <w:rPr>
          <w:rFonts w:eastAsia="仿宋"/>
          <w:bCs/>
          <w:color w:val="auto"/>
          <w:sz w:val="28"/>
          <w:szCs w:val="28"/>
          <w:highlight w:val="none"/>
        </w:rPr>
        <w:t xml:space="preserve"> 承诺人名称（</w:t>
      </w:r>
      <w:r>
        <w:rPr>
          <w:rFonts w:hint="eastAsia" w:eastAsia="仿宋"/>
          <w:bCs/>
          <w:color w:val="auto"/>
          <w:sz w:val="28"/>
          <w:szCs w:val="28"/>
          <w:highlight w:val="none"/>
        </w:rPr>
        <w:t xml:space="preserve">加盖</w:t>
      </w:r>
      <w:r>
        <w:rPr>
          <w:rFonts w:eastAsia="仿宋"/>
          <w:bCs/>
          <w:color w:val="auto"/>
          <w:sz w:val="28"/>
          <w:szCs w:val="28"/>
          <w:highlight w:val="none"/>
        </w:rPr>
        <w:t xml:space="preserve">公章）：</w:t>
      </w:r>
      <w:r>
        <w:rPr>
          <w:rFonts w:eastAsia="仿宋"/>
          <w:color w:val="auto"/>
          <w:sz w:val="28"/>
          <w:szCs w:val="28"/>
          <w:highlight w:val="none"/>
          <w:u w:val="single"/>
        </w:rPr>
        <w:t xml:space="preserve">                   </w:t>
      </w:r>
      <w:r/>
    </w:p>
    <w:p>
      <w:pPr>
        <w:jc w:val="right"/>
        <w:spacing w:line="460" w:lineRule="exact"/>
        <w:rPr>
          <w:rFonts w:eastAsia="仿宋"/>
          <w:bCs/>
          <w:color w:val="auto"/>
          <w:sz w:val="28"/>
          <w:szCs w:val="28"/>
          <w:highlight w:val="none"/>
        </w:rPr>
      </w:pPr>
      <w:r>
        <w:rPr>
          <w:rFonts w:eastAsia="仿宋"/>
          <w:bCs/>
          <w:color w:val="auto"/>
          <w:sz w:val="28"/>
          <w:szCs w:val="28"/>
          <w:highlight w:val="none"/>
        </w:rPr>
        <w:t xml:space="preserve">    </w:t>
      </w:r>
      <w:r/>
    </w:p>
    <w:p>
      <w:pPr>
        <w:jc w:val="right"/>
        <w:spacing w:line="460" w:lineRule="exact"/>
        <w:rPr>
          <w:rFonts w:eastAsia="仿宋"/>
          <w:bCs/>
          <w:color w:val="auto"/>
          <w:sz w:val="28"/>
          <w:szCs w:val="28"/>
          <w:highlight w:val="none"/>
        </w:rPr>
      </w:pPr>
      <w:r>
        <w:rPr>
          <w:rFonts w:eastAsia="仿宋"/>
          <w:bCs/>
          <w:color w:val="auto"/>
          <w:sz w:val="28"/>
          <w:szCs w:val="28"/>
          <w:highlight w:val="none"/>
        </w:rPr>
        <w:t xml:space="preserve">                                日期：</w:t>
      </w:r>
      <w:r>
        <w:rPr>
          <w:rFonts w:eastAsia="仿宋"/>
          <w:bCs/>
          <w:color w:val="auto"/>
          <w:sz w:val="28"/>
          <w:szCs w:val="28"/>
          <w:highlight w:val="none"/>
          <w:u w:val="single"/>
        </w:rPr>
        <w:t xml:space="preserve">        </w:t>
      </w:r>
      <w:r>
        <w:rPr>
          <w:rFonts w:eastAsia="仿宋"/>
          <w:bCs/>
          <w:color w:val="auto"/>
          <w:sz w:val="28"/>
          <w:szCs w:val="28"/>
          <w:highlight w:val="none"/>
        </w:rPr>
        <w:t xml:space="preserve">年</w:t>
      </w:r>
      <w:r>
        <w:rPr>
          <w:rFonts w:eastAsia="仿宋"/>
          <w:bCs/>
          <w:color w:val="auto"/>
          <w:sz w:val="28"/>
          <w:szCs w:val="28"/>
          <w:highlight w:val="none"/>
          <w:u w:val="single"/>
        </w:rPr>
        <w:t xml:space="preserve">    </w:t>
      </w:r>
      <w:r>
        <w:rPr>
          <w:rFonts w:eastAsia="仿宋"/>
          <w:bCs/>
          <w:color w:val="auto"/>
          <w:sz w:val="28"/>
          <w:szCs w:val="28"/>
          <w:highlight w:val="none"/>
        </w:rPr>
        <w:t xml:space="preserve">月</w:t>
      </w:r>
      <w:r>
        <w:rPr>
          <w:rFonts w:eastAsia="仿宋"/>
          <w:bCs/>
          <w:color w:val="auto"/>
          <w:sz w:val="28"/>
          <w:szCs w:val="28"/>
          <w:highlight w:val="none"/>
          <w:u w:val="single"/>
        </w:rPr>
        <w:t xml:space="preserve">    </w:t>
      </w:r>
      <w:r>
        <w:rPr>
          <w:rFonts w:eastAsia="仿宋"/>
          <w:bCs/>
          <w:color w:val="auto"/>
          <w:sz w:val="28"/>
          <w:szCs w:val="28"/>
          <w:highlight w:val="none"/>
        </w:rPr>
        <w:t xml:space="preserve">日</w:t>
      </w:r>
      <w:r/>
    </w:p>
    <w:p>
      <w:pPr>
        <w:contextualSpacing/>
        <w:ind w:firstLine="540"/>
        <w:spacing w:line="400" w:lineRule="exact"/>
        <w:rPr>
          <w:rFonts w:ascii="宋体" w:hAnsi="宋体" w:cs="宋体"/>
          <w:b/>
          <w:color w:val="auto"/>
          <w:sz w:val="28"/>
          <w:szCs w:val="28"/>
          <w:highlight w:val="none"/>
        </w:rPr>
      </w:pPr>
      <w:r>
        <w:rPr>
          <w:rFonts w:ascii="宋体" w:hAnsi="宋体" w:cs="宋体"/>
          <w:b/>
          <w:color w:val="auto"/>
          <w:sz w:val="28"/>
          <w:szCs w:val="28"/>
          <w:highlight w:val="none"/>
        </w:rPr>
      </w:r>
      <w:r/>
    </w:p>
    <w:p>
      <w:pPr>
        <w:contextualSpacing/>
        <w:ind w:firstLine="540"/>
        <w:spacing w:line="400" w:lineRule="exact"/>
        <w:rPr>
          <w:rFonts w:ascii="宋体" w:hAnsi="宋体" w:cs="宋体"/>
          <w:b/>
          <w:color w:val="auto"/>
          <w:sz w:val="28"/>
          <w:szCs w:val="28"/>
          <w:highlight w:val="none"/>
        </w:rPr>
      </w:pPr>
      <w:r>
        <w:rPr>
          <w:rFonts w:ascii="宋体" w:hAnsi="宋体" w:cs="宋体"/>
          <w:b/>
          <w:color w:val="auto"/>
          <w:sz w:val="28"/>
          <w:szCs w:val="28"/>
          <w:highlight w:val="none"/>
        </w:rPr>
      </w:r>
      <w:r/>
    </w:p>
    <w:p>
      <w:pPr>
        <w:contextualSpacing/>
        <w:spacing w:line="400" w:lineRule="exact"/>
        <w:rPr>
          <w:rFonts w:eastAsia="方正黑体_GBK"/>
          <w:color w:val="auto"/>
          <w:sz w:val="32"/>
          <w:szCs w:val="32"/>
          <w:highlight w:val="none"/>
          <w:lang w:val="zh-CN"/>
        </w:rPr>
      </w:pPr>
      <w:r>
        <w:rPr>
          <w:rFonts w:eastAsia="方正黑体_GBK"/>
          <w:color w:val="auto"/>
          <w:sz w:val="32"/>
          <w:szCs w:val="32"/>
          <w:highlight w:val="none"/>
          <w:lang w:val="zh-CN"/>
        </w:rPr>
      </w:r>
      <w:r/>
    </w:p>
    <w:p>
      <w:pPr>
        <w:contextualSpacing/>
        <w:spacing w:line="400" w:lineRule="exact"/>
        <w:rPr>
          <w:rFonts w:eastAsia="方正黑体_GBK"/>
          <w:color w:val="auto"/>
          <w:sz w:val="32"/>
          <w:szCs w:val="32"/>
          <w:highlight w:val="none"/>
          <w:lang w:val="zh-CN"/>
        </w:rPr>
      </w:pPr>
      <w:r>
        <w:rPr>
          <w:rFonts w:eastAsia="方正黑体_GBK"/>
          <w:color w:val="auto"/>
          <w:sz w:val="32"/>
          <w:szCs w:val="32"/>
          <w:highlight w:val="none"/>
          <w:lang w:val="zh-CN"/>
        </w:rPr>
      </w:r>
      <w:r/>
    </w:p>
    <w:p>
      <w:pPr>
        <w:jc w:val="left"/>
        <w:rPr>
          <w:rFonts w:eastAsia="方正黑体_GBK"/>
          <w:color w:val="auto"/>
          <w:sz w:val="32"/>
          <w:szCs w:val="32"/>
          <w:highlight w:val="none"/>
          <w:lang w:val="zh-CN"/>
        </w:rPr>
      </w:pPr>
      <w:r>
        <w:rPr>
          <w:rFonts w:hint="eastAsia" w:ascii="宋体" w:hAnsi="宋体" w:eastAsia="宋体" w:cs="宋体"/>
          <w:b/>
          <w:bCs w:val="0"/>
          <w:color w:val="auto"/>
          <w:sz w:val="32"/>
          <w:szCs w:val="32"/>
          <w:highlight w:val="none"/>
          <w:lang w:val="zh-CN"/>
        </w:rPr>
        <w:t xml:space="preserve">附件2</w:t>
      </w:r>
      <w:r/>
    </w:p>
    <w:p>
      <w:pPr>
        <w:jc w:val="center"/>
        <w:keepLines w:val="0"/>
        <w:keepNext w:val="0"/>
        <w:pageBreakBefore w:val="0"/>
        <w:spacing w:after="361"/>
        <w:widowControl w:val="off"/>
        <w:rPr>
          <w:rFonts w:hint="eastAsia" w:ascii="宋体" w:hAnsi="宋体" w:eastAsia="宋体" w:cs="宋体"/>
          <w:b/>
          <w:bCs w:val="0"/>
          <w:color w:val="auto"/>
          <w:sz w:val="30"/>
          <w:szCs w:val="30"/>
          <w:highlight w:val="none"/>
        </w:rPr>
      </w:pPr>
      <w:r>
        <w:rPr>
          <w:rFonts w:hint="eastAsia" w:ascii="宋体" w:hAnsi="宋体" w:eastAsia="宋体" w:cs="宋体"/>
          <w:b/>
          <w:bCs w:val="0"/>
          <w:color w:val="auto"/>
          <w:sz w:val="30"/>
          <w:szCs w:val="30"/>
          <w:highlight w:val="none"/>
        </w:rPr>
        <w:t xml:space="preserve">法定代表人身份证明</w:t>
      </w:r>
      <w:r/>
    </w:p>
    <w:p>
      <w:pPr>
        <w:ind w:firstLine="560"/>
        <w:keepLines w:val="0"/>
        <w:keepNext w:val="0"/>
        <w:pageBreakBefore w:val="0"/>
        <w:spacing w:line="500" w:lineRule="exact"/>
        <w:widowControl w:val="off"/>
        <w:rPr>
          <w:rFonts w:ascii="仿宋" w:hAnsi="仿宋" w:eastAsia="仿宋" w:cs="仿宋"/>
          <w:color w:val="auto"/>
          <w:sz w:val="28"/>
          <w:szCs w:val="28"/>
          <w:highlight w:val="none"/>
        </w:rPr>
      </w:pP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先生/女士，身份证号码：</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，现任我单位</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职务，为我单位法定代表人，特此证明。</w:t>
      </w:r>
      <w:r/>
    </w:p>
    <w:p>
      <w:pPr>
        <w:ind w:firstLine="560"/>
        <w:keepLines w:val="0"/>
        <w:keepNext w:val="0"/>
        <w:pageBreakBefore w:val="0"/>
        <w:spacing w:line="500" w:lineRule="exact"/>
        <w:widowControl w:val="off"/>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本证明用于参加</w:t>
      </w:r>
      <w:r>
        <w:rPr>
          <w:rFonts w:hint="eastAsia" w:ascii="仿宋" w:hAnsi="仿宋" w:eastAsia="仿宋" w:cs="仿宋"/>
          <w:color w:val="auto"/>
          <w:sz w:val="28"/>
          <w:szCs w:val="28"/>
          <w:highlight w:val="none"/>
          <w:u w:val="single"/>
        </w:rPr>
        <w:t xml:space="preserve">              </w:t>
      </w:r>
      <w:r>
        <w:rPr>
          <w:rFonts w:eastAsia="仿宋"/>
          <w:color w:val="auto"/>
          <w:sz w:val="28"/>
          <w:szCs w:val="28"/>
          <w:highlight w:val="none"/>
          <w:u w:val="single"/>
        </w:rPr>
        <w:t xml:space="preserve">                   </w:t>
      </w:r>
      <w:r>
        <w:rPr>
          <w:rFonts w:eastAsia="仿宋"/>
          <w:bCs/>
          <w:color w:val="auto"/>
          <w:sz w:val="28"/>
          <w:szCs w:val="28"/>
          <w:highlight w:val="none"/>
        </w:rPr>
        <w:t xml:space="preserve">（项目名称）</w:t>
      </w:r>
      <w:r>
        <w:rPr>
          <w:rFonts w:eastAsia="仿宋"/>
          <w:bCs/>
          <w:color w:val="auto"/>
          <w:sz w:val="28"/>
          <w:szCs w:val="28"/>
          <w:highlight w:val="none"/>
          <w:u w:val="single"/>
        </w:rPr>
        <w:t xml:space="preserve"> </w:t>
      </w:r>
      <w:r>
        <w:rPr>
          <w:rFonts w:eastAsia="仿宋"/>
          <w:bCs/>
          <w:color w:val="auto"/>
          <w:sz w:val="28"/>
          <w:szCs w:val="28"/>
          <w:highlight w:val="none"/>
        </w:rPr>
        <w:t xml:space="preserve">（</w:t>
      </w:r>
      <w:r>
        <w:rPr>
          <w:rFonts w:hint="eastAsia" w:ascii="仿宋" w:hAnsi="仿宋" w:eastAsia="仿宋" w:cs="仿宋"/>
          <w:color w:val="auto"/>
          <w:sz w:val="28"/>
          <w:szCs w:val="28"/>
          <w:highlight w:val="none"/>
          <w:u w:val="single"/>
        </w:rPr>
        <w:t xml:space="preserve">项目编号：                    </w:t>
      </w:r>
      <w:r>
        <w:rPr>
          <w:rFonts w:eastAsia="仿宋"/>
          <w:bCs/>
          <w:color w:val="auto"/>
          <w:sz w:val="28"/>
          <w:szCs w:val="28"/>
          <w:highlight w:val="none"/>
        </w:rPr>
        <w:t xml:space="preserve">）</w:t>
      </w:r>
      <w:r>
        <w:rPr>
          <w:rFonts w:hint="eastAsia" w:ascii="仿宋" w:hAnsi="仿宋" w:eastAsia="仿宋" w:cs="仿宋"/>
          <w:bCs/>
          <w:color w:val="auto"/>
          <w:sz w:val="28"/>
          <w:szCs w:val="28"/>
          <w:highlight w:val="none"/>
        </w:rPr>
        <w:t xml:space="preserve">投标活动。</w:t>
      </w:r>
      <w:r/>
    </w:p>
    <w:p>
      <w:pPr>
        <w:ind w:firstLine="480"/>
        <w:spacing w:line="48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p>
      <w:pPr>
        <w:ind w:firstLine="480"/>
        <w:spacing w:line="48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p>
      <w:pPr>
        <w:ind w:left="3255" w:firstLine="280"/>
        <w:spacing w:line="480" w:lineRule="auto"/>
        <w:rPr>
          <w:rFonts w:ascii="仿宋" w:hAnsi="仿宋" w:eastAsia="仿宋" w:cs="仿宋"/>
          <w:color w:val="auto"/>
          <w:sz w:val="28"/>
          <w:szCs w:val="28"/>
          <w:highlight w:val="none"/>
        </w:rPr>
      </w:pPr>
      <w:r>
        <w:rPr>
          <w:rFonts w:ascii="仿宋" w:hAnsi="仿宋" w:eastAsia="仿宋" w:cs="仿宋"/>
          <w:color w:val="auto"/>
          <w:sz w:val="28"/>
          <w:szCs w:val="28"/>
          <w:highlight w:val="none"/>
        </w:rPr>
      </w:r>
      <w:r/>
    </w:p>
    <w:p>
      <w:pPr>
        <w:ind w:left="3255" w:firstLine="280"/>
        <w:jc w:val="left"/>
        <w:spacing w:line="480" w:lineRule="auto"/>
        <w:rPr>
          <w:rFonts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单位名称（</w:t>
      </w:r>
      <w:r>
        <w:rPr>
          <w:rFonts w:hint="eastAsia" w:eastAsia="仿宋"/>
          <w:bCs/>
          <w:color w:val="auto"/>
          <w:sz w:val="28"/>
          <w:szCs w:val="28"/>
          <w:highlight w:val="none"/>
        </w:rPr>
        <w:t xml:space="preserve">加盖</w:t>
      </w:r>
      <w:r>
        <w:rPr>
          <w:rFonts w:hint="eastAsia" w:ascii="仿宋" w:hAnsi="仿宋" w:eastAsia="仿宋" w:cs="仿宋"/>
          <w:color w:val="auto"/>
          <w:sz w:val="28"/>
          <w:szCs w:val="28"/>
          <w:highlight w:val="none"/>
        </w:rPr>
        <w:t xml:space="preserve">公章）：</w:t>
      </w:r>
      <w:r>
        <w:rPr>
          <w:rFonts w:hint="eastAsia" w:ascii="仿宋" w:hAnsi="仿宋" w:eastAsia="仿宋" w:cs="仿宋"/>
          <w:color w:val="auto"/>
          <w:sz w:val="28"/>
          <w:szCs w:val="28"/>
          <w:highlight w:val="none"/>
          <w:u w:val="single"/>
        </w:rPr>
        <w:t xml:space="preserve">                     </w:t>
      </w:r>
      <w:r/>
    </w:p>
    <w:p>
      <w:pPr>
        <w:ind w:left="3255" w:firstLine="280"/>
        <w:jc w:val="left"/>
        <w:spacing w:line="480" w:lineRule="auto"/>
        <w:rPr>
          <w:rFonts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日 期：</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年</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月</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日</w:t>
      </w:r>
      <w:r/>
    </w:p>
    <w:p>
      <w:pPr>
        <w:jc w:val="left"/>
        <w:spacing w:line="480" w:lineRule="auto"/>
        <w:rPr>
          <w:rFonts w:ascii="仿宋" w:hAnsi="仿宋" w:eastAsia="仿宋" w:cs="仿宋"/>
          <w:color w:val="auto"/>
          <w:sz w:val="28"/>
          <w:szCs w:val="28"/>
          <w:highlight w:val="none"/>
        </w:rPr>
      </w:pPr>
      <w:r>
        <w:rPr>
          <w:rFonts w:ascii="仿宋" w:hAnsi="仿宋" w:eastAsia="仿宋" w:cs="仿宋"/>
          <w:color w:val="auto"/>
          <w:sz w:val="28"/>
          <w:szCs w:val="28"/>
          <w:highlight w:val="none"/>
        </w:rPr>
      </w:r>
      <w:r/>
    </w:p>
    <w:p>
      <w:pPr>
        <w:spacing w:line="360" w:lineRule="auto"/>
        <w:widowControl/>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p>
      <w:pPr>
        <w:spacing w:line="360" w:lineRule="auto"/>
        <w:widowControl/>
        <w:rPr>
          <w:rFonts w:ascii="仿宋" w:hAnsi="仿宋" w:eastAsia="仿宋" w:cs="仿宋"/>
          <w:b/>
          <w:bCs/>
          <w:color w:val="auto"/>
          <w:sz w:val="28"/>
          <w:szCs w:val="28"/>
          <w:highlight w:val="none"/>
        </w:rPr>
      </w:pPr>
      <w:r>
        <w:rPr>
          <w:rFonts w:hint="eastAsia" w:ascii="仿宋" w:hAnsi="仿宋" w:eastAsia="仿宋" w:cs="仿宋"/>
          <w:b/>
          <w:color w:val="auto"/>
          <w:sz w:val="28"/>
          <w:szCs w:val="28"/>
          <w:highlight w:val="none"/>
        </w:rPr>
        <w:t xml:space="preserve">附：法定代表人的身份证</w:t>
      </w:r>
      <w:r>
        <w:rPr>
          <w:rFonts w:hint="eastAsia" w:ascii="仿宋" w:hAnsi="仿宋" w:eastAsia="仿宋" w:cs="仿宋"/>
          <w:b/>
          <w:color w:val="auto"/>
          <w:sz w:val="28"/>
          <w:szCs w:val="28"/>
          <w:highlight w:val="none"/>
          <w:lang w:val="en-US" w:eastAsia="zh-CN"/>
        </w:rPr>
        <w:t xml:space="preserve">正反面</w:t>
      </w:r>
      <w:r>
        <w:rPr>
          <w:rFonts w:hint="eastAsia" w:ascii="仿宋" w:hAnsi="仿宋" w:eastAsia="仿宋" w:cs="仿宋"/>
          <w:b/>
          <w:color w:val="auto"/>
          <w:sz w:val="28"/>
          <w:szCs w:val="28"/>
          <w:highlight w:val="none"/>
        </w:rPr>
        <w:t xml:space="preserve">复印件加盖单位公章</w:t>
      </w:r>
      <w:r/>
    </w:p>
    <w:p>
      <w:pPr>
        <w:contextualSpacing/>
        <w:ind w:firstLine="540"/>
        <w:spacing w:line="400" w:lineRule="exact"/>
        <w:rPr>
          <w:rFonts w:ascii="宋体" w:hAnsi="宋体" w:cs="宋体"/>
          <w:b/>
          <w:color w:val="auto"/>
          <w:sz w:val="28"/>
          <w:szCs w:val="28"/>
          <w:highlight w:val="none"/>
          <w:lang w:val="zh-CN"/>
        </w:rPr>
      </w:pPr>
      <w:r>
        <w:rPr>
          <w:rFonts w:ascii="宋体" w:hAnsi="宋体" w:cs="宋体"/>
          <w:b/>
          <w:color w:val="auto"/>
          <w:sz w:val="28"/>
          <w:szCs w:val="28"/>
          <w:highlight w:val="none"/>
          <w:lang w:val="zh-CN"/>
        </w:rPr>
      </w:r>
      <w:r/>
    </w:p>
    <w:p>
      <w:pPr>
        <w:contextualSpacing/>
        <w:ind w:firstLine="540"/>
        <w:spacing w:line="400" w:lineRule="exact"/>
        <w:rPr>
          <w:rFonts w:ascii="宋体" w:hAnsi="宋体" w:cs="宋体"/>
          <w:b/>
          <w:color w:val="auto"/>
          <w:sz w:val="28"/>
          <w:szCs w:val="28"/>
          <w:highlight w:val="none"/>
          <w:lang w:val="zh-CN"/>
        </w:rPr>
      </w:pPr>
      <w:r>
        <w:rPr>
          <w:rFonts w:ascii="宋体" w:hAnsi="宋体" w:cs="宋体"/>
          <w:b/>
          <w:color w:val="auto"/>
          <w:sz w:val="28"/>
          <w:szCs w:val="28"/>
          <w:highlight w:val="none"/>
          <w:lang w:val="zh-CN"/>
        </w:rPr>
      </w:r>
      <w:r/>
    </w:p>
    <w:p>
      <w:pPr>
        <w:contextualSpacing/>
        <w:ind w:firstLine="540"/>
        <w:spacing w:line="400" w:lineRule="exact"/>
        <w:rPr>
          <w:rFonts w:ascii="宋体" w:hAnsi="宋体" w:cs="宋体"/>
          <w:b/>
          <w:color w:val="auto"/>
          <w:sz w:val="28"/>
          <w:szCs w:val="28"/>
          <w:highlight w:val="none"/>
          <w:lang w:val="zh-CN"/>
        </w:rPr>
      </w:pPr>
      <w:r>
        <w:rPr>
          <w:rFonts w:ascii="宋体" w:hAnsi="宋体" w:cs="宋体"/>
          <w:b/>
          <w:color w:val="auto"/>
          <w:sz w:val="28"/>
          <w:szCs w:val="28"/>
          <w:highlight w:val="none"/>
          <w:lang w:val="zh-CN"/>
        </w:rPr>
      </w:r>
      <w:r/>
    </w:p>
    <w:p>
      <w:pPr>
        <w:contextualSpacing/>
        <w:ind w:firstLine="540"/>
        <w:spacing w:line="400" w:lineRule="exact"/>
        <w:rPr>
          <w:rFonts w:ascii="宋体" w:hAnsi="宋体" w:cs="宋体"/>
          <w:b/>
          <w:color w:val="auto"/>
          <w:sz w:val="28"/>
          <w:szCs w:val="28"/>
          <w:highlight w:val="none"/>
          <w:lang w:val="zh-CN"/>
        </w:rPr>
      </w:pPr>
      <w:r>
        <w:rPr>
          <w:rFonts w:ascii="宋体" w:hAnsi="宋体" w:cs="宋体"/>
          <w:b/>
          <w:color w:val="auto"/>
          <w:sz w:val="28"/>
          <w:szCs w:val="28"/>
          <w:highlight w:val="none"/>
          <w:lang w:val="zh-CN"/>
        </w:rPr>
      </w:r>
      <w:r/>
    </w:p>
    <w:p>
      <w:pPr>
        <w:contextualSpacing/>
        <w:ind w:firstLine="540"/>
        <w:spacing w:line="400" w:lineRule="exact"/>
        <w:rPr>
          <w:rFonts w:ascii="宋体" w:hAnsi="宋体" w:cs="宋体"/>
          <w:b/>
          <w:color w:val="auto"/>
          <w:sz w:val="28"/>
          <w:szCs w:val="28"/>
          <w:highlight w:val="none"/>
          <w:lang w:val="zh-CN"/>
        </w:rPr>
      </w:pPr>
      <w:r>
        <w:rPr>
          <w:rFonts w:ascii="宋体" w:hAnsi="宋体" w:cs="宋体"/>
          <w:b/>
          <w:color w:val="auto"/>
          <w:sz w:val="28"/>
          <w:szCs w:val="28"/>
          <w:highlight w:val="none"/>
          <w:lang w:val="zh-CN"/>
        </w:rPr>
      </w:r>
      <w:r/>
    </w:p>
    <w:p>
      <w:pPr>
        <w:contextualSpacing/>
        <w:ind w:firstLine="540"/>
        <w:spacing w:line="400" w:lineRule="exact"/>
        <w:rPr>
          <w:rFonts w:ascii="宋体" w:hAnsi="宋体" w:cs="宋体"/>
          <w:b/>
          <w:color w:val="auto"/>
          <w:sz w:val="28"/>
          <w:szCs w:val="28"/>
          <w:highlight w:val="none"/>
          <w:lang w:val="zh-CN"/>
        </w:rPr>
      </w:pPr>
      <w:r>
        <w:rPr>
          <w:rFonts w:ascii="宋体" w:hAnsi="宋体" w:cs="宋体"/>
          <w:b/>
          <w:color w:val="auto"/>
          <w:sz w:val="28"/>
          <w:szCs w:val="28"/>
          <w:highlight w:val="none"/>
          <w:lang w:val="zh-CN"/>
        </w:rPr>
      </w:r>
      <w:r/>
    </w:p>
    <w:p>
      <w:pPr>
        <w:contextualSpacing/>
        <w:ind w:firstLine="540"/>
        <w:spacing w:line="400" w:lineRule="exact"/>
        <w:rPr>
          <w:rFonts w:ascii="宋体" w:hAnsi="宋体" w:cs="宋体"/>
          <w:b/>
          <w:color w:val="auto"/>
          <w:sz w:val="28"/>
          <w:szCs w:val="28"/>
          <w:highlight w:val="none"/>
          <w:lang w:val="zh-CN"/>
        </w:rPr>
      </w:pPr>
      <w:r>
        <w:rPr>
          <w:rFonts w:ascii="宋体" w:hAnsi="宋体" w:cs="宋体"/>
          <w:b/>
          <w:color w:val="auto"/>
          <w:sz w:val="28"/>
          <w:szCs w:val="28"/>
          <w:highlight w:val="none"/>
          <w:lang w:val="zh-CN"/>
        </w:rPr>
      </w:r>
      <w:r/>
    </w:p>
    <w:p>
      <w:pPr>
        <w:contextualSpacing/>
        <w:ind w:firstLine="540"/>
        <w:spacing w:line="400" w:lineRule="exact"/>
        <w:rPr>
          <w:rFonts w:ascii="宋体" w:hAnsi="宋体" w:cs="宋体"/>
          <w:b/>
          <w:color w:val="auto"/>
          <w:sz w:val="28"/>
          <w:szCs w:val="28"/>
          <w:highlight w:val="none"/>
          <w:lang w:val="zh-CN"/>
        </w:rPr>
      </w:pPr>
      <w:r>
        <w:rPr>
          <w:rFonts w:ascii="宋体" w:hAnsi="宋体" w:cs="宋体"/>
          <w:b/>
          <w:color w:val="auto"/>
          <w:sz w:val="28"/>
          <w:szCs w:val="28"/>
          <w:highlight w:val="none"/>
          <w:lang w:val="zh-CN"/>
        </w:rPr>
      </w:r>
      <w:r/>
    </w:p>
    <w:p>
      <w:pPr>
        <w:contextualSpacing/>
        <w:ind w:firstLine="540"/>
        <w:spacing w:line="400" w:lineRule="exact"/>
        <w:rPr>
          <w:rFonts w:ascii="宋体" w:hAnsi="宋体" w:cs="宋体"/>
          <w:b/>
          <w:color w:val="auto"/>
          <w:sz w:val="28"/>
          <w:szCs w:val="28"/>
          <w:highlight w:val="none"/>
          <w:lang w:val="zh-CN"/>
        </w:rPr>
      </w:pPr>
      <w:r>
        <w:rPr>
          <w:rFonts w:ascii="宋体" w:hAnsi="宋体" w:cs="宋体"/>
          <w:b/>
          <w:color w:val="auto"/>
          <w:sz w:val="28"/>
          <w:szCs w:val="28"/>
          <w:highlight w:val="none"/>
          <w:lang w:val="zh-CN"/>
        </w:rPr>
      </w:r>
      <w:r/>
    </w:p>
    <w:p>
      <w:pPr>
        <w:contextualSpacing/>
        <w:ind w:firstLine="540"/>
        <w:spacing w:line="400" w:lineRule="exact"/>
        <w:rPr>
          <w:rFonts w:ascii="宋体" w:hAnsi="宋体" w:cs="宋体"/>
          <w:b/>
          <w:color w:val="auto"/>
          <w:sz w:val="28"/>
          <w:szCs w:val="28"/>
          <w:highlight w:val="none"/>
          <w:lang w:val="zh-CN"/>
        </w:rPr>
      </w:pPr>
      <w:r>
        <w:rPr>
          <w:rFonts w:ascii="宋体" w:hAnsi="宋体" w:cs="宋体"/>
          <w:b/>
          <w:color w:val="auto"/>
          <w:sz w:val="28"/>
          <w:szCs w:val="28"/>
          <w:highlight w:val="none"/>
          <w:lang w:val="zh-CN"/>
        </w:rPr>
      </w:r>
      <w:r/>
    </w:p>
    <w:p>
      <w:pPr>
        <w:contextualSpacing/>
        <w:ind w:firstLine="540"/>
        <w:spacing w:line="400" w:lineRule="exact"/>
        <w:rPr>
          <w:rFonts w:ascii="宋体" w:hAnsi="宋体" w:cs="宋体"/>
          <w:b/>
          <w:color w:val="auto"/>
          <w:sz w:val="28"/>
          <w:szCs w:val="28"/>
          <w:highlight w:val="none"/>
          <w:lang w:val="zh-CN"/>
        </w:rPr>
      </w:pPr>
      <w:r>
        <w:rPr>
          <w:rFonts w:ascii="宋体" w:hAnsi="宋体" w:cs="宋体"/>
          <w:b/>
          <w:color w:val="auto"/>
          <w:sz w:val="28"/>
          <w:szCs w:val="28"/>
          <w:highlight w:val="none"/>
          <w:lang w:val="zh-CN"/>
        </w:rPr>
      </w:r>
      <w:r/>
    </w:p>
    <w:p>
      <w:pPr>
        <w:contextualSpacing/>
        <w:ind w:firstLine="540"/>
        <w:spacing w:line="400" w:lineRule="exact"/>
        <w:rPr>
          <w:rFonts w:ascii="宋体" w:hAnsi="宋体" w:cs="宋体"/>
          <w:b/>
          <w:color w:val="auto"/>
          <w:sz w:val="28"/>
          <w:szCs w:val="28"/>
          <w:highlight w:val="none"/>
          <w:lang w:val="zh-CN"/>
        </w:rPr>
      </w:pPr>
      <w:r>
        <w:rPr>
          <w:rFonts w:ascii="宋体" w:hAnsi="宋体" w:cs="宋体"/>
          <w:b/>
          <w:color w:val="auto"/>
          <w:sz w:val="28"/>
          <w:szCs w:val="28"/>
          <w:highlight w:val="none"/>
          <w:lang w:val="zh-CN"/>
        </w:rPr>
      </w:r>
      <w:r/>
    </w:p>
    <w:p>
      <w:pPr>
        <w:contextualSpacing/>
        <w:ind w:firstLine="540"/>
        <w:spacing w:line="400" w:lineRule="exact"/>
        <w:rPr>
          <w:rFonts w:ascii="宋体" w:hAnsi="宋体" w:cs="宋体"/>
          <w:b/>
          <w:color w:val="auto"/>
          <w:sz w:val="28"/>
          <w:szCs w:val="28"/>
          <w:highlight w:val="none"/>
          <w:lang w:val="zh-CN"/>
        </w:rPr>
      </w:pPr>
      <w:r>
        <w:rPr>
          <w:rFonts w:ascii="宋体" w:hAnsi="宋体" w:cs="宋体"/>
          <w:b/>
          <w:color w:val="auto"/>
          <w:sz w:val="28"/>
          <w:szCs w:val="28"/>
          <w:highlight w:val="none"/>
          <w:lang w:val="zh-CN"/>
        </w:rPr>
      </w:r>
      <w:r/>
    </w:p>
    <w:p>
      <w:pPr>
        <w:contextualSpacing/>
        <w:spacing w:line="400" w:lineRule="exact"/>
        <w:rPr>
          <w:rFonts w:hint="eastAsia" w:ascii="宋体" w:hAnsi="宋体" w:eastAsia="宋体" w:cs="宋体"/>
          <w:b/>
          <w:bCs/>
          <w:color w:val="auto"/>
          <w:sz w:val="32"/>
          <w:szCs w:val="32"/>
          <w:highlight w:val="none"/>
          <w:lang w:val="zh-CN"/>
        </w:rPr>
      </w:pPr>
      <w:r>
        <w:rPr>
          <w:rFonts w:hint="eastAsia" w:ascii="宋体" w:hAnsi="宋体" w:eastAsia="宋体" w:cs="宋体"/>
          <w:b/>
          <w:bCs/>
          <w:color w:val="auto"/>
          <w:sz w:val="32"/>
          <w:szCs w:val="32"/>
          <w:highlight w:val="none"/>
          <w:lang w:val="zh-CN"/>
        </w:rPr>
      </w:r>
      <w:r/>
    </w:p>
    <w:p>
      <w:pPr>
        <w:contextualSpacing/>
        <w:spacing w:line="400" w:lineRule="exact"/>
        <w:rPr>
          <w:rFonts w:hint="eastAsia" w:ascii="宋体" w:hAnsi="宋体" w:eastAsia="宋体" w:cs="宋体"/>
          <w:b/>
          <w:bCs/>
          <w:color w:val="auto"/>
          <w:sz w:val="32"/>
          <w:szCs w:val="32"/>
          <w:highlight w:val="none"/>
          <w:lang w:val="zh-CN"/>
        </w:rPr>
      </w:pPr>
      <w:r>
        <w:rPr>
          <w:rFonts w:hint="eastAsia" w:ascii="宋体" w:hAnsi="宋体" w:eastAsia="宋体" w:cs="宋体"/>
          <w:b/>
          <w:bCs/>
          <w:color w:val="auto"/>
          <w:sz w:val="32"/>
          <w:szCs w:val="32"/>
          <w:highlight w:val="none"/>
          <w:lang w:val="zh-CN"/>
        </w:rPr>
        <w:t xml:space="preserve">附件3</w:t>
      </w:r>
      <w:r/>
    </w:p>
    <w:p>
      <w:pPr>
        <w:jc w:val="center"/>
        <w:keepLines w:val="0"/>
        <w:keepNext w:val="0"/>
        <w:pageBreakBefore w:val="0"/>
        <w:spacing w:after="361"/>
        <w:widowControl w:val="off"/>
        <w:rPr>
          <w:rFonts w:hint="eastAsia" w:ascii="宋体" w:hAnsi="宋体" w:eastAsia="宋体" w:cs="宋体"/>
          <w:b/>
          <w:bCs w:val="0"/>
          <w:color w:val="auto"/>
          <w:sz w:val="30"/>
          <w:szCs w:val="30"/>
          <w:highlight w:val="none"/>
        </w:rPr>
      </w:pPr>
      <w:r>
        <w:rPr>
          <w:rFonts w:hint="eastAsia" w:ascii="宋体" w:hAnsi="宋体" w:eastAsia="宋体" w:cs="宋体"/>
          <w:b/>
          <w:bCs w:val="0"/>
          <w:color w:val="auto"/>
          <w:sz w:val="30"/>
          <w:szCs w:val="30"/>
          <w:highlight w:val="none"/>
        </w:rPr>
        <w:t xml:space="preserve">法定代表人授权委托书</w:t>
      </w:r>
      <w:r/>
    </w:p>
    <w:p>
      <w:pPr>
        <w:ind w:firstLine="560"/>
        <w:keepLines w:val="0"/>
        <w:keepNext w:val="0"/>
        <w:pageBreakBefore w:val="0"/>
        <w:spacing w:line="500" w:lineRule="exact"/>
        <w:widowControl w:val="off"/>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本人</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（姓名）系</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（授权单位名称）的法定代表人，现委托</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（姓名）（身份证号</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，联系电话</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）为我方代理人，以我方名义全权处理与</w:t>
      </w:r>
      <w:r>
        <w:rPr>
          <w:rFonts w:hint="eastAsia" w:ascii="仿宋" w:hAnsi="仿宋" w:eastAsia="仿宋" w:cs="仿宋"/>
          <w:color w:val="auto"/>
          <w:sz w:val="28"/>
          <w:szCs w:val="28"/>
          <w:highlight w:val="none"/>
          <w:u w:val="single"/>
        </w:rPr>
        <w:t xml:space="preserve">                       （项目名称）</w:t>
      </w:r>
      <w:r>
        <w:rPr>
          <w:rFonts w:hint="eastAsia" w:ascii="仿宋" w:hAnsi="仿宋" w:eastAsia="仿宋" w:cs="仿宋"/>
          <w:color w:val="auto"/>
          <w:sz w:val="28"/>
          <w:szCs w:val="28"/>
          <w:highlight w:val="none"/>
        </w:rPr>
        <w:t xml:space="preserve">（</w:t>
      </w:r>
      <w:r>
        <w:rPr>
          <w:rFonts w:hint="eastAsia" w:ascii="仿宋" w:hAnsi="仿宋" w:eastAsia="仿宋" w:cs="仿宋"/>
          <w:color w:val="auto"/>
          <w:sz w:val="28"/>
          <w:szCs w:val="28"/>
          <w:highlight w:val="none"/>
          <w:u w:val="single"/>
        </w:rPr>
        <w:t xml:space="preserve">项目编号：                    </w:t>
      </w:r>
      <w:r>
        <w:rPr>
          <w:rFonts w:hint="eastAsia" w:ascii="仿宋" w:hAnsi="仿宋" w:eastAsia="仿宋" w:cs="仿宋"/>
          <w:color w:val="auto"/>
          <w:sz w:val="28"/>
          <w:szCs w:val="28"/>
          <w:highlight w:val="none"/>
        </w:rPr>
        <w:t xml:space="preserve">）有关的一切事务，其法律后果由我方承担。</w:t>
      </w:r>
      <w:r/>
    </w:p>
    <w:p>
      <w:pPr>
        <w:ind w:firstLine="560"/>
        <w:keepLines w:val="0"/>
        <w:keepNext w:val="0"/>
        <w:pageBreakBefore w:val="0"/>
        <w:spacing w:line="500" w:lineRule="exact"/>
        <w:widowControl w:val="off"/>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本授权书于</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年</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月</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日起生效。代理人无转委托权。</w:t>
      </w:r>
      <w:r/>
    </w:p>
    <w:p>
      <w:pPr>
        <w:ind w:firstLine="420"/>
        <w:keepLines w:val="0"/>
        <w:keepNext w:val="0"/>
        <w:pageBreakBefore w:val="0"/>
        <w:spacing w:line="500" w:lineRule="exact"/>
        <w:widowControl w:val="off"/>
        <w:rPr>
          <w:rFonts w:ascii="仿宋" w:hAnsi="仿宋" w:eastAsia="仿宋" w:cs="仿宋"/>
          <w:color w:val="auto"/>
          <w:sz w:val="28"/>
          <w:szCs w:val="28"/>
          <w:highlight w:val="none"/>
        </w:rPr>
      </w:pPr>
      <w:r>
        <w:rPr>
          <w:rFonts w:ascii="仿宋" w:hAnsi="仿宋" w:eastAsia="仿宋" w:cs="仿宋"/>
          <w:color w:val="auto"/>
          <w:sz w:val="28"/>
          <w:szCs w:val="28"/>
          <w:highlight w:val="none"/>
        </w:rPr>
      </w:r>
      <w:r/>
    </w:p>
    <w:p>
      <w:pPr>
        <w:ind w:firstLine="420"/>
        <w:keepLines w:val="0"/>
        <w:keepNext w:val="0"/>
        <w:pageBreakBefore w:val="0"/>
        <w:spacing w:line="500" w:lineRule="exact"/>
        <w:widowControl w:val="off"/>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代理人（被授权人）签字：</w:t>
      </w:r>
      <w:r>
        <w:rPr>
          <w:rFonts w:hint="eastAsia" w:ascii="仿宋" w:hAnsi="仿宋" w:eastAsia="仿宋" w:cs="仿宋"/>
          <w:color w:val="auto"/>
          <w:sz w:val="28"/>
          <w:szCs w:val="28"/>
          <w:highlight w:val="none"/>
          <w:u w:val="single"/>
        </w:rPr>
        <w:t xml:space="preserve">                                </w:t>
      </w:r>
      <w:r/>
    </w:p>
    <w:p>
      <w:pPr>
        <w:ind w:firstLine="420"/>
        <w:keepLines w:val="0"/>
        <w:keepNext w:val="0"/>
        <w:pageBreakBefore w:val="0"/>
        <w:spacing w:line="500" w:lineRule="exact"/>
        <w:widowControl w:val="off"/>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授权单位名称（</w:t>
      </w:r>
      <w:r>
        <w:rPr>
          <w:rFonts w:hint="eastAsia" w:eastAsia="仿宋"/>
          <w:bCs/>
          <w:color w:val="auto"/>
          <w:sz w:val="28"/>
          <w:szCs w:val="28"/>
          <w:highlight w:val="none"/>
        </w:rPr>
        <w:t xml:space="preserve">加盖</w:t>
      </w:r>
      <w:r>
        <w:rPr>
          <w:rFonts w:hint="eastAsia" w:ascii="仿宋" w:hAnsi="仿宋" w:eastAsia="仿宋" w:cs="仿宋"/>
          <w:color w:val="auto"/>
          <w:sz w:val="28"/>
          <w:szCs w:val="28"/>
          <w:highlight w:val="none"/>
        </w:rPr>
        <w:t xml:space="preserve">公章）：</w:t>
      </w:r>
      <w:r>
        <w:rPr>
          <w:rFonts w:hint="eastAsia" w:ascii="仿宋" w:hAnsi="仿宋" w:eastAsia="仿宋" w:cs="仿宋"/>
          <w:color w:val="auto"/>
          <w:sz w:val="28"/>
          <w:szCs w:val="28"/>
          <w:highlight w:val="none"/>
          <w:u w:val="single"/>
        </w:rPr>
        <w:t xml:space="preserve">                                </w:t>
      </w:r>
      <w:r/>
    </w:p>
    <w:p>
      <w:pPr>
        <w:ind w:firstLine="420"/>
        <w:keepLines w:val="0"/>
        <w:keepNext w:val="0"/>
        <w:pageBreakBefore w:val="0"/>
        <w:spacing w:line="500" w:lineRule="exact"/>
        <w:widowControl w:val="off"/>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授权单位法定代表人（签字或盖章）：</w:t>
      </w:r>
      <w:r>
        <w:rPr>
          <w:rFonts w:hint="eastAsia" w:ascii="仿宋" w:hAnsi="仿宋" w:eastAsia="仿宋" w:cs="仿宋"/>
          <w:color w:val="auto"/>
          <w:sz w:val="28"/>
          <w:szCs w:val="28"/>
          <w:highlight w:val="none"/>
          <w:u w:val="single"/>
        </w:rPr>
        <w:t xml:space="preserve">                  </w:t>
      </w:r>
      <w:r/>
    </w:p>
    <w:p>
      <w:pPr>
        <w:jc w:val="right"/>
        <w:spacing w:line="48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p>
      <w:pPr>
        <w:contextualSpacing/>
        <w:ind w:firstLine="3897"/>
        <w:spacing w:line="400" w:lineRule="exact"/>
        <w:rPr>
          <w:rFonts w:ascii="宋体" w:hAnsi="宋体" w:cs="宋体"/>
          <w:b/>
          <w:color w:val="auto"/>
          <w:sz w:val="28"/>
          <w:szCs w:val="28"/>
          <w:highlight w:val="none"/>
        </w:rPr>
      </w:pPr>
      <w:r>
        <w:rPr>
          <w:rFonts w:hint="eastAsia" w:ascii="仿宋" w:hAnsi="仿宋" w:eastAsia="仿宋" w:cs="仿宋"/>
          <w:color w:val="auto"/>
          <w:sz w:val="28"/>
          <w:szCs w:val="28"/>
          <w:highlight w:val="none"/>
        </w:rPr>
        <w:t xml:space="preserve">日期：</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年</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月</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日</w:t>
      </w:r>
      <w:r/>
    </w:p>
    <w:p>
      <w:pPr>
        <w:contextualSpacing/>
        <w:ind w:firstLine="540"/>
        <w:spacing w:line="400" w:lineRule="exact"/>
        <w:rPr>
          <w:rFonts w:ascii="仿宋" w:hAnsi="仿宋" w:eastAsia="仿宋" w:cs="仿宋"/>
          <w:b/>
          <w:color w:val="auto"/>
          <w:sz w:val="28"/>
          <w:szCs w:val="28"/>
          <w:highlight w:val="none"/>
        </w:rPr>
      </w:pPr>
      <w:r>
        <w:rPr>
          <w:rFonts w:ascii="仿宋" w:hAnsi="仿宋" w:eastAsia="仿宋" w:cs="仿宋"/>
          <w:b/>
          <w:color w:val="auto"/>
          <w:sz w:val="28"/>
          <w:szCs w:val="28"/>
          <w:highlight w:val="none"/>
        </w:rPr>
      </w:r>
      <w:r/>
    </w:p>
    <w:p>
      <w:pPr>
        <w:contextualSpacing/>
        <w:ind w:firstLine="540"/>
        <w:spacing w:line="400" w:lineRule="exac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p>
      <w:pPr>
        <w:contextualSpacing/>
        <w:ind w:firstLine="540"/>
        <w:spacing w:line="400" w:lineRule="exac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p>
      <w:pPr>
        <w:contextualSpacing/>
        <w:ind w:firstLine="540"/>
        <w:spacing w:line="400" w:lineRule="exac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p>
      <w:pPr>
        <w:contextualSpacing/>
        <w:ind w:firstLine="540"/>
        <w:spacing w:line="400" w:lineRule="exact"/>
        <w:rPr>
          <w:rFonts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附：代理人（被授权人）身份证</w:t>
      </w:r>
      <w:r>
        <w:rPr>
          <w:rFonts w:hint="eastAsia" w:ascii="仿宋" w:hAnsi="仿宋" w:eastAsia="仿宋" w:cs="仿宋"/>
          <w:b/>
          <w:color w:val="auto"/>
          <w:sz w:val="28"/>
          <w:szCs w:val="28"/>
          <w:highlight w:val="none"/>
          <w:lang w:val="en-US" w:eastAsia="zh-CN"/>
        </w:rPr>
        <w:t xml:space="preserve">正反面</w:t>
      </w:r>
      <w:r>
        <w:rPr>
          <w:rFonts w:hint="eastAsia" w:ascii="仿宋" w:hAnsi="仿宋" w:eastAsia="仿宋" w:cs="仿宋"/>
          <w:b/>
          <w:color w:val="auto"/>
          <w:sz w:val="28"/>
          <w:szCs w:val="28"/>
          <w:highlight w:val="none"/>
        </w:rPr>
        <w:t xml:space="preserve">复印件加盖单位公章</w:t>
      </w:r>
      <w:r/>
    </w:p>
    <w:p>
      <w:pPr>
        <w:contextualSpacing/>
        <w:ind w:firstLine="540"/>
        <w:spacing w:line="400" w:lineRule="exact"/>
        <w:rPr>
          <w:rFonts w:ascii="宋体" w:hAnsi="宋体" w:cs="宋体"/>
          <w:b/>
          <w:color w:val="auto"/>
          <w:sz w:val="28"/>
          <w:szCs w:val="28"/>
          <w:highlight w:val="none"/>
        </w:rPr>
      </w:pPr>
      <w:r>
        <w:rPr>
          <w:rFonts w:ascii="宋体" w:hAnsi="宋体" w:cs="宋体"/>
          <w:b/>
          <w:color w:val="auto"/>
          <w:sz w:val="28"/>
          <w:szCs w:val="28"/>
          <w:highlight w:val="none"/>
        </w:rPr>
      </w:r>
      <w:r/>
    </w:p>
    <w:p>
      <w:pPr>
        <w:contextualSpacing/>
        <w:ind w:firstLine="540"/>
        <w:spacing w:line="400" w:lineRule="exact"/>
        <w:rPr>
          <w:rFonts w:ascii="宋体" w:hAnsi="宋体" w:cs="宋体"/>
          <w:b/>
          <w:color w:val="auto"/>
          <w:sz w:val="28"/>
          <w:szCs w:val="28"/>
          <w:highlight w:val="none"/>
        </w:rPr>
      </w:pPr>
      <w:r>
        <w:rPr>
          <w:rFonts w:ascii="宋体" w:hAnsi="宋体" w:cs="宋体"/>
          <w:b/>
          <w:color w:val="auto"/>
          <w:sz w:val="28"/>
          <w:szCs w:val="28"/>
          <w:highlight w:val="none"/>
        </w:rPr>
      </w:r>
      <w:r/>
    </w:p>
    <w:p>
      <w:pPr>
        <w:contextualSpacing/>
        <w:ind w:firstLine="540"/>
        <w:spacing w:line="400" w:lineRule="exact"/>
        <w:rPr>
          <w:rFonts w:ascii="宋体" w:hAnsi="宋体" w:cs="宋体"/>
          <w:b/>
          <w:color w:val="auto"/>
          <w:sz w:val="28"/>
          <w:szCs w:val="28"/>
          <w:highlight w:val="none"/>
        </w:rPr>
      </w:pPr>
      <w:r>
        <w:rPr>
          <w:rFonts w:ascii="宋体" w:hAnsi="宋体" w:cs="宋体"/>
          <w:b/>
          <w:color w:val="auto"/>
          <w:sz w:val="28"/>
          <w:szCs w:val="28"/>
          <w:highlight w:val="none"/>
        </w:rPr>
      </w:r>
      <w:r/>
    </w:p>
    <w:p>
      <w:pPr>
        <w:contextualSpacing/>
        <w:ind w:firstLine="540"/>
        <w:spacing w:line="400" w:lineRule="exact"/>
        <w:rPr>
          <w:rFonts w:ascii="宋体" w:hAnsi="宋体" w:cs="宋体"/>
          <w:b/>
          <w:color w:val="auto"/>
          <w:sz w:val="28"/>
          <w:szCs w:val="28"/>
          <w:highlight w:val="none"/>
        </w:rPr>
      </w:pPr>
      <w:r>
        <w:rPr>
          <w:rFonts w:ascii="宋体" w:hAnsi="宋体" w:cs="宋体"/>
          <w:b/>
          <w:color w:val="auto"/>
          <w:sz w:val="28"/>
          <w:szCs w:val="28"/>
          <w:highlight w:val="none"/>
        </w:rPr>
      </w:r>
      <w:r/>
    </w:p>
    <w:p>
      <w:pPr>
        <w:contextualSpacing/>
        <w:ind w:firstLine="540"/>
        <w:spacing w:line="400" w:lineRule="exact"/>
        <w:rPr>
          <w:rFonts w:ascii="宋体" w:hAnsi="宋体" w:cs="宋体"/>
          <w:b/>
          <w:color w:val="auto"/>
          <w:sz w:val="28"/>
          <w:szCs w:val="28"/>
          <w:highlight w:val="none"/>
        </w:rPr>
      </w:pPr>
      <w:r>
        <w:rPr>
          <w:rFonts w:ascii="宋体" w:hAnsi="宋体" w:cs="宋体"/>
          <w:b/>
          <w:color w:val="auto"/>
          <w:sz w:val="28"/>
          <w:szCs w:val="28"/>
          <w:highlight w:val="none"/>
        </w:rPr>
      </w:r>
      <w:r/>
    </w:p>
    <w:p>
      <w:pPr>
        <w:contextualSpacing/>
        <w:ind w:firstLine="540"/>
        <w:spacing w:line="400" w:lineRule="exact"/>
        <w:rPr>
          <w:rFonts w:ascii="宋体" w:hAnsi="宋体" w:cs="宋体"/>
          <w:b/>
          <w:color w:val="auto"/>
          <w:sz w:val="28"/>
          <w:szCs w:val="28"/>
          <w:highlight w:val="none"/>
        </w:rPr>
      </w:pPr>
      <w:r>
        <w:rPr>
          <w:rFonts w:ascii="宋体" w:hAnsi="宋体" w:cs="宋体"/>
          <w:b/>
          <w:color w:val="auto"/>
          <w:sz w:val="28"/>
          <w:szCs w:val="28"/>
          <w:highlight w:val="none"/>
        </w:rPr>
      </w:r>
      <w:r/>
    </w:p>
    <w:p>
      <w:pPr>
        <w:contextualSpacing/>
        <w:ind w:firstLine="540"/>
        <w:spacing w:line="400" w:lineRule="exact"/>
        <w:rPr>
          <w:rFonts w:ascii="宋体" w:hAnsi="宋体" w:cs="宋体"/>
          <w:b/>
          <w:color w:val="auto"/>
          <w:sz w:val="28"/>
          <w:szCs w:val="28"/>
          <w:highlight w:val="none"/>
        </w:rPr>
      </w:pPr>
      <w:r>
        <w:rPr>
          <w:rFonts w:ascii="宋体" w:hAnsi="宋体" w:cs="宋体"/>
          <w:b/>
          <w:color w:val="auto"/>
          <w:sz w:val="28"/>
          <w:szCs w:val="28"/>
          <w:highlight w:val="none"/>
        </w:rPr>
      </w:r>
      <w:r/>
    </w:p>
    <w:p>
      <w:pPr>
        <w:contextualSpacing/>
        <w:ind w:firstLine="540"/>
        <w:spacing w:line="400" w:lineRule="exact"/>
        <w:rPr>
          <w:rFonts w:ascii="宋体" w:hAnsi="宋体" w:cs="宋体"/>
          <w:b/>
          <w:color w:val="auto"/>
          <w:sz w:val="28"/>
          <w:szCs w:val="28"/>
          <w:highlight w:val="none"/>
        </w:rPr>
      </w:pPr>
      <w:r>
        <w:rPr>
          <w:rFonts w:ascii="宋体" w:hAnsi="宋体" w:cs="宋体"/>
          <w:b/>
          <w:color w:val="auto"/>
          <w:sz w:val="28"/>
          <w:szCs w:val="28"/>
          <w:highlight w:val="none"/>
        </w:rPr>
      </w:r>
      <w:r/>
    </w:p>
    <w:p>
      <w:pPr>
        <w:contextualSpacing/>
        <w:spacing w:line="400" w:lineRule="exact"/>
        <w:rPr>
          <w:rFonts w:ascii="宋体" w:hAnsi="宋体" w:cs="宋体"/>
          <w:b/>
          <w:color w:val="auto"/>
          <w:sz w:val="28"/>
          <w:szCs w:val="28"/>
          <w:highlight w:val="none"/>
        </w:rPr>
      </w:pPr>
      <w:r>
        <w:rPr>
          <w:rFonts w:ascii="宋体" w:hAnsi="宋体" w:cs="宋体"/>
          <w:b/>
          <w:color w:val="auto"/>
          <w:sz w:val="28"/>
          <w:szCs w:val="28"/>
          <w:highlight w:val="none"/>
        </w:rPr>
      </w:r>
      <w:r/>
    </w:p>
    <w:p>
      <w:pPr>
        <w:contextualSpacing/>
        <w:spacing w:line="40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附件4</w:t>
      </w:r>
      <w:r/>
    </w:p>
    <w:p>
      <w:pPr>
        <w:jc w:val="center"/>
        <w:keepLines w:val="0"/>
        <w:keepNext w:val="0"/>
        <w:pageBreakBefore w:val="0"/>
        <w:spacing w:after="361"/>
        <w:widowControl w:val="off"/>
        <w:rPr>
          <w:rFonts w:hint="eastAsia" w:ascii="宋体" w:hAnsi="宋体" w:eastAsia="宋体" w:cs="宋体"/>
          <w:b/>
          <w:bCs w:val="0"/>
          <w:color w:val="auto"/>
          <w:sz w:val="30"/>
          <w:szCs w:val="30"/>
          <w:highlight w:val="none"/>
        </w:rPr>
      </w:pPr>
      <w:r>
        <w:rPr>
          <w:rFonts w:hint="eastAsia" w:ascii="宋体" w:hAnsi="宋体" w:eastAsia="宋体" w:cs="宋体"/>
          <w:b/>
          <w:bCs w:val="0"/>
          <w:color w:val="auto"/>
          <w:sz w:val="30"/>
          <w:szCs w:val="30"/>
          <w:highlight w:val="none"/>
        </w:rPr>
        <w:t xml:space="preserve">供应商信用承诺书</w:t>
      </w:r>
      <w:r/>
    </w:p>
    <w:p>
      <w:pPr>
        <w:ind w:firstLine="560"/>
        <w:spacing w:line="480" w:lineRule="exact"/>
        <w:rPr>
          <w:rFonts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bidi="ar"/>
        </w:rPr>
        <w:t xml:space="preserve">为营造公开、公平、公正的公共资源交易环境，树立诚信守法的投标人形象，本人代表本单位作出以下承诺：</w:t>
      </w:r>
      <w:r/>
    </w:p>
    <w:p>
      <w:pPr>
        <w:ind w:firstLine="560"/>
        <w:spacing w:line="480" w:lineRule="exact"/>
        <w:rPr>
          <w:rFonts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bidi="ar"/>
        </w:rPr>
        <w:t xml:space="preserve">一、本单位对所提交的单位基本信息、单位负责人、项目负责人、技术负责人、从业资质和资格、业绩、财务状况、信誉等所有资料，均合法、真实、准确、有效，无任何伪造、修改、虚假成分；</w:t>
      </w:r>
      <w:r/>
    </w:p>
    <w:p>
      <w:pPr>
        <w:ind w:firstLine="560"/>
        <w:spacing w:line="480" w:lineRule="exact"/>
        <w:rPr>
          <w:rFonts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bidi="ar"/>
        </w:rPr>
        <w:t xml:space="preserve">二、严格依照国家和省、市、县关于招标投标等方面的法律、法规、规章、规范性文件，参加公共资源交易招标投标活动；积极履行社会责任，促进廉政建设；</w:t>
      </w:r>
      <w:r/>
    </w:p>
    <w:p>
      <w:pPr>
        <w:ind w:firstLine="560"/>
        <w:spacing w:line="480" w:lineRule="exact"/>
        <w:rPr>
          <w:rFonts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bidi="ar"/>
        </w:rPr>
        <w:t xml:space="preserve">三、严格遵守即时信息公示规定，及时更新公共资源交易中心主体信息库中信息；</w:t>
      </w:r>
      <w:r/>
    </w:p>
    <w:p>
      <w:pPr>
        <w:ind w:firstLine="560"/>
        <w:spacing w:line="480" w:lineRule="exact"/>
        <w:rPr>
          <w:rFonts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bidi="ar"/>
        </w:rPr>
        <w:t xml:space="preserve">四、自我约束、自我管理，守合同、重信用，不参与围标串标、弄虚作假、骗取中标、干扰评标、违约毁约、恶意投诉等行为，主动维护公共资源交易招标投标的良好秩序；</w:t>
      </w:r>
      <w:r/>
    </w:p>
    <w:p>
      <w:pPr>
        <w:ind w:firstLine="560"/>
        <w:spacing w:line="480" w:lineRule="exact"/>
        <w:rPr>
          <w:rFonts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bidi="ar"/>
        </w:rPr>
        <w:t xml:space="preserve">五、本单位自愿接受招标投标有关行政监督部门的依法检查。如发生违法违规或不良行为或存在其他法律法规对招标投标行为予以限制的情形，自愿接受招标投标有关行政监督部门依法给予的行政处罚（处理），并依法承担相应的法律责任；</w:t>
      </w:r>
      <w:r/>
    </w:p>
    <w:p>
      <w:pPr>
        <w:ind w:firstLine="560"/>
        <w:spacing w:line="480" w:lineRule="exact"/>
        <w:rPr>
          <w:rFonts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bidi="ar"/>
        </w:rPr>
        <w:t xml:space="preserve">六、自觉接受政府部门、行业组织、社会公众、新闻舆论等监督；</w:t>
      </w:r>
      <w:r/>
    </w:p>
    <w:p>
      <w:pPr>
        <w:ind w:firstLine="560"/>
        <w:spacing w:line="480" w:lineRule="exact"/>
        <w:rPr>
          <w:rFonts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bidi="ar"/>
        </w:rPr>
        <w:t xml:space="preserve">七、上述承诺已向本单位员工作了宣传教育。</w:t>
      </w:r>
      <w:r/>
    </w:p>
    <w:p>
      <w:pPr>
        <w:ind w:firstLine="562"/>
        <w:spacing w:line="480" w:lineRule="exact"/>
        <w:rPr>
          <w:rFonts w:ascii="仿宋" w:hAnsi="仿宋" w:eastAsia="仿宋" w:cs="仿宋"/>
          <w:b/>
          <w:color w:val="auto"/>
          <w:sz w:val="28"/>
          <w:szCs w:val="28"/>
          <w:highlight w:val="none"/>
          <w:lang w:val="zh-CN"/>
        </w:rPr>
      </w:pPr>
      <w:r>
        <w:rPr>
          <w:rFonts w:hint="eastAsia" w:ascii="仿宋" w:hAnsi="仿宋" w:eastAsia="仿宋" w:cs="仿宋"/>
          <w:b/>
          <w:color w:val="auto"/>
          <w:sz w:val="28"/>
          <w:szCs w:val="28"/>
          <w:highlight w:val="none"/>
          <w:lang w:val="zh-CN" w:bidi="ar"/>
        </w:rPr>
        <w:t xml:space="preserve">如有违反上述承诺的不良行为，本单位同意将其予以上网公示。</w:t>
      </w:r>
      <w:r/>
    </w:p>
    <w:p>
      <w:pPr>
        <w:spacing w:line="480" w:lineRule="exact"/>
        <w:rPr>
          <w:rFonts w:ascii="仿宋" w:hAnsi="仿宋" w:eastAsia="仿宋" w:cs="仿宋"/>
          <w:color w:val="auto"/>
          <w:sz w:val="28"/>
          <w:szCs w:val="28"/>
          <w:highlight w:val="none"/>
          <w:lang w:val="zh-CN"/>
        </w:rPr>
      </w:pPr>
      <w:r>
        <w:rPr>
          <w:rFonts w:ascii="仿宋" w:hAnsi="仿宋" w:eastAsia="仿宋" w:cs="仿宋"/>
          <w:color w:val="auto"/>
          <w:sz w:val="28"/>
          <w:szCs w:val="28"/>
          <w:highlight w:val="none"/>
          <w:lang w:val="zh-CN"/>
        </w:rPr>
      </w:r>
      <w:r/>
    </w:p>
    <w:p>
      <w:pPr>
        <w:ind w:firstLine="2800"/>
        <w:spacing w:line="480" w:lineRule="exact"/>
        <w:rPr>
          <w:rFonts w:ascii="仿宋" w:hAnsi="仿宋" w:eastAsia="仿宋" w:cs="仿宋"/>
          <w:color w:val="auto"/>
          <w:sz w:val="28"/>
          <w:szCs w:val="28"/>
          <w:highlight w:val="none"/>
          <w:lang w:val="zh-CN" w:bidi="ar"/>
        </w:rPr>
      </w:pPr>
      <w:r>
        <w:rPr>
          <w:rFonts w:hint="eastAsia" w:ascii="仿宋" w:hAnsi="仿宋" w:eastAsia="仿宋" w:cs="仿宋"/>
          <w:color w:val="auto"/>
          <w:sz w:val="28"/>
          <w:szCs w:val="28"/>
          <w:highlight w:val="none"/>
          <w:lang w:bidi="ar"/>
        </w:rPr>
        <w:t xml:space="preserve">响应</w:t>
      </w:r>
      <w:r>
        <w:rPr>
          <w:rFonts w:hint="eastAsia" w:ascii="仿宋" w:hAnsi="仿宋" w:eastAsia="仿宋" w:cs="仿宋"/>
          <w:color w:val="auto"/>
          <w:sz w:val="28"/>
          <w:szCs w:val="28"/>
          <w:highlight w:val="none"/>
          <w:lang w:val="zh-CN" w:bidi="ar"/>
        </w:rPr>
        <w:t xml:space="preserve">供应商名称（</w:t>
      </w:r>
      <w:r>
        <w:rPr>
          <w:rFonts w:hint="eastAsia" w:eastAsia="仿宋"/>
          <w:bCs/>
          <w:color w:val="auto"/>
          <w:sz w:val="28"/>
          <w:szCs w:val="28"/>
          <w:highlight w:val="none"/>
        </w:rPr>
        <w:t xml:space="preserve">加盖</w:t>
      </w:r>
      <w:r>
        <w:rPr>
          <w:rFonts w:hint="eastAsia" w:ascii="仿宋" w:hAnsi="仿宋" w:eastAsia="仿宋" w:cs="仿宋"/>
          <w:color w:val="auto"/>
          <w:sz w:val="28"/>
          <w:szCs w:val="28"/>
          <w:highlight w:val="none"/>
          <w:lang w:val="zh-CN" w:bidi="ar"/>
        </w:rPr>
        <w:t xml:space="preserve">公章）：</w:t>
      </w:r>
      <w:r>
        <w:rPr>
          <w:rFonts w:hint="eastAsia" w:ascii="仿宋" w:hAnsi="仿宋" w:eastAsia="仿宋" w:cs="仿宋"/>
          <w:color w:val="auto"/>
          <w:sz w:val="28"/>
          <w:szCs w:val="28"/>
          <w:highlight w:val="none"/>
          <w:u w:val="single"/>
        </w:rPr>
        <w:t xml:space="preserve">                </w:t>
      </w:r>
      <w:r/>
    </w:p>
    <w:p>
      <w:pPr>
        <w:ind w:firstLine="2800"/>
        <w:spacing w:line="480" w:lineRule="exact"/>
        <w:rPr>
          <w:rFonts w:ascii="仿宋" w:hAnsi="仿宋" w:eastAsia="仿宋" w:cs="仿宋"/>
          <w:color w:val="auto"/>
          <w:sz w:val="28"/>
          <w:szCs w:val="28"/>
          <w:highlight w:val="none"/>
          <w:lang w:val="zh-CN" w:bidi="ar"/>
        </w:rPr>
      </w:pPr>
      <w:r>
        <w:rPr>
          <w:rFonts w:hint="eastAsia" w:ascii="仿宋" w:hAnsi="仿宋" w:eastAsia="仿宋" w:cs="仿宋"/>
          <w:color w:val="auto"/>
          <w:sz w:val="28"/>
          <w:szCs w:val="28"/>
          <w:highlight w:val="none"/>
          <w:lang w:val="zh-CN" w:bidi="ar"/>
        </w:rPr>
        <w:t xml:space="preserve">法定代表人（签字或盖章）：</w:t>
      </w:r>
      <w:r>
        <w:rPr>
          <w:rFonts w:hint="eastAsia" w:ascii="仿宋" w:hAnsi="仿宋" w:eastAsia="仿宋" w:cs="仿宋"/>
          <w:color w:val="auto"/>
          <w:sz w:val="28"/>
          <w:szCs w:val="28"/>
          <w:highlight w:val="none"/>
          <w:u w:val="single"/>
        </w:rPr>
        <w:t xml:space="preserve">                    </w:t>
      </w:r>
      <w:r/>
    </w:p>
    <w:p>
      <w:pPr>
        <w:ind w:firstLine="3080"/>
        <w:spacing w:line="480" w:lineRule="exact"/>
        <w:rPr>
          <w:rFonts w:ascii="仿宋" w:hAnsi="仿宋" w:eastAsia="仿宋" w:cs="仿宋"/>
          <w:color w:val="auto"/>
          <w:sz w:val="28"/>
          <w:szCs w:val="28"/>
          <w:highlight w:val="none"/>
          <w:lang w:val="zh-CN" w:bidi="ar"/>
        </w:rPr>
      </w:pPr>
      <w:r>
        <w:rPr>
          <w:rFonts w:hint="eastAsia" w:ascii="仿宋" w:hAnsi="仿宋" w:eastAsia="仿宋" w:cs="仿宋"/>
          <w:color w:val="auto"/>
          <w:sz w:val="28"/>
          <w:szCs w:val="28"/>
          <w:highlight w:val="none"/>
          <w:lang w:val="zh-CN" w:bidi="ar"/>
        </w:rPr>
        <w:t xml:space="preserve">时间：</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lang w:val="zh-CN" w:bidi="ar"/>
        </w:rPr>
        <w:t xml:space="preserve">年</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lang w:val="zh-CN" w:bidi="ar"/>
        </w:rPr>
        <w:t xml:space="preserve">月</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lang w:val="zh-CN" w:bidi="ar"/>
        </w:rPr>
        <w:t xml:space="preserve">日</w:t>
      </w:r>
      <w:r/>
    </w:p>
    <w:p>
      <w:pPr>
        <w:contextualSpacing/>
        <w:spacing w:line="300" w:lineRule="auto"/>
        <w:rPr>
          <w:rFonts w:ascii="仿宋_GB2312" w:hAnsi="宋体" w:eastAsia="仿宋_GB2312"/>
          <w:color w:val="auto"/>
          <w:sz w:val="28"/>
          <w:szCs w:val="28"/>
          <w:highlight w:val="none"/>
        </w:rPr>
      </w:pPr>
      <w:r>
        <w:rPr>
          <w:rFonts w:ascii="仿宋_GB2312" w:hAnsi="宋体" w:eastAsia="仿宋_GB2312"/>
          <w:color w:val="auto"/>
          <w:sz w:val="28"/>
          <w:szCs w:val="28"/>
          <w:highlight w:val="none"/>
        </w:rPr>
      </w:r>
      <w:r/>
    </w:p>
    <w:p>
      <w:pPr>
        <w:contextualSpacing/>
        <w:spacing w:line="400" w:lineRule="exact"/>
        <w:rPr>
          <w:rFonts w:eastAsia="方正黑体_GBK"/>
          <w:color w:val="auto"/>
          <w:sz w:val="32"/>
          <w:szCs w:val="32"/>
          <w:highlight w:val="none"/>
        </w:rPr>
      </w:pPr>
      <w:r>
        <w:rPr>
          <w:rFonts w:eastAsia="方正黑体_GBK"/>
          <w:color w:val="auto"/>
          <w:sz w:val="32"/>
          <w:szCs w:val="32"/>
          <w:highlight w:val="none"/>
        </w:rPr>
      </w:r>
      <w:r/>
    </w:p>
    <w:p>
      <w:pPr>
        <w:contextualSpacing/>
        <w:spacing w:line="400" w:lineRule="exact"/>
        <w:rPr>
          <w:rFonts w:eastAsia="方正黑体_GBK"/>
          <w:color w:val="auto"/>
          <w:sz w:val="32"/>
          <w:szCs w:val="32"/>
          <w:highlight w:val="none"/>
        </w:rPr>
      </w:pPr>
      <w:r>
        <w:rPr>
          <w:rFonts w:hint="eastAsia" w:ascii="宋体" w:hAnsi="宋体" w:eastAsia="宋体" w:cs="宋体"/>
          <w:b/>
          <w:bCs/>
          <w:color w:val="auto"/>
          <w:sz w:val="32"/>
          <w:szCs w:val="32"/>
          <w:highlight w:val="none"/>
        </w:rPr>
        <w:t xml:space="preserve">附件5</w:t>
      </w:r>
      <w:r/>
    </w:p>
    <w:p>
      <w:pPr>
        <w:jc w:val="center"/>
        <w:keepLines w:val="0"/>
        <w:keepNext w:val="0"/>
        <w:pageBreakBefore w:val="0"/>
        <w:spacing w:after="361"/>
        <w:widowControl w:val="off"/>
        <w:rPr>
          <w:rFonts w:ascii="方正小标宋简体" w:hAnsi="方正小标宋简体" w:eastAsia="方正小标宋简体" w:cs="方正小标宋简体"/>
          <w:bCs/>
          <w:color w:val="auto"/>
          <w:sz w:val="30"/>
          <w:szCs w:val="30"/>
          <w:highlight w:val="none"/>
        </w:rPr>
      </w:pPr>
      <w:r>
        <w:rPr>
          <w:rFonts w:hint="eastAsia" w:ascii="宋体" w:hAnsi="宋体" w:eastAsia="宋体" w:cs="宋体"/>
          <w:b/>
          <w:bCs w:val="0"/>
          <w:color w:val="auto"/>
          <w:sz w:val="30"/>
          <w:szCs w:val="30"/>
          <w:highlight w:val="none"/>
        </w:rPr>
        <w:t xml:space="preserve">磋商响应函</w:t>
      </w:r>
      <w:r/>
    </w:p>
    <w:p>
      <w:pPr>
        <w:jc w:val="left"/>
        <w:spacing w:line="48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致：</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（采购人名称）</w:t>
      </w:r>
      <w:r/>
    </w:p>
    <w:p>
      <w:pPr>
        <w:ind w:firstLine="560"/>
        <w:jc w:val="left"/>
        <w:spacing w:line="48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根据贵方项目编号为</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的磋商文件，我方正式提交磋商响应函，并宣布同意如下内容：</w:t>
      </w:r>
      <w:r/>
    </w:p>
    <w:p>
      <w:pPr>
        <w:ind w:firstLine="560"/>
        <w:jc w:val="left"/>
        <w:spacing w:line="480" w:lineRule="exact"/>
        <w:rPr>
          <w:rFonts w:eastAsia="仿宋"/>
          <w:color w:val="auto"/>
          <w:sz w:val="28"/>
          <w:szCs w:val="28"/>
          <w:highlight w:val="none"/>
        </w:rPr>
      </w:pPr>
      <w:r>
        <w:rPr>
          <w:rFonts w:eastAsia="仿宋"/>
          <w:color w:val="auto"/>
          <w:sz w:val="28"/>
          <w:szCs w:val="28"/>
          <w:highlight w:val="none"/>
        </w:rPr>
        <w:t xml:space="preserve">1.按</w:t>
      </w:r>
      <w:r>
        <w:rPr>
          <w:rFonts w:hint="eastAsia" w:eastAsia="仿宋"/>
          <w:color w:val="auto"/>
          <w:sz w:val="28"/>
          <w:szCs w:val="28"/>
          <w:highlight w:val="none"/>
        </w:rPr>
        <w:t xml:space="preserve">磋商</w:t>
      </w:r>
      <w:r>
        <w:rPr>
          <w:rFonts w:eastAsia="仿宋"/>
          <w:color w:val="auto"/>
          <w:sz w:val="28"/>
          <w:szCs w:val="28"/>
          <w:highlight w:val="none"/>
        </w:rPr>
        <w:t xml:space="preserve">文件规定的各项要求，向买方提供所需货物、服务（包含与货物相关的服务及与服务相关的货物）。</w:t>
      </w:r>
      <w:r/>
    </w:p>
    <w:p>
      <w:pPr>
        <w:ind w:firstLine="560"/>
        <w:jc w:val="left"/>
        <w:spacing w:line="480" w:lineRule="exact"/>
        <w:rPr>
          <w:rFonts w:eastAsia="仿宋"/>
          <w:color w:val="auto"/>
          <w:sz w:val="28"/>
          <w:szCs w:val="28"/>
          <w:highlight w:val="none"/>
        </w:rPr>
      </w:pPr>
      <w:r>
        <w:rPr>
          <w:rFonts w:eastAsia="仿宋"/>
          <w:color w:val="auto"/>
          <w:sz w:val="28"/>
          <w:szCs w:val="28"/>
          <w:highlight w:val="none"/>
        </w:rPr>
        <w:t xml:space="preserve">2.我们完全理解贵方不一定将合同授予最低报价的</w:t>
      </w:r>
      <w:r>
        <w:rPr>
          <w:rFonts w:hint="eastAsia" w:eastAsia="仿宋"/>
          <w:color w:val="auto"/>
          <w:sz w:val="28"/>
          <w:szCs w:val="28"/>
          <w:highlight w:val="none"/>
        </w:rPr>
        <w:t xml:space="preserve">供应商</w:t>
      </w:r>
      <w:r>
        <w:rPr>
          <w:rFonts w:eastAsia="仿宋"/>
          <w:color w:val="auto"/>
          <w:sz w:val="28"/>
          <w:szCs w:val="28"/>
          <w:highlight w:val="none"/>
        </w:rPr>
        <w:t xml:space="preserve">。</w:t>
      </w:r>
      <w:r/>
    </w:p>
    <w:p>
      <w:pPr>
        <w:ind w:firstLine="560"/>
        <w:jc w:val="left"/>
        <w:spacing w:line="480" w:lineRule="exact"/>
        <w:rPr>
          <w:rFonts w:eastAsia="仿宋"/>
          <w:color w:val="auto"/>
          <w:sz w:val="28"/>
          <w:szCs w:val="28"/>
          <w:highlight w:val="none"/>
        </w:rPr>
      </w:pPr>
      <w:r>
        <w:rPr>
          <w:rFonts w:eastAsia="仿宋"/>
          <w:color w:val="auto"/>
          <w:sz w:val="28"/>
          <w:szCs w:val="28"/>
          <w:highlight w:val="none"/>
        </w:rPr>
        <w:t xml:space="preserve">3.我们已详细审核全部</w:t>
      </w:r>
      <w:r>
        <w:rPr>
          <w:rFonts w:hint="eastAsia" w:eastAsia="仿宋"/>
          <w:color w:val="auto"/>
          <w:sz w:val="28"/>
          <w:szCs w:val="28"/>
          <w:highlight w:val="none"/>
        </w:rPr>
        <w:t xml:space="preserve">磋商</w:t>
      </w:r>
      <w:r>
        <w:rPr>
          <w:rFonts w:eastAsia="仿宋"/>
          <w:color w:val="auto"/>
          <w:sz w:val="28"/>
          <w:szCs w:val="28"/>
          <w:highlight w:val="none"/>
        </w:rPr>
        <w:t xml:space="preserve">文件及其有效补充文件，我们知道必须放弃提出含糊不清或误解问题的权利。</w:t>
      </w:r>
      <w:r/>
    </w:p>
    <w:p>
      <w:pPr>
        <w:ind w:firstLine="480"/>
        <w:jc w:val="left"/>
        <w:spacing w:line="480" w:lineRule="exact"/>
        <w:rPr>
          <w:rFonts w:eastAsia="仿宋"/>
          <w:color w:val="auto"/>
          <w:sz w:val="28"/>
          <w:szCs w:val="28"/>
          <w:highlight w:val="none"/>
        </w:rPr>
      </w:pPr>
      <w:r>
        <w:rPr>
          <w:rFonts w:eastAsia="仿宋"/>
          <w:color w:val="auto"/>
          <w:sz w:val="28"/>
          <w:szCs w:val="28"/>
          <w:highlight w:val="none"/>
        </w:rPr>
        <w:t xml:space="preserve">4.我们同意从规定的开标日期起遵循本</w:t>
      </w:r>
      <w:r>
        <w:rPr>
          <w:rFonts w:hint="eastAsia" w:eastAsia="仿宋"/>
          <w:color w:val="auto"/>
          <w:sz w:val="28"/>
          <w:szCs w:val="28"/>
          <w:highlight w:val="none"/>
        </w:rPr>
        <w:t xml:space="preserve">响应</w:t>
      </w:r>
      <w:r>
        <w:rPr>
          <w:rFonts w:eastAsia="仿宋"/>
          <w:color w:val="auto"/>
          <w:sz w:val="28"/>
          <w:szCs w:val="28"/>
          <w:highlight w:val="none"/>
        </w:rPr>
        <w:t xml:space="preserve">文件，并在规定的投标有效期期满之前均具有约束力。</w:t>
      </w:r>
      <w:r/>
    </w:p>
    <w:p>
      <w:pPr>
        <w:ind w:firstLine="480"/>
        <w:jc w:val="left"/>
        <w:spacing w:line="480" w:lineRule="exact"/>
        <w:rPr>
          <w:rFonts w:eastAsia="仿宋"/>
          <w:color w:val="auto"/>
          <w:sz w:val="28"/>
          <w:szCs w:val="28"/>
          <w:highlight w:val="none"/>
        </w:rPr>
      </w:pPr>
      <w:r>
        <w:rPr>
          <w:rFonts w:eastAsia="仿宋"/>
          <w:color w:val="auto"/>
          <w:sz w:val="28"/>
          <w:szCs w:val="28"/>
          <w:highlight w:val="none"/>
        </w:rPr>
        <w:t xml:space="preserve">5.同意向贵方提供贵方可能另外要求的与</w:t>
      </w:r>
      <w:r>
        <w:rPr>
          <w:rFonts w:hint="eastAsia" w:eastAsia="仿宋"/>
          <w:color w:val="auto"/>
          <w:sz w:val="28"/>
          <w:szCs w:val="28"/>
          <w:highlight w:val="none"/>
        </w:rPr>
        <w:t xml:space="preserve">磋商</w:t>
      </w:r>
      <w:r>
        <w:rPr>
          <w:rFonts w:eastAsia="仿宋"/>
          <w:color w:val="auto"/>
          <w:sz w:val="28"/>
          <w:szCs w:val="28"/>
          <w:highlight w:val="none"/>
        </w:rPr>
        <w:t xml:space="preserve">有关的任何证据或资料，并保证我方已提供和将要提供的文件是真实的、准确的。</w:t>
      </w:r>
      <w:r/>
    </w:p>
    <w:p>
      <w:pPr>
        <w:ind w:firstLine="480"/>
        <w:jc w:val="left"/>
        <w:spacing w:line="480" w:lineRule="exact"/>
        <w:rPr>
          <w:rFonts w:eastAsia="仿宋"/>
          <w:color w:val="auto"/>
          <w:sz w:val="28"/>
          <w:szCs w:val="28"/>
          <w:highlight w:val="none"/>
        </w:rPr>
      </w:pPr>
      <w:r>
        <w:rPr>
          <w:rFonts w:eastAsia="仿宋"/>
          <w:color w:val="auto"/>
          <w:sz w:val="28"/>
          <w:szCs w:val="28"/>
          <w:highlight w:val="none"/>
        </w:rPr>
        <w:t xml:space="preserve">6.一旦我方</w:t>
      </w:r>
      <w:r>
        <w:rPr>
          <w:rFonts w:hint="eastAsia" w:eastAsia="仿宋"/>
          <w:color w:val="auto"/>
          <w:sz w:val="28"/>
          <w:szCs w:val="28"/>
          <w:highlight w:val="none"/>
        </w:rPr>
        <w:t xml:space="preserve">成交</w:t>
      </w:r>
      <w:r>
        <w:rPr>
          <w:rFonts w:eastAsia="仿宋"/>
          <w:color w:val="auto"/>
          <w:sz w:val="28"/>
          <w:szCs w:val="28"/>
          <w:highlight w:val="none"/>
        </w:rPr>
        <w:t xml:space="preserve">，我方将根据</w:t>
      </w:r>
      <w:r>
        <w:rPr>
          <w:rFonts w:hint="eastAsia" w:eastAsia="仿宋"/>
          <w:color w:val="auto"/>
          <w:sz w:val="28"/>
          <w:szCs w:val="28"/>
          <w:highlight w:val="none"/>
        </w:rPr>
        <w:t xml:space="preserve">磋商</w:t>
      </w:r>
      <w:r>
        <w:rPr>
          <w:rFonts w:eastAsia="仿宋"/>
          <w:color w:val="auto"/>
          <w:sz w:val="28"/>
          <w:szCs w:val="28"/>
          <w:highlight w:val="none"/>
        </w:rPr>
        <w:t xml:space="preserve">文件的规定，严格履行合同的责任和义务，并保证在</w:t>
      </w:r>
      <w:r>
        <w:rPr>
          <w:rFonts w:hint="eastAsia" w:eastAsia="仿宋"/>
          <w:color w:val="auto"/>
          <w:sz w:val="28"/>
          <w:szCs w:val="28"/>
          <w:highlight w:val="none"/>
        </w:rPr>
        <w:t xml:space="preserve">磋商</w:t>
      </w:r>
      <w:r>
        <w:rPr>
          <w:rFonts w:eastAsia="仿宋"/>
          <w:color w:val="auto"/>
          <w:sz w:val="28"/>
          <w:szCs w:val="28"/>
          <w:highlight w:val="none"/>
        </w:rPr>
        <w:t xml:space="preserve">文件规定的时间内完成项目，交付买方验收、使用。</w:t>
      </w:r>
      <w:r/>
    </w:p>
    <w:p>
      <w:pPr>
        <w:ind w:firstLine="560"/>
        <w:jc w:val="left"/>
        <w:spacing w:line="480" w:lineRule="exact"/>
        <w:rPr>
          <w:rFonts w:eastAsia="仿宋"/>
          <w:color w:val="auto"/>
          <w:sz w:val="28"/>
          <w:szCs w:val="28"/>
          <w:highlight w:val="none"/>
        </w:rPr>
      </w:pPr>
      <w:r>
        <w:rPr>
          <w:rFonts w:eastAsia="仿宋"/>
          <w:color w:val="auto"/>
          <w:sz w:val="28"/>
          <w:szCs w:val="28"/>
          <w:highlight w:val="none"/>
        </w:rPr>
        <w:t xml:space="preserve">7.与本</w:t>
      </w:r>
      <w:r>
        <w:rPr>
          <w:rFonts w:hint="eastAsia" w:eastAsia="仿宋"/>
          <w:color w:val="auto"/>
          <w:sz w:val="28"/>
          <w:szCs w:val="28"/>
          <w:highlight w:val="none"/>
        </w:rPr>
        <w:t xml:space="preserve">次磋商</w:t>
      </w:r>
      <w:r>
        <w:rPr>
          <w:rFonts w:eastAsia="仿宋"/>
          <w:color w:val="auto"/>
          <w:sz w:val="28"/>
          <w:szCs w:val="28"/>
          <w:highlight w:val="none"/>
        </w:rPr>
        <w:t xml:space="preserve">有关的正式通讯地址为：</w:t>
      </w:r>
      <w:r/>
    </w:p>
    <w:p>
      <w:pPr>
        <w:ind w:left="420" w:firstLine="560"/>
        <w:jc w:val="left"/>
        <w:spacing w:line="48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地          址：</w:t>
      </w:r>
      <w:r>
        <w:rPr>
          <w:rFonts w:hint="eastAsia" w:ascii="仿宋" w:hAnsi="仿宋" w:eastAsia="仿宋" w:cs="仿宋"/>
          <w:color w:val="auto"/>
          <w:sz w:val="28"/>
          <w:szCs w:val="28"/>
          <w:highlight w:val="none"/>
          <w:u w:val="single"/>
        </w:rPr>
        <w:t xml:space="preserve">                  </w:t>
      </w:r>
      <w:r/>
    </w:p>
    <w:p>
      <w:pPr>
        <w:ind w:left="420" w:firstLine="560"/>
        <w:jc w:val="left"/>
        <w:spacing w:line="48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邮          编：</w:t>
      </w:r>
      <w:r>
        <w:rPr>
          <w:rFonts w:hint="eastAsia" w:ascii="仿宋" w:hAnsi="仿宋" w:eastAsia="仿宋" w:cs="仿宋"/>
          <w:color w:val="auto"/>
          <w:sz w:val="28"/>
          <w:szCs w:val="28"/>
          <w:highlight w:val="none"/>
          <w:u w:val="single"/>
        </w:rPr>
        <w:t xml:space="preserve">                  </w:t>
      </w:r>
      <w:r/>
    </w:p>
    <w:p>
      <w:pPr>
        <w:ind w:left="420" w:firstLine="560"/>
        <w:jc w:val="left"/>
        <w:spacing w:line="48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电          话：</w:t>
      </w:r>
      <w:r>
        <w:rPr>
          <w:rFonts w:hint="eastAsia" w:ascii="仿宋" w:hAnsi="仿宋" w:eastAsia="仿宋" w:cs="仿宋"/>
          <w:color w:val="auto"/>
          <w:sz w:val="28"/>
          <w:szCs w:val="28"/>
          <w:highlight w:val="none"/>
          <w:u w:val="single"/>
        </w:rPr>
        <w:t xml:space="preserve">                  </w:t>
      </w:r>
      <w:r/>
    </w:p>
    <w:p>
      <w:pPr>
        <w:ind w:left="420" w:firstLine="560"/>
        <w:jc w:val="left"/>
        <w:spacing w:line="48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电  子  邮  箱：</w:t>
      </w:r>
      <w:r>
        <w:rPr>
          <w:rFonts w:hint="eastAsia" w:ascii="仿宋" w:hAnsi="仿宋" w:eastAsia="仿宋" w:cs="仿宋"/>
          <w:color w:val="auto"/>
          <w:sz w:val="28"/>
          <w:szCs w:val="28"/>
          <w:highlight w:val="none"/>
          <w:u w:val="single"/>
        </w:rPr>
        <w:t xml:space="preserve">                  </w:t>
      </w:r>
      <w:r/>
    </w:p>
    <w:p>
      <w:pPr>
        <w:spacing w:line="48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p>
      <w:pPr>
        <w:ind w:right="181" w:firstLine="980"/>
        <w:spacing w:line="48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供应商名称（</w:t>
      </w:r>
      <w:r>
        <w:rPr>
          <w:rFonts w:hint="eastAsia" w:eastAsia="仿宋"/>
          <w:bCs/>
          <w:color w:val="auto"/>
          <w:sz w:val="28"/>
          <w:szCs w:val="28"/>
          <w:highlight w:val="none"/>
        </w:rPr>
        <w:t xml:space="preserve">加盖</w:t>
      </w:r>
      <w:r>
        <w:rPr>
          <w:rFonts w:hint="eastAsia" w:ascii="仿宋" w:hAnsi="仿宋" w:eastAsia="仿宋" w:cs="仿宋"/>
          <w:color w:val="auto"/>
          <w:sz w:val="28"/>
          <w:szCs w:val="28"/>
          <w:highlight w:val="none"/>
        </w:rPr>
        <w:t xml:space="preserve">公章）：</w:t>
      </w:r>
      <w:r>
        <w:rPr>
          <w:rFonts w:hint="eastAsia" w:ascii="仿宋" w:hAnsi="仿宋" w:eastAsia="仿宋" w:cs="仿宋"/>
          <w:color w:val="auto"/>
          <w:sz w:val="28"/>
          <w:szCs w:val="28"/>
          <w:highlight w:val="none"/>
          <w:u w:val="single"/>
        </w:rPr>
        <w:t xml:space="preserve">                  </w:t>
      </w:r>
      <w:r/>
    </w:p>
    <w:p>
      <w:pPr>
        <w:ind w:left="420" w:firstLine="560"/>
        <w:jc w:val="left"/>
        <w:spacing w:line="48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p>
      <w:pPr>
        <w:ind w:left="420" w:firstLine="560"/>
        <w:jc w:val="left"/>
        <w:spacing w:line="48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日          期：</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年</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月</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日</w:t>
      </w:r>
      <w:r/>
    </w:p>
    <w:p>
      <w:pPr>
        <w:contextualSpacing/>
        <w:spacing w:line="400" w:lineRule="exact"/>
        <w:rPr>
          <w:rFonts w:eastAsia="方正黑体_GBK"/>
          <w:color w:val="auto"/>
          <w:sz w:val="32"/>
          <w:szCs w:val="32"/>
          <w:highlight w:val="none"/>
        </w:rPr>
      </w:pPr>
      <w:r>
        <w:rPr>
          <w:rFonts w:eastAsia="方正黑体_GBK"/>
          <w:color w:val="auto"/>
          <w:sz w:val="32"/>
          <w:szCs w:val="32"/>
          <w:highlight w:val="none"/>
        </w:rPr>
      </w:r>
      <w:r/>
    </w:p>
    <w:p>
      <w:pPr>
        <w:contextualSpacing/>
        <w:spacing w:line="400" w:lineRule="exact"/>
        <w:rPr>
          <w:rFonts w:eastAsia="方正黑体_GBK"/>
          <w:color w:val="auto"/>
          <w:sz w:val="32"/>
          <w:szCs w:val="32"/>
          <w:highlight w:val="none"/>
        </w:rPr>
      </w:pPr>
      <w:r>
        <w:rPr>
          <w:rFonts w:eastAsia="方正黑体_GBK"/>
          <w:color w:val="auto"/>
          <w:sz w:val="32"/>
          <w:szCs w:val="32"/>
          <w:highlight w:val="none"/>
        </w:rPr>
      </w:r>
      <w:r/>
    </w:p>
    <w:p>
      <w:pPr>
        <w:contextualSpacing/>
        <w:spacing w:line="400" w:lineRule="exact"/>
        <w:rPr>
          <w:rFonts w:eastAsia="方正黑体_GBK"/>
          <w:color w:val="auto"/>
          <w:sz w:val="32"/>
          <w:szCs w:val="32"/>
          <w:highlight w:val="none"/>
        </w:rPr>
      </w:pPr>
      <w:r>
        <w:rPr>
          <w:rFonts w:hint="eastAsia" w:ascii="宋体" w:hAnsi="宋体" w:eastAsia="宋体" w:cs="宋体"/>
          <w:b/>
          <w:bCs/>
          <w:color w:val="auto"/>
          <w:sz w:val="32"/>
          <w:szCs w:val="32"/>
          <w:highlight w:val="none"/>
        </w:rPr>
        <w:t xml:space="preserve">附件6</w:t>
      </w:r>
      <w:r/>
    </w:p>
    <w:p>
      <w:pPr>
        <w:jc w:val="center"/>
        <w:keepLines w:val="0"/>
        <w:keepNext w:val="0"/>
        <w:pageBreakBefore w:val="0"/>
        <w:spacing w:after="361"/>
        <w:widowControl w:val="off"/>
        <w:rPr>
          <w:rFonts w:hint="eastAsia" w:ascii="宋体" w:hAnsi="宋体" w:eastAsia="宋体" w:cs="宋体"/>
          <w:b/>
          <w:bCs w:val="0"/>
          <w:color w:val="auto"/>
          <w:sz w:val="30"/>
          <w:szCs w:val="30"/>
          <w:highlight w:val="none"/>
        </w:rPr>
      </w:pPr>
      <w:r>
        <w:rPr>
          <w:rFonts w:hint="eastAsia" w:ascii="宋体" w:hAnsi="宋体" w:eastAsia="宋体" w:cs="宋体"/>
          <w:b/>
          <w:bCs w:val="0"/>
          <w:color w:val="auto"/>
          <w:sz w:val="30"/>
          <w:szCs w:val="30"/>
          <w:highlight w:val="none"/>
        </w:rPr>
        <w:t xml:space="preserve">商务部分正负偏离表</w:t>
      </w:r>
      <w:r/>
    </w:p>
    <w:p>
      <w:pPr>
        <w:spacing w:line="520" w:lineRule="exact"/>
        <w:rPr>
          <w:rFonts w:eastAsia="仿宋"/>
          <w:bCs/>
          <w:color w:val="auto"/>
          <w:sz w:val="28"/>
          <w:szCs w:val="28"/>
          <w:highlight w:val="none"/>
          <w:u w:val="single"/>
        </w:rPr>
      </w:pPr>
      <w:r>
        <w:rPr>
          <w:rFonts w:eastAsia="仿宋"/>
          <w:bCs/>
          <w:color w:val="auto"/>
          <w:sz w:val="28"/>
          <w:szCs w:val="28"/>
          <w:highlight w:val="none"/>
        </w:rPr>
        <w:t xml:space="preserve">项目编号：</w:t>
      </w:r>
      <w:r>
        <w:rPr>
          <w:rFonts w:eastAsia="仿宋"/>
          <w:bCs/>
          <w:color w:val="auto"/>
          <w:sz w:val="28"/>
          <w:szCs w:val="28"/>
          <w:highlight w:val="none"/>
          <w:u w:val="single"/>
        </w:rPr>
        <w:t xml:space="preserve">      </w:t>
      </w:r>
      <w:r>
        <w:rPr>
          <w:rFonts w:hint="eastAsia" w:eastAsia="仿宋"/>
          <w:bCs/>
          <w:color w:val="auto"/>
          <w:sz w:val="28"/>
          <w:szCs w:val="28"/>
          <w:highlight w:val="none"/>
          <w:u w:val="single"/>
        </w:rPr>
        <w:t xml:space="preserve">   </w:t>
      </w:r>
      <w:r>
        <w:rPr>
          <w:rFonts w:eastAsia="仿宋"/>
          <w:bCs/>
          <w:color w:val="auto"/>
          <w:sz w:val="28"/>
          <w:szCs w:val="28"/>
          <w:highlight w:val="none"/>
          <w:u w:val="single"/>
        </w:rPr>
        <w:t xml:space="preserve">       </w:t>
      </w:r>
      <w:r/>
    </w:p>
    <w:p>
      <w:pPr>
        <w:ind w:firstLine="560"/>
        <w:jc w:val="center"/>
        <w:spacing w:line="520" w:lineRule="exact"/>
        <w:rPr>
          <w:rFonts w:eastAsia="仿宋"/>
          <w:color w:val="auto"/>
          <w:sz w:val="28"/>
          <w:szCs w:val="28"/>
          <w:highlight w:val="none"/>
        </w:rPr>
      </w:pPr>
      <w:r>
        <w:rPr>
          <w:rFonts w:eastAsia="仿宋"/>
          <w:color w:val="auto"/>
          <w:sz w:val="28"/>
          <w:szCs w:val="28"/>
          <w:highlight w:val="none"/>
        </w:rPr>
        <w:t xml:space="preserve">（由</w:t>
      </w:r>
      <w:r>
        <w:rPr>
          <w:rFonts w:hint="eastAsia" w:eastAsia="仿宋"/>
          <w:color w:val="auto"/>
          <w:sz w:val="28"/>
          <w:szCs w:val="28"/>
          <w:highlight w:val="none"/>
        </w:rPr>
        <w:t xml:space="preserve">供应商</w:t>
      </w:r>
      <w:r>
        <w:rPr>
          <w:rFonts w:eastAsia="仿宋"/>
          <w:color w:val="auto"/>
          <w:sz w:val="28"/>
          <w:szCs w:val="28"/>
          <w:highlight w:val="none"/>
        </w:rPr>
        <w:t xml:space="preserve">据实填写，表格不够自行添加）</w:t>
      </w:r>
      <w:r/>
    </w:p>
    <w:tbl>
      <w:tblPr>
        <w:tblStyle w:val="805"/>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823"/>
        <w:gridCol w:w="2244"/>
        <w:gridCol w:w="1959"/>
        <w:gridCol w:w="2528"/>
        <w:gridCol w:w="1393"/>
      </w:tblGrid>
      <w:tr>
        <w:trPr>
          <w:trHeight w:val="994"/>
        </w:trPr>
        <w:tc>
          <w:tcPr>
            <w:tcBorders>
              <w:top w:val="single" w:color="auto" w:sz="12" w:space="0"/>
              <w:left w:val="single" w:color="auto" w:sz="12" w:space="0"/>
              <w:bottom w:val="single" w:color="auto" w:sz="6" w:space="0"/>
              <w:right w:val="single" w:color="auto" w:sz="6" w:space="0"/>
            </w:tcBorders>
            <w:tcW w:w="460" w:type="pct"/>
            <w:vAlign w:val="center"/>
            <w:textDirection w:val="lrTb"/>
            <w:noWrap w:val="false"/>
          </w:tcPr>
          <w:p>
            <w:pPr>
              <w:jc w:val="center"/>
              <w:spacing w:line="340" w:lineRule="exact"/>
              <w:rPr>
                <w:rFonts w:eastAsia="黑体"/>
                <w:color w:val="auto"/>
                <w:sz w:val="24"/>
                <w:highlight w:val="none"/>
              </w:rPr>
            </w:pPr>
            <w:r>
              <w:rPr>
                <w:rFonts w:eastAsia="黑体"/>
                <w:color w:val="auto"/>
                <w:sz w:val="24"/>
                <w:highlight w:val="none"/>
              </w:rPr>
              <w:t xml:space="preserve">序号</w:t>
            </w:r>
            <w:r/>
          </w:p>
        </w:tc>
        <w:tc>
          <w:tcPr>
            <w:tcBorders>
              <w:top w:val="single" w:color="auto" w:sz="12" w:space="0"/>
              <w:left w:val="single" w:color="auto" w:sz="6" w:space="0"/>
              <w:bottom w:val="single" w:color="auto" w:sz="6" w:space="0"/>
              <w:right w:val="single" w:color="auto" w:sz="6" w:space="0"/>
            </w:tcBorders>
            <w:tcW w:w="1254" w:type="pct"/>
            <w:vAlign w:val="center"/>
            <w:textDirection w:val="lrTb"/>
            <w:noWrap w:val="false"/>
          </w:tcPr>
          <w:p>
            <w:pPr>
              <w:jc w:val="center"/>
              <w:spacing w:line="340" w:lineRule="exact"/>
              <w:rPr>
                <w:rFonts w:eastAsia="黑体"/>
                <w:color w:val="auto"/>
                <w:sz w:val="24"/>
                <w:highlight w:val="none"/>
              </w:rPr>
            </w:pPr>
            <w:r>
              <w:rPr>
                <w:rFonts w:eastAsia="黑体"/>
                <w:color w:val="auto"/>
                <w:sz w:val="24"/>
                <w:highlight w:val="none"/>
              </w:rPr>
              <w:t xml:space="preserve">货物或服务名称</w:t>
            </w:r>
            <w:r/>
          </w:p>
        </w:tc>
        <w:tc>
          <w:tcPr>
            <w:tcBorders>
              <w:top w:val="single" w:color="auto" w:sz="12" w:space="0"/>
              <w:left w:val="single" w:color="auto" w:sz="6" w:space="0"/>
              <w:bottom w:val="single" w:color="auto" w:sz="6" w:space="0"/>
              <w:right w:val="single" w:color="auto" w:sz="6" w:space="0"/>
            </w:tcBorders>
            <w:tcW w:w="1095" w:type="pct"/>
            <w:vAlign w:val="center"/>
            <w:textDirection w:val="lrTb"/>
            <w:noWrap w:val="false"/>
          </w:tcPr>
          <w:p>
            <w:pPr>
              <w:jc w:val="center"/>
              <w:spacing w:line="340" w:lineRule="exact"/>
              <w:rPr>
                <w:rFonts w:eastAsia="黑体"/>
                <w:color w:val="auto"/>
                <w:sz w:val="24"/>
                <w:highlight w:val="none"/>
              </w:rPr>
            </w:pPr>
            <w:r>
              <w:rPr>
                <w:rFonts w:hint="eastAsia" w:eastAsia="黑体"/>
                <w:color w:val="auto"/>
                <w:sz w:val="24"/>
                <w:highlight w:val="none"/>
              </w:rPr>
              <w:t xml:space="preserve">磋商</w:t>
            </w:r>
            <w:r>
              <w:rPr>
                <w:rFonts w:eastAsia="黑体"/>
                <w:color w:val="auto"/>
                <w:sz w:val="24"/>
                <w:highlight w:val="none"/>
              </w:rPr>
              <w:t xml:space="preserve">文件要求的商务条款</w:t>
            </w:r>
            <w:r/>
          </w:p>
        </w:tc>
        <w:tc>
          <w:tcPr>
            <w:tcBorders>
              <w:top w:val="single" w:color="auto" w:sz="12" w:space="0"/>
              <w:left w:val="single" w:color="auto" w:sz="6" w:space="0"/>
              <w:bottom w:val="single" w:color="auto" w:sz="6" w:space="0"/>
              <w:right w:val="single" w:color="auto" w:sz="6" w:space="0"/>
            </w:tcBorders>
            <w:tcW w:w="1413" w:type="pct"/>
            <w:vAlign w:val="center"/>
            <w:textDirection w:val="lrTb"/>
            <w:noWrap w:val="false"/>
          </w:tcPr>
          <w:p>
            <w:pPr>
              <w:jc w:val="center"/>
              <w:spacing w:line="340" w:lineRule="exact"/>
              <w:rPr>
                <w:rFonts w:eastAsia="黑体"/>
                <w:color w:val="auto"/>
                <w:sz w:val="24"/>
                <w:highlight w:val="none"/>
              </w:rPr>
            </w:pPr>
            <w:r>
              <w:rPr>
                <w:rFonts w:hint="eastAsia" w:eastAsia="黑体"/>
                <w:color w:val="auto"/>
                <w:sz w:val="24"/>
                <w:highlight w:val="none"/>
              </w:rPr>
              <w:t xml:space="preserve">响应</w:t>
            </w:r>
            <w:r>
              <w:rPr>
                <w:rFonts w:eastAsia="黑体"/>
                <w:color w:val="auto"/>
                <w:sz w:val="24"/>
                <w:highlight w:val="none"/>
              </w:rPr>
              <w:t xml:space="preserve">文件响应情况</w:t>
            </w:r>
            <w:r/>
          </w:p>
        </w:tc>
        <w:tc>
          <w:tcPr>
            <w:tcBorders>
              <w:top w:val="single" w:color="auto" w:sz="12" w:space="0"/>
              <w:left w:val="single" w:color="auto" w:sz="6" w:space="0"/>
              <w:bottom w:val="single" w:color="auto" w:sz="6" w:space="0"/>
              <w:right w:val="single" w:color="auto" w:sz="12" w:space="0"/>
            </w:tcBorders>
            <w:tcW w:w="778" w:type="pct"/>
            <w:textDirection w:val="lrTb"/>
            <w:noWrap w:val="false"/>
          </w:tcPr>
          <w:p>
            <w:pPr>
              <w:jc w:val="center"/>
              <w:spacing w:line="340" w:lineRule="exact"/>
              <w:rPr>
                <w:rFonts w:eastAsia="黑体"/>
                <w:color w:val="auto"/>
                <w:sz w:val="24"/>
                <w:highlight w:val="none"/>
              </w:rPr>
            </w:pPr>
            <w:r>
              <w:rPr>
                <w:rFonts w:eastAsia="黑体"/>
                <w:color w:val="auto"/>
                <w:sz w:val="24"/>
                <w:highlight w:val="none"/>
              </w:rPr>
            </w:r>
            <w:r/>
          </w:p>
          <w:p>
            <w:pPr>
              <w:jc w:val="center"/>
              <w:spacing w:line="340" w:lineRule="exact"/>
              <w:rPr>
                <w:rFonts w:eastAsia="黑体"/>
                <w:color w:val="auto"/>
                <w:sz w:val="24"/>
                <w:highlight w:val="none"/>
              </w:rPr>
            </w:pPr>
            <w:r>
              <w:rPr>
                <w:rFonts w:eastAsia="黑体"/>
                <w:color w:val="auto"/>
                <w:sz w:val="24"/>
                <w:highlight w:val="none"/>
              </w:rPr>
              <w:t xml:space="preserve">偏离说明</w:t>
            </w:r>
            <w:r/>
          </w:p>
        </w:tc>
      </w:tr>
      <w:tr>
        <w:trPr>
          <w:trHeight w:val="414"/>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color w:val="auto"/>
                <w:sz w:val="24"/>
                <w:highlight w:val="none"/>
              </w:rPr>
            </w:pPr>
            <w:r>
              <w:rPr>
                <w:color w:val="auto"/>
                <w:sz w:val="24"/>
                <w:highlight w:val="none"/>
              </w:rPr>
              <w:t xml:space="preserve">1</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color w:val="auto"/>
                <w:sz w:val="24"/>
                <w:highlight w:val="none"/>
              </w:rPr>
            </w:pPr>
            <w:r>
              <w:rPr>
                <w:color w:val="auto"/>
                <w:sz w:val="24"/>
                <w:highlight w:val="none"/>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color w:val="auto"/>
                <w:sz w:val="24"/>
                <w:highlight w:val="none"/>
              </w:rPr>
            </w:pPr>
            <w:r>
              <w:rPr>
                <w:color w:val="auto"/>
                <w:sz w:val="24"/>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color w:val="auto"/>
                <w:sz w:val="24"/>
                <w:highlight w:val="none"/>
              </w:rPr>
            </w:pPr>
            <w:r>
              <w:rPr>
                <w:color w:val="auto"/>
                <w:sz w:val="24"/>
                <w:highlight w:val="none"/>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color w:val="auto"/>
                <w:sz w:val="24"/>
                <w:highlight w:val="none"/>
              </w:rPr>
            </w:pPr>
            <w:r>
              <w:rPr>
                <w:color w:val="auto"/>
                <w:sz w:val="24"/>
                <w:highlight w:val="none"/>
              </w:rPr>
            </w:r>
            <w:r/>
          </w:p>
        </w:tc>
      </w:tr>
      <w:tr>
        <w:trPr>
          <w:trHeight w:val="548"/>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color w:val="auto"/>
                <w:sz w:val="24"/>
                <w:highlight w:val="none"/>
              </w:rPr>
            </w:pPr>
            <w:r>
              <w:rPr>
                <w:color w:val="auto"/>
                <w:sz w:val="24"/>
                <w:highlight w:val="none"/>
              </w:rPr>
              <w:t xml:space="preserve">2</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color w:val="auto"/>
                <w:sz w:val="24"/>
                <w:highlight w:val="none"/>
              </w:rPr>
            </w:pPr>
            <w:r>
              <w:rPr>
                <w:color w:val="auto"/>
                <w:sz w:val="24"/>
                <w:highlight w:val="none"/>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color w:val="auto"/>
                <w:sz w:val="24"/>
                <w:highlight w:val="none"/>
              </w:rPr>
            </w:pPr>
            <w:r>
              <w:rPr>
                <w:color w:val="auto"/>
                <w:sz w:val="24"/>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color w:val="auto"/>
                <w:sz w:val="24"/>
                <w:highlight w:val="none"/>
              </w:rPr>
            </w:pPr>
            <w:r>
              <w:rPr>
                <w:color w:val="auto"/>
                <w:sz w:val="24"/>
                <w:highlight w:val="none"/>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color w:val="auto"/>
                <w:sz w:val="24"/>
                <w:highlight w:val="none"/>
              </w:rPr>
            </w:pPr>
            <w:r>
              <w:rPr>
                <w:color w:val="auto"/>
                <w:sz w:val="24"/>
                <w:highlight w:val="none"/>
              </w:rPr>
            </w:r>
            <w:r/>
          </w:p>
        </w:tc>
      </w:tr>
      <w:tr>
        <w:trPr>
          <w:trHeight w:val="400"/>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color w:val="auto"/>
                <w:sz w:val="24"/>
                <w:highlight w:val="none"/>
              </w:rPr>
            </w:pPr>
            <w:r>
              <w:rPr>
                <w:color w:val="auto"/>
                <w:sz w:val="24"/>
                <w:highlight w:val="none"/>
              </w:rPr>
              <w:t xml:space="preserve">3</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color w:val="auto"/>
                <w:sz w:val="24"/>
                <w:highlight w:val="none"/>
              </w:rPr>
            </w:pPr>
            <w:r>
              <w:rPr>
                <w:color w:val="auto"/>
                <w:sz w:val="24"/>
                <w:highlight w:val="none"/>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color w:val="auto"/>
                <w:sz w:val="24"/>
                <w:highlight w:val="none"/>
              </w:rPr>
            </w:pPr>
            <w:r>
              <w:rPr>
                <w:color w:val="auto"/>
                <w:sz w:val="24"/>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color w:val="auto"/>
                <w:sz w:val="24"/>
                <w:highlight w:val="none"/>
              </w:rPr>
            </w:pPr>
            <w:r>
              <w:rPr>
                <w:color w:val="auto"/>
                <w:sz w:val="24"/>
                <w:highlight w:val="none"/>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color w:val="auto"/>
                <w:sz w:val="24"/>
                <w:highlight w:val="none"/>
              </w:rPr>
            </w:pPr>
            <w:r>
              <w:rPr>
                <w:color w:val="auto"/>
                <w:sz w:val="24"/>
                <w:highlight w:val="none"/>
              </w:rPr>
            </w:r>
            <w:r/>
          </w:p>
        </w:tc>
      </w:tr>
      <w:tr>
        <w:trPr>
          <w:trHeight w:val="419"/>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color w:val="auto"/>
                <w:sz w:val="24"/>
                <w:highlight w:val="none"/>
              </w:rPr>
            </w:pPr>
            <w:r>
              <w:rPr>
                <w:color w:val="auto"/>
                <w:sz w:val="24"/>
                <w:highlight w:val="none"/>
              </w:rPr>
              <w:t xml:space="preserve">4</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color w:val="auto"/>
                <w:sz w:val="24"/>
                <w:highlight w:val="none"/>
              </w:rPr>
            </w:pPr>
            <w:r>
              <w:rPr>
                <w:color w:val="auto"/>
                <w:sz w:val="24"/>
                <w:highlight w:val="none"/>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color w:val="auto"/>
                <w:sz w:val="24"/>
                <w:highlight w:val="none"/>
              </w:rPr>
            </w:pPr>
            <w:r>
              <w:rPr>
                <w:color w:val="auto"/>
                <w:sz w:val="24"/>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color w:val="auto"/>
                <w:sz w:val="24"/>
                <w:highlight w:val="none"/>
              </w:rPr>
            </w:pPr>
            <w:r>
              <w:rPr>
                <w:color w:val="auto"/>
                <w:sz w:val="24"/>
                <w:highlight w:val="none"/>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color w:val="auto"/>
                <w:sz w:val="24"/>
                <w:highlight w:val="none"/>
              </w:rPr>
            </w:pPr>
            <w:r>
              <w:rPr>
                <w:color w:val="auto"/>
                <w:sz w:val="24"/>
                <w:highlight w:val="none"/>
              </w:rPr>
            </w:r>
            <w:r/>
          </w:p>
        </w:tc>
      </w:tr>
    </w:tbl>
    <w:p>
      <w:pPr>
        <w:contextualSpacing/>
        <w:spacing w:line="300" w:lineRule="auto"/>
        <w:rPr>
          <w:rFonts w:eastAsia="仿宋"/>
          <w:b/>
          <w:bCs/>
          <w:color w:val="auto"/>
          <w:sz w:val="28"/>
          <w:szCs w:val="28"/>
          <w:highlight w:val="none"/>
        </w:rPr>
      </w:pPr>
      <w:r>
        <w:rPr>
          <w:rFonts w:eastAsia="仿宋"/>
          <w:b/>
          <w:bCs/>
          <w:color w:val="auto"/>
          <w:sz w:val="28"/>
          <w:szCs w:val="28"/>
          <w:highlight w:val="none"/>
        </w:rPr>
        <w:t xml:space="preserve">注：</w:t>
      </w:r>
      <w:r/>
    </w:p>
    <w:p>
      <w:pPr>
        <w:contextualSpacing/>
        <w:ind w:firstLine="560"/>
        <w:spacing w:line="300" w:lineRule="auto"/>
        <w:rPr>
          <w:rFonts w:eastAsia="仿宋"/>
          <w:color w:val="auto"/>
          <w:sz w:val="28"/>
          <w:szCs w:val="28"/>
          <w:highlight w:val="none"/>
        </w:rPr>
      </w:pPr>
      <w:r>
        <w:rPr>
          <w:rFonts w:eastAsia="仿宋"/>
          <w:color w:val="auto"/>
          <w:sz w:val="28"/>
          <w:szCs w:val="28"/>
          <w:highlight w:val="none"/>
        </w:rPr>
        <w:t xml:space="preserve">1.未说明偏离的，将被认为响应</w:t>
      </w:r>
      <w:r>
        <w:rPr>
          <w:rFonts w:hint="eastAsia" w:eastAsia="仿宋"/>
          <w:color w:val="auto"/>
          <w:sz w:val="28"/>
          <w:szCs w:val="28"/>
          <w:highlight w:val="none"/>
        </w:rPr>
        <w:t xml:space="preserve">磋商</w:t>
      </w:r>
      <w:r>
        <w:rPr>
          <w:rFonts w:eastAsia="仿宋"/>
          <w:color w:val="auto"/>
          <w:sz w:val="28"/>
          <w:szCs w:val="28"/>
          <w:highlight w:val="none"/>
        </w:rPr>
        <w:t xml:space="preserve">文件的规定，但该表不作为</w:t>
      </w:r>
      <w:r>
        <w:rPr>
          <w:rFonts w:hint="eastAsia" w:eastAsia="仿宋"/>
          <w:color w:val="auto"/>
          <w:sz w:val="28"/>
          <w:szCs w:val="28"/>
          <w:highlight w:val="none"/>
        </w:rPr>
        <w:t xml:space="preserve">供应商</w:t>
      </w:r>
      <w:r>
        <w:rPr>
          <w:rFonts w:eastAsia="仿宋"/>
          <w:color w:val="auto"/>
          <w:sz w:val="28"/>
          <w:szCs w:val="28"/>
          <w:highlight w:val="none"/>
        </w:rPr>
        <w:t xml:space="preserve">对所</w:t>
      </w:r>
      <w:r>
        <w:rPr>
          <w:rFonts w:hint="eastAsia" w:eastAsia="仿宋"/>
          <w:color w:val="auto"/>
          <w:sz w:val="28"/>
          <w:szCs w:val="28"/>
          <w:highlight w:val="none"/>
        </w:rPr>
        <w:t xml:space="preserve">响应</w:t>
      </w:r>
      <w:r>
        <w:rPr>
          <w:rFonts w:eastAsia="仿宋"/>
          <w:color w:val="auto"/>
          <w:sz w:val="28"/>
          <w:szCs w:val="28"/>
          <w:highlight w:val="none"/>
        </w:rPr>
        <w:t xml:space="preserve">内容关于商务部分等详细描述和说明的替代。</w:t>
      </w:r>
      <w:r/>
    </w:p>
    <w:p>
      <w:pPr>
        <w:contextualSpacing/>
        <w:ind w:firstLine="560"/>
        <w:spacing w:line="300" w:lineRule="auto"/>
        <w:rPr>
          <w:rFonts w:eastAsia="仿宋"/>
          <w:color w:val="auto"/>
          <w:sz w:val="28"/>
          <w:szCs w:val="28"/>
          <w:highlight w:val="none"/>
        </w:rPr>
      </w:pPr>
      <w:r>
        <w:rPr>
          <w:rFonts w:eastAsia="仿宋"/>
          <w:color w:val="auto"/>
          <w:sz w:val="28"/>
          <w:szCs w:val="28"/>
          <w:highlight w:val="none"/>
        </w:rPr>
        <w:t xml:space="preserve">2.如有偏离的，在“偏离说明”一栏选择“正偏离</w:t>
      </w:r>
      <w:r>
        <w:rPr>
          <w:rFonts w:hint="eastAsia" w:eastAsia="仿宋"/>
          <w:color w:val="auto"/>
          <w:sz w:val="28"/>
          <w:szCs w:val="28"/>
          <w:highlight w:val="none"/>
        </w:rPr>
        <w:t xml:space="preserve">”“</w:t>
      </w:r>
      <w:r>
        <w:rPr>
          <w:rFonts w:eastAsia="仿宋"/>
          <w:color w:val="auto"/>
          <w:sz w:val="28"/>
          <w:szCs w:val="28"/>
          <w:highlight w:val="none"/>
        </w:rPr>
        <w:t xml:space="preserve">负偏离”进行填写。正偏离、负偏离的确认和负偏离的是否响应</w:t>
      </w:r>
      <w:r>
        <w:rPr>
          <w:rFonts w:hint="eastAsia" w:eastAsia="仿宋"/>
          <w:color w:val="auto"/>
          <w:sz w:val="28"/>
          <w:szCs w:val="28"/>
          <w:highlight w:val="none"/>
        </w:rPr>
        <w:t xml:space="preserve">磋商</w:t>
      </w:r>
      <w:r>
        <w:rPr>
          <w:rFonts w:eastAsia="仿宋"/>
          <w:color w:val="auto"/>
          <w:sz w:val="28"/>
          <w:szCs w:val="28"/>
          <w:highlight w:val="none"/>
        </w:rPr>
        <w:t xml:space="preserve">文件，由</w:t>
      </w:r>
      <w:r>
        <w:rPr>
          <w:rFonts w:hint="eastAsia" w:eastAsia="仿宋"/>
          <w:color w:val="auto"/>
          <w:sz w:val="28"/>
          <w:szCs w:val="28"/>
          <w:highlight w:val="none"/>
        </w:rPr>
        <w:t xml:space="preserve">磋商小组</w:t>
      </w:r>
      <w:r>
        <w:rPr>
          <w:rFonts w:eastAsia="仿宋"/>
          <w:color w:val="auto"/>
          <w:sz w:val="28"/>
          <w:szCs w:val="28"/>
          <w:highlight w:val="none"/>
        </w:rPr>
        <w:t xml:space="preserve">认定。</w:t>
      </w:r>
      <w:r/>
    </w:p>
    <w:p>
      <w:pPr>
        <w:contextualSpacing/>
        <w:ind w:firstLine="560"/>
        <w:spacing w:line="300" w:lineRule="auto"/>
        <w:rPr>
          <w:rFonts w:eastAsia="仿宋"/>
          <w:bCs/>
          <w:color w:val="auto"/>
          <w:sz w:val="28"/>
          <w:szCs w:val="28"/>
          <w:highlight w:val="none"/>
        </w:rPr>
      </w:pPr>
      <w:r>
        <w:rPr>
          <w:rFonts w:eastAsia="仿宋"/>
          <w:bCs/>
          <w:color w:val="auto"/>
          <w:sz w:val="28"/>
          <w:szCs w:val="28"/>
          <w:highlight w:val="none"/>
        </w:rPr>
        <w:t xml:space="preserve">3.</w:t>
      </w:r>
      <w:r>
        <w:rPr>
          <w:rFonts w:hint="eastAsia" w:eastAsia="仿宋"/>
          <w:bCs/>
          <w:color w:val="auto"/>
          <w:sz w:val="28"/>
          <w:szCs w:val="28"/>
          <w:highlight w:val="none"/>
        </w:rPr>
        <w:t xml:space="preserve">供应商</w:t>
      </w:r>
      <w:r>
        <w:rPr>
          <w:rFonts w:eastAsia="仿宋"/>
          <w:bCs/>
          <w:color w:val="auto"/>
          <w:sz w:val="28"/>
          <w:szCs w:val="28"/>
          <w:highlight w:val="none"/>
        </w:rPr>
        <w:t xml:space="preserve">若提供其他增值服务，可以在表中自行据实填写。</w:t>
      </w:r>
      <w:r/>
    </w:p>
    <w:p>
      <w:pPr>
        <w:contextualSpacing/>
        <w:ind w:firstLine="540"/>
        <w:spacing w:line="400" w:lineRule="exact"/>
        <w:rPr>
          <w:rFonts w:eastAsia="仿宋"/>
          <w:b/>
          <w:color w:val="auto"/>
          <w:sz w:val="28"/>
          <w:szCs w:val="28"/>
          <w:highlight w:val="none"/>
        </w:rPr>
      </w:pPr>
      <w:r>
        <w:rPr>
          <w:rFonts w:eastAsia="仿宋"/>
          <w:b/>
          <w:color w:val="auto"/>
          <w:sz w:val="28"/>
          <w:szCs w:val="28"/>
          <w:highlight w:val="none"/>
        </w:rPr>
      </w:r>
      <w:r/>
    </w:p>
    <w:p>
      <w:pPr>
        <w:contextualSpacing/>
        <w:ind w:firstLine="540"/>
        <w:spacing w:line="400" w:lineRule="exact"/>
        <w:rPr>
          <w:rFonts w:eastAsia="仿宋"/>
          <w:b/>
          <w:color w:val="auto"/>
          <w:sz w:val="28"/>
          <w:szCs w:val="28"/>
          <w:highlight w:val="none"/>
        </w:rPr>
      </w:pPr>
      <w:r>
        <w:rPr>
          <w:rFonts w:eastAsia="仿宋"/>
          <w:b/>
          <w:color w:val="auto"/>
          <w:sz w:val="28"/>
          <w:szCs w:val="28"/>
          <w:highlight w:val="none"/>
        </w:rPr>
      </w:r>
      <w:r/>
    </w:p>
    <w:p>
      <w:pPr>
        <w:contextualSpacing/>
        <w:ind w:firstLine="560"/>
        <w:spacing w:line="300" w:lineRule="auto"/>
        <w:rPr>
          <w:rFonts w:eastAsia="仿宋"/>
          <w:color w:val="auto"/>
          <w:sz w:val="28"/>
          <w:szCs w:val="28"/>
          <w:highlight w:val="none"/>
        </w:rPr>
      </w:pPr>
      <w:r>
        <w:rPr>
          <w:rFonts w:eastAsia="仿宋"/>
          <w:color w:val="auto"/>
          <w:sz w:val="28"/>
          <w:szCs w:val="28"/>
          <w:highlight w:val="none"/>
        </w:rPr>
      </w:r>
      <w:r/>
    </w:p>
    <w:p>
      <w:pPr>
        <w:contextualSpacing/>
        <w:ind w:firstLine="3080"/>
        <w:spacing w:line="300" w:lineRule="auto"/>
        <w:rPr>
          <w:rFonts w:eastAsia="仿宋"/>
          <w:color w:val="auto"/>
          <w:sz w:val="28"/>
          <w:szCs w:val="28"/>
          <w:highlight w:val="none"/>
        </w:rPr>
      </w:pPr>
      <w:r>
        <w:rPr>
          <w:rFonts w:hint="eastAsia" w:eastAsia="仿宋"/>
          <w:color w:val="auto"/>
          <w:sz w:val="28"/>
          <w:szCs w:val="28"/>
          <w:highlight w:val="none"/>
        </w:rPr>
        <w:t xml:space="preserve">供应商</w:t>
      </w:r>
      <w:r>
        <w:rPr>
          <w:rFonts w:eastAsia="仿宋"/>
          <w:color w:val="auto"/>
          <w:sz w:val="28"/>
          <w:szCs w:val="28"/>
          <w:highlight w:val="none"/>
        </w:rPr>
        <w:t xml:space="preserve">名称（</w:t>
      </w:r>
      <w:r>
        <w:rPr>
          <w:rFonts w:hint="eastAsia" w:eastAsia="仿宋"/>
          <w:bCs/>
          <w:color w:val="auto"/>
          <w:sz w:val="28"/>
          <w:szCs w:val="28"/>
          <w:highlight w:val="none"/>
        </w:rPr>
        <w:t xml:space="preserve">加盖</w:t>
      </w:r>
      <w:r>
        <w:rPr>
          <w:rFonts w:eastAsia="仿宋"/>
          <w:color w:val="auto"/>
          <w:sz w:val="28"/>
          <w:szCs w:val="28"/>
          <w:highlight w:val="none"/>
        </w:rPr>
        <w:t xml:space="preserve">公章）：</w:t>
      </w:r>
      <w:r>
        <w:rPr>
          <w:rFonts w:eastAsia="仿宋"/>
          <w:color w:val="auto"/>
          <w:sz w:val="28"/>
          <w:szCs w:val="28"/>
          <w:highlight w:val="none"/>
          <w:u w:val="single"/>
        </w:rPr>
        <w:t xml:space="preserve">                  </w:t>
      </w:r>
      <w:r/>
    </w:p>
    <w:p>
      <w:pPr>
        <w:contextualSpacing/>
        <w:ind w:firstLine="3080"/>
        <w:spacing w:line="300" w:lineRule="auto"/>
        <w:rPr>
          <w:rFonts w:eastAsia="仿宋"/>
          <w:color w:val="auto"/>
          <w:sz w:val="28"/>
          <w:szCs w:val="28"/>
          <w:highlight w:val="none"/>
        </w:rPr>
      </w:pPr>
      <w:r>
        <w:rPr>
          <w:rFonts w:eastAsia="仿宋"/>
          <w:color w:val="auto"/>
          <w:sz w:val="28"/>
          <w:szCs w:val="28"/>
          <w:highlight w:val="none"/>
        </w:rPr>
        <w:t xml:space="preserve">日期：</w:t>
      </w:r>
      <w:r>
        <w:rPr>
          <w:rFonts w:eastAsia="仿宋"/>
          <w:color w:val="auto"/>
          <w:sz w:val="28"/>
          <w:szCs w:val="28"/>
          <w:highlight w:val="none"/>
          <w:u w:val="single"/>
        </w:rPr>
        <w:t xml:space="preserve">       </w:t>
      </w:r>
      <w:r>
        <w:rPr>
          <w:rFonts w:eastAsia="仿宋"/>
          <w:color w:val="auto"/>
          <w:sz w:val="28"/>
          <w:szCs w:val="28"/>
          <w:highlight w:val="none"/>
        </w:rPr>
        <w:t xml:space="preserve">年</w:t>
      </w:r>
      <w:r>
        <w:rPr>
          <w:rFonts w:eastAsia="仿宋"/>
          <w:color w:val="auto"/>
          <w:sz w:val="28"/>
          <w:szCs w:val="28"/>
          <w:highlight w:val="none"/>
          <w:u w:val="single"/>
        </w:rPr>
        <w:t xml:space="preserve">   </w:t>
      </w:r>
      <w:r>
        <w:rPr>
          <w:rFonts w:eastAsia="仿宋"/>
          <w:color w:val="auto"/>
          <w:sz w:val="28"/>
          <w:szCs w:val="28"/>
          <w:highlight w:val="none"/>
        </w:rPr>
        <w:t xml:space="preserve">月</w:t>
      </w:r>
      <w:r>
        <w:rPr>
          <w:rFonts w:eastAsia="仿宋"/>
          <w:color w:val="auto"/>
          <w:sz w:val="28"/>
          <w:szCs w:val="28"/>
          <w:highlight w:val="none"/>
          <w:u w:val="single"/>
        </w:rPr>
        <w:t xml:space="preserve">    </w:t>
      </w:r>
      <w:r>
        <w:rPr>
          <w:rFonts w:eastAsia="仿宋"/>
          <w:color w:val="auto"/>
          <w:sz w:val="28"/>
          <w:szCs w:val="28"/>
          <w:highlight w:val="none"/>
        </w:rPr>
        <w:t xml:space="preserve">日</w:t>
      </w:r>
      <w:r/>
    </w:p>
    <w:p>
      <w:pPr>
        <w:contextualSpacing/>
        <w:ind w:firstLine="480"/>
        <w:spacing w:line="300" w:lineRule="auto"/>
        <w:rPr>
          <w:color w:val="auto"/>
          <w:sz w:val="24"/>
          <w:highlight w:val="none"/>
        </w:rPr>
      </w:pPr>
      <w:r>
        <w:rPr>
          <w:color w:val="auto"/>
          <w:sz w:val="24"/>
          <w:highlight w:val="none"/>
        </w:rPr>
      </w:r>
      <w:r/>
    </w:p>
    <w:p>
      <w:pPr>
        <w:contextualSpacing/>
        <w:spacing w:line="400" w:lineRule="exact"/>
        <w:rPr>
          <w:rFonts w:eastAsia="方正黑体_GBK"/>
          <w:color w:val="auto"/>
          <w:sz w:val="32"/>
          <w:szCs w:val="32"/>
          <w:highlight w:val="none"/>
        </w:rPr>
      </w:pPr>
      <w:r>
        <w:rPr>
          <w:rFonts w:eastAsia="方正黑体_GBK"/>
          <w:color w:val="auto"/>
          <w:sz w:val="32"/>
          <w:szCs w:val="32"/>
          <w:highlight w:val="none"/>
        </w:rPr>
      </w:r>
      <w:r/>
    </w:p>
    <w:p>
      <w:pPr>
        <w:contextualSpacing/>
        <w:spacing w:line="400" w:lineRule="exact"/>
        <w:rPr>
          <w:rFonts w:eastAsia="方正黑体_GBK"/>
          <w:color w:val="auto"/>
          <w:sz w:val="32"/>
          <w:szCs w:val="32"/>
          <w:highlight w:val="none"/>
        </w:rPr>
      </w:pPr>
      <w:r>
        <w:rPr>
          <w:rFonts w:eastAsia="方正黑体_GBK"/>
          <w:color w:val="auto"/>
          <w:sz w:val="32"/>
          <w:szCs w:val="32"/>
          <w:highlight w:val="none"/>
        </w:rPr>
      </w:r>
      <w:r/>
    </w:p>
    <w:p>
      <w:pPr>
        <w:contextualSpacing/>
        <w:spacing w:line="400" w:lineRule="exact"/>
        <w:rPr>
          <w:rFonts w:eastAsia="方正黑体_GBK"/>
          <w:color w:val="auto"/>
          <w:sz w:val="32"/>
          <w:szCs w:val="32"/>
          <w:highlight w:val="none"/>
        </w:rPr>
      </w:pPr>
      <w:r>
        <w:rPr>
          <w:rFonts w:eastAsia="方正黑体_GBK"/>
          <w:color w:val="auto"/>
          <w:sz w:val="32"/>
          <w:szCs w:val="32"/>
          <w:highlight w:val="none"/>
        </w:rPr>
      </w:r>
      <w:r/>
    </w:p>
    <w:p>
      <w:pPr>
        <w:contextualSpacing/>
        <w:spacing w:line="400" w:lineRule="exact"/>
        <w:rPr>
          <w:rFonts w:eastAsia="方正黑体_GBK"/>
          <w:color w:val="auto"/>
          <w:sz w:val="32"/>
          <w:szCs w:val="32"/>
          <w:highlight w:val="none"/>
        </w:rPr>
      </w:pPr>
      <w:r>
        <w:rPr>
          <w:rFonts w:eastAsia="方正黑体_GBK"/>
          <w:color w:val="auto"/>
          <w:sz w:val="32"/>
          <w:szCs w:val="32"/>
          <w:highlight w:val="none"/>
        </w:rPr>
      </w:r>
      <w:r/>
    </w:p>
    <w:p>
      <w:pPr>
        <w:contextualSpacing/>
        <w:spacing w:line="400" w:lineRule="exact"/>
        <w:rPr>
          <w:rFonts w:eastAsia="方正黑体_GBK"/>
          <w:color w:val="auto"/>
          <w:sz w:val="32"/>
          <w:szCs w:val="32"/>
          <w:highlight w:val="none"/>
        </w:rPr>
      </w:pPr>
      <w:r>
        <w:rPr>
          <w:rFonts w:eastAsia="方正黑体_GBK"/>
          <w:color w:val="auto"/>
          <w:sz w:val="32"/>
          <w:szCs w:val="32"/>
          <w:highlight w:val="none"/>
        </w:rPr>
      </w:r>
      <w:r/>
    </w:p>
    <w:p>
      <w:pPr>
        <w:contextualSpacing/>
        <w:spacing w:line="400" w:lineRule="exact"/>
        <w:rPr>
          <w:rFonts w:eastAsia="方正黑体_GBK"/>
          <w:color w:val="auto"/>
          <w:sz w:val="32"/>
          <w:szCs w:val="32"/>
          <w:highlight w:val="none"/>
        </w:rPr>
      </w:pPr>
      <w:r>
        <w:rPr>
          <w:rFonts w:eastAsia="方正黑体_GBK"/>
          <w:color w:val="auto"/>
          <w:sz w:val="32"/>
          <w:szCs w:val="32"/>
          <w:highlight w:val="none"/>
        </w:rPr>
      </w:r>
      <w:r/>
    </w:p>
    <w:p>
      <w:pPr>
        <w:contextualSpacing/>
        <w:spacing w:line="40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contextualSpacing/>
        <w:spacing w:line="400" w:lineRule="exact"/>
        <w:rPr>
          <w:rFonts w:eastAsia="方正黑体_GBK"/>
          <w:color w:val="auto"/>
          <w:sz w:val="32"/>
          <w:szCs w:val="32"/>
          <w:highlight w:val="none"/>
        </w:rPr>
      </w:pPr>
      <w:r>
        <w:rPr>
          <w:rFonts w:hint="eastAsia" w:ascii="宋体" w:hAnsi="宋体" w:eastAsia="宋体" w:cs="宋体"/>
          <w:b/>
          <w:bCs/>
          <w:color w:val="auto"/>
          <w:sz w:val="32"/>
          <w:szCs w:val="32"/>
          <w:highlight w:val="none"/>
        </w:rPr>
        <w:t xml:space="preserve">附件7</w:t>
      </w:r>
      <w:r/>
    </w:p>
    <w:p>
      <w:pPr>
        <w:jc w:val="center"/>
        <w:keepLines w:val="0"/>
        <w:keepNext w:val="0"/>
        <w:pageBreakBefore w:val="0"/>
        <w:spacing w:after="361"/>
        <w:widowControl w:val="off"/>
        <w:rPr>
          <w:rFonts w:hint="eastAsia" w:ascii="宋体" w:hAnsi="宋体" w:eastAsia="宋体" w:cs="宋体"/>
          <w:b/>
          <w:bCs w:val="0"/>
          <w:color w:val="auto"/>
          <w:sz w:val="30"/>
          <w:szCs w:val="30"/>
          <w:highlight w:val="none"/>
        </w:rPr>
      </w:pPr>
      <w:r>
        <w:rPr>
          <w:rFonts w:hint="eastAsia" w:ascii="宋体" w:hAnsi="宋体" w:eastAsia="宋体" w:cs="宋体"/>
          <w:b/>
          <w:bCs w:val="0"/>
          <w:color w:val="auto"/>
          <w:sz w:val="30"/>
          <w:szCs w:val="30"/>
          <w:highlight w:val="none"/>
        </w:rPr>
        <w:t xml:space="preserve">技术部分正负偏离表</w:t>
      </w:r>
      <w:r/>
    </w:p>
    <w:p>
      <w:pPr>
        <w:spacing w:line="520" w:lineRule="exact"/>
        <w:rPr>
          <w:rFonts w:eastAsia="仿宋"/>
          <w:color w:val="auto"/>
          <w:sz w:val="28"/>
          <w:szCs w:val="28"/>
          <w:highlight w:val="none"/>
        </w:rPr>
      </w:pPr>
      <w:r>
        <w:rPr>
          <w:rFonts w:eastAsia="仿宋"/>
          <w:bCs/>
          <w:color w:val="auto"/>
          <w:sz w:val="28"/>
          <w:szCs w:val="28"/>
          <w:highlight w:val="none"/>
        </w:rPr>
        <w:t xml:space="preserve">项目</w:t>
      </w:r>
      <w:r>
        <w:rPr>
          <w:rFonts w:hint="eastAsia" w:eastAsia="仿宋"/>
          <w:bCs/>
          <w:color w:val="auto"/>
          <w:sz w:val="28"/>
          <w:szCs w:val="28"/>
          <w:highlight w:val="none"/>
        </w:rPr>
        <w:t xml:space="preserve">编号：</w:t>
      </w:r>
      <w:r>
        <w:rPr>
          <w:rFonts w:eastAsia="仿宋"/>
          <w:color w:val="auto"/>
          <w:sz w:val="28"/>
          <w:szCs w:val="28"/>
          <w:highlight w:val="none"/>
          <w:u w:val="single"/>
        </w:rPr>
        <w:t xml:space="preserve">                    </w:t>
      </w:r>
      <w:r/>
    </w:p>
    <w:p>
      <w:pPr>
        <w:ind w:firstLine="560"/>
        <w:jc w:val="center"/>
        <w:spacing w:line="520" w:lineRule="exact"/>
        <w:rPr>
          <w:rFonts w:eastAsia="仿宋"/>
          <w:color w:val="auto"/>
          <w:sz w:val="28"/>
          <w:szCs w:val="28"/>
          <w:highlight w:val="none"/>
        </w:rPr>
      </w:pPr>
      <w:r>
        <w:rPr>
          <w:rFonts w:eastAsia="仿宋"/>
          <w:color w:val="auto"/>
          <w:sz w:val="28"/>
          <w:szCs w:val="28"/>
          <w:highlight w:val="none"/>
        </w:rPr>
        <w:t xml:space="preserve">（由</w:t>
      </w:r>
      <w:r>
        <w:rPr>
          <w:rFonts w:hint="eastAsia" w:eastAsia="仿宋"/>
          <w:color w:val="auto"/>
          <w:sz w:val="28"/>
          <w:szCs w:val="28"/>
          <w:highlight w:val="none"/>
        </w:rPr>
        <w:t xml:space="preserve">供应商</w:t>
      </w:r>
      <w:r>
        <w:rPr>
          <w:rFonts w:eastAsia="仿宋"/>
          <w:color w:val="auto"/>
          <w:sz w:val="28"/>
          <w:szCs w:val="28"/>
          <w:highlight w:val="none"/>
        </w:rPr>
        <w:t xml:space="preserve">据实填写，表格不够自行添加）</w:t>
      </w:r>
      <w:r/>
    </w:p>
    <w:tbl>
      <w:tblPr>
        <w:tblStyle w:val="805"/>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823"/>
        <w:gridCol w:w="2244"/>
        <w:gridCol w:w="1959"/>
        <w:gridCol w:w="2528"/>
        <w:gridCol w:w="1393"/>
      </w:tblGrid>
      <w:tr>
        <w:trPr>
          <w:trHeight w:val="994"/>
        </w:trPr>
        <w:tc>
          <w:tcPr>
            <w:tcBorders>
              <w:top w:val="single" w:color="auto" w:sz="12" w:space="0"/>
              <w:left w:val="single" w:color="auto" w:sz="12" w:space="0"/>
              <w:bottom w:val="single" w:color="auto" w:sz="6" w:space="0"/>
              <w:right w:val="single" w:color="auto" w:sz="6" w:space="0"/>
            </w:tcBorders>
            <w:tcW w:w="460" w:type="pct"/>
            <w:vAlign w:val="center"/>
            <w:textDirection w:val="lrTb"/>
            <w:noWrap w:val="false"/>
          </w:tcPr>
          <w:p>
            <w:pPr>
              <w:jc w:val="center"/>
              <w:spacing w:line="340" w:lineRule="exact"/>
              <w:rPr>
                <w:rFonts w:eastAsia="黑体"/>
                <w:color w:val="auto"/>
                <w:sz w:val="24"/>
                <w:highlight w:val="none"/>
              </w:rPr>
            </w:pPr>
            <w:r>
              <w:rPr>
                <w:rFonts w:eastAsia="黑体"/>
                <w:color w:val="auto"/>
                <w:sz w:val="24"/>
                <w:highlight w:val="none"/>
              </w:rPr>
              <w:t xml:space="preserve">序号</w:t>
            </w:r>
            <w:r/>
          </w:p>
        </w:tc>
        <w:tc>
          <w:tcPr>
            <w:tcBorders>
              <w:top w:val="single" w:color="auto" w:sz="12" w:space="0"/>
              <w:left w:val="single" w:color="auto" w:sz="6" w:space="0"/>
              <w:bottom w:val="single" w:color="auto" w:sz="6" w:space="0"/>
              <w:right w:val="single" w:color="auto" w:sz="6" w:space="0"/>
            </w:tcBorders>
            <w:tcW w:w="1254" w:type="pct"/>
            <w:vAlign w:val="center"/>
            <w:textDirection w:val="lrTb"/>
            <w:noWrap w:val="false"/>
          </w:tcPr>
          <w:p>
            <w:pPr>
              <w:jc w:val="center"/>
              <w:spacing w:line="340" w:lineRule="exact"/>
              <w:rPr>
                <w:rFonts w:eastAsia="黑体"/>
                <w:color w:val="auto"/>
                <w:sz w:val="24"/>
                <w:highlight w:val="none"/>
              </w:rPr>
            </w:pPr>
            <w:r>
              <w:rPr>
                <w:rFonts w:eastAsia="黑体"/>
                <w:color w:val="auto"/>
                <w:sz w:val="24"/>
                <w:highlight w:val="none"/>
              </w:rPr>
              <w:t xml:space="preserve">货物或服务名称</w:t>
            </w:r>
            <w:r/>
          </w:p>
        </w:tc>
        <w:tc>
          <w:tcPr>
            <w:tcBorders>
              <w:top w:val="single" w:color="auto" w:sz="12" w:space="0"/>
              <w:left w:val="single" w:color="auto" w:sz="6" w:space="0"/>
              <w:bottom w:val="single" w:color="auto" w:sz="6" w:space="0"/>
              <w:right w:val="single" w:color="auto" w:sz="6" w:space="0"/>
            </w:tcBorders>
            <w:tcW w:w="1095" w:type="pct"/>
            <w:vAlign w:val="center"/>
            <w:textDirection w:val="lrTb"/>
            <w:noWrap w:val="false"/>
          </w:tcPr>
          <w:p>
            <w:pPr>
              <w:jc w:val="center"/>
              <w:spacing w:line="340" w:lineRule="exact"/>
              <w:rPr>
                <w:rFonts w:eastAsia="黑体"/>
                <w:color w:val="auto"/>
                <w:sz w:val="24"/>
                <w:highlight w:val="none"/>
              </w:rPr>
            </w:pPr>
            <w:r>
              <w:rPr>
                <w:rFonts w:hint="eastAsia" w:eastAsia="黑体"/>
                <w:color w:val="auto"/>
                <w:sz w:val="24"/>
                <w:highlight w:val="none"/>
              </w:rPr>
              <w:t xml:space="preserve">磋商</w:t>
            </w:r>
            <w:r>
              <w:rPr>
                <w:rFonts w:eastAsia="黑体"/>
                <w:color w:val="auto"/>
                <w:sz w:val="24"/>
                <w:highlight w:val="none"/>
              </w:rPr>
              <w:t xml:space="preserve">文件要求的技术要求</w:t>
            </w:r>
            <w:r/>
          </w:p>
        </w:tc>
        <w:tc>
          <w:tcPr>
            <w:tcBorders>
              <w:top w:val="single" w:color="auto" w:sz="12" w:space="0"/>
              <w:left w:val="single" w:color="auto" w:sz="6" w:space="0"/>
              <w:bottom w:val="single" w:color="auto" w:sz="6" w:space="0"/>
              <w:right w:val="single" w:color="auto" w:sz="6" w:space="0"/>
            </w:tcBorders>
            <w:tcW w:w="1413" w:type="pct"/>
            <w:vAlign w:val="center"/>
            <w:textDirection w:val="lrTb"/>
            <w:noWrap w:val="false"/>
          </w:tcPr>
          <w:p>
            <w:pPr>
              <w:jc w:val="center"/>
              <w:spacing w:line="340" w:lineRule="exact"/>
              <w:rPr>
                <w:rFonts w:eastAsia="黑体"/>
                <w:color w:val="auto"/>
                <w:sz w:val="24"/>
                <w:highlight w:val="none"/>
              </w:rPr>
            </w:pPr>
            <w:r>
              <w:rPr>
                <w:rFonts w:hint="eastAsia" w:eastAsia="黑体"/>
                <w:color w:val="auto"/>
                <w:sz w:val="24"/>
                <w:highlight w:val="none"/>
              </w:rPr>
              <w:t xml:space="preserve">响应</w:t>
            </w:r>
            <w:r>
              <w:rPr>
                <w:rFonts w:eastAsia="黑体"/>
                <w:color w:val="auto"/>
                <w:sz w:val="24"/>
                <w:highlight w:val="none"/>
              </w:rPr>
              <w:t xml:space="preserve">文件响应情况</w:t>
            </w:r>
            <w:r/>
          </w:p>
        </w:tc>
        <w:tc>
          <w:tcPr>
            <w:tcBorders>
              <w:top w:val="single" w:color="auto" w:sz="12" w:space="0"/>
              <w:left w:val="single" w:color="auto" w:sz="6" w:space="0"/>
              <w:bottom w:val="single" w:color="auto" w:sz="6" w:space="0"/>
              <w:right w:val="single" w:color="auto" w:sz="12" w:space="0"/>
            </w:tcBorders>
            <w:tcW w:w="778" w:type="pct"/>
            <w:textDirection w:val="lrTb"/>
            <w:noWrap w:val="false"/>
          </w:tcPr>
          <w:p>
            <w:pPr>
              <w:jc w:val="center"/>
              <w:spacing w:line="340" w:lineRule="exact"/>
              <w:rPr>
                <w:rFonts w:eastAsia="黑体"/>
                <w:color w:val="auto"/>
                <w:sz w:val="24"/>
                <w:highlight w:val="none"/>
              </w:rPr>
            </w:pPr>
            <w:r>
              <w:rPr>
                <w:rFonts w:eastAsia="黑体"/>
                <w:color w:val="auto"/>
                <w:sz w:val="24"/>
                <w:highlight w:val="none"/>
              </w:rPr>
            </w:r>
            <w:r/>
          </w:p>
          <w:p>
            <w:pPr>
              <w:jc w:val="center"/>
              <w:spacing w:line="340" w:lineRule="exact"/>
              <w:rPr>
                <w:rFonts w:eastAsia="黑体"/>
                <w:color w:val="auto"/>
                <w:sz w:val="24"/>
                <w:highlight w:val="none"/>
              </w:rPr>
            </w:pPr>
            <w:r>
              <w:rPr>
                <w:rFonts w:eastAsia="黑体"/>
                <w:color w:val="auto"/>
                <w:sz w:val="24"/>
                <w:highlight w:val="none"/>
              </w:rPr>
              <w:t xml:space="preserve">偏离说明</w:t>
            </w:r>
            <w:r/>
          </w:p>
        </w:tc>
      </w:tr>
      <w:tr>
        <w:trPr>
          <w:trHeight w:val="414"/>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color w:val="auto"/>
                <w:sz w:val="24"/>
                <w:highlight w:val="none"/>
              </w:rPr>
            </w:pPr>
            <w:r>
              <w:rPr>
                <w:color w:val="auto"/>
                <w:sz w:val="24"/>
                <w:highlight w:val="none"/>
              </w:rPr>
              <w:t xml:space="preserve">1</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color w:val="auto"/>
                <w:sz w:val="24"/>
                <w:highlight w:val="none"/>
              </w:rPr>
            </w:pPr>
            <w:r>
              <w:rPr>
                <w:color w:val="auto"/>
                <w:sz w:val="24"/>
                <w:highlight w:val="none"/>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color w:val="auto"/>
                <w:sz w:val="24"/>
                <w:highlight w:val="none"/>
              </w:rPr>
            </w:pPr>
            <w:r>
              <w:rPr>
                <w:color w:val="auto"/>
                <w:sz w:val="24"/>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color w:val="auto"/>
                <w:sz w:val="24"/>
                <w:highlight w:val="none"/>
              </w:rPr>
            </w:pPr>
            <w:r>
              <w:rPr>
                <w:color w:val="auto"/>
                <w:sz w:val="24"/>
                <w:highlight w:val="none"/>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color w:val="auto"/>
                <w:sz w:val="24"/>
                <w:highlight w:val="none"/>
              </w:rPr>
            </w:pPr>
            <w:r>
              <w:rPr>
                <w:color w:val="auto"/>
                <w:sz w:val="24"/>
                <w:highlight w:val="none"/>
              </w:rPr>
            </w:r>
            <w:r/>
          </w:p>
        </w:tc>
      </w:tr>
      <w:tr>
        <w:trPr>
          <w:trHeight w:val="548"/>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color w:val="auto"/>
                <w:sz w:val="24"/>
                <w:highlight w:val="none"/>
              </w:rPr>
            </w:pPr>
            <w:r>
              <w:rPr>
                <w:color w:val="auto"/>
                <w:sz w:val="24"/>
                <w:highlight w:val="none"/>
              </w:rPr>
              <w:t xml:space="preserve">2</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color w:val="auto"/>
                <w:sz w:val="24"/>
                <w:highlight w:val="none"/>
              </w:rPr>
            </w:pPr>
            <w:r>
              <w:rPr>
                <w:color w:val="auto"/>
                <w:sz w:val="24"/>
                <w:highlight w:val="none"/>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color w:val="auto"/>
                <w:sz w:val="24"/>
                <w:highlight w:val="none"/>
              </w:rPr>
            </w:pPr>
            <w:r>
              <w:rPr>
                <w:color w:val="auto"/>
                <w:sz w:val="24"/>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color w:val="auto"/>
                <w:sz w:val="24"/>
                <w:highlight w:val="none"/>
              </w:rPr>
            </w:pPr>
            <w:r>
              <w:rPr>
                <w:color w:val="auto"/>
                <w:sz w:val="24"/>
                <w:highlight w:val="none"/>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color w:val="auto"/>
                <w:sz w:val="24"/>
                <w:highlight w:val="none"/>
              </w:rPr>
            </w:pPr>
            <w:r>
              <w:rPr>
                <w:color w:val="auto"/>
                <w:sz w:val="24"/>
                <w:highlight w:val="none"/>
              </w:rPr>
            </w:r>
            <w:r/>
          </w:p>
        </w:tc>
      </w:tr>
      <w:tr>
        <w:trPr>
          <w:trHeight w:val="400"/>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color w:val="auto"/>
                <w:sz w:val="24"/>
                <w:highlight w:val="none"/>
              </w:rPr>
            </w:pPr>
            <w:r>
              <w:rPr>
                <w:color w:val="auto"/>
                <w:sz w:val="24"/>
                <w:highlight w:val="none"/>
              </w:rPr>
              <w:t xml:space="preserve">3</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color w:val="auto"/>
                <w:sz w:val="24"/>
                <w:highlight w:val="none"/>
              </w:rPr>
            </w:pPr>
            <w:r>
              <w:rPr>
                <w:color w:val="auto"/>
                <w:sz w:val="24"/>
                <w:highlight w:val="none"/>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color w:val="auto"/>
                <w:sz w:val="24"/>
                <w:highlight w:val="none"/>
              </w:rPr>
            </w:pPr>
            <w:r>
              <w:rPr>
                <w:color w:val="auto"/>
                <w:sz w:val="24"/>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color w:val="auto"/>
                <w:sz w:val="24"/>
                <w:highlight w:val="none"/>
              </w:rPr>
            </w:pPr>
            <w:r>
              <w:rPr>
                <w:color w:val="auto"/>
                <w:sz w:val="24"/>
                <w:highlight w:val="none"/>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color w:val="auto"/>
                <w:sz w:val="24"/>
                <w:highlight w:val="none"/>
              </w:rPr>
            </w:pPr>
            <w:r>
              <w:rPr>
                <w:color w:val="auto"/>
                <w:sz w:val="24"/>
                <w:highlight w:val="none"/>
              </w:rPr>
            </w:r>
            <w:r/>
          </w:p>
        </w:tc>
      </w:tr>
      <w:tr>
        <w:trPr>
          <w:trHeight w:val="419"/>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color w:val="auto"/>
                <w:sz w:val="24"/>
                <w:highlight w:val="none"/>
              </w:rPr>
            </w:pPr>
            <w:r>
              <w:rPr>
                <w:color w:val="auto"/>
                <w:sz w:val="24"/>
                <w:highlight w:val="none"/>
              </w:rPr>
              <w:t xml:space="preserve">4</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color w:val="auto"/>
                <w:sz w:val="24"/>
                <w:highlight w:val="none"/>
              </w:rPr>
            </w:pPr>
            <w:r>
              <w:rPr>
                <w:color w:val="auto"/>
                <w:sz w:val="24"/>
                <w:highlight w:val="none"/>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color w:val="auto"/>
                <w:sz w:val="24"/>
                <w:highlight w:val="none"/>
              </w:rPr>
            </w:pPr>
            <w:r>
              <w:rPr>
                <w:color w:val="auto"/>
                <w:sz w:val="24"/>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color w:val="auto"/>
                <w:sz w:val="24"/>
                <w:highlight w:val="none"/>
              </w:rPr>
            </w:pPr>
            <w:r>
              <w:rPr>
                <w:color w:val="auto"/>
                <w:sz w:val="24"/>
                <w:highlight w:val="none"/>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color w:val="auto"/>
                <w:sz w:val="24"/>
                <w:highlight w:val="none"/>
              </w:rPr>
            </w:pPr>
            <w:r>
              <w:rPr>
                <w:color w:val="auto"/>
                <w:sz w:val="24"/>
                <w:highlight w:val="none"/>
              </w:rPr>
            </w:r>
            <w:r/>
          </w:p>
        </w:tc>
      </w:tr>
    </w:tbl>
    <w:p>
      <w:pPr>
        <w:contextualSpacing/>
        <w:spacing w:line="300" w:lineRule="auto"/>
        <w:rPr>
          <w:rFonts w:eastAsia="仿宋"/>
          <w:b/>
          <w:bCs/>
          <w:color w:val="auto"/>
          <w:sz w:val="28"/>
          <w:szCs w:val="28"/>
          <w:highlight w:val="none"/>
        </w:rPr>
      </w:pPr>
      <w:r>
        <w:rPr>
          <w:rFonts w:eastAsia="仿宋"/>
          <w:b/>
          <w:bCs/>
          <w:color w:val="auto"/>
          <w:sz w:val="28"/>
          <w:szCs w:val="28"/>
          <w:highlight w:val="none"/>
        </w:rPr>
        <w:t xml:space="preserve">注：</w:t>
      </w:r>
      <w:r/>
    </w:p>
    <w:p>
      <w:pPr>
        <w:contextualSpacing/>
        <w:ind w:firstLine="560"/>
        <w:spacing w:line="300" w:lineRule="auto"/>
        <w:rPr>
          <w:rFonts w:eastAsia="仿宋"/>
          <w:color w:val="auto"/>
          <w:sz w:val="28"/>
          <w:szCs w:val="28"/>
          <w:highlight w:val="none"/>
        </w:rPr>
      </w:pPr>
      <w:r>
        <w:rPr>
          <w:rFonts w:eastAsia="仿宋"/>
          <w:color w:val="auto"/>
          <w:sz w:val="28"/>
          <w:szCs w:val="28"/>
          <w:highlight w:val="none"/>
        </w:rPr>
        <w:t xml:space="preserve">1.未说明偏离的，将被认为响应</w:t>
      </w:r>
      <w:r>
        <w:rPr>
          <w:rFonts w:hint="eastAsia" w:eastAsia="仿宋"/>
          <w:color w:val="auto"/>
          <w:sz w:val="28"/>
          <w:szCs w:val="28"/>
          <w:highlight w:val="none"/>
        </w:rPr>
        <w:t xml:space="preserve">磋商</w:t>
      </w:r>
      <w:r>
        <w:rPr>
          <w:rFonts w:eastAsia="仿宋"/>
          <w:color w:val="auto"/>
          <w:sz w:val="28"/>
          <w:szCs w:val="28"/>
          <w:highlight w:val="none"/>
        </w:rPr>
        <w:t xml:space="preserve">文件的规定，但该表不作为</w:t>
      </w:r>
      <w:r>
        <w:rPr>
          <w:rFonts w:hint="eastAsia" w:eastAsia="仿宋"/>
          <w:color w:val="auto"/>
          <w:sz w:val="28"/>
          <w:szCs w:val="28"/>
          <w:highlight w:val="none"/>
        </w:rPr>
        <w:t xml:space="preserve">供应商</w:t>
      </w:r>
      <w:r>
        <w:rPr>
          <w:rFonts w:eastAsia="仿宋"/>
          <w:color w:val="auto"/>
          <w:sz w:val="28"/>
          <w:szCs w:val="28"/>
          <w:highlight w:val="none"/>
        </w:rPr>
        <w:t xml:space="preserve">对所</w:t>
      </w:r>
      <w:r>
        <w:rPr>
          <w:rFonts w:hint="eastAsia" w:eastAsia="仿宋"/>
          <w:color w:val="auto"/>
          <w:sz w:val="28"/>
          <w:szCs w:val="28"/>
          <w:highlight w:val="none"/>
        </w:rPr>
        <w:t xml:space="preserve">响应</w:t>
      </w:r>
      <w:r>
        <w:rPr>
          <w:rFonts w:eastAsia="仿宋"/>
          <w:color w:val="auto"/>
          <w:sz w:val="28"/>
          <w:szCs w:val="28"/>
          <w:highlight w:val="none"/>
        </w:rPr>
        <w:t xml:space="preserve">内容关于技术部分等详细描述和说明的替代。</w:t>
      </w:r>
      <w:r/>
    </w:p>
    <w:p>
      <w:pPr>
        <w:contextualSpacing/>
        <w:ind w:firstLine="560"/>
        <w:spacing w:line="300" w:lineRule="auto"/>
        <w:rPr>
          <w:rFonts w:eastAsia="仿宋"/>
          <w:color w:val="auto"/>
          <w:sz w:val="28"/>
          <w:szCs w:val="28"/>
          <w:highlight w:val="none"/>
        </w:rPr>
      </w:pPr>
      <w:r>
        <w:rPr>
          <w:rFonts w:eastAsia="仿宋"/>
          <w:color w:val="auto"/>
          <w:sz w:val="28"/>
          <w:szCs w:val="28"/>
          <w:highlight w:val="none"/>
        </w:rPr>
        <w:t xml:space="preserve">2. 如有偏离的，在“偏离说明”一栏选择“正偏离</w:t>
      </w:r>
      <w:r>
        <w:rPr>
          <w:rFonts w:hint="eastAsia" w:eastAsia="仿宋"/>
          <w:color w:val="auto"/>
          <w:sz w:val="28"/>
          <w:szCs w:val="28"/>
          <w:highlight w:val="none"/>
        </w:rPr>
        <w:t xml:space="preserve">”“</w:t>
      </w:r>
      <w:r>
        <w:rPr>
          <w:rFonts w:eastAsia="仿宋"/>
          <w:color w:val="auto"/>
          <w:sz w:val="28"/>
          <w:szCs w:val="28"/>
          <w:highlight w:val="none"/>
        </w:rPr>
        <w:t xml:space="preserve">负偏离”进行填写。正偏离、负偏离的确认和负偏离的是否响应</w:t>
      </w:r>
      <w:r>
        <w:rPr>
          <w:rFonts w:hint="eastAsia" w:eastAsia="仿宋"/>
          <w:color w:val="auto"/>
          <w:sz w:val="28"/>
          <w:szCs w:val="28"/>
          <w:highlight w:val="none"/>
        </w:rPr>
        <w:t xml:space="preserve">磋商</w:t>
      </w:r>
      <w:r>
        <w:rPr>
          <w:rFonts w:eastAsia="仿宋"/>
          <w:color w:val="auto"/>
          <w:sz w:val="28"/>
          <w:szCs w:val="28"/>
          <w:highlight w:val="none"/>
        </w:rPr>
        <w:t xml:space="preserve">文件，由</w:t>
      </w:r>
      <w:r>
        <w:rPr>
          <w:rFonts w:hint="eastAsia" w:eastAsia="仿宋"/>
          <w:color w:val="auto"/>
          <w:sz w:val="28"/>
          <w:szCs w:val="28"/>
          <w:highlight w:val="none"/>
        </w:rPr>
        <w:t xml:space="preserve">磋商小组</w:t>
      </w:r>
      <w:r>
        <w:rPr>
          <w:rFonts w:eastAsia="仿宋"/>
          <w:color w:val="auto"/>
          <w:sz w:val="28"/>
          <w:szCs w:val="28"/>
          <w:highlight w:val="none"/>
        </w:rPr>
        <w:t xml:space="preserve">认定。</w:t>
      </w:r>
      <w:r/>
    </w:p>
    <w:p>
      <w:pPr>
        <w:contextualSpacing/>
        <w:ind w:firstLine="560"/>
        <w:spacing w:line="300" w:lineRule="auto"/>
        <w:rPr>
          <w:rFonts w:eastAsia="仿宋"/>
          <w:color w:val="auto"/>
          <w:sz w:val="28"/>
          <w:szCs w:val="28"/>
          <w:highlight w:val="none"/>
        </w:rPr>
      </w:pPr>
      <w:r>
        <w:rPr>
          <w:rFonts w:eastAsia="仿宋"/>
          <w:color w:val="auto"/>
          <w:sz w:val="28"/>
          <w:szCs w:val="28"/>
          <w:highlight w:val="none"/>
        </w:rPr>
        <w:t xml:space="preserve">3.</w:t>
      </w:r>
      <w:r>
        <w:rPr>
          <w:rFonts w:hint="eastAsia" w:eastAsia="仿宋"/>
          <w:color w:val="auto"/>
          <w:sz w:val="28"/>
          <w:szCs w:val="28"/>
          <w:highlight w:val="none"/>
        </w:rPr>
        <w:t xml:space="preserve">供应商</w:t>
      </w:r>
      <w:r>
        <w:rPr>
          <w:rFonts w:eastAsia="仿宋"/>
          <w:color w:val="auto"/>
          <w:sz w:val="28"/>
          <w:szCs w:val="28"/>
          <w:highlight w:val="none"/>
        </w:rPr>
        <w:t xml:space="preserve">若提供其他增值服务，可以在表中自行据实填写。</w:t>
      </w:r>
      <w:r/>
    </w:p>
    <w:p>
      <w:pPr>
        <w:contextualSpacing/>
        <w:ind w:firstLine="540"/>
        <w:spacing w:line="400" w:lineRule="exact"/>
        <w:rPr>
          <w:b/>
          <w:color w:val="auto"/>
          <w:sz w:val="28"/>
          <w:szCs w:val="28"/>
          <w:highlight w:val="none"/>
        </w:rPr>
      </w:pPr>
      <w:r>
        <w:rPr>
          <w:b/>
          <w:color w:val="auto"/>
          <w:sz w:val="28"/>
          <w:szCs w:val="28"/>
          <w:highlight w:val="none"/>
        </w:rPr>
      </w:r>
      <w:r/>
    </w:p>
    <w:p>
      <w:pPr>
        <w:contextualSpacing/>
        <w:ind w:firstLine="540"/>
        <w:spacing w:line="400" w:lineRule="exact"/>
        <w:rPr>
          <w:b/>
          <w:color w:val="auto"/>
          <w:sz w:val="28"/>
          <w:szCs w:val="28"/>
          <w:highlight w:val="none"/>
        </w:rPr>
      </w:pPr>
      <w:r>
        <w:rPr>
          <w:b/>
          <w:color w:val="auto"/>
          <w:sz w:val="28"/>
          <w:szCs w:val="28"/>
          <w:highlight w:val="none"/>
        </w:rPr>
      </w:r>
      <w:r/>
    </w:p>
    <w:p>
      <w:pPr>
        <w:contextualSpacing/>
        <w:ind w:firstLine="540"/>
        <w:spacing w:line="400" w:lineRule="exact"/>
        <w:rPr>
          <w:b/>
          <w:color w:val="auto"/>
          <w:sz w:val="28"/>
          <w:szCs w:val="28"/>
          <w:highlight w:val="none"/>
        </w:rPr>
      </w:pPr>
      <w:r>
        <w:rPr>
          <w:b/>
          <w:color w:val="auto"/>
          <w:sz w:val="28"/>
          <w:szCs w:val="28"/>
          <w:highlight w:val="none"/>
        </w:rPr>
      </w:r>
      <w:r/>
    </w:p>
    <w:p>
      <w:pPr>
        <w:contextualSpacing/>
        <w:ind w:firstLine="540"/>
        <w:spacing w:line="400" w:lineRule="exact"/>
        <w:rPr>
          <w:b/>
          <w:color w:val="auto"/>
          <w:sz w:val="28"/>
          <w:szCs w:val="28"/>
          <w:highlight w:val="none"/>
        </w:rPr>
      </w:pPr>
      <w:r>
        <w:rPr>
          <w:b/>
          <w:color w:val="auto"/>
          <w:sz w:val="28"/>
          <w:szCs w:val="28"/>
          <w:highlight w:val="none"/>
        </w:rPr>
      </w:r>
      <w:r/>
    </w:p>
    <w:p>
      <w:pPr>
        <w:contextualSpacing/>
        <w:ind w:firstLine="3080"/>
        <w:spacing w:line="300" w:lineRule="auto"/>
        <w:rPr>
          <w:rFonts w:eastAsia="仿宋"/>
          <w:color w:val="auto"/>
          <w:sz w:val="28"/>
          <w:szCs w:val="28"/>
          <w:highlight w:val="none"/>
        </w:rPr>
      </w:pPr>
      <w:r>
        <w:rPr>
          <w:rFonts w:hint="eastAsia" w:eastAsia="仿宋"/>
          <w:color w:val="auto"/>
          <w:sz w:val="28"/>
          <w:szCs w:val="28"/>
          <w:highlight w:val="none"/>
        </w:rPr>
        <w:t xml:space="preserve">供应商</w:t>
      </w:r>
      <w:r>
        <w:rPr>
          <w:rFonts w:eastAsia="仿宋"/>
          <w:color w:val="auto"/>
          <w:sz w:val="28"/>
          <w:szCs w:val="28"/>
          <w:highlight w:val="none"/>
        </w:rPr>
        <w:t xml:space="preserve">名称（</w:t>
      </w:r>
      <w:r>
        <w:rPr>
          <w:rFonts w:hint="eastAsia" w:eastAsia="仿宋"/>
          <w:bCs/>
          <w:color w:val="auto"/>
          <w:sz w:val="28"/>
          <w:szCs w:val="28"/>
          <w:highlight w:val="none"/>
        </w:rPr>
        <w:t xml:space="preserve">加盖</w:t>
      </w:r>
      <w:r>
        <w:rPr>
          <w:rFonts w:eastAsia="仿宋"/>
          <w:color w:val="auto"/>
          <w:sz w:val="28"/>
          <w:szCs w:val="28"/>
          <w:highlight w:val="none"/>
        </w:rPr>
        <w:t xml:space="preserve">公章）：</w:t>
      </w:r>
      <w:r>
        <w:rPr>
          <w:rFonts w:eastAsia="仿宋"/>
          <w:color w:val="auto"/>
          <w:sz w:val="28"/>
          <w:szCs w:val="28"/>
          <w:highlight w:val="none"/>
          <w:u w:val="single"/>
        </w:rPr>
        <w:t xml:space="preserve">                  </w:t>
      </w:r>
      <w:r/>
    </w:p>
    <w:p>
      <w:pPr>
        <w:contextualSpacing/>
        <w:ind w:firstLine="3080"/>
        <w:spacing w:line="300" w:lineRule="auto"/>
        <w:rPr>
          <w:rFonts w:eastAsia="方正黑体_GBK"/>
          <w:color w:val="auto"/>
          <w:sz w:val="32"/>
          <w:szCs w:val="32"/>
          <w:highlight w:val="none"/>
        </w:rPr>
      </w:pPr>
      <w:r>
        <w:rPr>
          <w:rFonts w:eastAsia="仿宋"/>
          <w:color w:val="auto"/>
          <w:sz w:val="28"/>
          <w:szCs w:val="28"/>
          <w:highlight w:val="none"/>
        </w:rPr>
        <w:t xml:space="preserve">日期：</w:t>
      </w:r>
      <w:r>
        <w:rPr>
          <w:rFonts w:eastAsia="仿宋"/>
          <w:color w:val="auto"/>
          <w:sz w:val="28"/>
          <w:szCs w:val="28"/>
          <w:highlight w:val="none"/>
          <w:u w:val="single"/>
        </w:rPr>
        <w:t xml:space="preserve">       </w:t>
      </w:r>
      <w:r>
        <w:rPr>
          <w:rFonts w:eastAsia="仿宋"/>
          <w:color w:val="auto"/>
          <w:sz w:val="28"/>
          <w:szCs w:val="28"/>
          <w:highlight w:val="none"/>
        </w:rPr>
        <w:t xml:space="preserve">年</w:t>
      </w:r>
      <w:r>
        <w:rPr>
          <w:rFonts w:eastAsia="仿宋"/>
          <w:color w:val="auto"/>
          <w:sz w:val="28"/>
          <w:szCs w:val="28"/>
          <w:highlight w:val="none"/>
          <w:u w:val="single"/>
        </w:rPr>
        <w:t xml:space="preserve">   </w:t>
      </w:r>
      <w:r>
        <w:rPr>
          <w:rFonts w:eastAsia="仿宋"/>
          <w:color w:val="auto"/>
          <w:sz w:val="28"/>
          <w:szCs w:val="28"/>
          <w:highlight w:val="none"/>
        </w:rPr>
        <w:t xml:space="preserve">月</w:t>
      </w:r>
      <w:r>
        <w:rPr>
          <w:rFonts w:eastAsia="仿宋"/>
          <w:color w:val="auto"/>
          <w:sz w:val="28"/>
          <w:szCs w:val="28"/>
          <w:highlight w:val="none"/>
          <w:u w:val="single"/>
        </w:rPr>
        <w:t xml:space="preserve">    </w:t>
      </w:r>
      <w:r>
        <w:rPr>
          <w:rFonts w:eastAsia="仿宋"/>
          <w:color w:val="auto"/>
          <w:sz w:val="28"/>
          <w:szCs w:val="28"/>
          <w:highlight w:val="none"/>
        </w:rPr>
        <w:t xml:space="preserve">日</w:t>
      </w:r>
      <w:r/>
    </w:p>
    <w:p>
      <w:pPr>
        <w:contextualSpacing/>
        <w:ind w:firstLine="540"/>
        <w:spacing w:line="400" w:lineRule="exact"/>
        <w:rPr>
          <w:rFonts w:ascii="宋体" w:hAnsi="宋体" w:cs="宋体"/>
          <w:b/>
          <w:color w:val="auto"/>
          <w:sz w:val="28"/>
          <w:szCs w:val="28"/>
          <w:highlight w:val="none"/>
        </w:rPr>
      </w:pPr>
      <w:r>
        <w:rPr>
          <w:rFonts w:ascii="宋体" w:hAnsi="宋体" w:cs="宋体"/>
          <w:b/>
          <w:color w:val="auto"/>
          <w:sz w:val="28"/>
          <w:szCs w:val="28"/>
          <w:highlight w:val="none"/>
        </w:rPr>
      </w:r>
      <w:r/>
    </w:p>
    <w:p>
      <w:pPr>
        <w:contextualSpacing/>
        <w:ind w:firstLine="540"/>
        <w:spacing w:line="400" w:lineRule="exact"/>
        <w:rPr>
          <w:rFonts w:ascii="宋体" w:hAnsi="宋体" w:cs="宋体"/>
          <w:b/>
          <w:color w:val="auto"/>
          <w:sz w:val="28"/>
          <w:szCs w:val="28"/>
          <w:highlight w:val="none"/>
        </w:rPr>
      </w:pPr>
      <w:r>
        <w:rPr>
          <w:rFonts w:ascii="宋体" w:hAnsi="宋体" w:cs="宋体"/>
          <w:b/>
          <w:color w:val="auto"/>
          <w:sz w:val="28"/>
          <w:szCs w:val="28"/>
          <w:highlight w:val="none"/>
        </w:rPr>
      </w:r>
      <w:r/>
    </w:p>
    <w:p>
      <w:pPr>
        <w:contextualSpacing/>
        <w:ind w:firstLine="540"/>
        <w:spacing w:line="400" w:lineRule="exact"/>
        <w:rPr>
          <w:rFonts w:ascii="宋体" w:hAnsi="宋体" w:cs="宋体"/>
          <w:b/>
          <w:color w:val="auto"/>
          <w:sz w:val="28"/>
          <w:szCs w:val="28"/>
          <w:highlight w:val="none"/>
        </w:rPr>
      </w:pPr>
      <w:r>
        <w:rPr>
          <w:rFonts w:ascii="宋体" w:hAnsi="宋体" w:cs="宋体"/>
          <w:b/>
          <w:color w:val="auto"/>
          <w:sz w:val="28"/>
          <w:szCs w:val="28"/>
          <w:highlight w:val="none"/>
        </w:rPr>
      </w:r>
      <w:r/>
    </w:p>
    <w:p>
      <w:pPr>
        <w:contextualSpacing/>
        <w:ind w:firstLine="540"/>
        <w:spacing w:line="400" w:lineRule="exact"/>
        <w:rPr>
          <w:rFonts w:ascii="宋体" w:hAnsi="宋体" w:cs="宋体"/>
          <w:b/>
          <w:color w:val="auto"/>
          <w:sz w:val="28"/>
          <w:szCs w:val="28"/>
          <w:highlight w:val="none"/>
        </w:rPr>
      </w:pPr>
      <w:r>
        <w:rPr>
          <w:rFonts w:ascii="宋体" w:hAnsi="宋体" w:cs="宋体"/>
          <w:b/>
          <w:color w:val="auto"/>
          <w:sz w:val="28"/>
          <w:szCs w:val="28"/>
          <w:highlight w:val="none"/>
        </w:rPr>
      </w:r>
      <w:r/>
    </w:p>
    <w:p>
      <w:pPr>
        <w:contextualSpacing/>
        <w:ind w:firstLine="540"/>
        <w:spacing w:line="400" w:lineRule="exact"/>
        <w:rPr>
          <w:rFonts w:ascii="宋体" w:hAnsi="宋体" w:cs="宋体"/>
          <w:b/>
          <w:color w:val="auto"/>
          <w:sz w:val="28"/>
          <w:szCs w:val="28"/>
          <w:highlight w:val="none"/>
        </w:rPr>
      </w:pPr>
      <w:r>
        <w:rPr>
          <w:rFonts w:ascii="宋体" w:hAnsi="宋体" w:cs="宋体"/>
          <w:b/>
          <w:color w:val="auto"/>
          <w:sz w:val="28"/>
          <w:szCs w:val="28"/>
          <w:highlight w:val="none"/>
        </w:rPr>
      </w:r>
      <w:r/>
    </w:p>
    <w:p>
      <w:pPr>
        <w:contextualSpacing/>
        <w:ind w:firstLine="540"/>
        <w:spacing w:line="400" w:lineRule="exact"/>
        <w:rPr>
          <w:rFonts w:ascii="宋体" w:hAnsi="宋体" w:cs="宋体"/>
          <w:b/>
          <w:color w:val="auto"/>
          <w:sz w:val="28"/>
          <w:szCs w:val="28"/>
          <w:highlight w:val="none"/>
        </w:rPr>
      </w:pPr>
      <w:r>
        <w:rPr>
          <w:rFonts w:ascii="宋体" w:hAnsi="宋体" w:cs="宋体"/>
          <w:b/>
          <w:color w:val="auto"/>
          <w:sz w:val="28"/>
          <w:szCs w:val="28"/>
          <w:highlight w:val="none"/>
        </w:rPr>
      </w:r>
      <w:r/>
    </w:p>
    <w:p>
      <w:pPr>
        <w:jc w:val="left"/>
        <w:widowControl/>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left"/>
        <w:widowControl/>
        <w:rPr>
          <w:b/>
          <w:color w:val="auto"/>
          <w:sz w:val="32"/>
          <w:szCs w:val="32"/>
          <w:highlight w:val="none"/>
        </w:rPr>
      </w:pPr>
      <w:r>
        <w:rPr>
          <w:rFonts w:hint="eastAsia" w:ascii="宋体" w:hAnsi="宋体" w:eastAsia="宋体" w:cs="宋体"/>
          <w:b/>
          <w:bCs/>
          <w:color w:val="auto"/>
          <w:sz w:val="32"/>
          <w:szCs w:val="32"/>
          <w:highlight w:val="none"/>
        </w:rPr>
        <w:t xml:space="preserve">附件8</w:t>
      </w:r>
      <w:r/>
    </w:p>
    <w:p>
      <w:pPr>
        <w:jc w:val="center"/>
        <w:keepLines w:val="0"/>
        <w:keepNext w:val="0"/>
        <w:pageBreakBefore w:val="0"/>
        <w:spacing w:after="361" w:line="500" w:lineRule="exact"/>
        <w:widowControl w:val="off"/>
        <w:rPr>
          <w:rFonts w:hint="eastAsia" w:ascii="宋体" w:hAnsi="宋体" w:eastAsia="宋体" w:cs="宋体"/>
          <w:b/>
          <w:bCs/>
          <w:color w:val="auto"/>
          <w:sz w:val="32"/>
          <w:szCs w:val="32"/>
          <w:highlight w:val="none"/>
        </w:rPr>
      </w:pPr>
      <w:r>
        <w:rPr>
          <w:rFonts w:hint="eastAsia" w:ascii="宋体" w:hAnsi="宋体" w:cs="宋体"/>
          <w:b/>
          <w:bCs/>
          <w:color w:val="auto"/>
          <w:sz w:val="32"/>
          <w:szCs w:val="32"/>
          <w:highlight w:val="none"/>
          <w:lang w:val="en-US" w:eastAsia="zh-CN"/>
        </w:rPr>
        <w:t xml:space="preserve">分项</w:t>
      </w:r>
      <w:r>
        <w:rPr>
          <w:rFonts w:hint="eastAsia" w:ascii="宋体" w:hAnsi="宋体" w:eastAsia="宋体" w:cs="宋体"/>
          <w:b/>
          <w:bCs/>
          <w:color w:val="auto"/>
          <w:sz w:val="32"/>
          <w:szCs w:val="32"/>
          <w:highlight w:val="none"/>
        </w:rPr>
        <w:t xml:space="preserve">报价明细表</w:t>
      </w:r>
      <w:r/>
    </w:p>
    <w:p>
      <w:pPr>
        <w:keepLines w:val="0"/>
        <w:keepNext w:val="0"/>
        <w:pageBreakBefore w:val="0"/>
        <w:spacing w:line="500" w:lineRule="exact"/>
        <w:widowControl w:val="off"/>
        <w:rPr>
          <w:rFonts w:eastAsia="仿宋_GB2312"/>
          <w:color w:val="auto"/>
          <w:sz w:val="28"/>
          <w:szCs w:val="28"/>
          <w:highlight w:val="none"/>
        </w:rPr>
      </w:pPr>
      <w:r>
        <w:rPr>
          <w:rFonts w:eastAsia="仿宋"/>
          <w:bCs/>
          <w:color w:val="auto"/>
          <w:sz w:val="28"/>
          <w:szCs w:val="28"/>
          <w:highlight w:val="none"/>
        </w:rPr>
        <w:t xml:space="preserve">项目编号：</w:t>
      </w:r>
      <w:r>
        <w:rPr>
          <w:rFonts w:eastAsia="仿宋"/>
          <w:color w:val="auto"/>
          <w:sz w:val="28"/>
          <w:szCs w:val="28"/>
          <w:highlight w:val="none"/>
          <w:u w:val="single"/>
        </w:rPr>
        <w:t xml:space="preserve">                      </w:t>
      </w:r>
      <w:r/>
    </w:p>
    <w:p>
      <w:pPr>
        <w:keepLines w:val="0"/>
        <w:keepNext w:val="0"/>
        <w:pageBreakBefore w:val="0"/>
        <w:spacing w:line="500" w:lineRule="exact"/>
        <w:widowControl w:val="off"/>
        <w:rPr>
          <w:rFonts w:eastAsia="仿宋_GB2312"/>
          <w:color w:val="auto"/>
          <w:sz w:val="28"/>
          <w:szCs w:val="28"/>
          <w:highlight w:val="none"/>
        </w:rPr>
      </w:pPr>
      <w:r>
        <w:rPr>
          <w:rFonts w:hint="eastAsia" w:eastAsia="仿宋_GB2312"/>
          <w:color w:val="auto"/>
          <w:sz w:val="28"/>
          <w:szCs w:val="28"/>
          <w:highlight w:val="none"/>
        </w:rPr>
        <w:t xml:space="preserve">供应商</w:t>
      </w:r>
      <w:r>
        <w:rPr>
          <w:rFonts w:eastAsia="仿宋_GB2312"/>
          <w:color w:val="auto"/>
          <w:sz w:val="28"/>
          <w:szCs w:val="28"/>
          <w:highlight w:val="none"/>
        </w:rPr>
        <w:t xml:space="preserve">名称（</w:t>
      </w:r>
      <w:r>
        <w:rPr>
          <w:rFonts w:hint="eastAsia" w:eastAsia="仿宋"/>
          <w:bCs/>
          <w:color w:val="auto"/>
          <w:sz w:val="28"/>
          <w:szCs w:val="28"/>
          <w:highlight w:val="none"/>
        </w:rPr>
        <w:t xml:space="preserve">加盖公章</w:t>
      </w:r>
      <w:r>
        <w:rPr>
          <w:rFonts w:eastAsia="仿宋_GB2312"/>
          <w:color w:val="auto"/>
          <w:sz w:val="28"/>
          <w:szCs w:val="28"/>
          <w:highlight w:val="none"/>
        </w:rPr>
        <w:t xml:space="preserve">）：                            年  月  日</w:t>
      </w:r>
      <w:r/>
    </w:p>
    <w:tbl>
      <w:tblPr>
        <w:tblStyle w:val="805"/>
        <w:tblW w:w="90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46"/>
        <w:gridCol w:w="3990"/>
        <w:gridCol w:w="1545"/>
        <w:gridCol w:w="1935"/>
      </w:tblGrid>
      <w:tr>
        <w:trPr>
          <w:jc w:val="center"/>
          <w:trHeight w:val="681"/>
        </w:trPr>
        <w:tc>
          <w:tcPr>
            <w:tcW w:w="1546" w:type="dxa"/>
            <w:vAlign w:val="center"/>
            <w:textDirection w:val="lrTb"/>
            <w:noWrap w:val="false"/>
          </w:tcPr>
          <w:p>
            <w:pPr>
              <w:ind w:right="-353" w:firstLine="281"/>
              <w:jc w:val="both"/>
              <w:spacing w:line="440" w:lineRule="exac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名 称</w:t>
            </w:r>
            <w:r/>
          </w:p>
        </w:tc>
        <w:tc>
          <w:tcPr>
            <w:tcW w:w="3990" w:type="dxa"/>
            <w:vAlign w:val="center"/>
            <w:textDirection w:val="lrTb"/>
            <w:noWrap w:val="false"/>
          </w:tcPr>
          <w:p>
            <w:pPr>
              <w:ind w:right="-353"/>
              <w:jc w:val="center"/>
              <w:spacing w:line="440" w:lineRule="exac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投标</w:t>
            </w:r>
            <w:r>
              <w:rPr>
                <w:rFonts w:hint="eastAsia" w:ascii="宋体" w:hAnsi="宋体" w:eastAsia="宋体" w:cs="宋体"/>
                <w:b/>
                <w:bCs/>
                <w:color w:val="auto"/>
                <w:sz w:val="28"/>
                <w:szCs w:val="28"/>
                <w:highlight w:val="none"/>
                <w:lang w:val="en-US" w:eastAsia="zh-CN"/>
              </w:rPr>
              <w:t xml:space="preserve">单</w:t>
            </w:r>
            <w:r>
              <w:rPr>
                <w:rFonts w:hint="eastAsia" w:ascii="宋体" w:hAnsi="宋体" w:eastAsia="宋体" w:cs="宋体"/>
                <w:b/>
                <w:bCs/>
                <w:color w:val="auto"/>
                <w:sz w:val="28"/>
                <w:szCs w:val="28"/>
                <w:highlight w:val="none"/>
              </w:rPr>
              <w:t xml:space="preserve">价</w:t>
            </w:r>
            <w:r/>
          </w:p>
        </w:tc>
        <w:tc>
          <w:tcPr>
            <w:tcW w:w="1545" w:type="dxa"/>
            <w:vAlign w:val="center"/>
            <w:textDirection w:val="lrTb"/>
            <w:noWrap w:val="false"/>
          </w:tcPr>
          <w:p>
            <w:pPr>
              <w:ind w:right="-353"/>
              <w:jc w:val="both"/>
              <w:spacing w:line="440" w:lineRule="exact"/>
              <w:rPr>
                <w:rFonts w:hint="eastAsia"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rPr>
              <w:t xml:space="preserve">暂定数量</w:t>
            </w:r>
            <w:r/>
          </w:p>
          <w:p>
            <w:pPr>
              <w:ind w:right="-353" w:firstLine="281"/>
              <w:jc w:val="both"/>
              <w:spacing w:line="440" w:lineRule="exact"/>
              <w:rPr>
                <w:rFonts w:hint="eastAsia"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rPr>
              <w:t xml:space="preserve">（人）</w:t>
            </w:r>
            <w:r/>
          </w:p>
        </w:tc>
        <w:tc>
          <w:tcPr>
            <w:tcW w:w="1935" w:type="dxa"/>
            <w:vAlign w:val="center"/>
            <w:textDirection w:val="lrTb"/>
            <w:noWrap w:val="false"/>
          </w:tcPr>
          <w:p>
            <w:pPr>
              <w:ind w:right="-353" w:firstLine="562"/>
              <w:jc w:val="both"/>
              <w:spacing w:line="440" w:lineRule="exact"/>
              <w:rPr>
                <w:rFonts w:hint="eastAsia"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rPr>
              <w:t xml:space="preserve">备注</w:t>
            </w:r>
            <w:r/>
          </w:p>
        </w:tc>
      </w:tr>
      <w:tr>
        <w:trPr>
          <w:jc w:val="center"/>
          <w:trHeight w:val="949"/>
        </w:trPr>
        <w:tc>
          <w:tcPr>
            <w:tcW w:w="1546" w:type="dxa"/>
            <w:vAlign w:val="center"/>
            <w:textDirection w:val="lrTb"/>
            <w:noWrap w:val="false"/>
          </w:tcPr>
          <w:p>
            <w:pPr>
              <w:jc w:val="cente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病 人</w:t>
            </w:r>
            <w:r/>
          </w:p>
        </w:tc>
        <w:tc>
          <w:tcPr>
            <w:tcW w:w="3990" w:type="dxa"/>
            <w:vAlign w:val="center"/>
            <w:textDirection w:val="lrTb"/>
            <w:noWrap w:val="false"/>
          </w:tcPr>
          <w:p>
            <w:pPr>
              <w:jc w:val="center"/>
              <w:spacing w:line="360" w:lineRule="auto"/>
              <w:rPr>
                <w:rFonts w:hint="eastAsia" w:ascii="宋体" w:hAnsi="宋体" w:eastAsia="宋体" w:cs="宋体"/>
                <w:color w:val="auto"/>
                <w:sz w:val="28"/>
                <w:szCs w:val="28"/>
                <w:highlight w:val="none"/>
                <w:u w:val="single"/>
              </w:rPr>
            </w:pP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元</w:t>
            </w:r>
            <w:r>
              <w:rPr>
                <w:rFonts w:hint="eastAsia" w:ascii="宋体" w:hAnsi="宋体" w:eastAsia="宋体" w:cs="宋体"/>
                <w:color w:val="auto"/>
                <w:sz w:val="28"/>
                <w:szCs w:val="28"/>
                <w:highlight w:val="none"/>
                <w:lang w:val="en-US" w:eastAsia="zh-CN"/>
              </w:rPr>
              <w:t xml:space="preserve">/人</w:t>
            </w:r>
            <w:r>
              <w:rPr>
                <w:rFonts w:hint="eastAsia" w:ascii="宋体" w:hAnsi="宋体" w:eastAsia="宋体" w:cs="宋体"/>
                <w:color w:val="auto"/>
                <w:sz w:val="28"/>
                <w:szCs w:val="28"/>
                <w:highlight w:val="none"/>
              </w:rPr>
              <w:t xml:space="preserve">/天</w:t>
            </w:r>
            <w:r/>
          </w:p>
        </w:tc>
        <w:tc>
          <w:tcPr>
            <w:tcW w:w="1545" w:type="dxa"/>
            <w:vAlign w:val="center"/>
            <w:textDirection w:val="lrTb"/>
            <w:noWrap w:val="false"/>
          </w:tcPr>
          <w:p>
            <w:pPr>
              <w:jc w:val="center"/>
              <w:spacing w:line="360" w:lineRule="auto"/>
              <w:rPr>
                <w:rFonts w:hint="eastAsia" w:ascii="宋体" w:hAnsi="宋体" w:eastAsia="宋体" w:cs="宋体"/>
                <w:color w:val="auto"/>
                <w:sz w:val="28"/>
                <w:szCs w:val="28"/>
                <w:highlight w:val="none"/>
                <w:u w:val="none"/>
                <w:lang w:val="en-US" w:eastAsia="zh-CN"/>
              </w:rPr>
            </w:pPr>
            <w:r>
              <w:rPr>
                <w:rFonts w:hint="eastAsia" w:ascii="宋体" w:hAnsi="宋体" w:eastAsia="宋体" w:cs="宋体"/>
                <w:color w:val="auto"/>
                <w:sz w:val="28"/>
                <w:szCs w:val="28"/>
                <w:highlight w:val="none"/>
                <w:u w:val="none"/>
                <w:lang w:val="en-US" w:eastAsia="zh-CN"/>
              </w:rPr>
              <w:t xml:space="preserve">1</w:t>
            </w:r>
            <w:r/>
          </w:p>
        </w:tc>
        <w:tc>
          <w:tcPr>
            <w:tcW w:w="1935" w:type="dxa"/>
            <w:vAlign w:val="center"/>
            <w:vMerge w:val="restart"/>
            <w:textDirection w:val="lrTb"/>
            <w:noWrap w:val="false"/>
          </w:tcPr>
          <w:p>
            <w:pPr>
              <w:jc w:val="left"/>
              <w:spacing w:line="360" w:lineRule="auto"/>
              <w:rPr>
                <w:rFonts w:hint="eastAsia" w:ascii="宋体" w:hAnsi="宋体" w:eastAsia="宋体" w:cs="宋体"/>
                <w:color w:val="auto"/>
                <w:sz w:val="28"/>
                <w:szCs w:val="28"/>
                <w:highlight w:val="none"/>
                <w:u w:val="none"/>
                <w:lang w:val="en-US" w:eastAsia="zh-CN"/>
              </w:rPr>
            </w:pPr>
            <w:r>
              <w:rPr>
                <w:rFonts w:hint="eastAsia" w:ascii="宋体" w:hAnsi="宋体" w:eastAsia="宋体" w:cs="宋体"/>
                <w:b w:val="0"/>
                <w:bCs w:val="0"/>
                <w:color w:val="auto"/>
                <w:sz w:val="28"/>
                <w:szCs w:val="28"/>
                <w:highlight w:val="none"/>
                <w:lang w:val="en-US" w:eastAsia="zh-CN"/>
              </w:rPr>
              <w:t xml:space="preserve">本项目需上交管理费15000元/年（固定金额）</w:t>
            </w:r>
            <w:r/>
          </w:p>
        </w:tc>
      </w:tr>
      <w:tr>
        <w:trPr>
          <w:jc w:val="center"/>
          <w:trHeight w:val="947"/>
        </w:trPr>
        <w:tc>
          <w:tcPr>
            <w:tcW w:w="1546" w:type="dxa"/>
            <w:vAlign w:val="center"/>
            <w:textDirection w:val="lrTb"/>
            <w:noWrap w:val="false"/>
          </w:tcPr>
          <w:p>
            <w:pPr>
              <w:jc w:val="cente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医护值班人员</w:t>
            </w:r>
            <w:r/>
          </w:p>
        </w:tc>
        <w:tc>
          <w:tcPr>
            <w:tcW w:w="3990" w:type="dxa"/>
            <w:vAlign w:val="center"/>
            <w:textDirection w:val="lrTb"/>
            <w:noWrap w:val="false"/>
          </w:tcPr>
          <w:p>
            <w:pPr>
              <w:jc w:val="center"/>
              <w:spacing w:line="360" w:lineRule="auto"/>
              <w:rPr>
                <w:rFonts w:hint="eastAsia" w:ascii="宋体" w:hAnsi="宋体" w:eastAsia="宋体" w:cs="宋体"/>
                <w:color w:val="auto"/>
                <w:sz w:val="28"/>
                <w:szCs w:val="28"/>
                <w:highlight w:val="none"/>
                <w:u w:val="single"/>
              </w:rPr>
            </w:pP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元/</w:t>
            </w:r>
            <w:r>
              <w:rPr>
                <w:rFonts w:hint="eastAsia" w:ascii="宋体" w:hAnsi="宋体" w:eastAsia="宋体" w:cs="宋体"/>
                <w:color w:val="auto"/>
                <w:sz w:val="28"/>
                <w:szCs w:val="28"/>
                <w:highlight w:val="none"/>
                <w:lang w:val="en-US" w:eastAsia="zh-CN"/>
              </w:rPr>
              <w:t xml:space="preserve">人/</w:t>
            </w:r>
            <w:r>
              <w:rPr>
                <w:rFonts w:hint="eastAsia" w:ascii="宋体" w:hAnsi="宋体" w:eastAsia="宋体" w:cs="宋体"/>
                <w:color w:val="auto"/>
                <w:sz w:val="28"/>
                <w:szCs w:val="28"/>
                <w:highlight w:val="none"/>
              </w:rPr>
              <w:t xml:space="preserve">顿</w:t>
            </w:r>
            <w:r/>
          </w:p>
        </w:tc>
        <w:tc>
          <w:tcPr>
            <w:tcW w:w="1545" w:type="dxa"/>
            <w:vAlign w:val="center"/>
            <w:textDirection w:val="lrTb"/>
            <w:noWrap w:val="false"/>
          </w:tcPr>
          <w:p>
            <w:pPr>
              <w:jc w:val="center"/>
              <w:spacing w:line="360" w:lineRule="auto"/>
              <w:rPr>
                <w:rFonts w:hint="eastAsia" w:ascii="宋体" w:hAnsi="宋体" w:eastAsia="宋体" w:cs="宋体"/>
                <w:color w:val="auto"/>
                <w:sz w:val="28"/>
                <w:szCs w:val="28"/>
                <w:highlight w:val="none"/>
                <w:u w:val="none"/>
                <w:lang w:val="en-US" w:eastAsia="zh-CN"/>
              </w:rPr>
            </w:pPr>
            <w:r>
              <w:rPr>
                <w:rFonts w:hint="eastAsia" w:ascii="宋体" w:hAnsi="宋体" w:eastAsia="宋体" w:cs="宋体"/>
                <w:color w:val="auto"/>
                <w:sz w:val="28"/>
                <w:szCs w:val="28"/>
                <w:highlight w:val="none"/>
                <w:u w:val="none"/>
                <w:lang w:val="en-US" w:eastAsia="zh-CN"/>
              </w:rPr>
              <w:t xml:space="preserve">1</w:t>
            </w:r>
            <w:r/>
          </w:p>
        </w:tc>
        <w:tc>
          <w:tcPr>
            <w:tcW w:w="1935" w:type="dxa"/>
            <w:vAlign w:val="center"/>
            <w:vMerge w:val="continue"/>
            <w:textDirection w:val="lrTb"/>
            <w:noWrap w:val="false"/>
          </w:tcPr>
          <w:p>
            <w:pPr>
              <w:ind w:firstLine="1400"/>
              <w:jc w:val="left"/>
              <w:spacing w:line="360" w:lineRule="auto"/>
              <w:rPr>
                <w:rFonts w:hint="eastAsia" w:ascii="宋体" w:hAnsi="宋体" w:eastAsia="宋体" w:cs="宋体"/>
                <w:color w:val="auto"/>
                <w:sz w:val="28"/>
                <w:szCs w:val="28"/>
                <w:highlight w:val="none"/>
                <w:u w:val="none"/>
                <w:lang w:val="en-US" w:eastAsia="zh-CN"/>
              </w:rPr>
            </w:pPr>
            <w:r>
              <w:rPr>
                <w:rFonts w:hint="eastAsia" w:ascii="宋体" w:hAnsi="宋体" w:eastAsia="宋体" w:cs="宋体"/>
                <w:color w:val="auto"/>
                <w:sz w:val="28"/>
                <w:szCs w:val="28"/>
                <w:highlight w:val="none"/>
                <w:u w:val="none"/>
                <w:lang w:val="en-US" w:eastAsia="zh-CN"/>
              </w:rPr>
            </w:r>
            <w:r/>
          </w:p>
        </w:tc>
      </w:tr>
      <w:tr>
        <w:trPr>
          <w:jc w:val="center"/>
          <w:trHeight w:val="909"/>
        </w:trPr>
        <w:tc>
          <w:tcPr>
            <w:tcW w:w="1546" w:type="dxa"/>
            <w:vAlign w:val="center"/>
            <w:textDirection w:val="lrTb"/>
            <w:noWrap w:val="false"/>
          </w:tcPr>
          <w:p>
            <w:pPr>
              <w:jc w:val="center"/>
              <w:spacing w:line="360" w:lineRule="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合计</w:t>
            </w:r>
            <w:r/>
          </w:p>
        </w:tc>
        <w:tc>
          <w:tcPr>
            <w:gridSpan w:val="2"/>
            <w:tcW w:w="5535" w:type="dxa"/>
            <w:vAlign w:val="center"/>
            <w:textDirection w:val="lrTb"/>
            <w:noWrap w:val="false"/>
          </w:tcPr>
          <w:p>
            <w:pPr>
              <w:jc w:val="left"/>
              <w:spacing w:line="360" w:lineRule="auto"/>
              <w:rPr>
                <w:rFonts w:hint="eastAsia" w:ascii="宋体" w:hAnsi="宋体" w:eastAsia="宋体" w:cs="宋体"/>
                <w:color w:val="auto"/>
                <w:sz w:val="28"/>
                <w:szCs w:val="28"/>
                <w:highlight w:val="none"/>
                <w:u w:val="none"/>
                <w:lang w:val="en-US" w:eastAsia="zh-CN"/>
              </w:rPr>
            </w:pPr>
            <w:r>
              <w:rPr>
                <w:rFonts w:hint="eastAsia" w:ascii="宋体" w:hAnsi="宋体" w:eastAsia="宋体" w:cs="宋体"/>
                <w:color w:val="auto"/>
                <w:sz w:val="28"/>
                <w:szCs w:val="28"/>
                <w:highlight w:val="none"/>
              </w:rPr>
              <w:t xml:space="preserve">￥</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元</w:t>
            </w:r>
            <w:r/>
          </w:p>
        </w:tc>
        <w:tc>
          <w:tcPr>
            <w:tcW w:w="1935" w:type="dxa"/>
            <w:vAlign w:val="center"/>
            <w:vMerge w:val="continue"/>
            <w:textDirection w:val="lrTb"/>
            <w:noWrap w:val="false"/>
          </w:tcPr>
          <w:p>
            <w:pPr>
              <w:ind w:firstLine="1680"/>
              <w:jc w:val="left"/>
              <w:spacing w:line="360" w:lineRule="auto"/>
              <w:rPr>
                <w:rFonts w:hint="eastAsia" w:ascii="宋体" w:hAnsi="宋体" w:eastAsia="宋体" w:cs="宋体"/>
                <w:color w:val="auto"/>
                <w:sz w:val="28"/>
                <w:szCs w:val="28"/>
                <w:highlight w:val="none"/>
                <w:u w:val="none"/>
                <w:lang w:val="en-US" w:eastAsia="zh-CN"/>
              </w:rPr>
            </w:pPr>
            <w:r>
              <w:rPr>
                <w:rFonts w:hint="eastAsia" w:ascii="宋体" w:hAnsi="宋体" w:eastAsia="宋体" w:cs="宋体"/>
                <w:color w:val="auto"/>
                <w:sz w:val="28"/>
                <w:szCs w:val="28"/>
                <w:highlight w:val="none"/>
                <w:u w:val="none"/>
                <w:lang w:val="en-US" w:eastAsia="zh-CN"/>
              </w:rPr>
            </w:r>
            <w:r/>
          </w:p>
        </w:tc>
      </w:tr>
    </w:tbl>
    <w:p>
      <w:pPr>
        <w:keepLines w:val="0"/>
        <w:keepNext w:val="0"/>
        <w:pageBreakBefore w:val="0"/>
        <w:spacing w:line="500" w:lineRule="exact"/>
        <w:widowControl w:val="off"/>
        <w:rPr>
          <w:rFonts w:hint="eastAsia" w:ascii="Times New Roman" w:hAnsi="Times New Roman" w:eastAsia="仿宋" w:cs="Times New Roman"/>
          <w:b/>
          <w:bCs w:val="0"/>
          <w:color w:val="auto"/>
          <w:sz w:val="28"/>
          <w:szCs w:val="28"/>
          <w:highlight w:val="none"/>
          <w:lang w:val="en-US" w:eastAsia="zh-CN"/>
        </w:rPr>
      </w:pPr>
      <w:r>
        <w:rPr>
          <w:rFonts w:hint="eastAsia" w:ascii="Times New Roman" w:hAnsi="Times New Roman" w:eastAsia="仿宋" w:cs="Times New Roman"/>
          <w:b/>
          <w:bCs w:val="0"/>
          <w:color w:val="auto"/>
          <w:sz w:val="28"/>
          <w:szCs w:val="28"/>
          <w:highlight w:val="none"/>
          <w:lang w:val="en-US" w:eastAsia="zh-CN"/>
        </w:rPr>
        <w:t xml:space="preserve">备注：</w:t>
      </w:r>
      <w:r/>
    </w:p>
    <w:p>
      <w:pPr>
        <w:keepLines w:val="0"/>
        <w:keepNext w:val="0"/>
        <w:pageBreakBefore w:val="0"/>
        <w:spacing w:line="500" w:lineRule="exact"/>
        <w:widowControl w:val="off"/>
        <w:rPr>
          <w:rFonts w:hint="eastAsia" w:ascii="Times New Roman" w:hAnsi="Times New Roman" w:eastAsia="仿宋" w:cs="Times New Roman"/>
          <w:b/>
          <w:bCs w:val="0"/>
          <w:color w:val="auto"/>
          <w:sz w:val="28"/>
          <w:szCs w:val="28"/>
          <w:highlight w:val="none"/>
          <w:lang w:val="zh-CN" w:eastAsia="zh-CN"/>
        </w:rPr>
      </w:pPr>
      <w:r>
        <w:rPr>
          <w:rFonts w:hint="eastAsia" w:ascii="Times New Roman" w:hAnsi="Times New Roman" w:eastAsia="仿宋" w:cs="Times New Roman"/>
          <w:b/>
          <w:bCs w:val="0"/>
          <w:color w:val="auto"/>
          <w:sz w:val="28"/>
          <w:szCs w:val="28"/>
          <w:highlight w:val="none"/>
          <w:lang w:val="en-US" w:eastAsia="zh-CN"/>
        </w:rPr>
        <w:t xml:space="preserve">1.</w:t>
      </w:r>
      <w:r>
        <w:rPr>
          <w:rFonts w:hint="eastAsia" w:ascii="Times New Roman" w:hAnsi="Times New Roman" w:eastAsia="仿宋" w:cs="Times New Roman"/>
          <w:b/>
          <w:bCs w:val="0"/>
          <w:color w:val="auto"/>
          <w:sz w:val="28"/>
          <w:szCs w:val="28"/>
          <w:highlight w:val="none"/>
          <w:lang w:val="zh-CN" w:eastAsia="zh-CN"/>
        </w:rPr>
        <w:t xml:space="preserve">供应商须按实填写</w:t>
      </w:r>
      <w:r>
        <w:rPr>
          <w:rFonts w:hint="eastAsia" w:ascii="Times New Roman" w:hAnsi="Times New Roman" w:eastAsia="仿宋" w:cs="Times New Roman"/>
          <w:b/>
          <w:bCs w:val="0"/>
          <w:color w:val="auto"/>
          <w:sz w:val="28"/>
          <w:szCs w:val="28"/>
          <w:highlight w:val="none"/>
          <w:lang w:val="en-US" w:eastAsia="zh-CN"/>
        </w:rPr>
        <w:t xml:space="preserve">磋商</w:t>
      </w:r>
      <w:r>
        <w:rPr>
          <w:rFonts w:hint="eastAsia" w:ascii="Times New Roman" w:hAnsi="Times New Roman" w:eastAsia="仿宋" w:cs="Times New Roman"/>
          <w:b/>
          <w:bCs w:val="0"/>
          <w:color w:val="auto"/>
          <w:sz w:val="28"/>
          <w:szCs w:val="28"/>
          <w:highlight w:val="none"/>
          <w:lang w:val="zh-CN" w:eastAsia="zh-CN"/>
        </w:rPr>
        <w:t xml:space="preserve">报价明细表中的各项内容，且</w:t>
      </w:r>
      <w:r>
        <w:rPr>
          <w:rFonts w:hint="eastAsia" w:ascii="Times New Roman" w:hAnsi="Times New Roman" w:eastAsia="仿宋" w:cs="Times New Roman"/>
          <w:b/>
          <w:bCs w:val="0"/>
          <w:color w:val="ff0000"/>
          <w:sz w:val="28"/>
          <w:szCs w:val="28"/>
          <w:highlight w:val="none"/>
          <w:lang w:val="zh-CN" w:eastAsia="zh-CN"/>
        </w:rPr>
        <w:t xml:space="preserve">本表各分项报价</w:t>
      </w:r>
      <w:r>
        <w:rPr>
          <w:rFonts w:hint="eastAsia" w:eastAsia="仿宋" w:cs="Times New Roman"/>
          <w:b/>
          <w:bCs w:val="0"/>
          <w:color w:val="ff0000"/>
          <w:sz w:val="28"/>
          <w:szCs w:val="28"/>
          <w:highlight w:val="none"/>
          <w:lang w:val="en-US" w:eastAsia="zh-CN"/>
        </w:rPr>
        <w:t xml:space="preserve">的</w:t>
      </w:r>
      <w:r>
        <w:rPr>
          <w:rFonts w:hint="eastAsia" w:ascii="Times New Roman" w:hAnsi="Times New Roman" w:eastAsia="仿宋" w:cs="Times New Roman"/>
          <w:b/>
          <w:bCs w:val="0"/>
          <w:color w:val="ff0000"/>
          <w:sz w:val="28"/>
          <w:szCs w:val="28"/>
          <w:highlight w:val="none"/>
          <w:lang w:val="zh-CN" w:eastAsia="zh-CN"/>
        </w:rPr>
        <w:t xml:space="preserve">合计</w:t>
      </w:r>
      <w:r>
        <w:rPr>
          <w:rFonts w:hint="eastAsia" w:eastAsia="仿宋" w:cs="Times New Roman"/>
          <w:b/>
          <w:bCs w:val="0"/>
          <w:color w:val="ff0000"/>
          <w:sz w:val="28"/>
          <w:szCs w:val="28"/>
          <w:highlight w:val="none"/>
          <w:lang w:val="en-US" w:eastAsia="zh-CN"/>
        </w:rPr>
        <w:t xml:space="preserve">金额</w:t>
      </w:r>
      <w:r>
        <w:rPr>
          <w:rFonts w:hint="eastAsia" w:ascii="Times New Roman" w:hAnsi="Times New Roman" w:eastAsia="仿宋" w:cs="Times New Roman"/>
          <w:b/>
          <w:bCs w:val="0"/>
          <w:color w:val="ff0000"/>
          <w:sz w:val="28"/>
          <w:szCs w:val="28"/>
          <w:highlight w:val="none"/>
          <w:lang w:val="zh-CN" w:eastAsia="zh-CN"/>
        </w:rPr>
        <w:t xml:space="preserve">应当与磋商报价表</w:t>
      </w:r>
      <w:r>
        <w:rPr>
          <w:rFonts w:hint="eastAsia" w:eastAsia="仿宋" w:cs="Times New Roman"/>
          <w:b/>
          <w:bCs w:val="0"/>
          <w:color w:val="ff0000"/>
          <w:sz w:val="28"/>
          <w:szCs w:val="28"/>
          <w:highlight w:val="none"/>
          <w:lang w:val="zh-CN" w:eastAsia="zh-CN"/>
        </w:rPr>
        <w:t xml:space="preserve">的</w:t>
      </w:r>
      <w:r>
        <w:rPr>
          <w:rFonts w:hint="eastAsia" w:ascii="Times New Roman" w:hAnsi="Times New Roman" w:eastAsia="仿宋" w:cs="Times New Roman"/>
          <w:b/>
          <w:bCs w:val="0"/>
          <w:color w:val="ff0000"/>
          <w:sz w:val="28"/>
          <w:szCs w:val="28"/>
          <w:highlight w:val="none"/>
          <w:lang w:val="zh-CN" w:eastAsia="zh-CN"/>
        </w:rPr>
        <w:t xml:space="preserve">报价相等</w:t>
      </w:r>
      <w:r>
        <w:rPr>
          <w:rFonts w:hint="eastAsia" w:ascii="Times New Roman" w:hAnsi="Times New Roman" w:eastAsia="仿宋" w:cs="Times New Roman"/>
          <w:b/>
          <w:bCs w:val="0"/>
          <w:color w:val="auto"/>
          <w:sz w:val="28"/>
          <w:szCs w:val="28"/>
          <w:highlight w:val="none"/>
          <w:lang w:val="zh-CN" w:eastAsia="zh-CN"/>
        </w:rPr>
        <w:t xml:space="preserve">，请各供应商务必按照以上要求填报。</w:t>
      </w:r>
      <w:r/>
    </w:p>
    <w:p>
      <w:pPr>
        <w:keepLines w:val="0"/>
        <w:keepNext w:val="0"/>
        <w:pageBreakBefore w:val="0"/>
        <w:spacing w:line="500" w:lineRule="exact"/>
        <w:widowControl w:val="off"/>
        <w:rPr>
          <w:rFonts w:hint="eastAsia" w:ascii="Times New Roman" w:hAnsi="Times New Roman" w:eastAsia="仿宋" w:cs="Times New Roman"/>
          <w:b/>
          <w:bCs w:val="0"/>
          <w:color w:val="auto"/>
          <w:sz w:val="28"/>
          <w:szCs w:val="28"/>
          <w:highlight w:val="none"/>
          <w:lang w:val="zh-CN" w:eastAsia="zh-CN"/>
        </w:rPr>
      </w:pPr>
      <w:r>
        <w:rPr>
          <w:rFonts w:hint="eastAsia" w:ascii="Times New Roman" w:hAnsi="Times New Roman" w:eastAsia="仿宋" w:cs="Times New Roman"/>
          <w:b/>
          <w:bCs w:val="0"/>
          <w:color w:val="auto"/>
          <w:sz w:val="28"/>
          <w:szCs w:val="28"/>
          <w:highlight w:val="none"/>
          <w:lang w:val="en-US" w:eastAsia="zh-CN"/>
        </w:rPr>
        <w:t xml:space="preserve">2.管理费不计入合计价格，本表暂定数量仅作为投标报价的统一计量依据，不作为最终结算依据，合计价格仅作为评审价</w:t>
      </w:r>
      <w:r>
        <w:rPr>
          <w:rFonts w:hint="eastAsia" w:ascii="Times New Roman" w:hAnsi="Times New Roman" w:eastAsia="仿宋" w:cs="Times New Roman"/>
          <w:b/>
          <w:bCs w:val="0"/>
          <w:color w:val="auto"/>
          <w:sz w:val="28"/>
          <w:szCs w:val="28"/>
          <w:highlight w:val="none"/>
          <w:lang w:val="zh-CN" w:eastAsia="zh-CN"/>
        </w:rPr>
        <w:t xml:space="preserve">。</w:t>
      </w:r>
      <w:r/>
    </w:p>
    <w:p>
      <w:pPr>
        <w:contextualSpacing/>
        <w:ind w:firstLine="540"/>
        <w:spacing w:line="400" w:lineRule="exact"/>
        <w:rPr>
          <w:rFonts w:hint="eastAsia" w:ascii="宋体" w:hAnsi="宋体" w:eastAsia="宋体" w:cs="宋体"/>
          <w:b/>
          <w:color w:val="auto"/>
          <w:sz w:val="28"/>
          <w:szCs w:val="28"/>
          <w:highlight w:val="none"/>
          <w:lang w:val="en-US" w:eastAsia="zh-CN"/>
        </w:rPr>
      </w:pPr>
      <w:r>
        <w:rPr>
          <w:rFonts w:hint="eastAsia" w:ascii="宋体" w:hAnsi="宋体" w:eastAsia="宋体" w:cs="宋体"/>
          <w:b/>
          <w:color w:val="auto"/>
          <w:sz w:val="28"/>
          <w:szCs w:val="28"/>
          <w:highlight w:val="none"/>
          <w:lang w:val="en-US" w:eastAsia="zh-CN"/>
        </w:rPr>
      </w:r>
      <w:r/>
    </w:p>
    <w:p>
      <w:pPr>
        <w:contextualSpacing/>
        <w:ind w:firstLine="3080"/>
        <w:keepLines w:val="0"/>
        <w:keepNext w:val="0"/>
        <w:pageBreakBefore w:val="0"/>
        <w:spacing w:line="360" w:lineRule="auto"/>
        <w:widowControl w:val="off"/>
        <w:rPr>
          <w:rFonts w:hint="eastAsia" w:eastAsia="仿宋"/>
          <w:color w:val="auto"/>
          <w:sz w:val="28"/>
          <w:szCs w:val="28"/>
          <w:highlight w:val="none"/>
        </w:rPr>
      </w:pPr>
      <w:r>
        <w:rPr>
          <w:rFonts w:hint="eastAsia" w:eastAsia="仿宋"/>
          <w:color w:val="auto"/>
          <w:sz w:val="28"/>
          <w:szCs w:val="28"/>
          <w:highlight w:val="none"/>
        </w:rPr>
      </w:r>
      <w:r/>
    </w:p>
    <w:p>
      <w:pPr>
        <w:contextualSpacing/>
        <w:ind w:firstLine="3080"/>
        <w:keepLines w:val="0"/>
        <w:keepNext w:val="0"/>
        <w:pageBreakBefore w:val="0"/>
        <w:spacing w:line="360" w:lineRule="auto"/>
        <w:widowControl w:val="off"/>
        <w:rPr>
          <w:rFonts w:eastAsia="仿宋"/>
          <w:color w:val="auto"/>
          <w:sz w:val="28"/>
          <w:szCs w:val="28"/>
          <w:highlight w:val="none"/>
        </w:rPr>
      </w:pPr>
      <w:r>
        <w:rPr>
          <w:rFonts w:hint="eastAsia" w:eastAsia="仿宋"/>
          <w:color w:val="auto"/>
          <w:sz w:val="28"/>
          <w:szCs w:val="28"/>
          <w:highlight w:val="none"/>
        </w:rPr>
        <w:t xml:space="preserve">供应商</w:t>
      </w:r>
      <w:r>
        <w:rPr>
          <w:rFonts w:eastAsia="仿宋"/>
          <w:color w:val="auto"/>
          <w:sz w:val="28"/>
          <w:szCs w:val="28"/>
          <w:highlight w:val="none"/>
        </w:rPr>
        <w:t xml:space="preserve">名称（</w:t>
      </w:r>
      <w:r>
        <w:rPr>
          <w:rFonts w:hint="eastAsia" w:eastAsia="仿宋"/>
          <w:bCs/>
          <w:color w:val="auto"/>
          <w:sz w:val="28"/>
          <w:szCs w:val="28"/>
          <w:highlight w:val="none"/>
        </w:rPr>
        <w:t xml:space="preserve">加盖</w:t>
      </w:r>
      <w:r>
        <w:rPr>
          <w:rFonts w:eastAsia="仿宋"/>
          <w:color w:val="auto"/>
          <w:sz w:val="28"/>
          <w:szCs w:val="28"/>
          <w:highlight w:val="none"/>
        </w:rPr>
        <w:t xml:space="preserve">公章）：</w:t>
      </w:r>
      <w:r>
        <w:rPr>
          <w:rFonts w:eastAsia="仿宋"/>
          <w:color w:val="auto"/>
          <w:sz w:val="28"/>
          <w:szCs w:val="28"/>
          <w:highlight w:val="none"/>
          <w:u w:val="single"/>
        </w:rPr>
        <w:t xml:space="preserve">                  </w:t>
      </w:r>
      <w:r/>
    </w:p>
    <w:p>
      <w:pPr>
        <w:contextualSpacing/>
        <w:ind w:firstLine="3080"/>
        <w:keepLines w:val="0"/>
        <w:keepNext w:val="0"/>
        <w:pageBreakBefore w:val="0"/>
        <w:spacing w:line="360" w:lineRule="auto"/>
        <w:widowControl w:val="off"/>
        <w:rPr>
          <w:rFonts w:eastAsia="方正黑体_GBK"/>
          <w:color w:val="auto"/>
          <w:sz w:val="32"/>
          <w:szCs w:val="32"/>
          <w:highlight w:val="none"/>
        </w:rPr>
      </w:pPr>
      <w:r>
        <w:rPr>
          <w:rFonts w:eastAsia="仿宋"/>
          <w:color w:val="auto"/>
          <w:sz w:val="28"/>
          <w:szCs w:val="28"/>
          <w:highlight w:val="none"/>
        </w:rPr>
        <w:t xml:space="preserve">日期：</w:t>
      </w:r>
      <w:r>
        <w:rPr>
          <w:rFonts w:eastAsia="仿宋"/>
          <w:color w:val="auto"/>
          <w:sz w:val="28"/>
          <w:szCs w:val="28"/>
          <w:highlight w:val="none"/>
          <w:u w:val="single"/>
        </w:rPr>
        <w:t xml:space="preserve">       </w:t>
      </w:r>
      <w:r>
        <w:rPr>
          <w:rFonts w:eastAsia="仿宋"/>
          <w:color w:val="auto"/>
          <w:sz w:val="28"/>
          <w:szCs w:val="28"/>
          <w:highlight w:val="none"/>
        </w:rPr>
        <w:t xml:space="preserve">年</w:t>
      </w:r>
      <w:r>
        <w:rPr>
          <w:rFonts w:eastAsia="仿宋"/>
          <w:color w:val="auto"/>
          <w:sz w:val="28"/>
          <w:szCs w:val="28"/>
          <w:highlight w:val="none"/>
          <w:u w:val="single"/>
        </w:rPr>
        <w:t xml:space="preserve">   </w:t>
      </w:r>
      <w:r>
        <w:rPr>
          <w:rFonts w:eastAsia="仿宋"/>
          <w:color w:val="auto"/>
          <w:sz w:val="28"/>
          <w:szCs w:val="28"/>
          <w:highlight w:val="none"/>
        </w:rPr>
        <w:t xml:space="preserve">月</w:t>
      </w:r>
      <w:r>
        <w:rPr>
          <w:rFonts w:eastAsia="仿宋"/>
          <w:color w:val="auto"/>
          <w:sz w:val="28"/>
          <w:szCs w:val="28"/>
          <w:highlight w:val="none"/>
          <w:u w:val="single"/>
        </w:rPr>
        <w:t xml:space="preserve">    </w:t>
      </w:r>
      <w:r>
        <w:rPr>
          <w:rFonts w:eastAsia="仿宋"/>
          <w:color w:val="auto"/>
          <w:sz w:val="28"/>
          <w:szCs w:val="28"/>
          <w:highlight w:val="none"/>
        </w:rPr>
        <w:t xml:space="preserve">日</w:t>
      </w:r>
      <w:r/>
    </w:p>
    <w:p>
      <w:pPr>
        <w:contextualSpacing/>
        <w:ind w:firstLine="540"/>
        <w:spacing w:line="400" w:lineRule="exact"/>
        <w:rPr>
          <w:rFonts w:ascii="宋体" w:hAnsi="宋体" w:cs="宋体"/>
          <w:b/>
          <w:color w:val="auto"/>
          <w:sz w:val="28"/>
          <w:szCs w:val="28"/>
          <w:highlight w:val="none"/>
        </w:rPr>
      </w:pPr>
      <w:r>
        <w:rPr>
          <w:rFonts w:ascii="宋体" w:hAnsi="宋体" w:cs="宋体"/>
          <w:b/>
          <w:color w:val="auto"/>
          <w:sz w:val="28"/>
          <w:szCs w:val="28"/>
          <w:highlight w:val="none"/>
        </w:rPr>
      </w:r>
      <w:r/>
    </w:p>
    <w:p>
      <w:pPr>
        <w:contextualSpacing/>
        <w:ind w:firstLine="540"/>
        <w:spacing w:line="400" w:lineRule="exact"/>
        <w:rPr>
          <w:rFonts w:ascii="宋体" w:hAnsi="宋体" w:cs="宋体"/>
          <w:b/>
          <w:color w:val="auto"/>
          <w:sz w:val="28"/>
          <w:szCs w:val="28"/>
          <w:highlight w:val="none"/>
        </w:rPr>
      </w:pPr>
      <w:r>
        <w:rPr>
          <w:rFonts w:ascii="宋体" w:hAnsi="宋体" w:cs="宋体"/>
          <w:b/>
          <w:color w:val="auto"/>
          <w:sz w:val="28"/>
          <w:szCs w:val="28"/>
          <w:highlight w:val="none"/>
        </w:rPr>
      </w:r>
      <w:r/>
    </w:p>
    <w:p>
      <w:pPr>
        <w:spacing w:line="300" w:lineRule="auto"/>
        <w:rPr>
          <w:rFonts w:eastAsia="方正黑体_GBK"/>
          <w:color w:val="auto"/>
          <w:sz w:val="32"/>
          <w:szCs w:val="32"/>
          <w:highlight w:val="none"/>
        </w:rPr>
        <w:outlineLvl w:val="0"/>
      </w:pPr>
      <w:r>
        <w:rPr>
          <w:rFonts w:eastAsia="方正黑体_GBK"/>
          <w:color w:val="auto"/>
          <w:sz w:val="32"/>
          <w:szCs w:val="32"/>
          <w:highlight w:val="none"/>
        </w:rPr>
      </w:r>
      <w:r/>
    </w:p>
    <w:p>
      <w:pPr>
        <w:jc w:val="left"/>
        <w:widowControl/>
        <w:rPr>
          <w:rFonts w:ascii="Times New Roman" w:hAnsi="Times New Roman" w:cs="Times New Roman"/>
          <w:b/>
          <w:bCs/>
          <w:color w:val="auto"/>
          <w:highlight w:val="none"/>
        </w:rPr>
      </w:pPr>
      <w:r>
        <w:rPr>
          <w:rFonts w:eastAsia="方正黑体_GBK"/>
          <w:color w:val="auto"/>
          <w:sz w:val="32"/>
          <w:szCs w:val="32"/>
          <w:highlight w:val="none"/>
        </w:rPr>
        <w:br w:type="page" w:clear="all"/>
      </w:r>
      <w:r>
        <w:rPr>
          <w:rFonts w:hint="eastAsia" w:ascii="宋体" w:hAnsi="宋体" w:eastAsia="宋体" w:cs="宋体"/>
          <w:b/>
          <w:bCs/>
          <w:color w:val="auto"/>
          <w:sz w:val="32"/>
          <w:szCs w:val="32"/>
          <w:highlight w:val="none"/>
        </w:rPr>
        <w:t xml:space="preserve">附件9</w:t>
      </w:r>
      <w:r/>
    </w:p>
    <w:p>
      <w:pPr>
        <w:jc w:val="center"/>
        <w:spacing w:line="400" w:lineRule="exact"/>
        <w:rPr>
          <w:rFonts w:ascii="方正小标宋简体" w:hAnsi="方正小标宋简体" w:eastAsia="方正小标宋简体" w:cs="方正小标宋简体"/>
          <w:bCs/>
          <w:color w:val="auto"/>
          <w:sz w:val="30"/>
          <w:szCs w:val="30"/>
          <w:highlight w:val="none"/>
        </w:rPr>
      </w:pPr>
      <w:r>
        <w:rPr>
          <w:rFonts w:hint="eastAsia" w:ascii="宋体" w:hAnsi="宋体" w:eastAsia="宋体" w:cs="宋体"/>
          <w:b/>
          <w:bCs w:val="0"/>
          <w:color w:val="auto"/>
          <w:sz w:val="30"/>
          <w:szCs w:val="30"/>
          <w:highlight w:val="none"/>
        </w:rPr>
        <w:t xml:space="preserve">中小微企业声明函（服务类项目）</w:t>
      </w:r>
      <w:r/>
    </w:p>
    <w:p>
      <w:pPr>
        <w:ind w:firstLine="360"/>
        <w:jc w:val="center"/>
        <w:spacing w:line="380" w:lineRule="exact"/>
        <w:rPr>
          <w:color w:val="auto"/>
          <w:sz w:val="24"/>
          <w:highlight w:val="none"/>
        </w:rPr>
      </w:pPr>
      <w:r>
        <w:rPr>
          <w:color w:val="auto"/>
          <w:sz w:val="24"/>
          <w:highlight w:val="none"/>
        </w:rPr>
      </w:r>
      <w:r/>
    </w:p>
    <w:p>
      <w:pPr>
        <w:ind w:firstLine="360"/>
        <w:keepLines w:val="0"/>
        <w:keepNext w:val="0"/>
        <w:pageBreakBefore w:val="0"/>
        <w:spacing w:line="440" w:lineRule="exact"/>
        <w:widowControl w:val="off"/>
        <w:rPr>
          <w:rFonts w:ascii="仿宋" w:hAnsi="仿宋" w:eastAsia="仿宋" w:cs="仿宋"/>
          <w:color w:val="auto"/>
          <w:sz w:val="24"/>
          <w:highlight w:val="none"/>
        </w:rPr>
      </w:pPr>
      <w:r>
        <w:rPr>
          <w:rFonts w:hint="eastAsia" w:ascii="仿宋" w:hAnsi="仿宋" w:eastAsia="仿宋" w:cs="仿宋"/>
          <w:color w:val="auto"/>
          <w:sz w:val="24"/>
          <w:highlight w:val="none"/>
        </w:rPr>
        <w:t xml:space="preserve">本公司（联合体）郑重声明，根据《政府采购促进中小企业发展管理办法》（财库</w:t>
      </w:r>
      <w:r>
        <w:rPr>
          <w:rFonts w:hint="eastAsia" w:eastAsia="仿宋"/>
          <w:color w:val="auto"/>
          <w:sz w:val="24"/>
          <w:highlight w:val="none"/>
        </w:rPr>
        <w:t xml:space="preserve">〔2020〕46号</w:t>
      </w:r>
      <w:r>
        <w:rPr>
          <w:rFonts w:hint="eastAsia" w:ascii="仿宋" w:hAnsi="仿宋" w:eastAsia="仿宋" w:cs="仿宋"/>
          <w:color w:val="auto"/>
          <w:sz w:val="24"/>
          <w:highlight w:val="none"/>
        </w:rPr>
        <w:t xml:space="preserve">）的规定，本公司（联合体）参加</w:t>
      </w:r>
      <w:r>
        <w:rPr>
          <w:rFonts w:hint="eastAsia" w:ascii="仿宋" w:hAnsi="仿宋" w:eastAsia="仿宋" w:cs="仿宋"/>
          <w:color w:val="auto"/>
          <w:sz w:val="24"/>
          <w:highlight w:val="none"/>
          <w:u w:val="single"/>
        </w:rPr>
        <w:t xml:space="preserve">（单位名称）</w:t>
      </w:r>
      <w:r>
        <w:rPr>
          <w:rFonts w:hint="eastAsia" w:ascii="仿宋" w:hAnsi="仿宋" w:eastAsia="仿宋" w:cs="仿宋"/>
          <w:color w:val="auto"/>
          <w:sz w:val="24"/>
          <w:highlight w:val="none"/>
        </w:rPr>
        <w:t xml:space="preserve">采购编号为</w:t>
      </w:r>
      <w:r>
        <w:rPr>
          <w:rFonts w:hint="eastAsia" w:ascii="仿宋" w:hAnsi="仿宋" w:eastAsia="仿宋" w:cs="仿宋"/>
          <w:color w:val="auto"/>
          <w:sz w:val="24"/>
          <w:highlight w:val="none"/>
          <w:u w:val="single"/>
        </w:rPr>
        <w:t xml:space="preserve">（采购编号）</w:t>
      </w:r>
      <w:r>
        <w:rPr>
          <w:rFonts w:hint="eastAsia" w:ascii="仿宋" w:hAnsi="仿宋" w:eastAsia="仿宋" w:cs="仿宋"/>
          <w:color w:val="auto"/>
          <w:sz w:val="24"/>
          <w:highlight w:val="none"/>
        </w:rPr>
        <w:t xml:space="preserve">，</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项目（项目名称）的采购活动，提供的服务全部由符合政策的中小微企业承接。相关企业（含联合体中的中小微企业、签订采购包意向协议的中小微企业）的具体情况如下：</w:t>
      </w:r>
      <w:r/>
    </w:p>
    <w:p>
      <w:pPr>
        <w:ind w:firstLine="480"/>
        <w:keepLines w:val="0"/>
        <w:keepNext w:val="0"/>
        <w:pageBreakBefore w:val="0"/>
        <w:spacing w:line="440" w:lineRule="exact"/>
        <w:widowControl w:val="off"/>
        <w:rPr>
          <w:rFonts w:ascii="仿宋" w:hAnsi="仿宋" w:eastAsia="仿宋" w:cs="仿宋"/>
          <w:color w:val="auto"/>
          <w:sz w:val="24"/>
          <w:highlight w:val="none"/>
        </w:rPr>
      </w:pPr>
      <w:r>
        <w:rPr>
          <w:rFonts w:hint="eastAsia" w:eastAsia="仿宋"/>
          <w:color w:val="auto"/>
          <w:sz w:val="24"/>
          <w:highlight w:val="none"/>
        </w:rPr>
        <w:t xml:space="preserve">1.</w:t>
      </w:r>
      <w:r>
        <w:rPr>
          <w:rFonts w:hint="eastAsia" w:ascii="仿宋" w:hAnsi="仿宋" w:eastAsia="仿宋" w:cs="仿宋"/>
          <w:color w:val="auto"/>
          <w:sz w:val="24"/>
          <w:highlight w:val="none"/>
          <w:u w:val="single"/>
        </w:rPr>
        <w:t xml:space="preserve">（标的名称）</w:t>
      </w:r>
      <w:r>
        <w:rPr>
          <w:rFonts w:hint="eastAsia" w:ascii="仿宋" w:hAnsi="仿宋" w:eastAsia="仿宋" w:cs="仿宋"/>
          <w:color w:val="auto"/>
          <w:sz w:val="24"/>
          <w:highlight w:val="none"/>
        </w:rPr>
        <w:t xml:space="preserve">，属于</w:t>
      </w:r>
      <w:r>
        <w:rPr>
          <w:rFonts w:hint="eastAsia" w:ascii="仿宋" w:hAnsi="仿宋" w:eastAsia="仿宋" w:cs="仿宋"/>
          <w:color w:val="auto"/>
          <w:sz w:val="24"/>
          <w:highlight w:val="none"/>
          <w:u w:val="single"/>
        </w:rPr>
        <w:t xml:space="preserve">（供应商填写磋商文件中明确的所属行业）</w:t>
      </w:r>
      <w:r>
        <w:rPr>
          <w:rFonts w:hint="eastAsia" w:ascii="仿宋" w:hAnsi="仿宋" w:eastAsia="仿宋" w:cs="仿宋"/>
          <w:color w:val="auto"/>
          <w:sz w:val="24"/>
          <w:highlight w:val="none"/>
        </w:rPr>
        <w:t xml:space="preserve">行业；承接企业为</w:t>
      </w:r>
      <w:r>
        <w:rPr>
          <w:rFonts w:hint="eastAsia" w:ascii="仿宋" w:hAnsi="仿宋" w:eastAsia="仿宋" w:cs="仿宋"/>
          <w:color w:val="auto"/>
          <w:sz w:val="24"/>
          <w:highlight w:val="none"/>
          <w:u w:val="single"/>
        </w:rPr>
        <w:t xml:space="preserve">（企业名称）</w:t>
      </w:r>
      <w:r>
        <w:rPr>
          <w:rFonts w:hint="eastAsia" w:ascii="仿宋" w:hAnsi="仿宋" w:eastAsia="仿宋" w:cs="仿宋"/>
          <w:color w:val="auto"/>
          <w:sz w:val="24"/>
          <w:highlight w:val="none"/>
        </w:rPr>
        <w:t xml:space="preserve">，从业人员</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人，营业收入为</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万元，资产总额为</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万元，属于（□中型企业 □小型企业 □微型企业）；</w:t>
      </w:r>
      <w:r/>
    </w:p>
    <w:p>
      <w:pPr>
        <w:ind w:firstLine="480"/>
        <w:keepLines w:val="0"/>
        <w:keepNext w:val="0"/>
        <w:pageBreakBefore w:val="0"/>
        <w:spacing w:line="440" w:lineRule="exact"/>
        <w:widowControl w:val="off"/>
        <w:rPr>
          <w:rFonts w:ascii="仿宋" w:hAnsi="仿宋" w:eastAsia="仿宋" w:cs="仿宋"/>
          <w:color w:val="auto"/>
          <w:sz w:val="24"/>
          <w:highlight w:val="none"/>
        </w:rPr>
      </w:pPr>
      <w:r>
        <w:rPr>
          <w:rFonts w:hint="eastAsia" w:eastAsia="仿宋"/>
          <w:color w:val="auto"/>
          <w:sz w:val="24"/>
          <w:highlight w:val="none"/>
        </w:rPr>
        <w:t xml:space="preserve">2.</w:t>
      </w:r>
      <w:r>
        <w:rPr>
          <w:rFonts w:hint="eastAsia" w:ascii="仿宋" w:hAnsi="仿宋" w:eastAsia="仿宋" w:cs="仿宋"/>
          <w:color w:val="auto"/>
          <w:sz w:val="24"/>
          <w:highlight w:val="none"/>
          <w:u w:val="single"/>
        </w:rPr>
        <w:t xml:space="preserve">（标的名称）</w:t>
      </w:r>
      <w:r>
        <w:rPr>
          <w:rFonts w:hint="eastAsia" w:ascii="仿宋" w:hAnsi="仿宋" w:eastAsia="仿宋" w:cs="仿宋"/>
          <w:color w:val="auto"/>
          <w:sz w:val="24"/>
          <w:highlight w:val="none"/>
        </w:rPr>
        <w:t xml:space="preserve">，属于</w:t>
      </w:r>
      <w:r>
        <w:rPr>
          <w:rFonts w:hint="eastAsia" w:ascii="仿宋" w:hAnsi="仿宋" w:eastAsia="仿宋" w:cs="仿宋"/>
          <w:color w:val="auto"/>
          <w:sz w:val="24"/>
          <w:highlight w:val="none"/>
          <w:u w:val="single"/>
        </w:rPr>
        <w:t xml:space="preserve">（供应商填写磋商文件中明确的所属行业）</w:t>
      </w:r>
      <w:r>
        <w:rPr>
          <w:rFonts w:hint="eastAsia" w:ascii="仿宋" w:hAnsi="仿宋" w:eastAsia="仿宋" w:cs="仿宋"/>
          <w:color w:val="auto"/>
          <w:sz w:val="24"/>
          <w:highlight w:val="none"/>
        </w:rPr>
        <w:t xml:space="preserve">行业；承接企业为</w:t>
      </w:r>
      <w:r>
        <w:rPr>
          <w:rFonts w:hint="eastAsia" w:ascii="仿宋" w:hAnsi="仿宋" w:eastAsia="仿宋" w:cs="仿宋"/>
          <w:color w:val="auto"/>
          <w:sz w:val="24"/>
          <w:highlight w:val="none"/>
          <w:u w:val="single"/>
        </w:rPr>
        <w:t xml:space="preserve">（企业名称）</w:t>
      </w:r>
      <w:r>
        <w:rPr>
          <w:rFonts w:hint="eastAsia" w:ascii="仿宋" w:hAnsi="仿宋" w:eastAsia="仿宋" w:cs="仿宋"/>
          <w:color w:val="auto"/>
          <w:sz w:val="24"/>
          <w:highlight w:val="none"/>
        </w:rPr>
        <w:t xml:space="preserve">，从业人员</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人，营业收入为</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万元，资产总额为</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万元，属于</w:t>
      </w:r>
      <w:r>
        <w:rPr>
          <w:rFonts w:hint="eastAsia" w:ascii="仿宋" w:hAnsi="仿宋" w:eastAsia="仿宋" w:cs="仿宋"/>
          <w:color w:val="auto"/>
          <w:sz w:val="24"/>
          <w:highlight w:val="none"/>
          <w:u w:val="single"/>
        </w:rPr>
        <w:t xml:space="preserve">（□中型企业 □小型企业 □微型企业）；</w:t>
      </w:r>
      <w:r/>
    </w:p>
    <w:p>
      <w:pPr>
        <w:ind w:firstLine="360"/>
        <w:keepLines w:val="0"/>
        <w:keepNext w:val="0"/>
        <w:pageBreakBefore w:val="0"/>
        <w:spacing w:line="440" w:lineRule="exact"/>
        <w:widowControl w:val="off"/>
        <w:rPr>
          <w:rFonts w:ascii="仿宋" w:hAnsi="仿宋" w:eastAsia="仿宋" w:cs="仿宋"/>
          <w:color w:val="auto"/>
          <w:sz w:val="24"/>
          <w:highlight w:val="none"/>
        </w:rPr>
      </w:pPr>
      <w:r>
        <w:rPr>
          <w:rFonts w:hint="eastAsia" w:ascii="仿宋" w:hAnsi="仿宋" w:eastAsia="仿宋" w:cs="仿宋"/>
          <w:color w:val="auto"/>
          <w:sz w:val="24"/>
          <w:highlight w:val="none"/>
        </w:rPr>
        <w:t xml:space="preserve">……</w:t>
      </w:r>
      <w:r/>
    </w:p>
    <w:p>
      <w:pPr>
        <w:ind w:firstLine="360"/>
        <w:keepLines w:val="0"/>
        <w:keepNext w:val="0"/>
        <w:pageBreakBefore w:val="0"/>
        <w:spacing w:line="440" w:lineRule="exact"/>
        <w:widowControl w:val="off"/>
        <w:rPr>
          <w:rFonts w:ascii="仿宋" w:hAnsi="仿宋" w:eastAsia="仿宋" w:cs="仿宋"/>
          <w:color w:val="auto"/>
          <w:sz w:val="24"/>
          <w:highlight w:val="none"/>
        </w:rPr>
      </w:pPr>
      <w:r>
        <w:rPr>
          <w:rFonts w:hint="eastAsia" w:ascii="仿宋" w:hAnsi="仿宋" w:eastAsia="仿宋" w:cs="仿宋"/>
          <w:color w:val="auto"/>
          <w:sz w:val="24"/>
          <w:highlight w:val="none"/>
        </w:rPr>
        <w:t xml:space="preserve">以上企业，不属于大企业的分支机构，不存在控股股东为大企业的情形，也不存在与大企业的负责人为同一人的情形。</w:t>
      </w:r>
      <w:r/>
    </w:p>
    <w:p>
      <w:pPr>
        <w:ind w:firstLine="360"/>
        <w:keepLines w:val="0"/>
        <w:keepNext w:val="0"/>
        <w:pageBreakBefore w:val="0"/>
        <w:spacing w:line="440" w:lineRule="exact"/>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 xml:space="preserve">本企业对上述声明内容的真实性负责。如有虚假，将依法承担相应责任</w:t>
      </w:r>
      <w:r>
        <w:rPr>
          <w:rFonts w:hint="eastAsia" w:ascii="仿宋" w:hAnsi="仿宋" w:eastAsia="仿宋" w:cs="仿宋"/>
          <w:color w:val="auto"/>
          <w:sz w:val="24"/>
          <w:highlight w:val="none"/>
          <w:lang w:eastAsia="zh-CN"/>
        </w:rPr>
        <w:t xml:space="preserve">。</w:t>
      </w:r>
      <w:r/>
    </w:p>
    <w:p>
      <w:pPr>
        <w:ind w:firstLine="360"/>
        <w:spacing w:line="38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 </w:t>
      </w:r>
      <w:r/>
    </w:p>
    <w:p>
      <w:pPr>
        <w:pStyle w:val="831"/>
        <w:ind w:right="180" w:firstLine="360"/>
        <w:jc w:val="center"/>
        <w:keepLines w:val="0"/>
        <w:keepNext w:val="0"/>
        <w:pageBreakBefore w:val="0"/>
        <w:spacing w:before="0" w:beforeAutospacing="0" w:after="0" w:afterAutospacing="0" w:line="500" w:lineRule="exact"/>
        <w:rPr>
          <w:rFonts w:ascii="仿宋" w:hAnsi="仿宋" w:eastAsia="仿宋" w:cs="仿宋"/>
          <w:color w:val="auto"/>
          <w:highlight w:val="none"/>
        </w:rPr>
      </w:pPr>
      <w:r>
        <w:rPr>
          <w:rFonts w:hint="eastAsia" w:ascii="仿宋" w:hAnsi="仿宋" w:eastAsia="仿宋" w:cs="仿宋"/>
          <w:color w:val="auto"/>
          <w:highlight w:val="none"/>
        </w:rPr>
        <w:t xml:space="preserve">            </w:t>
      </w:r>
      <w:r>
        <w:rPr>
          <w:rFonts w:hint="eastAsia" w:ascii="仿宋" w:hAnsi="仿宋" w:eastAsia="仿宋" w:cs="仿宋"/>
          <w:color w:val="auto"/>
          <w:highlight w:val="none"/>
          <w:lang w:val="en-US" w:eastAsia="zh-CN"/>
        </w:rPr>
        <w:t xml:space="preserve">       </w:t>
      </w:r>
      <w:r>
        <w:rPr>
          <w:rFonts w:hint="eastAsia" w:ascii="仿宋" w:hAnsi="仿宋" w:eastAsia="仿宋" w:cs="仿宋"/>
          <w:color w:val="auto"/>
          <w:highlight w:val="none"/>
        </w:rPr>
        <w:t xml:space="preserve">   企业名称（加盖CA电子公章）：</w:t>
      </w:r>
      <w:r/>
    </w:p>
    <w:p>
      <w:pPr>
        <w:contextualSpacing/>
        <w:ind w:firstLine="2310"/>
        <w:keepLines w:val="0"/>
        <w:keepNext w:val="0"/>
        <w:pageBreakBefore w:val="0"/>
        <w:spacing w:line="500" w:lineRule="exact"/>
        <w:rPr>
          <w:rFonts w:ascii="仿宋" w:hAnsi="仿宋" w:eastAsia="仿宋" w:cs="仿宋"/>
          <w:color w:val="auto"/>
          <w:highlight w:val="none"/>
        </w:rPr>
      </w:pPr>
      <w:r>
        <w:rPr>
          <w:rFonts w:hint="eastAsia" w:ascii="仿宋" w:hAnsi="仿宋" w:eastAsia="仿宋" w:cs="仿宋"/>
          <w:color w:val="auto"/>
          <w:highlight w:val="none"/>
          <w:shd w:val="clear" w:color="auto" w:fill="ffffff"/>
        </w:rPr>
        <w:t xml:space="preserve">           </w:t>
      </w:r>
      <w:r>
        <w:rPr>
          <w:rFonts w:hint="eastAsia" w:ascii="仿宋" w:hAnsi="仿宋" w:eastAsia="仿宋" w:cs="仿宋"/>
          <w:color w:val="auto"/>
          <w:highlight w:val="none"/>
          <w:shd w:val="clear" w:color="auto" w:fill="ffffff"/>
          <w:lang w:val="en-US" w:eastAsia="zh-CN"/>
        </w:rPr>
        <w:t xml:space="preserve">    </w:t>
      </w:r>
      <w:r>
        <w:rPr>
          <w:rFonts w:hint="eastAsia" w:ascii="仿宋" w:hAnsi="仿宋" w:eastAsia="仿宋" w:cs="仿宋"/>
          <w:color w:val="auto"/>
          <w:highlight w:val="none"/>
          <w:shd w:val="clear" w:color="auto" w:fill="ffffff"/>
        </w:rPr>
        <w:t xml:space="preserve"> </w:t>
      </w:r>
      <w:r>
        <w:rPr>
          <w:rFonts w:eastAsia="仿宋"/>
          <w:color w:val="auto"/>
          <w:sz w:val="24"/>
          <w:highlight w:val="none"/>
        </w:rPr>
        <w:t xml:space="preserve">日期：</w:t>
      </w:r>
      <w:r>
        <w:rPr>
          <w:rFonts w:eastAsia="仿宋"/>
          <w:color w:val="auto"/>
          <w:sz w:val="24"/>
          <w:highlight w:val="none"/>
          <w:u w:val="single"/>
        </w:rPr>
        <w:t xml:space="preserve">       </w:t>
      </w:r>
      <w:r>
        <w:rPr>
          <w:rFonts w:eastAsia="仿宋"/>
          <w:color w:val="auto"/>
          <w:sz w:val="24"/>
          <w:highlight w:val="none"/>
        </w:rPr>
        <w:t xml:space="preserve">年</w:t>
      </w:r>
      <w:r>
        <w:rPr>
          <w:rFonts w:eastAsia="仿宋"/>
          <w:color w:val="auto"/>
          <w:sz w:val="24"/>
          <w:highlight w:val="none"/>
          <w:u w:val="single"/>
        </w:rPr>
        <w:t xml:space="preserve">   </w:t>
      </w:r>
      <w:r>
        <w:rPr>
          <w:rFonts w:eastAsia="仿宋"/>
          <w:color w:val="auto"/>
          <w:sz w:val="24"/>
          <w:highlight w:val="none"/>
        </w:rPr>
        <w:t xml:space="preserve">月</w:t>
      </w:r>
      <w:r>
        <w:rPr>
          <w:rFonts w:eastAsia="仿宋"/>
          <w:color w:val="auto"/>
          <w:sz w:val="24"/>
          <w:highlight w:val="none"/>
          <w:u w:val="single"/>
        </w:rPr>
        <w:t xml:space="preserve">    </w:t>
      </w:r>
      <w:r>
        <w:rPr>
          <w:rFonts w:eastAsia="仿宋"/>
          <w:color w:val="auto"/>
          <w:sz w:val="24"/>
          <w:highlight w:val="none"/>
        </w:rPr>
        <w:t xml:space="preserve">日</w:t>
      </w:r>
      <w:r/>
    </w:p>
    <w:p>
      <w:pPr>
        <w:pStyle w:val="831"/>
        <w:ind w:firstLine="480"/>
        <w:jc w:val="both"/>
        <w:spacing w:before="0" w:beforeAutospacing="0" w:after="0" w:afterAutospacing="0" w:line="380" w:lineRule="exact"/>
        <w:widowControl w:val="off"/>
        <w:rPr>
          <w:rFonts w:ascii="仿宋" w:hAnsi="仿宋" w:eastAsia="仿宋" w:cs="仿宋"/>
          <w:color w:val="auto"/>
          <w:highlight w:val="none"/>
        </w:rPr>
      </w:pPr>
      <w:r>
        <w:rPr>
          <w:rFonts w:ascii="仿宋" w:hAnsi="仿宋" w:eastAsia="仿宋" w:cs="仿宋"/>
          <w:color w:val="auto"/>
          <w:highlight w:val="none"/>
        </w:rPr>
      </w:r>
      <w:r/>
    </w:p>
    <w:p>
      <w:pPr>
        <w:pStyle w:val="831"/>
        <w:ind w:firstLine="480"/>
        <w:jc w:val="both"/>
        <w:spacing w:before="0" w:beforeAutospacing="0" w:after="0" w:afterAutospacing="0" w:line="380" w:lineRule="exact"/>
        <w:widowControl w:val="off"/>
        <w:rPr>
          <w:rFonts w:ascii="仿宋" w:hAnsi="仿宋" w:eastAsia="仿宋" w:cs="仿宋"/>
          <w:color w:val="auto"/>
          <w:highlight w:val="none"/>
        </w:rPr>
      </w:pPr>
      <w:r>
        <w:rPr>
          <w:rFonts w:hint="eastAsia" w:ascii="仿宋" w:hAnsi="仿宋" w:eastAsia="仿宋" w:cs="仿宋"/>
          <w:color w:val="auto"/>
          <w:highlight w:val="none"/>
        </w:rPr>
        <w:t xml:space="preserve">备注：</w:t>
      </w:r>
      <w:r/>
    </w:p>
    <w:p>
      <w:pPr>
        <w:pStyle w:val="831"/>
        <w:ind w:firstLine="480"/>
        <w:jc w:val="both"/>
        <w:spacing w:before="0" w:beforeAutospacing="0" w:after="0" w:afterAutospacing="0" w:line="380" w:lineRule="exact"/>
        <w:widowControl w:val="off"/>
        <w:rPr>
          <w:rFonts w:ascii="仿宋" w:hAnsi="仿宋" w:eastAsia="仿宋" w:cs="仿宋"/>
          <w:color w:val="auto"/>
          <w:highlight w:val="none"/>
        </w:rPr>
      </w:pPr>
      <w:r>
        <w:rPr>
          <w:rFonts w:hint="eastAsia" w:ascii="Times New Roman" w:hAnsi="Times New Roman" w:eastAsia="仿宋" w:cs="Times New Roman"/>
          <w:color w:val="auto"/>
          <w:highlight w:val="none"/>
        </w:rPr>
        <w:t xml:space="preserve">1.</w:t>
      </w:r>
      <w:r>
        <w:rPr>
          <w:rFonts w:hint="eastAsia" w:ascii="仿宋" w:hAnsi="仿宋" w:eastAsia="仿宋" w:cs="仿宋"/>
          <w:color w:val="auto"/>
          <w:highlight w:val="none"/>
        </w:rPr>
        <w:t xml:space="preserve">从业人员、营业收入、资产总额填报上一年度数据，无上一年度数据的新成立企业可不填报。</w:t>
      </w:r>
      <w:r/>
    </w:p>
    <w:p>
      <w:pPr>
        <w:pStyle w:val="831"/>
        <w:ind w:firstLine="480"/>
        <w:jc w:val="both"/>
        <w:spacing w:before="0" w:beforeAutospacing="0" w:after="0" w:afterAutospacing="0" w:line="380" w:lineRule="exact"/>
        <w:widowControl w:val="off"/>
        <w:rPr>
          <w:rFonts w:ascii="仿宋" w:hAnsi="仿宋" w:eastAsia="仿宋" w:cs="仿宋"/>
          <w:color w:val="auto"/>
          <w:highlight w:val="none"/>
        </w:rPr>
      </w:pPr>
      <w:r>
        <w:rPr>
          <w:rFonts w:hint="eastAsia" w:ascii="Times New Roman" w:hAnsi="Times New Roman" w:eastAsia="仿宋" w:cs="Times New Roman"/>
          <w:color w:val="auto"/>
          <w:highlight w:val="none"/>
        </w:rPr>
        <w:t xml:space="preserve">2.</w:t>
      </w:r>
      <w:r>
        <w:rPr>
          <w:rFonts w:hint="eastAsia" w:ascii="仿宋" w:hAnsi="仿宋" w:eastAsia="仿宋" w:cs="仿宋"/>
          <w:color w:val="auto"/>
          <w:highlight w:val="none"/>
        </w:rPr>
        <w:t xml:space="preserve">专门面向中小微型企业采购的项目，供应商如不提供此声明函，则不能通过资格审查；非专门面向中小微型企业采购的项目，供应商如不提供此声明函，价格将不做相应扣除。</w:t>
      </w:r>
      <w:r/>
    </w:p>
    <w:p>
      <w:pPr>
        <w:pStyle w:val="831"/>
        <w:ind w:firstLine="480"/>
        <w:jc w:val="both"/>
        <w:spacing w:before="0" w:beforeAutospacing="0" w:after="0" w:afterAutospacing="0" w:line="380" w:lineRule="exact"/>
        <w:widowControl w:val="off"/>
        <w:rPr>
          <w:rFonts w:ascii="仿宋" w:hAnsi="仿宋" w:eastAsia="仿宋" w:cs="仿宋"/>
          <w:color w:val="auto"/>
          <w:highlight w:val="none"/>
        </w:rPr>
      </w:pPr>
      <w:r>
        <w:rPr>
          <w:rFonts w:hint="eastAsia" w:ascii="Times New Roman" w:hAnsi="Times New Roman" w:eastAsia="仿宋" w:cs="Times New Roman"/>
          <w:color w:val="auto"/>
          <w:highlight w:val="none"/>
        </w:rPr>
        <w:t xml:space="preserve">3.</w:t>
      </w:r>
      <w:r>
        <w:rPr>
          <w:rFonts w:hint="eastAsia" w:ascii="仿宋" w:hAnsi="仿宋" w:eastAsia="仿宋" w:cs="仿宋"/>
          <w:color w:val="auto"/>
          <w:highlight w:val="none"/>
        </w:rPr>
        <w:t xml:space="preserve">供应商应对照《工业和信息化部、国家统计局、国家发展和改革委员会、财政部关于印发中小企业划型标准规定的通</w:t>
      </w:r>
      <w:r>
        <w:rPr>
          <w:rFonts w:ascii="Times New Roman" w:hAnsi="Times New Roman" w:eastAsia="仿宋" w:cs="Times New Roman"/>
          <w:color w:val="auto"/>
          <w:highlight w:val="none"/>
        </w:rPr>
        <w:t xml:space="preserve">知》（工信部联企业〔2011〕300号)和《国家统计局关于印发〈统计上大中小微型企业划分办法（2017）〉的通知》（国统字〔2017〕213号）的规定，自行勾选承接企业的企业规模类型。</w:t>
      </w:r>
      <w:r/>
    </w:p>
    <w:p>
      <w:pPr>
        <w:spacing w:line="300" w:lineRule="auto"/>
        <w:rPr>
          <w:rFonts w:eastAsia="方正黑体_GBK"/>
          <w:color w:val="auto"/>
          <w:sz w:val="32"/>
          <w:szCs w:val="32"/>
          <w:highlight w:val="none"/>
        </w:rPr>
        <w:outlineLvl w:val="0"/>
      </w:pPr>
      <w:r>
        <w:rPr>
          <w:rFonts w:eastAsia="方正黑体_GBK"/>
          <w:color w:val="auto"/>
          <w:sz w:val="32"/>
          <w:szCs w:val="32"/>
          <w:highlight w:val="none"/>
        </w:rPr>
      </w:r>
      <w:r/>
    </w:p>
    <w:p>
      <w:pPr>
        <w:spacing w:line="300" w:lineRule="auto"/>
        <w:rPr>
          <w:rFonts w:hint="eastAsia" w:ascii="宋体" w:hAnsi="宋体" w:eastAsia="宋体" w:cs="宋体"/>
          <w:b/>
          <w:bCs/>
          <w:color w:val="auto"/>
          <w:sz w:val="32"/>
          <w:szCs w:val="32"/>
          <w:highlight w:val="none"/>
        </w:rPr>
        <w:outlineLvl w:val="0"/>
      </w:pPr>
      <w:r>
        <w:rPr>
          <w:rFonts w:hint="eastAsia" w:ascii="宋体" w:hAnsi="宋体" w:eastAsia="宋体" w:cs="宋体"/>
          <w:b/>
          <w:bCs/>
          <w:color w:val="auto"/>
          <w:sz w:val="32"/>
          <w:szCs w:val="32"/>
          <w:highlight w:val="none"/>
        </w:rPr>
        <w:t xml:space="preserve">附件10</w:t>
      </w:r>
      <w:r/>
    </w:p>
    <w:p>
      <w:pPr>
        <w:jc w:val="center"/>
        <w:spacing w:line="400" w:lineRule="exact"/>
        <w:rPr>
          <w:rFonts w:hint="eastAsia" w:ascii="宋体" w:hAnsi="宋体" w:eastAsia="宋体" w:cs="宋体"/>
          <w:b/>
          <w:bCs w:val="0"/>
          <w:color w:val="auto"/>
          <w:highlight w:val="none"/>
        </w:rPr>
      </w:pPr>
      <w:r>
        <w:rPr>
          <w:rFonts w:hint="eastAsia" w:ascii="宋体" w:hAnsi="宋体" w:eastAsia="宋体" w:cs="宋体"/>
          <w:b/>
          <w:bCs w:val="0"/>
          <w:color w:val="auto"/>
          <w:sz w:val="30"/>
          <w:szCs w:val="30"/>
          <w:highlight w:val="none"/>
        </w:rPr>
        <w:t xml:space="preserve">残疾人福利性单位声明函</w:t>
      </w:r>
      <w:r/>
    </w:p>
    <w:p>
      <w:pPr>
        <w:pStyle w:val="831"/>
        <w:ind w:firstLine="482"/>
        <w:jc w:val="both"/>
        <w:spacing w:before="0" w:beforeAutospacing="0" w:after="0" w:afterAutospacing="0" w:line="40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p>
      <w:pPr>
        <w:pStyle w:val="831"/>
        <w:ind w:firstLine="480"/>
        <w:jc w:val="both"/>
        <w:spacing w:beforeAutospacing="0" w:afterAutospacing="0"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本单位郑重声明，根据《财政部 民政部 中国残疾人联合会关于促进残疾人就业政府采购政策的通知》（</w:t>
      </w:r>
      <w:r>
        <w:rPr>
          <w:rFonts w:ascii="Times New Roman" w:hAnsi="Times New Roman" w:eastAsia="仿宋" w:cs="Times New Roman"/>
          <w:color w:val="auto"/>
          <w:sz w:val="28"/>
          <w:szCs w:val="28"/>
          <w:highlight w:val="none"/>
        </w:rPr>
        <w:t xml:space="preserve">财库〔2017〕141号</w:t>
      </w:r>
      <w:r>
        <w:rPr>
          <w:rFonts w:hint="eastAsia" w:ascii="仿宋" w:hAnsi="仿宋" w:eastAsia="仿宋" w:cs="仿宋"/>
          <w:color w:val="auto"/>
          <w:sz w:val="28"/>
          <w:szCs w:val="28"/>
          <w:highlight w:val="none"/>
        </w:rPr>
        <w:t xml:space="preserve">）的规定，本单位为符合条件的残疾人福利性单位，且本单位参加</w:t>
      </w:r>
      <w:r>
        <w:rPr>
          <w:rFonts w:hint="eastAsia" w:ascii="仿宋" w:hAnsi="仿宋" w:eastAsia="仿宋" w:cs="仿宋"/>
          <w:color w:val="auto"/>
          <w:sz w:val="28"/>
          <w:szCs w:val="28"/>
          <w:highlight w:val="none"/>
          <w:u w:val="single"/>
        </w:rPr>
        <w:t xml:space="preserve">（单位名称）</w:t>
      </w:r>
      <w:r>
        <w:rPr>
          <w:rFonts w:hint="eastAsia" w:ascii="仿宋" w:hAnsi="仿宋" w:eastAsia="仿宋" w:cs="仿宋"/>
          <w:color w:val="auto"/>
          <w:sz w:val="28"/>
          <w:szCs w:val="28"/>
          <w:highlight w:val="none"/>
        </w:rPr>
        <w:t xml:space="preserve">采购编号为</w:t>
      </w:r>
      <w:r>
        <w:rPr>
          <w:rFonts w:hint="eastAsia" w:ascii="仿宋" w:hAnsi="仿宋" w:eastAsia="仿宋" w:cs="仿宋"/>
          <w:color w:val="auto"/>
          <w:sz w:val="28"/>
          <w:szCs w:val="28"/>
          <w:highlight w:val="none"/>
          <w:u w:val="single"/>
        </w:rPr>
        <w:t xml:space="preserve">（采购编号）</w:t>
      </w:r>
      <w:r>
        <w:rPr>
          <w:rFonts w:hint="eastAsia" w:ascii="仿宋" w:hAnsi="仿宋" w:eastAsia="仿宋" w:cs="仿宋"/>
          <w:color w:val="auto"/>
          <w:sz w:val="28"/>
          <w:szCs w:val="28"/>
          <w:highlight w:val="none"/>
        </w:rPr>
        <w:t xml:space="preserve">， </w:t>
      </w:r>
      <w:r>
        <w:rPr>
          <w:rFonts w:eastAsia="仿宋"/>
          <w:color w:val="auto"/>
          <w:highlight w:val="none"/>
          <w:u w:val="single"/>
        </w:rPr>
        <w:t xml:space="preserve">    </w:t>
      </w:r>
      <w:r>
        <w:rPr>
          <w:rFonts w:hint="eastAsia" w:eastAsia="仿宋"/>
          <w:color w:val="auto"/>
          <w:highlight w:val="none"/>
          <w:u w:val="single"/>
        </w:rPr>
        <w:t xml:space="preserve">     </w:t>
      </w:r>
      <w:r>
        <w:rPr>
          <w:rFonts w:eastAsia="仿宋"/>
          <w:color w:val="auto"/>
          <w:highlight w:val="none"/>
          <w:u w:val="single"/>
        </w:rPr>
        <w:t xml:space="preserve">   </w:t>
      </w:r>
      <w:r>
        <w:rPr>
          <w:rFonts w:hint="eastAsia" w:ascii="仿宋" w:hAnsi="仿宋" w:eastAsia="仿宋" w:cs="仿宋"/>
          <w:color w:val="auto"/>
          <w:sz w:val="28"/>
          <w:szCs w:val="28"/>
          <w:highlight w:val="none"/>
        </w:rPr>
        <w:t xml:space="preserve">项目（项目名称）采购活动由本单位提供服务。</w:t>
      </w:r>
      <w:r/>
    </w:p>
    <w:p>
      <w:pPr>
        <w:pStyle w:val="831"/>
        <w:ind w:firstLine="480"/>
        <w:jc w:val="both"/>
        <w:spacing w:beforeAutospacing="0" w:afterAutospacing="0"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本单位对上述声明的真实性负责。如有虚假，将依法承担相应责任。</w:t>
      </w:r>
      <w:r/>
    </w:p>
    <w:p>
      <w:pPr>
        <w:pStyle w:val="831"/>
        <w:ind w:firstLine="480"/>
        <w:jc w:val="both"/>
        <w:spacing w:beforeAutospacing="0" w:afterAutospacing="0" w:line="360" w:lineRule="auto"/>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 xml:space="preserve">备注：</w:t>
      </w:r>
      <w:r/>
    </w:p>
    <w:p>
      <w:pPr>
        <w:pStyle w:val="831"/>
        <w:ind w:firstLine="480"/>
        <w:jc w:val="both"/>
        <w:spacing w:beforeAutospacing="0" w:afterAutospacing="0" w:line="360" w:lineRule="auto"/>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 xml:space="preserve">1.专门面向中小微型企业采购的项目，供应商为残疾人福利性单位并提供服务的必须提供此声明函，否则将不能通过资格审查。</w:t>
      </w:r>
      <w:r/>
    </w:p>
    <w:p>
      <w:pPr>
        <w:pStyle w:val="831"/>
        <w:ind w:firstLine="480"/>
        <w:jc w:val="both"/>
        <w:spacing w:beforeAutospacing="0" w:afterAutospacing="0" w:line="360" w:lineRule="auto"/>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 xml:space="preserve">2.非专门面向中小微型企业采购的项目，供应商如不提供此声明函，价格将不做相应扣除。</w:t>
      </w:r>
      <w:r/>
    </w:p>
    <w:p>
      <w:pPr>
        <w:pStyle w:val="831"/>
        <w:ind w:firstLine="480"/>
        <w:jc w:val="both"/>
        <w:spacing w:beforeAutospacing="0" w:afterAutospacing="0" w:line="360" w:lineRule="auto"/>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 xml:space="preserve">3.中标/成交供应商为残疾人福利性单位的，此声明函将随中标/成交结果同时公告，接受社会监督。</w:t>
      </w:r>
      <w:r/>
    </w:p>
    <w:p>
      <w:pPr>
        <w:pStyle w:val="831"/>
        <w:ind w:firstLine="624"/>
        <w:jc w:val="both"/>
        <w:spacing w:beforeAutospacing="0" w:afterAutospacing="0"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 </w:t>
      </w:r>
      <w:r/>
    </w:p>
    <w:p>
      <w:pPr>
        <w:pStyle w:val="831"/>
        <w:ind w:right="1559" w:firstLine="624"/>
        <w:jc w:val="center"/>
        <w:spacing w:beforeAutospacing="0" w:afterAutospacing="0" w:line="360" w:lineRule="auto"/>
        <w:tabs>
          <w:tab w:val="left" w:pos="4864" w:leader="none"/>
        </w:tabs>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      供应商全称（加盖CA电子公章）：</w:t>
      </w:r>
      <w:r/>
    </w:p>
    <w:p>
      <w:pPr>
        <w:contextualSpacing/>
        <w:ind w:firstLine="2240"/>
        <w:spacing w:line="300" w:lineRule="auto"/>
        <w:rPr>
          <w:rFonts w:eastAsia="方正黑体_GBK"/>
          <w:color w:val="auto"/>
          <w:sz w:val="32"/>
          <w:szCs w:val="32"/>
          <w:highlight w:val="none"/>
        </w:rPr>
      </w:pPr>
      <w:r>
        <w:rPr>
          <w:rFonts w:eastAsia="仿宋"/>
          <w:color w:val="auto"/>
          <w:sz w:val="28"/>
          <w:szCs w:val="28"/>
          <w:highlight w:val="none"/>
        </w:rPr>
        <w:t xml:space="preserve">日期：</w:t>
      </w:r>
      <w:r>
        <w:rPr>
          <w:rFonts w:eastAsia="仿宋"/>
          <w:color w:val="auto"/>
          <w:sz w:val="28"/>
          <w:szCs w:val="28"/>
          <w:highlight w:val="none"/>
          <w:u w:val="single"/>
        </w:rPr>
        <w:t xml:space="preserve">       </w:t>
      </w:r>
      <w:r>
        <w:rPr>
          <w:rFonts w:eastAsia="仿宋"/>
          <w:color w:val="auto"/>
          <w:sz w:val="28"/>
          <w:szCs w:val="28"/>
          <w:highlight w:val="none"/>
        </w:rPr>
        <w:t xml:space="preserve">年</w:t>
      </w:r>
      <w:r>
        <w:rPr>
          <w:rFonts w:eastAsia="仿宋"/>
          <w:color w:val="auto"/>
          <w:sz w:val="28"/>
          <w:szCs w:val="28"/>
          <w:highlight w:val="none"/>
          <w:u w:val="single"/>
        </w:rPr>
        <w:t xml:space="preserve">   </w:t>
      </w:r>
      <w:r>
        <w:rPr>
          <w:rFonts w:eastAsia="仿宋"/>
          <w:color w:val="auto"/>
          <w:sz w:val="28"/>
          <w:szCs w:val="28"/>
          <w:highlight w:val="none"/>
        </w:rPr>
        <w:t xml:space="preserve">月</w:t>
      </w:r>
      <w:r>
        <w:rPr>
          <w:rFonts w:eastAsia="仿宋"/>
          <w:color w:val="auto"/>
          <w:sz w:val="28"/>
          <w:szCs w:val="28"/>
          <w:highlight w:val="none"/>
          <w:u w:val="single"/>
        </w:rPr>
        <w:t xml:space="preserve">    </w:t>
      </w:r>
      <w:r>
        <w:rPr>
          <w:rFonts w:eastAsia="仿宋"/>
          <w:color w:val="auto"/>
          <w:sz w:val="28"/>
          <w:szCs w:val="28"/>
          <w:highlight w:val="none"/>
        </w:rPr>
        <w:t xml:space="preserve">日</w:t>
      </w:r>
      <w:r/>
    </w:p>
    <w:p>
      <w:pPr>
        <w:ind w:firstLine="420"/>
        <w:rPr>
          <w:rFonts w:ascii="仿宋_GB2312" w:hAnsi="宋体" w:eastAsia="仿宋_GB2312"/>
          <w:color w:val="auto"/>
          <w:sz w:val="28"/>
          <w:szCs w:val="28"/>
          <w:highlight w:val="none"/>
        </w:rPr>
      </w:pPr>
      <w:r>
        <w:rPr>
          <w:rFonts w:ascii="仿宋_GB2312" w:hAnsi="宋体" w:eastAsia="仿宋_GB2312"/>
          <w:color w:val="auto"/>
          <w:sz w:val="28"/>
          <w:szCs w:val="28"/>
          <w:highlight w:val="none"/>
        </w:rPr>
      </w:r>
      <w:r/>
    </w:p>
    <w:p>
      <w:pPr>
        <w:ind w:firstLine="420"/>
        <w:rPr>
          <w:rFonts w:ascii="仿宋_GB2312" w:hAnsi="宋体" w:eastAsia="仿宋_GB2312"/>
          <w:color w:val="auto"/>
          <w:sz w:val="28"/>
          <w:szCs w:val="28"/>
          <w:highlight w:val="none"/>
        </w:rPr>
      </w:pPr>
      <w:r>
        <w:rPr>
          <w:rFonts w:ascii="仿宋_GB2312" w:hAnsi="宋体" w:eastAsia="仿宋_GB2312"/>
          <w:color w:val="auto"/>
          <w:sz w:val="28"/>
          <w:szCs w:val="28"/>
          <w:highlight w:val="none"/>
        </w:rPr>
      </w:r>
      <w:r/>
    </w:p>
    <w:p>
      <w:pPr>
        <w:ind w:firstLine="420"/>
        <w:rPr>
          <w:rFonts w:ascii="仿宋_GB2312" w:hAnsi="宋体" w:eastAsia="仿宋_GB2312"/>
          <w:color w:val="auto"/>
          <w:sz w:val="28"/>
          <w:szCs w:val="28"/>
          <w:highlight w:val="none"/>
        </w:rPr>
      </w:pPr>
      <w:r>
        <w:rPr>
          <w:rFonts w:ascii="仿宋_GB2312" w:hAnsi="宋体" w:eastAsia="仿宋_GB2312"/>
          <w:color w:val="auto"/>
          <w:sz w:val="28"/>
          <w:szCs w:val="28"/>
          <w:highlight w:val="none"/>
        </w:rPr>
      </w:r>
      <w:r/>
    </w:p>
    <w:p>
      <w:pPr>
        <w:ind w:firstLine="420"/>
        <w:rPr>
          <w:rFonts w:ascii="仿宋_GB2312" w:hAnsi="宋体" w:eastAsia="仿宋_GB2312"/>
          <w:color w:val="auto"/>
          <w:sz w:val="28"/>
          <w:szCs w:val="28"/>
          <w:highlight w:val="none"/>
        </w:rPr>
      </w:pPr>
      <w:r>
        <w:rPr>
          <w:rFonts w:ascii="仿宋_GB2312" w:hAnsi="宋体" w:eastAsia="仿宋_GB2312"/>
          <w:color w:val="auto"/>
          <w:sz w:val="28"/>
          <w:szCs w:val="28"/>
          <w:highlight w:val="none"/>
        </w:rPr>
      </w:r>
      <w:r/>
    </w:p>
    <w:p>
      <w:pPr>
        <w:ind w:firstLine="420"/>
        <w:rPr>
          <w:rFonts w:ascii="仿宋_GB2312" w:hAnsi="宋体" w:eastAsia="仿宋_GB2312"/>
          <w:color w:val="auto"/>
          <w:sz w:val="28"/>
          <w:szCs w:val="28"/>
          <w:highlight w:val="none"/>
        </w:rPr>
      </w:pPr>
      <w:r>
        <w:rPr>
          <w:rFonts w:ascii="仿宋_GB2312" w:hAnsi="宋体" w:eastAsia="仿宋_GB2312"/>
          <w:color w:val="auto"/>
          <w:sz w:val="28"/>
          <w:szCs w:val="28"/>
          <w:highlight w:val="none"/>
        </w:rPr>
      </w:r>
      <w:r/>
    </w:p>
    <w:p>
      <w:pPr>
        <w:spacing w:line="300" w:lineRule="auto"/>
        <w:rPr>
          <w:rFonts w:hint="eastAsia" w:ascii="宋体" w:hAnsi="宋体" w:eastAsia="宋体" w:cs="宋体"/>
          <w:b/>
          <w:bCs/>
          <w:color w:val="auto"/>
          <w:sz w:val="32"/>
          <w:szCs w:val="32"/>
          <w:highlight w:val="none"/>
        </w:rPr>
        <w:outlineLvl w:val="0"/>
      </w:pPr>
      <w:r>
        <w:rPr>
          <w:rFonts w:hint="eastAsia" w:ascii="宋体" w:hAnsi="宋体" w:eastAsia="宋体" w:cs="宋体"/>
          <w:b/>
          <w:bCs/>
          <w:color w:val="auto"/>
          <w:sz w:val="32"/>
          <w:szCs w:val="32"/>
          <w:highlight w:val="none"/>
        </w:rPr>
      </w:r>
      <w:r/>
    </w:p>
    <w:p>
      <w:pPr>
        <w:spacing w:line="300" w:lineRule="auto"/>
        <w:rPr>
          <w:rFonts w:hint="eastAsia" w:ascii="宋体" w:hAnsi="宋体" w:eastAsia="宋体" w:cs="宋体"/>
          <w:b/>
          <w:bCs/>
          <w:color w:val="auto"/>
          <w:sz w:val="32"/>
          <w:szCs w:val="32"/>
          <w:highlight w:val="none"/>
        </w:rPr>
        <w:outlineLvl w:val="0"/>
      </w:pPr>
      <w:r>
        <w:rPr>
          <w:rFonts w:hint="eastAsia" w:ascii="宋体" w:hAnsi="宋体" w:eastAsia="宋体" w:cs="宋体"/>
          <w:b/>
          <w:bCs/>
          <w:color w:val="auto"/>
          <w:sz w:val="32"/>
          <w:szCs w:val="32"/>
          <w:highlight w:val="none"/>
        </w:rPr>
        <w:t xml:space="preserve">附件11</w:t>
      </w:r>
      <w:r/>
    </w:p>
    <w:p>
      <w:pPr>
        <w:jc w:val="center"/>
        <w:spacing w:line="400" w:lineRule="exact"/>
        <w:rPr>
          <w:rFonts w:hint="eastAsia" w:ascii="宋体" w:hAnsi="宋体" w:eastAsia="宋体" w:cs="宋体"/>
          <w:b/>
          <w:bCs w:val="0"/>
          <w:color w:val="auto"/>
          <w:sz w:val="30"/>
          <w:szCs w:val="30"/>
          <w:highlight w:val="none"/>
        </w:rPr>
      </w:pPr>
      <w:r>
        <w:rPr>
          <w:rFonts w:hint="eastAsia" w:ascii="宋体" w:hAnsi="宋体" w:eastAsia="宋体" w:cs="宋体"/>
          <w:b/>
          <w:bCs w:val="0"/>
          <w:color w:val="auto"/>
          <w:sz w:val="30"/>
          <w:szCs w:val="30"/>
          <w:highlight w:val="none"/>
        </w:rPr>
        <w:t xml:space="preserve">监狱和戒毒企业证明材料</w:t>
      </w:r>
      <w:r/>
    </w:p>
    <w:p>
      <w:pPr>
        <w:ind w:firstLine="495"/>
        <w:spacing w:line="420" w:lineRule="exact"/>
        <w:rPr>
          <w:rFonts w:ascii="宋体" w:hAnsi="宋体" w:cs="宋体"/>
          <w:color w:val="auto"/>
          <w:sz w:val="28"/>
          <w:szCs w:val="28"/>
          <w:highlight w:val="none"/>
        </w:rPr>
      </w:pPr>
      <w:r>
        <w:rPr>
          <w:rFonts w:ascii="宋体" w:hAnsi="宋体" w:cs="宋体"/>
          <w:color w:val="auto"/>
          <w:sz w:val="28"/>
          <w:szCs w:val="28"/>
          <w:highlight w:val="none"/>
        </w:rPr>
      </w:r>
      <w:r/>
    </w:p>
    <w:p>
      <w:pPr>
        <w:ind w:firstLine="498"/>
        <w:spacing w:line="420" w:lineRule="exact"/>
        <w:rPr>
          <w:rFonts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（格式自拟）</w:t>
      </w:r>
      <w:r/>
    </w:p>
    <w:p>
      <w:pPr>
        <w:ind w:firstLine="495"/>
        <w:spacing w:line="420" w:lineRule="exact"/>
        <w:rPr>
          <w:rFonts w:ascii="宋体" w:hAnsi="宋体" w:cs="宋体"/>
          <w:color w:val="auto"/>
          <w:sz w:val="28"/>
          <w:szCs w:val="28"/>
          <w:highlight w:val="none"/>
        </w:rPr>
      </w:pPr>
      <w:r>
        <w:rPr>
          <w:rFonts w:ascii="宋体" w:hAnsi="宋体" w:cs="宋体"/>
          <w:color w:val="auto"/>
          <w:sz w:val="28"/>
          <w:szCs w:val="28"/>
          <w:highlight w:val="none"/>
        </w:rPr>
      </w:r>
      <w:r/>
    </w:p>
    <w:p>
      <w:pPr>
        <w:ind w:firstLine="660"/>
        <w:spacing w:line="420" w:lineRule="exact"/>
        <w:rPr>
          <w:rFonts w:eastAsia="仿宋"/>
          <w:color w:val="auto"/>
          <w:sz w:val="28"/>
          <w:szCs w:val="28"/>
          <w:highlight w:val="none"/>
        </w:rPr>
      </w:pPr>
      <w:r>
        <w:rPr>
          <w:rFonts w:eastAsia="仿宋"/>
          <w:color w:val="auto"/>
          <w:sz w:val="28"/>
          <w:szCs w:val="28"/>
          <w:highlight w:val="none"/>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p>
    <w:p>
      <w:pPr>
        <w:spacing w:line="300" w:lineRule="auto"/>
        <w:rPr>
          <w:rFonts w:eastAsia="仿宋"/>
          <w:color w:val="auto"/>
          <w:sz w:val="28"/>
          <w:szCs w:val="28"/>
          <w:highlight w:val="none"/>
        </w:rPr>
        <w:outlineLvl w:val="0"/>
      </w:pPr>
      <w:r>
        <w:rPr>
          <w:rFonts w:eastAsia="仿宋"/>
          <w:color w:val="auto"/>
          <w:sz w:val="28"/>
          <w:szCs w:val="28"/>
          <w:highlight w:val="none"/>
        </w:rPr>
      </w:r>
      <w:r/>
    </w:p>
    <w:p>
      <w:pPr>
        <w:spacing w:line="300" w:lineRule="auto"/>
        <w:rPr>
          <w:rFonts w:eastAsia="仿宋"/>
          <w:color w:val="auto"/>
          <w:sz w:val="28"/>
          <w:szCs w:val="28"/>
          <w:highlight w:val="none"/>
        </w:rPr>
        <w:outlineLvl w:val="0"/>
      </w:pPr>
      <w:r>
        <w:rPr>
          <w:rFonts w:eastAsia="仿宋"/>
          <w:color w:val="auto"/>
          <w:sz w:val="28"/>
          <w:szCs w:val="28"/>
          <w:highlight w:val="none"/>
        </w:rPr>
      </w:r>
      <w:r/>
    </w:p>
    <w:p>
      <w:pPr>
        <w:spacing w:line="300" w:lineRule="auto"/>
        <w:rPr>
          <w:rFonts w:eastAsia="仿宋"/>
          <w:color w:val="auto"/>
          <w:sz w:val="28"/>
          <w:szCs w:val="28"/>
          <w:highlight w:val="none"/>
        </w:rPr>
        <w:outlineLvl w:val="0"/>
      </w:pPr>
      <w:r>
        <w:rPr>
          <w:rFonts w:eastAsia="仿宋"/>
          <w:color w:val="auto"/>
          <w:sz w:val="28"/>
          <w:szCs w:val="28"/>
          <w:highlight w:val="none"/>
        </w:rPr>
      </w:r>
      <w:r/>
    </w:p>
    <w:p>
      <w:pPr>
        <w:spacing w:line="300" w:lineRule="auto"/>
        <w:rPr>
          <w:rFonts w:eastAsia="仿宋"/>
          <w:color w:val="auto"/>
          <w:sz w:val="28"/>
          <w:szCs w:val="28"/>
          <w:highlight w:val="none"/>
        </w:rPr>
        <w:outlineLvl w:val="0"/>
      </w:pPr>
      <w:r>
        <w:rPr>
          <w:rFonts w:eastAsia="仿宋"/>
          <w:color w:val="auto"/>
          <w:sz w:val="28"/>
          <w:szCs w:val="28"/>
          <w:highlight w:val="none"/>
        </w:rPr>
      </w:r>
      <w:r/>
    </w:p>
    <w:p>
      <w:pPr>
        <w:spacing w:line="300" w:lineRule="auto"/>
        <w:rPr>
          <w:rFonts w:eastAsia="仿宋"/>
          <w:color w:val="auto"/>
          <w:sz w:val="28"/>
          <w:szCs w:val="28"/>
          <w:highlight w:val="none"/>
          <w:lang w:bidi="zh-CN"/>
        </w:rPr>
        <w:outlineLvl w:val="0"/>
      </w:pPr>
      <w:r>
        <w:rPr>
          <w:rFonts w:eastAsia="仿宋"/>
          <w:color w:val="auto"/>
          <w:sz w:val="28"/>
          <w:szCs w:val="28"/>
          <w:highlight w:val="none"/>
          <w:lang w:bidi="zh-CN"/>
        </w:rPr>
        <w:t xml:space="preserve">注：1.供应商如不提供此声明函，价格将不做相应扣除。</w:t>
      </w:r>
      <w:r/>
    </w:p>
    <w:p>
      <w:pPr>
        <w:ind w:firstLine="560"/>
        <w:spacing w:line="300" w:lineRule="auto"/>
        <w:rPr>
          <w:rFonts w:eastAsia="仿宋"/>
          <w:color w:val="auto"/>
          <w:sz w:val="28"/>
          <w:szCs w:val="28"/>
          <w:highlight w:val="none"/>
        </w:rPr>
        <w:outlineLvl w:val="0"/>
      </w:pPr>
      <w:r>
        <w:rPr>
          <w:rFonts w:eastAsia="仿宋"/>
          <w:color w:val="auto"/>
          <w:sz w:val="28"/>
          <w:szCs w:val="28"/>
          <w:highlight w:val="none"/>
          <w:lang w:bidi="zh-CN"/>
        </w:rPr>
        <w:t xml:space="preserve">2.中标（成交）供应商为监狱企业的，此声明函将随中标（成交）结果同时公告，接受社会监督。供应商按照本办法规定提供声明函内容不实的，属于提供虚假材料谋取中标、成交，依照《中华人民共和国政府采购法》等国家有关规定追究相应责任。</w:t>
      </w:r>
      <w:r/>
    </w:p>
    <w:p>
      <w:pPr>
        <w:spacing w:line="300" w:lineRule="auto"/>
        <w:rPr>
          <w:color w:val="auto"/>
          <w:sz w:val="28"/>
          <w:szCs w:val="28"/>
          <w:highlight w:val="none"/>
        </w:rPr>
        <w:outlineLvl w:val="0"/>
      </w:pPr>
      <w:r>
        <w:rPr>
          <w:color w:val="auto"/>
          <w:sz w:val="28"/>
          <w:szCs w:val="28"/>
          <w:highlight w:val="none"/>
        </w:rPr>
      </w:r>
      <w:r/>
    </w:p>
    <w:p>
      <w:pPr>
        <w:spacing w:line="300" w:lineRule="auto"/>
        <w:rPr>
          <w:color w:val="auto"/>
          <w:sz w:val="28"/>
          <w:szCs w:val="28"/>
          <w:highlight w:val="none"/>
        </w:rPr>
        <w:outlineLvl w:val="0"/>
      </w:pPr>
      <w:r>
        <w:rPr>
          <w:color w:val="auto"/>
          <w:sz w:val="28"/>
          <w:szCs w:val="28"/>
          <w:highlight w:val="none"/>
        </w:rPr>
      </w:r>
      <w:r/>
    </w:p>
    <w:p>
      <w:pPr>
        <w:spacing w:line="300" w:lineRule="auto"/>
        <w:rPr>
          <w:color w:val="auto"/>
          <w:sz w:val="28"/>
          <w:szCs w:val="28"/>
          <w:highlight w:val="none"/>
        </w:rPr>
        <w:outlineLvl w:val="0"/>
      </w:pPr>
      <w:r>
        <w:rPr>
          <w:color w:val="auto"/>
          <w:sz w:val="28"/>
          <w:szCs w:val="28"/>
          <w:highlight w:val="none"/>
        </w:rPr>
      </w:r>
      <w:r/>
    </w:p>
    <w:p>
      <w:pPr>
        <w:spacing w:line="300" w:lineRule="auto"/>
        <w:rPr>
          <w:color w:val="auto"/>
          <w:sz w:val="28"/>
          <w:szCs w:val="28"/>
          <w:highlight w:val="none"/>
        </w:rPr>
        <w:outlineLvl w:val="0"/>
      </w:pPr>
      <w:r>
        <w:rPr>
          <w:color w:val="auto"/>
          <w:sz w:val="28"/>
          <w:szCs w:val="28"/>
          <w:highlight w:val="none"/>
        </w:rPr>
      </w:r>
      <w:r/>
    </w:p>
    <w:p>
      <w:pPr>
        <w:spacing w:line="300" w:lineRule="auto"/>
        <w:rPr>
          <w:color w:val="auto"/>
          <w:sz w:val="28"/>
          <w:szCs w:val="28"/>
          <w:highlight w:val="none"/>
        </w:rPr>
        <w:outlineLvl w:val="0"/>
      </w:pPr>
      <w:r>
        <w:rPr>
          <w:color w:val="auto"/>
          <w:sz w:val="28"/>
          <w:szCs w:val="28"/>
          <w:highlight w:val="none"/>
        </w:rPr>
      </w:r>
      <w:r/>
    </w:p>
    <w:p>
      <w:pPr>
        <w:spacing w:line="300" w:lineRule="auto"/>
        <w:rPr>
          <w:color w:val="auto"/>
          <w:sz w:val="28"/>
          <w:szCs w:val="28"/>
          <w:highlight w:val="none"/>
        </w:rPr>
        <w:outlineLvl w:val="0"/>
      </w:pPr>
      <w:r>
        <w:rPr>
          <w:color w:val="auto"/>
          <w:sz w:val="28"/>
          <w:szCs w:val="28"/>
          <w:highlight w:val="none"/>
        </w:rPr>
      </w:r>
      <w:r/>
    </w:p>
    <w:p>
      <w:pPr>
        <w:spacing w:line="300" w:lineRule="auto"/>
        <w:rPr>
          <w:color w:val="auto"/>
          <w:sz w:val="28"/>
          <w:szCs w:val="28"/>
          <w:highlight w:val="none"/>
        </w:rPr>
        <w:outlineLvl w:val="0"/>
      </w:pPr>
      <w:r>
        <w:rPr>
          <w:color w:val="auto"/>
          <w:sz w:val="28"/>
          <w:szCs w:val="28"/>
          <w:highlight w:val="none"/>
        </w:rPr>
      </w:r>
      <w:r/>
    </w:p>
    <w:p>
      <w:pPr>
        <w:spacing w:line="300" w:lineRule="auto"/>
        <w:rPr>
          <w:color w:val="auto"/>
          <w:sz w:val="28"/>
          <w:szCs w:val="28"/>
          <w:highlight w:val="none"/>
        </w:rPr>
        <w:outlineLvl w:val="0"/>
      </w:pPr>
      <w:r>
        <w:rPr>
          <w:color w:val="auto"/>
          <w:sz w:val="28"/>
          <w:szCs w:val="28"/>
          <w:highlight w:val="none"/>
        </w:rPr>
      </w:r>
      <w:r/>
    </w:p>
    <w:p>
      <w:pPr>
        <w:spacing w:line="300" w:lineRule="auto"/>
        <w:rPr>
          <w:color w:val="auto"/>
          <w:sz w:val="28"/>
          <w:szCs w:val="28"/>
          <w:highlight w:val="none"/>
        </w:rPr>
        <w:outlineLvl w:val="0"/>
      </w:pPr>
      <w:r>
        <w:rPr>
          <w:color w:val="auto"/>
          <w:sz w:val="28"/>
          <w:szCs w:val="28"/>
          <w:highlight w:val="none"/>
        </w:rPr>
      </w:r>
      <w:r/>
    </w:p>
    <w:p>
      <w:pPr>
        <w:spacing w:line="300" w:lineRule="auto"/>
        <w:rPr>
          <w:color w:val="auto"/>
          <w:sz w:val="28"/>
          <w:szCs w:val="28"/>
          <w:highlight w:val="none"/>
        </w:rPr>
        <w:outlineLvl w:val="0"/>
      </w:pPr>
      <w:r>
        <w:rPr>
          <w:color w:val="auto"/>
          <w:sz w:val="28"/>
          <w:szCs w:val="28"/>
          <w:highlight w:val="none"/>
        </w:rPr>
      </w:r>
      <w:r/>
    </w:p>
    <w:p>
      <w:pPr>
        <w:spacing w:line="300" w:lineRule="auto"/>
        <w:rPr>
          <w:color w:val="auto"/>
          <w:sz w:val="28"/>
          <w:szCs w:val="28"/>
          <w:highlight w:val="none"/>
        </w:rPr>
        <w:outlineLvl w:val="0"/>
      </w:pPr>
      <w:r>
        <w:rPr>
          <w:color w:val="auto"/>
          <w:sz w:val="28"/>
          <w:szCs w:val="28"/>
          <w:highlight w:val="none"/>
        </w:rPr>
      </w:r>
      <w:r/>
    </w:p>
    <w:p>
      <w:pPr>
        <w:spacing w:line="300" w:lineRule="auto"/>
        <w:rPr>
          <w:color w:val="auto"/>
          <w:sz w:val="28"/>
          <w:szCs w:val="28"/>
          <w:highlight w:val="none"/>
        </w:rPr>
        <w:outlineLvl w:val="0"/>
      </w:pPr>
      <w:r>
        <w:rPr>
          <w:color w:val="auto"/>
          <w:sz w:val="28"/>
          <w:szCs w:val="28"/>
          <w:highlight w:val="none"/>
        </w:rPr>
      </w:r>
      <w:r/>
    </w:p>
    <w:p>
      <w:pPr>
        <w:spacing w:line="300" w:lineRule="auto"/>
        <w:rPr>
          <w:rFonts w:hint="eastAsia" w:ascii="宋体" w:hAnsi="宋体" w:eastAsia="宋体" w:cs="宋体"/>
          <w:b/>
          <w:bCs/>
          <w:color w:val="auto"/>
          <w:sz w:val="32"/>
          <w:szCs w:val="32"/>
          <w:highlight w:val="none"/>
        </w:rPr>
        <w:outlineLvl w:val="0"/>
      </w:pPr>
      <w:r>
        <w:rPr>
          <w:rFonts w:hint="eastAsia" w:ascii="宋体" w:hAnsi="宋体" w:eastAsia="宋体" w:cs="宋体"/>
          <w:b/>
          <w:bCs/>
          <w:color w:val="auto"/>
          <w:sz w:val="32"/>
          <w:szCs w:val="32"/>
          <w:highlight w:val="none"/>
        </w:rPr>
      </w:r>
      <w:r/>
    </w:p>
    <w:p>
      <w:pPr>
        <w:spacing w:line="300" w:lineRule="auto"/>
        <w:rPr>
          <w:rFonts w:hint="eastAsia" w:ascii="宋体" w:hAnsi="宋体" w:eastAsia="宋体" w:cs="宋体"/>
          <w:b/>
          <w:bCs/>
          <w:color w:val="auto"/>
          <w:sz w:val="32"/>
          <w:szCs w:val="32"/>
          <w:highlight w:val="none"/>
        </w:rPr>
        <w:outlineLvl w:val="0"/>
      </w:pPr>
      <w:r>
        <w:rPr>
          <w:rFonts w:hint="eastAsia" w:ascii="宋体" w:hAnsi="宋体" w:eastAsia="宋体" w:cs="宋体"/>
          <w:b/>
          <w:bCs/>
          <w:color w:val="auto"/>
          <w:sz w:val="32"/>
          <w:szCs w:val="32"/>
          <w:highlight w:val="none"/>
        </w:rPr>
      </w:r>
      <w:r/>
    </w:p>
    <w:p>
      <w:pPr>
        <w:spacing w:line="300" w:lineRule="auto"/>
        <w:rPr>
          <w:rFonts w:hint="eastAsia" w:ascii="宋体" w:hAnsi="宋体" w:eastAsia="宋体" w:cs="宋体"/>
          <w:b/>
          <w:bCs/>
          <w:color w:val="auto"/>
          <w:sz w:val="32"/>
          <w:szCs w:val="32"/>
          <w:highlight w:val="none"/>
        </w:rPr>
        <w:outlineLvl w:val="0"/>
      </w:pPr>
      <w:r>
        <w:rPr>
          <w:rFonts w:hint="eastAsia" w:ascii="宋体" w:hAnsi="宋体" w:eastAsia="宋体" w:cs="宋体"/>
          <w:b/>
          <w:bCs/>
          <w:color w:val="auto"/>
          <w:sz w:val="32"/>
          <w:szCs w:val="32"/>
          <w:highlight w:val="none"/>
        </w:rPr>
        <w:t xml:space="preserve">附件12</w:t>
      </w:r>
      <w:r/>
    </w:p>
    <w:p>
      <w:pPr>
        <w:jc w:val="center"/>
        <w:rPr>
          <w:rFonts w:ascii="方正小标宋简体" w:hAnsi="方正小标宋简体" w:eastAsia="方正小标宋简体" w:cs="方正小标宋简体"/>
          <w:b/>
          <w:bCs w:val="0"/>
          <w:color w:val="auto"/>
          <w:sz w:val="44"/>
          <w:szCs w:val="44"/>
          <w:highlight w:val="none"/>
        </w:rPr>
      </w:pPr>
      <w:r>
        <w:rPr>
          <w:rFonts w:hint="eastAsia" w:ascii="宋体" w:hAnsi="宋体" w:eastAsia="宋体" w:cs="宋体"/>
          <w:b/>
          <w:bCs w:val="0"/>
          <w:color w:val="auto"/>
          <w:sz w:val="44"/>
          <w:szCs w:val="44"/>
          <w:highlight w:val="none"/>
        </w:rPr>
        <w:t xml:space="preserve">质疑函范本</w:t>
      </w:r>
      <w:r/>
    </w:p>
    <w:p>
      <w:pPr>
        <w:spacing w:line="560" w:lineRule="exact"/>
        <w:rPr>
          <w:rFonts w:eastAsia="黑体"/>
          <w:bCs/>
          <w:color w:val="auto"/>
          <w:sz w:val="32"/>
          <w:szCs w:val="32"/>
          <w:highlight w:val="none"/>
        </w:rPr>
      </w:pPr>
      <w:r>
        <w:rPr>
          <w:rFonts w:eastAsia="黑体"/>
          <w:bCs/>
          <w:color w:val="auto"/>
          <w:sz w:val="32"/>
          <w:szCs w:val="32"/>
          <w:highlight w:val="none"/>
        </w:rPr>
        <w:t xml:space="preserve">一、质疑供应商基本信息</w:t>
      </w:r>
      <w:r/>
    </w:p>
    <w:p>
      <w:pPr>
        <w:spacing w:line="560" w:lineRule="exact"/>
        <w:rPr>
          <w:rFonts w:eastAsia="仿宋"/>
          <w:color w:val="auto"/>
          <w:sz w:val="32"/>
          <w:szCs w:val="32"/>
          <w:highlight w:val="none"/>
          <w:u w:val="single"/>
        </w:rPr>
      </w:pPr>
      <w:r>
        <w:rPr>
          <w:rFonts w:eastAsia="仿宋"/>
          <w:color w:val="auto"/>
          <w:sz w:val="32"/>
          <w:szCs w:val="32"/>
          <w:highlight w:val="none"/>
        </w:rPr>
        <w:t xml:space="preserve">质疑供应商：</w:t>
      </w:r>
      <w:r/>
    </w:p>
    <w:p>
      <w:pPr>
        <w:spacing w:line="560" w:lineRule="exact"/>
        <w:rPr>
          <w:rFonts w:eastAsia="仿宋"/>
          <w:color w:val="auto"/>
          <w:sz w:val="32"/>
          <w:szCs w:val="32"/>
          <w:highlight w:val="none"/>
        </w:rPr>
      </w:pPr>
      <w:r>
        <w:rPr>
          <w:rFonts w:eastAsia="仿宋"/>
          <w:color w:val="auto"/>
          <w:sz w:val="32"/>
          <w:szCs w:val="32"/>
          <w:highlight w:val="none"/>
        </w:rPr>
        <w:t xml:space="preserve">地址：邮编：</w:t>
      </w:r>
      <w:r/>
    </w:p>
    <w:p>
      <w:pPr>
        <w:spacing w:line="560" w:lineRule="exact"/>
        <w:rPr>
          <w:rFonts w:eastAsia="仿宋"/>
          <w:color w:val="auto"/>
          <w:sz w:val="32"/>
          <w:szCs w:val="32"/>
          <w:highlight w:val="none"/>
        </w:rPr>
      </w:pPr>
      <w:r>
        <w:rPr>
          <w:rFonts w:eastAsia="仿宋"/>
          <w:color w:val="auto"/>
          <w:sz w:val="32"/>
          <w:szCs w:val="32"/>
          <w:highlight w:val="none"/>
        </w:rPr>
        <w:t xml:space="preserve">联系人：联系电话：</w:t>
      </w:r>
      <w:r/>
    </w:p>
    <w:p>
      <w:pPr>
        <w:spacing w:line="560" w:lineRule="exact"/>
        <w:rPr>
          <w:rFonts w:eastAsia="仿宋"/>
          <w:color w:val="auto"/>
          <w:sz w:val="32"/>
          <w:szCs w:val="32"/>
          <w:highlight w:val="none"/>
          <w:u w:val="single"/>
        </w:rPr>
      </w:pPr>
      <w:r>
        <w:rPr>
          <w:rFonts w:eastAsia="仿宋"/>
          <w:color w:val="auto"/>
          <w:sz w:val="32"/>
          <w:szCs w:val="32"/>
          <w:highlight w:val="none"/>
        </w:rPr>
        <w:t xml:space="preserve">授权代表：</w:t>
      </w:r>
      <w:r/>
    </w:p>
    <w:p>
      <w:pPr>
        <w:spacing w:line="560" w:lineRule="exact"/>
        <w:rPr>
          <w:rFonts w:eastAsia="仿宋"/>
          <w:color w:val="auto"/>
          <w:sz w:val="32"/>
          <w:szCs w:val="32"/>
          <w:highlight w:val="none"/>
        </w:rPr>
      </w:pPr>
      <w:r>
        <w:rPr>
          <w:rFonts w:eastAsia="仿宋"/>
          <w:color w:val="auto"/>
          <w:sz w:val="32"/>
          <w:szCs w:val="32"/>
          <w:highlight w:val="none"/>
        </w:rPr>
        <w:t xml:space="preserve">联系电话：</w:t>
      </w:r>
      <w:r/>
    </w:p>
    <w:p>
      <w:pPr>
        <w:spacing w:line="560" w:lineRule="exact"/>
        <w:rPr>
          <w:rFonts w:eastAsia="仿宋"/>
          <w:color w:val="auto"/>
          <w:sz w:val="32"/>
          <w:szCs w:val="32"/>
          <w:highlight w:val="none"/>
        </w:rPr>
      </w:pPr>
      <w:r>
        <w:rPr>
          <w:rFonts w:eastAsia="仿宋"/>
          <w:color w:val="auto"/>
          <w:sz w:val="32"/>
          <w:szCs w:val="32"/>
          <w:highlight w:val="none"/>
        </w:rPr>
        <w:t xml:space="preserve">地址：邮编：</w:t>
      </w:r>
      <w:r/>
    </w:p>
    <w:p>
      <w:pPr>
        <w:spacing w:line="560" w:lineRule="exact"/>
        <w:rPr>
          <w:rFonts w:eastAsia="黑体"/>
          <w:bCs/>
          <w:color w:val="auto"/>
          <w:sz w:val="32"/>
          <w:szCs w:val="32"/>
          <w:highlight w:val="none"/>
        </w:rPr>
      </w:pPr>
      <w:r>
        <w:rPr>
          <w:rFonts w:eastAsia="黑体"/>
          <w:bCs/>
          <w:color w:val="auto"/>
          <w:sz w:val="32"/>
          <w:szCs w:val="32"/>
          <w:highlight w:val="none"/>
        </w:rPr>
        <w:t xml:space="preserve">二、质疑项目基本情况</w:t>
      </w:r>
      <w:r/>
    </w:p>
    <w:p>
      <w:pPr>
        <w:spacing w:line="560" w:lineRule="exact"/>
        <w:rPr>
          <w:rFonts w:eastAsia="仿宋"/>
          <w:color w:val="auto"/>
          <w:sz w:val="32"/>
          <w:szCs w:val="32"/>
          <w:highlight w:val="none"/>
        </w:rPr>
      </w:pPr>
      <w:r>
        <w:rPr>
          <w:rFonts w:eastAsia="仿宋"/>
          <w:color w:val="auto"/>
          <w:sz w:val="32"/>
          <w:szCs w:val="32"/>
          <w:highlight w:val="none"/>
        </w:rPr>
        <w:t xml:space="preserve">质疑项目的名称：</w:t>
      </w:r>
      <w:r/>
    </w:p>
    <w:p>
      <w:pPr>
        <w:spacing w:line="560" w:lineRule="exact"/>
        <w:rPr>
          <w:rFonts w:eastAsia="仿宋"/>
          <w:color w:val="auto"/>
          <w:sz w:val="32"/>
          <w:szCs w:val="32"/>
          <w:highlight w:val="none"/>
        </w:rPr>
      </w:pPr>
      <w:r>
        <w:rPr>
          <w:rFonts w:eastAsia="仿宋"/>
          <w:color w:val="auto"/>
          <w:sz w:val="32"/>
          <w:szCs w:val="32"/>
          <w:highlight w:val="none"/>
        </w:rPr>
        <w:t xml:space="preserve">质疑项目的编号：包号：</w:t>
      </w:r>
      <w:r/>
    </w:p>
    <w:p>
      <w:pPr>
        <w:spacing w:line="560" w:lineRule="exact"/>
        <w:rPr>
          <w:rFonts w:eastAsia="仿宋"/>
          <w:color w:val="auto"/>
          <w:sz w:val="32"/>
          <w:szCs w:val="32"/>
          <w:highlight w:val="none"/>
        </w:rPr>
      </w:pPr>
      <w:r>
        <w:rPr>
          <w:rFonts w:eastAsia="仿宋"/>
          <w:color w:val="auto"/>
          <w:sz w:val="32"/>
          <w:szCs w:val="32"/>
          <w:highlight w:val="none"/>
        </w:rPr>
        <w:t xml:space="preserve">采购人名称：</w:t>
      </w:r>
      <w:r/>
    </w:p>
    <w:p>
      <w:pPr>
        <w:spacing w:line="560" w:lineRule="exact"/>
        <w:rPr>
          <w:rFonts w:eastAsia="仿宋"/>
          <w:color w:val="auto"/>
          <w:sz w:val="32"/>
          <w:szCs w:val="32"/>
          <w:highlight w:val="none"/>
        </w:rPr>
      </w:pPr>
      <w:r>
        <w:rPr>
          <w:rFonts w:eastAsia="仿宋"/>
          <w:color w:val="auto"/>
          <w:sz w:val="32"/>
          <w:szCs w:val="32"/>
          <w:highlight w:val="none"/>
        </w:rPr>
        <w:t xml:space="preserve">采购文件获取日期：</w:t>
      </w:r>
      <w:r/>
    </w:p>
    <w:p>
      <w:pPr>
        <w:spacing w:line="560" w:lineRule="exact"/>
        <w:rPr>
          <w:rFonts w:eastAsia="黑体"/>
          <w:bCs/>
          <w:color w:val="auto"/>
          <w:sz w:val="32"/>
          <w:szCs w:val="32"/>
          <w:highlight w:val="none"/>
        </w:rPr>
      </w:pPr>
      <w:r>
        <w:rPr>
          <w:rFonts w:eastAsia="黑体"/>
          <w:bCs/>
          <w:color w:val="auto"/>
          <w:sz w:val="32"/>
          <w:szCs w:val="32"/>
          <w:highlight w:val="none"/>
        </w:rPr>
        <w:t xml:space="preserve">三、质疑事项具体内容</w:t>
      </w:r>
      <w:r/>
    </w:p>
    <w:p>
      <w:pPr>
        <w:spacing w:line="560" w:lineRule="exact"/>
        <w:rPr>
          <w:rFonts w:eastAsia="仿宋"/>
          <w:color w:val="auto"/>
          <w:sz w:val="32"/>
          <w:szCs w:val="32"/>
          <w:highlight w:val="none"/>
        </w:rPr>
      </w:pPr>
      <w:r>
        <w:rPr>
          <w:rFonts w:eastAsia="仿宋"/>
          <w:color w:val="auto"/>
          <w:sz w:val="32"/>
          <w:szCs w:val="32"/>
          <w:highlight w:val="none"/>
        </w:rPr>
        <w:t xml:space="preserve">质疑事项1：</w:t>
      </w:r>
      <w:r/>
    </w:p>
    <w:p>
      <w:pPr>
        <w:spacing w:line="560" w:lineRule="exact"/>
        <w:rPr>
          <w:rFonts w:eastAsia="仿宋"/>
          <w:color w:val="auto"/>
          <w:sz w:val="32"/>
          <w:szCs w:val="32"/>
          <w:highlight w:val="none"/>
        </w:rPr>
      </w:pPr>
      <w:r>
        <w:rPr>
          <w:rFonts w:eastAsia="仿宋"/>
          <w:color w:val="auto"/>
          <w:sz w:val="32"/>
          <w:szCs w:val="32"/>
          <w:highlight w:val="none"/>
        </w:rPr>
        <w:t xml:space="preserve">事实依据：</w:t>
      </w:r>
      <w:r/>
    </w:p>
    <w:p>
      <w:pPr>
        <w:spacing w:line="560" w:lineRule="exact"/>
        <w:rPr>
          <w:rFonts w:eastAsia="仿宋"/>
          <w:color w:val="auto"/>
          <w:sz w:val="32"/>
          <w:szCs w:val="32"/>
          <w:highlight w:val="none"/>
        </w:rPr>
      </w:pPr>
      <w:r>
        <w:rPr>
          <w:rFonts w:eastAsia="仿宋"/>
          <w:color w:val="auto"/>
          <w:sz w:val="32"/>
          <w:szCs w:val="32"/>
          <w:highlight w:val="none"/>
        </w:rPr>
      </w:r>
      <w:r/>
    </w:p>
    <w:p>
      <w:pPr>
        <w:spacing w:line="560" w:lineRule="exact"/>
        <w:rPr>
          <w:rFonts w:eastAsia="仿宋"/>
          <w:color w:val="auto"/>
          <w:sz w:val="32"/>
          <w:szCs w:val="32"/>
          <w:highlight w:val="none"/>
        </w:rPr>
      </w:pPr>
      <w:r>
        <w:rPr>
          <w:rFonts w:eastAsia="仿宋"/>
          <w:color w:val="auto"/>
          <w:sz w:val="32"/>
          <w:szCs w:val="32"/>
          <w:highlight w:val="none"/>
        </w:rPr>
        <w:t xml:space="preserve">法律依据：</w:t>
      </w:r>
      <w:r/>
    </w:p>
    <w:p>
      <w:pPr>
        <w:spacing w:line="560" w:lineRule="exact"/>
        <w:rPr>
          <w:rFonts w:eastAsia="仿宋"/>
          <w:color w:val="auto"/>
          <w:sz w:val="32"/>
          <w:szCs w:val="32"/>
          <w:highlight w:val="none"/>
        </w:rPr>
      </w:pPr>
      <w:r>
        <w:rPr>
          <w:rFonts w:eastAsia="仿宋"/>
          <w:color w:val="auto"/>
          <w:sz w:val="32"/>
          <w:szCs w:val="32"/>
          <w:highlight w:val="none"/>
        </w:rPr>
      </w:r>
      <w:r/>
    </w:p>
    <w:p>
      <w:pPr>
        <w:spacing w:line="560" w:lineRule="exact"/>
        <w:rPr>
          <w:rFonts w:eastAsia="仿宋"/>
          <w:color w:val="auto"/>
          <w:sz w:val="32"/>
          <w:szCs w:val="32"/>
          <w:highlight w:val="none"/>
        </w:rPr>
      </w:pPr>
      <w:r>
        <w:rPr>
          <w:rFonts w:eastAsia="仿宋"/>
          <w:color w:val="auto"/>
          <w:sz w:val="32"/>
          <w:szCs w:val="32"/>
          <w:highlight w:val="none"/>
        </w:rPr>
        <w:t xml:space="preserve">质疑事项2</w:t>
      </w:r>
      <w:r/>
    </w:p>
    <w:p>
      <w:pPr>
        <w:spacing w:line="560" w:lineRule="exact"/>
        <w:rPr>
          <w:rFonts w:eastAsia="仿宋"/>
          <w:color w:val="auto"/>
          <w:sz w:val="32"/>
          <w:szCs w:val="32"/>
          <w:highlight w:val="none"/>
        </w:rPr>
      </w:pPr>
      <w:r>
        <w:rPr>
          <w:rFonts w:eastAsia="仿宋"/>
          <w:color w:val="auto"/>
          <w:sz w:val="32"/>
          <w:szCs w:val="32"/>
          <w:highlight w:val="none"/>
        </w:rPr>
        <w:t xml:space="preserve">……</w:t>
      </w:r>
      <w:r/>
    </w:p>
    <w:p>
      <w:pPr>
        <w:spacing w:line="560" w:lineRule="exact"/>
        <w:rPr>
          <w:rFonts w:eastAsia="黑体"/>
          <w:bCs/>
          <w:color w:val="auto"/>
          <w:sz w:val="32"/>
          <w:szCs w:val="32"/>
          <w:highlight w:val="none"/>
        </w:rPr>
      </w:pPr>
      <w:r>
        <w:rPr>
          <w:rFonts w:eastAsia="黑体"/>
          <w:bCs/>
          <w:color w:val="auto"/>
          <w:sz w:val="32"/>
          <w:szCs w:val="32"/>
          <w:highlight w:val="none"/>
        </w:rPr>
        <w:t xml:space="preserve">四、与质疑事项相关的质疑请求</w:t>
      </w:r>
      <w:r/>
    </w:p>
    <w:p>
      <w:pPr>
        <w:spacing w:line="560" w:lineRule="exact"/>
        <w:rPr>
          <w:rFonts w:eastAsia="仿宋"/>
          <w:color w:val="auto"/>
          <w:sz w:val="32"/>
          <w:szCs w:val="32"/>
          <w:highlight w:val="none"/>
        </w:rPr>
      </w:pPr>
      <w:r>
        <w:rPr>
          <w:rFonts w:eastAsia="仿宋"/>
          <w:color w:val="auto"/>
          <w:sz w:val="32"/>
          <w:szCs w:val="32"/>
          <w:highlight w:val="none"/>
        </w:rPr>
        <w:t xml:space="preserve">请求：</w:t>
      </w:r>
      <w:r/>
    </w:p>
    <w:p>
      <w:pPr>
        <w:spacing w:line="560" w:lineRule="exact"/>
        <w:rPr>
          <w:rFonts w:eastAsia="仿宋"/>
          <w:color w:val="auto"/>
          <w:sz w:val="32"/>
          <w:szCs w:val="32"/>
          <w:highlight w:val="none"/>
        </w:rPr>
      </w:pPr>
      <w:r>
        <w:rPr>
          <w:rFonts w:eastAsia="仿宋"/>
          <w:color w:val="auto"/>
          <w:sz w:val="32"/>
          <w:szCs w:val="32"/>
          <w:highlight w:val="none"/>
        </w:rPr>
        <w:t xml:space="preserve">签字（签章）：                   公章：                      </w:t>
      </w:r>
      <w:r/>
    </w:p>
    <w:p>
      <w:pPr>
        <w:spacing w:line="560" w:lineRule="exact"/>
        <w:rPr>
          <w:rFonts w:eastAsia="仿宋"/>
          <w:color w:val="auto"/>
          <w:sz w:val="32"/>
          <w:szCs w:val="32"/>
          <w:highlight w:val="none"/>
        </w:rPr>
      </w:pPr>
      <w:r>
        <w:rPr>
          <w:rFonts w:eastAsia="仿宋"/>
          <w:color w:val="auto"/>
          <w:sz w:val="32"/>
          <w:szCs w:val="32"/>
          <w:highlight w:val="none"/>
        </w:rPr>
        <w:t xml:space="preserve">日期：</w:t>
      </w:r>
      <w:r/>
    </w:p>
    <w:p>
      <w:pPr>
        <w:spacing w:line="560" w:lineRule="exact"/>
        <w:rPr>
          <w:rFonts w:eastAsia="黑体"/>
          <w:b/>
          <w:color w:val="auto"/>
          <w:sz w:val="32"/>
          <w:szCs w:val="32"/>
          <w:highlight w:val="none"/>
        </w:rPr>
      </w:pPr>
      <w:r>
        <w:rPr>
          <w:rFonts w:eastAsia="黑体"/>
          <w:b/>
          <w:color w:val="auto"/>
          <w:sz w:val="32"/>
          <w:szCs w:val="32"/>
          <w:highlight w:val="none"/>
        </w:rPr>
      </w:r>
      <w:r/>
    </w:p>
    <w:p>
      <w:pPr>
        <w:spacing w:line="560" w:lineRule="exact"/>
        <w:rPr>
          <w:rFonts w:eastAsia="黑体"/>
          <w:bCs/>
          <w:color w:val="auto"/>
          <w:sz w:val="32"/>
          <w:szCs w:val="32"/>
          <w:highlight w:val="none"/>
        </w:rPr>
      </w:pPr>
      <w:r>
        <w:rPr>
          <w:rFonts w:eastAsia="黑体"/>
          <w:bCs/>
          <w:color w:val="auto"/>
          <w:sz w:val="32"/>
          <w:szCs w:val="32"/>
          <w:highlight w:val="none"/>
        </w:rPr>
        <w:t xml:space="preserve">质疑函制作说明：</w:t>
      </w:r>
      <w:r/>
    </w:p>
    <w:p>
      <w:pPr>
        <w:ind w:firstLine="640"/>
        <w:spacing w:line="560" w:lineRule="exact"/>
        <w:rPr>
          <w:rFonts w:eastAsia="仿宋"/>
          <w:color w:val="auto"/>
          <w:sz w:val="32"/>
          <w:szCs w:val="32"/>
          <w:highlight w:val="none"/>
        </w:rPr>
      </w:pPr>
      <w:r>
        <w:rPr>
          <w:rFonts w:eastAsia="仿宋"/>
          <w:color w:val="auto"/>
          <w:sz w:val="32"/>
          <w:szCs w:val="32"/>
          <w:highlight w:val="none"/>
        </w:rPr>
        <w:t xml:space="preserve">1.供应商提出质疑时，应提交质疑函和必要的证明材料。</w:t>
      </w:r>
      <w:r/>
    </w:p>
    <w:p>
      <w:pPr>
        <w:ind w:firstLine="640"/>
        <w:spacing w:line="560" w:lineRule="exact"/>
        <w:rPr>
          <w:rFonts w:eastAsia="仿宋"/>
          <w:color w:val="auto"/>
          <w:sz w:val="32"/>
          <w:szCs w:val="32"/>
          <w:highlight w:val="none"/>
        </w:rPr>
      </w:pPr>
      <w:r>
        <w:rPr>
          <w:rFonts w:eastAsia="仿宋"/>
          <w:color w:val="auto"/>
          <w:sz w:val="32"/>
          <w:szCs w:val="32"/>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640"/>
        <w:spacing w:line="560" w:lineRule="exact"/>
        <w:rPr>
          <w:rFonts w:eastAsia="仿宋"/>
          <w:color w:val="auto"/>
          <w:sz w:val="32"/>
          <w:szCs w:val="32"/>
          <w:highlight w:val="none"/>
        </w:rPr>
      </w:pPr>
      <w:r>
        <w:rPr>
          <w:rFonts w:eastAsia="仿宋"/>
          <w:color w:val="auto"/>
          <w:sz w:val="32"/>
          <w:szCs w:val="32"/>
          <w:highlight w:val="none"/>
        </w:rPr>
        <w:t xml:space="preserve">3.质疑供应商若对项目的某一分包进行质疑，质疑函中应列明具体分包号。</w:t>
      </w:r>
      <w:r/>
    </w:p>
    <w:p>
      <w:pPr>
        <w:ind w:firstLine="640"/>
        <w:spacing w:line="560" w:lineRule="exact"/>
        <w:rPr>
          <w:rFonts w:eastAsia="仿宋"/>
          <w:color w:val="auto"/>
          <w:sz w:val="32"/>
          <w:szCs w:val="32"/>
          <w:highlight w:val="none"/>
        </w:rPr>
      </w:pPr>
      <w:r>
        <w:rPr>
          <w:rFonts w:eastAsia="仿宋"/>
          <w:color w:val="auto"/>
          <w:sz w:val="32"/>
          <w:szCs w:val="32"/>
          <w:highlight w:val="none"/>
        </w:rPr>
        <w:t xml:space="preserve">4.质疑函的质疑事项应具体、明确，并有必要的事实依据和法律依据。</w:t>
      </w:r>
      <w:r/>
    </w:p>
    <w:p>
      <w:pPr>
        <w:ind w:firstLine="640"/>
        <w:spacing w:line="560" w:lineRule="exact"/>
        <w:rPr>
          <w:rFonts w:eastAsia="仿宋"/>
          <w:color w:val="auto"/>
          <w:sz w:val="32"/>
          <w:szCs w:val="32"/>
          <w:highlight w:val="none"/>
        </w:rPr>
      </w:pPr>
      <w:r>
        <w:rPr>
          <w:rFonts w:eastAsia="仿宋"/>
          <w:color w:val="auto"/>
          <w:sz w:val="32"/>
          <w:szCs w:val="32"/>
          <w:highlight w:val="none"/>
        </w:rPr>
        <w:t xml:space="preserve">5.质疑函的质疑请求应与质疑事项相关。</w:t>
      </w:r>
      <w:r/>
    </w:p>
    <w:p>
      <w:pPr>
        <w:contextualSpacing/>
        <w:ind w:firstLine="540"/>
        <w:spacing w:line="400" w:lineRule="exact"/>
        <w:rPr>
          <w:rFonts w:cs="宋体" w:asciiTheme="minorEastAsia" w:hAnsiTheme="minorEastAsia" w:eastAsiaTheme="minorEastAsia"/>
          <w:b/>
          <w:color w:val="auto"/>
          <w:sz w:val="28"/>
          <w:szCs w:val="28"/>
          <w:highlight w:val="none"/>
        </w:rPr>
      </w:pPr>
      <w:r>
        <w:rPr>
          <w:rFonts w:eastAsia="仿宋"/>
          <w:color w:val="auto"/>
          <w:sz w:val="32"/>
          <w:szCs w:val="32"/>
          <w:highlight w:val="none"/>
        </w:rPr>
        <w:t xml:space="preserve">6.质疑供应商为自然人的，质疑函应由本人签字；质疑供应商为法人或者其他组织的，质疑函应由法定代表人、主要负责人，或者其授权代表签字或者盖章，并加盖公章。</w:t>
      </w:r>
      <w:r/>
    </w:p>
    <w:p>
      <w:pPr>
        <w:contextualSpacing/>
        <w:ind w:firstLine="562"/>
        <w:spacing w:line="500" w:lineRule="exact"/>
        <w:rPr>
          <w:rFonts w:asciiTheme="minorEastAsia" w:hAnsiTheme="minorEastAsia" w:eastAsiaTheme="minorEastAsia"/>
          <w:b/>
          <w:color w:val="auto"/>
          <w:sz w:val="28"/>
          <w:szCs w:val="28"/>
          <w:highlight w:val="none"/>
        </w:rPr>
        <w:outlineLvl w:val="0"/>
      </w:pPr>
      <w:r>
        <w:rPr>
          <w:rFonts w:asciiTheme="minorEastAsia" w:hAnsiTheme="minorEastAsia" w:eastAsiaTheme="minorEastAsia"/>
          <w:b/>
          <w:color w:val="auto"/>
          <w:sz w:val="28"/>
          <w:szCs w:val="28"/>
          <w:highlight w:val="none"/>
        </w:rPr>
      </w:r>
      <w:r/>
    </w:p>
    <w:sectPr>
      <w:headerReference w:type="default" r:id="rId9"/>
      <w:headerReference w:type="even" r:id="rId10"/>
      <w:footerReference w:type="default" r:id="rId13"/>
      <w:footerReference w:type="even" r:id="rId14"/>
      <w:footerReference w:type="first" r:id="rId15"/>
      <w:footnotePr/>
      <w:endnotePr/>
      <w:type w:val="nextPage"/>
      <w:pgSz w:w="11907" w:h="16839" w:orient="portrait"/>
      <w:pgMar w:top="1418" w:right="1588" w:bottom="1588" w:left="1588" w:header="720" w:footer="737" w:gutter="0"/>
      <w:pgNumType w:start="2"/>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黑体_GBK">
    <w:panose1 w:val="020B0503020202020204"/>
  </w:font>
  <w:font w:name="Calibri">
    <w:panose1 w:val="020F0502020204030204"/>
  </w:font>
  <w:font w:name="仿宋">
    <w:panose1 w:val="02010609060101010101"/>
  </w:font>
  <w:font w:name="等线">
    <w:panose1 w:val="02010600030101010101"/>
  </w:font>
  <w:font w:name="Tahoma">
    <w:panose1 w:val="020B0604030504040204"/>
  </w:font>
  <w:font w:name="方正小标宋简体">
    <w:panose1 w:val="020B0503020202020204"/>
  </w:font>
  <w:font w:name="Courier New">
    <w:panose1 w:val="02070309020205020404"/>
  </w:font>
  <w:font w:name="新宋体">
    <w:panose1 w:val="02010609030101010101"/>
  </w:font>
  <w:font w:name="Verdana">
    <w:panose1 w:val="020B0604030504040204"/>
  </w:font>
  <w:font w:name="仿宋_GB2312">
    <w:panose1 w:val="02010609060101010101"/>
  </w:font>
  <w:font w:name="黑体">
    <w:panose1 w:val="02010609060101010101"/>
  </w:font>
  <w:font w:name="Arial">
    <w:panose1 w:val="020B0604020202020204"/>
  </w:font>
  <w:font w:name="monospace">
    <w:panose1 w:val="020B0503020202020204"/>
  </w:font>
  <w:font w:name="宋体">
    <w:panose1 w:val="02010600030101010101"/>
  </w:font>
  <w:font w:name="Malgun Gothic">
    <w:panose1 w:val="020B05030200000200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20"/>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20"/>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4771198"/>
      <w:showingPlcHdr w:val="true"/>
      <w:docPartObj>
        <w:docPartGallery w:val="autotext"/>
      </w:docPartObj>
      <w:rPr/>
    </w:sdtPr>
    <w:sdtContent>
      <w:p>
        <w:pPr>
          <w:pStyle w:val="820"/>
          <w:jc w:val="center"/>
        </w:pPr>
        <w:r>
          <w:rPr>
            <w:rFonts w:hint="eastAsia"/>
            <w:lang w:eastAsia="zh-CN"/>
          </w:rPr>
          <w:t xml:space="preserve">     </w:t>
        </w:r>
        <w:r/>
      </w:p>
    </w:sdtContent>
  </w:sdt>
  <w:p>
    <w:pPr>
      <w:pStyle w:val="82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0"/>
      <w:jc w:val="center"/>
    </w:pPr>
    <w:fldSimple w:instr="PAGE \* MERGEFORMAT">
      <w:r>
        <w:t xml:space="preserve">1</w:t>
      </w:r>
    </w:fldSimple>
    <w:r/>
    <w:r/>
  </w:p>
  <w:p>
    <w:pPr>
      <w:pStyle w:val="880"/>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0"/>
      <w:rPr>
        <w:sz w:val="28"/>
        <w:szCs w:val="28"/>
      </w:rPr>
    </w:pPr>
    <w:r>
      <w:rPr>
        <w:sz w:val="28"/>
        <w:szCs w:val="28"/>
      </w:rPr>
      <w:t xml:space="preserve">— </w:t>
    </w:r>
    <w:r>
      <w:rPr>
        <w:sz w:val="28"/>
        <w:szCs w:val="28"/>
      </w:rPr>
      <w:fldChar w:fldCharType="begin"/>
    </w:r>
    <w:r>
      <w:rPr>
        <w:sz w:val="28"/>
        <w:szCs w:val="28"/>
      </w:rPr>
      <w:instrText xml:space="preserve">PAGE   \* MERGEFORMAT</w:instrText>
    </w:r>
    <w:r>
      <w:rPr>
        <w:sz w:val="28"/>
        <w:szCs w:val="28"/>
      </w:rPr>
      <w:fldChar w:fldCharType="separate"/>
    </w:r>
    <w:r>
      <w:rPr>
        <w:sz w:val="28"/>
        <w:szCs w:val="28"/>
      </w:rPr>
      <w:t xml:space="preserve">74</w:t>
    </w:r>
    <w:r>
      <w:rPr>
        <w:sz w:val="28"/>
        <w:szCs w:val="28"/>
      </w:rPr>
      <w:fldChar w:fldCharType="end"/>
    </w:r>
    <w:r>
      <w:rPr>
        <w:sz w:val="28"/>
        <w:szCs w:val="28"/>
      </w:rPr>
      <w:t xml:space="preserve"> —</w: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0"/>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20"/>
                          </w:pPr>
                          <w:r>
                            <w:fldChar w:fldCharType="begin"/>
                          </w:r>
                          <w:r>
                            <w:instrText xml:space="preserve"> PAGE  \* MERGEFORMAT </w:instrText>
                          </w:r>
                          <w:r>
                            <w:fldChar w:fldCharType="separate"/>
                          </w:r>
                          <w:r>
                            <w:t xml:space="preserve">43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20"/>
                    </w:pPr>
                    <w:r>
                      <w:fldChar w:fldCharType="begin"/>
                    </w:r>
                    <w:r>
                      <w:instrText xml:space="preserve"> PAGE  \* MERGEFORMAT </w:instrText>
                    </w:r>
                    <w:r>
                      <w:fldChar w:fldCharType="separate"/>
                    </w:r>
                    <w:r>
                      <w:t xml:space="preserve">43</w:t>
                    </w:r>
                    <w:r>
                      <w:fldChar w:fldCharType="end"/>
                    </w:r>
                    <w:r/>
                  </w:p>
                </w:txbxContent>
              </v:textbox>
            </v:shape>
          </w:pict>
        </mc:Fallback>
      </mc:AlternateContent>
    </w:r>
    <w:sdt>
      <w:sdtPr>
        <w15:appearance w15:val="boundingBox"/>
        <w:id w:val="147461765"/>
        <w:showingPlcHdr w:val="true"/>
        <w:docPartObj>
          <w:docPartGallery w:val="autotext"/>
        </w:docPartObj>
        <w:rPr/>
      </w:sdtPr>
      <w:sdtContent>
        <w:r>
          <w:rPr>
            <w:rFonts w:hint="eastAsia"/>
            <w:lang w:eastAsia="zh-CN"/>
          </w:rPr>
          <w:t xml:space="preserve">     </w:t>
        </w:r>
      </w:sdtContent>
    </w:sdt>
    <w:r/>
    <w:r/>
  </w:p>
  <w:p>
    <w:pPr>
      <w:pStyle w:val="82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1"/>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1"/>
      <w:pBdr>
        <w:bottom w:val="none" w:color="000000" w:sz="0" w:space="0"/>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1"/>
      <w:pBdr>
        <w:bottom w:val="none" w:color="000000" w:sz="0" w:space="0"/>
      </w:pBdr>
    </w:pPr>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93">
    <w:name w:val="Title Char"/>
    <w:basedOn w:val="804"/>
    <w:link w:val="832"/>
    <w:uiPriority w:val="10"/>
    <w:rPr>
      <w:sz w:val="48"/>
      <w:szCs w:val="48"/>
    </w:rPr>
  </w:style>
  <w:style w:type="character" w:styleId="794">
    <w:name w:val="Subtitle Char"/>
    <w:basedOn w:val="804"/>
    <w:link w:val="824"/>
    <w:uiPriority w:val="11"/>
    <w:rPr>
      <w:sz w:val="24"/>
      <w:szCs w:val="24"/>
    </w:rPr>
  </w:style>
  <w:style w:type="character" w:styleId="795">
    <w:name w:val="Quote Char"/>
    <w:link w:val="874"/>
    <w:uiPriority w:val="29"/>
    <w:rPr>
      <w:i/>
    </w:rPr>
  </w:style>
  <w:style w:type="character" w:styleId="796">
    <w:name w:val="Intense Quote Char"/>
    <w:link w:val="876"/>
    <w:uiPriority w:val="30"/>
    <w:rPr>
      <w:i/>
    </w:rPr>
  </w:style>
  <w:style w:type="character" w:styleId="797">
    <w:name w:val="Footnote Text Char"/>
    <w:link w:val="825"/>
    <w:uiPriority w:val="99"/>
    <w:rPr>
      <w:sz w:val="18"/>
    </w:rPr>
  </w:style>
  <w:style w:type="character" w:styleId="798">
    <w:name w:val="Endnote Text Char"/>
    <w:link w:val="818"/>
    <w:uiPriority w:val="99"/>
    <w:rPr>
      <w:sz w:val="20"/>
    </w:rPr>
  </w:style>
  <w:style w:type="paragraph" w:styleId="799" w:default="1">
    <w:name w:val="Normal"/>
    <w:next w:val="806"/>
    <w:uiPriority w:val="0"/>
    <w:qFormat/>
    <w:pPr>
      <w:jc w:val="both"/>
      <w:widowControl w:val="off"/>
    </w:pPr>
    <w:rPr>
      <w:rFonts w:ascii="Times New Roman" w:hAnsi="Times New Roman" w:eastAsia="宋体" w:cs="Times New Roman"/>
      <w:sz w:val="21"/>
      <w:szCs w:val="24"/>
      <w:lang w:val="en-US" w:eastAsia="zh-CN" w:bidi="ar-SA"/>
    </w:rPr>
  </w:style>
  <w:style w:type="paragraph" w:styleId="800">
    <w:name w:val="Heading 1"/>
    <w:basedOn w:val="799"/>
    <w:next w:val="799"/>
    <w:link w:val="1012"/>
    <w:uiPriority w:val="0"/>
    <w:qFormat/>
    <w:pPr>
      <w:keepLines/>
      <w:keepNext/>
      <w:spacing w:before="340" w:after="330" w:line="578" w:lineRule="auto"/>
      <w:outlineLvl w:val="0"/>
    </w:pPr>
    <w:rPr>
      <w:b/>
      <w:bCs/>
      <w:sz w:val="44"/>
      <w:szCs w:val="44"/>
    </w:rPr>
  </w:style>
  <w:style w:type="paragraph" w:styleId="801">
    <w:name w:val="Heading 2"/>
    <w:basedOn w:val="799"/>
    <w:next w:val="799"/>
    <w:link w:val="1013"/>
    <w:uiPriority w:val="0"/>
    <w:qFormat/>
    <w:pPr>
      <w:keepLines/>
      <w:keepNext/>
      <w:spacing w:before="260" w:after="260" w:line="416" w:lineRule="auto"/>
      <w:outlineLvl w:val="1"/>
    </w:pPr>
    <w:rPr>
      <w:rFonts w:ascii="Arial" w:hAnsi="Arial" w:eastAsia="黑体"/>
      <w:b/>
      <w:bCs/>
      <w:sz w:val="32"/>
      <w:szCs w:val="32"/>
    </w:rPr>
  </w:style>
  <w:style w:type="paragraph" w:styleId="802">
    <w:name w:val="Heading 3"/>
    <w:basedOn w:val="799"/>
    <w:next w:val="799"/>
    <w:link w:val="1014"/>
    <w:uiPriority w:val="0"/>
    <w:qFormat/>
    <w:pPr>
      <w:keepLines/>
      <w:keepNext/>
      <w:spacing w:before="260" w:after="260" w:line="416" w:lineRule="auto"/>
      <w:outlineLvl w:val="2"/>
    </w:pPr>
    <w:rPr>
      <w:b/>
      <w:bCs/>
      <w:sz w:val="32"/>
      <w:szCs w:val="32"/>
    </w:rPr>
  </w:style>
  <w:style w:type="paragraph" w:styleId="803">
    <w:name w:val="Heading 4"/>
    <w:basedOn w:val="799"/>
    <w:next w:val="799"/>
    <w:link w:val="1015"/>
    <w:uiPriority w:val="0"/>
    <w:qFormat/>
    <w:pPr>
      <w:jc w:val="center"/>
      <w:keepNext/>
      <w:outlineLvl w:val="3"/>
    </w:pPr>
    <w:rPr>
      <w:rFonts w:eastAsia="新宋体"/>
      <w:sz w:val="30"/>
      <w:szCs w:val="21"/>
    </w:rPr>
  </w:style>
  <w:style w:type="character" w:styleId="804" w:default="1">
    <w:name w:val="Default Paragraph Font"/>
    <w:uiPriority w:val="1"/>
    <w:semiHidden/>
    <w:unhideWhenUsed/>
    <w:qFormat/>
  </w:style>
  <w:style w:type="table" w:styleId="805" w:default="1">
    <w:name w:val="Normal Table"/>
    <w:uiPriority w:val="99"/>
    <w:semiHidden/>
    <w:unhideWhenUsed/>
    <w:qFormat/>
    <w:tblPr>
      <w:tblCellMar>
        <w:left w:w="108" w:type="dxa"/>
        <w:top w:w="0" w:type="dxa"/>
        <w:right w:w="108" w:type="dxa"/>
        <w:bottom w:w="0" w:type="dxa"/>
      </w:tblCellMar>
    </w:tblPr>
  </w:style>
  <w:style w:type="paragraph" w:styleId="806">
    <w:name w:val="Body Text"/>
    <w:basedOn w:val="799"/>
    <w:next w:val="799"/>
    <w:uiPriority w:val="0"/>
    <w:qFormat/>
    <w:pPr>
      <w:spacing w:after="120"/>
    </w:pPr>
    <w:rPr>
      <w:szCs w:val="20"/>
    </w:rPr>
  </w:style>
  <w:style w:type="paragraph" w:styleId="807">
    <w:name w:val="toc 7"/>
    <w:basedOn w:val="799"/>
    <w:next w:val="799"/>
    <w:uiPriority w:val="39"/>
    <w:unhideWhenUsed/>
    <w:qFormat/>
    <w:pPr>
      <w:ind w:left="1701"/>
      <w:spacing w:after="57"/>
    </w:pPr>
  </w:style>
  <w:style w:type="paragraph" w:styleId="808">
    <w:name w:val="Normal Indent"/>
    <w:basedOn w:val="799"/>
    <w:link w:val="1016"/>
    <w:uiPriority w:val="0"/>
    <w:qFormat/>
    <w:pPr>
      <w:ind w:firstLine="420"/>
    </w:pPr>
    <w:rPr>
      <w:szCs w:val="20"/>
    </w:rPr>
  </w:style>
  <w:style w:type="paragraph" w:styleId="809">
    <w:name w:val="Document Map"/>
    <w:basedOn w:val="799"/>
    <w:link w:val="1017"/>
    <w:uiPriority w:val="0"/>
    <w:semiHidden/>
    <w:qFormat/>
    <w:pPr>
      <w:shd w:val="clear" w:color="auto" w:fill="000080"/>
    </w:pPr>
  </w:style>
  <w:style w:type="paragraph" w:styleId="810">
    <w:name w:val="annotation text"/>
    <w:basedOn w:val="799"/>
    <w:uiPriority w:val="0"/>
    <w:qFormat/>
    <w:pPr>
      <w:jc w:val="left"/>
    </w:pPr>
  </w:style>
  <w:style w:type="paragraph" w:styleId="811">
    <w:name w:val="Body Text Indent"/>
    <w:basedOn w:val="799"/>
    <w:next w:val="812"/>
    <w:link w:val="1018"/>
    <w:uiPriority w:val="0"/>
    <w:qFormat/>
    <w:pPr>
      <w:ind w:left="420"/>
      <w:spacing w:after="120"/>
    </w:pPr>
  </w:style>
  <w:style w:type="paragraph" w:styleId="812">
    <w:name w:val="envelope return"/>
    <w:basedOn w:val="799"/>
    <w:uiPriority w:val="0"/>
    <w:qFormat/>
    <w:rPr>
      <w:rFonts w:ascii="Arial" w:hAnsi="Arial"/>
    </w:rPr>
  </w:style>
  <w:style w:type="paragraph" w:styleId="813">
    <w:name w:val="toc 5"/>
    <w:basedOn w:val="799"/>
    <w:next w:val="799"/>
    <w:uiPriority w:val="39"/>
    <w:unhideWhenUsed/>
    <w:qFormat/>
    <w:pPr>
      <w:ind w:left="1134"/>
      <w:spacing w:after="57"/>
    </w:pPr>
  </w:style>
  <w:style w:type="paragraph" w:styleId="814">
    <w:name w:val="toc 3"/>
    <w:basedOn w:val="799"/>
    <w:next w:val="799"/>
    <w:uiPriority w:val="39"/>
    <w:unhideWhenUsed/>
    <w:qFormat/>
    <w:pPr>
      <w:ind w:left="567"/>
      <w:spacing w:after="57"/>
    </w:pPr>
  </w:style>
  <w:style w:type="paragraph" w:styleId="815">
    <w:name w:val="Plain Text"/>
    <w:basedOn w:val="799"/>
    <w:link w:val="1053"/>
    <w:uiPriority w:val="0"/>
    <w:qFormat/>
    <w:rPr>
      <w:rFonts w:ascii="宋体" w:hAnsi="Courier New"/>
      <w:szCs w:val="20"/>
    </w:rPr>
  </w:style>
  <w:style w:type="paragraph" w:styleId="816">
    <w:name w:val="toc 8"/>
    <w:basedOn w:val="799"/>
    <w:next w:val="799"/>
    <w:uiPriority w:val="39"/>
    <w:unhideWhenUsed/>
    <w:qFormat/>
    <w:pPr>
      <w:ind w:left="1984"/>
      <w:spacing w:after="57"/>
    </w:pPr>
  </w:style>
  <w:style w:type="paragraph" w:styleId="817">
    <w:name w:val="Date"/>
    <w:basedOn w:val="799"/>
    <w:next w:val="799"/>
    <w:link w:val="1019"/>
    <w:uiPriority w:val="0"/>
    <w:qFormat/>
    <w:pPr>
      <w:ind w:left="100"/>
    </w:pPr>
  </w:style>
  <w:style w:type="paragraph" w:styleId="818">
    <w:name w:val="endnote text"/>
    <w:basedOn w:val="799"/>
    <w:link w:val="1010"/>
    <w:uiPriority w:val="99"/>
    <w:semiHidden/>
    <w:unhideWhenUsed/>
    <w:qFormat/>
    <w:rPr>
      <w:sz w:val="20"/>
    </w:rPr>
  </w:style>
  <w:style w:type="paragraph" w:styleId="819">
    <w:name w:val="Balloon Text"/>
    <w:basedOn w:val="799"/>
    <w:link w:val="1020"/>
    <w:uiPriority w:val="0"/>
    <w:semiHidden/>
    <w:qFormat/>
    <w:rPr>
      <w:sz w:val="18"/>
      <w:szCs w:val="18"/>
    </w:rPr>
  </w:style>
  <w:style w:type="paragraph" w:styleId="820">
    <w:name w:val="Footer"/>
    <w:basedOn w:val="799"/>
    <w:link w:val="1021"/>
    <w:uiPriority w:val="99"/>
    <w:qFormat/>
    <w:pPr>
      <w:jc w:val="left"/>
      <w:tabs>
        <w:tab w:val="center" w:pos="4153" w:leader="none"/>
        <w:tab w:val="right" w:pos="8306" w:leader="none"/>
      </w:tabs>
    </w:pPr>
    <w:rPr>
      <w:sz w:val="18"/>
      <w:szCs w:val="18"/>
    </w:rPr>
  </w:style>
  <w:style w:type="paragraph" w:styleId="821">
    <w:name w:val="Header"/>
    <w:basedOn w:val="799"/>
    <w:link w:val="1022"/>
    <w:uiPriority w:val="0"/>
    <w:qFormat/>
    <w:pPr>
      <w:jc w:val="center"/>
      <w:tabs>
        <w:tab w:val="center" w:pos="4153" w:leader="none"/>
        <w:tab w:val="right" w:pos="8306" w:leader="none"/>
      </w:tabs>
      <w:pBdr>
        <w:bottom w:val="single" w:color="000000" w:sz="6" w:space="1"/>
      </w:pBdr>
    </w:pPr>
    <w:rPr>
      <w:sz w:val="18"/>
      <w:szCs w:val="18"/>
    </w:rPr>
  </w:style>
  <w:style w:type="paragraph" w:styleId="822">
    <w:name w:val="toc 1"/>
    <w:basedOn w:val="799"/>
    <w:next w:val="799"/>
    <w:uiPriority w:val="39"/>
    <w:unhideWhenUsed/>
    <w:qFormat/>
    <w:pPr>
      <w:spacing w:after="57"/>
    </w:pPr>
  </w:style>
  <w:style w:type="paragraph" w:styleId="823">
    <w:name w:val="toc 4"/>
    <w:basedOn w:val="799"/>
    <w:next w:val="799"/>
    <w:uiPriority w:val="39"/>
    <w:unhideWhenUsed/>
    <w:qFormat/>
    <w:pPr>
      <w:ind w:left="850"/>
      <w:spacing w:after="57"/>
    </w:pPr>
  </w:style>
  <w:style w:type="paragraph" w:styleId="824">
    <w:name w:val="Subtitle"/>
    <w:basedOn w:val="799"/>
    <w:next w:val="799"/>
    <w:link w:val="873"/>
    <w:uiPriority w:val="11"/>
    <w:qFormat/>
    <w:pPr>
      <w:spacing w:before="200" w:after="200"/>
    </w:pPr>
    <w:rPr>
      <w:sz w:val="24"/>
    </w:rPr>
  </w:style>
  <w:style w:type="paragraph" w:styleId="825">
    <w:name w:val="footnote text"/>
    <w:basedOn w:val="799"/>
    <w:link w:val="1009"/>
    <w:uiPriority w:val="99"/>
    <w:semiHidden/>
    <w:unhideWhenUsed/>
    <w:qFormat/>
    <w:pPr>
      <w:spacing w:after="40"/>
    </w:pPr>
    <w:rPr>
      <w:sz w:val="18"/>
    </w:rPr>
  </w:style>
  <w:style w:type="paragraph" w:styleId="826">
    <w:name w:val="toc 6"/>
    <w:basedOn w:val="799"/>
    <w:next w:val="799"/>
    <w:uiPriority w:val="39"/>
    <w:unhideWhenUsed/>
    <w:qFormat/>
    <w:pPr>
      <w:ind w:left="1417"/>
      <w:spacing w:after="57"/>
    </w:pPr>
  </w:style>
  <w:style w:type="paragraph" w:styleId="827">
    <w:name w:val="Body Text Indent 3"/>
    <w:basedOn w:val="799"/>
    <w:link w:val="1023"/>
    <w:uiPriority w:val="0"/>
    <w:qFormat/>
    <w:pPr>
      <w:ind w:firstLine="539"/>
      <w:spacing w:line="520" w:lineRule="exact"/>
    </w:pPr>
    <w:rPr>
      <w:rFonts w:ascii="宋体"/>
      <w:b/>
      <w:spacing w:val="6"/>
      <w:sz w:val="28"/>
    </w:rPr>
  </w:style>
  <w:style w:type="paragraph" w:styleId="828">
    <w:name w:val="table of figures"/>
    <w:basedOn w:val="799"/>
    <w:next w:val="799"/>
    <w:uiPriority w:val="99"/>
    <w:unhideWhenUsed/>
    <w:qFormat/>
  </w:style>
  <w:style w:type="paragraph" w:styleId="829">
    <w:name w:val="toc 2"/>
    <w:basedOn w:val="799"/>
    <w:next w:val="799"/>
    <w:uiPriority w:val="39"/>
    <w:unhideWhenUsed/>
    <w:qFormat/>
    <w:pPr>
      <w:ind w:left="283"/>
      <w:spacing w:after="57"/>
    </w:pPr>
  </w:style>
  <w:style w:type="paragraph" w:styleId="830">
    <w:name w:val="toc 9"/>
    <w:basedOn w:val="799"/>
    <w:next w:val="799"/>
    <w:uiPriority w:val="39"/>
    <w:unhideWhenUsed/>
    <w:qFormat/>
    <w:pPr>
      <w:ind w:left="2268"/>
      <w:spacing w:after="57"/>
    </w:pPr>
  </w:style>
  <w:style w:type="paragraph" w:styleId="831">
    <w:name w:val="Normal (Web)"/>
    <w:basedOn w:val="799"/>
    <w:uiPriority w:val="99"/>
    <w:unhideWhenUsed/>
    <w:qFormat/>
    <w:pPr>
      <w:jc w:val="left"/>
      <w:spacing w:before="100" w:beforeAutospacing="1" w:after="100" w:afterAutospacing="1"/>
      <w:widowControl/>
    </w:pPr>
    <w:rPr>
      <w:rFonts w:ascii="宋体" w:hAnsi="宋体" w:cs="宋体"/>
      <w:sz w:val="24"/>
    </w:rPr>
  </w:style>
  <w:style w:type="paragraph" w:styleId="832">
    <w:name w:val="Title"/>
    <w:basedOn w:val="799"/>
    <w:next w:val="799"/>
    <w:link w:val="872"/>
    <w:uiPriority w:val="10"/>
    <w:qFormat/>
    <w:pPr>
      <w:contextualSpacing/>
      <w:spacing w:before="300" w:after="200"/>
    </w:pPr>
    <w:rPr>
      <w:sz w:val="48"/>
      <w:szCs w:val="48"/>
    </w:rPr>
  </w:style>
  <w:style w:type="paragraph" w:styleId="833">
    <w:name w:val="Body Text First Indent 2"/>
    <w:basedOn w:val="811"/>
    <w:uiPriority w:val="99"/>
    <w:unhideWhenUsed/>
    <w:qFormat/>
    <w:pPr>
      <w:ind w:firstLine="200"/>
    </w:pPr>
  </w:style>
  <w:style w:type="table" w:styleId="834">
    <w:name w:val="Table Grid"/>
    <w:basedOn w:val="805"/>
    <w:uiPriority w:val="0"/>
    <w:qFormat/>
    <w:pPr>
      <w:jc w:val="both"/>
      <w:widowControl w:val="off"/>
    </w:pPr>
    <w:tblPr>
      <w:tblCellMar>
        <w:left w:w="108" w:type="dxa"/>
        <w:top w:w="0" w:type="dxa"/>
        <w:right w:w="108" w:type="dxa"/>
        <w:bottom w:w="0" w:type="dxa"/>
      </w:tblCellMar>
    </w:tblPr>
  </w:style>
  <w:style w:type="character" w:styleId="835">
    <w:name w:val="Strong"/>
    <w:uiPriority w:val="22"/>
    <w:qFormat/>
    <w:rPr>
      <w:b/>
      <w:bCs/>
    </w:rPr>
  </w:style>
  <w:style w:type="character" w:styleId="836">
    <w:name w:val="endnote reference"/>
    <w:uiPriority w:val="99"/>
    <w:semiHidden/>
    <w:unhideWhenUsed/>
    <w:qFormat/>
    <w:rPr>
      <w:vertAlign w:val="superscript"/>
    </w:rPr>
  </w:style>
  <w:style w:type="character" w:styleId="837">
    <w:name w:val="page number"/>
    <w:basedOn w:val="804"/>
    <w:uiPriority w:val="0"/>
    <w:qFormat/>
  </w:style>
  <w:style w:type="character" w:styleId="838">
    <w:name w:val="FollowedHyperlink"/>
    <w:uiPriority w:val="99"/>
    <w:unhideWhenUsed/>
    <w:qFormat/>
    <w:rPr>
      <w:color w:val="800080"/>
      <w:u w:val="none"/>
    </w:rPr>
  </w:style>
  <w:style w:type="character" w:styleId="839">
    <w:name w:val="Emphasis"/>
    <w:uiPriority w:val="0"/>
    <w:qFormat/>
    <w:rPr>
      <w:b/>
      <w:bCs/>
    </w:rPr>
  </w:style>
  <w:style w:type="character" w:styleId="840">
    <w:name w:val="HTML Definition"/>
    <w:uiPriority w:val="99"/>
    <w:unhideWhenUsed/>
    <w:qFormat/>
  </w:style>
  <w:style w:type="character" w:styleId="841">
    <w:name w:val="HTML Typewriter"/>
    <w:uiPriority w:val="99"/>
    <w:unhideWhenUsed/>
    <w:qFormat/>
    <w:rPr>
      <w:rFonts w:ascii="monospace" w:hAnsi="monospace" w:eastAsia="monospace" w:cs="monospace"/>
      <w:sz w:val="20"/>
    </w:rPr>
  </w:style>
  <w:style w:type="character" w:styleId="842">
    <w:name w:val="HTML Acronym"/>
    <w:uiPriority w:val="99"/>
    <w:unhideWhenUsed/>
    <w:qFormat/>
  </w:style>
  <w:style w:type="character" w:styleId="843">
    <w:name w:val="HTML Variable"/>
    <w:uiPriority w:val="99"/>
    <w:unhideWhenUsed/>
    <w:qFormat/>
  </w:style>
  <w:style w:type="character" w:styleId="844">
    <w:name w:val="Hyperlink"/>
    <w:uiPriority w:val="99"/>
    <w:unhideWhenUsed/>
    <w:qFormat/>
    <w:rPr>
      <w:color w:val="0000ff"/>
      <w:u w:val="none"/>
    </w:rPr>
  </w:style>
  <w:style w:type="character" w:styleId="845">
    <w:name w:val="HTML Code"/>
    <w:uiPriority w:val="99"/>
    <w:unhideWhenUsed/>
    <w:qFormat/>
    <w:rPr>
      <w:rFonts w:ascii="monospace" w:hAnsi="monospace" w:eastAsia="monospace" w:cs="monospace"/>
      <w:sz w:val="20"/>
    </w:rPr>
  </w:style>
  <w:style w:type="character" w:styleId="846">
    <w:name w:val="HTML Cite"/>
    <w:uiPriority w:val="99"/>
    <w:unhideWhenUsed/>
    <w:qFormat/>
  </w:style>
  <w:style w:type="character" w:styleId="847">
    <w:name w:val="footnote reference"/>
    <w:uiPriority w:val="99"/>
    <w:unhideWhenUsed/>
    <w:qFormat/>
    <w:rPr>
      <w:vertAlign w:val="superscript"/>
    </w:rPr>
  </w:style>
  <w:style w:type="character" w:styleId="848">
    <w:name w:val="HTML Keyboard"/>
    <w:uiPriority w:val="99"/>
    <w:unhideWhenUsed/>
    <w:qFormat/>
    <w:rPr>
      <w:rFonts w:ascii="monospace" w:hAnsi="monospace" w:eastAsia="monospace" w:cs="monospace"/>
      <w:sz w:val="20"/>
    </w:rPr>
  </w:style>
  <w:style w:type="character" w:styleId="849">
    <w:name w:val="HTML Sample"/>
    <w:uiPriority w:val="99"/>
    <w:unhideWhenUsed/>
    <w:qFormat/>
    <w:rPr>
      <w:rFonts w:ascii="monospace" w:hAnsi="monospace" w:eastAsia="monospace" w:cs="monospace"/>
    </w:rPr>
  </w:style>
  <w:style w:type="paragraph" w:styleId="850" w:customStyle="1">
    <w:name w:val="正文首行缩进 211"/>
    <w:basedOn w:val="811"/>
    <w:uiPriority w:val="0"/>
    <w:qFormat/>
    <w:pPr>
      <w:ind w:left="420" w:firstLine="420"/>
      <w:spacing w:before="100" w:beforeAutospacing="1" w:after="120" w:line="240" w:lineRule="auto"/>
    </w:pPr>
  </w:style>
  <w:style w:type="paragraph" w:styleId="851"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852" w:customStyle="1">
    <w:name w:val="Heading 1"/>
    <w:basedOn w:val="799"/>
    <w:next w:val="799"/>
    <w:link w:val="853"/>
    <w:uiPriority w:val="9"/>
    <w:qFormat/>
    <w:pPr>
      <w:keepLines/>
      <w:keepNext/>
      <w:spacing w:before="480" w:after="200"/>
      <w:outlineLvl w:val="0"/>
    </w:pPr>
    <w:rPr>
      <w:rFonts w:ascii="Arial" w:hAnsi="Arial" w:eastAsia="Arial" w:cs="Arial"/>
      <w:sz w:val="40"/>
      <w:szCs w:val="40"/>
    </w:rPr>
  </w:style>
  <w:style w:type="character" w:styleId="853" w:customStyle="1">
    <w:name w:val="Heading 1 Char"/>
    <w:link w:val="852"/>
    <w:uiPriority w:val="9"/>
    <w:qFormat/>
    <w:rPr>
      <w:rFonts w:ascii="Arial" w:hAnsi="Arial" w:eastAsia="Arial" w:cs="Arial"/>
      <w:sz w:val="40"/>
      <w:szCs w:val="40"/>
    </w:rPr>
  </w:style>
  <w:style w:type="paragraph" w:styleId="854" w:customStyle="1">
    <w:name w:val="Heading 2"/>
    <w:basedOn w:val="799"/>
    <w:next w:val="799"/>
    <w:link w:val="855"/>
    <w:uiPriority w:val="9"/>
    <w:unhideWhenUsed/>
    <w:qFormat/>
    <w:pPr>
      <w:keepLines/>
      <w:keepNext/>
      <w:spacing w:before="360" w:after="200"/>
      <w:outlineLvl w:val="1"/>
    </w:pPr>
    <w:rPr>
      <w:rFonts w:ascii="Arial" w:hAnsi="Arial" w:eastAsia="Arial" w:cs="Arial"/>
      <w:sz w:val="34"/>
    </w:rPr>
  </w:style>
  <w:style w:type="character" w:styleId="855" w:customStyle="1">
    <w:name w:val="Heading 2 Char"/>
    <w:link w:val="854"/>
    <w:uiPriority w:val="9"/>
    <w:qFormat/>
    <w:rPr>
      <w:rFonts w:ascii="Arial" w:hAnsi="Arial" w:eastAsia="Arial" w:cs="Arial"/>
      <w:sz w:val="34"/>
    </w:rPr>
  </w:style>
  <w:style w:type="paragraph" w:styleId="856" w:customStyle="1">
    <w:name w:val="Heading 3"/>
    <w:basedOn w:val="799"/>
    <w:next w:val="799"/>
    <w:link w:val="857"/>
    <w:uiPriority w:val="9"/>
    <w:unhideWhenUsed/>
    <w:qFormat/>
    <w:pPr>
      <w:keepLines/>
      <w:keepNext/>
      <w:spacing w:before="320" w:after="200"/>
      <w:outlineLvl w:val="2"/>
    </w:pPr>
    <w:rPr>
      <w:rFonts w:ascii="Arial" w:hAnsi="Arial" w:eastAsia="Arial" w:cs="Arial"/>
      <w:sz w:val="30"/>
      <w:szCs w:val="30"/>
    </w:rPr>
  </w:style>
  <w:style w:type="character" w:styleId="857" w:customStyle="1">
    <w:name w:val="Heading 3 Char"/>
    <w:link w:val="856"/>
    <w:uiPriority w:val="9"/>
    <w:qFormat/>
    <w:rPr>
      <w:rFonts w:ascii="Arial" w:hAnsi="Arial" w:eastAsia="Arial" w:cs="Arial"/>
      <w:sz w:val="30"/>
      <w:szCs w:val="30"/>
    </w:rPr>
  </w:style>
  <w:style w:type="paragraph" w:styleId="858" w:customStyle="1">
    <w:name w:val="Heading 4"/>
    <w:basedOn w:val="799"/>
    <w:next w:val="799"/>
    <w:link w:val="859"/>
    <w:uiPriority w:val="9"/>
    <w:unhideWhenUsed/>
    <w:qFormat/>
    <w:pPr>
      <w:keepLines/>
      <w:keepNext/>
      <w:spacing w:before="320" w:after="200"/>
      <w:outlineLvl w:val="3"/>
    </w:pPr>
    <w:rPr>
      <w:rFonts w:ascii="Arial" w:hAnsi="Arial" w:eastAsia="Arial" w:cs="Arial"/>
      <w:b/>
      <w:bCs/>
      <w:sz w:val="26"/>
      <w:szCs w:val="26"/>
    </w:rPr>
  </w:style>
  <w:style w:type="character" w:styleId="859" w:customStyle="1">
    <w:name w:val="Heading 4 Char"/>
    <w:link w:val="858"/>
    <w:uiPriority w:val="9"/>
    <w:qFormat/>
    <w:rPr>
      <w:rFonts w:ascii="Arial" w:hAnsi="Arial" w:eastAsia="Arial" w:cs="Arial"/>
      <w:b/>
      <w:bCs/>
      <w:sz w:val="26"/>
      <w:szCs w:val="26"/>
    </w:rPr>
  </w:style>
  <w:style w:type="paragraph" w:styleId="860" w:customStyle="1">
    <w:name w:val="Heading 5"/>
    <w:basedOn w:val="799"/>
    <w:next w:val="799"/>
    <w:link w:val="861"/>
    <w:uiPriority w:val="9"/>
    <w:unhideWhenUsed/>
    <w:qFormat/>
    <w:pPr>
      <w:keepLines/>
      <w:keepNext/>
      <w:spacing w:before="320" w:after="200"/>
      <w:outlineLvl w:val="4"/>
    </w:pPr>
    <w:rPr>
      <w:rFonts w:ascii="Arial" w:hAnsi="Arial" w:eastAsia="Arial" w:cs="Arial"/>
      <w:b/>
      <w:bCs/>
      <w:sz w:val="24"/>
    </w:rPr>
  </w:style>
  <w:style w:type="character" w:styleId="861" w:customStyle="1">
    <w:name w:val="Heading 5 Char"/>
    <w:link w:val="860"/>
    <w:uiPriority w:val="9"/>
    <w:qFormat/>
    <w:rPr>
      <w:rFonts w:ascii="Arial" w:hAnsi="Arial" w:eastAsia="Arial" w:cs="Arial"/>
      <w:b/>
      <w:bCs/>
      <w:sz w:val="24"/>
      <w:szCs w:val="24"/>
    </w:rPr>
  </w:style>
  <w:style w:type="paragraph" w:styleId="862" w:customStyle="1">
    <w:name w:val="Heading 6"/>
    <w:basedOn w:val="799"/>
    <w:next w:val="799"/>
    <w:link w:val="863"/>
    <w:uiPriority w:val="9"/>
    <w:unhideWhenUsed/>
    <w:qFormat/>
    <w:pPr>
      <w:keepLines/>
      <w:keepNext/>
      <w:spacing w:before="320" w:after="200"/>
      <w:outlineLvl w:val="5"/>
    </w:pPr>
    <w:rPr>
      <w:rFonts w:ascii="Arial" w:hAnsi="Arial" w:eastAsia="Arial" w:cs="Arial"/>
      <w:b/>
      <w:bCs/>
      <w:sz w:val="22"/>
      <w:szCs w:val="22"/>
    </w:rPr>
  </w:style>
  <w:style w:type="character" w:styleId="863" w:customStyle="1">
    <w:name w:val="Heading 6 Char"/>
    <w:link w:val="862"/>
    <w:uiPriority w:val="9"/>
    <w:qFormat/>
    <w:rPr>
      <w:rFonts w:ascii="Arial" w:hAnsi="Arial" w:eastAsia="Arial" w:cs="Arial"/>
      <w:b/>
      <w:bCs/>
      <w:sz w:val="22"/>
      <w:szCs w:val="22"/>
    </w:rPr>
  </w:style>
  <w:style w:type="paragraph" w:styleId="864" w:customStyle="1">
    <w:name w:val="Heading 7"/>
    <w:basedOn w:val="799"/>
    <w:next w:val="799"/>
    <w:link w:val="865"/>
    <w:uiPriority w:val="9"/>
    <w:unhideWhenUsed/>
    <w:qFormat/>
    <w:pPr>
      <w:keepLines/>
      <w:keepNext/>
      <w:spacing w:before="320" w:after="200"/>
      <w:outlineLvl w:val="6"/>
    </w:pPr>
    <w:rPr>
      <w:rFonts w:ascii="Arial" w:hAnsi="Arial" w:eastAsia="Arial" w:cs="Arial"/>
      <w:b/>
      <w:bCs/>
      <w:i/>
      <w:iCs/>
      <w:sz w:val="22"/>
      <w:szCs w:val="22"/>
    </w:rPr>
  </w:style>
  <w:style w:type="character" w:styleId="865" w:customStyle="1">
    <w:name w:val="Heading 7 Char"/>
    <w:link w:val="864"/>
    <w:uiPriority w:val="9"/>
    <w:qFormat/>
    <w:rPr>
      <w:rFonts w:ascii="Arial" w:hAnsi="Arial" w:eastAsia="Arial" w:cs="Arial"/>
      <w:b/>
      <w:bCs/>
      <w:i/>
      <w:iCs/>
      <w:sz w:val="22"/>
      <w:szCs w:val="22"/>
    </w:rPr>
  </w:style>
  <w:style w:type="paragraph" w:styleId="866" w:customStyle="1">
    <w:name w:val="Heading 8"/>
    <w:basedOn w:val="799"/>
    <w:next w:val="799"/>
    <w:link w:val="867"/>
    <w:uiPriority w:val="9"/>
    <w:unhideWhenUsed/>
    <w:qFormat/>
    <w:pPr>
      <w:keepLines/>
      <w:keepNext/>
      <w:spacing w:before="320" w:after="200"/>
      <w:outlineLvl w:val="7"/>
    </w:pPr>
    <w:rPr>
      <w:rFonts w:ascii="Arial" w:hAnsi="Arial" w:eastAsia="Arial" w:cs="Arial"/>
      <w:i/>
      <w:iCs/>
      <w:sz w:val="22"/>
      <w:szCs w:val="22"/>
    </w:rPr>
  </w:style>
  <w:style w:type="character" w:styleId="867" w:customStyle="1">
    <w:name w:val="Heading 8 Char"/>
    <w:link w:val="866"/>
    <w:uiPriority w:val="9"/>
    <w:qFormat/>
    <w:rPr>
      <w:rFonts w:ascii="Arial" w:hAnsi="Arial" w:eastAsia="Arial" w:cs="Arial"/>
      <w:i/>
      <w:iCs/>
      <w:sz w:val="22"/>
      <w:szCs w:val="22"/>
    </w:rPr>
  </w:style>
  <w:style w:type="paragraph" w:styleId="868" w:customStyle="1">
    <w:name w:val="Heading 9"/>
    <w:basedOn w:val="799"/>
    <w:next w:val="799"/>
    <w:link w:val="869"/>
    <w:uiPriority w:val="9"/>
    <w:unhideWhenUsed/>
    <w:qFormat/>
    <w:pPr>
      <w:keepLines/>
      <w:keepNext/>
      <w:spacing w:before="320" w:after="200"/>
      <w:outlineLvl w:val="8"/>
    </w:pPr>
    <w:rPr>
      <w:rFonts w:ascii="Arial" w:hAnsi="Arial" w:eastAsia="Arial" w:cs="Arial"/>
      <w:i/>
      <w:iCs/>
      <w:szCs w:val="21"/>
    </w:rPr>
  </w:style>
  <w:style w:type="character" w:styleId="869" w:customStyle="1">
    <w:name w:val="Heading 9 Char"/>
    <w:link w:val="868"/>
    <w:uiPriority w:val="9"/>
    <w:qFormat/>
    <w:rPr>
      <w:rFonts w:ascii="Arial" w:hAnsi="Arial" w:eastAsia="Arial" w:cs="Arial"/>
      <w:i/>
      <w:iCs/>
      <w:sz w:val="21"/>
      <w:szCs w:val="21"/>
    </w:rPr>
  </w:style>
  <w:style w:type="paragraph" w:styleId="870">
    <w:name w:val="List Paragraph"/>
    <w:basedOn w:val="799"/>
    <w:uiPriority w:val="34"/>
    <w:qFormat/>
    <w:pPr>
      <w:contextualSpacing/>
      <w:ind w:left="720"/>
    </w:pPr>
  </w:style>
  <w:style w:type="paragraph" w:styleId="871">
    <w:name w:val="No Spacing"/>
    <w:uiPriority w:val="1"/>
    <w:qFormat/>
    <w:rPr>
      <w:rFonts w:ascii="Times New Roman" w:hAnsi="Times New Roman" w:eastAsia="宋体" w:cs="Times New Roman"/>
      <w:lang w:val="en-US" w:eastAsia="zh-CN" w:bidi="ar-SA"/>
    </w:rPr>
  </w:style>
  <w:style w:type="character" w:styleId="872" w:customStyle="1">
    <w:name w:val="标题 Char"/>
    <w:link w:val="832"/>
    <w:uiPriority w:val="10"/>
    <w:qFormat/>
    <w:rPr>
      <w:sz w:val="48"/>
      <w:szCs w:val="48"/>
    </w:rPr>
  </w:style>
  <w:style w:type="character" w:styleId="873" w:customStyle="1">
    <w:name w:val="副标题 Char"/>
    <w:link w:val="824"/>
    <w:uiPriority w:val="11"/>
    <w:qFormat/>
    <w:rPr>
      <w:sz w:val="24"/>
      <w:szCs w:val="24"/>
    </w:rPr>
  </w:style>
  <w:style w:type="paragraph" w:styleId="874">
    <w:name w:val="Quote"/>
    <w:basedOn w:val="799"/>
    <w:next w:val="799"/>
    <w:link w:val="875"/>
    <w:uiPriority w:val="29"/>
    <w:qFormat/>
    <w:pPr>
      <w:ind w:left="720" w:right="720"/>
    </w:pPr>
    <w:rPr>
      <w:i/>
    </w:rPr>
  </w:style>
  <w:style w:type="character" w:styleId="875" w:customStyle="1">
    <w:name w:val="引用 Char"/>
    <w:link w:val="874"/>
    <w:uiPriority w:val="29"/>
    <w:qFormat/>
    <w:rPr>
      <w:i/>
    </w:rPr>
  </w:style>
  <w:style w:type="paragraph" w:styleId="876">
    <w:name w:val="Intense Quote"/>
    <w:basedOn w:val="799"/>
    <w:next w:val="799"/>
    <w:link w:val="87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77" w:customStyle="1">
    <w:name w:val="明显引用 Char"/>
    <w:link w:val="876"/>
    <w:uiPriority w:val="30"/>
    <w:qFormat/>
    <w:rPr>
      <w:i/>
    </w:rPr>
  </w:style>
  <w:style w:type="paragraph" w:styleId="878" w:customStyle="1">
    <w:name w:val="Header"/>
    <w:basedOn w:val="799"/>
    <w:link w:val="879"/>
    <w:uiPriority w:val="99"/>
    <w:unhideWhenUsed/>
    <w:qFormat/>
    <w:pPr>
      <w:tabs>
        <w:tab w:val="center" w:pos="7143" w:leader="none"/>
        <w:tab w:val="right" w:pos="14287" w:leader="none"/>
      </w:tabs>
    </w:pPr>
  </w:style>
  <w:style w:type="character" w:styleId="879" w:customStyle="1">
    <w:name w:val="Header Char"/>
    <w:link w:val="878"/>
    <w:uiPriority w:val="99"/>
    <w:qFormat/>
  </w:style>
  <w:style w:type="paragraph" w:styleId="880" w:customStyle="1">
    <w:name w:val="Footer"/>
    <w:basedOn w:val="799"/>
    <w:link w:val="883"/>
    <w:uiPriority w:val="99"/>
    <w:unhideWhenUsed/>
    <w:qFormat/>
    <w:pPr>
      <w:tabs>
        <w:tab w:val="center" w:pos="7143" w:leader="none"/>
        <w:tab w:val="right" w:pos="14287" w:leader="none"/>
      </w:tabs>
    </w:pPr>
  </w:style>
  <w:style w:type="character" w:styleId="881" w:customStyle="1">
    <w:name w:val="Footer Char"/>
    <w:link w:val="880"/>
    <w:uiPriority w:val="99"/>
    <w:qFormat/>
  </w:style>
  <w:style w:type="paragraph" w:styleId="882" w:customStyle="1">
    <w:name w:val="Caption"/>
    <w:basedOn w:val="799"/>
    <w:next w:val="799"/>
    <w:uiPriority w:val="35"/>
    <w:semiHidden/>
    <w:unhideWhenUsed/>
    <w:qFormat/>
    <w:pPr>
      <w:spacing w:line="276" w:lineRule="auto"/>
    </w:pPr>
    <w:rPr>
      <w:b/>
      <w:bCs/>
      <w:color w:val="4f81bd" w:themeColor="accent1"/>
      <w:sz w:val="18"/>
      <w:szCs w:val="18"/>
      <w14:textFill>
        <w14:solidFill>
          <w14:schemeClr w14:val="accent1"/>
        </w14:solidFill>
      </w14:textFill>
    </w:rPr>
  </w:style>
  <w:style w:type="character" w:styleId="883" w:customStyle="1">
    <w:name w:val="Caption Char"/>
    <w:link w:val="880"/>
    <w:uiPriority w:val="99"/>
    <w:qFormat/>
  </w:style>
  <w:style w:type="table" w:styleId="884"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85" w:customStyle="1">
    <w:name w:val="Plain Table 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86" w:customStyle="1">
    <w:name w:val="Plain Table 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87" w:customStyle="1">
    <w:name w:val="Plain Table 3"/>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88" w:customStyle="1">
    <w:name w:val="Plain Table 4"/>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89" w:customStyle="1">
    <w:name w:val="Plain Table 5"/>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90" w:customStyle="1">
    <w:name w:val="Grid Table 1 Light"/>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91"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92"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93"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94"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95"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96"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97" w:customStyle="1">
    <w:name w:val="Grid Table 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98"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99"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00"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01"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02"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03"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04" w:customStyle="1">
    <w:name w:val="Grid Table 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5"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6"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7"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8"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9"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0"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1" w:customStyle="1">
    <w:name w:val="Grid Table 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12"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13"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14"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15"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16"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17"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18" w:customStyle="1">
    <w:name w:val="Grid Table 5 Dark"/>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19"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20"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21"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22"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23"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24"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25" w:customStyle="1">
    <w:name w:val="Grid Table 6 Colorful"/>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26"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27"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28"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929"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30"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31"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32" w:customStyle="1">
    <w:name w:val="Grid Table 7 Colorful"/>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33"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34"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35"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36"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37"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38"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39" w:customStyle="1">
    <w:name w:val="List Table 1 Light"/>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40"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41"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42"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43"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44"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45"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46" w:customStyle="1">
    <w:name w:val="List Table 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47"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48"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49"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50"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51"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52"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53" w:customStyle="1">
    <w:name w:val="List Table 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54"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55"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56"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57"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58"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59"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60" w:customStyle="1">
    <w:name w:val="List Table 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61"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62"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63"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64"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65"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66"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67" w:customStyle="1">
    <w:name w:val="List Table 5 Dark"/>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8"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9"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0"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1"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2"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3"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4" w:customStyle="1">
    <w:name w:val="List Table 6 Colorful"/>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75"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76"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77"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78"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79"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80"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81" w:customStyle="1">
    <w:name w:val="List Table 7 Colorful"/>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82"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83"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84"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85"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86"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87"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88"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89"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90"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91"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92"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93"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94"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95"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96"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97"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98"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99"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00"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01"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02"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03"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04"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05"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06"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07"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08"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09" w:customStyle="1">
    <w:name w:val="脚注文本 Char"/>
    <w:link w:val="825"/>
    <w:uiPriority w:val="99"/>
    <w:qFormat/>
    <w:rPr>
      <w:sz w:val="18"/>
    </w:rPr>
  </w:style>
  <w:style w:type="character" w:styleId="1010" w:customStyle="1">
    <w:name w:val="尾注文本 Char"/>
    <w:link w:val="818"/>
    <w:uiPriority w:val="99"/>
    <w:qFormat/>
    <w:rPr>
      <w:sz w:val="20"/>
    </w:rPr>
  </w:style>
  <w:style w:type="paragraph" w:styleId="1011" w:customStyle="1">
    <w:name w:val="TOC Heading"/>
    <w:uiPriority w:val="39"/>
    <w:unhideWhenUsed/>
    <w:qFormat/>
    <w:rPr>
      <w:rFonts w:ascii="Times New Roman" w:hAnsi="Times New Roman" w:eastAsia="宋体" w:cs="Times New Roman"/>
      <w:lang w:val="en-US" w:eastAsia="zh-CN" w:bidi="ar-SA"/>
    </w:rPr>
  </w:style>
  <w:style w:type="character" w:styleId="1012" w:customStyle="1">
    <w:name w:val="标题 1 Char"/>
    <w:link w:val="800"/>
    <w:uiPriority w:val="0"/>
    <w:qFormat/>
    <w:rPr>
      <w:b/>
      <w:bCs/>
      <w:sz w:val="44"/>
      <w:szCs w:val="44"/>
    </w:rPr>
  </w:style>
  <w:style w:type="character" w:styleId="1013" w:customStyle="1">
    <w:name w:val="标题 2 Char"/>
    <w:link w:val="801"/>
    <w:uiPriority w:val="0"/>
    <w:qFormat/>
    <w:rPr>
      <w:rFonts w:ascii="Arial" w:hAnsi="Arial" w:eastAsia="黑体"/>
      <w:b/>
      <w:bCs/>
      <w:sz w:val="32"/>
      <w:szCs w:val="32"/>
    </w:rPr>
  </w:style>
  <w:style w:type="character" w:styleId="1014" w:customStyle="1">
    <w:name w:val="标题 3 Char"/>
    <w:link w:val="802"/>
    <w:uiPriority w:val="0"/>
    <w:qFormat/>
    <w:rPr>
      <w:b/>
      <w:bCs/>
      <w:sz w:val="32"/>
      <w:szCs w:val="32"/>
    </w:rPr>
  </w:style>
  <w:style w:type="character" w:styleId="1015" w:customStyle="1">
    <w:name w:val="标题 4 Char"/>
    <w:link w:val="803"/>
    <w:uiPriority w:val="0"/>
    <w:qFormat/>
    <w:rPr>
      <w:rFonts w:eastAsia="新宋体"/>
      <w:sz w:val="30"/>
      <w:szCs w:val="21"/>
    </w:rPr>
  </w:style>
  <w:style w:type="character" w:styleId="1016" w:customStyle="1">
    <w:name w:val="正文缩进 Char"/>
    <w:link w:val="808"/>
    <w:uiPriority w:val="0"/>
    <w:qFormat/>
    <w:rPr>
      <w:sz w:val="21"/>
    </w:rPr>
  </w:style>
  <w:style w:type="character" w:styleId="1017" w:customStyle="1">
    <w:name w:val="文档结构图 Char"/>
    <w:link w:val="809"/>
    <w:uiPriority w:val="0"/>
    <w:semiHidden/>
    <w:qFormat/>
    <w:rPr>
      <w:sz w:val="21"/>
      <w:szCs w:val="24"/>
      <w:shd w:val="clear" w:color="auto" w:fill="000080"/>
    </w:rPr>
  </w:style>
  <w:style w:type="character" w:styleId="1018" w:customStyle="1">
    <w:name w:val="正文文本缩进 Char"/>
    <w:link w:val="811"/>
    <w:uiPriority w:val="0"/>
    <w:qFormat/>
    <w:rPr>
      <w:sz w:val="21"/>
      <w:szCs w:val="24"/>
    </w:rPr>
  </w:style>
  <w:style w:type="character" w:styleId="1019" w:customStyle="1">
    <w:name w:val="日期 Char"/>
    <w:link w:val="817"/>
    <w:uiPriority w:val="0"/>
    <w:qFormat/>
    <w:rPr>
      <w:sz w:val="21"/>
      <w:szCs w:val="24"/>
    </w:rPr>
  </w:style>
  <w:style w:type="character" w:styleId="1020" w:customStyle="1">
    <w:name w:val="批注框文本 Char"/>
    <w:link w:val="819"/>
    <w:uiPriority w:val="0"/>
    <w:semiHidden/>
    <w:qFormat/>
    <w:rPr>
      <w:sz w:val="18"/>
      <w:szCs w:val="18"/>
    </w:rPr>
  </w:style>
  <w:style w:type="character" w:styleId="1021" w:customStyle="1">
    <w:name w:val="页脚 Char"/>
    <w:link w:val="820"/>
    <w:uiPriority w:val="99"/>
    <w:qFormat/>
    <w:rPr>
      <w:sz w:val="18"/>
      <w:szCs w:val="18"/>
    </w:rPr>
  </w:style>
  <w:style w:type="character" w:styleId="1022" w:customStyle="1">
    <w:name w:val="页眉 Char"/>
    <w:link w:val="821"/>
    <w:uiPriority w:val="0"/>
    <w:qFormat/>
    <w:rPr>
      <w:sz w:val="18"/>
      <w:szCs w:val="18"/>
    </w:rPr>
  </w:style>
  <w:style w:type="character" w:styleId="1023" w:customStyle="1">
    <w:name w:val="正文文本缩进 3 Char"/>
    <w:link w:val="827"/>
    <w:uiPriority w:val="0"/>
    <w:qFormat/>
    <w:rPr>
      <w:rFonts w:ascii="宋体"/>
      <w:b/>
      <w:spacing w:val="6"/>
      <w:sz w:val="28"/>
      <w:szCs w:val="24"/>
    </w:rPr>
  </w:style>
  <w:style w:type="character" w:styleId="1024" w:customStyle="1">
    <w:name w:val="正文缩进2格 Char"/>
    <w:link w:val="1025"/>
    <w:uiPriority w:val="0"/>
    <w:qFormat/>
    <w:rPr>
      <w:rFonts w:ascii="仿宋_GB2312" w:hAnsi="宋体" w:eastAsia="仿宋_GB2312"/>
      <w:sz w:val="31"/>
      <w:szCs w:val="28"/>
    </w:rPr>
  </w:style>
  <w:style w:type="paragraph" w:styleId="1025" w:customStyle="1">
    <w:name w:val="正文缩进2格"/>
    <w:basedOn w:val="799"/>
    <w:link w:val="1024"/>
    <w:uiPriority w:val="0"/>
    <w:qFormat/>
    <w:pPr>
      <w:ind w:firstLine="639"/>
      <w:spacing w:line="600" w:lineRule="exact"/>
    </w:pPr>
    <w:rPr>
      <w:rFonts w:ascii="仿宋_GB2312" w:hAnsi="宋体" w:eastAsia="仿宋_GB2312"/>
      <w:sz w:val="31"/>
      <w:szCs w:val="28"/>
    </w:rPr>
  </w:style>
  <w:style w:type="character" w:styleId="1026" w:customStyle="1">
    <w:name w:val="标题 3.1 Char"/>
    <w:link w:val="1027"/>
    <w:uiPriority w:val="0"/>
    <w:qFormat/>
    <w:rPr>
      <w:rFonts w:ascii="宋体" w:hAnsi="宋体"/>
      <w:b/>
      <w:bCs/>
      <w:color w:val="000000"/>
      <w:sz w:val="32"/>
      <w:szCs w:val="32"/>
    </w:rPr>
  </w:style>
  <w:style w:type="paragraph" w:styleId="1027" w:customStyle="1">
    <w:name w:val="标题 3.1"/>
    <w:basedOn w:val="802"/>
    <w:link w:val="1026"/>
    <w:uiPriority w:val="0"/>
    <w:qFormat/>
    <w:pPr>
      <w:spacing w:line="600" w:lineRule="exact"/>
      <w:tabs>
        <w:tab w:val="left" w:pos="1440" w:leader="none"/>
        <w:tab w:val="left" w:pos="1620" w:leader="none"/>
      </w:tabs>
    </w:pPr>
    <w:rPr>
      <w:rFonts w:ascii="宋体" w:hAnsi="宋体"/>
      <w:color w:val="000000"/>
    </w:rPr>
  </w:style>
  <w:style w:type="paragraph" w:styleId="1028" w:customStyle="1">
    <w:name w:val="Char"/>
    <w:basedOn w:val="799"/>
    <w:uiPriority w:val="0"/>
    <w:qFormat/>
    <w:rPr>
      <w:rFonts w:ascii="Tahoma" w:hAnsi="Tahoma"/>
      <w:sz w:val="24"/>
      <w:szCs w:val="20"/>
    </w:rPr>
  </w:style>
  <w:style w:type="paragraph" w:styleId="1029" w:customStyle="1">
    <w:name w:val="正文缩进4格"/>
    <w:basedOn w:val="1025"/>
    <w:uiPriority w:val="0"/>
    <w:qFormat/>
    <w:pPr>
      <w:ind w:left="2" w:firstLine="538"/>
    </w:pPr>
    <w:rPr>
      <w:color w:val="000000"/>
      <w:sz w:val="28"/>
    </w:rPr>
  </w:style>
  <w:style w:type="paragraph" w:styleId="1030" w:customStyle="1">
    <w:name w:val="Char Char Char Char"/>
    <w:basedOn w:val="799"/>
    <w:uiPriority w:val="0"/>
    <w:qFormat/>
    <w:rPr>
      <w:rFonts w:ascii="Tahoma" w:hAnsi="Tahoma"/>
      <w:sz w:val="24"/>
      <w:szCs w:val="20"/>
    </w:rPr>
  </w:style>
  <w:style w:type="paragraph" w:styleId="1031" w:customStyle="1">
    <w:name w:val="Char1"/>
    <w:basedOn w:val="799"/>
    <w:uiPriority w:val="0"/>
    <w:qFormat/>
    <w:pPr>
      <w:ind w:left="840" w:hanging="420"/>
      <w:tabs>
        <w:tab w:val="left" w:pos="840" w:leader="none"/>
      </w:tabs>
    </w:pPr>
    <w:rPr>
      <w:sz w:val="24"/>
    </w:rPr>
  </w:style>
  <w:style w:type="paragraph" w:styleId="1032" w:customStyle="1">
    <w:name w:val="Char Char1 Char Char Char Char Char Char"/>
    <w:basedOn w:val="799"/>
    <w:uiPriority w:val="0"/>
    <w:qFormat/>
    <w:pPr>
      <w:jc w:val="left"/>
      <w:spacing w:after="160" w:line="240" w:lineRule="exact"/>
      <w:widowControl/>
    </w:pPr>
    <w:rPr>
      <w:rFonts w:ascii="Verdana" w:hAnsi="Verdana" w:eastAsia="仿宋_GB2312"/>
      <w:sz w:val="24"/>
      <w:szCs w:val="20"/>
      <w:lang w:eastAsia="en-US"/>
    </w:rPr>
  </w:style>
  <w:style w:type="paragraph" w:styleId="1033" w:customStyle="1">
    <w:name w:val="msonormalcxspmiddle"/>
    <w:basedOn w:val="799"/>
    <w:uiPriority w:val="0"/>
    <w:qFormat/>
    <w:pPr>
      <w:jc w:val="left"/>
      <w:spacing w:before="100" w:beforeAutospacing="1" w:after="100" w:afterAutospacing="1"/>
      <w:widowControl/>
    </w:pPr>
    <w:rPr>
      <w:rFonts w:ascii="宋体" w:hAnsi="宋体" w:cs="宋体"/>
      <w:sz w:val="24"/>
    </w:rPr>
  </w:style>
  <w:style w:type="paragraph" w:styleId="1034" w:customStyle="1">
    <w:name w:val="Char Char 字元 字元 字元 Char Char Char Char"/>
    <w:basedOn w:val="799"/>
    <w:uiPriority w:val="0"/>
    <w:qFormat/>
    <w:pPr>
      <w:spacing w:line="360" w:lineRule="auto"/>
    </w:pPr>
    <w:rPr>
      <w:sz w:val="24"/>
      <w:szCs w:val="20"/>
    </w:rPr>
  </w:style>
  <w:style w:type="paragraph" w:styleId="1035" w:customStyle="1">
    <w:name w:val="para"/>
    <w:basedOn w:val="799"/>
    <w:uiPriority w:val="0"/>
    <w:qFormat/>
    <w:pPr>
      <w:jc w:val="left"/>
      <w:spacing w:before="100" w:beforeAutospacing="1" w:after="100" w:afterAutospacing="1"/>
      <w:widowControl/>
    </w:pPr>
    <w:rPr>
      <w:rFonts w:ascii="Arial" w:hAnsi="Arial" w:cs="Arial"/>
      <w:sz w:val="18"/>
      <w:szCs w:val="18"/>
    </w:rPr>
  </w:style>
  <w:style w:type="paragraph" w:styleId="1036" w:customStyle="1">
    <w:name w:val="Char2"/>
    <w:basedOn w:val="799"/>
    <w:uiPriority w:val="0"/>
    <w:qFormat/>
    <w:rPr>
      <w:rFonts w:ascii="Tahoma" w:hAnsi="Tahoma"/>
      <w:sz w:val="24"/>
      <w:szCs w:val="20"/>
    </w:rPr>
  </w:style>
  <w:style w:type="paragraph" w:styleId="1037" w:customStyle="1">
    <w:name w:val="msonormalcxsplast"/>
    <w:basedOn w:val="799"/>
    <w:uiPriority w:val="0"/>
    <w:qFormat/>
    <w:pPr>
      <w:jc w:val="left"/>
      <w:spacing w:before="100" w:beforeAutospacing="1" w:after="100" w:afterAutospacing="1"/>
      <w:widowControl/>
    </w:pPr>
    <w:rPr>
      <w:rFonts w:ascii="宋体" w:hAnsi="宋体" w:cs="宋体"/>
      <w:sz w:val="24"/>
    </w:rPr>
  </w:style>
  <w:style w:type="character" w:styleId="1038" w:customStyle="1">
    <w:name w:val="普通正文 Char"/>
    <w:link w:val="1039"/>
    <w:uiPriority w:val="0"/>
    <w:qFormat/>
    <w:rPr>
      <w:rFonts w:ascii="Arial" w:hAnsi="Arial"/>
      <w:sz w:val="24"/>
      <w:szCs w:val="24"/>
    </w:rPr>
  </w:style>
  <w:style w:type="paragraph" w:styleId="1039" w:customStyle="1">
    <w:name w:val="普通正文"/>
    <w:basedOn w:val="799"/>
    <w:link w:val="1038"/>
    <w:uiPriority w:val="0"/>
    <w:qFormat/>
    <w:pPr>
      <w:ind w:left="-2" w:right="120" w:firstLine="480"/>
      <w:jc w:val="center"/>
      <w:spacing w:before="120" w:after="120" w:line="360" w:lineRule="auto"/>
    </w:pPr>
    <w:rPr>
      <w:rFonts w:ascii="Arial" w:hAnsi="Arial"/>
      <w:sz w:val="24"/>
    </w:rPr>
  </w:style>
  <w:style w:type="character" w:styleId="1040" w:customStyle="1">
    <w:name w:val="mini-outputtext1"/>
    <w:uiPriority w:val="0"/>
    <w:qFormat/>
  </w:style>
  <w:style w:type="character" w:styleId="1041" w:customStyle="1">
    <w:name w:val="font31"/>
    <w:uiPriority w:val="0"/>
    <w:qFormat/>
    <w:rPr>
      <w:rFonts w:hint="eastAsia" w:ascii="宋体" w:hAnsi="宋体" w:eastAsia="宋体" w:cs="宋体"/>
      <w:color w:val="000000"/>
      <w:sz w:val="21"/>
      <w:szCs w:val="21"/>
      <w:u w:val="none"/>
    </w:rPr>
  </w:style>
  <w:style w:type="character" w:styleId="1042" w:customStyle="1">
    <w:name w:val="font61"/>
    <w:uiPriority w:val="0"/>
    <w:qFormat/>
    <w:rPr>
      <w:rFonts w:ascii="Times New Roman" w:hAnsi="Times New Roman" w:cs="Times New Roman"/>
      <w:color w:val="000000"/>
      <w:sz w:val="21"/>
      <w:szCs w:val="21"/>
      <w:u w:val="none"/>
    </w:rPr>
  </w:style>
  <w:style w:type="character" w:styleId="1043" w:customStyle="1">
    <w:name w:val="font01"/>
    <w:uiPriority w:val="0"/>
    <w:qFormat/>
    <w:rPr>
      <w:rFonts w:ascii="等线" w:hAnsi="等线" w:eastAsia="等线" w:cs="等线"/>
      <w:color w:val="000000"/>
      <w:sz w:val="22"/>
      <w:szCs w:val="22"/>
      <w:u w:val="none"/>
    </w:rPr>
  </w:style>
  <w:style w:type="character" w:styleId="1044" w:customStyle="1">
    <w:name w:val="font51"/>
    <w:uiPriority w:val="0"/>
    <w:qFormat/>
    <w:rPr>
      <w:rFonts w:ascii="等线" w:hAnsi="等线" w:eastAsia="等线" w:cs="等线"/>
      <w:b/>
      <w:bCs/>
      <w:color w:val="000000"/>
      <w:sz w:val="22"/>
      <w:szCs w:val="22"/>
      <w:u w:val="none"/>
    </w:rPr>
  </w:style>
  <w:style w:type="paragraph" w:styleId="1045" w:customStyle="1">
    <w:name w:val="普通(网站) Char"/>
    <w:basedOn w:val="799"/>
    <w:uiPriority w:val="0"/>
    <w:qFormat/>
    <w:pPr>
      <w:jc w:val="left"/>
      <w:spacing w:before="100" w:beforeAutospacing="1" w:after="100" w:afterAutospacing="1"/>
      <w:widowControl/>
    </w:pPr>
    <w:rPr>
      <w:rFonts w:hint="eastAsia" w:ascii="宋体" w:hAnsi="宋体"/>
      <w:sz w:val="24"/>
    </w:rPr>
  </w:style>
  <w:style w:type="character" w:styleId="1046" w:customStyle="1">
    <w:name w:val="页脚 字符"/>
    <w:uiPriority w:val="99"/>
    <w:qFormat/>
  </w:style>
  <w:style w:type="paragraph" w:styleId="1047" w:customStyle="1">
    <w:name w:val="Normal_18"/>
    <w:uiPriority w:val="0"/>
    <w:qFormat/>
    <w:pPr>
      <w:jc w:val="both"/>
      <w:spacing w:before="120" w:after="240"/>
    </w:pPr>
    <w:rPr>
      <w:rFonts w:ascii="Calibri" w:hAnsi="Calibri" w:eastAsia="Calibri" w:cs="Times New Roman"/>
      <w:sz w:val="22"/>
      <w:szCs w:val="22"/>
      <w:lang w:val="ru-RU" w:eastAsia="en-US" w:bidi="ar-SA"/>
    </w:rPr>
  </w:style>
  <w:style w:type="paragraph" w:styleId="1048" w:customStyle="1">
    <w:name w:val="正文缩进1"/>
    <w:basedOn w:val="1049"/>
    <w:uiPriority w:val="0"/>
    <w:qFormat/>
    <w:pPr>
      <w:ind w:firstLine="420"/>
    </w:pPr>
    <w:rPr>
      <w:sz w:val="20"/>
    </w:rPr>
  </w:style>
  <w:style w:type="paragraph" w:styleId="1049" w:customStyle="1">
    <w:name w:val="正文12"/>
    <w:next w:val="1050"/>
    <w:uiPriority w:val="0"/>
    <w:qFormat/>
    <w:pPr>
      <w:jc w:val="both"/>
      <w:widowControl w:val="off"/>
    </w:pPr>
    <w:rPr>
      <w:rFonts w:ascii="Times New Roman" w:hAnsi="Times New Roman" w:eastAsia="宋体" w:cs="Times New Roman"/>
      <w:sz w:val="21"/>
      <w:szCs w:val="24"/>
      <w:lang w:val="en-US" w:eastAsia="zh-CN" w:bidi="ar-SA"/>
    </w:rPr>
  </w:style>
  <w:style w:type="paragraph" w:styleId="1050" w:customStyle="1">
    <w:name w:val="标题 21"/>
    <w:basedOn w:val="1049"/>
    <w:next w:val="1049"/>
    <w:uiPriority w:val="0"/>
    <w:qFormat/>
    <w:pPr>
      <w:keepLines/>
      <w:keepNext/>
      <w:spacing w:before="260" w:after="260" w:line="416" w:lineRule="auto"/>
      <w:outlineLvl w:val="1"/>
    </w:pPr>
    <w:rPr>
      <w:rFonts w:ascii="Arial" w:hAnsi="Arial" w:eastAsia="黑体"/>
      <w:b/>
      <w:bCs/>
      <w:sz w:val="32"/>
      <w:szCs w:val="32"/>
    </w:rPr>
  </w:style>
  <w:style w:type="character" w:styleId="1051" w:customStyle="1">
    <w:name w:val="NormalCharacter"/>
    <w:uiPriority w:val="0"/>
    <w:semiHidden/>
    <w:qFormat/>
  </w:style>
  <w:style w:type="paragraph" w:styleId="1052" w:customStyle="1">
    <w:name w:val="HtmlNormal"/>
    <w:basedOn w:val="799"/>
    <w:uiPriority w:val="0"/>
    <w:qFormat/>
    <w:pPr>
      <w:jc w:val="left"/>
      <w:widowControl/>
    </w:pPr>
    <w:rPr>
      <w:sz w:val="24"/>
      <w:szCs w:val="21"/>
    </w:rPr>
  </w:style>
  <w:style w:type="character" w:styleId="1053" w:customStyle="1">
    <w:name w:val="纯文本 Char"/>
    <w:basedOn w:val="804"/>
    <w:link w:val="815"/>
    <w:uiPriority w:val="0"/>
    <w:qFormat/>
    <w:rPr>
      <w:rFonts w:ascii="宋体" w:hAnsi="Courier New"/>
      <w:sz w:val="21"/>
    </w:rPr>
  </w:style>
  <w:style w:type="paragraph" w:styleId="1054" w:customStyle="1">
    <w:name w:val="表格文字"/>
    <w:basedOn w:val="1055"/>
    <w:next w:val="806"/>
    <w:uiPriority w:val="0"/>
    <w:qFormat/>
  </w:style>
  <w:style w:type="paragraph" w:styleId="1055" w:customStyle="1">
    <w:name w:val="表格文字（两侧对齐）"/>
    <w:basedOn w:val="799"/>
    <w:uiPriority w:val="0"/>
    <w:qFormat/>
    <w:rPr>
      <w:sz w:val="20"/>
    </w:rPr>
  </w:style>
  <w:style w:type="paragraph" w:styleId="1056" w:customStyle="1">
    <w:name w:val="正文文本11"/>
    <w:basedOn w:val="799"/>
    <w:next w:val="799"/>
    <w:uiPriority w:val="0"/>
    <w:qFormat/>
    <w:pPr>
      <w:spacing w:after="120"/>
    </w:pPr>
    <w:rPr>
      <w:rFonts w:ascii="Times New Roman" w:hAnsi="Times New Roman"/>
      <w:szCs w:val="20"/>
    </w:rPr>
  </w:style>
  <w:style w:type="paragraph" w:styleId="1057" w:customStyle="1">
    <w:name w:val="Table Text"/>
    <w:basedOn w:val="799"/>
    <w:uiPriority w:val="0"/>
    <w:semiHidden/>
    <w:qFormat/>
    <w:pPr>
      <w:jc w:val="both"/>
      <w:spacing w:after="0" w:line="240" w:lineRule="auto"/>
      <w:widowControl w:val="off"/>
    </w:pPr>
    <w:rPr>
      <w:rFonts w:ascii="宋体" w:hAnsi="宋体" w:eastAsia="宋体" w:cs="宋体"/>
      <w:sz w:val="28"/>
      <w:szCs w:val="28"/>
    </w:rPr>
  </w:style>
  <w:style w:type="paragraph" w:styleId="1058" w:customStyle="1">
    <w:name w:val="Body text|1"/>
    <w:basedOn w:val="799"/>
    <w:uiPriority w:val="0"/>
    <w:qFormat/>
    <w:pPr>
      <w:ind w:firstLine="280"/>
      <w:spacing w:line="432" w:lineRule="auto"/>
      <w:shd w:val="clear" w:color="auto" w:fill="auto"/>
      <w:widowControl w:val="off"/>
    </w:pPr>
    <w:rPr>
      <w:rFonts w:ascii="宋体" w:hAnsi="宋体" w:eastAsia="宋体" w:cs="宋体"/>
      <w:sz w:val="17"/>
      <w:szCs w:val="17"/>
      <w:u w:val="none"/>
      <w:shd w:val="clear" w:color="auto" w:fill="auto"/>
      <w:lang w:val="zh-CN" w:eastAsia="zh-CN" w:bidi="zh-CN"/>
    </w:rPr>
  </w:style>
  <w:style w:type="character" w:styleId="1059" w:customStyle="1">
    <w:name w:val="NormalCharacter1"/>
    <w:uiPriority w:val="99"/>
    <w:qFormat/>
  </w:style>
  <w:style w:type="numbering" w:styleId="106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header" Target="header2.xml" /><Relationship Id="rId10" Type="http://schemas.openxmlformats.org/officeDocument/2006/relationships/header" Target="header3.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customXml" Target="../customXml/item1.xml" /><Relationship Id="rId17" Type="http://schemas.openxmlformats.org/officeDocument/2006/relationships/customXml" Target="../customXml/item2.xml" /><Relationship Id="rId18" Type="http://schemas.openxmlformats.org/officeDocument/2006/relationships/customXml" Target="../customXml/item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ontractReview xmlns="http://schemas.wps.cn/vas-ai-hub/contract-review">
  <reviewItems>
    <reviewItem>
      <errorID>a201c86b-2eb8-40b0-883d-cfe9cabfe97b</errorID>
      <errorWord>“.</errorWord>
      <group>L1_Punc</group>
      <groupName>标点问题</groupName>
      <ability>L2_Punc_CN</ability>
      <abilityName>标点符号问题</abilityName>
      <candidateList>
        <item>“</item>
      </candidateList>
      <explain/>
      <paraID>509101A0</paraID>
      <start>76</start>
      <end>78</end>
      <status>unmodified</status>
      <modifiedWord/>
      <trackRevisions>false</trackRevisions>
    </reviewItem>
    <reviewItem>
      <errorID>85b48cd6-92ee-434e-a909-bbd713960d66</errorID>
      <errorWord>“.</errorWord>
      <group>L1_Punc</group>
      <groupName>标点问题</groupName>
      <ability>L2_Punc_CN</ability>
      <abilityName>标点符号问题</abilityName>
      <candidateList>
        <item>“</item>
      </candidateList>
      <explain/>
      <paraID>509101A0</paraID>
      <start>91</start>
      <end>93</end>
      <status>unmodified</status>
      <modifiedWord/>
      <trackRevisions>false</trackRevisions>
    </reviewItem>
    <reviewItem>
      <errorID>eb99dcb1-facb-4438-af9a-993efdf63f1a</errorID>
      <errorWord>“.</errorWord>
      <group>L1_Punc</group>
      <groupName>标点问题</groupName>
      <ability>L2_Punc_CN</ability>
      <abilityName>标点符号问题</abilityName>
      <candidateList>
        <item>“</item>
      </candidateList>
      <explain/>
      <paraID>61C73245</paraID>
      <start>11</start>
      <end>13</end>
      <status>unmodified</status>
      <modifiedWord/>
      <trackRevisions>false</trackRevisions>
    </reviewItem>
    <reviewItem>
      <errorID>b959e5d8-be4c-487d-b50e-615c0da596ba</errorID>
      <errorWord>（</errorWord>
      <group>L1_Punc</group>
      <groupName>标点问题</groupName>
      <ability>L2_Punc_CN</ability>
      <abilityName>标点符号问题</abilityName>
      <candidateList/>
      <explain>同一形式括号套用。</explain>
      <paraID> A6AA129</paraID>
      <start>35</start>
      <end>36</end>
      <status>unmodified</status>
      <modifiedWord/>
      <trackRevisions>false</trackRevisions>
    </reviewItem>
    <reviewItem>
      <errorID>2454d3eb-24df-40b0-8532-732852f0b65d</errorID>
      <errorWord>）</errorWord>
      <group>L1_Punc</group>
      <groupName>标点问题</groupName>
      <ability>L2_Punc_CN</ability>
      <abilityName>标点符号问题</abilityName>
      <candidateList/>
      <explain>同一形式括号套用。</explain>
      <paraID> A6AA129</paraID>
      <start>39</start>
      <end>40</end>
      <status>unmodified</status>
      <modifiedWord/>
      <trackRevisions>false</trackRevisions>
    </reviewItem>
    <reviewItem>
      <errorID>abf1e1f6-06ef-4d78-9ddf-f5b9589ebaef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616F49A6</paraID>
      <start>0</start>
      <end>2</end>
      <status>unmodified</status>
      <modifiedWord/>
      <trackRevisions>false</trackRevisions>
    </reviewItem>
    <reviewItem>
      <errorID>a0af413b-e698-4e9f-b033-38c81801e25e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13E0FB29</paraID>
      <start>0</start>
      <end>2</end>
      <status>unmodified</status>
      <modifiedWord/>
      <trackRevisions>false</trackRevisions>
    </reviewItem>
    <reviewItem>
      <errorID>f2927ced-96a4-4289-928a-af408548a3a4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3C2EEB71</paraID>
      <start>0</start>
      <end>2</end>
      <status>unmodified</status>
      <modifiedWord/>
      <trackRevisions>false</trackRevisions>
    </reviewItem>
    <reviewItem>
      <errorID>f4753af7-3960-446c-8f5d-1a2ac37ced5f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56CEF42</paraID>
      <start>0</start>
      <end>2</end>
      <status>unmodified</status>
      <modifiedWord/>
      <trackRevisions>false</trackRevisions>
    </reviewItem>
    <reviewItem>
      <errorID>8400cd90-6f1b-42b3-84fe-cc53e77c71bc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1282321B</paraID>
      <start>0</start>
      <end>2</end>
      <status>unmodified</status>
      <modifiedWord/>
      <trackRevisions>false</trackRevisions>
    </reviewItem>
    <reviewItem>
      <errorID>f5ea39ff-6731-4ca1-a290-4c06e13b3b44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24CF86F2</paraID>
      <start>0</start>
      <end>2</end>
      <status>unmodified</status>
      <modifiedWord/>
      <trackRevisions>false</trackRevisions>
    </reviewItem>
    <reviewItem>
      <errorID>1d8e78f9-3275-4b2a-84d4-3094e481303f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49F3AFC0</paraID>
      <start>0</start>
      <end>2</end>
      <status>unmodified</status>
      <modifiedWord/>
      <trackRevisions>false</trackRevisions>
    </reviewItem>
    <reviewItem>
      <errorID>006c6507-7971-49b5-a2ed-14108e8ff810</errorID>
      <errorWord>供应商的资格要求的规定</errorWord>
      <group>L1_Grammar</group>
      <groupName>语法问题</groupName>
      <ability>L2_Order</ability>
      <abilityName>语序不当</abilityName>
      <candidateList>
        <item>规定的供应商的资格要求</item>
      </candidateList>
      <explain>句子可能没有遵循时空、逻辑顺序，或者介词、关联词等位置不当。</explain>
      <paraID>3AA4E876</paraID>
      <start>10</start>
      <end>21</end>
      <status>unmodified</status>
      <modifiedWord/>
      <trackRevisions>false</trackRevisions>
    </reviewItem>
    <reviewItem>
      <errorID>563425ce-6458-4f75-b659-09dac9819596</errorID>
      <errorWord>间</errorWord>
      <group>L1_Word</group>
      <groupName>字词问题</groupName>
      <ability>L2_Typo</ability>
      <abilityName>字词错误</abilityName>
      <candidateList>
        <item>间之</item>
      </candidateList>
      <explain/>
      <paraID>16FDEB7B</paraID>
      <start>13</start>
      <end>14</end>
      <status>unmodified</status>
      <modifiedWord/>
      <trackRevisions>false</trackRevisions>
    </reviewItem>
    <reviewItem>
      <errorID>2ebc6735-8fcd-4f5a-a1b5-12514ba67c23</errorID>
      <errorWord>法律、法规</errorWord>
      <group>L1_Word</group>
      <groupName>字词问题</groupName>
      <ability>L2_Typo</ability>
      <abilityName>字词错误</abilityName>
      <candidateList>
        <item>法律法规</item>
      </candidateList>
      <explain/>
      <paraID>53F4AD27</paraID>
      <start>9</start>
      <end>14</end>
      <status>unmodified</status>
      <modifiedWord/>
      <trackRevisions>false</trackRevisions>
    </reviewItem>
    <reviewItem>
      <errorID>d96cf1de-bdb1-45b6-a212-5a597fdd2ae9</errorID>
      <errorWord>苏</errorWord>
      <group>L1_Word</group>
      <groupName>字词问题</groupName>
      <ability>L2_Typo</ability>
      <abilityName>字词错误</abilityName>
      <candidateList>
        <item>苏省</item>
      </candidateList>
      <explain/>
      <paraID>17F37750</paraID>
      <start>11</start>
      <end>12</end>
      <status>unmodified</status>
      <modifiedWord/>
      <trackRevisions>false</trackRevisions>
    </reviewItem>
    <reviewItem>
      <errorID>f216b447-0f85-4c27-88ae-7e9c3dcfc134</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5719FE29</paraID>
      <start>12</start>
      <end>15</end>
      <status>unmodified</status>
      <modifiedWord/>
      <trackRevisions>false</trackRevisions>
    </reviewItem>
    <reviewItem>
      <errorID>81d33840-8df8-4686-a2bd-2b8f97a248eb</errorID>
      <errorWord>有助于对</errorWord>
      <group>L1_Grammar</group>
      <groupName>语法问题</groupName>
      <ability>L2_Grammar</ability>
      <abilityName>语法错误</abilityName>
      <candidateList>
        <item>有助于</item>
      </candidateList>
      <explain>该表达中的“有助于对”存在语义重复。【词汇解析】有助于：对做某事有帮助的意思。包含了“对”的意思。</explain>
      <paraID>40A054DD</paraID>
      <start>9</start>
      <end>13</end>
      <status>unmodified</status>
      <modifiedWord/>
      <trackRevisions>false</trackRevisions>
    </reviewItem>
    <reviewItem>
      <errorID>3d152ddf-af34-4c1b-8439-06d205eb3a1d</errorID>
      <errorWord>做出</errorWord>
      <group>L1_Word</group>
      <groupName>字词问题</groupName>
      <ability>L2_Typo</ability>
      <abilityName>字词错误</abilityName>
      <candidateList>
        <item>作出</item>
      </candidateList>
      <explain/>
      <paraID>58186681</paraID>
      <start>22</start>
      <end>24</end>
      <status>unmodified</status>
      <modifiedWord/>
      <trackRevisions>false</trackRevisions>
    </reviewItem>
    <reviewItem>
      <errorID>ccbb2288-5adf-4385-b50e-98b4cdd74fa8</errorID>
      <errorWord>,</errorWord>
      <group>L1_Format</group>
      <groupName>格式问题</groupName>
      <ability>L2_HalfPunc_CN</ability>
      <abilityName>全半角问题</abilityName>
      <candidateList>
        <item>，</item>
      </candidateList>
      <explain>文本全半角错误。</explain>
      <paraID>21FE131B</paraID>
      <start>54</start>
      <end>55</end>
      <status>unmodified</status>
      <modifiedWord/>
      <trackRevisions>false</trackRevisions>
    </reviewItem>
    <reviewItem>
      <errorID>22c2c754-22a2-4a72-bb6b-12b6327f0433</errorID>
      <errorWord>不</errorWord>
      <group>L1_Word</group>
      <groupName>字词问题</groupName>
      <ability>L2_Typo</ability>
      <abilityName>字词错误</abilityName>
      <candidateList>
        <item>不符</item>
      </candidateList>
      <explain/>
      <paraID>1B0C6233</paraID>
      <start>46</start>
      <end>47</end>
      <status>unmodified</status>
      <modifiedWord/>
      <trackRevisions>false</trackRevisions>
    </reviewItem>
    <reviewItem>
      <errorID>46dcd073-2146-40af-b9cb-7976ba6bfdc7</errorID>
      <errorWord>保持通讯畅通</errorWord>
      <group>L1_Word</group>
      <groupName>字词问题</groupName>
      <ability>L2_Typo</ability>
      <abilityName>字词错误</abilityName>
      <candidateList>
        <item>保持通信畅通</item>
      </candidateList>
      <explain/>
      <paraID>20AD11AF</paraID>
      <start>14</start>
      <end>20</end>
      <status>unmodified</status>
      <modifiedWord/>
      <trackRevisions>false</trackRevisions>
    </reviewItem>
    <reviewItem>
      <errorID>6ddb038b-4bdc-4714-801a-7fddf63b0620</errorID>
      <errorWord>,</errorWord>
      <group>L1_Format</group>
      <groupName>格式问题</groupName>
      <ability>L2_HalfPunc_CN</ability>
      <abilityName>全半角问题</abilityName>
      <candidateList>
        <item>，</item>
      </candidateList>
      <explain>文本全半角错误。</explain>
      <paraID> C70D9F7</paraID>
      <start>19</start>
      <end>20</end>
      <status>unmodified</status>
      <modifiedWord/>
      <trackRevisions>false</trackRevisions>
    </reviewItem>
    <reviewItem>
      <errorID>c147fac4-cc5f-45b3-a814-6eb31f12f567</errorID>
      <errorWord>法律、法规</errorWord>
      <group>L1_Word</group>
      <groupName>字词问题</groupName>
      <ability>L2_Typo</ability>
      <abilityName>字词错误</abilityName>
      <candidateList>
        <item>法律法规</item>
      </candidateList>
      <explain/>
      <paraID>130CC115</paraID>
      <start>8</start>
      <end>13</end>
      <status>unmodified</status>
      <modifiedWord/>
      <trackRevisions>false</trackRevisions>
    </reviewItem>
    <reviewItem>
      <errorID>6d07ed21-7bd1-4e93-a746-b7fe03b7e2be</errorID>
      <errorWord>&lt;</errorWord>
      <group>L1_Format</group>
      <groupName>格式问题</groupName>
      <ability>L2_HalfPunc_CN</ability>
      <abilityName>全半角问题</abilityName>
      <candidateList>
        <item>〈</item>
      </candidateList>
      <explain>文本全半角错误。</explain>
      <paraID>40479963</paraID>
      <start>48</start>
      <end>49</end>
      <status>unmodified</status>
      <modifiedWord/>
      <trackRevisions>false</trackRevisions>
    </reviewItem>
    <reviewItem>
      <errorID>038ebc60-d646-4d87-98c4-95056f2b3b89</errorID>
      <errorWord>&lt;</errorWord>
      <group>L1_Format</group>
      <groupName>格式问题</groupName>
      <ability>L2_HalfPunc_CN</ability>
      <abilityName>全半角问题</abilityName>
      <candidateList>
        <item>〈</item>
      </candidateList>
      <explain>文本全半角错误。</explain>
      <paraID>74AD836B</paraID>
      <start>48</start>
      <end>49</end>
      <status>unmodified</status>
      <modifiedWord/>
      <trackRevisions>false</trackRevisions>
    </reviewItem>
    <reviewItem>
      <errorID>1427c86b-437f-49a4-9137-a57d9735d1a8</errorID>
      <errorWord>&lt;</errorWord>
      <group>L1_Format</group>
      <groupName>格式问题</groupName>
      <ability>L2_HalfPunc_CN</ability>
      <abilityName>全半角问题</abilityName>
      <candidateList>
        <item>〈</item>
      </candidateList>
      <explain>文本全半角错误。</explain>
      <paraID>36FEA969</paraID>
      <start>33</start>
      <end>34</end>
      <status>unmodified</status>
      <modifiedWord/>
      <trackRevisions>false</trackRevisions>
    </reviewItem>
    <reviewItem>
      <errorID>67103a2d-cde0-4941-afd8-b2c58f337323</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71092AB</paraID>
      <start>46</start>
      <end>49</end>
      <status>unmodified</status>
      <modifiedWord/>
      <trackRevisions>false</trackRevisions>
    </reviewItem>
    <reviewItem>
      <errorID>ed1937bb-cdda-4252-9453-ddc6edf47054</errorID>
      <errorWord>法律、法规</errorWord>
      <group>L1_Word</group>
      <groupName>字词问题</groupName>
      <ability>L2_Typo</ability>
      <abilityName>字词错误</abilityName>
      <candidateList>
        <item>法律法规</item>
      </candidateList>
      <explain/>
      <paraID>456A490F</paraID>
      <start>8</start>
      <end>13</end>
      <status>unmodified</status>
      <modifiedWord/>
      <trackRevisions>false</trackRevisions>
    </reviewItem>
    <reviewItem>
      <errorID>6f2fa83b-3da4-46ef-871a-1759d9ea27de</errorID>
      <errorWord>规定的属无效</errorWord>
      <group>L1_Word</group>
      <groupName>字词问题</groupName>
      <ability>L2_Typo</ability>
      <abilityName>字词错误</abilityName>
      <candidateList>
        <item>规定的属于无效</item>
      </candidateList>
      <explain/>
      <paraID>456A490F</paraID>
      <start>19</start>
      <end>25</end>
      <status>unmodified</status>
      <modifiedWord/>
      <trackRevisions>false</trackRevisions>
    </reviewItem>
    <reviewItem>
      <errorID>923aa8b3-4e33-4fe5-9d60-a3abf8f6776e</errorID>
      <errorWord>系统系统故障</errorWord>
      <group>L1_Word</group>
      <groupName>字词问题</groupName>
      <ability>L2_Typo</ability>
      <abilityName>字词错误</abilityName>
      <candidateList>
        <item>系统故障</item>
      </candidateList>
      <explain/>
      <paraID>2CF95BA8</paraID>
      <start>11</start>
      <end>17</end>
      <status>unmodified</status>
      <modifiedWord/>
      <trackRevisions>false</trackRevisions>
    </reviewItem>
    <reviewItem>
      <errorID>63fb6594-3ed8-455e-9801-e142c401f1a3</errorID>
      <errorWord>人确定成交供应商</errorWord>
      <group>L1_Word</group>
      <groupName>字词问题</groupName>
      <ability>L2_Typo</ability>
      <abilityName>字词错误</abilityName>
      <candidateList>
        <item>人在确定成交供应商</item>
      </candidateList>
      <explain/>
      <paraID> 586C06A</paraID>
      <start>5</start>
      <end>13</end>
      <status>unmodified</status>
      <modifiedWord/>
      <trackRevisions>false</trackRevisions>
    </reviewItem>
    <reviewItem>
      <errorID>b2aee891-027e-4e8c-b57e-60cdfc3efccf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650DA571</paraID>
      <start>0</start>
      <end>2</end>
      <status>unmodified</status>
      <modifiedWord/>
      <trackRevisions>false</trackRevisions>
    </reviewItem>
    <reviewItem>
      <errorID>7d4a3414-e517-4260-aa52-80620715e727</errorID>
      <errorWord>&lt;</errorWord>
      <group>L1_Format</group>
      <groupName>格式问题</groupName>
      <ability>L2_HalfPunc_CN</ability>
      <abilityName>全半角问题</abilityName>
      <candidateList>
        <item>〈</item>
      </candidateList>
      <explain>文本全半角错误。</explain>
      <paraID>  57DB80</paraID>
      <start>24</start>
      <end>25</end>
      <status>unmodified</status>
      <modifiedWord/>
      <trackRevisions>false</trackRevisions>
    </reviewItem>
    <reviewItem>
      <errorID>994bd816-6af7-49af-8a5d-05549efe5f38</errorID>
      <errorWord>&gt;的通知》</errorWord>
      <group>L1_Punc</group>
      <groupName>标点问题</groupName>
      <ability>L2_Punc_CN</ability>
      <abilityName>标点符号问题</abilityName>
      <candidateList>
        <item>〉的通知》</item>
      </candidateList>
      <explain/>
      <paraID>  57DB80</paraID>
      <start>48</start>
      <end>53</end>
      <status>unmodified</status>
      <modifiedWord/>
      <trackRevisions>false</trackRevisions>
    </reviewItem>
    <reviewItem>
      <errorID>e23cbbfe-a9c0-4945-82a6-63883e94a807</errorID>
      <errorWord>:</errorWord>
      <group>L1_Format</group>
      <groupName>格式问题</groupName>
      <ability>L2_HalfPunc_CN</ability>
      <abilityName>全半角问题</abilityName>
      <candidateList>
        <item>：</item>
      </candidateList>
      <explain>文本全半角错误。</explain>
      <paraID> D5DE90B</paraID>
      <start>38</start>
      <end>39</end>
      <status>unmodified</status>
      <modifiedWord/>
      <trackRevisions>false</trackRevisions>
    </reviewItem>
    <reviewItem>
      <errorID>84d9e120-347e-4d9a-b58a-f9f02171e664</errorID>
      <errorWord>;</errorWord>
      <group>L1_Format</group>
      <groupName>格式问题</groupName>
      <ability>L2_HalfPunc_CN</ability>
      <abilityName>全半角问题</abilityName>
      <candidateList>
        <item>；</item>
      </candidateList>
      <explain>文本全半角错误。</explain>
      <paraID> D5DE90B</paraID>
      <start>85</start>
      <end>86</end>
      <status>unmodified</status>
      <modifiedWord/>
      <trackRevisions>false</trackRevisions>
    </reviewItem>
    <reviewItem>
      <errorID>e77e8a26-9b12-431f-b470-55397f57a365</errorID>
      <errorWord>供应</errorWord>
      <group>L1_Grammar</group>
      <groupName>语法问题</groupName>
      <ability>L2_Grammar</ability>
      <abilityName>语法错误</abilityName>
      <candidateList>
        <item>提供</item>
      </candidateList>
      <explain>“供应～服务”搭配不当，建议修改为“提供～服务”。</explain>
      <paraID>103B0BEB</paraID>
      <start>69</start>
      <end>71</end>
      <status>unmodified</status>
      <modifiedWord/>
      <trackRevisions>false</trackRevisions>
    </reviewItem>
    <reviewItem>
      <errorID>67d90cd1-eb6b-4e79-b3dd-e3d070482103</errorID>
      <errorWord>(</errorWord>
      <group>L1_Format</group>
      <groupName>格式问题</groupName>
      <ability>L2_HalfPunc_CN</ability>
      <abilityName>全半角问题</abilityName>
      <candidateList>
        <item>（</item>
      </candidateList>
      <explain>文本全半角错误。</explain>
      <paraID>218142FB</paraID>
      <start>13</start>
      <end>14</end>
      <status>unmodified</status>
      <modifiedWord/>
      <trackRevisions>false</trackRevisions>
    </reviewItem>
    <reviewItem>
      <errorID>c363bfac-4c41-427e-ba34-008f55d0eda4</errorID>
      <errorWord>)</errorWord>
      <group>L1_Format</group>
      <groupName>格式问题</groupName>
      <ability>L2_HalfPunc_CN</ability>
      <abilityName>全半角问题</abilityName>
      <candidateList>
        <item>）</item>
      </candidateList>
      <explain>文本全半角错误。</explain>
      <paraID>218142FB</paraID>
      <start>20</start>
      <end>21</end>
      <status>unmodified</status>
      <modifiedWord/>
      <trackRevisions>false</trackRevisions>
    </reviewItem>
    <reviewItem>
      <errorID>3f6886c2-eb3a-4b41-a906-b7b3a4409d2d</errorID>
      <errorWord>(</errorWord>
      <group>L1_Format</group>
      <groupName>格式问题</groupName>
      <ability>L2_HalfPunc_CN</ability>
      <abilityName>全半角问题</abilityName>
      <candidateList>
        <item>（</item>
      </candidateList>
      <explain>文本全半角错误。</explain>
      <paraID>65AB25B0</paraID>
      <start>4</start>
      <end>5</end>
      <status>unmodified</status>
      <modifiedWord/>
      <trackRevisions>false</trackRevisions>
    </reviewItem>
    <reviewItem>
      <errorID>2dbe61db-67b9-4df9-a6d7-fd8f5dfab64d</errorID>
      <errorWord>)</errorWord>
      <group>L1_Format</group>
      <groupName>格式问题</groupName>
      <ability>L2_HalfPunc_CN</ability>
      <abilityName>全半角问题</abilityName>
      <candidateList>
        <item>）</item>
      </candidateList>
      <explain>文本全半角错误。</explain>
      <paraID>65AB25B0</paraID>
      <start>9</start>
      <end>10</end>
      <status>unmodified</status>
      <modifiedWord/>
      <trackRevisions>false</trackRevisions>
    </reviewItem>
    <reviewItem>
      <errorID>e7682356-0888-491a-a395-d1e5e0453386</errorID>
      <errorWord>(</errorWord>
      <group>L1_Format</group>
      <groupName>格式问题</groupName>
      <ability>L2_HalfPunc_CN</ability>
      <abilityName>全半角问题</abilityName>
      <candidateList>
        <item>（</item>
      </candidateList>
      <explain>文本全半角错误。</explain>
      <paraID>3D548A6D</paraID>
      <start>2</start>
      <end>3</end>
      <status>unmodified</status>
      <modifiedWord/>
      <trackRevisions>false</trackRevisions>
    </reviewItem>
    <reviewItem>
      <errorID>4334b246-3975-40d7-8af6-9a8ed76fd6c2</errorID>
      <errorWord>)</errorWord>
      <group>L1_Format</group>
      <groupName>格式问题</groupName>
      <ability>L2_HalfPunc_CN</ability>
      <abilityName>全半角问题</abilityName>
      <candidateList>
        <item>）</item>
      </candidateList>
      <explain>文本全半角错误。</explain>
      <paraID>3D548A6D</paraID>
      <start>7</start>
      <end>8</end>
      <status>unmodified</status>
      <modifiedWord/>
      <trackRevisions>false</trackRevisions>
    </reviewItem>
    <reviewItem>
      <errorID>19d44f2d-b4a9-40c8-9dfe-be2aaeaa1ae4</errorID>
      <errorWord>红萝卜片</errorWord>
      <group>L1_Word</group>
      <groupName>字词问题</groupName>
      <ability>L2_Alias</ability>
      <abilityName>也作/曾用词</abilityName>
      <candidateList>
        <item>胡萝卜片</item>
      </candidateList>
      <explain>词汇[红萝卜片]为不规范表述或旧称，其规范书面表述为[胡萝卜片]。</explain>
      <paraID>6E28255C</paraID>
      <start>3</start>
      <end>7</end>
      <status>unmodified</status>
      <modifiedWord/>
      <trackRevisions>false</trackRevisions>
    </reviewItem>
    <reviewItem>
      <errorID>1a43918a-9600-4ad9-8679-fcc00ede16f6</errorID>
      <errorWord>(</errorWord>
      <group>L1_Format</group>
      <groupName>格式问题</groupName>
      <ability>L2_HalfPunc_CN</ability>
      <abilityName>全半角问题</abilityName>
      <candidateList>
        <item>（</item>
      </candidateList>
      <explain>文本全半角错误。</explain>
      <paraID>1254CB92</paraID>
      <start>5</start>
      <end>6</end>
      <status>unmodified</status>
      <modifiedWord/>
      <trackRevisions>false</trackRevisions>
    </reviewItem>
    <reviewItem>
      <errorID>7e1af010-1339-4b8d-8cb7-e234519ac998</errorID>
      <errorWord>)</errorWord>
      <group>L1_Format</group>
      <groupName>格式问题</groupName>
      <ability>L2_HalfPunc_CN</ability>
      <abilityName>全半角问题</abilityName>
      <candidateList>
        <item>）</item>
      </candidateList>
      <explain>文本全半角错误。</explain>
      <paraID>1254CB92</paraID>
      <start>10</start>
      <end>11</end>
      <status>unmodified</status>
      <modifiedWord/>
      <trackRevisions>false</trackRevisions>
    </reviewItem>
    <reviewItem>
      <errorID>c8bb841a-cb10-4b65-af7f-e6574886759e</errorID>
      <errorWord>(</errorWord>
      <group>L1_Format</group>
      <groupName>格式问题</groupName>
      <ability>L2_HalfPunc_CN</ability>
      <abilityName>全半角问题</abilityName>
      <candidateList>
        <item>（</item>
      </candidateList>
      <explain>文本全半角错误。</explain>
      <paraID>3F7D74EF</paraID>
      <start>5</start>
      <end>6</end>
      <status>unmodified</status>
      <modifiedWord/>
      <trackRevisions>false</trackRevisions>
    </reviewItem>
    <reviewItem>
      <errorID>e9e6c4ef-a5cf-42cd-9fc3-29f6d1567e7f</errorID>
      <errorWord>)</errorWord>
      <group>L1_Format</group>
      <groupName>格式问题</groupName>
      <ability>L2_HalfPunc_CN</ability>
      <abilityName>全半角问题</abilityName>
      <candidateList>
        <item>）</item>
      </candidateList>
      <explain>文本全半角错误。</explain>
      <paraID>3F7D74EF</paraID>
      <start>10</start>
      <end>11</end>
      <status>unmodified</status>
      <modifiedWord/>
      <trackRevisions>false</trackRevisions>
    </reviewItem>
    <reviewItem>
      <errorID>4986baf5-1953-46f3-8558-492cf276448b</errorID>
      <errorWord>(</errorWord>
      <group>L1_Format</group>
      <groupName>格式问题</groupName>
      <ability>L2_HalfPunc_CN</ability>
      <abilityName>全半角问题</abilityName>
      <candidateList>
        <item>（</item>
      </candidateList>
      <explain>文本全半角错误。</explain>
      <paraID>449D2A23</paraID>
      <start>7</start>
      <end>8</end>
      <status>unmodified</status>
      <modifiedWord/>
      <trackRevisions>false</trackRevisions>
    </reviewItem>
    <reviewItem>
      <errorID>7b47f5f5-f280-4157-a44d-2130d25a7ef1</errorID>
      <errorWord>)</errorWord>
      <group>L1_Format</group>
      <groupName>格式问题</groupName>
      <ability>L2_HalfPunc_CN</ability>
      <abilityName>全半角问题</abilityName>
      <candidateList>
        <item>）</item>
      </candidateList>
      <explain>文本全半角错误。</explain>
      <paraID>449D2A23</paraID>
      <start>12</start>
      <end>13</end>
      <status>unmodified</status>
      <modifiedWord/>
      <trackRevisions>false</trackRevisions>
    </reviewItem>
    <reviewItem>
      <errorID>85777a37-4637-4d1a-b72a-9e4193ad502d</errorID>
      <errorWord>红萝卜片</errorWord>
      <group>L1_Word</group>
      <groupName>字词问题</groupName>
      <ability>L2_Alias</ability>
      <abilityName>也作/曾用词</abilityName>
      <candidateList>
        <item>胡萝卜片</item>
      </candidateList>
      <explain>词汇[红萝卜片]为不规范表述或旧称，其规范书面表述为[胡萝卜片]。</explain>
      <paraID>1144BBF8</paraID>
      <start>6</start>
      <end>10</end>
      <status>unmodified</status>
      <modifiedWord/>
      <trackRevisions>false</trackRevisions>
    </reviewItem>
    <reviewItem>
      <errorID>cb73fb14-899f-42cb-ba6c-1d0c547f99da</errorID>
      <errorWord>(</errorWord>
      <group>L1_Format</group>
      <groupName>格式问题</groupName>
      <ability>L2_HalfPunc_CN</ability>
      <abilityName>全半角问题</abilityName>
      <candidateList>
        <item>（</item>
      </candidateList>
      <explain>文本全半角错误。</explain>
      <paraID>6F50BF3A</paraID>
      <start>5</start>
      <end>6</end>
      <status>unmodified</status>
      <modifiedWord/>
      <trackRevisions>false</trackRevisions>
    </reviewItem>
    <reviewItem>
      <errorID>2e5d679f-724e-4509-91fa-8e2c75de2e28</errorID>
      <errorWord>)</errorWord>
      <group>L1_Format</group>
      <groupName>格式问题</groupName>
      <ability>L2_HalfPunc_CN</ability>
      <abilityName>全半角问题</abilityName>
      <candidateList>
        <item>）</item>
      </candidateList>
      <explain>文本全半角错误。</explain>
      <paraID>6F50BF3A</paraID>
      <start>10</start>
      <end>11</end>
      <status>unmodified</status>
      <modifiedWord/>
      <trackRevisions>false</trackRevisions>
    </reviewItem>
    <reviewItem>
      <errorID>e5b48c95-5dd8-428b-9426-44519a25e713</errorID>
      <errorWord>:</errorWord>
      <group>L1_Format</group>
      <groupName>格式问题</groupName>
      <ability>L2_HalfPunc_CN</ability>
      <abilityName>全半角问题</abilityName>
      <candidateList>
        <item>：</item>
      </candidateList>
      <explain>文本全半角错误。</explain>
      <paraID> 3AC5C53</paraID>
      <start>10</start>
      <end>11</end>
      <status>unmodified</status>
      <modifiedWord/>
      <trackRevisions>false</trackRevisions>
    </reviewItem>
    <reviewItem>
      <errorID>dad42784-7e1d-4e56-a172-6f59f2db8546</errorID>
      <errorWord>(</errorWord>
      <group>L1_Format</group>
      <groupName>格式问题</groupName>
      <ability>L2_HalfPunc_CN</ability>
      <abilityName>全半角问题</abilityName>
      <candidateList>
        <item>（</item>
      </candidateList>
      <explain>文本全半角错误。</explain>
      <paraID> 3AC5C53</paraID>
      <start>105</start>
      <end>106</end>
      <status>unmodified</status>
      <modifiedWord/>
      <trackRevisions>false</trackRevisions>
    </reviewItem>
    <reviewItem>
      <errorID>517f0b5f-3d35-4544-aba9-36acb1a3255a</errorID>
      <errorWord>)</errorWord>
      <group>L1_Format</group>
      <groupName>格式问题</groupName>
      <ability>L2_HalfPunc_CN</ability>
      <abilityName>全半角问题</abilityName>
      <candidateList>
        <item>）</item>
      </candidateList>
      <explain>文本全半角错误。</explain>
      <paraID> 3AC5C53</paraID>
      <start>118</start>
      <end>119</end>
      <status>unmodified</status>
      <modifiedWord/>
      <trackRevisions>false</trackRevisions>
    </reviewItem>
    <reviewItem>
      <errorID>664f0e0e-9dc5-48f8-b15b-cd9d6e46d03b</errorID>
      <errorWord>需</errorWord>
      <group>L1_Word</group>
      <groupName>字词问题</groupName>
      <ability>L2_Typo</ability>
      <abilityName>字词错误</abilityName>
      <candidateList>
        <item>须</item>
      </candidateList>
      <explain>存在发音相同字词的误用。</explain>
      <paraID>20EFDE64</paraID>
      <start>13</start>
      <end>14</end>
      <status>unmodified</status>
      <modifiedWord/>
      <trackRevisions>false</trackRevisions>
    </reviewItem>
    <reviewItem>
      <errorID>24a06af5-cc55-4f99-a2e4-698a1f134f2c</errorID>
      <errorWord>检査</errorWord>
      <group>L1_Word</group>
      <groupName>字词问题</groupName>
      <ability>L2_Typo</ability>
      <abilityName>字词错误</abilityName>
      <candidateList>
        <item>检查</item>
      </candidateList>
      <explain/>
      <paraID>6E38A203</paraID>
      <start>42</start>
      <end>44</end>
      <status>unmodified</status>
      <modifiedWord/>
      <trackRevisions>false</trackRevisions>
    </reviewItem>
    <reviewItem>
      <errorID>3ccc35f5-7e41-4e47-8cdc-671a3eba9b2a</errorID>
      <errorWord>,</errorWord>
      <group>L1_Format</group>
      <groupName>格式问题</groupName>
      <ability>L2_HalfPunc_CN</ability>
      <abilityName>全半角问题</abilityName>
      <candidateList>
        <item>，</item>
      </candidateList>
      <explain>文本全半角错误。</explain>
      <paraID>61885642</paraID>
      <start>25</start>
      <end>26</end>
      <status>unmodified</status>
      <modifiedWord/>
      <trackRevisions>false</trackRevisions>
    </reviewItem>
    <reviewItem>
      <errorID>0a4171ac-3c07-41e4-8595-5e8b27daa015</errorID>
      <errorWord>，</errorWord>
      <group>L1_Word</group>
      <groupName>字词问题</groupName>
      <ability>L2_Typo</ability>
      <abilityName>字词错误</abilityName>
      <candidateList>
        <item>，在</item>
      </candidateList>
      <explain/>
      <paraID>40EA9716</paraID>
      <start>48</start>
      <end>49</end>
      <status>unmodified</status>
      <modifiedWord/>
      <trackRevisions>false</trackRevisions>
    </reviewItem>
    <reviewItem>
      <errorID>95471978-8830-4e9b-a802-8dbc25436e70</errorID>
      <errorWord>未有</errorWord>
      <group>L1_Word</group>
      <groupName>字词问题</groupName>
      <ability>L2_Typo</ability>
      <abilityName>字词错误</abilityName>
      <candidateList>
        <item>未</item>
      </candidateList>
      <explain/>
      <paraID>  115415</paraID>
      <start>122</start>
      <end>124</end>
      <status>unmodified</status>
      <modifiedWord/>
      <trackRevisions>false</trackRevisions>
    </reviewItem>
    <reviewItem>
      <errorID>2b70707c-938e-4c5f-9276-ff822b4a7d8e</errorID>
      <errorWord>履约合同</errorWord>
      <group>L1_Word</group>
      <groupName>字词问题</groupName>
      <ability>L2_Typo</ability>
      <abilityName>字词错误</abilityName>
      <candidateList>
        <item>履行合同</item>
      </candidateList>
      <explain/>
      <paraID>  115415</paraID>
      <start>153</start>
      <end>157</end>
      <status>unmodified</status>
      <modifiedWord/>
      <trackRevisions>false</trackRevisions>
    </reviewItem>
    <reviewItem>
      <errorID>2646cd94-509a-44a0-aa9c-f940f17cc995</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3827157</paraID>
      <start>98</start>
      <end>100</end>
      <status>modified</status>
      <modifiedWord>》《</modifiedWord>
      <trackRevisions>false</trackRevisions>
    </reviewItem>
    <reviewItem>
      <errorID>f6e652b7-af2f-417e-bc60-6bd8b84d16ce</errorID>
      <errorWord>法律、法规</errorWord>
      <group>L1_Word</group>
      <groupName>字词问题</groupName>
      <ability>L2_Typo</ability>
      <abilityName>字词错误</abilityName>
      <candidateList>
        <item>法律法规</item>
      </candidateList>
      <explain/>
      <paraID> 3827157</paraID>
      <start>116</start>
      <end>121</end>
      <status>ignored</status>
      <modifiedWord/>
      <trackRevisions>false</trackRevisions>
    </reviewItem>
    <reviewItem>
      <errorID>7567d0ec-2d95-40e5-8f20-9fd068f9c6cc</errorID>
      <errorWord>供应</errorWord>
      <group>L1_Grammar</group>
      <groupName>语法问题</groupName>
      <ability>L2_Grammar</ability>
      <abilityName>语法错误</abilityName>
      <candidateList>
        <item>提供</item>
      </candidateList>
      <explain>“供应～服务”搭配不当，建议修改为“提供～服务”。</explain>
      <paraID> 6F3DD2A</paraID>
      <start>68</start>
      <end>70</end>
      <status>unmodified</status>
      <modifiedWord/>
      <trackRevisions>false</trackRevisions>
    </reviewItem>
    <reviewItem>
      <errorID>9ba9841c-fc06-41ec-9ce7-15eeda22f421</errorID>
      <errorWord>(</errorWord>
      <group>L1_Format</group>
      <groupName>格式问题</groupName>
      <ability>L2_HalfPunc_CN</ability>
      <abilityName>全半角问题</abilityName>
      <candidateList>
        <item>（</item>
      </candidateList>
      <explain>文本全半角错误。</explain>
      <paraID>22A00309</paraID>
      <start>13</start>
      <end>14</end>
      <status>unmodified</status>
      <modifiedWord/>
      <trackRevisions>false</trackRevisions>
    </reviewItem>
    <reviewItem>
      <errorID>672604f0-16ac-4adb-85e0-00307ac2083b</errorID>
      <errorWord>)</errorWord>
      <group>L1_Format</group>
      <groupName>格式问题</groupName>
      <ability>L2_HalfPunc_CN</ability>
      <abilityName>全半角问题</abilityName>
      <candidateList>
        <item>）</item>
      </candidateList>
      <explain>文本全半角错误。</explain>
      <paraID>22A00309</paraID>
      <start>20</start>
      <end>21</end>
      <status>unmodified</status>
      <modifiedWord/>
      <trackRevisions>false</trackRevisions>
    </reviewItem>
    <reviewItem>
      <errorID>f5d40445-72d5-47e1-ab30-0fccd6a5b1c2</errorID>
      <errorWord>(</errorWord>
      <group>L1_Format</group>
      <groupName>格式问题</groupName>
      <ability>L2_HalfPunc_CN</ability>
      <abilityName>全半角问题</abilityName>
      <candidateList>
        <item>（</item>
      </candidateList>
      <explain>文本全半角错误。</explain>
      <paraID>61ED9193</paraID>
      <start>4</start>
      <end>5</end>
      <status>unmodified</status>
      <modifiedWord/>
      <trackRevisions>false</trackRevisions>
    </reviewItem>
    <reviewItem>
      <errorID>6bac001b-30d4-4f2d-acf1-8302ebe6be2e</errorID>
      <errorWord>)</errorWord>
      <group>L1_Format</group>
      <groupName>格式问题</groupName>
      <ability>L2_HalfPunc_CN</ability>
      <abilityName>全半角问题</abilityName>
      <candidateList>
        <item>）</item>
      </candidateList>
      <explain>文本全半角错误。</explain>
      <paraID>61ED9193</paraID>
      <start>9</start>
      <end>10</end>
      <status>unmodified</status>
      <modifiedWord/>
      <trackRevisions>false</trackRevisions>
    </reviewItem>
    <reviewItem>
      <errorID>cbe63440-ef75-4ec8-a5c1-1762c74f0179</errorID>
      <errorWord>(</errorWord>
      <group>L1_Format</group>
      <groupName>格式问题</groupName>
      <ability>L2_HalfPunc_CN</ability>
      <abilityName>全半角问题</abilityName>
      <candidateList>
        <item>（</item>
      </candidateList>
      <explain>文本全半角错误。</explain>
      <paraID>40E9F09A</paraID>
      <start>2</start>
      <end>3</end>
      <status>unmodified</status>
      <modifiedWord/>
      <trackRevisions>false</trackRevisions>
    </reviewItem>
    <reviewItem>
      <errorID>273df4fe-0428-4d6b-97a2-e33f428f0896</errorID>
      <errorWord>)</errorWord>
      <group>L1_Format</group>
      <groupName>格式问题</groupName>
      <ability>L2_HalfPunc_CN</ability>
      <abilityName>全半角问题</abilityName>
      <candidateList>
        <item>）</item>
      </candidateList>
      <explain>文本全半角错误。</explain>
      <paraID>40E9F09A</paraID>
      <start>7</start>
      <end>8</end>
      <status>unmodified</status>
      <modifiedWord/>
      <trackRevisions>false</trackRevisions>
    </reviewItem>
    <reviewItem>
      <errorID>7be40a20-530a-49d0-991d-cc18c0c17536</errorID>
      <errorWord>红萝卜片</errorWord>
      <group>L1_Word</group>
      <groupName>字词问题</groupName>
      <ability>L2_Alias</ability>
      <abilityName>也作/曾用词</abilityName>
      <candidateList>
        <item>胡萝卜片</item>
      </candidateList>
      <explain>词汇[红萝卜片]为不规范表述或旧称，其规范书面表述为[胡萝卜片]。</explain>
      <paraID>4A2F51C4</paraID>
      <start>3</start>
      <end>7</end>
      <status>unmodified</status>
      <modifiedWord/>
      <trackRevisions>false</trackRevisions>
    </reviewItem>
    <reviewItem>
      <errorID>56d97eb4-a6ee-4a11-93c7-0ab27bd93ac1</errorID>
      <errorWord>(</errorWord>
      <group>L1_Format</group>
      <groupName>格式问题</groupName>
      <ability>L2_HalfPunc_CN</ability>
      <abilityName>全半角问题</abilityName>
      <candidateList>
        <item>（</item>
      </candidateList>
      <explain>文本全半角错误。</explain>
      <paraID>6BE1A6C8</paraID>
      <start>5</start>
      <end>6</end>
      <status>unmodified</status>
      <modifiedWord/>
      <trackRevisions>false</trackRevisions>
    </reviewItem>
    <reviewItem>
      <errorID>1e55183c-113e-4b3b-b074-dac43426f5a6</errorID>
      <errorWord>)</errorWord>
      <group>L1_Format</group>
      <groupName>格式问题</groupName>
      <ability>L2_HalfPunc_CN</ability>
      <abilityName>全半角问题</abilityName>
      <candidateList>
        <item>）</item>
      </candidateList>
      <explain>文本全半角错误。</explain>
      <paraID>6BE1A6C8</paraID>
      <start>10</start>
      <end>11</end>
      <status>unmodified</status>
      <modifiedWord/>
      <trackRevisions>false</trackRevisions>
    </reviewItem>
    <reviewItem>
      <errorID>cb607ab5-b7f6-4171-8db9-2f137c61e821</errorID>
      <errorWord>(</errorWord>
      <group>L1_Format</group>
      <groupName>格式问题</groupName>
      <ability>L2_HalfPunc_CN</ability>
      <abilityName>全半角问题</abilityName>
      <candidateList>
        <item>（</item>
      </candidateList>
      <explain>文本全半角错误。</explain>
      <paraID> D4D5A0F</paraID>
      <start>5</start>
      <end>6</end>
      <status>unmodified</status>
      <modifiedWord/>
      <trackRevisions>false</trackRevisions>
    </reviewItem>
    <reviewItem>
      <errorID>1b93f750-31a4-43c3-be54-64970b264705</errorID>
      <errorWord>)</errorWord>
      <group>L1_Format</group>
      <groupName>格式问题</groupName>
      <ability>L2_HalfPunc_CN</ability>
      <abilityName>全半角问题</abilityName>
      <candidateList>
        <item>）</item>
      </candidateList>
      <explain>文本全半角错误。</explain>
      <paraID> D4D5A0F</paraID>
      <start>10</start>
      <end>11</end>
      <status>unmodified</status>
      <modifiedWord/>
      <trackRevisions>false</trackRevisions>
    </reviewItem>
    <reviewItem>
      <errorID>3f86a435-dc6f-4410-b2e3-41d40b468c33</errorID>
      <errorWord>(</errorWord>
      <group>L1_Format</group>
      <groupName>格式问题</groupName>
      <ability>L2_HalfPunc_CN</ability>
      <abilityName>全半角问题</abilityName>
      <candidateList>
        <item>（</item>
      </candidateList>
      <explain>文本全半角错误。</explain>
      <paraID>472794EB</paraID>
      <start>7</start>
      <end>8</end>
      <status>unmodified</status>
      <modifiedWord/>
      <trackRevisions>false</trackRevisions>
    </reviewItem>
    <reviewItem>
      <errorID>0cda9401-e25f-4ce1-ba3b-fca0e00ca500</errorID>
      <errorWord>)</errorWord>
      <group>L1_Format</group>
      <groupName>格式问题</groupName>
      <ability>L2_HalfPunc_CN</ability>
      <abilityName>全半角问题</abilityName>
      <candidateList>
        <item>）</item>
      </candidateList>
      <explain>文本全半角错误。</explain>
      <paraID>472794EB</paraID>
      <start>12</start>
      <end>13</end>
      <status>unmodified</status>
      <modifiedWord/>
      <trackRevisions>false</trackRevisions>
    </reviewItem>
    <reviewItem>
      <errorID>fd24ae01-5d59-4485-8130-28342150c2e2</errorID>
      <errorWord>红萝卜片</errorWord>
      <group>L1_Word</group>
      <groupName>字词问题</groupName>
      <ability>L2_Alias</ability>
      <abilityName>也作/曾用词</abilityName>
      <candidateList>
        <item>胡萝卜片</item>
      </candidateList>
      <explain>词汇[红萝卜片]为不规范表述或旧称，其规范书面表述为[胡萝卜片]。</explain>
      <paraID>77953A5E</paraID>
      <start>6</start>
      <end>10</end>
      <status>unmodified</status>
      <modifiedWord/>
      <trackRevisions>false</trackRevisions>
    </reviewItem>
    <reviewItem>
      <errorID>06c79f3a-bb20-44cb-83d7-a36bc2f7ac47</errorID>
      <errorWord>(</errorWord>
      <group>L1_Format</group>
      <groupName>格式问题</groupName>
      <ability>L2_HalfPunc_CN</ability>
      <abilityName>全半角问题</abilityName>
      <candidateList>
        <item>（</item>
      </candidateList>
      <explain>文本全半角错误。</explain>
      <paraID>1E1FDAB4</paraID>
      <start>5</start>
      <end>6</end>
      <status>unmodified</status>
      <modifiedWord/>
      <trackRevisions>false</trackRevisions>
    </reviewItem>
    <reviewItem>
      <errorID>234891a1-bac2-49d6-a2d2-322ba5286185</errorID>
      <errorWord>)</errorWord>
      <group>L1_Format</group>
      <groupName>格式问题</groupName>
      <ability>L2_HalfPunc_CN</ability>
      <abilityName>全半角问题</abilityName>
      <candidateList>
        <item>）</item>
      </candidateList>
      <explain>文本全半角错误。</explain>
      <paraID>1E1FDAB4</paraID>
      <start>10</start>
      <end>11</end>
      <status>unmodified</status>
      <modifiedWord/>
      <trackRevisions>false</trackRevisions>
    </reviewItem>
    <reviewItem>
      <errorID>3a870482-b166-418c-aa4a-d0feaa528de9</errorID>
      <errorWord>:</errorWord>
      <group>L1_Format</group>
      <groupName>格式问题</groupName>
      <ability>L2_HalfPunc_CN</ability>
      <abilityName>全半角问题</abilityName>
      <candidateList>
        <item>：</item>
      </candidateList>
      <explain>文本全半角错误。</explain>
      <paraID>783F1368</paraID>
      <start>10</start>
      <end>11</end>
      <status>unmodified</status>
      <modifiedWord/>
      <trackRevisions>false</trackRevisions>
    </reviewItem>
    <reviewItem>
      <errorID>1c5efd12-c93c-41c5-a518-d7b614a9f3f1</errorID>
      <errorWord>(</errorWord>
      <group>L1_Format</group>
      <groupName>格式问题</groupName>
      <ability>L2_HalfPunc_CN</ability>
      <abilityName>全半角问题</abilityName>
      <candidateList>
        <item>（</item>
      </candidateList>
      <explain>文本全半角错误。</explain>
      <paraID>783F1368</paraID>
      <start>105</start>
      <end>106</end>
      <status>unmodified</status>
      <modifiedWord/>
      <trackRevisions>false</trackRevisions>
    </reviewItem>
    <reviewItem>
      <errorID>eba0ad44-7d3e-4363-91d5-68cd4f454d86</errorID>
      <errorWord>)</errorWord>
      <group>L1_Format</group>
      <groupName>格式问题</groupName>
      <ability>L2_HalfPunc_CN</ability>
      <abilityName>全半角问题</abilityName>
      <candidateList>
        <item>）</item>
      </candidateList>
      <explain>文本全半角错误。</explain>
      <paraID>783F1368</paraID>
      <start>118</start>
      <end>119</end>
      <status>unmodified</status>
      <modifiedWord/>
      <trackRevisions>false</trackRevisions>
    </reviewItem>
    <reviewItem>
      <errorID>da63727d-9bcc-4870-aa8d-cd5b49b89ea7</errorID>
      <errorWord>报备</errorWord>
      <group>L1_Word</group>
      <groupName>字词问题</groupName>
      <ability>L2_Typo</ability>
      <abilityName>字词错误</abilityName>
      <candidateList>
        <item>报</item>
      </candidateList>
      <explain/>
      <paraID>3AD9F16D</paraID>
      <start>14</start>
      <end>15</end>
      <status>modified</status>
      <modifiedWord>报</modifiedWord>
      <trackRevisions>false</trackRevisions>
    </reviewItem>
    <reviewItem>
      <errorID>f04c2e0b-fe4d-48fe-89fe-e0a7a5ce03ff</errorID>
      <errorWord>，</errorWord>
      <group>L1_Word</group>
      <groupName>字词问题</groupName>
      <ability>L2_Typo</ability>
      <abilityName>字词错误</abilityName>
      <candidateList>
        <item>，在</item>
      </candidateList>
      <explain/>
      <paraID>4C3186B6</paraID>
      <start>44</start>
      <end>45</end>
      <status>ignored</status>
      <modifiedWord/>
      <trackRevisions>false</trackRevisions>
    </reviewItem>
    <reviewItem>
      <errorID>61dbdc50-8b3f-4071-99f9-86910625720d</errorID>
      <errorWord>未有</errorWord>
      <group>L1_Word</group>
      <groupName>字词问题</groupName>
      <ability>L2_Typo</ability>
      <abilityName>字词错误</abilityName>
      <candidateList>
        <item>未</item>
      </candidateList>
      <explain/>
      <paraID>57FEE491</paraID>
      <start>112</start>
      <end>114</end>
      <status>unmodified</status>
      <modifiedWord/>
      <trackRevisions>false</trackRevisions>
    </reviewItem>
    <reviewItem>
      <errorID>2315f3bb-f9aa-492d-a14d-dd5df407aadd</errorID>
      <errorWord>检査</errorWord>
      <group>L1_Word</group>
      <groupName>字词问题</groupName>
      <ability>L2_Typo</ability>
      <abilityName>字词错误</abilityName>
      <candidateList>
        <item>检查</item>
      </candidateList>
      <explain/>
      <paraID>376A6419</paraID>
      <start>38</start>
      <end>40</end>
      <status>unmodified</status>
      <modifiedWord/>
      <trackRevisions>false</trackRevisions>
    </reviewItem>
    <reviewItem>
      <errorID>974ffc28-0da5-4961-910d-6bdc9b2f516e</errorID>
      <errorWord>,</errorWord>
      <group>L1_Format</group>
      <groupName>格式问题</groupName>
      <ability>L2_HalfPunc_CN</ability>
      <abilityName>全半角问题</abilityName>
      <candidateList>
        <item>，</item>
      </candidateList>
      <explain>文本全半角错误。</explain>
      <paraID>433B46E5</paraID>
      <start>24</start>
      <end>25</end>
      <status>unmodified</status>
      <modifiedWord/>
      <trackRevisions>false</trackRevisions>
    </reviewItem>
    <reviewItem>
      <errorID>d91d66fb-1b6c-48c1-addb-8a271bed474f</errorID>
      <errorWord>台帐资料</errorWord>
      <group>L1_Word</group>
      <groupName>字词问题</groupName>
      <ability>L2_Alias</ability>
      <abilityName>也作/曾用词</abilityName>
      <candidateList>
        <item>台账资料</item>
      </candidateList>
      <explain>词汇[台帐资料]为不规范表述或旧称，其规范书面表述为[台账资料]。</explain>
      <paraID>4D71FA0F</paraID>
      <start>90</start>
      <end>94</end>
      <status>modified</status>
      <modifiedWord>台账资料</modifiedWord>
      <trackRevisions>false</trackRevisions>
    </reviewItem>
    <reviewItem>
      <errorID>b9d7d399-015c-4e6d-a0df-d83c10b3e1d2</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34C51AE2</paraID>
      <start>43</start>
      <end>45</end>
      <status>modified</status>
      <modifiedWord>涉及</modifiedWord>
      <trackRevisions>false</trackRevisions>
    </reviewItem>
    <reviewItem>
      <errorID>3fc289e9-d777-455b-ae85-783446e99af4</errorID>
      <errorWord>台帐资料</errorWord>
      <group>L1_Word</group>
      <groupName>字词问题</groupName>
      <ability>L2_Alias</ability>
      <abilityName>也作/曾用词</abilityName>
      <candidateList>
        <item>台账资料</item>
      </candidateList>
      <explain>词汇[台帐资料]为不规范表述或旧称，其规范书面表述为[台账资料]。</explain>
      <paraID>53780F95</paraID>
      <start>43</start>
      <end>47</end>
      <status>modified</status>
      <modifiedWord>台账资料</modifiedWord>
      <trackRevisions>false</trackRevisions>
    </reviewItem>
    <reviewItem>
      <errorID>317b821d-cf33-48e4-9dc4-3097b7b08933</errorID>
      <errorWord>的</errorWord>
      <group>L1_Word</group>
      <groupName>字词问题</groupName>
      <ability>L2_DDD</ability>
      <abilityName>的地得用法</abilityName>
      <candidateList>
        <item>地</item>
      </candidateList>
      <explain/>
      <paraID> B41E2EA</paraID>
      <start>54</start>
      <end>55</end>
      <status>modified</status>
      <modifiedWord>地</modifiedWord>
      <trackRevisions>false</trackRevisions>
    </reviewItem>
    <reviewItem>
      <errorID>db3b4e30-1064-496c-840a-b5af67666bc6</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B41E2EA</paraID>
      <start>72</start>
      <end>73</end>
      <status>modified</status>
      <modifiedWord>—</modifiedWord>
      <trackRevisions>false</trackRevisions>
    </reviewItem>
    <reviewItem>
      <errorID>0a6d71bb-5313-4c68-a0b2-c6d687457f78</errorID>
      <errorWord>~</errorWord>
      <group>L1_Format</group>
      <groupName>格式问题</groupName>
      <ability>L2_HalfPunc_CN</ability>
      <abilityName>全半角问题</abilityName>
      <candidateList>
        <item>～</item>
      </candidateList>
      <explain>文本全半角错误。</explain>
      <paraID>4A118B6C</paraID>
      <start>4</start>
      <end>5</end>
      <status>modified</status>
      <modifiedWord>～</modifiedWord>
      <trackRevisions>false</trackRevisions>
    </reviewItem>
    <reviewItem>
      <errorID>d4167f0f-b15d-45c7-8aed-c6e642110734</errorID>
      <errorWord>份量</errorWord>
      <group>L1_Word</group>
      <groupName>字词问题</groupName>
      <ability>L2_Typo</ability>
      <abilityName>字词错误</abilityName>
      <candidateList>
        <item>分量</item>
      </candidateList>
      <explain/>
      <paraID>7E93B914</paraID>
      <start>10</start>
      <end>12</end>
      <status>ignored</status>
      <modifiedWord/>
      <trackRevisions>false</trackRevisions>
    </reviewItem>
    <reviewItem>
      <errorID>ec46e0d5-b1ba-4f9e-95d2-08492c7b3d5e</errorID>
      <errorWord>(</errorWord>
      <group>L1_Format</group>
      <groupName>格式问题</groupName>
      <ability>L2_HalfPunc_CN</ability>
      <abilityName>全半角问题</abilityName>
      <candidateList>
        <item>（</item>
      </candidateList>
      <explain>文本全半角错误。</explain>
      <paraID>78A39100</paraID>
      <start>17</start>
      <end>18</end>
      <status>ignored</status>
      <modifiedWord/>
      <trackRevisions>false</trackRevisions>
    </reviewItem>
    <reviewItem>
      <errorID>f39d81ce-1e71-43fe-b0d2-98886a7adce7</errorID>
      <errorWord>)</errorWord>
      <group>L1_Format</group>
      <groupName>格式问题</groupName>
      <ability>L2_HalfPunc_CN</ability>
      <abilityName>全半角问题</abilityName>
      <candidateList>
        <item>）</item>
      </candidateList>
      <explain>文本全半角错误。</explain>
      <paraID>78A39100</paraID>
      <start>27</start>
      <end>28</end>
      <status>ignored</status>
      <modifiedWord/>
      <trackRevisions>false</trackRevisions>
    </reviewItem>
    <reviewItem>
      <errorID>e7a4c23c-709f-43bd-a04a-3405540fd47e</errorID>
      <errorWord>)</errorWord>
      <group>L1_Format</group>
      <groupName>格式问题</groupName>
      <ability>L2_HalfPunc_CN</ability>
      <abilityName>全半角问题</abilityName>
      <candidateList>
        <item>）</item>
      </candidateList>
      <explain>文本全半角错误。</explain>
      <paraID>1C903A23</paraID>
      <start>28</start>
      <end>29</end>
      <status>ignored</status>
      <modifiedWord/>
      <trackRevisions>false</trackRevisions>
    </reviewItem>
    <reviewItem>
      <errorID>71f5c223-c8c1-460b-bc30-73b6e4d3a5d1</errorID>
      <errorWord>(</errorWord>
      <group>L1_Format</group>
      <groupName>格式问题</groupName>
      <ability>L2_HalfPunc_CN</ability>
      <abilityName>全半角问题</abilityName>
      <candidateList>
        <item>（</item>
      </candidateList>
      <explain>文本全半角错误。</explain>
      <paraID>3AB71A70</paraID>
      <start>16</start>
      <end>17</end>
      <status>ignored</status>
      <modifiedWord/>
      <trackRevisions>false</trackRevisions>
    </reviewItem>
    <reviewItem>
      <errorID>0df67132-f6bd-4655-bd8e-81cd540ea15c</errorID>
      <errorWord>)</errorWord>
      <group>L1_Format</group>
      <groupName>格式问题</groupName>
      <ability>L2_HalfPunc_CN</ability>
      <abilityName>全半角问题</abilityName>
      <candidateList>
        <item>）</item>
      </candidateList>
      <explain>文本全半角错误。</explain>
      <paraID>3AB71A70</paraID>
      <start>19</start>
      <end>20</end>
      <status>ignored</status>
      <modifiedWord/>
      <trackRevisions>false</trackRevisions>
    </reviewItem>
    <reviewItem>
      <errorID>256b785f-4068-4ae4-87f7-e927b90a9be8</errorID>
      <errorWord>（</errorWord>
      <group>L1_Punc</group>
      <groupName>标点问题</groupName>
      <ability>L2_Punc_CN</ability>
      <abilityName>标点符号问题</abilityName>
      <candidateList/>
      <explain>同一形式括号套用。</explain>
      <paraID>452CC531</paraID>
      <start>18</start>
      <end>19</end>
      <status>unmodified</status>
      <modifiedWord/>
      <trackRevisions>false</trackRevisions>
    </reviewItem>
    <reviewItem>
      <errorID>7ad5ffb6-6914-4952-bc40-d249cf658289</errorID>
      <errorWord>）</errorWord>
      <group>L1_Punc</group>
      <groupName>标点问题</groupName>
      <ability>L2_Punc_CN</ability>
      <abilityName>标点符号问题</abilityName>
      <candidateList/>
      <explain>同一形式括号套用。</explain>
      <paraID>452CC531</paraID>
      <start>20</start>
      <end>21</end>
      <status>unmodified</status>
      <modifiedWord/>
      <trackRevisions>false</trackRevisions>
    </reviewItem>
    <reviewItem>
      <errorID>f5e6fdaa-019c-4f80-9dd6-e3c7c306faa6</errorID>
      <errorWord>，</errorWord>
      <group>L1_Word</group>
      <groupName>字词问题</groupName>
      <ability>L2_Typo</ability>
      <abilityName>字词错误</abilityName>
      <candidateList>
        <item>，具</item>
      </candidateList>
      <explain/>
      <paraID>5B5308FD</paraID>
      <start>20</start>
      <end>21</end>
      <status>unmodified</status>
      <modifiedWord/>
      <trackRevisions>false</trackRevisions>
    </reviewItem>
    <reviewItem>
      <errorID>84c20fdd-8602-488f-bfa7-28fafc53b441</errorID>
      <errorWord>法律、法规</errorWord>
      <group>L1_Word</group>
      <groupName>字词问题</groupName>
      <ability>L2_Typo</ability>
      <abilityName>字词错误</abilityName>
      <candidateList>
        <item>法律法规</item>
      </candidateList>
      <explain/>
      <paraID> 3B8B5AE</paraID>
      <start>24</start>
      <end>29</end>
      <status>unmodified</status>
      <modifiedWord/>
      <trackRevisions>false</trackRevisions>
    </reviewItem>
    <reviewItem>
      <errorID>ccefc8ed-d61c-4dfa-a674-c56ca6905239</errorID>
      <errorWord>,</errorWord>
      <group>L1_Format</group>
      <groupName>格式问题</groupName>
      <ability>L2_HalfPunc_CN</ability>
      <abilityName>全半角问题</abilityName>
      <candidateList>
        <item>，</item>
      </candidateList>
      <explain>文本全半角错误。</explain>
      <paraID>7D60280E</paraID>
      <start>24</start>
      <end>25</end>
      <status>unmodified</status>
      <modifiedWord/>
      <trackRevisions>false</trackRevisions>
    </reviewItem>
    <reviewItem>
      <errorID>19f24508-4c5f-455f-b4b4-ead985a473a6</errorID>
      <errorWord>顿</errorWord>
      <group>L1_Word</group>
      <groupName>字词问题</groupName>
      <ability>L2_Typo</ability>
      <abilityName>字词错误</abilityName>
      <candidateList>
        <item>吨</item>
      </candidateList>
      <explain>存在发音相同字词的误用。</explain>
      <paraID>458E0ACC</paraID>
      <start>14</start>
      <end>15</end>
      <status>unmodified</status>
      <modifiedWord/>
      <trackRevisions>false</trackRevisions>
    </reviewItem>
    <reviewItem>
      <errorID>f9722a93-3815-419e-80ab-26a8286b594c</errorID>
      <errorWord>)</errorWord>
      <group>L1_Format</group>
      <groupName>格式问题</groupName>
      <ability>L2_HalfPunc_CN</ability>
      <abilityName>全半角问题</abilityName>
      <candidateList>
        <item>）</item>
      </candidateList>
      <explain>文本全半角错误。</explain>
      <paraID>469BD9C6</paraID>
      <start>72</start>
      <end>73</end>
      <status>unmodified</status>
      <modifiedWord/>
      <trackRevisions>false</trackRevisions>
    </reviewItem>
  </reviewItems>
  <config/>
</contractReview>
</file>

<file path=customXml/item3.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775B47D5-FF1A-494C-9338-4390BA8E9514}"/>
</file>

<file path=customXml/itemProps2.xml><?xml version="1.0" encoding="utf-8"?>
<ds:datastoreItem xmlns:ds="http://schemas.openxmlformats.org/officeDocument/2006/customXml" ds:itemID="{5227456B-FE3D-4A0F-9D70-7380ACDDDB19}"/>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南通市环境监测中心站火</dc:title>
  <dc:creator>Us</dc:creator>
  <cp:lastModifiedBy>徐海燕</cp:lastModifiedBy>
  <cp:revision>4</cp:revision>
  <dcterms:created xsi:type="dcterms:W3CDTF">2025-08-28T13:48:00Z</dcterms:created>
  <dcterms:modified xsi:type="dcterms:W3CDTF">2026-09-02T03:18:45Z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eyJoZGlkIjoiNjJmMWQyNzk4N2YxZmVhMGEyMGYwMDdjODFiNGU3YTAiLCJ1c2VySWQiOiI2MjQ2Mzk3MzIifQ==</vt:lpwstr>
  </property>
  <property fmtid="{D5CDD505-2E9C-101B-9397-08002B2CF9AE}" pid="3" name="KSOProductBuildVer">
    <vt:lpwstr>2052-12.1.0.28043</vt:lpwstr>
  </property>
  <property fmtid="{D5CDD505-2E9C-101B-9397-08002B2CF9AE}" pid="4" name="ICV">
    <vt:lpwstr>45B47FE1C80D4181B247C7DBAA4E063F_13</vt:lpwstr>
  </property>
</Properties>
</file>