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rPr>
          <w:color w:val="000000"/>
          <w:highlight w:val="none"/>
        </w:rPr>
      </w:pPr>
      <w:r>
        <w:rPr>
          <w:color w:val="000000"/>
          <w:highlight w:val="none"/>
        </w:rPr>
      </w:r>
      <w:r/>
    </w:p>
    <w:p>
      <w:pPr>
        <w:pStyle w:val="1004"/>
        <w:jc w:val="left"/>
        <w:spacing w:line="360" w:lineRule="auto"/>
        <w:shd w:val="clear" w:color="auto" w:fill="ffffff"/>
        <w:rPr>
          <w:rStyle w:val="1129"/>
          <w:rFonts w:ascii="宋体"/>
          <w:b/>
          <w:color w:val="000000"/>
          <w:sz w:val="24"/>
          <w:highlight w:val="none"/>
        </w:rPr>
      </w:pPr>
      <w:r>
        <w:rPr>
          <w:rStyle w:val="1129"/>
          <w:rFonts w:ascii="宋体"/>
          <w:b/>
          <w:color w:val="000000"/>
          <w:sz w:val="24"/>
          <w:highlight w:val="none"/>
        </w:rPr>
      </w:r>
      <w:r/>
    </w:p>
    <w:p>
      <w:pPr>
        <w:pStyle w:val="1004"/>
        <w:rPr>
          <w:rStyle w:val="1129"/>
          <w:color w:val="000000"/>
          <w:highlight w:val="none"/>
        </w:rPr>
      </w:pPr>
      <w:r>
        <w:rPr>
          <w:rStyle w:val="1129"/>
          <w:color w:val="000000"/>
          <w:highlight w:val="none"/>
        </w:rPr>
      </w:r>
      <w:r/>
    </w:p>
    <w:p>
      <w:pPr>
        <w:pStyle w:val="1004"/>
        <w:jc w:val="center"/>
        <w:spacing w:line="360" w:lineRule="auto"/>
        <w:shd w:val="clear" w:color="auto" w:fill="ffffff"/>
        <w:rPr>
          <w:rStyle w:val="1129"/>
          <w:rFonts w:ascii="宋体"/>
          <w:b/>
          <w:color w:val="000000"/>
          <w:sz w:val="48"/>
          <w:szCs w:val="48"/>
          <w:highlight w:val="none"/>
        </w:rPr>
      </w:pPr>
      <w:r>
        <w:rPr>
          <w:rStyle w:val="1129"/>
          <w:rFonts w:ascii="宋体"/>
          <w:b/>
          <w:color w:val="000000"/>
          <w:sz w:val="48"/>
          <w:szCs w:val="48"/>
          <w:highlight w:val="none"/>
        </w:rPr>
      </w:r>
      <w:r/>
    </w:p>
    <w:p>
      <w:pPr>
        <w:pStyle w:val="1004"/>
        <w:spacing w:line="360" w:lineRule="auto"/>
        <w:shd w:val="clear" w:color="auto" w:fill="ffffff"/>
        <w:rPr>
          <w:rStyle w:val="1129"/>
          <w:rFonts w:ascii="宋体"/>
          <w:b/>
          <w:color w:val="000000"/>
          <w:sz w:val="32"/>
          <w:szCs w:val="32"/>
          <w:highlight w:val="none"/>
        </w:rPr>
      </w:pPr>
      <w:r>
        <w:rPr>
          <w:rStyle w:val="1129"/>
          <w:rFonts w:ascii="宋体"/>
          <w:b/>
          <w:color w:val="000000"/>
          <w:sz w:val="32"/>
          <w:szCs w:val="32"/>
          <w:highlight w:val="none"/>
        </w:rPr>
      </w:r>
      <w:r/>
    </w:p>
    <w:p>
      <w:pPr>
        <w:pStyle w:val="1004"/>
        <w:jc w:val="center"/>
        <w:spacing w:line="360" w:lineRule="auto"/>
        <w:rPr>
          <w:rStyle w:val="1129"/>
          <w:rFonts w:ascii="宋体"/>
          <w:b/>
          <w:color w:val="000000"/>
          <w:sz w:val="72"/>
          <w:szCs w:val="72"/>
          <w:highlight w:val="none"/>
        </w:rPr>
      </w:pPr>
      <w:r>
        <w:rPr>
          <w:rStyle w:val="1129"/>
          <w:rFonts w:hint="eastAsia" w:ascii="宋体" w:hAnsi="宋体"/>
          <w:b/>
          <w:color w:val="000000"/>
          <w:sz w:val="72"/>
          <w:szCs w:val="72"/>
          <w:highlight w:val="none"/>
        </w:rPr>
        <w:t xml:space="preserve">公开招标文件</w:t>
      </w:r>
      <w:r>
        <w:rPr>
          <w:rStyle w:val="1129"/>
          <w:rFonts w:ascii="宋体"/>
          <w:b/>
          <w:color w:val="000000"/>
          <w:sz w:val="72"/>
          <w:szCs w:val="72"/>
          <w:highlight w:val="none"/>
        </w:rPr>
      </w:r>
      <w:r/>
    </w:p>
    <w:p>
      <w:pPr>
        <w:pStyle w:val="1004"/>
        <w:ind w:firstLine="1446"/>
        <w:spacing w:line="360" w:lineRule="auto"/>
        <w:shd w:val="clear" w:color="auto" w:fill="ffffff"/>
        <w:rPr>
          <w:rStyle w:val="1129"/>
          <w:rFonts w:ascii="宋体"/>
          <w:b/>
          <w:color w:val="000000"/>
          <w:sz w:val="36"/>
          <w:szCs w:val="36"/>
          <w:highlight w:val="none"/>
        </w:rPr>
      </w:pPr>
      <w:r>
        <w:rPr>
          <w:rStyle w:val="1129"/>
          <w:rFonts w:ascii="宋体"/>
          <w:b/>
          <w:color w:val="000000"/>
          <w:sz w:val="36"/>
          <w:szCs w:val="36"/>
          <w:highlight w:val="none"/>
        </w:rPr>
      </w:r>
      <w:r/>
    </w:p>
    <w:p>
      <w:pPr>
        <w:pStyle w:val="1004"/>
        <w:ind w:firstLine="1446"/>
        <w:spacing w:line="360" w:lineRule="auto"/>
        <w:shd w:val="clear" w:color="auto" w:fill="ffffff"/>
        <w:rPr>
          <w:rStyle w:val="1129"/>
          <w:rFonts w:ascii="宋体"/>
          <w:b/>
          <w:color w:val="000000"/>
          <w:sz w:val="36"/>
          <w:szCs w:val="36"/>
          <w:highlight w:val="none"/>
        </w:rPr>
      </w:pPr>
      <w:r>
        <w:rPr>
          <w:rStyle w:val="1129"/>
          <w:rFonts w:ascii="宋体"/>
          <w:b/>
          <w:color w:val="000000"/>
          <w:sz w:val="36"/>
          <w:szCs w:val="36"/>
          <w:highlight w:val="none"/>
        </w:rPr>
      </w:r>
      <w:r/>
    </w:p>
    <w:p>
      <w:pPr>
        <w:pStyle w:val="1004"/>
        <w:ind w:firstLine="1446"/>
        <w:spacing w:line="360" w:lineRule="auto"/>
        <w:shd w:val="clear" w:color="auto" w:fill="ffffff"/>
        <w:rPr>
          <w:rStyle w:val="1129"/>
          <w:rFonts w:ascii="宋体"/>
          <w:b/>
          <w:color w:val="000000"/>
          <w:sz w:val="36"/>
          <w:szCs w:val="36"/>
          <w:highlight w:val="none"/>
        </w:rPr>
      </w:pPr>
      <w:r>
        <w:rPr>
          <w:rStyle w:val="1129"/>
          <w:rFonts w:ascii="宋体"/>
          <w:b/>
          <w:color w:val="000000"/>
          <w:sz w:val="36"/>
          <w:szCs w:val="36"/>
          <w:highlight w:val="none"/>
        </w:rPr>
      </w:r>
      <w:r/>
    </w:p>
    <w:p>
      <w:pPr>
        <w:pStyle w:val="1004"/>
        <w:ind w:firstLine="1446"/>
        <w:spacing w:line="360" w:lineRule="auto"/>
        <w:shd w:val="clear" w:color="auto" w:fill="ffffff"/>
        <w:rPr>
          <w:rStyle w:val="1129"/>
          <w:rFonts w:ascii="宋体"/>
          <w:b/>
          <w:color w:val="000000"/>
          <w:sz w:val="36"/>
          <w:szCs w:val="36"/>
          <w:highlight w:val="none"/>
        </w:rPr>
      </w:pPr>
      <w:r>
        <w:rPr>
          <w:rStyle w:val="1129"/>
          <w:rFonts w:ascii="宋体"/>
          <w:b/>
          <w:color w:val="000000"/>
          <w:sz w:val="36"/>
          <w:szCs w:val="36"/>
          <w:highlight w:val="none"/>
        </w:rPr>
      </w:r>
      <w:r/>
    </w:p>
    <w:p>
      <w:pPr>
        <w:pStyle w:val="1004"/>
        <w:ind w:firstLine="1084"/>
        <w:jc w:val="left"/>
        <w:spacing w:line="360" w:lineRule="auto"/>
        <w:rPr>
          <w:rStyle w:val="1129"/>
          <w:rFonts w:hint="eastAsia" w:ascii="宋体" w:hAnsi="宋体"/>
          <w:b/>
          <w:color w:val="000000"/>
          <w:sz w:val="36"/>
          <w:szCs w:val="36"/>
          <w:highlight w:val="none"/>
          <w:lang w:eastAsia="zh-CN"/>
        </w:rPr>
      </w:pPr>
      <w:r/>
      <w:bookmarkStart w:id="0" w:name="_Toc12644"/>
      <w:r>
        <w:rPr>
          <w:rStyle w:val="1129"/>
          <w:rFonts w:hint="eastAsia" w:ascii="宋体" w:hAnsi="宋体"/>
          <w:b/>
          <w:color w:val="000000"/>
          <w:sz w:val="36"/>
          <w:szCs w:val="36"/>
          <w:highlight w:val="none"/>
        </w:rPr>
        <w:t xml:space="preserve">项目编号：</w:t>
      </w:r>
      <w:bookmarkEnd w:id="0"/>
      <w:r/>
      <w:bookmarkStart w:id="1" w:name="_Toc9547"/>
      <w:r>
        <w:rPr>
          <w:rStyle w:val="1129"/>
          <w:rFonts w:hint="eastAsia" w:ascii="宋体" w:hAnsi="宋体"/>
          <w:b/>
          <w:color w:val="000000"/>
          <w:sz w:val="36"/>
          <w:szCs w:val="36"/>
          <w:highlight w:val="none"/>
          <w:lang w:eastAsia="zh-CN"/>
        </w:rPr>
        <w:t xml:space="preserve">JSZC-320106-NJJC-G2026-0120</w:t>
      </w:r>
      <w:r>
        <w:rPr>
          <w:rStyle w:val="1129"/>
          <w:rFonts w:hint="eastAsia" w:ascii="宋体" w:hAnsi="宋体"/>
          <w:b/>
          <w:color w:val="000000"/>
          <w:sz w:val="36"/>
          <w:szCs w:val="36"/>
          <w:highlight w:val="none"/>
          <w:lang w:eastAsia="zh-CN"/>
        </w:rPr>
      </w:r>
      <w:r/>
    </w:p>
    <w:p>
      <w:pPr>
        <w:pStyle w:val="1004"/>
        <w:ind w:firstLine="1084"/>
        <w:jc w:val="left"/>
        <w:spacing w:line="360" w:lineRule="auto"/>
        <w:rPr>
          <w:rStyle w:val="1129"/>
          <w:rFonts w:hint="eastAsia" w:ascii="宋体" w:hAnsi="宋体"/>
          <w:b/>
          <w:color w:val="000000"/>
          <w:sz w:val="36"/>
          <w:szCs w:val="36"/>
          <w:highlight w:val="none"/>
          <w:lang w:eastAsia="zh-CN"/>
        </w:rPr>
      </w:pPr>
      <w:r>
        <w:rPr>
          <w:rStyle w:val="1129"/>
          <w:rFonts w:hint="eastAsia" w:ascii="宋体" w:hAnsi="宋体"/>
          <w:b/>
          <w:color w:val="000000"/>
          <w:sz w:val="36"/>
          <w:szCs w:val="36"/>
          <w:highlight w:val="none"/>
          <w:lang w:eastAsia="zh-CN"/>
        </w:rPr>
      </w:r>
      <w:r/>
    </w:p>
    <w:p>
      <w:pPr>
        <w:pStyle w:val="1004"/>
        <w:ind w:firstLine="1084"/>
        <w:jc w:val="left"/>
        <w:spacing w:line="360" w:lineRule="auto"/>
        <w:rPr>
          <w:rStyle w:val="1129"/>
          <w:rFonts w:hint="eastAsia" w:ascii="宋体" w:eastAsia="宋体"/>
          <w:b/>
          <w:color w:val="000000"/>
          <w:sz w:val="36"/>
          <w:szCs w:val="36"/>
          <w:highlight w:val="none"/>
          <w:lang w:eastAsia="zh-CN"/>
        </w:rPr>
      </w:pPr>
      <w:r>
        <w:rPr>
          <w:rStyle w:val="1129"/>
          <w:rFonts w:hint="eastAsia" w:ascii="宋体" w:hAnsi="宋体"/>
          <w:b/>
          <w:color w:val="000000"/>
          <w:sz w:val="36"/>
          <w:szCs w:val="36"/>
          <w:highlight w:val="none"/>
        </w:rPr>
        <w:t xml:space="preserve">项目名称：</w:t>
      </w:r>
      <w:bookmarkEnd w:id="1"/>
      <w:r>
        <w:rPr>
          <w:rStyle w:val="1129"/>
          <w:rFonts w:hint="eastAsia" w:ascii="宋体" w:hAnsi="宋体"/>
          <w:b/>
          <w:color w:val="000000"/>
          <w:sz w:val="36"/>
          <w:szCs w:val="36"/>
          <w:highlight w:val="none"/>
          <w:lang w:eastAsia="zh-CN"/>
        </w:rPr>
        <w:t xml:space="preserve">2026年鼓楼区水务设施应急保障服务项目</w:t>
      </w:r>
      <w:r>
        <w:rPr>
          <w:rStyle w:val="1129"/>
          <w:rFonts w:hint="eastAsia" w:ascii="宋体" w:eastAsia="宋体"/>
          <w:b/>
          <w:color w:val="000000"/>
          <w:sz w:val="36"/>
          <w:szCs w:val="36"/>
          <w:highlight w:val="none"/>
          <w:lang w:eastAsia="zh-CN"/>
        </w:rPr>
      </w:r>
      <w:r/>
    </w:p>
    <w:p>
      <w:pPr>
        <w:pStyle w:val="1126"/>
        <w:ind w:firstLine="1084"/>
        <w:rPr>
          <w:rStyle w:val="1129"/>
          <w:rFonts w:ascii="宋体" w:hAnsi="宋体"/>
          <w:b/>
          <w:color w:val="000000"/>
          <w:sz w:val="36"/>
          <w:szCs w:val="36"/>
          <w:highlight w:val="none"/>
        </w:rPr>
      </w:pPr>
      <w:r>
        <w:rPr>
          <w:rStyle w:val="1129"/>
          <w:rFonts w:ascii="宋体" w:hAnsi="宋体"/>
          <w:b/>
          <w:color w:val="000000"/>
          <w:sz w:val="36"/>
          <w:szCs w:val="36"/>
          <w:highlight w:val="none"/>
        </w:rPr>
      </w:r>
      <w:r/>
    </w:p>
    <w:p>
      <w:pPr>
        <w:pStyle w:val="1126"/>
        <w:ind w:firstLine="1084"/>
        <w:rPr>
          <w:color w:val="000000"/>
          <w:highlight w:val="none"/>
        </w:rPr>
      </w:pPr>
      <w:r>
        <w:rPr>
          <w:rStyle w:val="1129"/>
          <w:rFonts w:ascii="宋体" w:hAnsi="宋体"/>
          <w:b/>
          <w:color w:val="000000"/>
          <w:sz w:val="36"/>
          <w:szCs w:val="36"/>
          <w:highlight w:val="none"/>
        </w:rPr>
        <w:t xml:space="preserve">项目类型</w:t>
      </w:r>
      <w:r>
        <w:rPr>
          <w:rStyle w:val="1129"/>
          <w:rFonts w:hint="eastAsia" w:ascii="宋体" w:hAnsi="宋体"/>
          <w:b/>
          <w:color w:val="000000"/>
          <w:sz w:val="36"/>
          <w:szCs w:val="36"/>
          <w:highlight w:val="none"/>
        </w:rPr>
        <w:t xml:space="preserve">：服务类</w:t>
      </w:r>
      <w:r>
        <w:rPr>
          <w:color w:val="000000"/>
          <w:highlight w:val="none"/>
        </w:rPr>
      </w:r>
      <w:r/>
    </w:p>
    <w:p>
      <w:pPr>
        <w:pStyle w:val="1004"/>
        <w:jc w:val="center"/>
        <w:spacing w:line="360" w:lineRule="auto"/>
        <w:rPr>
          <w:rStyle w:val="1129"/>
          <w:rFonts w:ascii="宋体"/>
          <w:b/>
          <w:color w:val="000000"/>
          <w:sz w:val="36"/>
          <w:szCs w:val="36"/>
          <w:highlight w:val="none"/>
        </w:rPr>
      </w:pPr>
      <w:r>
        <w:rPr>
          <w:rStyle w:val="1129"/>
          <w:rFonts w:ascii="宋体"/>
          <w:b/>
          <w:color w:val="000000"/>
          <w:sz w:val="36"/>
          <w:szCs w:val="36"/>
          <w:highlight w:val="none"/>
        </w:rPr>
      </w:r>
      <w:r/>
    </w:p>
    <w:p>
      <w:pPr>
        <w:pStyle w:val="1004"/>
        <w:jc w:val="center"/>
        <w:spacing w:line="360" w:lineRule="auto"/>
        <w:rPr>
          <w:rStyle w:val="1129"/>
          <w:rFonts w:ascii="宋体"/>
          <w:b/>
          <w:color w:val="000000"/>
          <w:sz w:val="36"/>
          <w:szCs w:val="36"/>
          <w:highlight w:val="none"/>
        </w:rPr>
      </w:pPr>
      <w:r>
        <w:rPr>
          <w:rStyle w:val="1129"/>
          <w:rFonts w:ascii="宋体"/>
          <w:b/>
          <w:color w:val="000000"/>
          <w:sz w:val="36"/>
          <w:szCs w:val="36"/>
          <w:highlight w:val="none"/>
        </w:rPr>
      </w:r>
      <w:r/>
    </w:p>
    <w:p>
      <w:pPr>
        <w:pStyle w:val="1004"/>
        <w:spacing w:line="360" w:lineRule="auto"/>
        <w:rPr>
          <w:rStyle w:val="1129"/>
          <w:rFonts w:ascii="宋体"/>
          <w:b/>
          <w:color w:val="000000"/>
          <w:sz w:val="36"/>
          <w:szCs w:val="36"/>
          <w:highlight w:val="none"/>
        </w:rPr>
      </w:pPr>
      <w:r>
        <w:rPr>
          <w:rStyle w:val="1129"/>
          <w:rFonts w:ascii="宋体"/>
          <w:b/>
          <w:color w:val="000000"/>
          <w:sz w:val="36"/>
          <w:szCs w:val="36"/>
          <w:highlight w:val="none"/>
        </w:rPr>
      </w:r>
      <w:r/>
    </w:p>
    <w:p>
      <w:pPr>
        <w:pStyle w:val="1004"/>
        <w:spacing w:line="360" w:lineRule="auto"/>
        <w:rPr>
          <w:rStyle w:val="1129"/>
          <w:rFonts w:ascii="宋体"/>
          <w:b/>
          <w:color w:val="000000"/>
          <w:sz w:val="36"/>
          <w:szCs w:val="36"/>
          <w:highlight w:val="none"/>
        </w:rPr>
      </w:pPr>
      <w:r>
        <w:rPr>
          <w:rStyle w:val="1129"/>
          <w:rFonts w:ascii="宋体"/>
          <w:b/>
          <w:color w:val="000000"/>
          <w:sz w:val="36"/>
          <w:szCs w:val="36"/>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004"/>
        <w:ind w:left="698"/>
        <w:jc w:val="left"/>
        <w:spacing w:line="360" w:lineRule="auto"/>
        <w:widowControl w:val="off"/>
        <w:rPr>
          <w:rStyle w:val="1129"/>
          <w:b/>
          <w:color w:val="000000"/>
          <w:sz w:val="36"/>
          <w:szCs w:val="36"/>
          <w:highlight w:val="none"/>
        </w:rPr>
      </w:pPr>
      <w:r/>
      <w:bookmarkStart w:id="2" w:name="_Toc29198"/>
      <w:r>
        <w:rPr>
          <w:rStyle w:val="1129"/>
          <w:rFonts w:hint="eastAsia"/>
          <w:b/>
          <w:color w:val="000000"/>
          <w:sz w:val="36"/>
          <w:szCs w:val="36"/>
          <w:highlight w:val="none"/>
        </w:rPr>
        <w:t xml:space="preserve">采购人：南京市鼓楼区水务设施综合养护中心</w:t>
      </w:r>
      <w:bookmarkEnd w:id="2"/>
      <w:r>
        <w:rPr>
          <w:rStyle w:val="1129"/>
          <w:b/>
          <w:color w:val="000000"/>
          <w:sz w:val="36"/>
          <w:szCs w:val="36"/>
          <w:highlight w:val="none"/>
        </w:rPr>
      </w:r>
      <w:r/>
    </w:p>
    <w:p>
      <w:pPr>
        <w:pStyle w:val="1004"/>
        <w:ind w:left="698"/>
        <w:jc w:val="left"/>
        <w:spacing w:line="360" w:lineRule="auto"/>
        <w:widowControl w:val="off"/>
        <w:rPr>
          <w:rStyle w:val="1129"/>
          <w:b/>
          <w:color w:val="000000"/>
          <w:sz w:val="36"/>
          <w:szCs w:val="36"/>
          <w:highlight w:val="none"/>
        </w:rPr>
      </w:pPr>
      <w:r/>
      <w:bookmarkStart w:id="3" w:name="_Toc32592"/>
      <w:r>
        <w:rPr>
          <w:rStyle w:val="1129"/>
          <w:rFonts w:hint="eastAsia"/>
          <w:b/>
          <w:color w:val="000000"/>
          <w:sz w:val="36"/>
          <w:szCs w:val="36"/>
          <w:highlight w:val="none"/>
        </w:rPr>
        <w:t xml:space="preserve">采购代理机构：南京江城工程项目管理有限公司</w:t>
      </w:r>
      <w:bookmarkEnd w:id="3"/>
      <w:r>
        <w:rPr>
          <w:rStyle w:val="1129"/>
          <w:b/>
          <w:color w:val="000000"/>
          <w:sz w:val="36"/>
          <w:szCs w:val="36"/>
          <w:highlight w:val="none"/>
        </w:rPr>
      </w:r>
      <w:r/>
    </w:p>
    <w:p>
      <w:pPr>
        <w:pStyle w:val="1004"/>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八</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1004"/>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1004"/>
        <w:jc w:val="center"/>
        <w:rPr>
          <w:rFonts w:hint="eastAsia" w:ascii="黑体" w:hAnsi="黑体" w:eastAsia="黑体" w:cs="黑体"/>
          <w:color w:val="000000"/>
          <w:sz w:val="36"/>
          <w:szCs w:val="44"/>
          <w:highlight w:val="none"/>
        </w:rPr>
      </w:pPr>
      <w:r>
        <w:rPr>
          <w:rFonts w:hint="eastAsia" w:ascii="黑体" w:hAnsi="黑体" w:eastAsia="黑体" w:cs="黑体"/>
          <w:color w:val="000000"/>
          <w:sz w:val="36"/>
          <w:szCs w:val="44"/>
          <w:highlight w:val="none"/>
        </w:rPr>
        <w:t xml:space="preserve">目  录</w:t>
      </w:r>
      <w:r>
        <w:rPr>
          <w:rFonts w:hint="eastAsia" w:ascii="黑体" w:hAnsi="黑体" w:eastAsia="黑体" w:cs="黑体"/>
          <w:color w:val="000000"/>
          <w:sz w:val="36"/>
          <w:szCs w:val="44"/>
          <w:highlight w:val="none"/>
        </w:rPr>
      </w:r>
      <w:r/>
    </w:p>
    <w:p>
      <w:pPr>
        <w:pStyle w:val="1042"/>
        <w:spacing w:line="480" w:lineRule="exact"/>
        <w:tabs>
          <w:tab w:val="right" w:pos="9638" w:leader="dot"/>
        </w:tabs>
        <w:rPr>
          <w:rFonts w:hint="eastAsia" w:ascii="黑体" w:hAnsi="黑体" w:eastAsia="黑体" w:cs="黑体"/>
          <w:color w:val="000000"/>
          <w:sz w:val="24"/>
          <w:highlight w:val="none"/>
        </w:rPr>
      </w:pPr>
      <w:r>
        <w:rPr>
          <w:rFonts w:hint="eastAsia" w:ascii="黑体" w:hAnsi="黑体" w:eastAsia="黑体" w:cs="黑体"/>
          <w:color w:val="000000"/>
          <w:szCs w:val="36"/>
          <w:highlight w:val="none"/>
        </w:rPr>
        <w:fldChar w:fldCharType="begin"/>
      </w:r>
      <w:r>
        <w:rPr>
          <w:rFonts w:hint="eastAsia" w:ascii="黑体" w:hAnsi="黑体" w:eastAsia="黑体" w:cs="黑体"/>
          <w:color w:val="000000"/>
          <w:szCs w:val="36"/>
          <w:highlight w:val="none"/>
        </w:rPr>
        <w:instrText xml:space="preserve">TOC \o "1-2" \h \u </w:instrText>
      </w:r>
      <w:r>
        <w:rPr>
          <w:rFonts w:hint="eastAsia" w:ascii="黑体" w:hAnsi="黑体" w:eastAsia="黑体" w:cs="黑体"/>
          <w:color w:val="000000"/>
          <w:szCs w:val="36"/>
          <w:highlight w:val="none"/>
        </w:rPr>
        <w:fldChar w:fldCharType="separate"/>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\l _Toc3988 </w:instrText>
      </w:r>
      <w:r>
        <w:rPr>
          <w:rFonts w:hint="eastAsia" w:ascii="黑体" w:hAnsi="黑体" w:eastAsia="黑体" w:cs="黑体"/>
          <w:color w:val="000000"/>
          <w:sz w:val="24"/>
          <w:highlight w:val="none"/>
        </w:rPr>
        <w:fldChar w:fldCharType="separate"/>
      </w:r>
      <w:r>
        <w:rPr>
          <w:rFonts w:hint="eastAsia" w:ascii="黑体" w:hAnsi="黑体" w:eastAsia="黑体" w:cs="黑体"/>
          <w:bCs/>
          <w:color w:val="000000"/>
          <w:sz w:val="24"/>
          <w:highlight w:val="none"/>
        </w:rPr>
        <w:t xml:space="preserve">第一章 投标邀请书（招标公告）</w:t>
      </w:r>
      <w:r>
        <w:rPr>
          <w:rFonts w:hint="eastAsia" w:ascii="黑体" w:hAnsi="黑体" w:eastAsia="黑体" w:cs="黑体"/>
          <w:color w:val="000000"/>
          <w:sz w:val="24"/>
          <w:highlight w:val="none"/>
        </w:rPr>
        <w:tab/>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PAGEREF _Toc3988 \h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1</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_Toc21988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一、项目基本情况</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_Toc21988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_Toc11201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二、申请人的资格要求：</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_Toc11201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_Toc10484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三、获取招标文件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_Toc10484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_Toc2411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四、提交投标文件截止时间、开标时间和地点</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_Toc2411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_Toc8834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五、公告期限</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_Toc8834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_Toc8119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六、其他补充事宜</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_Toc8119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_Toc9950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七、对本次招标提出询问，请按以下方式联系。</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_Toc9950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2"/>
        <w:spacing w:line="400" w:lineRule="exact"/>
        <w:tabs>
          <w:tab w:val="right" w:pos="9638" w:leader="dot"/>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\l _Toc19588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第二章 供应商须知</w:t>
      </w:r>
      <w:r>
        <w:rPr>
          <w:rFonts w:hint="eastAsia" w:ascii="黑体" w:hAnsi="黑体" w:eastAsia="黑体" w:cs="黑体"/>
          <w:color w:val="000000"/>
          <w:sz w:val="24"/>
          <w:highlight w:val="none"/>
        </w:rPr>
        <w:tab/>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PAGEREF _Toc19588 \h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5</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_Toc17393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一、总 则</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_Toc17393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_Toc6010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二、招标文件构成</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_Toc6010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_Toc22177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三、投标文件的编制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_Toc22177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7</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_Toc30300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四、投标文件的递交</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_Toc30300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9</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_Toc8264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五、开标、评标与定标</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_Toc8264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10</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_Toc25882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六、签订合同</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_Toc25882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13</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7"/>
        <w:ind w:firstLine="53"/>
        <w:spacing w:line="480" w:lineRule="exact"/>
        <w:tabs>
          <w:tab w:val="right" w:pos="9638"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_Toc29975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七、质疑和投诉</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_Toc29975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14</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1042"/>
        <w:spacing w:line="480" w:lineRule="exact"/>
        <w:tabs>
          <w:tab w:val="right" w:pos="9638" w:leader="dot"/>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\l _Toc30514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第三章 评标标准</w:t>
      </w:r>
      <w:r>
        <w:rPr>
          <w:rFonts w:hint="eastAsia" w:ascii="黑体" w:hAnsi="黑体" w:eastAsia="黑体" w:cs="黑体"/>
          <w:color w:val="000000"/>
          <w:sz w:val="24"/>
          <w:highlight w:val="none"/>
        </w:rPr>
        <w:tab/>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PAGEREF _Toc30514 \h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16</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r>
      <w:r/>
    </w:p>
    <w:p>
      <w:pPr>
        <w:pStyle w:val="1042"/>
        <w:spacing w:line="480" w:lineRule="exact"/>
        <w:tabs>
          <w:tab w:val="right" w:pos="9638" w:leader="dot"/>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\l _Toc12891 </w:instrText>
      </w:r>
      <w:r>
        <w:rPr>
          <w:rFonts w:hint="eastAsia" w:ascii="黑体" w:hAnsi="黑体" w:eastAsia="黑体" w:cs="黑体"/>
          <w:color w:val="000000"/>
          <w:sz w:val="24"/>
          <w:highlight w:val="none"/>
        </w:rPr>
        <w:fldChar w:fldCharType="separate"/>
      </w:r>
      <w:r>
        <w:rPr>
          <w:rFonts w:hint="eastAsia" w:ascii="黑体" w:hAnsi="黑体" w:eastAsia="黑体" w:cs="黑体"/>
          <w:bCs/>
          <w:color w:val="000000"/>
          <w:sz w:val="24"/>
          <w:highlight w:val="none"/>
        </w:rPr>
        <w:t xml:space="preserve">第四章 招标项目的技术规格、要求和数量等</w:t>
      </w:r>
      <w:r>
        <w:rPr>
          <w:rFonts w:hint="eastAsia" w:ascii="黑体" w:hAnsi="黑体" w:eastAsia="黑体" w:cs="黑体"/>
          <w:color w:val="000000"/>
          <w:sz w:val="24"/>
          <w:highlight w:val="none"/>
        </w:rPr>
        <w:tab/>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PAGEREF _Toc12891 \h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19</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r>
      <w:r/>
    </w:p>
    <w:p>
      <w:pPr>
        <w:pStyle w:val="1042"/>
        <w:spacing w:line="480" w:lineRule="exact"/>
        <w:tabs>
          <w:tab w:val="right" w:pos="9638" w:leader="dot"/>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\l _Toc30051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第五章 合同主要条款及格式</w:t>
      </w:r>
      <w:r>
        <w:rPr>
          <w:rFonts w:hint="eastAsia" w:ascii="黑体" w:hAnsi="黑体" w:eastAsia="黑体" w:cs="黑体"/>
          <w:color w:val="000000"/>
          <w:sz w:val="24"/>
          <w:highlight w:val="none"/>
        </w:rPr>
        <w:tab/>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PAGEREF _Toc30051 \h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34</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r>
      <w:r/>
    </w:p>
    <w:p>
      <w:pPr>
        <w:pStyle w:val="1042"/>
        <w:spacing w:line="480" w:lineRule="exact"/>
        <w:tabs>
          <w:tab w:val="right" w:pos="9638" w:leader="dot"/>
        </w:tabs>
        <w:rPr>
          <w:rFonts w:hint="eastAsia" w:ascii="黑体" w:hAnsi="黑体" w:eastAsia="黑体" w:cs="黑体"/>
          <w:color w:val="000000"/>
          <w:sz w:val="24"/>
          <w:highlight w:val="none"/>
        </w:rPr>
      </w:pP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HYPERLINK \l _Toc25585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第六章 附    件</w:t>
      </w:r>
      <w:r>
        <w:rPr>
          <w:rFonts w:hint="eastAsia" w:ascii="黑体" w:hAnsi="黑体" w:eastAsia="黑体" w:cs="黑体"/>
          <w:color w:val="000000"/>
          <w:sz w:val="24"/>
          <w:highlight w:val="none"/>
        </w:rPr>
        <w:tab/>
      </w:r>
      <w:r>
        <w:rPr>
          <w:rFonts w:hint="eastAsia" w:ascii="黑体" w:hAnsi="黑体" w:eastAsia="黑体" w:cs="黑体"/>
          <w:color w:val="000000"/>
          <w:sz w:val="24"/>
          <w:highlight w:val="none"/>
        </w:rPr>
        <w:fldChar w:fldCharType="begin"/>
      </w:r>
      <w:r>
        <w:rPr>
          <w:rFonts w:hint="eastAsia" w:ascii="黑体" w:hAnsi="黑体" w:eastAsia="黑体" w:cs="黑体"/>
          <w:color w:val="000000"/>
          <w:sz w:val="24"/>
          <w:highlight w:val="none"/>
        </w:rPr>
        <w:instrText xml:space="preserve"> PAGEREF _Toc25585 \h </w:instrText>
      </w:r>
      <w:r>
        <w:rPr>
          <w:rFonts w:hint="eastAsia" w:ascii="黑体" w:hAnsi="黑体" w:eastAsia="黑体" w:cs="黑体"/>
          <w:color w:val="000000"/>
          <w:sz w:val="24"/>
          <w:highlight w:val="none"/>
        </w:rPr>
        <w:fldChar w:fldCharType="separate"/>
      </w:r>
      <w:r>
        <w:rPr>
          <w:rFonts w:hint="eastAsia" w:ascii="黑体" w:hAnsi="黑体" w:eastAsia="黑体" w:cs="黑体"/>
          <w:color w:val="000000"/>
          <w:sz w:val="24"/>
          <w:highlight w:val="none"/>
        </w:rPr>
        <w:t xml:space="preserve">47</w:t>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fldChar w:fldCharType="end"/>
      </w:r>
      <w:r>
        <w:rPr>
          <w:rFonts w:hint="eastAsia" w:ascii="黑体" w:hAnsi="黑体" w:eastAsia="黑体" w:cs="黑体"/>
          <w:color w:val="000000"/>
          <w:sz w:val="24"/>
          <w:highlight w:val="none"/>
        </w:rPr>
      </w:r>
      <w:r/>
    </w:p>
    <w:p>
      <w:pPr>
        <w:pStyle w:val="1047"/>
        <w:ind w:firstLine="53"/>
        <w:spacing w:line="480" w:lineRule="exact"/>
        <w:tabs>
          <w:tab w:val="right" w:pos="9638" w:leader="dot"/>
        </w:tabs>
        <w:rPr>
          <w:rFonts w:hint="eastAsia" w:ascii="黑体" w:hAnsi="黑体" w:eastAsia="黑体" w:cs="黑体"/>
          <w:color w:val="000000"/>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_Toc29125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投标文件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_Toc29125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47</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highlight w:val="none"/>
        </w:rPr>
      </w:r>
      <w:r/>
    </w:p>
    <w:p>
      <w:pPr>
        <w:pStyle w:val="1004"/>
        <w:ind w:left="1572" w:right="1933"/>
        <w:jc w:val="center"/>
        <w:spacing w:line="360" w:lineRule="auto"/>
        <w:widowControl w:val="off"/>
        <w:rPr>
          <w:rFonts w:hint="eastAsia" w:ascii="黑体" w:hAnsi="黑体" w:eastAsia="黑体" w:cs="黑体"/>
          <w:color w:val="000000"/>
          <w:szCs w:val="36"/>
          <w:highlight w:val="none"/>
        </w:rPr>
      </w:pPr>
      <w:r>
        <w:rPr>
          <w:rFonts w:hint="eastAsia" w:ascii="黑体" w:hAnsi="黑体" w:eastAsia="黑体" w:cs="黑体"/>
          <w:color w:val="000000"/>
          <w:szCs w:val="36"/>
          <w:highlight w:val="none"/>
        </w:rPr>
        <w:fldChar w:fldCharType="end"/>
      </w:r>
      <w:r>
        <w:rPr>
          <w:rFonts w:hint="eastAsia" w:ascii="黑体" w:hAnsi="黑体" w:eastAsia="黑体" w:cs="黑体"/>
          <w:color w:val="000000"/>
          <w:szCs w:val="36"/>
          <w:highlight w:val="none"/>
        </w:rPr>
      </w:r>
      <w:r/>
    </w:p>
    <w:p>
      <w:pPr>
        <w:pStyle w:val="1004"/>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1004"/>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1004"/>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1004"/>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1004"/>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1005"/>
        <w:rPr>
          <w:rStyle w:val="1017"/>
          <w:rFonts w:hint="eastAsia"/>
          <w:color w:val="000000"/>
          <w:highlight w:val="none"/>
        </w:rPr>
        <w:sectPr>
          <w:head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pPr>
      <w:r/>
      <w:bookmarkStart w:id="4" w:name="_Toc3988"/>
      <w:r/>
      <w:bookmarkStart w:id="5" w:name="_Toc31712"/>
      <w:r>
        <w:rPr>
          <w:rStyle w:val="1017"/>
          <w:rFonts w:hint="eastAsia"/>
          <w:color w:val="000000"/>
          <w:highlight w:val="none"/>
        </w:rPr>
      </w:r>
      <w:r/>
    </w:p>
    <w:p>
      <w:pPr>
        <w:pStyle w:val="1005"/>
        <w:rPr>
          <w:color w:val="000000"/>
          <w:sz w:val="32"/>
          <w:szCs w:val="32"/>
          <w:highlight w:val="none"/>
        </w:rPr>
      </w:pPr>
      <w:r>
        <w:rPr>
          <w:rStyle w:val="1017"/>
          <w:rFonts w:hint="eastAsia"/>
          <w:color w:val="000000"/>
          <w:highlight w:val="none"/>
        </w:rPr>
        <w:t xml:space="preserve">第一章 投标邀请书（招标公告）</w:t>
      </w:r>
      <w:bookmarkEnd w:id="4"/>
      <w:r/>
      <w:bookmarkEnd w:id="5"/>
      <w:r>
        <w:rPr>
          <w:color w:val="000000"/>
          <w:sz w:val="32"/>
          <w:szCs w:val="32"/>
          <w:highlight w:val="none"/>
        </w:rPr>
      </w:r>
      <w:r/>
    </w:p>
    <w:p>
      <w:pPr>
        <w:pStyle w:val="1004"/>
        <w:ind w:firstLine="632"/>
        <w:jc w:val="left"/>
        <w:spacing w:line="360" w:lineRule="auto"/>
        <w:widowControl w:val="off"/>
        <w:rPr>
          <w:rStyle w:val="1129"/>
          <w:rFonts w:ascii="宋体"/>
          <w:bCs/>
          <w:color w:val="000000"/>
          <w:szCs w:val="21"/>
          <w:highlight w:val="none"/>
        </w:rPr>
      </w:pPr>
      <w:r>
        <w:rPr>
          <w:rStyle w:val="1129"/>
          <w:rFonts w:hint="eastAsia" w:ascii="宋体" w:hAnsi="宋体"/>
          <w:b/>
          <w:color w:val="000000"/>
          <w:szCs w:val="21"/>
          <w:highlight w:val="none"/>
        </w:rPr>
        <w:t xml:space="preserve"> </w:t>
      </w:r>
      <w:r>
        <w:rPr>
          <w:rStyle w:val="1129"/>
          <w:rFonts w:hint="eastAsia" w:ascii="宋体" w:hAnsi="宋体"/>
          <w:b/>
          <w:color w:val="000000"/>
          <w:szCs w:val="21"/>
          <w:highlight w:val="none"/>
          <w:lang w:eastAsia="zh-CN"/>
        </w:rPr>
        <w:t xml:space="preserve">2026年鼓楼区水务设施应急保障服务项目</w:t>
      </w:r>
      <w:r>
        <w:rPr>
          <w:rStyle w:val="1129"/>
          <w:rFonts w:hint="eastAsia" w:ascii="宋体" w:hAnsi="宋体"/>
          <w:bCs/>
          <w:color w:val="000000"/>
          <w:szCs w:val="21"/>
          <w:highlight w:val="none"/>
        </w:rPr>
        <w:t xml:space="preserve">的潜在供应商应</w:t>
      </w:r>
      <w:r>
        <w:rPr>
          <w:rStyle w:val="1129"/>
          <w:rFonts w:hint="eastAsia" w:ascii="宋体" w:hAnsi="宋体"/>
          <w:bCs/>
          <w:color w:val="000000"/>
          <w:szCs w:val="21"/>
          <w:highlight w:val="none"/>
          <w:lang w:val="en-US" w:eastAsia="zh-CN"/>
        </w:rPr>
        <w:t xml:space="preserve">在</w:t>
      </w:r>
      <w:r>
        <w:rPr>
          <w:rStyle w:val="1129"/>
          <w:rFonts w:hint="eastAsia" w:ascii="宋体" w:hAnsi="宋体"/>
          <w:bCs/>
          <w:color w:val="000000"/>
          <w:szCs w:val="21"/>
          <w:highlight w:val="none"/>
          <w:u w:val="single"/>
        </w:rPr>
        <w:t xml:space="preserve">江苏政府采购网</w:t>
      </w:r>
      <w:r>
        <w:rPr>
          <w:rStyle w:val="1129"/>
          <w:rFonts w:hint="eastAsia" w:ascii="宋体" w:hAnsi="宋体"/>
          <w:bCs/>
          <w:color w:val="000000"/>
          <w:szCs w:val="21"/>
          <w:highlight w:val="none"/>
        </w:rPr>
        <w:t xml:space="preserve"> 获取招标文件，并于</w:t>
      </w:r>
      <w:bookmarkStart w:id="6" w:name="OLE_LINK2"/>
      <w:r/>
      <w:bookmarkStart w:id="7" w:name="OLE_LINK1"/>
      <w:r>
        <w:rPr>
          <w:rStyle w:val="1129"/>
          <w:rFonts w:hint="eastAsia" w:ascii="宋体" w:hAnsi="宋体"/>
          <w:bCs/>
          <w:color w:val="000000"/>
          <w:szCs w:val="21"/>
          <w:highlight w:val="none"/>
          <w:lang w:eastAsia="zh-CN"/>
        </w:rPr>
        <w:t xml:space="preserve">2026年</w:t>
      </w:r>
      <w:r>
        <w:rPr>
          <w:rStyle w:val="1129"/>
          <w:rFonts w:hint="eastAsia" w:ascii="宋体" w:hAnsi="宋体"/>
          <w:bCs/>
          <w:color w:val="000000"/>
          <w:szCs w:val="21"/>
          <w:highlight w:val="none"/>
          <w:lang w:val="en-US" w:eastAsia="zh-CN"/>
        </w:rPr>
        <w:t xml:space="preserve">9</w:t>
      </w:r>
      <w:r>
        <w:rPr>
          <w:rStyle w:val="1129"/>
          <w:rFonts w:hint="eastAsia" w:ascii="宋体" w:hAnsi="宋体"/>
          <w:bCs/>
          <w:color w:val="000000"/>
          <w:szCs w:val="21"/>
          <w:highlight w:val="none"/>
          <w:lang w:eastAsia="zh-CN"/>
        </w:rPr>
        <w:t xml:space="preserve">月</w:t>
      </w:r>
      <w:r>
        <w:rPr>
          <w:rStyle w:val="1129"/>
          <w:rFonts w:hint="eastAsia" w:ascii="宋体" w:hAnsi="宋体"/>
          <w:bCs/>
          <w:color w:val="000000"/>
          <w:szCs w:val="21"/>
          <w:highlight w:val="none"/>
          <w:lang w:val="en-US" w:eastAsia="zh-CN"/>
        </w:rPr>
        <w:t xml:space="preserve">1</w:t>
      </w:r>
      <w:r>
        <w:rPr>
          <w:rStyle w:val="1129"/>
          <w:rFonts w:hint="eastAsia" w:ascii="宋体" w:hAnsi="宋体"/>
          <w:bCs/>
          <w:color w:val="000000"/>
          <w:szCs w:val="21"/>
          <w:highlight w:val="none"/>
          <w:lang w:val="en-US" w:eastAsia="zh-CN"/>
        </w:rPr>
        <w:t xml:space="preserve">0</w:t>
      </w:r>
      <w:r>
        <w:rPr>
          <w:rStyle w:val="1129"/>
          <w:rFonts w:hint="eastAsia" w:ascii="宋体" w:hAnsi="宋体"/>
          <w:bCs/>
          <w:color w:val="000000"/>
          <w:szCs w:val="21"/>
          <w:highlight w:val="none"/>
          <w:lang w:eastAsia="zh-CN"/>
        </w:rPr>
        <w:t xml:space="preserve">日</w:t>
      </w:r>
      <w:r>
        <w:rPr>
          <w:rStyle w:val="1129"/>
          <w:rFonts w:hint="eastAsia" w:ascii="宋体" w:hAnsi="宋体"/>
          <w:bCs/>
          <w:color w:val="000000"/>
          <w:szCs w:val="21"/>
          <w:highlight w:val="none"/>
          <w:lang w:val="en-US" w:eastAsia="zh-CN"/>
        </w:rPr>
        <w:t xml:space="preserve">1</w:t>
      </w:r>
      <w:r>
        <w:rPr>
          <w:rStyle w:val="1129"/>
          <w:rFonts w:hint="eastAsia" w:ascii="宋体" w:hAnsi="宋体"/>
          <w:bCs/>
          <w:color w:val="000000"/>
          <w:szCs w:val="21"/>
          <w:highlight w:val="none"/>
          <w:lang w:val="en-US" w:eastAsia="zh-CN"/>
        </w:rPr>
        <w:t xml:space="preserve">4</w:t>
      </w:r>
      <w:r>
        <w:rPr>
          <w:rStyle w:val="1129"/>
          <w:rFonts w:hint="eastAsia" w:ascii="宋体" w:hAnsi="宋体"/>
          <w:bCs/>
          <w:color w:val="000000"/>
          <w:szCs w:val="21"/>
          <w:highlight w:val="none"/>
        </w:rPr>
        <w:t xml:space="preserve">时30分</w:t>
      </w:r>
      <w:bookmarkEnd w:id="6"/>
      <w:r/>
      <w:bookmarkEnd w:id="7"/>
      <w:r>
        <w:rPr>
          <w:rStyle w:val="1129"/>
          <w:rFonts w:hint="eastAsia" w:ascii="宋体" w:hAnsi="宋体"/>
          <w:bCs/>
          <w:color w:val="000000"/>
          <w:szCs w:val="21"/>
          <w:highlight w:val="none"/>
        </w:rPr>
        <w:t xml:space="preserve">（北京时间）前递交投标文件。</w:t>
      </w:r>
      <w:r>
        <w:rPr>
          <w:rStyle w:val="1129"/>
          <w:rFonts w:ascii="宋体"/>
          <w:bCs/>
          <w:color w:val="000000"/>
          <w:szCs w:val="21"/>
          <w:highlight w:val="none"/>
        </w:rPr>
      </w:r>
      <w:r/>
    </w:p>
    <w:p>
      <w:pPr>
        <w:pStyle w:val="1006"/>
        <w:keepLines w:val="0"/>
        <w:keepNext w:val="0"/>
        <w:spacing w:before="0" w:after="0" w:line="360" w:lineRule="auto"/>
        <w:rPr>
          <w:rFonts w:ascii="宋体" w:hAnsi="宋体" w:eastAsia="宋体" w:cs="宋体"/>
          <w:b w:val="0"/>
          <w:color w:val="000000"/>
          <w:sz w:val="21"/>
          <w:szCs w:val="21"/>
          <w:highlight w:val="none"/>
        </w:rPr>
      </w:pPr>
      <w:r/>
      <w:bookmarkStart w:id="8" w:name="_Toc35393621"/>
      <w:r/>
      <w:bookmarkStart w:id="9" w:name="_Toc28359079"/>
      <w:r/>
      <w:bookmarkStart w:id="10" w:name="_Toc21988"/>
      <w:r/>
      <w:bookmarkStart w:id="11" w:name="_Toc35393790"/>
      <w:r/>
      <w:bookmarkStart w:id="12" w:name="_Toc28359002"/>
      <w:r/>
      <w:bookmarkStart w:id="13"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8"/>
      <w:r/>
      <w:bookmarkEnd w:id="9"/>
      <w:r/>
      <w:bookmarkEnd w:id="10"/>
      <w:r/>
      <w:bookmarkEnd w:id="11"/>
      <w:r/>
      <w:bookmarkEnd w:id="12"/>
      <w:r>
        <w:rPr>
          <w:rFonts w:ascii="宋体" w:hAnsi="宋体" w:eastAsia="宋体" w:cs="宋体"/>
          <w:b w:val="0"/>
          <w:color w:val="000000"/>
          <w:sz w:val="21"/>
          <w:szCs w:val="21"/>
          <w:highlight w:val="none"/>
        </w:rPr>
      </w:r>
      <w:r/>
    </w:p>
    <w:p>
      <w:pPr>
        <w:pStyle w:val="1004"/>
        <w:ind w:firstLine="420"/>
        <w:spacing w:line="360" w:lineRule="auto"/>
        <w:widowControl w:val="off"/>
        <w:rPr>
          <w:rFonts w:hint="eastAsia" w:ascii="宋体" w:hAnsi="宋体"/>
          <w:b/>
          <w:bCs/>
          <w:color w:val="000000"/>
          <w:highlight w:val="none"/>
          <w:lang w:eastAsia="zh-CN"/>
        </w:rPr>
      </w:pPr>
      <w:r>
        <w:rPr>
          <w:rFonts w:hint="eastAsia" w:ascii="宋体" w:hAnsi="宋体"/>
          <w:color w:val="000000"/>
          <w:szCs w:val="21"/>
          <w:highlight w:val="none"/>
        </w:rPr>
        <w:t xml:space="preserve">项目编号：</w:t>
      </w:r>
      <w:r>
        <w:rPr>
          <w:rFonts w:hint="eastAsia" w:ascii="宋体" w:hAnsi="宋体"/>
          <w:b/>
          <w:color w:val="000000"/>
          <w:szCs w:val="21"/>
          <w:highlight w:val="none"/>
          <w:lang w:eastAsia="zh-CN"/>
        </w:rPr>
        <w:t xml:space="preserve">JSZC-320106-NJJC-G2026-0120</w:t>
      </w:r>
      <w:r>
        <w:rPr>
          <w:rFonts w:hint="eastAsia" w:ascii="宋体" w:hAnsi="宋体" w:eastAsia="宋体"/>
          <w:b/>
          <w:color w:val="000000"/>
          <w:szCs w:val="21"/>
          <w:highlight w:val="none"/>
          <w:lang w:eastAsia="zh-CN"/>
        </w:rPr>
      </w:r>
      <w:r/>
    </w:p>
    <w:p>
      <w:pPr>
        <w:ind w:firstLine="420"/>
        <w:spacing w:line="360" w:lineRule="auto"/>
        <w:widowControl w:val="off"/>
        <w:rPr>
          <w:rFonts w:hint="eastAsia" w:ascii="宋体" w:hAnsi="宋体" w:eastAsia="宋体"/>
          <w:b/>
          <w:bCs/>
          <w:color w:val="000000"/>
          <w:highlight w:val="none"/>
          <w:lang w:eastAsia="zh-CN"/>
        </w:rPr>
      </w:pPr>
      <w:r>
        <w:rPr>
          <w:rFonts w:hint="eastAsia" w:ascii="宋体" w:hAnsi="宋体"/>
          <w:b/>
          <w:color w:val="000000"/>
          <w:szCs w:val="21"/>
          <w:highlight w:val="none"/>
          <w:lang w:eastAsia="zh-CN"/>
        </w:rPr>
      </w:r>
      <w:r>
        <w:rPr>
          <w:rFonts w:hint="eastAsia" w:ascii="宋体" w:hAnsi="宋体"/>
          <w:color w:val="000000"/>
          <w:szCs w:val="21"/>
          <w:highlight w:val="none"/>
        </w:rPr>
        <w:t xml:space="preserve">项目名称：</w:t>
      </w:r>
      <w:r>
        <w:rPr>
          <w:rFonts w:hint="eastAsia" w:ascii="宋体" w:hAnsi="宋体"/>
          <w:b/>
          <w:color w:val="000000"/>
          <w:szCs w:val="21"/>
          <w:highlight w:val="none"/>
        </w:rPr>
        <w:t xml:space="preserve"> </w:t>
      </w:r>
      <w:r>
        <w:rPr>
          <w:rFonts w:hint="eastAsia" w:ascii="宋体" w:hAnsi="宋体"/>
          <w:b/>
          <w:color w:val="000000"/>
          <w:szCs w:val="21"/>
          <w:highlight w:val="none"/>
          <w:lang w:eastAsia="zh-CN"/>
        </w:rPr>
        <w:t xml:space="preserve">2026年鼓楼区水务设施应急保障服务项目</w:t>
      </w:r>
      <w:r/>
    </w:p>
    <w:p>
      <w:pPr>
        <w:pStyle w:val="1004"/>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lang w:val="en-US" w:eastAsia="zh-CN"/>
        </w:rPr>
        <w:t xml:space="preserve">81</w:t>
      </w:r>
      <w:r>
        <w:rPr>
          <w:rFonts w:hint="eastAsia" w:ascii="宋体" w:hAnsi="宋体"/>
          <w:bCs/>
          <w:color w:val="000000"/>
          <w:szCs w:val="21"/>
          <w:highlight w:val="none"/>
        </w:rPr>
        <w:t xml:space="preserve">万元 </w:t>
      </w:r>
      <w:r>
        <w:rPr>
          <w:rFonts w:hint="eastAsia" w:ascii="宋体" w:hAnsi="宋体"/>
          <w:bCs/>
          <w:color w:val="000000"/>
          <w:szCs w:val="21"/>
          <w:highlight w:val="none"/>
        </w:rPr>
      </w:r>
      <w:r/>
    </w:p>
    <w:p>
      <w:pPr>
        <w:pStyle w:val="1004"/>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最高限价（如有）：172</w:t>
      </w:r>
      <w:r>
        <w:rPr>
          <w:rFonts w:hint="eastAsia" w:ascii="宋体" w:hAnsi="宋体"/>
          <w:bCs/>
          <w:color w:val="000000"/>
          <w:szCs w:val="21"/>
          <w:highlight w:val="none"/>
        </w:rPr>
        <w:t xml:space="preserve">.</w:t>
      </w:r>
      <w:r>
        <w:rPr>
          <w:rFonts w:hint="eastAsia" w:ascii="宋体" w:hAnsi="宋体"/>
          <w:bCs/>
          <w:color w:val="000000"/>
          <w:szCs w:val="21"/>
          <w:highlight w:val="none"/>
        </w:rPr>
        <w:t xml:space="preserve">920586万元，投标报价不得超过最高限价，超出最高限价的报价，将作无效投标处理。</w:t>
      </w:r>
      <w:r>
        <w:rPr>
          <w:rFonts w:hint="eastAsia" w:ascii="宋体" w:hAnsi="宋体"/>
          <w:bCs/>
          <w:color w:val="000000"/>
          <w:szCs w:val="21"/>
          <w:highlight w:val="none"/>
        </w:rPr>
      </w:r>
      <w:r/>
    </w:p>
    <w:p>
      <w:pPr>
        <w:pStyle w:val="1004"/>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采购需求：包含</w:t>
      </w:r>
      <w:r>
        <w:rPr>
          <w:rFonts w:hint="eastAsia" w:ascii="宋体" w:hAnsi="宋体"/>
          <w:b/>
          <w:color w:val="000000"/>
          <w:szCs w:val="21"/>
          <w:highlight w:val="none"/>
          <w:lang w:val="en-US" w:eastAsia="zh-CN"/>
        </w:rPr>
        <w:t xml:space="preserve">对</w:t>
      </w:r>
      <w:r>
        <w:rPr>
          <w:rFonts w:hint="eastAsia" w:ascii="宋体" w:hAnsi="宋体"/>
          <w:b/>
          <w:color w:val="000000"/>
          <w:szCs w:val="21"/>
          <w:highlight w:val="none"/>
        </w:rPr>
        <w:t xml:space="preserve">影响水环境水安全</w:t>
      </w:r>
      <w:r>
        <w:rPr>
          <w:rFonts w:hint="eastAsia" w:ascii="宋体" w:hAnsi="宋体"/>
          <w:b/>
          <w:color w:val="000000"/>
          <w:szCs w:val="21"/>
          <w:highlight w:val="none"/>
          <w:lang w:eastAsia="zh-CN"/>
        </w:rPr>
        <w:t xml:space="preserve">的</w:t>
      </w:r>
      <w:r>
        <w:rPr>
          <w:rFonts w:hint="eastAsia" w:ascii="宋体" w:hAnsi="宋体"/>
          <w:b/>
          <w:color w:val="000000"/>
          <w:szCs w:val="21"/>
          <w:highlight w:val="none"/>
        </w:rPr>
        <w:t xml:space="preserve">河道排口及相关水务设施</w:t>
      </w:r>
      <w:r>
        <w:rPr>
          <w:rFonts w:hint="eastAsia" w:ascii="宋体" w:hAnsi="宋体"/>
          <w:b/>
          <w:color w:val="000000"/>
          <w:szCs w:val="21"/>
          <w:highlight w:val="none"/>
          <w:lang w:val="en-US" w:eastAsia="zh-CN"/>
        </w:rPr>
        <w:t xml:space="preserve">进行应急抢修保障，</w:t>
      </w:r>
      <w:r>
        <w:rPr>
          <w:rFonts w:hint="eastAsia" w:ascii="宋体" w:hAnsi="宋体"/>
          <w:bCs/>
          <w:color w:val="000000"/>
          <w:szCs w:val="21"/>
          <w:highlight w:val="none"/>
        </w:rPr>
        <w:t xml:space="preserve">具体内容详见采购需求。</w:t>
      </w:r>
      <w:r>
        <w:rPr>
          <w:rFonts w:hint="eastAsia" w:ascii="宋体" w:hAnsi="宋体"/>
          <w:bCs/>
          <w:color w:val="000000"/>
          <w:szCs w:val="21"/>
          <w:highlight w:val="none"/>
        </w:rPr>
      </w:r>
      <w:r/>
    </w:p>
    <w:p>
      <w:pPr>
        <w:pStyle w:val="1004"/>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bCs/>
          <w:color w:val="000000"/>
          <w:szCs w:val="21"/>
          <w:highlight w:val="none"/>
          <w:lang w:eastAsia="zh-CN"/>
        </w:rPr>
        <w:t xml:space="preserve">自签订合同之日起 1 年。</w:t>
      </w:r>
      <w:r>
        <w:rPr>
          <w:rFonts w:hint="eastAsia" w:ascii="宋体" w:hAnsi="宋体"/>
          <w:bCs/>
          <w:color w:val="000000"/>
          <w:szCs w:val="21"/>
          <w:highlight w:val="none"/>
        </w:rPr>
        <w:t xml:space="preserve"> </w:t>
      </w:r>
      <w:r>
        <w:rPr>
          <w:rFonts w:hint="eastAsia" w:ascii="宋体" w:hAnsi="宋体"/>
          <w:bCs/>
          <w:color w:val="000000"/>
          <w:szCs w:val="21"/>
          <w:highlight w:val="none"/>
        </w:rPr>
      </w:r>
      <w:r/>
    </w:p>
    <w:p>
      <w:pPr>
        <w:pStyle w:val="1004"/>
        <w:ind w:firstLine="420"/>
        <w:spacing w:line="360" w:lineRule="auto"/>
        <w:widowControl w:val="off"/>
        <w:rPr>
          <w:rFonts w:hint="eastAsia" w:ascii="宋体" w:hAnsi="宋体"/>
          <w:color w:val="000000"/>
          <w:szCs w:val="21"/>
          <w:highlight w:val="none"/>
        </w:rPr>
      </w:pPr>
      <w:r/>
      <w:bookmarkEnd w:id="13"/>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1006"/>
        <w:keepLines w:val="0"/>
        <w:keepNext w:val="0"/>
        <w:spacing w:before="0" w:after="0" w:line="360" w:lineRule="auto"/>
        <w:rPr>
          <w:rFonts w:ascii="宋体" w:hAnsi="宋体" w:eastAsia="宋体" w:cs="宋体"/>
          <w:b w:val="0"/>
          <w:color w:val="000000"/>
          <w:sz w:val="21"/>
          <w:szCs w:val="21"/>
          <w:highlight w:val="none"/>
        </w:rPr>
      </w:pPr>
      <w:r/>
      <w:bookmarkStart w:id="14" w:name="_Toc11201"/>
      <w:r/>
      <w:bookmarkStart w:id="15" w:name="_Toc35393622"/>
      <w:r/>
      <w:bookmarkStart w:id="16" w:name="_Toc28359080"/>
      <w:r/>
      <w:bookmarkStart w:id="17" w:name="_Toc35393791"/>
      <w:r/>
      <w:bookmarkStart w:id="18" w:name="_Toc28359003"/>
      <w:r>
        <w:rPr>
          <w:rFonts w:hint="eastAsia" w:ascii="宋体" w:hAnsi="宋体" w:eastAsia="宋体" w:cs="宋体"/>
          <w:b w:val="0"/>
          <w:color w:val="000000"/>
          <w:sz w:val="21"/>
          <w:szCs w:val="21"/>
          <w:highlight w:val="none"/>
        </w:rPr>
        <w:t xml:space="preserve">二、申请人的资格要求：</w:t>
      </w:r>
      <w:bookmarkEnd w:id="14"/>
      <w:r/>
      <w:bookmarkEnd w:id="15"/>
      <w:r/>
      <w:bookmarkEnd w:id="16"/>
      <w:r/>
      <w:bookmarkEnd w:id="17"/>
      <w:r/>
      <w:bookmarkEnd w:id="18"/>
      <w:r>
        <w:rPr>
          <w:rFonts w:ascii="宋体" w:hAnsi="宋体" w:eastAsia="宋体" w:cs="宋体"/>
          <w:b w:val="0"/>
          <w:color w:val="000000"/>
          <w:sz w:val="21"/>
          <w:szCs w:val="21"/>
          <w:highlight w:val="none"/>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9" w:name="_Toc28359004"/>
      <w:r/>
      <w:bookmarkStart w:id="20" w:name="_Toc35393792"/>
      <w:r/>
      <w:bookmarkStart w:id="21" w:name="_Toc28359081"/>
      <w:r/>
      <w:bookmarkStart w:id="22" w:name="_Toc35393623"/>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1004"/>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1004"/>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1004"/>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2.2落实政府采购政策需要满足的资格条件：本项目专门面向中小企业（或监狱企业或残疾人福利性单位）采购（供应商应为中小微企业或监狱企业或残疾人福利性单位）（须提供《中小企业声明函》或《残疾人福利性单位声明函》或属于监狱企业的证明文件</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lang w:val="en-US" w:eastAsia="zh-CN"/>
        </w:rPr>
        <w:t xml:space="preserve">未提供视为无效投标</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p>
      <w:pPr>
        <w:pStyle w:val="1004"/>
        <w:ind w:firstLine="454"/>
        <w:spacing w:line="360" w:lineRule="auto"/>
        <w:rPr>
          <w:rFonts w:hint="eastAsia" w:ascii="宋体" w:hAnsi="宋体" w:eastAsia="宋体" w:cs="宋体"/>
          <w:b/>
          <w:color w:val="000000"/>
          <w:spacing w:val="8"/>
          <w:szCs w:val="21"/>
          <w:highlight w:val="none"/>
          <w:lang w:eastAsia="zh-CN"/>
        </w:rPr>
      </w:pPr>
      <w:r>
        <w:rPr>
          <w:rFonts w:hint="eastAsia" w:ascii="宋体" w:hAnsi="宋体"/>
          <w:color w:val="000000"/>
          <w:szCs w:val="21"/>
          <w:highlight w:val="none"/>
        </w:rPr>
        <w:t xml:space="preserve">2.3本项目的特定资格要求：</w:t>
      </w:r>
      <w:r>
        <w:rPr>
          <w:rFonts w:hint="eastAsia" w:ascii="宋体" w:hAnsi="宋体" w:eastAsia="宋体" w:cs="Times New Roman"/>
          <w:color w:val="000000"/>
          <w:szCs w:val="21"/>
          <w:highlight w:val="none"/>
          <w:lang w:eastAsia="zh-CN"/>
        </w:rPr>
        <w:t xml:space="preserve">/</w:t>
      </w:r>
      <w:r>
        <w:rPr>
          <w:rFonts w:hint="eastAsia" w:ascii="宋体" w:hAnsi="宋体" w:eastAsia="宋体" w:cs="宋体"/>
          <w:b/>
          <w:color w:val="000000"/>
          <w:spacing w:val="8"/>
          <w:szCs w:val="21"/>
          <w:highlight w:val="none"/>
          <w:lang w:eastAsia="zh-CN"/>
        </w:rPr>
      </w:r>
      <w:r/>
    </w:p>
    <w:p>
      <w:pPr>
        <w:pStyle w:val="1004"/>
        <w:ind w:firstLine="420"/>
        <w:jc w:val="left"/>
        <w:spacing w:line="360" w:lineRule="auto"/>
        <w:shd w:val="clear" w:color="auto" w:fill="ffffff"/>
        <w:widowControl w:val="off"/>
        <w:rPr>
          <w:rFonts w:ascii="宋体" w:hAnsi="宋体" w:eastAsia="Calibri"/>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eastAsia="Calibri"/>
          <w:color w:val="000000"/>
          <w:szCs w:val="21"/>
          <w:highlight w:val="none"/>
        </w:rPr>
        <w:t xml:space="preserve">。</w:t>
      </w:r>
      <w:r>
        <w:rPr>
          <w:rFonts w:ascii="宋体" w:hAnsi="宋体" w:eastAsia="Calibri"/>
          <w:color w:val="000000"/>
          <w:szCs w:val="21"/>
          <w:highlight w:val="none"/>
        </w:rPr>
      </w:r>
      <w:r/>
    </w:p>
    <w:p>
      <w:pPr>
        <w:pStyle w:val="1004"/>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1004"/>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1004"/>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1004"/>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color w:val="000000"/>
          <w:szCs w:val="21"/>
          <w:highlight w:val="none"/>
        </w:rPr>
        <w:t xml:space="preserve">[2018]10</w:t>
      </w:r>
      <w:r>
        <w:rPr>
          <w:rFonts w:hint="eastAsia" w:ascii="宋体" w:hAnsi="宋体" w:cs="宋体"/>
          <w:color w:val="000000"/>
          <w:szCs w:val="21"/>
          <w:highlight w:val="none"/>
        </w:rPr>
        <w:t xml:space="preserve">号第十一条、十二条所列严重失信行为情形的供应商参加本项目的采购活动。</w:t>
      </w:r>
      <w:r>
        <w:rPr>
          <w:rFonts w:hint="eastAsia" w:ascii="宋体" w:hAnsi="宋体" w:cs="宋体"/>
          <w:color w:val="000000"/>
          <w:szCs w:val="21"/>
          <w:highlight w:val="none"/>
        </w:rPr>
      </w:r>
      <w:r/>
    </w:p>
    <w:p>
      <w:pPr>
        <w:pStyle w:val="1028"/>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1006"/>
        <w:keepLines w:val="0"/>
        <w:keepNext w:val="0"/>
        <w:spacing w:before="0" w:after="0" w:line="360" w:lineRule="auto"/>
        <w:rPr>
          <w:rFonts w:ascii="宋体" w:hAnsi="宋体" w:eastAsia="宋体" w:cs="宋体"/>
          <w:b w:val="0"/>
          <w:color w:val="000000"/>
          <w:sz w:val="21"/>
          <w:szCs w:val="21"/>
          <w:highlight w:val="none"/>
        </w:rPr>
      </w:pPr>
      <w:r/>
      <w:bookmarkStart w:id="23" w:name="_Toc10484"/>
      <w:r>
        <w:rPr>
          <w:rFonts w:hint="eastAsia" w:ascii="宋体" w:hAnsi="宋体" w:eastAsia="宋体" w:cs="宋体"/>
          <w:b w:val="0"/>
          <w:color w:val="000000"/>
          <w:sz w:val="21"/>
          <w:szCs w:val="21"/>
          <w:highlight w:val="none"/>
        </w:rPr>
        <w:t xml:space="preserve">三、获取招标文件</w:t>
      </w:r>
      <w:bookmarkEnd w:id="19"/>
      <w:r/>
      <w:bookmarkEnd w:id="20"/>
      <w:r/>
      <w:bookmarkEnd w:id="21"/>
      <w:r/>
      <w:bookmarkEnd w:id="22"/>
      <w:r/>
      <w:bookmarkEnd w:id="23"/>
      <w:r>
        <w:rPr>
          <w:rFonts w:ascii="宋体" w:hAnsi="宋体" w:eastAsia="宋体" w:cs="宋体"/>
          <w:b w:val="0"/>
          <w:color w:val="000000"/>
          <w:sz w:val="21"/>
          <w:szCs w:val="21"/>
          <w:highlight w:val="none"/>
        </w:rPr>
      </w:r>
      <w:r/>
    </w:p>
    <w:p>
      <w:pPr>
        <w:pStyle w:val="1004"/>
        <w:ind w:firstLine="54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1004"/>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地点:江苏政府采购网苏采云系统</w:t>
      </w:r>
      <w:r>
        <w:rPr>
          <w:rFonts w:hint="eastAsia" w:ascii="宋体" w:hAnsi="宋体" w:cs="宋体"/>
          <w:color w:val="000000"/>
          <w:szCs w:val="21"/>
          <w:highlight w:val="none"/>
        </w:rPr>
      </w:r>
      <w:r/>
    </w:p>
    <w:p>
      <w:pPr>
        <w:pStyle w:val="1004"/>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方式:本项目采用网上注册登记方式。</w:t>
      </w:r>
      <w:r>
        <w:rPr>
          <w:rFonts w:hint="eastAsia" w:ascii="宋体" w:hAnsi="宋体" w:cs="宋体"/>
          <w:color w:val="000000"/>
          <w:szCs w:val="21"/>
          <w:highlight w:val="none"/>
        </w:rPr>
      </w:r>
      <w:r/>
    </w:p>
    <w:p>
      <w:pPr>
        <w:pStyle w:val="1004"/>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1006"/>
        <w:keepLines w:val="0"/>
        <w:keepNext w:val="0"/>
        <w:spacing w:before="0" w:after="0" w:line="360" w:lineRule="auto"/>
        <w:rPr>
          <w:rFonts w:ascii="宋体" w:hAnsi="宋体" w:eastAsia="宋体" w:cs="宋体"/>
          <w:b w:val="0"/>
          <w:color w:val="000000"/>
          <w:sz w:val="21"/>
          <w:szCs w:val="21"/>
          <w:highlight w:val="none"/>
        </w:rPr>
      </w:pPr>
      <w:r/>
      <w:bookmarkStart w:id="24" w:name="_Toc28359005"/>
      <w:r/>
      <w:bookmarkStart w:id="25" w:name="_Toc28359082"/>
      <w:r/>
      <w:bookmarkStart w:id="26" w:name="_Toc35393624"/>
      <w:r/>
      <w:bookmarkStart w:id="27" w:name="_Toc35393793"/>
      <w:r/>
      <w:bookmarkStart w:id="28" w:name="_Toc2411"/>
      <w:r>
        <w:rPr>
          <w:rFonts w:hint="eastAsia" w:ascii="宋体" w:hAnsi="宋体" w:eastAsia="宋体" w:cs="宋体"/>
          <w:b w:val="0"/>
          <w:color w:val="000000"/>
          <w:sz w:val="21"/>
          <w:szCs w:val="21"/>
          <w:highlight w:val="none"/>
        </w:rPr>
        <w:t xml:space="preserve">四、提交投标文件</w:t>
      </w:r>
      <w:bookmarkEnd w:id="24"/>
      <w:r/>
      <w:bookmarkEnd w:id="25"/>
      <w:r>
        <w:rPr>
          <w:rFonts w:hint="eastAsia" w:ascii="宋体" w:hAnsi="宋体" w:eastAsia="宋体" w:cs="宋体"/>
          <w:b w:val="0"/>
          <w:color w:val="000000"/>
          <w:sz w:val="21"/>
          <w:szCs w:val="21"/>
          <w:highlight w:val="none"/>
        </w:rPr>
        <w:t xml:space="preserve">截止时间、开标时间和地点</w:t>
      </w:r>
      <w:bookmarkEnd w:id="26"/>
      <w:r/>
      <w:bookmarkEnd w:id="27"/>
      <w:r/>
      <w:bookmarkEnd w:id="28"/>
      <w:r>
        <w:rPr>
          <w:rFonts w:ascii="宋体" w:hAnsi="宋体" w:eastAsia="宋体" w:cs="宋体"/>
          <w:b w:val="0"/>
          <w:color w:val="000000"/>
          <w:sz w:val="21"/>
          <w:szCs w:val="21"/>
          <w:highlight w:val="none"/>
        </w:rPr>
      </w:r>
      <w:r/>
    </w:p>
    <w:p>
      <w:pPr>
        <w:pStyle w:val="1004"/>
        <w:ind w:firstLine="420"/>
        <w:spacing w:line="360" w:lineRule="auto"/>
        <w:widowControl w:val="off"/>
        <w:rPr>
          <w:rFonts w:ascii="宋体"/>
          <w:bCs/>
          <w:color w:val="000000"/>
          <w:szCs w:val="21"/>
          <w:highlight w:val="none"/>
        </w:rPr>
      </w:pPr>
      <w:r>
        <w:rPr>
          <w:rStyle w:val="1129"/>
          <w:rFonts w:hint="eastAsia" w:ascii="宋体" w:hAnsi="宋体"/>
          <w:bCs/>
          <w:color w:val="000000"/>
          <w:szCs w:val="21"/>
          <w:highlight w:val="none"/>
          <w:lang w:eastAsia="zh-CN"/>
        </w:rPr>
        <w:t xml:space="preserve">2026年</w:t>
      </w:r>
      <w:r>
        <w:rPr>
          <w:rStyle w:val="1129"/>
          <w:rFonts w:hint="eastAsia" w:ascii="宋体" w:hAnsi="宋体"/>
          <w:bCs/>
          <w:color w:val="000000"/>
          <w:szCs w:val="21"/>
          <w:highlight w:val="none"/>
          <w:lang w:val="en-US" w:eastAsia="zh-CN"/>
        </w:rPr>
        <w:t xml:space="preserve">9</w:t>
      </w:r>
      <w:r>
        <w:rPr>
          <w:rStyle w:val="1129"/>
          <w:rFonts w:hint="eastAsia" w:ascii="宋体" w:hAnsi="宋体"/>
          <w:bCs/>
          <w:color w:val="000000"/>
          <w:szCs w:val="21"/>
          <w:highlight w:val="none"/>
          <w:lang w:eastAsia="zh-CN"/>
        </w:rPr>
        <w:t xml:space="preserve">月</w:t>
      </w:r>
      <w:r>
        <w:rPr>
          <w:rStyle w:val="1129"/>
          <w:rFonts w:hint="eastAsia" w:ascii="宋体" w:hAnsi="宋体"/>
          <w:bCs/>
          <w:color w:val="000000"/>
          <w:szCs w:val="21"/>
          <w:highlight w:val="none"/>
          <w:lang w:val="en-US" w:eastAsia="zh-CN"/>
        </w:rPr>
        <w:t xml:space="preserve">10</w:t>
      </w:r>
      <w:r>
        <w:rPr>
          <w:rStyle w:val="1129"/>
          <w:rFonts w:hint="eastAsia" w:ascii="宋体" w:hAnsi="宋体"/>
          <w:bCs/>
          <w:color w:val="000000"/>
          <w:szCs w:val="21"/>
          <w:highlight w:val="none"/>
          <w:lang w:eastAsia="zh-CN"/>
        </w:rPr>
        <w:t xml:space="preserve">日</w:t>
      </w:r>
      <w:r>
        <w:rPr>
          <w:rStyle w:val="1129"/>
          <w:rFonts w:hint="eastAsia" w:ascii="宋体" w:hAnsi="宋体"/>
          <w:bCs/>
          <w:color w:val="000000"/>
          <w:szCs w:val="21"/>
          <w:highlight w:val="none"/>
          <w:lang w:val="en-US" w:eastAsia="zh-CN"/>
        </w:rPr>
        <w:t xml:space="preserve">14</w:t>
      </w:r>
      <w:r>
        <w:rPr>
          <w:rStyle w:val="1129"/>
          <w:rFonts w:hint="eastAsia" w:ascii="宋体" w:hAnsi="宋体"/>
          <w:bCs/>
          <w:color w:val="000000"/>
          <w:szCs w:val="21"/>
          <w:highlight w:val="none"/>
        </w:rPr>
        <w:t xml:space="preserve">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1004"/>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1129"/>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1006"/>
        <w:keepLines w:val="0"/>
        <w:keepNext w:val="0"/>
        <w:spacing w:before="0" w:after="0" w:line="360" w:lineRule="auto"/>
        <w:rPr>
          <w:rFonts w:ascii="宋体" w:hAnsi="宋体" w:eastAsia="宋体" w:cs="宋体"/>
          <w:b w:val="0"/>
          <w:color w:val="000000"/>
          <w:sz w:val="21"/>
          <w:szCs w:val="21"/>
          <w:highlight w:val="none"/>
        </w:rPr>
      </w:pPr>
      <w:r/>
      <w:bookmarkStart w:id="29" w:name="_Toc8834"/>
      <w:r/>
      <w:bookmarkStart w:id="30" w:name="_Toc28359084"/>
      <w:r/>
      <w:bookmarkStart w:id="31" w:name="_Toc35393794"/>
      <w:r/>
      <w:bookmarkStart w:id="32" w:name="_Toc28359007"/>
      <w:r/>
      <w:bookmarkStart w:id="33" w:name="_Toc35393625"/>
      <w:r>
        <w:rPr>
          <w:rFonts w:hint="eastAsia" w:ascii="宋体" w:hAnsi="宋体" w:eastAsia="宋体" w:cs="宋体"/>
          <w:b w:val="0"/>
          <w:color w:val="000000"/>
          <w:sz w:val="21"/>
          <w:szCs w:val="21"/>
          <w:highlight w:val="none"/>
        </w:rPr>
        <w:t xml:space="preserve">五、公告期限</w:t>
      </w:r>
      <w:bookmarkEnd w:id="29"/>
      <w:r/>
      <w:bookmarkEnd w:id="30"/>
      <w:r/>
      <w:bookmarkEnd w:id="31"/>
      <w:r/>
      <w:bookmarkEnd w:id="32"/>
      <w:r/>
      <w:bookmarkEnd w:id="33"/>
      <w:r>
        <w:rPr>
          <w:rFonts w:ascii="宋体" w:hAnsi="宋体" w:eastAsia="宋体" w:cs="宋体"/>
          <w:b w:val="0"/>
          <w:color w:val="000000"/>
          <w:sz w:val="21"/>
          <w:szCs w:val="21"/>
          <w:highlight w:val="none"/>
        </w:rPr>
      </w:r>
      <w:r/>
    </w:p>
    <w:p>
      <w:pPr>
        <w:pStyle w:val="1004"/>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1006"/>
        <w:keepLines w:val="0"/>
        <w:keepNext w:val="0"/>
        <w:spacing w:before="0" w:after="0" w:line="360" w:lineRule="auto"/>
        <w:rPr>
          <w:rFonts w:ascii="宋体" w:hAnsi="宋体" w:eastAsia="宋体" w:cs="宋体"/>
          <w:b w:val="0"/>
          <w:color w:val="000000"/>
          <w:sz w:val="21"/>
          <w:szCs w:val="21"/>
          <w:highlight w:val="none"/>
        </w:rPr>
      </w:pPr>
      <w:r/>
      <w:bookmarkStart w:id="34" w:name="_Toc35393626"/>
      <w:r/>
      <w:bookmarkStart w:id="35" w:name="_Toc8119"/>
      <w:r/>
      <w:bookmarkStart w:id="36" w:name="_Toc35393795"/>
      <w:r>
        <w:rPr>
          <w:rFonts w:hint="eastAsia" w:ascii="宋体" w:hAnsi="宋体" w:eastAsia="宋体" w:cs="宋体"/>
          <w:b w:val="0"/>
          <w:color w:val="000000"/>
          <w:sz w:val="21"/>
          <w:szCs w:val="21"/>
          <w:highlight w:val="none"/>
        </w:rPr>
        <w:t xml:space="preserve">六、其他补充事宜</w:t>
      </w:r>
      <w:bookmarkEnd w:id="34"/>
      <w:r/>
      <w:bookmarkEnd w:id="35"/>
      <w:r/>
      <w:bookmarkEnd w:id="36"/>
      <w:r>
        <w:rPr>
          <w:rFonts w:ascii="宋体" w:hAnsi="宋体" w:eastAsia="宋体" w:cs="宋体"/>
          <w:b w:val="0"/>
          <w:color w:val="000000"/>
          <w:sz w:val="21"/>
          <w:szCs w:val="21"/>
          <w:highlight w:val="none"/>
        </w:rPr>
      </w:r>
      <w:r/>
    </w:p>
    <w:p>
      <w:pPr>
        <w:pStyle w:val="1004"/>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hint="eastAsia"/>
          <w:b/>
          <w:bCs/>
          <w:color w:val="000000"/>
          <w:sz w:val="21"/>
          <w:szCs w:val="21"/>
          <w:highlight w:val="none"/>
        </w:rPr>
        <w:t xml:space="preserve">《南京市政府采购供应商信用记录表暨信用承诺书》</w:t>
      </w:r>
      <w:r>
        <w:rPr>
          <w:rFonts w:hint="eastAsia"/>
          <w:color w:val="000000"/>
          <w:sz w:val="21"/>
          <w:szCs w:val="21"/>
          <w:highlight w:val="none"/>
        </w:rPr>
        <w:t xml:space="preserve">，由法人签字并盖单位公章，</w:t>
      </w:r>
      <w:r>
        <w:rPr>
          <w:rFonts w:hint="eastAsia"/>
          <w:b/>
          <w:color w:val="000000"/>
          <w:sz w:val="21"/>
          <w:szCs w:val="21"/>
          <w:highlight w:val="none"/>
          <w:lang w:eastAsia="zh-CN"/>
        </w:rPr>
        <w:t xml:space="preserve">上传至电子响应文件中，未按要求提供信用记录表的或者未按照要求签字盖章，将按无效投标处理</w:t>
      </w:r>
      <w:r>
        <w:rPr>
          <w:rFonts w:hint="eastAsia"/>
          <w:color w:val="000000"/>
          <w:sz w:val="21"/>
          <w:szCs w:val="21"/>
          <w:highlight w:val="none"/>
        </w:rPr>
        <w:t xml:space="preserve">。</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w:t>
      </w:r>
      <w:r>
        <w:rPr>
          <w:rFonts w:hint="eastAsia"/>
          <w:color w:val="000000"/>
          <w:sz w:val="21"/>
          <w:szCs w:val="21"/>
          <w:highlight w:val="none"/>
          <w:lang w:val="en-US" w:eastAsia="zh-CN"/>
        </w:rPr>
        <w:t xml:space="preserve">将</w:t>
      </w:r>
      <w:r>
        <w:rPr>
          <w:rFonts w:hint="eastAsia"/>
          <w:color w:val="000000"/>
          <w:sz w:val="21"/>
          <w:szCs w:val="21"/>
          <w:highlight w:val="none"/>
        </w:rPr>
        <w:t xml:space="preserve">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1028"/>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1028"/>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6"/>
        <w:keepLines w:val="0"/>
        <w:keepNext w:val="0"/>
        <w:spacing w:before="0" w:after="0" w:line="360" w:lineRule="auto"/>
        <w:rPr>
          <w:rFonts w:ascii="宋体" w:hAnsi="宋体" w:eastAsia="宋体" w:cs="宋体"/>
          <w:b w:val="0"/>
          <w:color w:val="000000"/>
          <w:sz w:val="21"/>
          <w:szCs w:val="21"/>
          <w:highlight w:val="none"/>
        </w:rPr>
      </w:pPr>
      <w:r/>
      <w:bookmarkStart w:id="37" w:name="_Toc28359085"/>
      <w:r/>
      <w:bookmarkStart w:id="38" w:name="_Toc28359008"/>
      <w:r/>
      <w:bookmarkStart w:id="39" w:name="_Toc9950"/>
      <w:r/>
      <w:bookmarkStart w:id="40" w:name="_Toc35393796"/>
      <w:r/>
      <w:bookmarkStart w:id="41" w:name="_Toc35393627"/>
      <w:r>
        <w:rPr>
          <w:rFonts w:hint="eastAsia" w:ascii="宋体" w:hAnsi="宋体" w:eastAsia="宋体" w:cs="宋体"/>
          <w:b w:val="0"/>
          <w:color w:val="000000"/>
          <w:sz w:val="21"/>
          <w:szCs w:val="21"/>
          <w:highlight w:val="none"/>
        </w:rPr>
        <w:t xml:space="preserve">七、对本次招标提出询问，请按以下方式联系。</w:t>
      </w:r>
      <w:bookmarkEnd w:id="37"/>
      <w:r/>
      <w:bookmarkEnd w:id="38"/>
      <w:r/>
      <w:bookmarkEnd w:id="39"/>
      <w:r/>
      <w:bookmarkEnd w:id="40"/>
      <w:r/>
      <w:bookmarkEnd w:id="41"/>
      <w:r>
        <w:rPr>
          <w:rFonts w:ascii="宋体" w:hAnsi="宋体" w:eastAsia="宋体" w:cs="宋体"/>
          <w:b w:val="0"/>
          <w:color w:val="000000"/>
          <w:sz w:val="21"/>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名称：南京市鼓楼区水务设施综合养护中心</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地址：南京市鼓楼区山西路84号</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 郁科</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联系方式：025-</w:t>
      </w:r>
      <w:r>
        <w:rPr>
          <w:color w:val="000000"/>
          <w:highlight w:val="none"/>
        </w:rPr>
        <w:t xml:space="preserve"> </w:t>
      </w:r>
      <w:r>
        <w:rPr>
          <w:rFonts w:ascii="宋体" w:hAnsi="宋体" w:cs="宋体"/>
          <w:color w:val="000000"/>
          <w:szCs w:val="21"/>
          <w:highlight w:val="none"/>
        </w:rPr>
        <w:t xml:space="preserve">83235612</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1004"/>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1004"/>
        <w:ind w:firstLine="422"/>
        <w:jc w:val="left"/>
        <w:spacing w:line="360" w:lineRule="auto"/>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联系电话：025-58066836</w:t>
      </w:r>
      <w:r>
        <w:rPr>
          <w:rFonts w:hint="eastAsia" w:ascii="宋体" w:hAnsi="宋体" w:cs="宋体"/>
          <w:color w:val="000000"/>
          <w:szCs w:val="21"/>
          <w:highlight w:val="none"/>
          <w:lang w:val="en-US" w:eastAsia="zh-CN"/>
        </w:rPr>
        <w:t xml:space="preserve">、025-58835827-0</w:t>
      </w:r>
      <w:r>
        <w:rPr>
          <w:rFonts w:ascii="宋体" w:hAnsi="宋体" w:eastAsia="宋体" w:cs="宋体"/>
          <w:color w:val="000000"/>
          <w:szCs w:val="21"/>
          <w:highlight w:val="none"/>
          <w:lang w:val="en-US" w:eastAsia="zh-CN"/>
        </w:rPr>
      </w:r>
      <w:r/>
    </w:p>
    <w:p>
      <w:pPr>
        <w:pStyle w:val="1004"/>
        <w:ind w:firstLine="422"/>
        <w:jc w:val="center"/>
        <w:spacing w:line="360" w:lineRule="auto"/>
        <w:widowControl w:val="off"/>
        <w:rPr>
          <w:rStyle w:val="1016"/>
          <w:rFonts w:hint="eastAsia"/>
          <w:color w:val="000000"/>
          <w:sz w:val="36"/>
          <w:szCs w:val="36"/>
          <w:highlight w:val="none"/>
        </w:rPr>
        <w:outlineLvl w:val="0"/>
      </w:pPr>
      <w:r>
        <w:rPr>
          <w:rStyle w:val="1016"/>
          <w:rFonts w:hint="eastAsia"/>
          <w:color w:val="000000"/>
          <w:sz w:val="36"/>
          <w:szCs w:val="36"/>
          <w:highlight w:val="none"/>
        </w:rPr>
        <w:br w:type="page" w:clear="all"/>
      </w:r>
      <w:bookmarkStart w:id="42" w:name="_Toc19588"/>
      <w:r/>
      <w:bookmarkStart w:id="43" w:name="_Toc5164"/>
      <w:r>
        <w:rPr>
          <w:rStyle w:val="1016"/>
          <w:rFonts w:hint="eastAsia"/>
          <w:color w:val="000000"/>
          <w:sz w:val="36"/>
          <w:szCs w:val="36"/>
          <w:highlight w:val="none"/>
        </w:rPr>
        <w:t xml:space="preserve">第二章 供应商须知</w:t>
      </w:r>
      <w:bookmarkEnd w:id="42"/>
      <w:r>
        <w:rPr>
          <w:rStyle w:val="1016"/>
          <w:rFonts w:hint="eastAsia"/>
          <w:color w:val="000000"/>
          <w:sz w:val="36"/>
          <w:szCs w:val="36"/>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outlineLvl w:val="1"/>
      </w:pPr>
      <w:r/>
      <w:bookmarkEnd w:id="43"/>
      <w:r/>
      <w:bookmarkStart w:id="44" w:name="_Toc17393"/>
      <w:r>
        <w:rPr>
          <w:rFonts w:hint="eastAsia" w:ascii="宋体" w:hAnsi="宋体" w:cs="宋体"/>
          <w:b/>
          <w:bCs/>
          <w:color w:val="000000"/>
          <w:szCs w:val="21"/>
          <w:highlight w:val="none"/>
        </w:rPr>
        <w:t xml:space="preserve">一、总 则</w:t>
      </w:r>
      <w:bookmarkEnd w:id="44"/>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3、政策功能</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本项目不执行政策优惠</w:t>
      </w:r>
      <w:r>
        <w:rPr>
          <w:rFonts w:hint="eastAsia" w:ascii="宋体" w:hAnsi="宋体" w:cs="宋体"/>
          <w:b/>
          <w:bCs/>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3.6进口产品政策</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本项目不适用</w:t>
      </w:r>
      <w:r>
        <w:rPr>
          <w:rFonts w:hint="eastAsia" w:ascii="宋体" w:hAnsi="宋体" w:cs="宋体"/>
          <w:b/>
          <w:bCs/>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outlineLvl w:val="1"/>
      </w:pPr>
      <w:r/>
      <w:bookmarkStart w:id="45" w:name="_Toc6010"/>
      <w:r>
        <w:rPr>
          <w:rFonts w:hint="eastAsia" w:ascii="宋体" w:hAnsi="宋体" w:cs="宋体"/>
          <w:b/>
          <w:bCs/>
          <w:color w:val="000000"/>
          <w:szCs w:val="21"/>
          <w:highlight w:val="none"/>
        </w:rPr>
        <w:t xml:space="preserve">二、招标文件构成</w:t>
      </w:r>
      <w:bookmarkEnd w:id="45"/>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供应商须知；</w:t>
      </w:r>
      <w:r>
        <w:rPr>
          <w:rFonts w:hint="eastAsia" w:ascii="宋体" w:hAnsi="宋体" w:cs="宋体"/>
          <w:color w:val="000000"/>
          <w:szCs w:val="21"/>
          <w:highlight w:val="none"/>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如选择之外，供应商所投产品，技术参数、性能指标、质量标准等同档次、同规格的兼容替代产品，替代产品技术性能不得低于现有品牌对应型号标准。</w:t>
      </w:r>
      <w:r>
        <w:rPr>
          <w:rFonts w:ascii="宋体" w:hAnsi="宋体" w:eastAsia="宋体" w:cs="宋体"/>
          <w:color w:val="000000"/>
          <w:szCs w:val="21"/>
          <w:highlight w:val="none"/>
          <w:lang w:val="en-US" w:eastAsia="zh-CN"/>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outlineLvl w:val="1"/>
      </w:pPr>
      <w:r/>
      <w:bookmarkStart w:id="46" w:name="_Toc22177"/>
      <w:r>
        <w:rPr>
          <w:rFonts w:hint="eastAsia" w:ascii="宋体" w:hAnsi="宋体" w:cs="宋体"/>
          <w:b/>
          <w:bCs/>
          <w:color w:val="000000"/>
          <w:szCs w:val="21"/>
          <w:highlight w:val="none"/>
        </w:rPr>
        <w:t xml:space="preserve">三、投标文件的编制</w:t>
      </w:r>
      <w:bookmarkEnd w:id="46"/>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7、联合体投标（本项目无）</w:t>
      </w:r>
      <w:r>
        <w:rPr>
          <w:rFonts w:hint="eastAsia" w:ascii="宋体" w:hAnsi="宋体" w:cs="宋体"/>
          <w:b/>
          <w:bCs/>
          <w:color w:val="000000"/>
          <w:szCs w:val="21"/>
          <w:highlight w:val="none"/>
        </w:rPr>
      </w:r>
      <w:r/>
    </w:p>
    <w:p>
      <w:pPr>
        <w:pStyle w:val="1004"/>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color w:val="000000"/>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1004"/>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1004"/>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1004"/>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（6）《商务条款偏离表》；</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1004"/>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1004"/>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1004"/>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（1）技术说明或项目服务方案；</w:t>
      </w:r>
      <w:r>
        <w:rPr>
          <w:rFonts w:hint="eastAsia" w:ascii="宋体" w:hAnsi="宋体" w:cs="宋体"/>
          <w:color w:val="000000"/>
          <w:szCs w:val="21"/>
          <w:highlight w:val="none"/>
          <w:lang w:val="zh-CN"/>
        </w:rPr>
      </w:r>
      <w:r/>
    </w:p>
    <w:p>
      <w:pPr>
        <w:pStyle w:val="1004"/>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（2）服务承诺；</w:t>
      </w:r>
      <w:r>
        <w:rPr>
          <w:rFonts w:hint="eastAsia" w:ascii="宋体" w:hAnsi="宋体" w:cs="宋体"/>
          <w:color w:val="000000"/>
          <w:szCs w:val="21"/>
          <w:highlight w:val="none"/>
          <w:lang w:val="zh-CN"/>
        </w:rPr>
      </w:r>
      <w:r/>
    </w:p>
    <w:p>
      <w:pPr>
        <w:pStyle w:val="1004"/>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16.2 </w:t>
      </w:r>
      <w:r>
        <w:rPr>
          <w:rFonts w:hint="eastAsia" w:ascii="宋体" w:hAnsi="宋体" w:cs="宋体"/>
          <w:b/>
          <w:bCs/>
          <w:color w:val="000000"/>
          <w:szCs w:val="21"/>
          <w:highlight w:val="none"/>
        </w:rPr>
        <w:t xml:space="preserve">招标代理服务费：本项目招标代理费根据苏财规【2026】1号文的相关规定，按照苏招办[2022]002号文文件所列收费标准的45%收取，以中标价为计算基准价，该项目招标控制价的编制费按《江苏省工程造价咨询服务收费指导意见》苏建价协[2022]7号文所列收费标准的45%收取，该项费用请供应商综合考虑在投标报价中，须在领取中标通知书前向招标代理机构支付招标代理服务费。</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outlineLvl w:val="1"/>
      </w:pPr>
      <w:r/>
      <w:bookmarkStart w:id="47" w:name="_Toc30300"/>
      <w:r>
        <w:rPr>
          <w:rFonts w:hint="eastAsia" w:ascii="宋体" w:hAnsi="宋体" w:cs="宋体"/>
          <w:b/>
          <w:bCs/>
          <w:color w:val="000000"/>
          <w:szCs w:val="21"/>
          <w:highlight w:val="none"/>
        </w:rPr>
        <w:t xml:space="preserve">四、投标文件的递交</w:t>
      </w:r>
      <w:bookmarkEnd w:id="47"/>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outlineLvl w:val="1"/>
      </w:pPr>
      <w:r/>
      <w:bookmarkStart w:id="48" w:name="_Toc8264"/>
      <w:r>
        <w:rPr>
          <w:rFonts w:hint="eastAsia" w:ascii="宋体" w:hAnsi="宋体" w:cs="宋体"/>
          <w:b/>
          <w:bCs/>
          <w:color w:val="000000"/>
          <w:szCs w:val="21"/>
          <w:highlight w:val="none"/>
        </w:rPr>
        <w:t xml:space="preserve">五、开标、评标与定标</w:t>
      </w:r>
      <w:bookmarkEnd w:id="48"/>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1004"/>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1004"/>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（9）</w:t>
      </w:r>
      <w:r>
        <w:rPr>
          <w:rFonts w:hint="eastAsia" w:ascii="宋体" w:hAnsi="宋体" w:cs="宋体"/>
          <w:b/>
          <w:bCs/>
          <w:color w:val="000000"/>
          <w:szCs w:val="21"/>
          <w:highlight w:val="none"/>
          <w:lang w:val="en-US" w:eastAsia="zh-CN"/>
        </w:rPr>
        <w:t xml:space="preserve">修改招标文件提供的清单数量、内容等；</w:t>
      </w:r>
      <w:r>
        <w:rPr>
          <w:rFonts w:ascii="宋体" w:hAnsi="宋体" w:eastAsia="宋体" w:cs="宋体"/>
          <w:b/>
          <w:bCs/>
          <w:color w:val="000000"/>
          <w:szCs w:val="21"/>
          <w:highlight w:val="none"/>
          <w:lang w:val="en-US" w:eastAsia="zh-CN"/>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现行法律、法规、规章和招标文件规定的其他无效情形。</w:t>
      </w:r>
      <w:r>
        <w:rPr>
          <w:rFonts w:hint="eastAsia" w:ascii="宋体" w:hAnsi="宋体" w:cs="宋体"/>
          <w:b/>
          <w:bCs/>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color w:val="000000"/>
          <w:highlight w:val="none"/>
        </w:rPr>
        <w:t xml:space="preserve">★</w:t>
      </w:r>
      <w:r>
        <w:rPr>
          <w:rFonts w:hint="eastAsia" w:ascii="宋体" w:hAnsi="宋体" w:cs="宋体"/>
          <w:b/>
          <w:bCs/>
          <w:color w:val="000000"/>
          <w:szCs w:val="21"/>
          <w:highlight w:val="none"/>
        </w:rPr>
        <w:t xml:space="preserve">”）等或者其他明确要求的无效标的商务和技术要求。</w:t>
      </w:r>
      <w:r>
        <w:rPr>
          <w:rFonts w:hint="eastAsia" w:ascii="宋体" w:hAnsi="宋体" w:cs="宋体"/>
          <w:b/>
          <w:bCs/>
          <w:color w:val="000000"/>
          <w:szCs w:val="21"/>
          <w:highlight w:val="none"/>
        </w:rPr>
      </w:r>
      <w:r/>
    </w:p>
    <w:p>
      <w:pPr>
        <w:pStyle w:val="1004"/>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1004"/>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1004"/>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1004"/>
        <w:spacing w:line="360" w:lineRule="auto"/>
        <w:rPr>
          <w:rFonts w:hint="eastAsia" w:ascii="宋体" w:hAnsi="宋体" w:cs="宋体"/>
          <w:b/>
          <w:bCs/>
          <w:color w:val="000000"/>
          <w:highlight w:val="none"/>
          <w:lang w:val="en-US" w:eastAsia="zh-CN"/>
        </w:rPr>
      </w:pPr>
      <w:r>
        <w:rPr>
          <w:rFonts w:hint="eastAsia" w:ascii="宋体" w:hAnsi="宋体" w:cs="宋体"/>
          <w:color w:val="000000"/>
          <w:szCs w:val="21"/>
          <w:highlight w:val="none"/>
          <w:lang w:val="en-US" w:eastAsia="zh-CN"/>
        </w:rPr>
        <w:t xml:space="preserve">22.2.5</w:t>
      </w:r>
      <w:r>
        <w:rPr>
          <w:rFonts w:hint="eastAsia" w:ascii="宋体" w:hAnsi="宋体" w:cs="宋体"/>
          <w:b/>
          <w:bCs/>
          <w:color w:val="000000"/>
          <w:highlight w:val="none"/>
          <w:lang w:val="en-US" w:eastAsia="zh-CN"/>
        </w:rPr>
        <w:t xml:space="preserve">政府采购异常低价</w:t>
      </w:r>
      <w:r>
        <w:rPr>
          <w:rFonts w:hint="eastAsia" w:ascii="宋体" w:hAnsi="宋体" w:cs="宋体"/>
          <w:b/>
          <w:bCs/>
          <w:color w:val="000000"/>
          <w:highlight w:val="none"/>
          <w:lang w:val="en-US" w:eastAsia="zh-CN"/>
        </w:rPr>
      </w:r>
      <w:r/>
    </w:p>
    <w:p>
      <w:pPr>
        <w:pStyle w:val="100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s="宋体"/>
          <w:bCs/>
          <w:color w:val="000000"/>
          <w:sz w:val="21"/>
          <w:szCs w:val="21"/>
          <w:highlight w:val="none"/>
          <w:lang w:eastAsia="zh-CN"/>
        </w:rPr>
      </w:r>
      <w:r/>
    </w:p>
    <w:p>
      <w:pPr>
        <w:pStyle w:val="100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s="宋体"/>
          <w:bCs/>
          <w:color w:val="000000"/>
          <w:sz w:val="21"/>
          <w:szCs w:val="21"/>
          <w:highlight w:val="none"/>
          <w:lang w:eastAsia="zh-CN"/>
        </w:rPr>
      </w:r>
      <w:r/>
    </w:p>
    <w:p>
      <w:pPr>
        <w:pStyle w:val="100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（3）投标(响应)报价低于采购项目最高限价45%的，即投标(响 应)报价&lt;采购项目最高限价×45%；</w:t>
      </w:r>
      <w:r>
        <w:rPr>
          <w:rFonts w:hint="eastAsia" w:ascii="宋体" w:hAnsi="宋体" w:eastAsia="宋体" w:cs="宋体"/>
          <w:bCs/>
          <w:color w:val="000000"/>
          <w:sz w:val="21"/>
          <w:szCs w:val="21"/>
          <w:highlight w:val="none"/>
          <w:lang w:eastAsia="zh-CN"/>
        </w:rPr>
      </w:r>
      <w:r/>
    </w:p>
    <w:p>
      <w:pPr>
        <w:pStyle w:val="100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（4）评标委员会认定的供应商响应报价过低、有可能影响产品质量或者不能诚信履约的其他情形。</w:t>
      </w:r>
      <w:r>
        <w:rPr>
          <w:rFonts w:hint="eastAsia" w:ascii="宋体" w:hAnsi="宋体" w:eastAsia="宋体" w:cs="宋体"/>
          <w:bCs/>
          <w:color w:val="000000"/>
          <w:sz w:val="21"/>
          <w:szCs w:val="21"/>
          <w:highlight w:val="none"/>
          <w:lang w:eastAsia="zh-CN"/>
        </w:rPr>
      </w:r>
      <w:r/>
    </w:p>
    <w:p>
      <w:pPr>
        <w:pStyle w:val="100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s="宋体"/>
          <w:bCs/>
          <w:color w:val="000000"/>
          <w:sz w:val="21"/>
          <w:szCs w:val="21"/>
          <w:highlight w:val="none"/>
          <w:lang w:eastAsia="zh-CN"/>
        </w:rPr>
      </w:r>
      <w:r/>
    </w:p>
    <w:p>
      <w:pPr>
        <w:pStyle w:val="1004"/>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eastAsia="宋体" w:cs="宋体"/>
          <w:bCs/>
          <w:color w:val="000000"/>
          <w:sz w:val="21"/>
          <w:szCs w:val="21"/>
          <w:highlight w:val="none"/>
          <w:lang w:eastAsia="zh-CN"/>
        </w:rPr>
      </w:r>
      <w:r/>
    </w:p>
    <w:p>
      <w:pPr>
        <w:pStyle w:val="1004"/>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本项目采用综合评分法，按评审后得分由高到低顺序排列，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按以下第（2）种方式确定中标人：</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outlineLvl w:val="1"/>
      </w:pPr>
      <w:r/>
      <w:bookmarkStart w:id="49" w:name="_Toc25882"/>
      <w:r>
        <w:rPr>
          <w:rFonts w:hint="eastAsia" w:ascii="宋体" w:hAnsi="宋体" w:cs="宋体"/>
          <w:b/>
          <w:bCs/>
          <w:color w:val="000000"/>
          <w:szCs w:val="21"/>
          <w:highlight w:val="none"/>
        </w:rPr>
        <w:t xml:space="preserve">六、签订合同</w:t>
      </w:r>
      <w:bookmarkEnd w:id="49"/>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outlineLvl w:val="1"/>
      </w:pPr>
      <w:r/>
      <w:bookmarkStart w:id="50" w:name="_Toc29975"/>
      <w:r>
        <w:rPr>
          <w:rFonts w:hint="eastAsia" w:ascii="宋体" w:hAnsi="宋体" w:cs="宋体"/>
          <w:b/>
          <w:bCs/>
          <w:color w:val="000000"/>
          <w:szCs w:val="21"/>
          <w:highlight w:val="none"/>
        </w:rPr>
        <w:t xml:space="preserve">七、质疑和投诉</w:t>
      </w:r>
      <w:bookmarkEnd w:id="50"/>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1004"/>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1004"/>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1004"/>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1004"/>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1004"/>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1004"/>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1004"/>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1004"/>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1004"/>
        <w:ind w:firstLine="420"/>
        <w:spacing w:line="360" w:lineRule="auto"/>
        <w:widowControl w:val="off"/>
        <w:rPr>
          <w:rFonts w:ascii="宋体" w:hAnsi="宋体" w:cs="宋体"/>
          <w:color w:val="000000"/>
          <w:szCs w:val="20"/>
          <w:highlight w:val="none"/>
        </w:rPr>
      </w:pPr>
      <w:r>
        <w:rPr>
          <w:rFonts w:ascii="宋体" w:hAnsi="宋体" w:cs="宋体"/>
          <w:color w:val="000000"/>
          <w:szCs w:val="20"/>
          <w:highlight w:val="none"/>
        </w:rPr>
      </w:r>
      <w:r/>
    </w:p>
    <w:p>
      <w:pPr>
        <w:pStyle w:val="1004"/>
        <w:spacing w:line="360" w:lineRule="auto"/>
        <w:widowControl w:val="off"/>
        <w:rPr>
          <w:rStyle w:val="1129"/>
          <w:rFonts w:ascii="宋体" w:hAnsi="宋体"/>
          <w:b/>
          <w:bCs/>
          <w:color w:val="000000"/>
          <w:sz w:val="32"/>
          <w:szCs w:val="32"/>
          <w:highlight w:val="none"/>
        </w:rPr>
      </w:pPr>
      <w:r>
        <w:rPr>
          <w:rStyle w:val="1129"/>
          <w:rFonts w:ascii="宋体" w:hAnsi="宋体"/>
          <w:b/>
          <w:bCs/>
          <w:color w:val="000000"/>
          <w:sz w:val="32"/>
          <w:szCs w:val="32"/>
          <w:highlight w:val="none"/>
        </w:rPr>
      </w:r>
      <w:r/>
    </w:p>
    <w:p>
      <w:pPr>
        <w:pStyle w:val="1007"/>
        <w:jc w:val="center"/>
        <w:rPr>
          <w:color w:val="000000"/>
          <w:sz w:val="36"/>
          <w:szCs w:val="36"/>
          <w:highlight w:val="none"/>
        </w:rPr>
      </w:pPr>
      <w:r>
        <w:rPr>
          <w:rFonts w:hint="eastAsia"/>
          <w:color w:val="000000"/>
          <w:sz w:val="36"/>
          <w:szCs w:val="36"/>
          <w:highlight w:val="none"/>
        </w:rPr>
        <w:br w:type="page" w:clear="all"/>
      </w:r>
      <w:bookmarkStart w:id="51" w:name="_Toc30514"/>
      <w:r/>
      <w:bookmarkStart w:id="52" w:name="_Toc10030"/>
      <w:r>
        <w:rPr>
          <w:rFonts w:hint="eastAsia"/>
          <w:color w:val="000000"/>
          <w:sz w:val="36"/>
          <w:szCs w:val="36"/>
          <w:highlight w:val="none"/>
        </w:rPr>
        <w:t xml:space="preserve">第三章 评标标准</w:t>
      </w:r>
      <w:bookmarkEnd w:id="51"/>
      <w:r/>
      <w:bookmarkEnd w:id="52"/>
      <w:r>
        <w:rPr>
          <w:color w:val="000000"/>
          <w:sz w:val="36"/>
          <w:szCs w:val="36"/>
          <w:highlight w:val="none"/>
        </w:rPr>
      </w:r>
      <w:r/>
    </w:p>
    <w:p>
      <w:pPr>
        <w:pStyle w:val="1004"/>
        <w:ind w:firstLine="420"/>
        <w:spacing w:line="360" w:lineRule="auto"/>
        <w:shd w:val="clear" w:color="auto" w:fill="ffffff"/>
        <w:widowControl w:val="off"/>
        <w:rPr>
          <w:rStyle w:val="1129"/>
          <w:rFonts w:hint="eastAsia" w:ascii="宋体" w:hAnsi="宋体" w:cs="宋体"/>
          <w:b/>
          <w:color w:val="000000"/>
          <w:szCs w:val="21"/>
          <w:highlight w:val="none"/>
        </w:rPr>
      </w:pPr>
      <w:r>
        <w:rPr>
          <w:rStyle w:val="1129"/>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rPr>
          <w:rStyle w:val="1129"/>
          <w:rFonts w:hint="eastAsia" w:ascii="宋体" w:hAnsi="宋体" w:cs="宋体"/>
          <w:b/>
          <w:color w:val="000000"/>
          <w:szCs w:val="21"/>
          <w:highlight w:val="none"/>
        </w:rPr>
      </w:r>
      <w:r/>
    </w:p>
    <w:p>
      <w:pPr>
        <w:pStyle w:val="1004"/>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W w:w="1002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202"/>
        <w:gridCol w:w="7347"/>
        <w:gridCol w:w="855"/>
      </w:tblGrid>
      <w:tr>
        <w:trPr>
          <w:trHeight w:val="588"/>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评分</w:t>
            </w:r>
            <w:r>
              <w:rPr>
                <w:rFonts w:ascii="宋体" w:hAnsi="宋体" w:cs="宋体"/>
                <w:b/>
                <w:color w:val="000000"/>
                <w:szCs w:val="21"/>
                <w:highlight w:val="none"/>
              </w:rPr>
            </w:r>
            <w:r/>
          </w:p>
          <w:p>
            <w:pPr>
              <w:pStyle w:val="1004"/>
              <w:jc w:val="center"/>
              <w:spacing w:line="360" w:lineRule="exac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因素</w:t>
            </w:r>
            <w:r>
              <w:rPr>
                <w:rFonts w:ascii="宋体" w:hAnsi="宋体" w:cs="宋体"/>
                <w:b/>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jc w:val="center"/>
              <w:spacing w:line="360" w:lineRule="exac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评审标准</w:t>
            </w:r>
            <w:r>
              <w:rPr>
                <w:rFonts w:ascii="宋体" w:hAnsi="宋体" w:cs="宋体"/>
                <w:b/>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分值</w:t>
            </w:r>
            <w:r>
              <w:rPr>
                <w:rFonts w:ascii="宋体" w:hAnsi="宋体" w:cs="宋体"/>
                <w:b/>
                <w:color w:val="000000"/>
                <w:szCs w:val="21"/>
                <w:highlight w:val="none"/>
              </w:rPr>
            </w:r>
            <w:r/>
          </w:p>
        </w:tc>
      </w:tr>
      <w:tr>
        <w:trPr>
          <w:trHeight w:val="900"/>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价格</w:t>
            </w: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0。（保留到小数点后两位，第三位四舍五入）。</w:t>
            </w:r>
            <w:r>
              <w:rPr>
                <w:rFonts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0</w:t>
            </w:r>
            <w:r>
              <w:rPr>
                <w:rFonts w:ascii="宋体" w:hAnsi="宋体" w:cs="宋体"/>
                <w:color w:val="000000"/>
                <w:szCs w:val="21"/>
                <w:highlight w:val="none"/>
              </w:rPr>
            </w:r>
            <w:r/>
          </w:p>
        </w:tc>
      </w:tr>
      <w:tr>
        <w:trPr>
          <w:trHeight w:val="90"/>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拟投入人员配备</w:t>
            </w: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评委根据供应商拟针对本项目投入的项目团队人员情况进行评分： </w:t>
            </w:r>
            <w:r>
              <w:rPr>
                <w:rFonts w:ascii="宋体" w:hAnsi="宋体" w:cs="宋体"/>
                <w:color w:val="000000"/>
                <w:szCs w:val="21"/>
                <w:highlight w:val="none"/>
              </w:rPr>
            </w:r>
            <w:r/>
          </w:p>
          <w:p>
            <w:pPr>
              <w:pStyle w:val="1004"/>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1、项目负责人</w:t>
            </w:r>
            <w:r>
              <w:rPr>
                <w:rFonts w:hint="eastAsia"/>
                <w:color w:val="000000"/>
                <w:szCs w:val="21"/>
                <w:highlight w:val="none"/>
              </w:rPr>
              <w:t xml:space="preserve">具有</w:t>
            </w:r>
            <w:r>
              <w:rPr>
                <w:rFonts w:hint="eastAsia"/>
                <w:color w:val="000000"/>
                <w:szCs w:val="21"/>
                <w:highlight w:val="none"/>
                <w:lang w:eastAsia="zh-CN"/>
              </w:rPr>
              <w:t xml:space="preserve">建设</w:t>
            </w:r>
            <w:r>
              <w:rPr>
                <w:rFonts w:hint="eastAsia" w:ascii="宋体" w:hAnsi="宋体" w:cs="宋体"/>
                <w:color w:val="000000"/>
                <w:szCs w:val="21"/>
                <w:highlight w:val="none"/>
              </w:rPr>
              <w:t xml:space="preserve">工程类</w:t>
            </w:r>
            <w:r>
              <w:rPr>
                <w:rFonts w:hint="eastAsia" w:ascii="宋体" w:hAnsi="宋体" w:cs="宋体"/>
                <w:color w:val="000000"/>
                <w:szCs w:val="21"/>
                <w:highlight w:val="none"/>
                <w:lang w:eastAsia="zh-CN"/>
              </w:rPr>
              <w:t xml:space="preserve">高级</w:t>
            </w:r>
            <w:r>
              <w:rPr>
                <w:rFonts w:hint="eastAsia" w:ascii="宋体" w:hAnsi="宋体" w:cs="宋体"/>
                <w:color w:val="000000"/>
                <w:szCs w:val="21"/>
                <w:highlight w:val="none"/>
              </w:rPr>
              <w:t xml:space="preserve">工程师</w:t>
            </w:r>
            <w:r>
              <w:rPr>
                <w:rFonts w:hint="eastAsia" w:ascii="宋体" w:hAnsi="宋体" w:cs="宋体"/>
                <w:color w:val="000000"/>
                <w:szCs w:val="21"/>
                <w:highlight w:val="none"/>
                <w:lang w:eastAsia="zh-CN"/>
              </w:rPr>
              <w:t xml:space="preserve">及以上</w:t>
            </w:r>
            <w:r>
              <w:rPr>
                <w:rFonts w:hint="eastAsia" w:ascii="宋体" w:hAnsi="宋体" w:cs="宋体"/>
                <w:color w:val="000000"/>
                <w:szCs w:val="21"/>
                <w:highlight w:val="none"/>
              </w:rPr>
              <w:t xml:space="preserve">职称</w:t>
            </w:r>
            <w:r>
              <w:rPr>
                <w:rFonts w:hint="eastAsia" w:ascii="宋体" w:hAnsi="宋体" w:cs="宋体"/>
                <w:color w:val="000000"/>
                <w:szCs w:val="21"/>
                <w:highlight w:val="none"/>
                <w:lang w:eastAsia="zh-CN"/>
              </w:rPr>
              <w:t xml:space="preserve">得</w:t>
            </w:r>
            <w:r>
              <w:rPr>
                <w:rFonts w:hint="eastAsia" w:ascii="宋体" w:hAnsi="宋体" w:cs="宋体"/>
                <w:color w:val="000000"/>
                <w:szCs w:val="21"/>
                <w:highlight w:val="none"/>
                <w:lang w:val="en-US" w:eastAsia="zh-CN"/>
              </w:rPr>
              <w:t xml:space="preserve">5分，</w:t>
            </w:r>
            <w:r>
              <w:rPr>
                <w:rFonts w:hint="eastAsia"/>
                <w:color w:val="000000"/>
                <w:szCs w:val="21"/>
                <w:highlight w:val="none"/>
                <w:lang w:eastAsia="zh-CN"/>
              </w:rPr>
              <w:t xml:space="preserve">建设</w:t>
            </w:r>
            <w:r>
              <w:rPr>
                <w:rFonts w:hint="eastAsia" w:ascii="宋体" w:hAnsi="宋体" w:cs="宋体"/>
                <w:color w:val="000000"/>
                <w:szCs w:val="21"/>
                <w:highlight w:val="none"/>
              </w:rPr>
              <w:t xml:space="preserve">工程类工程师职称</w:t>
            </w:r>
            <w:r>
              <w:rPr>
                <w:rFonts w:hint="eastAsia" w:ascii="宋体" w:hAnsi="宋体" w:cs="宋体"/>
                <w:color w:val="000000"/>
                <w:szCs w:val="21"/>
                <w:highlight w:val="none"/>
                <w:lang w:val="en-US" w:eastAsia="zh-CN"/>
              </w:rPr>
              <w:t xml:space="preserve">得</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分；满分</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 </w:t>
            </w:r>
            <w:r>
              <w:rPr>
                <w:rFonts w:ascii="宋体" w:hAnsi="宋体" w:cs="宋体"/>
                <w:color w:val="000000"/>
                <w:szCs w:val="21"/>
                <w:highlight w:val="none"/>
              </w:rPr>
            </w:r>
            <w:r/>
          </w:p>
          <w:p>
            <w:pPr>
              <w:pStyle w:val="1004"/>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2、项目组成员具有</w:t>
            </w:r>
            <w:r>
              <w:rPr>
                <w:rFonts w:hint="eastAsia"/>
                <w:color w:val="000000"/>
                <w:szCs w:val="21"/>
                <w:highlight w:val="none"/>
                <w:lang w:eastAsia="zh-CN"/>
              </w:rPr>
              <w:t xml:space="preserve">建设</w:t>
            </w:r>
            <w:r>
              <w:rPr>
                <w:rFonts w:hint="eastAsia" w:ascii="宋体" w:hAnsi="宋体" w:cs="宋体"/>
                <w:color w:val="000000"/>
                <w:szCs w:val="21"/>
                <w:highlight w:val="none"/>
              </w:rPr>
              <w:t xml:space="preserve">工程类工程师</w:t>
            </w:r>
            <w:r>
              <w:rPr>
                <w:rFonts w:hint="eastAsia" w:ascii="宋体" w:hAnsi="宋体" w:cs="宋体"/>
                <w:color w:val="000000"/>
                <w:szCs w:val="21"/>
                <w:highlight w:val="none"/>
                <w:lang w:eastAsia="zh-CN"/>
              </w:rPr>
              <w:t xml:space="preserve">及以上</w:t>
            </w:r>
            <w:r>
              <w:rPr>
                <w:rFonts w:hint="eastAsia" w:ascii="宋体" w:hAnsi="宋体" w:cs="宋体"/>
                <w:color w:val="000000"/>
                <w:szCs w:val="21"/>
                <w:highlight w:val="none"/>
              </w:rPr>
              <w:t xml:space="preserve">职称</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en-US" w:eastAsia="zh-CN"/>
              </w:rPr>
              <w:t xml:space="preserve">提供一个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，满分</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04"/>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上述人员得分不可兼得。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提供上述人员的职称证书扫描件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提供应商与上述人员签订的有效劳动合同扫描件加盖公章及供应商自 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 </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月至 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月任意一个月为上述人员缴纳的社会保险缴费证明，未提供或提供不全不得分。</w:t>
            </w:r>
            <w:r>
              <w:rPr>
                <w:rFonts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20</w:t>
            </w:r>
            <w:r>
              <w:rPr>
                <w:rFonts w:ascii="宋体" w:hAnsi="宋体" w:cs="宋体"/>
                <w:color w:val="000000"/>
                <w:szCs w:val="21"/>
                <w:highlight w:val="none"/>
              </w:rPr>
            </w:r>
            <w:r/>
          </w:p>
        </w:tc>
      </w:tr>
      <w:tr>
        <w:trPr>
          <w:trHeight w:val="3531"/>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业绩</w:t>
            </w: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1、供应商自2021年1月1日（含）</w:t>
            </w:r>
            <w:r>
              <w:rPr>
                <w:rFonts w:hint="eastAsia" w:ascii="宋体" w:hAnsi="宋体" w:cs="宋体"/>
                <w:color w:val="000000"/>
                <w:szCs w:val="21"/>
                <w:highlight w:val="none"/>
              </w:rPr>
              <w:t xml:space="preserve">（以合同签订时间为准）以来承担过类似项目</w:t>
            </w:r>
            <w:r>
              <w:rPr>
                <w:rFonts w:hint="eastAsia" w:ascii="宋体" w:hAnsi="宋体" w:cs="宋体"/>
                <w:color w:val="000000"/>
                <w:szCs w:val="21"/>
                <w:highlight w:val="none"/>
                <w:lang w:val="en-US" w:eastAsia="zh-CN"/>
              </w:rPr>
              <w:t xml:space="preserve">业绩</w:t>
            </w:r>
            <w:r>
              <w:rPr>
                <w:rFonts w:hint="eastAsia" w:ascii="宋体" w:hAnsi="宋体" w:cs="宋体"/>
                <w:color w:val="000000"/>
                <w:szCs w:val="21"/>
                <w:highlight w:val="none"/>
              </w:rPr>
              <w:t xml:space="preserve">的，每提供一个合同得 </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 </w:t>
            </w:r>
            <w:r>
              <w:rPr>
                <w:rFonts w:ascii="宋体" w:hAnsi="宋体" w:cs="宋体"/>
                <w:color w:val="000000"/>
                <w:szCs w:val="21"/>
                <w:highlight w:val="none"/>
              </w:rPr>
            </w:r>
            <w:r/>
          </w:p>
          <w:p>
            <w:pPr>
              <w:pStyle w:val="1004"/>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（提供合同扫描件加盖公章，时间、内容以合同签订时间为准；如相关证明材料未能反映数据的，视为未提供</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供应商业绩与项目负责人业绩可兼得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4"/>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2、项目负责人自</w:t>
            </w: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月1日（含）</w:t>
            </w:r>
            <w:r>
              <w:rPr>
                <w:rFonts w:hint="eastAsia" w:ascii="宋体" w:hAnsi="宋体" w:cs="宋体"/>
                <w:color w:val="000000"/>
                <w:szCs w:val="21"/>
                <w:highlight w:val="none"/>
              </w:rPr>
              <w:t xml:space="preserve">（以合同签订时间为准）以来承担过类似项目</w:t>
            </w:r>
            <w:r>
              <w:rPr>
                <w:rFonts w:hint="eastAsia" w:ascii="宋体" w:hAnsi="宋体" w:cs="宋体"/>
                <w:color w:val="000000"/>
                <w:szCs w:val="21"/>
                <w:highlight w:val="none"/>
                <w:lang w:val="en-US" w:eastAsia="zh-CN"/>
              </w:rPr>
              <w:t xml:space="preserve">业绩</w:t>
            </w:r>
            <w:r>
              <w:rPr>
                <w:rFonts w:hint="eastAsia" w:ascii="宋体" w:hAnsi="宋体" w:cs="宋体"/>
                <w:color w:val="000000"/>
                <w:szCs w:val="21"/>
                <w:highlight w:val="none"/>
              </w:rPr>
              <w:t xml:space="preserve">的，每提供一个合同得 </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 </w:t>
            </w:r>
            <w:r>
              <w:rPr>
                <w:rFonts w:ascii="宋体" w:hAnsi="宋体" w:cs="宋体"/>
                <w:color w:val="000000"/>
                <w:szCs w:val="21"/>
                <w:highlight w:val="none"/>
              </w:rPr>
            </w:r>
            <w:r/>
          </w:p>
          <w:p>
            <w:pPr>
              <w:pStyle w:val="1004"/>
              <w:spacing w:line="360" w:lineRule="exact"/>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（提供合同扫描件加盖公章，时间、内容以合同签订时间为准；</w:t>
            </w:r>
            <w:r>
              <w:rPr>
                <w:rFonts w:hint="eastAsia" w:ascii="宋体" w:hAnsi="宋体" w:cs="宋体"/>
                <w:color w:val="000000"/>
                <w:szCs w:val="21"/>
                <w:highlight w:val="none"/>
                <w:lang w:val="en-US" w:eastAsia="zh-CN"/>
              </w:rPr>
              <w:t xml:space="preserve">项目负责人必须是供应商承接的。</w:t>
            </w:r>
            <w:r>
              <w:rPr>
                <w:rFonts w:hint="eastAsia" w:ascii="宋体" w:hAnsi="宋体" w:cs="宋体"/>
                <w:color w:val="000000"/>
                <w:szCs w:val="21"/>
                <w:highlight w:val="none"/>
              </w:rPr>
              <w:t xml:space="preserve">如相关证明材料未能反映数据的，视为未提供</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供应商业绩与项目负责人业绩可兼得</w:t>
            </w:r>
            <w:r>
              <w:rPr>
                <w:rFonts w:hint="eastAsia" w:ascii="宋体" w:hAnsi="宋体" w:cs="宋体"/>
                <w:color w:val="000000"/>
                <w:szCs w:val="21"/>
                <w:highlight w:val="none"/>
              </w:rPr>
              <w:t xml:space="preserve">）</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9</w:t>
            </w:r>
            <w:r>
              <w:rPr>
                <w:rFonts w:ascii="宋体" w:hAnsi="宋体" w:cs="宋体"/>
                <w:color w:val="000000"/>
                <w:szCs w:val="21"/>
                <w:highlight w:val="none"/>
              </w:rPr>
            </w:r>
            <w:r/>
          </w:p>
        </w:tc>
      </w:tr>
      <w:tr>
        <w:trPr>
          <w:trHeight w:val="1637"/>
        </w:trPr>
        <w:tc>
          <w:tcPr>
            <w:tcMar>
              <w:left w:w="108" w:type="dxa"/>
              <w:top w:w="0" w:type="dxa"/>
              <w:right w:w="108" w:type="dxa"/>
              <w:bottom w:w="0" w:type="dxa"/>
            </w:tcMar>
            <w:tcW w:w="625" w:type="dxa"/>
            <w:vAlign w:val="center"/>
            <w:textDirection w:val="lrTb"/>
            <w:noWrap/>
          </w:tcPr>
          <w:p>
            <w:pPr>
              <w:pStyle w:val="1004"/>
              <w:jc w:val="center"/>
              <w:spacing w:line="360" w:lineRule="exact"/>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现场设备配置</w:t>
            </w:r>
            <w:r>
              <w:rPr>
                <w:rFonts w:hint="eastAsia"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供应商为本项目</w:t>
            </w:r>
            <w:r>
              <w:rPr>
                <w:rFonts w:hint="eastAsia" w:ascii="宋体" w:hAnsi="宋体" w:cs="宋体"/>
                <w:color w:val="000000"/>
                <w:szCs w:val="21"/>
                <w:highlight w:val="none"/>
              </w:rPr>
              <w:t xml:space="preserve">拟投入现场配备荧光示踪剂、电脑、打印机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车辆、应急设施设备</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分，少一项扣1分，扣完为止。 （</w:t>
            </w:r>
            <w:r>
              <w:rPr>
                <w:rFonts w:hint="eastAsia" w:ascii="宋体" w:hAnsi="宋体" w:cs="宋体"/>
                <w:color w:val="000000"/>
                <w:szCs w:val="21"/>
                <w:highlight w:val="none"/>
                <w:lang w:val="en-US" w:eastAsia="zh-CN"/>
              </w:rPr>
              <w:t xml:space="preserve">如为自有，</w:t>
            </w:r>
            <w:r>
              <w:rPr>
                <w:rFonts w:hint="eastAsia" w:ascii="宋体" w:hAnsi="宋体" w:cs="宋体"/>
                <w:color w:val="000000"/>
                <w:szCs w:val="21"/>
                <w:highlight w:val="none"/>
              </w:rPr>
              <w:t xml:space="preserve">供应商须提供发票加盖公章，</w:t>
            </w:r>
            <w:r>
              <w:rPr>
                <w:rFonts w:hint="eastAsia" w:ascii="宋体" w:hAnsi="宋体" w:cs="宋体"/>
                <w:color w:val="000000"/>
                <w:szCs w:val="21"/>
                <w:highlight w:val="none"/>
                <w:lang w:val="en-US" w:eastAsia="zh-CN"/>
              </w:rPr>
              <w:t xml:space="preserve">如为租赁，则提供租赁合同复印件加盖公章，租赁期涵盖本项目的有效期，</w:t>
            </w: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r>
            <w:r/>
          </w:p>
        </w:tc>
      </w:tr>
      <w:tr>
        <w:trPr>
          <w:trHeight w:val="2024"/>
        </w:trPr>
        <w:tc>
          <w:tcPr>
            <w:tcMar>
              <w:left w:w="108" w:type="dxa"/>
              <w:top w:w="0" w:type="dxa"/>
              <w:right w:w="108" w:type="dxa"/>
              <w:bottom w:w="0" w:type="dxa"/>
            </w:tcMar>
            <w:tcW w:w="625" w:type="dxa"/>
            <w:vAlign w:val="center"/>
            <w:vMerge w:val="restart"/>
            <w:textDirection w:val="lrTb"/>
            <w:noWrap/>
          </w:tcPr>
          <w:p>
            <w:pPr>
              <w:pStyle w:val="1004"/>
              <w:jc w:val="center"/>
              <w:spacing w:line="360" w:lineRule="exact"/>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1202" w:type="dxa"/>
            <w:vAlign w:val="center"/>
            <w:vMerge w:val="restart"/>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服务方案</w:t>
            </w: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根据供应商拟针对本项目提供的“水务设施应急服务保障”技术方案的科学性、合理性、可操作性和可拓展性等方面进行综合评分：</w:t>
            </w:r>
            <w:r>
              <w:rPr>
                <w:rFonts w:hint="eastAsia" w:ascii="宋体" w:hAnsi="宋体" w:cs="宋体"/>
                <w:color w:val="000000"/>
                <w:szCs w:val="21"/>
                <w:highlight w:val="none"/>
              </w:rPr>
            </w:r>
            <w:r/>
          </w:p>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对本项目理解正确，思路清晰，难点把握准确得 10 分；</w:t>
            </w:r>
            <w:r>
              <w:rPr>
                <w:rFonts w:hint="eastAsia" w:ascii="宋体" w:hAnsi="宋体" w:cs="宋体"/>
                <w:color w:val="000000"/>
                <w:szCs w:val="21"/>
                <w:highlight w:val="none"/>
              </w:rPr>
            </w:r>
            <w:r/>
          </w:p>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对本项目理解较正确，思路尚可，难点把握尚可得 7 分；</w:t>
            </w:r>
            <w:r>
              <w:rPr>
                <w:rFonts w:hint="eastAsia" w:ascii="宋体" w:hAnsi="宋体" w:cs="宋体"/>
                <w:color w:val="000000"/>
                <w:szCs w:val="21"/>
                <w:highlight w:val="none"/>
              </w:rPr>
            </w:r>
            <w:r/>
          </w:p>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对本项目理解不正确，思路不清晰，难点把握不准确得 4 分；</w:t>
            </w:r>
            <w:r>
              <w:rPr>
                <w:rFonts w:hint="eastAsia" w:ascii="宋体" w:hAnsi="宋体" w:cs="宋体"/>
                <w:color w:val="000000"/>
                <w:szCs w:val="21"/>
                <w:highlight w:val="none"/>
              </w:rPr>
            </w:r>
            <w:r/>
          </w:p>
          <w:p>
            <w:pPr>
              <w:pStyle w:val="1004"/>
              <w:jc w:val="left"/>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无此项不得分。</w:t>
            </w:r>
            <w:r>
              <w:rPr>
                <w:rFonts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rPr>
            </w:r>
            <w:r/>
          </w:p>
        </w:tc>
      </w:tr>
      <w:tr>
        <w:trPr>
          <w:trHeight w:val="228"/>
        </w:trPr>
        <w:tc>
          <w:tcPr>
            <w:tcW w:w="625"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1202"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根据供应商拟针对本项目提供的技术框架可行性进行综合评分： </w:t>
            </w:r>
            <w:r>
              <w:rPr>
                <w:rFonts w:hint="eastAsia" w:ascii="宋体" w:hAnsi="宋体" w:cs="宋体"/>
                <w:color w:val="000000"/>
                <w:szCs w:val="21"/>
                <w:highlight w:val="none"/>
              </w:rPr>
            </w:r>
            <w:r/>
          </w:p>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技术路线科学，技术框架合理，技术方法可行等得 </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分；</w:t>
            </w:r>
            <w:r>
              <w:rPr>
                <w:rFonts w:hint="eastAsia" w:ascii="宋体" w:hAnsi="宋体" w:cs="宋体"/>
                <w:color w:val="000000"/>
                <w:szCs w:val="21"/>
                <w:highlight w:val="none"/>
              </w:rPr>
            </w:r>
            <w:r/>
          </w:p>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技术路线较科学，技术框架较合理，技术方法具有一定可行性得 </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 分；</w:t>
            </w:r>
            <w:r>
              <w:rPr>
                <w:rFonts w:hint="eastAsia" w:ascii="宋体" w:hAnsi="宋体" w:cs="宋体"/>
                <w:color w:val="000000"/>
                <w:szCs w:val="21"/>
                <w:highlight w:val="none"/>
              </w:rPr>
            </w:r>
            <w:r/>
          </w:p>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技术路线和技术框架不太合理，技术方法基本不具有可行性得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 分；</w:t>
            </w:r>
            <w:r>
              <w:rPr>
                <w:rFonts w:hint="eastAsia" w:ascii="宋体" w:hAnsi="宋体" w:cs="宋体"/>
                <w:color w:val="000000"/>
                <w:szCs w:val="21"/>
                <w:highlight w:val="none"/>
              </w:rPr>
            </w:r>
            <w:r/>
          </w:p>
          <w:p>
            <w:pPr>
              <w:pStyle w:val="1004"/>
              <w:numPr>
                <w:ilvl w:val="0"/>
                <w:numId w:val="0"/>
              </w:numPr>
              <w:jc w:val="left"/>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无此项不得分。</w:t>
            </w:r>
            <w:r>
              <w:rPr>
                <w:rFonts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9</w:t>
            </w:r>
            <w:r>
              <w:rPr>
                <w:rFonts w:ascii="宋体" w:hAnsi="宋体" w:cs="宋体"/>
                <w:color w:val="000000"/>
                <w:szCs w:val="21"/>
                <w:highlight w:val="none"/>
              </w:rPr>
            </w:r>
            <w:r/>
          </w:p>
        </w:tc>
      </w:tr>
      <w:tr>
        <w:trPr>
          <w:trHeight w:val="900"/>
        </w:trPr>
        <w:tc>
          <w:tcPr>
            <w:tcW w:w="625"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1202"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根据供应商拟针对本项目提供的</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进度计划安排的合理性、科学性和可操作性等方面进行综合评分： </w:t>
            </w:r>
            <w:r>
              <w:rPr>
                <w:rFonts w:hint="eastAsia" w:ascii="宋体" w:hAnsi="宋体" w:cs="宋体"/>
                <w:color w:val="000000"/>
                <w:szCs w:val="21"/>
                <w:highlight w:val="none"/>
              </w:rPr>
            </w:r>
            <w:r/>
          </w:p>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工作组织方案完整，进度计划合理，质量把控达标得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分；</w:t>
            </w:r>
            <w:r>
              <w:rPr>
                <w:rFonts w:hint="eastAsia" w:ascii="宋体" w:hAnsi="宋体" w:cs="宋体"/>
                <w:color w:val="000000"/>
                <w:szCs w:val="21"/>
                <w:highlight w:val="none"/>
              </w:rPr>
            </w:r>
            <w:r/>
          </w:p>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工作组织方案较完整，进度计划较合理，质量把控基本达标得 </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04"/>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工作组织方案不完整，进度计划不合理，质量把控不达标得 </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04"/>
              <w:jc w:val="left"/>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无此项不得分。</w:t>
            </w:r>
            <w:r>
              <w:rPr>
                <w:rFonts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9</w:t>
            </w:r>
            <w:r>
              <w:rPr>
                <w:rFonts w:ascii="宋体" w:hAnsi="宋体" w:cs="宋体"/>
                <w:color w:val="000000"/>
                <w:szCs w:val="21"/>
                <w:highlight w:val="none"/>
              </w:rPr>
            </w:r>
            <w:r/>
          </w:p>
        </w:tc>
      </w:tr>
      <w:tr>
        <w:trPr>
          <w:trHeight w:val="900"/>
        </w:trPr>
        <w:tc>
          <w:tcPr>
            <w:tcW w:w="625"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1202"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根据供应商拟针对本项目提供的突发事件应急处理预案进行综合评分： </w:t>
            </w:r>
            <w:r>
              <w:rPr>
                <w:rFonts w:hint="eastAsia" w:ascii="宋体" w:hAnsi="宋体" w:cs="宋体"/>
                <w:color w:val="000000"/>
                <w:szCs w:val="21"/>
                <w:highlight w:val="none"/>
              </w:rPr>
            </w:r>
            <w:r/>
          </w:p>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方案完备健全，针对性强，实际可操作性强的得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 </w:t>
            </w:r>
            <w:r>
              <w:rPr>
                <w:rFonts w:hint="eastAsia" w:ascii="宋体" w:hAnsi="宋体" w:cs="宋体"/>
                <w:color w:val="000000"/>
                <w:szCs w:val="21"/>
                <w:highlight w:val="none"/>
              </w:rPr>
            </w:r>
            <w:r/>
          </w:p>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方案基本满足本项目需求，具有一定的针对性，实际可操作性较强的得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04"/>
              <w:numPr>
                <w:ilvl w:val="0"/>
                <w:numId w:val="0"/>
              </w:numPr>
              <w:jc w:val="left"/>
              <w:spacing w:line="3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方案不完整，无法全面满足本项目需求，针对性不强，不具有实际可操作性的得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04"/>
              <w:numPr>
                <w:ilvl w:val="0"/>
                <w:numId w:val="0"/>
              </w:numPr>
              <w:jc w:val="left"/>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无此项不得分。</w:t>
            </w:r>
            <w:r>
              <w:rPr>
                <w:rFonts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9</w:t>
            </w:r>
            <w:r>
              <w:rPr>
                <w:rFonts w:ascii="宋体" w:hAnsi="宋体" w:cs="宋体"/>
                <w:color w:val="000000"/>
                <w:szCs w:val="21"/>
                <w:highlight w:val="none"/>
              </w:rPr>
            </w:r>
            <w:r/>
          </w:p>
        </w:tc>
      </w:tr>
      <w:tr>
        <w:trPr>
          <w:trHeight w:val="900"/>
        </w:trPr>
        <w:tc>
          <w:tcPr>
            <w:tcW w:w="625"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1202" w:type="dxa"/>
            <w:vAlign w:val="top"/>
            <w:vMerge w:val="continue"/>
            <w:textDirection w:val="lrTb"/>
            <w:noWrap/>
          </w:tcPr>
          <w:p>
            <w:pPr>
              <w:pStyle w:val="1004"/>
              <w:spacing w:line="360" w:lineRule="exact"/>
              <w:rPr>
                <w:rFonts w:ascii="宋体" w:hAnsi="宋体" w:cs="宋体"/>
                <w:color w:val="000000"/>
                <w:szCs w:val="21"/>
                <w:highlight w:val="none"/>
              </w:rPr>
            </w:pP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jc w:val="left"/>
              <w:spacing w:line="360" w:lineRule="auto"/>
              <w:rPr>
                <w:rFonts w:hint="eastAsia" w:ascii="宋体" w:hAnsi="Times New Roman" w:eastAsia="宋体" w:cs="宋体"/>
                <w:color w:val="000000"/>
                <w:szCs w:val="21"/>
                <w:highlight w:val="none"/>
              </w:rPr>
            </w:pPr>
            <w:r>
              <w:rPr>
                <w:rFonts w:hint="eastAsia" w:ascii="宋体" w:hAnsi="Times New Roman" w:eastAsia="宋体" w:cs="宋体"/>
                <w:color w:val="000000"/>
                <w:szCs w:val="21"/>
                <w:highlight w:val="none"/>
              </w:rPr>
              <w:t xml:space="preserve">根据供应商拟针对本项目提供的服务承诺或合理化建议等进行评分： </w:t>
            </w:r>
            <w:r>
              <w:rPr>
                <w:rFonts w:hint="eastAsia" w:ascii="宋体" w:hAnsi="Times New Roman" w:eastAsia="宋体" w:cs="宋体"/>
                <w:color w:val="000000"/>
                <w:szCs w:val="21"/>
                <w:highlight w:val="none"/>
              </w:rPr>
            </w:r>
            <w:r/>
          </w:p>
          <w:p>
            <w:pPr>
              <w:pStyle w:val="1004"/>
              <w:jc w:val="left"/>
              <w:spacing w:line="360" w:lineRule="auto"/>
              <w:rPr>
                <w:rFonts w:hint="eastAsia" w:ascii="宋体" w:hAnsi="Times New Roman" w:eastAsia="宋体" w:cs="宋体"/>
                <w:color w:val="000000"/>
                <w:szCs w:val="21"/>
                <w:highlight w:val="none"/>
              </w:rPr>
            </w:pPr>
            <w:r>
              <w:rPr>
                <w:rFonts w:hint="eastAsia" w:ascii="宋体" w:hAnsi="Times New Roman" w:eastAsia="宋体" w:cs="宋体"/>
                <w:color w:val="000000"/>
                <w:szCs w:val="21"/>
                <w:highlight w:val="none"/>
              </w:rPr>
              <w:t xml:space="preserve">提供的承诺或合理化建议完全符合项目实际需求的得</w:t>
            </w:r>
            <w:r>
              <w:rPr>
                <w:rFonts w:hint="eastAsia" w:ascii="宋体" w:hAnsi="Times New Roman" w:eastAsia="宋体" w:cs="宋体"/>
                <w:color w:val="000000"/>
                <w:szCs w:val="21"/>
                <w:highlight w:val="none"/>
                <w:lang w:val="en-US" w:eastAsia="zh-CN"/>
              </w:rPr>
              <w:t xml:space="preserve">9</w:t>
            </w:r>
            <w:r>
              <w:rPr>
                <w:rFonts w:hint="eastAsia" w:ascii="宋体" w:hAnsi="Times New Roman" w:eastAsia="宋体" w:cs="宋体"/>
                <w:color w:val="000000"/>
                <w:szCs w:val="21"/>
                <w:highlight w:val="none"/>
              </w:rPr>
              <w:t xml:space="preserve">分；</w:t>
            </w:r>
            <w:r>
              <w:rPr>
                <w:rFonts w:hint="eastAsia" w:ascii="宋体" w:hAnsi="Times New Roman" w:eastAsia="宋体" w:cs="宋体"/>
                <w:color w:val="000000"/>
                <w:szCs w:val="21"/>
                <w:highlight w:val="none"/>
              </w:rPr>
            </w:r>
            <w:r/>
          </w:p>
          <w:p>
            <w:pPr>
              <w:pStyle w:val="1004"/>
              <w:jc w:val="left"/>
              <w:spacing w:line="360" w:lineRule="auto"/>
              <w:rPr>
                <w:rFonts w:hint="eastAsia" w:ascii="宋体" w:hAnsi="Times New Roman" w:eastAsia="宋体" w:cs="宋体"/>
                <w:color w:val="000000"/>
                <w:szCs w:val="21"/>
                <w:highlight w:val="none"/>
              </w:rPr>
            </w:pPr>
            <w:r>
              <w:rPr>
                <w:rFonts w:hint="eastAsia" w:ascii="宋体" w:hAnsi="Times New Roman" w:eastAsia="宋体" w:cs="宋体"/>
                <w:color w:val="000000"/>
                <w:szCs w:val="21"/>
                <w:highlight w:val="none"/>
              </w:rPr>
              <w:t xml:space="preserve">提供的承诺或合理化建议与项目实际需求稍有偏离的得</w:t>
            </w:r>
            <w:r>
              <w:rPr>
                <w:rFonts w:hint="eastAsia" w:ascii="宋体" w:hAnsi="Times New Roman" w:eastAsia="宋体" w:cs="宋体"/>
                <w:color w:val="000000"/>
                <w:szCs w:val="21"/>
                <w:highlight w:val="none"/>
                <w:lang w:val="en-US" w:eastAsia="zh-CN"/>
              </w:rPr>
              <w:t xml:space="preserve">6</w:t>
            </w:r>
            <w:r>
              <w:rPr>
                <w:rFonts w:hint="eastAsia" w:ascii="宋体" w:hAnsi="Times New Roman" w:eastAsia="宋体" w:cs="宋体"/>
                <w:color w:val="000000"/>
                <w:szCs w:val="21"/>
                <w:highlight w:val="none"/>
              </w:rPr>
              <w:t xml:space="preserve">分；</w:t>
            </w:r>
            <w:r>
              <w:rPr>
                <w:rFonts w:hint="eastAsia" w:ascii="宋体" w:hAnsi="Times New Roman" w:eastAsia="宋体" w:cs="宋体"/>
                <w:color w:val="000000"/>
                <w:szCs w:val="21"/>
                <w:highlight w:val="none"/>
              </w:rPr>
            </w:r>
            <w:r/>
          </w:p>
          <w:p>
            <w:pPr>
              <w:pStyle w:val="1004"/>
              <w:jc w:val="left"/>
              <w:spacing w:line="360" w:lineRule="auto"/>
              <w:rPr>
                <w:rFonts w:hint="eastAsia" w:ascii="宋体" w:hAnsi="Times New Roman" w:eastAsia="宋体" w:cs="宋体"/>
                <w:color w:val="000000"/>
                <w:szCs w:val="21"/>
                <w:highlight w:val="none"/>
              </w:rPr>
            </w:pPr>
            <w:r>
              <w:rPr>
                <w:rFonts w:hint="eastAsia" w:ascii="宋体" w:hAnsi="Times New Roman" w:eastAsia="宋体" w:cs="宋体"/>
                <w:color w:val="000000"/>
                <w:szCs w:val="21"/>
                <w:highlight w:val="none"/>
              </w:rPr>
              <w:t xml:space="preserve">提供的承诺或合理化建议与项目实际需求偏离较大的得</w:t>
            </w:r>
            <w:r>
              <w:rPr>
                <w:rFonts w:hint="eastAsia" w:ascii="宋体" w:hAnsi="Times New Roman" w:eastAsia="宋体" w:cs="宋体"/>
                <w:color w:val="000000"/>
                <w:szCs w:val="21"/>
                <w:highlight w:val="none"/>
                <w:lang w:val="en-US" w:eastAsia="zh-CN"/>
              </w:rPr>
              <w:t xml:space="preserve">3</w:t>
            </w:r>
            <w:r>
              <w:rPr>
                <w:rFonts w:hint="eastAsia" w:ascii="宋体" w:hAnsi="Times New Roman" w:eastAsia="宋体" w:cs="宋体"/>
                <w:color w:val="000000"/>
                <w:szCs w:val="21"/>
                <w:highlight w:val="none"/>
              </w:rPr>
              <w:t xml:space="preserve">分；</w:t>
            </w:r>
            <w:r>
              <w:rPr>
                <w:rFonts w:hint="eastAsia" w:ascii="宋体" w:hAnsi="Times New Roman" w:eastAsia="宋体" w:cs="宋体"/>
                <w:color w:val="000000"/>
                <w:szCs w:val="21"/>
                <w:highlight w:val="none"/>
              </w:rPr>
            </w:r>
            <w:r/>
          </w:p>
          <w:p>
            <w:pPr>
              <w:pStyle w:val="1004"/>
              <w:jc w:val="left"/>
              <w:spacing w:line="360" w:lineRule="auto"/>
              <w:rPr>
                <w:rFonts w:hint="eastAsia" w:ascii="宋体" w:hAnsi="Times New Roman" w:eastAsia="宋体" w:cs="宋体"/>
                <w:color w:val="000000"/>
                <w:szCs w:val="21"/>
                <w:highlight w:val="none"/>
                <w:lang w:eastAsia="zh-CN"/>
              </w:rPr>
            </w:pPr>
            <w:r>
              <w:rPr>
                <w:rFonts w:hint="eastAsia" w:ascii="宋体" w:hAnsi="Times New Roman" w:eastAsia="宋体" w:cs="宋体"/>
                <w:color w:val="000000"/>
                <w:szCs w:val="21"/>
                <w:highlight w:val="none"/>
              </w:rPr>
              <w:t xml:space="preserve">无此项不得分</w:t>
            </w:r>
            <w:r>
              <w:rPr>
                <w:rFonts w:hint="eastAsia" w:ascii="宋体" w:hAnsi="Times New Roman" w:eastAsia="宋体" w:cs="宋体"/>
                <w:color w:val="000000"/>
                <w:szCs w:val="21"/>
                <w:highlight w:val="none"/>
                <w:lang w:eastAsia="zh-CN"/>
              </w:rPr>
              <w:t xml:space="preserve">。</w:t>
            </w:r>
            <w:r>
              <w:rPr>
                <w:rFonts w:hint="eastAsia" w:ascii="宋体" w:hAnsi="Times New Roman" w:eastAsia="宋体" w:cs="宋体"/>
                <w:color w:val="000000"/>
                <w:szCs w:val="21"/>
                <w:highlight w:val="none"/>
                <w:lang w:eastAsia="zh-CN"/>
              </w:rPr>
            </w:r>
            <w:r/>
          </w:p>
        </w:tc>
        <w:tc>
          <w:tcPr>
            <w:tcMar>
              <w:left w:w="108" w:type="dxa"/>
              <w:top w:w="0" w:type="dxa"/>
              <w:right w:w="108" w:type="dxa"/>
              <w:bottom w:w="0" w:type="dxa"/>
            </w:tcMar>
            <w:tcW w:w="855" w:type="dxa"/>
            <w:vAlign w:val="center"/>
            <w:textDirection w:val="lrTb"/>
            <w:noWrap/>
          </w:tcPr>
          <w:p>
            <w:pPr>
              <w:pStyle w:val="1004"/>
              <w:jc w:val="center"/>
              <w:spacing w:line="360" w:lineRule="auto"/>
              <w:rPr>
                <w:rFonts w:hint="eastAsia" w:ascii="宋体" w:hAnsi="Times New Roman" w:eastAsia="宋体" w:cs="宋体"/>
                <w:color w:val="000000"/>
                <w:szCs w:val="21"/>
                <w:highlight w:val="none"/>
              </w:rPr>
            </w:pPr>
            <w:r>
              <w:rPr>
                <w:rFonts w:hint="eastAsia" w:ascii="宋体" w:hAnsi="Times New Roman" w:eastAsia="宋体" w:cs="宋体"/>
                <w:color w:val="000000"/>
                <w:szCs w:val="21"/>
                <w:highlight w:val="none"/>
                <w:lang w:val="en-US" w:eastAsia="zh-CN"/>
              </w:rPr>
              <w:t xml:space="preserve">9</w:t>
            </w:r>
            <w:r>
              <w:rPr>
                <w:rFonts w:hint="eastAsia" w:ascii="宋体" w:hAnsi="Times New Roman" w:eastAsia="宋体" w:cs="宋体"/>
                <w:color w:val="000000"/>
                <w:szCs w:val="21"/>
                <w:highlight w:val="none"/>
              </w:rPr>
            </w:r>
            <w:r/>
          </w:p>
        </w:tc>
      </w:tr>
      <w:tr>
        <w:trPr>
          <w:trHeight w:val="556"/>
        </w:trPr>
        <w:tc>
          <w:tcPr>
            <w:tcW w:w="625" w:type="dxa"/>
            <w:vAlign w:val="center"/>
            <w:textDirection w:val="lrTb"/>
            <w:noWrap/>
          </w:tcPr>
          <w:p>
            <w:pPr>
              <w:pStyle w:val="1004"/>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202" w:type="dxa"/>
            <w:vAlign w:val="center"/>
            <w:textDirection w:val="lrTb"/>
            <w:noWrap/>
          </w:tcPr>
          <w:p>
            <w:pPr>
              <w:pStyle w:val="1004"/>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合计</w:t>
            </w:r>
            <w:r>
              <w:rPr>
                <w:rFonts w:ascii="宋体" w:hAnsi="宋体" w:cs="宋体"/>
                <w:color w:val="000000"/>
                <w:szCs w:val="21"/>
                <w:highlight w:val="none"/>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100分</w:t>
            </w:r>
            <w:r>
              <w:rPr>
                <w:rFonts w:ascii="宋体" w:hAnsi="宋体" w:cs="宋体"/>
                <w:color w:val="000000"/>
                <w:szCs w:val="21"/>
                <w:highlight w:val="none"/>
              </w:rPr>
            </w:r>
            <w:r/>
          </w:p>
        </w:tc>
      </w:tr>
    </w:tbl>
    <w:p>
      <w:pPr>
        <w:pStyle w:val="1028"/>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1028"/>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1028"/>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1028"/>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b/>
          <w:bCs/>
          <w:color w:val="000000"/>
          <w:sz w:val="21"/>
          <w:szCs w:val="21"/>
          <w:highlight w:val="none"/>
        </w:rPr>
        <w:t xml:space="preserve">本项目所属行业：“其他未列明行业”</w:t>
      </w:r>
      <w:r>
        <w:rPr>
          <w:rFonts w:hint="eastAsia" w:ascii="宋体" w:hAnsi="宋体" w:cs="宋体"/>
          <w:b/>
          <w:bCs/>
          <w:color w:val="000000"/>
          <w:sz w:val="21"/>
          <w:szCs w:val="21"/>
          <w:highlight w:val="none"/>
        </w:rPr>
      </w:r>
      <w:r/>
    </w:p>
    <w:p>
      <w:pPr>
        <w:pStyle w:val="1154"/>
        <w:numPr>
          <w:ilvl w:val="0"/>
          <w:numId w:val="0"/>
        </w:numPr>
        <w:spacing w:before="0" w:after="0" w:line="480" w:lineRule="auto"/>
        <w:rPr>
          <w:rStyle w:val="1016"/>
          <w:rFonts w:hint="eastAsia"/>
          <w:color w:val="000000"/>
          <w:sz w:val="36"/>
          <w:szCs w:val="36"/>
          <w:highlight w:val="none"/>
        </w:rPr>
        <w:outlineLvl w:val="0"/>
      </w:pPr>
      <w:r>
        <w:rPr>
          <w:rStyle w:val="1129"/>
          <w:rFonts w:ascii="宋体" w:hAnsi="宋体"/>
          <w:color w:val="000000"/>
          <w:szCs w:val="32"/>
          <w:highlight w:val="none"/>
        </w:rPr>
        <w:br w:type="page" w:clear="all"/>
      </w:r>
      <w:bookmarkStart w:id="53" w:name="_Toc12891"/>
      <w:r/>
      <w:bookmarkStart w:id="54" w:name="_Toc5223"/>
      <w:r>
        <w:rPr>
          <w:rStyle w:val="1016"/>
          <w:rFonts w:hint="eastAsia"/>
          <w:color w:val="000000"/>
          <w:sz w:val="36"/>
          <w:szCs w:val="36"/>
          <w:highlight w:val="none"/>
        </w:rPr>
        <w:t xml:space="preserve">第四章 招标项目的要求和数量等</w:t>
      </w:r>
      <w:bookmarkEnd w:id="53"/>
      <w:r/>
      <w:bookmarkEnd w:id="54"/>
      <w:r>
        <w:rPr>
          <w:rStyle w:val="1016"/>
          <w:rFonts w:hint="eastAsia"/>
          <w:color w:val="000000"/>
          <w:sz w:val="36"/>
          <w:szCs w:val="36"/>
          <w:highlight w:val="none"/>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一、项目名称：   </w:t>
      </w:r>
      <w:r>
        <w:rPr>
          <w:rFonts w:hint="eastAsia" w:ascii="宋体" w:hAnsi="宋体" w:cs="宋体"/>
          <w:color w:val="000000"/>
          <w:szCs w:val="21"/>
          <w:highlight w:val="none"/>
        </w:rPr>
      </w:r>
      <w:r/>
    </w:p>
    <w:p>
      <w:pPr>
        <w:pStyle w:val="1004"/>
        <w:ind w:firstLine="420"/>
        <w:jc w:val="left"/>
        <w:spacing w:line="480" w:lineRule="exact"/>
        <w:widowControl w:val="off"/>
        <w:rPr>
          <w:rFonts w:hint="eastAsia" w:ascii="宋体" w:hAnsi="宋体" w:eastAsia="宋体" w:cs="宋体"/>
          <w:color w:val="000000"/>
          <w:szCs w:val="21"/>
          <w:highlight w:val="none"/>
          <w:lang w:eastAsia="zh-CN"/>
        </w:rPr>
        <w:outlineLvl w:val="1"/>
      </w:pPr>
      <w:r>
        <w:rPr>
          <w:rFonts w:hint="eastAsia" w:ascii="宋体" w:hAnsi="宋体" w:cs="宋体"/>
          <w:color w:val="000000"/>
          <w:szCs w:val="21"/>
          <w:highlight w:val="none"/>
          <w:lang w:eastAsia="zh-CN"/>
        </w:rPr>
        <w:t xml:space="preserve">2026年鼓楼区水务设施应急保障服务项目</w:t>
      </w:r>
      <w:r>
        <w:rPr>
          <w:rFonts w:hint="eastAsia" w:ascii="宋体" w:hAnsi="宋体" w:eastAsia="宋体" w:cs="宋体"/>
          <w:color w:val="000000"/>
          <w:szCs w:val="21"/>
          <w:highlight w:val="none"/>
          <w:lang w:eastAsia="zh-CN"/>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二、项目概况：   </w:t>
      </w:r>
      <w:r>
        <w:rPr>
          <w:rFonts w:hint="eastAsia" w:ascii="宋体" w:hAnsi="宋体" w:cs="宋体"/>
          <w:color w:val="000000"/>
          <w:szCs w:val="21"/>
          <w:highlight w:val="none"/>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1、2026年鼓楼区水务设施应急保障服务项目，包含河道排口及相关水务设施排查整治、小修、分类治理、影响水环境水安全应急抢修保障及发包方其他指令性任务等；</w:t>
      </w:r>
      <w:r>
        <w:rPr>
          <w:rFonts w:hint="eastAsia" w:ascii="宋体" w:hAnsi="宋体" w:cs="宋体"/>
          <w:color w:val="000000"/>
          <w:szCs w:val="21"/>
          <w:highlight w:val="none"/>
        </w:rPr>
      </w:r>
      <w:r/>
    </w:p>
    <w:p>
      <w:pPr>
        <w:pStyle w:val="1004"/>
        <w:ind w:firstLine="420"/>
        <w:jc w:val="left"/>
        <w:spacing w:line="480" w:lineRule="exact"/>
        <w:widowControl w:val="off"/>
        <w:rPr>
          <w:rFonts w:ascii="宋体" w:hAnsi="宋体" w:cs="宋体"/>
          <w:color w:val="000000"/>
          <w:szCs w:val="21"/>
          <w:highlight w:val="none"/>
          <w:lang w:val="en-US"/>
        </w:rPr>
        <w:outlineLvl w:val="1"/>
      </w:pPr>
      <w:r>
        <w:rPr>
          <w:rFonts w:hint="eastAsia" w:ascii="宋体" w:hAnsi="宋体" w:cs="宋体"/>
          <w:color w:val="000000"/>
          <w:szCs w:val="21"/>
          <w:highlight w:val="none"/>
        </w:rPr>
        <w:t xml:space="preserve">2、任务分配：供应商的服务片区工作任务由</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根据需求下达明确</w:t>
      </w:r>
      <w:r>
        <w:rPr>
          <w:rFonts w:hint="eastAsia" w:ascii="宋体" w:hAnsi="宋体" w:cs="宋体"/>
          <w:color w:val="000000"/>
          <w:szCs w:val="21"/>
          <w:highlight w:val="none"/>
          <w:lang w:eastAsia="zh-CN"/>
        </w:rPr>
        <w:t xml:space="preserve">，供应商接到采购人任务分配后需在</w:t>
      </w:r>
      <w:r>
        <w:rPr>
          <w:rFonts w:hint="eastAsia" w:ascii="宋体" w:hAnsi="宋体" w:cs="宋体"/>
          <w:color w:val="000000"/>
          <w:szCs w:val="21"/>
          <w:highlight w:val="none"/>
          <w:lang w:val="en-US" w:eastAsia="zh-CN"/>
        </w:rPr>
        <w:t xml:space="preserve">1小时内提供电话反馈，相关应急服务保障人员必须30分钟内到达现场。</w:t>
      </w:r>
      <w:r>
        <w:rPr>
          <w:rFonts w:ascii="宋体" w:hAnsi="宋体" w:cs="宋体"/>
          <w:color w:val="000000"/>
          <w:szCs w:val="21"/>
          <w:highlight w:val="none"/>
          <w:lang w:val="en-US"/>
        </w:rPr>
      </w:r>
      <w:r/>
    </w:p>
    <w:p>
      <w:pPr>
        <w:pStyle w:val="1004"/>
        <w:ind w:firstLine="422"/>
        <w:jc w:val="left"/>
        <w:spacing w:line="480" w:lineRule="exact"/>
        <w:widowControl w:val="off"/>
        <w:rPr>
          <w:rFonts w:hint="eastAsia" w:ascii="宋体" w:hAnsi="宋体" w:cs="宋体"/>
          <w:color w:val="000000"/>
          <w:szCs w:val="21"/>
          <w:highlight w:val="none"/>
        </w:rPr>
        <w:outlineLvl w:val="1"/>
      </w:pPr>
      <w:r>
        <w:rPr>
          <w:rFonts w:hint="eastAsia" w:ascii="宋体" w:hAnsi="宋体" w:cs="宋体"/>
          <w:b/>
          <w:bCs/>
          <w:color w:val="000000"/>
          <w:szCs w:val="21"/>
          <w:highlight w:val="none"/>
        </w:rPr>
        <w:t xml:space="preserve">三、服务项目清单：</w:t>
      </w:r>
      <w:r>
        <w:rPr>
          <w:rFonts w:hint="eastAsia" w:ascii="宋体" w:hAnsi="宋体" w:cs="宋体"/>
          <w:b/>
          <w:bCs/>
          <w:color w:val="000000"/>
          <w:szCs w:val="21"/>
          <w:highlight w:val="none"/>
          <w:lang w:val="en-US" w:eastAsia="zh-CN"/>
        </w:rPr>
        <w:t xml:space="preserve">具体详见百度网盘：https://pan.baidu.com/s/1bWtqP5G7kUjjGTGA3awWdA?pwd=26Y2 </w:t>
      </w:r>
      <w:r>
        <w:rPr>
          <w:rFonts w:hint="eastAsia" w:ascii="宋体" w:hAnsi="宋体" w:cs="宋体"/>
          <w:color w:val="000000"/>
          <w:szCs w:val="21"/>
          <w:highlight w:val="none"/>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四、技术参数</w:t>
      </w:r>
      <w:r>
        <w:rPr>
          <w:rFonts w:hint="eastAsia" w:ascii="宋体" w:hAnsi="宋体" w:cs="宋体"/>
          <w:color w:val="000000"/>
          <w:szCs w:val="21"/>
          <w:highlight w:val="none"/>
        </w:rPr>
      </w:r>
      <w:r/>
    </w:p>
    <w:p>
      <w:pPr>
        <w:pStyle w:val="1224"/>
        <w:rPr>
          <w:rFonts w:hint="eastAsia"/>
          <w:color w:val="000000"/>
          <w:highlight w:val="none"/>
        </w:rPr>
      </w:pPr>
      <w:r>
        <w:rPr>
          <w:rFonts w:hint="eastAsia" w:ascii="宋体" w:hAnsi="宋体" w:cs="宋体"/>
          <w:color w:val="000000"/>
          <w:szCs w:val="21"/>
          <w:highlight w:val="none"/>
        </w:rPr>
        <w:t xml:space="preserve">供应商应急服务保障</w:t>
      </w:r>
      <w:r>
        <w:rPr>
          <w:rFonts w:hint="eastAsia" w:ascii="宋体" w:hAnsi="宋体" w:cs="宋体"/>
          <w:color w:val="000000"/>
          <w:szCs w:val="21"/>
          <w:highlight w:val="none"/>
          <w:lang w:eastAsia="zh-CN"/>
        </w:rPr>
        <w:t xml:space="preserve">应</w:t>
      </w:r>
      <w:r>
        <w:rPr>
          <w:rFonts w:hint="eastAsia" w:ascii="宋体" w:hAnsi="宋体" w:cs="宋体"/>
          <w:color w:val="000000"/>
          <w:szCs w:val="21"/>
          <w:highlight w:val="none"/>
        </w:rPr>
        <w:t xml:space="preserve">所提供管材</w:t>
      </w:r>
      <w:r>
        <w:rPr>
          <w:rFonts w:hint="eastAsia" w:ascii="宋体" w:hAnsi="宋体" w:cs="宋体"/>
          <w:color w:val="000000"/>
          <w:szCs w:val="21"/>
          <w:highlight w:val="none"/>
          <w:lang w:eastAsia="zh-CN"/>
        </w:rPr>
        <w:t xml:space="preserve">项目实施</w:t>
      </w:r>
      <w:r>
        <w:rPr>
          <w:rFonts w:hint="eastAsia" w:ascii="宋体" w:hAnsi="宋体" w:cs="宋体"/>
          <w:color w:val="000000"/>
          <w:szCs w:val="21"/>
          <w:highlight w:val="none"/>
        </w:rPr>
        <w:t xml:space="preserve">材料、设备需满足国家及地方相关文件规范及验收标准。</w:t>
      </w:r>
      <w:r>
        <w:rPr>
          <w:rFonts w:hint="eastAsia"/>
          <w:color w:val="000000"/>
          <w:highlight w:val="none"/>
        </w:rPr>
      </w:r>
      <w:r/>
    </w:p>
    <w:p>
      <w:pPr>
        <w:pStyle w:val="1004"/>
        <w:ind w:firstLine="420"/>
        <w:jc w:val="left"/>
        <w:spacing w:line="480" w:lineRule="exact"/>
        <w:widowControl w:val="off"/>
        <w:rPr>
          <w:rFonts w:hint="eastAsia" w:ascii="宋体" w:hAnsi="宋体" w:eastAsia="宋体" w:cs="宋体"/>
          <w:color w:val="000000"/>
          <w:szCs w:val="21"/>
          <w:highlight w:val="none"/>
          <w:lang w:eastAsia="zh-CN"/>
        </w:rPr>
        <w:outlineLvl w:val="1"/>
      </w:pPr>
      <w:r>
        <w:rPr>
          <w:rFonts w:hint="eastAsia" w:ascii="宋体" w:hAnsi="宋体" w:cs="宋体"/>
          <w:color w:val="000000"/>
          <w:szCs w:val="21"/>
          <w:highlight w:val="none"/>
          <w:lang w:eastAsia="zh-CN"/>
        </w:rPr>
        <w:t xml:space="preserve">五、</w:t>
      </w:r>
      <w:r>
        <w:rPr>
          <w:rFonts w:hint="eastAsia" w:ascii="宋体" w:hAnsi="宋体" w:eastAsia="宋体" w:cs="宋体"/>
          <w:color w:val="000000"/>
          <w:szCs w:val="21"/>
          <w:highlight w:val="none"/>
          <w:lang w:eastAsia="zh-CN"/>
        </w:rPr>
        <w:t xml:space="preserve">项目建设遵循标准</w:t>
      </w:r>
      <w:r>
        <w:rPr>
          <w:rFonts w:hint="eastAsia" w:ascii="宋体" w:hAnsi="宋体" w:eastAsia="宋体" w:cs="宋体"/>
          <w:color w:val="000000"/>
          <w:szCs w:val="21"/>
          <w:highlight w:val="none"/>
          <w:lang w:eastAsia="zh-CN"/>
        </w:rPr>
      </w:r>
      <w:r/>
    </w:p>
    <w:p>
      <w:pPr>
        <w:pStyle w:val="1004"/>
        <w:ind w:firstLine="420"/>
        <w:jc w:val="left"/>
        <w:spacing w:line="480" w:lineRule="exact"/>
        <w:widowControl w:val="off"/>
        <w:rPr>
          <w:rFonts w:hint="eastAsia" w:ascii="宋体" w:hAnsi="宋体" w:eastAsia="宋体" w:cs="宋体"/>
          <w:color w:val="000000"/>
          <w:szCs w:val="21"/>
          <w:highlight w:val="none"/>
          <w:lang w:val="en-US" w:eastAsia="zh-CN"/>
        </w:rPr>
        <w:outlineLvl w:val="1"/>
      </w:pPr>
      <w:r>
        <w:rPr>
          <w:rFonts w:hint="eastAsia" w:ascii="宋体" w:hAnsi="宋体" w:eastAsia="宋体" w:cs="宋体"/>
          <w:color w:val="000000"/>
          <w:szCs w:val="21"/>
          <w:highlight w:val="none"/>
          <w:lang w:val="en-US" w:eastAsia="zh-CN"/>
        </w:rPr>
        <w:t xml:space="preserve">《市政道路工程质量检验评定标准》（CJJ1-90） </w:t>
      </w:r>
      <w:r>
        <w:rPr>
          <w:rFonts w:hint="eastAsia" w:ascii="宋体" w:hAnsi="宋体" w:eastAsia="宋体" w:cs="宋体"/>
          <w:color w:val="000000"/>
          <w:szCs w:val="21"/>
          <w:highlight w:val="none"/>
          <w:lang w:val="en-US" w:eastAsia="zh-CN"/>
        </w:rPr>
      </w:r>
      <w:r/>
    </w:p>
    <w:p>
      <w:pPr>
        <w:pStyle w:val="1004"/>
        <w:ind w:firstLine="420"/>
        <w:jc w:val="left"/>
        <w:spacing w:line="480" w:lineRule="exact"/>
        <w:widowControl w:val="off"/>
        <w:rPr>
          <w:rFonts w:hint="eastAsia" w:ascii="宋体" w:hAnsi="宋体" w:eastAsia="宋体" w:cs="宋体"/>
          <w:color w:val="000000"/>
          <w:szCs w:val="21"/>
          <w:highlight w:val="none"/>
          <w:lang w:val="en-US" w:eastAsia="zh-CN"/>
        </w:rPr>
        <w:outlineLvl w:val="1"/>
      </w:pPr>
      <w:r>
        <w:rPr>
          <w:rFonts w:hint="eastAsia" w:ascii="宋体" w:hAnsi="宋体" w:eastAsia="宋体" w:cs="宋体"/>
          <w:color w:val="000000"/>
          <w:szCs w:val="21"/>
          <w:highlight w:val="none"/>
          <w:lang w:val="en-US" w:eastAsia="zh-CN"/>
        </w:rPr>
        <w:t xml:space="preserve">《市政排水管渠工程质量检验评定 》（CJJ3-90） </w:t>
      </w:r>
      <w:r>
        <w:rPr>
          <w:rFonts w:hint="eastAsia" w:ascii="宋体" w:hAnsi="宋体" w:eastAsia="宋体" w:cs="宋体"/>
          <w:color w:val="000000"/>
          <w:szCs w:val="21"/>
          <w:highlight w:val="none"/>
          <w:lang w:val="en-US" w:eastAsia="zh-CN"/>
        </w:rPr>
      </w:r>
      <w:r/>
    </w:p>
    <w:p>
      <w:pPr>
        <w:pStyle w:val="1004"/>
        <w:ind w:firstLine="420"/>
        <w:jc w:val="left"/>
        <w:spacing w:line="480" w:lineRule="exact"/>
        <w:widowControl w:val="off"/>
        <w:rPr>
          <w:rFonts w:hint="eastAsia" w:ascii="宋体" w:hAnsi="宋体" w:eastAsia="宋体" w:cs="宋体"/>
          <w:color w:val="000000"/>
          <w:szCs w:val="21"/>
          <w:highlight w:val="none"/>
          <w:lang w:val="en-US" w:eastAsia="zh-CN"/>
        </w:rPr>
        <w:outlineLvl w:val="1"/>
      </w:pPr>
      <w:r>
        <w:rPr>
          <w:rFonts w:hint="eastAsia" w:ascii="宋体" w:hAnsi="宋体" w:eastAsia="宋体" w:cs="宋体"/>
          <w:color w:val="000000"/>
          <w:szCs w:val="21"/>
          <w:highlight w:val="none"/>
          <w:lang w:val="en-US" w:eastAsia="zh-CN"/>
        </w:rPr>
        <w:t xml:space="preserve">《南京市城市道路设施管理条例》 （2017 修正版） </w:t>
      </w:r>
      <w:r>
        <w:rPr>
          <w:rFonts w:hint="eastAsia" w:ascii="宋体" w:hAnsi="宋体" w:eastAsia="宋体" w:cs="宋体"/>
          <w:color w:val="000000"/>
          <w:szCs w:val="21"/>
          <w:highlight w:val="none"/>
          <w:lang w:val="en-US" w:eastAsia="zh-CN"/>
        </w:rPr>
      </w:r>
      <w:r/>
    </w:p>
    <w:p>
      <w:pPr>
        <w:pStyle w:val="1004"/>
        <w:ind w:firstLine="420"/>
        <w:jc w:val="left"/>
        <w:spacing w:line="480" w:lineRule="exact"/>
        <w:widowControl w:val="off"/>
        <w:rPr>
          <w:rFonts w:hint="eastAsia" w:ascii="宋体" w:hAnsi="宋体" w:eastAsia="宋体" w:cs="宋体"/>
          <w:color w:val="000000"/>
          <w:szCs w:val="21"/>
          <w:highlight w:val="none"/>
          <w:lang w:val="en-US" w:eastAsia="zh-CN"/>
        </w:rPr>
        <w:outlineLvl w:val="1"/>
      </w:pPr>
      <w:r>
        <w:rPr>
          <w:rFonts w:hint="eastAsia" w:ascii="宋体" w:hAnsi="宋体" w:eastAsia="宋体" w:cs="宋体"/>
          <w:color w:val="000000"/>
          <w:szCs w:val="21"/>
          <w:highlight w:val="none"/>
          <w:lang w:val="en-US" w:eastAsia="zh-CN"/>
        </w:rPr>
        <w:t xml:space="preserve">《南京市城市排水管理条例》 （2005 年南京市人民代表大会常务委员会公告第4号） </w:t>
      </w:r>
      <w:r>
        <w:rPr>
          <w:rFonts w:hint="eastAsia" w:ascii="宋体" w:hAnsi="宋体" w:eastAsia="宋体" w:cs="宋体"/>
          <w:color w:val="000000"/>
          <w:szCs w:val="21"/>
          <w:highlight w:val="none"/>
          <w:lang w:val="en-US" w:eastAsia="zh-CN"/>
        </w:rPr>
      </w:r>
      <w:r/>
    </w:p>
    <w:p>
      <w:pPr>
        <w:pStyle w:val="1004"/>
        <w:ind w:firstLine="420"/>
        <w:jc w:val="left"/>
        <w:spacing w:line="480" w:lineRule="exact"/>
        <w:widowControl w:val="off"/>
        <w:rPr>
          <w:rFonts w:hint="eastAsia" w:ascii="宋体" w:hAnsi="宋体" w:eastAsia="宋体" w:cs="宋体"/>
          <w:color w:val="000000"/>
          <w:szCs w:val="21"/>
          <w:highlight w:val="none"/>
          <w:lang w:val="en-US" w:eastAsia="zh-CN"/>
        </w:rPr>
        <w:outlineLvl w:val="1"/>
      </w:pPr>
      <w:r>
        <w:rPr>
          <w:rFonts w:hint="eastAsia" w:ascii="宋体" w:hAnsi="宋体" w:eastAsia="宋体" w:cs="宋体"/>
          <w:color w:val="000000"/>
          <w:szCs w:val="21"/>
          <w:highlight w:val="none"/>
          <w:lang w:val="en-US" w:eastAsia="zh-CN"/>
        </w:rPr>
        <w:t xml:space="preserve">《南京市工程施工现场管理规定》（2005 年南京市人民政府令第 237 号） </w:t>
      </w:r>
      <w:r>
        <w:rPr>
          <w:rFonts w:hint="eastAsia" w:ascii="宋体" w:hAnsi="宋体" w:eastAsia="宋体" w:cs="宋体"/>
          <w:color w:val="000000"/>
          <w:szCs w:val="21"/>
          <w:highlight w:val="none"/>
          <w:lang w:val="en-US" w:eastAsia="zh-CN"/>
        </w:rPr>
      </w:r>
      <w:r/>
    </w:p>
    <w:p>
      <w:pPr>
        <w:pStyle w:val="1004"/>
        <w:ind w:firstLine="420"/>
        <w:jc w:val="left"/>
        <w:spacing w:line="360" w:lineRule="auto"/>
        <w:widowControl w:val="off"/>
        <w:rPr>
          <w:rFonts w:hint="eastAsia" w:ascii="宋体" w:hAnsi="宋体" w:eastAsia="宋体" w:cs="宋体"/>
          <w:color w:val="000000"/>
          <w:szCs w:val="21"/>
          <w:highlight w:val="none"/>
          <w:lang w:val="en-US" w:eastAsia="zh-CN"/>
        </w:rPr>
        <w:outlineLvl w:val="1"/>
      </w:pPr>
      <w:r>
        <w:rPr>
          <w:rFonts w:hint="eastAsia" w:ascii="宋体" w:hAnsi="宋体" w:eastAsia="宋体" w:cs="宋体"/>
          <w:color w:val="000000"/>
          <w:szCs w:val="21"/>
          <w:highlight w:val="none"/>
          <w:lang w:val="en-US" w:eastAsia="zh-CN"/>
        </w:rPr>
        <w:t xml:space="preserve">如遇最新标准以最新的为准， 以及本项目所有产品涉及到的相关国家强制性标准。</w:t>
      </w:r>
      <w:r>
        <w:rPr>
          <w:rFonts w:hint="eastAsia" w:ascii="宋体" w:hAnsi="宋体" w:eastAsia="宋体" w:cs="宋体"/>
          <w:color w:val="000000"/>
          <w:szCs w:val="21"/>
          <w:highlight w:val="none"/>
          <w:lang w:val="en-US" w:eastAsia="zh-CN"/>
        </w:rPr>
      </w:r>
      <w:r/>
    </w:p>
    <w:p>
      <w:pPr>
        <w:pStyle w:val="1224"/>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六、项目服务要求 </w:t>
      </w:r>
      <w:r>
        <w:rPr>
          <w:rFonts w:hint="eastAsia" w:ascii="宋体" w:hAnsi="宋体" w:eastAsia="宋体" w:cs="宋体"/>
          <w:color w:val="000000"/>
          <w:szCs w:val="21"/>
          <w:highlight w:val="none"/>
          <w:lang w:val="en-US" w:eastAsia="zh-CN"/>
        </w:rPr>
      </w:r>
      <w:r/>
    </w:p>
    <w:p>
      <w:pPr>
        <w:pStyle w:val="1224"/>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1、供应商成立应急服务保障项目部，其主要管理人员包括项目经理、施工员、安全员必须是本公司的员工，现场作业人员年龄必须小于 60 岁，能适应夜间长期工作，同时应具有完成项目的车辆、设施设备。</w:t>
      </w:r>
      <w:r>
        <w:rPr>
          <w:rFonts w:hint="eastAsia" w:ascii="宋体" w:hAnsi="宋体" w:eastAsia="宋体" w:cs="宋体"/>
          <w:color w:val="000000"/>
          <w:szCs w:val="21"/>
          <w:highlight w:val="none"/>
          <w:lang w:val="en-US" w:eastAsia="zh-CN"/>
        </w:rPr>
      </w:r>
      <w:r/>
    </w:p>
    <w:p>
      <w:pPr>
        <w:pStyle w:val="1224"/>
        <w:numPr>
          <w:ilvl w:val="0"/>
          <w:numId w:val="5"/>
        </w:num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供应商应具备的应急服务保障能力要求：①人员要求：应急保障现场要有排查处理经验的现场管理人员，含技术人员，施工员，安全员；一线工作人员年龄必须小于 60 岁；②时间要求：应急保障人员和设备要保证在接到任务后 2 小时内到达现场同时对应急处置现场满足不间断维护。</w:t>
      </w:r>
      <w:r>
        <w:rPr>
          <w:rFonts w:hint="eastAsia" w:ascii="宋体" w:hAnsi="宋体" w:eastAsia="宋体" w:cs="宋体"/>
          <w:color w:val="000000"/>
          <w:szCs w:val="21"/>
          <w:highlight w:val="none"/>
          <w:lang w:val="en-US" w:eastAsia="zh-CN"/>
        </w:rPr>
      </w:r>
      <w:r/>
    </w:p>
    <w:p>
      <w:pPr>
        <w:pStyle w:val="1224"/>
        <w:numPr>
          <w:ilvl w:val="0"/>
          <w:numId w:val="5"/>
        </w:num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供应商负责应急服务管理进程中的一切责任，其中包括但不限于万一发生的一切工伤事故及工作人员的作业或非作业性的人身、财产安全等责任，或由于作业、管理不到位引起的第三方的人身、财产安全等责任。</w:t>
      </w:r>
      <w:r>
        <w:rPr>
          <w:rFonts w:hint="eastAsia" w:ascii="宋体" w:hAnsi="宋体" w:eastAsia="宋体" w:cs="宋体"/>
          <w:color w:val="000000"/>
          <w:szCs w:val="21"/>
          <w:highlight w:val="none"/>
          <w:lang w:val="en-US" w:eastAsia="zh-CN"/>
        </w:rPr>
      </w:r>
      <w:r/>
    </w:p>
    <w:p>
      <w:pPr>
        <w:pStyle w:val="1225"/>
        <w:numPr>
          <w:ilvl w:val="0"/>
          <w:numId w:val="5"/>
        </w:numPr>
        <w:ind w:left="420" w:firstLine="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供应商必须按时发工资，聘用人员工资待遇不能低于当地政府的最低工资待遇标准（社会保险和意外保险另算），任何劳资纠纷全由供应商负责。</w:t>
      </w:r>
      <w:r>
        <w:rPr>
          <w:rFonts w:hint="eastAsia" w:ascii="宋体" w:hAnsi="宋体" w:eastAsia="宋体" w:cs="宋体"/>
          <w:color w:val="000000"/>
          <w:szCs w:val="21"/>
          <w:highlight w:val="none"/>
          <w:lang w:val="en-US" w:eastAsia="zh-CN"/>
        </w:rPr>
      </w:r>
      <w:r/>
    </w:p>
    <w:p>
      <w:pPr>
        <w:pStyle w:val="1225"/>
        <w:numPr>
          <w:ilvl w:val="0"/>
          <w:numId w:val="5"/>
        </w:numPr>
        <w:ind w:left="420" w:firstLine="0"/>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供应商必须按法律、法规及有关政策规定为其服务人员购买社会保险、外保险等相关保险。</w:t>
      </w:r>
      <w:r>
        <w:rPr>
          <w:rFonts w:ascii="宋体" w:hAnsi="宋体" w:eastAsia="宋体" w:cs="宋体"/>
          <w:color w:val="000000"/>
          <w:szCs w:val="21"/>
          <w:highlight w:val="none"/>
          <w:lang w:val="en-US" w:eastAsia="zh-CN"/>
        </w:rPr>
      </w:r>
      <w:r/>
    </w:p>
    <w:p>
      <w:pPr>
        <w:pStyle w:val="1225"/>
        <w:numPr>
          <w:ilvl w:val="0"/>
          <w:numId w:val="5"/>
        </w:numPr>
        <w:ind w:left="420" w:firstLine="0"/>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供应商必须落实好安全生产的措施、配置安全作业的劳保用品及统一安全围挡、警示标识。</w:t>
      </w:r>
      <w:r>
        <w:rPr>
          <w:rFonts w:ascii="宋体" w:hAnsi="宋体" w:eastAsia="宋体" w:cs="宋体"/>
          <w:color w:val="000000"/>
          <w:szCs w:val="21"/>
          <w:highlight w:val="none"/>
          <w:lang w:val="en-US" w:eastAsia="zh-CN"/>
        </w:rPr>
      </w:r>
      <w:r/>
    </w:p>
    <w:p>
      <w:pPr>
        <w:pStyle w:val="1225"/>
        <w:numPr>
          <w:ilvl w:val="0"/>
          <w:numId w:val="5"/>
        </w:numPr>
        <w:ind w:left="420" w:firstLine="0"/>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供应商服务人员数量必须满足采购人的实际工作要求，且穿着统一标识、符合安全要求、有明显标志的工作服。</w:t>
      </w:r>
      <w:r>
        <w:rPr>
          <w:rFonts w:ascii="宋体" w:hAnsi="宋体" w:eastAsia="宋体" w:cs="宋体"/>
          <w:color w:val="000000"/>
          <w:szCs w:val="21"/>
          <w:highlight w:val="none"/>
          <w:lang w:val="en-US" w:eastAsia="zh-CN"/>
        </w:rPr>
      </w:r>
      <w:r/>
    </w:p>
    <w:p>
      <w:pPr>
        <w:pStyle w:val="1225"/>
        <w:numPr>
          <w:ilvl w:val="0"/>
          <w:numId w:val="6"/>
        </w:numPr>
        <w:rPr>
          <w:rFonts w:hint="eastAsia"/>
          <w:color w:val="000000"/>
          <w:highlight w:val="none"/>
          <w:lang w:val="en-US" w:eastAsia="zh-CN"/>
        </w:rPr>
      </w:pPr>
      <w:r>
        <w:rPr>
          <w:rFonts w:hint="eastAsia"/>
          <w:color w:val="000000"/>
          <w:highlight w:val="none"/>
          <w:lang w:val="en-US" w:eastAsia="zh-CN"/>
        </w:rPr>
        <w:t xml:space="preserve">合同履行期</w:t>
      </w:r>
      <w:r>
        <w:rPr>
          <w:rFonts w:hint="eastAsia"/>
          <w:color w:val="000000"/>
          <w:highlight w:val="none"/>
          <w:lang w:val="en-US" w:eastAsia="zh-CN"/>
        </w:rPr>
      </w:r>
      <w:r/>
    </w:p>
    <w:p>
      <w:pPr>
        <w:pStyle w:val="1225"/>
        <w:numPr>
          <w:ilvl w:val="0"/>
          <w:numId w:val="0"/>
        </w:numPr>
        <w:ind w:left="420"/>
        <w:rPr>
          <w:rFonts w:hint="eastAsia"/>
          <w:color w:val="000000"/>
          <w:highlight w:val="none"/>
          <w:lang w:val="en-US" w:eastAsia="zh-CN"/>
        </w:rPr>
      </w:pPr>
      <w:r>
        <w:rPr>
          <w:rFonts w:hint="eastAsia"/>
          <w:color w:val="000000"/>
          <w:highlight w:val="none"/>
          <w:lang w:val="en-US" w:eastAsia="zh-CN"/>
        </w:rPr>
        <w:t xml:space="preserve">自签订合同之日起 1 年。（遇政策性调整，合同自动无条件中止）</w:t>
      </w:r>
      <w:r>
        <w:rPr>
          <w:rFonts w:hint="eastAsia"/>
          <w:color w:val="000000"/>
          <w:highlight w:val="none"/>
          <w:lang w:val="en-US" w:eastAsia="zh-CN"/>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color w:val="000000"/>
          <w:highlight w:val="none"/>
          <w:lang w:val="en-US" w:eastAsia="zh-CN"/>
        </w:rPr>
        <w:t xml:space="preserve">八、</w:t>
      </w:r>
      <w:r>
        <w:rPr>
          <w:rFonts w:hint="eastAsia" w:ascii="宋体" w:hAnsi="宋体" w:cs="宋体"/>
          <w:color w:val="000000"/>
          <w:szCs w:val="21"/>
          <w:highlight w:val="none"/>
        </w:rPr>
        <w:t xml:space="preserve">供应商应提供项目服务的整体实施方案，包括但不限于以下内容：</w:t>
      </w:r>
      <w:r>
        <w:rPr>
          <w:rFonts w:hint="eastAsia" w:ascii="宋体" w:hAnsi="宋体" w:cs="宋体"/>
          <w:color w:val="000000"/>
          <w:szCs w:val="21"/>
          <w:highlight w:val="none"/>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技术方案与技术措施；</w:t>
      </w:r>
      <w:r>
        <w:rPr>
          <w:rFonts w:hint="eastAsia" w:ascii="宋体" w:hAnsi="宋体" w:cs="宋体"/>
          <w:color w:val="000000"/>
          <w:szCs w:val="21"/>
          <w:highlight w:val="none"/>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项目进度计划及整体验收方案；</w:t>
      </w:r>
      <w:r>
        <w:rPr>
          <w:rFonts w:hint="eastAsia" w:ascii="宋体" w:hAnsi="宋体" w:cs="宋体"/>
          <w:color w:val="000000"/>
          <w:szCs w:val="21"/>
          <w:highlight w:val="none"/>
        </w:rPr>
      </w:r>
      <w:r/>
    </w:p>
    <w:p>
      <w:pPr>
        <w:pStyle w:val="1004"/>
        <w:ind w:firstLine="420"/>
        <w:jc w:val="left"/>
        <w:spacing w:line="480" w:lineRule="exact"/>
        <w:widowControl w:val="off"/>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突发事件应急处理</w:t>
      </w:r>
      <w:r>
        <w:rPr>
          <w:rFonts w:hint="eastAsia" w:ascii="宋体" w:hAnsi="宋体" w:cs="宋体"/>
          <w:color w:val="000000"/>
          <w:szCs w:val="21"/>
          <w:highlight w:val="none"/>
          <w:lang w:eastAsia="zh-CN"/>
        </w:rPr>
        <w:t xml:space="preserve">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25"/>
        <w:numPr>
          <w:ilvl w:val="0"/>
          <w:numId w:val="0"/>
        </w:numPr>
        <w:ind w:left="420"/>
        <w:rPr>
          <w:rFonts w:hint="eastAsia"/>
          <w:color w:val="000000"/>
          <w:highlight w:val="none"/>
          <w:lang w:val="en-US" w:eastAsia="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Times New Roman" w:eastAsia="宋体" w:cs="宋体"/>
          <w:color w:val="000000"/>
          <w:szCs w:val="21"/>
          <w:highlight w:val="none"/>
        </w:rPr>
        <w:t xml:space="preserve">服务承诺或合理化</w:t>
      </w:r>
      <w:r>
        <w:rPr>
          <w:rFonts w:hint="eastAsia" w:ascii="宋体" w:hAnsi="Times New Roman" w:eastAsia="宋体" w:cs="宋体"/>
          <w:color w:val="000000"/>
          <w:szCs w:val="21"/>
          <w:highlight w:val="none"/>
          <w:lang w:eastAsia="zh-CN"/>
        </w:rPr>
        <w:t xml:space="preserve">方案</w:t>
      </w:r>
      <w:r>
        <w:rPr>
          <w:rFonts w:hint="eastAsia" w:ascii="宋体" w:hAnsi="宋体" w:cs="宋体"/>
          <w:color w:val="000000"/>
          <w:szCs w:val="21"/>
          <w:highlight w:val="none"/>
        </w:rPr>
        <w:t xml:space="preserve">；</w:t>
      </w:r>
      <w:r>
        <w:rPr>
          <w:rFonts w:hint="eastAsia"/>
          <w:color w:val="000000"/>
          <w:highlight w:val="none"/>
          <w:lang w:val="en-US" w:eastAsia="zh-CN"/>
        </w:rPr>
      </w:r>
      <w:r/>
    </w:p>
    <w:p>
      <w:pPr>
        <w:pStyle w:val="1225"/>
        <w:numPr>
          <w:ilvl w:val="0"/>
          <w:numId w:val="0"/>
        </w:numPr>
        <w:ind w:left="420"/>
        <w:rPr>
          <w:rFonts w:hint="eastAsia"/>
          <w:color w:val="000000"/>
          <w:highlight w:val="none"/>
          <w:lang w:val="en-US" w:eastAsia="zh-CN"/>
        </w:rPr>
      </w:pPr>
      <w:r>
        <w:rPr>
          <w:rFonts w:hint="eastAsia" w:ascii="宋体" w:hAnsi="宋体" w:cs="宋体"/>
          <w:color w:val="000000"/>
          <w:szCs w:val="21"/>
          <w:highlight w:val="none"/>
          <w:lang w:eastAsia="zh-CN"/>
        </w:rPr>
        <w:t xml:space="preserve">九</w:t>
      </w:r>
      <w:r>
        <w:rPr>
          <w:rFonts w:hint="eastAsia" w:ascii="宋体" w:hAnsi="宋体" w:cs="宋体"/>
          <w:color w:val="000000"/>
          <w:szCs w:val="21"/>
          <w:highlight w:val="none"/>
        </w:rPr>
        <w:t xml:space="preserve">、</w:t>
      </w:r>
      <w:r>
        <w:rPr>
          <w:rFonts w:hint="eastAsia"/>
          <w:color w:val="000000"/>
          <w:highlight w:val="none"/>
          <w:lang w:val="en-US" w:eastAsia="zh-CN"/>
        </w:rPr>
        <w:t xml:space="preserve">付款方式 </w:t>
      </w:r>
      <w:r>
        <w:rPr>
          <w:rFonts w:hint="eastAsia"/>
          <w:color w:val="000000"/>
          <w:highlight w:val="none"/>
          <w:lang w:val="en-US" w:eastAsia="zh-CN"/>
        </w:rPr>
      </w:r>
      <w:r/>
    </w:p>
    <w:p>
      <w:pPr>
        <w:pStyle w:val="1225"/>
        <w:numPr>
          <w:ilvl w:val="0"/>
          <w:numId w:val="0"/>
        </w:numPr>
        <w:ind w:left="420"/>
        <w:rPr>
          <w:rFonts w:hint="eastAsia"/>
          <w:color w:val="000000"/>
          <w:highlight w:val="none"/>
          <w:lang w:val="en-US" w:eastAsia="zh-CN"/>
        </w:rPr>
      </w:pPr>
      <w:r>
        <w:rPr>
          <w:rFonts w:hint="eastAsia"/>
          <w:color w:val="000000"/>
          <w:highlight w:val="none"/>
          <w:lang w:val="en-US" w:eastAsia="zh-CN"/>
        </w:rPr>
        <w:t xml:space="preserve">按每三个月实际工作量付款，每三个月完成的河道排口整治及应急保障工作，提供完整的河道排口整治及应急保障工作相关台账，由采购人或第三方监管单位核实工作成果合格后，由供应商提出付款申请。采购人在收到供应商的工作量清单和费用结算单后进行审核合格后支付每三个月实际工作量的 70%款项，全部工作量完成，待审计结束后，付至审定价格的 100%。</w:t>
      </w:r>
      <w:r>
        <w:rPr>
          <w:rFonts w:hint="eastAsia"/>
          <w:color w:val="000000"/>
          <w:highlight w:val="none"/>
          <w:lang w:val="en-US" w:eastAsia="zh-CN"/>
        </w:rPr>
      </w:r>
      <w:r/>
    </w:p>
    <w:p>
      <w:pPr>
        <w:pStyle w:val="1004"/>
        <w:ind w:firstLine="420"/>
        <w:jc w:val="left"/>
        <w:spacing w:line="480" w:lineRule="exact"/>
        <w:widowControl w:val="off"/>
        <w:rPr>
          <w:rFonts w:ascii="宋体" w:hAnsi="宋体" w:cs="宋体"/>
          <w:b w:val="0"/>
          <w:bCs w:val="0"/>
          <w:color w:val="000000"/>
          <w:szCs w:val="21"/>
          <w:highlight w:val="none"/>
        </w:rPr>
        <w:outlineLvl w:val="1"/>
      </w:pPr>
      <w:r>
        <w:rPr>
          <w:rFonts w:hint="eastAsia" w:ascii="宋体" w:hAnsi="宋体" w:cs="宋体"/>
          <w:b w:val="0"/>
          <w:bCs w:val="0"/>
          <w:color w:val="000000"/>
          <w:szCs w:val="21"/>
          <w:highlight w:val="none"/>
          <w:lang w:eastAsia="zh-CN"/>
        </w:rPr>
        <w:t xml:space="preserve">十</w:t>
      </w:r>
      <w:r>
        <w:rPr>
          <w:rFonts w:hint="eastAsia" w:ascii="宋体" w:hAnsi="宋体" w:cs="宋体"/>
          <w:b w:val="0"/>
          <w:bCs w:val="0"/>
          <w:color w:val="000000"/>
          <w:szCs w:val="21"/>
          <w:highlight w:val="none"/>
        </w:rPr>
        <w:t xml:space="preserve">、 其他说明</w:t>
      </w:r>
      <w:r>
        <w:rPr>
          <w:rFonts w:ascii="宋体" w:hAnsi="宋体" w:cs="宋体"/>
          <w:b w:val="0"/>
          <w:bCs w:val="0"/>
          <w:color w:val="000000"/>
          <w:szCs w:val="21"/>
          <w:highlight w:val="none"/>
        </w:rPr>
      </w:r>
      <w:r/>
    </w:p>
    <w:p>
      <w:pPr>
        <w:pStyle w:val="1004"/>
        <w:ind w:firstLine="420"/>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1、中标供应商须强化安全责任意识，在本项目服务过程中产生的任何项目人员及设备安全、损坏等责任事故一律由中标供应商自行承担。</w:t>
      </w:r>
      <w:r>
        <w:rPr>
          <w:rFonts w:ascii="宋体" w:hAnsi="宋体" w:cs="宋体"/>
          <w:color w:val="000000"/>
          <w:szCs w:val="21"/>
          <w:highlight w:val="none"/>
        </w:rPr>
      </w:r>
      <w:r/>
    </w:p>
    <w:p>
      <w:pPr>
        <w:pStyle w:val="1004"/>
        <w:ind w:firstLine="420"/>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2、如遇突发情况，中标供应商须无条件协助采购人完成需其配合的相关服务。</w:t>
      </w:r>
      <w:r>
        <w:rPr>
          <w:rFonts w:ascii="宋体" w:hAnsi="宋体" w:cs="宋体"/>
          <w:color w:val="000000"/>
          <w:szCs w:val="21"/>
          <w:highlight w:val="none"/>
        </w:rPr>
      </w:r>
      <w:r/>
    </w:p>
    <w:p>
      <w:pPr>
        <w:pStyle w:val="1004"/>
        <w:ind w:firstLine="420"/>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3、在本项目服务期间，中标供应商须随时接受采购人的行业指导与检查监督，对工作中存在的问题应及时采取补救和整改措施。</w:t>
      </w:r>
      <w:r>
        <w:rPr>
          <w:rFonts w:ascii="宋体" w:hAnsi="宋体" w:cs="宋体"/>
          <w:color w:val="000000"/>
          <w:szCs w:val="21"/>
          <w:highlight w:val="none"/>
        </w:rPr>
      </w:r>
      <w:r/>
    </w:p>
    <w:p>
      <w:pPr>
        <w:pStyle w:val="1004"/>
        <w:ind w:firstLine="420"/>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4、中标供应商对本项目发现的服务缺陷不予更正的，采购人有权指定其他单位更正，所发生的一切费用在合同价中扣除</w:t>
      </w:r>
      <w:r>
        <w:rPr>
          <w:rFonts w:hint="eastAsia" w:ascii="宋体" w:hAnsi="宋体" w:cs="宋体"/>
          <w:color w:val="000000"/>
          <w:szCs w:val="21"/>
          <w:highlight w:val="none"/>
          <w:lang w:eastAsia="zh-CN"/>
        </w:rPr>
        <w:t xml:space="preserve">，如</w:t>
      </w:r>
      <w:r>
        <w:rPr>
          <w:rFonts w:hint="eastAsia" w:ascii="宋体" w:hAnsi="宋体" w:cs="宋体"/>
          <w:color w:val="000000"/>
          <w:szCs w:val="21"/>
          <w:highlight w:val="none"/>
        </w:rPr>
        <w:t xml:space="preserve">中标供应商</w:t>
      </w:r>
      <w:r>
        <w:rPr>
          <w:rFonts w:hint="eastAsia" w:ascii="宋体" w:hAnsi="宋体" w:cs="宋体"/>
          <w:color w:val="000000"/>
          <w:szCs w:val="21"/>
          <w:highlight w:val="none"/>
          <w:lang w:eastAsia="zh-CN"/>
        </w:rPr>
        <w:t xml:space="preserve">提供的</w:t>
      </w:r>
      <w:r>
        <w:rPr>
          <w:rFonts w:hint="eastAsia" w:ascii="宋体" w:hAnsi="宋体" w:eastAsia="宋体" w:cs="宋体"/>
          <w:color w:val="000000"/>
          <w:szCs w:val="21"/>
          <w:highlight w:val="none"/>
          <w:lang w:val="en-US" w:eastAsia="zh-CN"/>
        </w:rPr>
        <w:t xml:space="preserve">应急服务不符合采购人及相关验收标准，需无偿返工。若因</w:t>
      </w:r>
      <w:r>
        <w:rPr>
          <w:rFonts w:hint="eastAsia" w:ascii="宋体" w:hAnsi="宋体" w:cs="宋体"/>
          <w:color w:val="000000"/>
          <w:szCs w:val="21"/>
          <w:highlight w:val="none"/>
        </w:rPr>
        <w:t xml:space="preserve">中标供应商</w:t>
      </w:r>
      <w:r>
        <w:rPr>
          <w:rFonts w:hint="eastAsia" w:ascii="宋体" w:hAnsi="宋体" w:eastAsia="宋体" w:cs="宋体"/>
          <w:color w:val="000000"/>
          <w:szCs w:val="21"/>
          <w:highlight w:val="none"/>
          <w:lang w:val="en-US" w:eastAsia="zh-CN"/>
        </w:rPr>
        <w:t xml:space="preserve">原因不能按时完成应急服务，则采购人有权另外安排单位进行，其相应费用将从应付供应商的费用中扣除并由采购人安排</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04"/>
        <w:ind w:firstLine="420"/>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5、本项目服务工作人员应按采购人要求统一着装，文明作业，安全作业，规范用语，接受建议和投诉。</w:t>
      </w:r>
      <w:r>
        <w:rPr>
          <w:rFonts w:ascii="宋体" w:hAnsi="宋体" w:cs="宋体"/>
          <w:color w:val="000000"/>
          <w:szCs w:val="21"/>
          <w:highlight w:val="none"/>
        </w:rPr>
      </w:r>
      <w:r/>
    </w:p>
    <w:p>
      <w:pPr>
        <w:pStyle w:val="1126"/>
        <w:ind w:firstLine="2821"/>
        <w:spacing w:line="360" w:lineRule="auto"/>
        <w:rPr>
          <w:rStyle w:val="1016"/>
          <w:rFonts w:hint="eastAsia"/>
          <w:color w:val="000000"/>
          <w:sz w:val="36"/>
          <w:szCs w:val="36"/>
          <w:highlight w:val="none"/>
        </w:rPr>
        <w:outlineLvl w:val="0"/>
      </w:pPr>
      <w:r>
        <w:rPr>
          <w:rFonts w:ascii="宋体"/>
          <w:b/>
          <w:color w:val="000000"/>
          <w:sz w:val="32"/>
          <w:szCs w:val="32"/>
          <w:highlight w:val="none"/>
        </w:rPr>
        <w:br w:type="page" w:clear="all"/>
      </w:r>
      <w:bookmarkStart w:id="55" w:name="_Toc27696"/>
      <w:r/>
      <w:bookmarkStart w:id="56" w:name="_Toc30051"/>
      <w:r>
        <w:rPr>
          <w:rStyle w:val="1016"/>
          <w:rFonts w:hint="eastAsia"/>
          <w:color w:val="000000"/>
          <w:sz w:val="36"/>
          <w:szCs w:val="36"/>
          <w:highlight w:val="none"/>
        </w:rPr>
        <w:t xml:space="preserve">第五章 合同主要条款及格式</w:t>
      </w:r>
      <w:bookmarkEnd w:id="55"/>
      <w:r/>
      <w:bookmarkEnd w:id="56"/>
      <w:r>
        <w:rPr>
          <w:rStyle w:val="1016"/>
          <w:rFonts w:hint="eastAsia"/>
          <w:color w:val="000000"/>
          <w:sz w:val="36"/>
          <w:szCs w:val="36"/>
          <w:highlight w:val="none"/>
        </w:rPr>
      </w:r>
      <w:r/>
    </w:p>
    <w:p>
      <w:pPr>
        <w:pStyle w:val="1004"/>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1004"/>
        <w:jc w:val="left"/>
        <w:spacing w:line="360" w:lineRule="auto"/>
        <w:widowControl w:val="off"/>
        <w:rPr>
          <w:rFonts w:hint="eastAsia" w:ascii="宋体" w:hAnsi="宋体" w:cs="宋体"/>
          <w:b/>
          <w:color w:val="000000"/>
          <w:sz w:val="28"/>
          <w:szCs w:val="28"/>
          <w:highlight w:val="none"/>
        </w:rPr>
      </w:pPr>
      <w:r>
        <w:rPr>
          <w:rFonts w:hint="eastAsia" w:ascii="宋体" w:hAnsi="宋体" w:cs="宋体"/>
          <w:b/>
          <w:color w:val="000000"/>
          <w:szCs w:val="21"/>
          <w:highlight w:val="none"/>
        </w:rPr>
        <w:t xml:space="preserve">    </w:t>
      </w:r>
      <w:r>
        <w:rPr>
          <w:rFonts w:hint="eastAsia" w:ascii="宋体" w:hAnsi="宋体" w:cs="宋体"/>
          <w:b/>
          <w:color w:val="000000"/>
          <w:sz w:val="28"/>
          <w:szCs w:val="28"/>
          <w:highlight w:val="none"/>
        </w:rPr>
        <w:t xml:space="preserve">        </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ffffff" w:fill="ffffff"/>
            <w:tcMar>
              <w:left w:w="108" w:type="dxa"/>
              <w:top w:w="0" w:type="dxa"/>
              <w:right w:w="108" w:type="dxa"/>
              <w:bottom w:w="0" w:type="dxa"/>
            </w:tcMar>
            <w:tcW w:w="4271" w:type="dxa"/>
            <w:vAlign w:val="top"/>
            <w:textDirection w:val="lrTb"/>
            <w:noWrap/>
          </w:tcPr>
          <w:p>
            <w:pPr>
              <w:pStyle w:val="1004"/>
              <w:jc w:val="left"/>
              <w:spacing w:line="480" w:lineRule="exac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采购人（以下称甲方）：</w:t>
            </w:r>
            <w:r>
              <w:rPr>
                <w:rFonts w:ascii="宋体" w:hAnsi="宋体"/>
                <w:color w:val="000000"/>
                <w:szCs w:val="21"/>
                <w:highlight w:val="none"/>
              </w:rPr>
            </w:r>
            <w:r/>
          </w:p>
        </w:tc>
        <w:tc>
          <w:tcPr>
            <w:shd w:val="clear" w:color="ffffff" w:fill="ffffff"/>
            <w:tcMar>
              <w:left w:w="108" w:type="dxa"/>
              <w:top w:w="0" w:type="dxa"/>
              <w:right w:w="108" w:type="dxa"/>
              <w:bottom w:w="0" w:type="dxa"/>
            </w:tcMar>
            <w:tcW w:w="4251" w:type="dxa"/>
            <w:vAlign w:val="top"/>
            <w:textDirection w:val="lrTb"/>
            <w:noWrap/>
          </w:tcPr>
          <w:p>
            <w:pPr>
              <w:pStyle w:val="1004"/>
              <w:jc w:val="left"/>
              <w:spacing w:line="480" w:lineRule="exac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供应商：（以下称乙方）</w:t>
            </w:r>
            <w:r>
              <w:rPr>
                <w:rFonts w:ascii="宋体" w:hAnsi="宋体"/>
                <w:color w:val="000000"/>
                <w:szCs w:val="21"/>
                <w:highlight w:val="none"/>
              </w:rPr>
            </w:r>
            <w:r/>
          </w:p>
        </w:tc>
      </w:tr>
      <w:tr>
        <w:trPr/>
        <w:tc>
          <w:tcPr>
            <w:shd w:val="clear" w:color="ffffff" w:fill="ffffff"/>
            <w:tcMar>
              <w:left w:w="108" w:type="dxa"/>
              <w:top w:w="0" w:type="dxa"/>
              <w:right w:w="108" w:type="dxa"/>
              <w:bottom w:w="0" w:type="dxa"/>
            </w:tcMar>
            <w:tcW w:w="4271" w:type="dxa"/>
            <w:vAlign w:val="top"/>
            <w:textDirection w:val="lrTb"/>
            <w:noWrap/>
          </w:tcPr>
          <w:p>
            <w:pPr>
              <w:pStyle w:val="1004"/>
              <w:jc w:val="left"/>
              <w:spacing w:line="480" w:lineRule="exac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住所地：</w:t>
            </w:r>
            <w:r>
              <w:rPr>
                <w:rFonts w:ascii="宋体" w:hAnsi="宋体"/>
                <w:color w:val="000000"/>
                <w:szCs w:val="21"/>
                <w:highlight w:val="none"/>
              </w:rPr>
            </w:r>
            <w:r/>
          </w:p>
        </w:tc>
        <w:tc>
          <w:tcPr>
            <w:shd w:val="clear" w:color="ffffff" w:fill="ffffff"/>
            <w:tcMar>
              <w:left w:w="108" w:type="dxa"/>
              <w:top w:w="0" w:type="dxa"/>
              <w:right w:w="108" w:type="dxa"/>
              <w:bottom w:w="0" w:type="dxa"/>
            </w:tcMar>
            <w:tcW w:w="4251" w:type="dxa"/>
            <w:vAlign w:val="top"/>
            <w:textDirection w:val="lrTb"/>
            <w:noWrap/>
          </w:tcPr>
          <w:p>
            <w:pPr>
              <w:pStyle w:val="1004"/>
              <w:jc w:val="left"/>
              <w:spacing w:line="480" w:lineRule="exac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住所地：</w:t>
            </w:r>
            <w:r>
              <w:rPr>
                <w:rFonts w:ascii="宋体" w:hAnsi="宋体"/>
                <w:color w:val="000000"/>
                <w:szCs w:val="21"/>
                <w:highlight w:val="none"/>
              </w:rPr>
            </w:r>
            <w:r/>
          </w:p>
        </w:tc>
      </w:tr>
    </w:tbl>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根据《中华人民共和国政府采购法》《中华人民共和国民法典》等法律法规的规定，甲乙双方按照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的招标结果签订本合同。</w:t>
      </w:r>
      <w:r>
        <w:rPr>
          <w:rFonts w:ascii="宋体" w:hAnsi="宋体"/>
          <w:color w:val="000000"/>
          <w:szCs w:val="21"/>
          <w:highlight w:val="none"/>
        </w:rPr>
      </w:r>
      <w:r/>
    </w:p>
    <w:p>
      <w:pPr>
        <w:pStyle w:val="1004"/>
        <w:ind w:firstLine="422"/>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第一条 合同标的</w:t>
      </w:r>
      <w:r>
        <w:rPr>
          <w:rFonts w:hint="eastAsia" w:ascii="宋体" w:hAnsi="宋体" w:cs="宋体"/>
          <w:color w:val="000000"/>
          <w:szCs w:val="21"/>
          <w:highlight w:val="none"/>
        </w:rPr>
        <w:t xml:space="preserve"> </w:t>
      </w:r>
      <w:r>
        <w:rPr>
          <w:rFonts w:ascii="宋体" w:hAnsi="宋体"/>
          <w:color w:val="000000"/>
          <w:szCs w:val="21"/>
          <w:highlight w:val="none"/>
        </w:rPr>
      </w:r>
      <w:r/>
    </w:p>
    <w:p>
      <w:pPr>
        <w:pStyle w:val="1004"/>
        <w:ind w:firstLine="422"/>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乙方根据甲方要求提供下列服务：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，服务内容详见乙方投标文件。</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第二条 合同总价款</w:t>
      </w:r>
      <w:r>
        <w:rPr>
          <w:rFonts w:hint="eastAsia" w:ascii="宋体" w:hAnsi="宋体" w:cs="宋体"/>
          <w:color w:val="000000"/>
          <w:szCs w:val="21"/>
          <w:highlight w:val="none"/>
        </w:rPr>
        <w:t xml:space="preserve"> </w:t>
      </w:r>
      <w:r>
        <w:rPr>
          <w:rFonts w:ascii="宋体" w:hAnsi="宋体"/>
          <w:color w:val="000000"/>
          <w:szCs w:val="21"/>
          <w:highlight w:val="none"/>
        </w:rPr>
      </w:r>
      <w:r/>
    </w:p>
    <w:p>
      <w:pPr>
        <w:pStyle w:val="1004"/>
        <w:ind w:firstLine="413"/>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本合同项下服务价款为___________（大写）人民币，分项价款在“分项报价表”中有明确规定。 </w:t>
      </w:r>
      <w:r>
        <w:rPr>
          <w:rFonts w:ascii="宋体" w:hAnsi="宋体" w:cs="宋体"/>
          <w:color w:val="000000"/>
          <w:szCs w:val="21"/>
          <w:highlight w:val="none"/>
        </w:rPr>
      </w:r>
      <w:r/>
    </w:p>
    <w:p>
      <w:pPr>
        <w:pStyle w:val="1004"/>
        <w:ind w:firstLine="413"/>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本合同价款包含完成本服务项目发生的所有含税费用、</w:t>
      </w:r>
      <w:r>
        <w:rPr>
          <w:rFonts w:hint="eastAsia" w:ascii="宋体" w:hAnsi="宋体" w:cs="宋体"/>
          <w:color w:val="000000"/>
          <w:szCs w:val="21"/>
          <w:highlight w:val="none"/>
          <w:lang w:val="en-US" w:eastAsia="zh-CN"/>
        </w:rPr>
        <w:t xml:space="preserve">维修费、</w:t>
      </w:r>
      <w:r>
        <w:rPr>
          <w:rFonts w:hint="eastAsia" w:ascii="宋体" w:hAnsi="宋体" w:cs="宋体"/>
          <w:color w:val="000000"/>
          <w:szCs w:val="21"/>
          <w:highlight w:val="none"/>
        </w:rPr>
        <w:t xml:space="preserve">支付给员工的工资和国家强制缴纳的各种社会保障资金，以及供应商认为需要的其他费用等。</w:t>
      </w:r>
      <w:r>
        <w:rPr>
          <w:rFonts w:ascii="宋体" w:hAnsi="宋体" w:cs="宋体"/>
          <w:color w:val="000000"/>
          <w:szCs w:val="21"/>
          <w:highlight w:val="none"/>
        </w:rPr>
      </w:r>
      <w:r/>
    </w:p>
    <w:p>
      <w:pPr>
        <w:pStyle w:val="1004"/>
        <w:ind w:firstLine="413"/>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本合同价款还包含乙方应当提供的伴随服务/售后服务费用。</w:t>
      </w:r>
      <w:r>
        <w:rPr>
          <w:rFonts w:ascii="宋体" w:hAnsi="宋体" w:cs="宋体"/>
          <w:color w:val="000000"/>
          <w:szCs w:val="21"/>
          <w:highlight w:val="none"/>
        </w:rPr>
      </w:r>
      <w:r/>
    </w:p>
    <w:p>
      <w:pPr>
        <w:pStyle w:val="1004"/>
        <w:ind w:firstLine="413"/>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本合同执行期间合同价款不变。 </w:t>
      </w:r>
      <w:r>
        <w:rPr>
          <w:rFonts w:ascii="宋体" w:hAnsi="宋体" w:cs="宋体"/>
          <w:color w:val="000000"/>
          <w:szCs w:val="21"/>
          <w:highlight w:val="none"/>
        </w:rPr>
      </w:r>
      <w:r/>
    </w:p>
    <w:p>
      <w:pPr>
        <w:pStyle w:val="1004"/>
        <w:ind w:firstLine="413"/>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第三条 组成本合同的有关文件</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下列关于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号的招投标文件或与本次采购活动方式相适应的文件及有关附件是本合同不可分割的组成部分，与本合同具有同等法律效力，这些文件包括但不限于：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（1）合同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（2）中标通知书；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（3）乙方投标文件；</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（4）采购文件；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（5）乙方在采购过程中所作的其他承诺、声明、书面澄清等。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第四条 权利保证</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乙方应保证为甲方提供货物和服务任何一部分时不受第三方提出侵犯其专利权、版权、商标权或其他权利的起诉。一旦出现侵权，乙方应承担全部责任。</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第五条 质量保证</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乙方提供的服务必须全部达到采购文件各项要求，国家或行业有规定的，还要符合相应规定。</w:t>
      </w:r>
      <w:r>
        <w:rPr>
          <w:rFonts w:ascii="宋体" w:hAnsi="宋体"/>
          <w:color w:val="000000"/>
          <w:szCs w:val="21"/>
          <w:highlight w:val="none"/>
        </w:rPr>
      </w:r>
      <w:r/>
    </w:p>
    <w:p>
      <w:pPr>
        <w:pStyle w:val="1004"/>
        <w:ind w:firstLine="420"/>
        <w:jc w:val="left"/>
        <w:spacing w:line="360" w:lineRule="auto"/>
        <w:shd w:val="clear" w:color="auto" w:fill="ffffff"/>
        <w:widowControl/>
        <w:rPr>
          <w:color w:val="000000"/>
          <w:highlight w:val="none"/>
        </w:rPr>
      </w:pPr>
      <w:r>
        <w:rPr>
          <w:rFonts w:hint="eastAsia" w:ascii="宋体" w:hAnsi="宋体" w:cs="宋体"/>
          <w:b/>
          <w:color w:val="000000"/>
          <w:szCs w:val="21"/>
          <w:highlight w:val="none"/>
        </w:rPr>
        <w:t xml:space="preserve">第六条</w:t>
      </w:r>
      <w:r>
        <w:rPr>
          <w:rFonts w:hint="eastAsia" w:ascii="宋体" w:hAnsi="宋体" w:cs="宋体"/>
          <w:b/>
          <w:color w:val="000000"/>
          <w:szCs w:val="21"/>
          <w:highlight w:val="none"/>
          <w:lang w:val="en-US" w:eastAsia="zh-CN"/>
        </w:rPr>
        <w:t xml:space="preserve">  </w:t>
      </w:r>
      <w:r>
        <w:rPr>
          <w:b/>
          <w:bCs/>
          <w:color w:val="000000"/>
          <w:highlight w:val="none"/>
        </w:rPr>
        <w:t xml:space="preserve">交付使用和验收</w:t>
      </w:r>
      <w:r>
        <w:rPr>
          <w:color w:val="000000"/>
          <w:highlight w:val="none"/>
        </w:rPr>
      </w:r>
      <w:r/>
    </w:p>
    <w:p>
      <w:pPr>
        <w:pStyle w:val="1004"/>
        <w:ind w:firstLine="420"/>
        <w:jc w:val="left"/>
        <w:spacing w:line="360" w:lineRule="auto"/>
        <w:shd w:val="clear" w:color="auto" w:fill="ffffff"/>
        <w:widowControl/>
        <w:rPr>
          <w:color w:val="000000"/>
          <w:highlight w:val="none"/>
        </w:rPr>
      </w:pPr>
      <w:r>
        <w:rPr>
          <w:color w:val="000000"/>
          <w:highlight w:val="none"/>
        </w:rPr>
        <w:t xml:space="preserve">1、</w:t>
      </w:r>
      <w:r>
        <w:rPr>
          <w:rFonts w:hint="eastAsia"/>
          <w:color w:val="000000"/>
          <w:highlight w:val="none"/>
          <w:lang w:val="en-US" w:eastAsia="zh-CN"/>
        </w:rPr>
        <w:t xml:space="preserve">合同履行期：自签订合同之日起 1 年。（遇政策性调整，合同自动无条件中止）</w:t>
      </w:r>
      <w:r>
        <w:rPr>
          <w:color w:val="000000"/>
          <w:highlight w:val="none"/>
        </w:rPr>
        <w:t xml:space="preserve">。</w:t>
      </w:r>
      <w:r>
        <w:rPr>
          <w:color w:val="000000"/>
          <w:highlight w:val="none"/>
        </w:rPr>
      </w:r>
      <w:r/>
    </w:p>
    <w:p>
      <w:pPr>
        <w:pStyle w:val="1004"/>
        <w:ind w:firstLine="409"/>
        <w:spacing w:line="480" w:lineRule="exac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color w:val="000000"/>
          <w:highlight w:val="none"/>
        </w:rPr>
        <w:t xml:space="preserve">2、</w:t>
      </w:r>
      <w:r>
        <w:rPr>
          <w:rFonts w:hint="eastAsia"/>
          <w:color w:val="000000"/>
          <w:highlight w:val="none"/>
        </w:rPr>
        <w:t xml:space="preserve">验收标准：按行业通行标准和乙方投标文件的承诺(如有)（详见合同附件载明的标准(如有)，并不低于国家相关标准）</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第七条 履约保证金（本项目无）</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1.中标供应商应按以下第（ ）方式向采购人缴纳履约保证金：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（1）无需缴纳履约保证金；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（2）以支票、汇票、本票或者金融机构、担保机构出具的保函等非现金形式缴纳履约保证金，金额为（ ）万元。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2.履约保证金的有效期为该项目免费维护期满时止。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3.如乙方未能履行合同规定的义务，甲方有权从履约保证金中取得补偿。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4.履约保证金扣除甲方应得的补偿后的余额，在有效期满后七个工作日内无息退还给乙方。</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第八条 合同款支付</w:t>
      </w:r>
      <w:r>
        <w:rPr>
          <w:rFonts w:ascii="宋体" w:hAnsi="宋体"/>
          <w:color w:val="000000"/>
          <w:szCs w:val="21"/>
          <w:highlight w:val="none"/>
        </w:rPr>
      </w:r>
      <w:r/>
    </w:p>
    <w:p>
      <w:pPr>
        <w:pStyle w:val="1004"/>
        <w:ind w:firstLine="420"/>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1、本合同项下所有款项均以人民币支付。 </w:t>
      </w:r>
      <w:r>
        <w:rPr>
          <w:rFonts w:ascii="宋体" w:hAnsi="宋体" w:cs="宋体"/>
          <w:color w:val="000000"/>
          <w:szCs w:val="21"/>
          <w:highlight w:val="none"/>
        </w:rPr>
      </w:r>
      <w:r/>
    </w:p>
    <w:p>
      <w:pPr>
        <w:pStyle w:val="1004"/>
        <w:ind w:firstLine="420"/>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2、本合同项下的采购资金由甲方自行支付，乙方向甲方开具发票。 </w:t>
      </w:r>
      <w:r>
        <w:rPr>
          <w:rFonts w:ascii="宋体" w:hAnsi="宋体" w:cs="宋体"/>
          <w:color w:val="000000"/>
          <w:szCs w:val="21"/>
          <w:highlight w:val="none"/>
        </w:rPr>
      </w:r>
      <w:r/>
    </w:p>
    <w:p>
      <w:pPr>
        <w:pStyle w:val="1004"/>
        <w:ind w:left="467"/>
        <w:jc w:val="left"/>
        <w:spacing w:line="480" w:lineRule="exact"/>
        <w:widowControl w:val="off"/>
        <w:rPr>
          <w:rFonts w:ascii="宋体" w:hAnsi="宋体" w:cs="宋体"/>
          <w:color w:val="000000"/>
          <w:szCs w:val="21"/>
          <w:highlight w:val="none"/>
        </w:rPr>
        <w:outlineLvl w:val="1"/>
      </w:pPr>
      <w:r>
        <w:rPr>
          <w:rFonts w:hint="eastAsia" w:ascii="宋体" w:hAnsi="宋体" w:cs="宋体"/>
          <w:color w:val="000000"/>
          <w:szCs w:val="21"/>
          <w:highlight w:val="none"/>
        </w:rPr>
        <w:t xml:space="preserve">3、付款方式：按每三个月实际工作量付款，每三个月完成的河道排口整治及应急保障工作，提供完整的河道排口整治及应急保障工作相关台账，由</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或第三方监管单位核实工作成果合格后，由</w:t>
      </w:r>
      <w:r>
        <w:rPr>
          <w:rFonts w:hint="eastAsia" w:ascii="宋体" w:hAnsi="宋体" w:cs="宋体"/>
          <w:color w:val="000000"/>
          <w:szCs w:val="21"/>
          <w:highlight w:val="none"/>
          <w:lang w:val="en-US" w:eastAsia="zh-CN"/>
        </w:rPr>
        <w:t xml:space="preserve">以乙方</w:t>
      </w:r>
      <w:r>
        <w:rPr>
          <w:rFonts w:hint="eastAsia" w:ascii="宋体" w:hAnsi="宋体" w:cs="宋体"/>
          <w:color w:val="000000"/>
          <w:szCs w:val="21"/>
          <w:highlight w:val="none"/>
        </w:rPr>
        <w:t xml:space="preserve">提出付款申请。</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在收到</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的工作量清单和费用结算单后进行审核合格后支付每三个月实际工作量的 70%款项，全部工作量完成，待审计结束后，付至审定价格的 100%。</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第九条 违约责任</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1、甲方无正当理由拒绝验收或拒付款的，甲方向乙方偿付合同总价的5%违约金。</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2、甲方未按合同规定的期限向乙方支付合同款的，每逾期1天甲方向乙方偿付欠款总额的5‰滞纳金，但累计滞纳金总额不超过欠款总额的5% 。</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3、如乙方不能按期交付服务的，乙方应向甲方支付合同总价5%的违约金。</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4、乙方逾期交付的，每逾期1天，乙方向甲方偿付合同总额的5‰的滞纳金。如乙方逾期交付达10天，甲方有权解除合同，解除合同的通知自到达乙方时生效。</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5.乙方所交付的服务不符合合同规定的，甲方有权拒收。甲方拒收的，乙方应向甲方支付合同总款5%的违约金。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7.乙方未按本合同的规定和服务承诺提供伴随服务/售后服务的，应按合同总价款的5%向甲方承担违约责任。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9.乙方响应属虚假承诺，或经</w:t>
      </w:r>
      <w:r>
        <w:rPr>
          <w:rFonts w:hint="eastAsia" w:ascii="宋体" w:hAnsi="宋体" w:cs="宋体"/>
          <w:color w:val="000000"/>
          <w:szCs w:val="21"/>
          <w:highlight w:val="none"/>
          <w:lang w:eastAsia="zh-CN"/>
        </w:rPr>
        <w:t xml:space="preserve">相关</w:t>
      </w:r>
      <w:r>
        <w:rPr>
          <w:rFonts w:hint="eastAsia" w:ascii="宋体" w:hAnsi="宋体" w:cs="宋体"/>
          <w:color w:val="000000"/>
          <w:szCs w:val="21"/>
          <w:highlight w:val="none"/>
        </w:rPr>
        <w:t xml:space="preserve">部门</w:t>
      </w:r>
      <w:r>
        <w:rPr>
          <w:rFonts w:hint="eastAsia" w:ascii="宋体" w:hAnsi="宋体" w:cs="宋体"/>
          <w:color w:val="000000"/>
          <w:szCs w:val="21"/>
          <w:highlight w:val="none"/>
          <w:lang w:eastAsia="zh-CN"/>
        </w:rPr>
        <w:t xml:space="preserve">检测</w:t>
      </w:r>
      <w:r>
        <w:rPr>
          <w:rFonts w:hint="eastAsia" w:ascii="宋体" w:hAnsi="宋体" w:cs="宋体"/>
          <w:color w:val="000000"/>
          <w:szCs w:val="21"/>
          <w:highlight w:val="none"/>
        </w:rPr>
        <w:t xml:space="preserve">提供的服务不能满</w:t>
      </w:r>
      <w:r>
        <w:rPr>
          <w:rFonts w:hint="eastAsia" w:ascii="宋体" w:hAnsi="宋体" w:cs="宋体"/>
          <w:color w:val="000000"/>
          <w:szCs w:val="21"/>
          <w:highlight w:val="none"/>
          <w:lang w:val="en-US" w:eastAsia="zh-CN"/>
        </w:rPr>
        <w:t xml:space="preserve">足</w:t>
      </w:r>
      <w:r>
        <w:rPr>
          <w:rFonts w:hint="eastAsia" w:ascii="宋体" w:hAnsi="宋体" w:cs="宋体"/>
          <w:color w:val="000000"/>
          <w:szCs w:val="21"/>
          <w:highlight w:val="none"/>
        </w:rPr>
        <w:t xml:space="preserve">文件要求，或是由于乙方的过错造成合同无法继续履行的，乙方还应向甲方支付不少于合同总价30%赔偿金。</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第十条 合同的变更和终止</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1.除《政府采购法》第50条第二款规定的情形外，本合同一经签订，甲乙双方不得擅自变更、中止或终止合同。</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组织的政府采购活动。</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第十一条 合同的转让</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乙方不得擅自部分或全部转让其应履行的合同义务。</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第十二条 争议的解决</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1、因履行本合同引起的或与本合同有关的争议，甲、乙双方应首先通过友好协商解决，如果协商不能解决争议，则采取以下第（2）种方式解决争议：</w:t>
      </w:r>
      <w:r>
        <w:rPr>
          <w:rFonts w:ascii="宋体" w:hAnsi="宋体"/>
          <w:color w:val="000000"/>
          <w:szCs w:val="21"/>
          <w:highlight w:val="none"/>
        </w:rPr>
      </w:r>
      <w:r/>
    </w:p>
    <w:p>
      <w:pPr>
        <w:pStyle w:val="1004"/>
        <w:ind w:firstLine="56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（1）向甲方所在地有管辖权的人民法院提起诉讼；</w:t>
      </w:r>
      <w:r>
        <w:rPr>
          <w:rFonts w:ascii="宋体" w:hAnsi="宋体"/>
          <w:color w:val="000000"/>
          <w:szCs w:val="21"/>
          <w:highlight w:val="none"/>
        </w:rPr>
      </w:r>
      <w:r/>
    </w:p>
    <w:p>
      <w:pPr>
        <w:pStyle w:val="1004"/>
        <w:ind w:firstLine="56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（2）向南京仲裁委员会按其仲裁规则申请仲裁。</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3、在仲裁期间，本合同应继续履行。</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第十三条 诚实信用</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乙方应诚实信用，严格按照采购文件要求和承诺履行合同，不向甲方进行商业贿赂或者提供不正当利益。</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第十四条 合同生效及其他</w:t>
      </w:r>
      <w:r>
        <w:rPr>
          <w:rFonts w:ascii="宋体" w:hAnsi="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1.本合同自签订之日起生效。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2.本合同一式陆份，甲乙双方各执叁份。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3.本合同应按照中华人民共和国的现行法律进行解释。 </w:t>
      </w:r>
      <w:r>
        <w:rPr>
          <w:rFonts w:ascii="宋体" w:hAnsi="宋体" w:cs="宋体"/>
          <w:color w:val="000000"/>
          <w:szCs w:val="21"/>
          <w:highlight w:val="none"/>
        </w:rPr>
      </w:r>
      <w:r/>
    </w:p>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ascii="宋体" w:hAnsi="宋体"/>
          <w:color w:val="000000"/>
          <w:szCs w:val="2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甲方（委托方）：（盖章）</w:t>
            </w:r>
            <w:r>
              <w:rPr>
                <w:rFonts w:ascii="宋体" w:hAnsi="宋体"/>
                <w:color w:val="000000"/>
                <w:szCs w:val="21"/>
                <w:highlight w:val="none"/>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乙方：（盖章）</w:t>
            </w:r>
            <w:r>
              <w:rPr>
                <w:rFonts w:ascii="宋体" w:hAnsi="宋体"/>
                <w:color w:val="000000"/>
                <w:szCs w:val="21"/>
                <w:highlight w:val="none"/>
              </w:rPr>
            </w:r>
            <w:r/>
          </w:p>
        </w:tc>
      </w:tr>
      <w:tr>
        <w:trPr>
          <w:trHeight w:val="362"/>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法定代表人：</w:t>
            </w:r>
            <w:r>
              <w:rPr>
                <w:rFonts w:ascii="宋体" w:hAnsi="宋体"/>
                <w:color w:val="000000"/>
                <w:szCs w:val="21"/>
                <w:highlight w:val="none"/>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法定或委托代表人：</w:t>
            </w:r>
            <w:r>
              <w:rPr>
                <w:rFonts w:ascii="宋体" w:hAnsi="宋体"/>
                <w:color w:val="000000"/>
                <w:szCs w:val="21"/>
                <w:highlight w:val="none"/>
              </w:rPr>
            </w:r>
            <w:r/>
          </w:p>
        </w:tc>
      </w:tr>
      <w:tr>
        <w:trPr>
          <w:trHeight w:val="251"/>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电话：</w:t>
            </w:r>
            <w:r>
              <w:rPr>
                <w:rFonts w:ascii="宋体" w:hAnsi="宋体"/>
                <w:color w:val="000000"/>
                <w:szCs w:val="21"/>
                <w:highlight w:val="none"/>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电话：</w:t>
            </w:r>
            <w:r>
              <w:rPr>
                <w:rFonts w:ascii="宋体" w:hAnsi="宋体"/>
                <w:color w:val="000000"/>
                <w:szCs w:val="21"/>
                <w:highlight w:val="none"/>
              </w:rPr>
            </w:r>
            <w:r/>
          </w:p>
        </w:tc>
      </w:tr>
      <w:tr>
        <w:trPr>
          <w:trHeight w:val="283"/>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开户银行：</w:t>
            </w:r>
            <w:r>
              <w:rPr>
                <w:rFonts w:ascii="宋体" w:hAnsi="宋体"/>
                <w:color w:val="000000"/>
                <w:szCs w:val="21"/>
                <w:highlight w:val="none"/>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开户银行：</w:t>
            </w:r>
            <w:r>
              <w:rPr>
                <w:rFonts w:ascii="宋体" w:hAnsi="宋体"/>
                <w:color w:val="000000"/>
                <w:szCs w:val="21"/>
                <w:highlight w:val="none"/>
              </w:rPr>
            </w:r>
            <w:r/>
          </w:p>
        </w:tc>
      </w:tr>
      <w:tr>
        <w:trPr>
          <w:trHeight w:val="315"/>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账号：</w:t>
            </w:r>
            <w:r>
              <w:rPr>
                <w:rFonts w:ascii="宋体" w:hAnsi="宋体"/>
                <w:color w:val="000000"/>
                <w:szCs w:val="21"/>
                <w:highlight w:val="none"/>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账号：</w:t>
            </w:r>
            <w:r>
              <w:rPr>
                <w:rFonts w:ascii="宋体" w:hAnsi="宋体"/>
                <w:color w:val="000000"/>
                <w:szCs w:val="21"/>
                <w:highlight w:val="none"/>
              </w:rPr>
            </w:r>
            <w:r/>
          </w:p>
        </w:tc>
      </w:tr>
      <w:tr>
        <w:trPr>
          <w:trHeight w:val="572"/>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    期：   年   月   日</w:t>
            </w:r>
            <w:r>
              <w:rPr>
                <w:rFonts w:ascii="宋体" w:hAnsi="宋体"/>
                <w:color w:val="000000"/>
                <w:szCs w:val="21"/>
                <w:highlight w:val="none"/>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   期：  年   月    日</w:t>
            </w:r>
            <w:r>
              <w:rPr>
                <w:rFonts w:ascii="宋体" w:hAnsi="宋体"/>
                <w:color w:val="000000"/>
                <w:szCs w:val="21"/>
                <w:highlight w:val="none"/>
              </w:rPr>
            </w:r>
            <w:r/>
          </w:p>
        </w:tc>
      </w:tr>
    </w:tbl>
    <w:p>
      <w:pPr>
        <w:pStyle w:val="1004"/>
        <w:jc w:val="left"/>
        <w:rPr>
          <w:rFonts w:ascii="宋体" w:hAnsi="宋体"/>
          <w:color w:val="000000"/>
          <w:szCs w:val="21"/>
          <w:highlight w:val="none"/>
        </w:rPr>
      </w:pPr>
      <w:r>
        <w:rPr>
          <w:rFonts w:ascii="宋体" w:hAnsi="宋体"/>
          <w:color w:val="000000"/>
          <w:szCs w:val="21"/>
          <w:highlight w:val="none"/>
        </w:rPr>
      </w:r>
      <w:r/>
    </w:p>
    <w:p>
      <w:pPr>
        <w:pStyle w:val="1004"/>
        <w:ind w:firstLine="420"/>
        <w:jc w:val="left"/>
        <w:rPr>
          <w:color w:val="000000"/>
          <w:szCs w:val="22"/>
          <w:highlight w:val="none"/>
        </w:rPr>
      </w:pPr>
      <w:r>
        <w:rPr>
          <w:color w:val="000000"/>
          <w:szCs w:val="22"/>
          <w:highlight w:val="none"/>
        </w:rPr>
        <w:br w:type="page" w:clear="all"/>
      </w:r>
      <w:r>
        <w:rPr>
          <w:color w:val="000000"/>
          <w:szCs w:val="22"/>
          <w:highlight w:val="none"/>
        </w:rPr>
      </w:r>
      <w:r/>
    </w:p>
    <w:p>
      <w:pPr>
        <w:pStyle w:val="1004"/>
        <w:jc w:val="center"/>
        <w:rPr>
          <w:rStyle w:val="1016"/>
          <w:rFonts w:hint="eastAsia"/>
          <w:color w:val="000000"/>
          <w:sz w:val="36"/>
          <w:szCs w:val="36"/>
          <w:highlight w:val="none"/>
        </w:rPr>
        <w:outlineLvl w:val="0"/>
      </w:pPr>
      <w:r/>
      <w:bookmarkStart w:id="57" w:name="_Toc4073"/>
      <w:r/>
      <w:bookmarkStart w:id="58" w:name="_Toc25585"/>
      <w:r>
        <w:rPr>
          <w:rStyle w:val="1016"/>
          <w:rFonts w:hint="eastAsia"/>
          <w:color w:val="000000"/>
          <w:sz w:val="36"/>
          <w:szCs w:val="36"/>
          <w:highlight w:val="none"/>
        </w:rPr>
        <w:t xml:space="preserve">第六章 附    件</w:t>
      </w:r>
      <w:bookmarkEnd w:id="57"/>
      <w:r/>
      <w:bookmarkEnd w:id="58"/>
      <w:r>
        <w:rPr>
          <w:rStyle w:val="1016"/>
          <w:rFonts w:hint="eastAsia"/>
          <w:color w:val="000000"/>
          <w:sz w:val="36"/>
          <w:szCs w:val="36"/>
          <w:highlight w:val="none"/>
        </w:rPr>
      </w:r>
      <w:r/>
    </w:p>
    <w:p>
      <w:pPr>
        <w:pStyle w:val="1004"/>
        <w:spacing w:line="440" w:lineRule="exact"/>
        <w:rPr>
          <w:rStyle w:val="1129"/>
          <w:rFonts w:ascii="宋体"/>
          <w:color w:val="000000"/>
          <w:sz w:val="20"/>
          <w:szCs w:val="20"/>
          <w:highlight w:val="none"/>
        </w:rPr>
      </w:pPr>
      <w:r>
        <w:rPr>
          <w:rStyle w:val="1129"/>
          <w:rFonts w:ascii="宋体"/>
          <w:color w:val="000000"/>
          <w:sz w:val="20"/>
          <w:szCs w:val="20"/>
          <w:highlight w:val="none"/>
        </w:rPr>
      </w:r>
      <w:r/>
    </w:p>
    <w:p>
      <w:pPr>
        <w:pStyle w:val="1004"/>
        <w:spacing w:line="440" w:lineRule="exact"/>
        <w:rPr>
          <w:rStyle w:val="1129"/>
          <w:rFonts w:ascii="宋体"/>
          <w:color w:val="000000"/>
          <w:sz w:val="20"/>
          <w:szCs w:val="20"/>
          <w:highlight w:val="none"/>
        </w:rPr>
      </w:pPr>
      <w:r>
        <w:rPr>
          <w:rStyle w:val="1129"/>
          <w:rFonts w:ascii="宋体"/>
          <w:color w:val="000000"/>
          <w:sz w:val="20"/>
          <w:szCs w:val="20"/>
          <w:highlight w:val="none"/>
        </w:rPr>
      </w:r>
      <w:r/>
    </w:p>
    <w:p>
      <w:pPr>
        <w:pStyle w:val="1004"/>
        <w:spacing w:line="440" w:lineRule="exact"/>
        <w:rPr>
          <w:rStyle w:val="1129"/>
          <w:rFonts w:ascii="宋体"/>
          <w:color w:val="000000"/>
          <w:sz w:val="20"/>
          <w:szCs w:val="20"/>
          <w:highlight w:val="none"/>
        </w:rPr>
      </w:pPr>
      <w:r>
        <w:rPr>
          <w:rStyle w:val="1129"/>
          <w:rFonts w:ascii="宋体"/>
          <w:color w:val="000000"/>
          <w:sz w:val="20"/>
          <w:szCs w:val="20"/>
          <w:highlight w:val="none"/>
        </w:rPr>
      </w:r>
      <w:r/>
    </w:p>
    <w:p>
      <w:pPr>
        <w:pStyle w:val="1004"/>
        <w:spacing w:line="440" w:lineRule="exact"/>
        <w:rPr>
          <w:rStyle w:val="1129"/>
          <w:rFonts w:ascii="宋体"/>
          <w:color w:val="000000"/>
          <w:sz w:val="20"/>
          <w:szCs w:val="20"/>
          <w:highlight w:val="none"/>
        </w:rPr>
      </w:pPr>
      <w:r>
        <w:rPr>
          <w:rStyle w:val="1129"/>
          <w:rFonts w:ascii="宋体"/>
          <w:color w:val="000000"/>
          <w:sz w:val="20"/>
          <w:szCs w:val="20"/>
          <w:highlight w:val="none"/>
        </w:rPr>
      </w:r>
      <w:r/>
    </w:p>
    <w:p>
      <w:pPr>
        <w:pStyle w:val="1004"/>
        <w:jc w:val="center"/>
        <w:rPr>
          <w:rStyle w:val="1129"/>
          <w:rFonts w:ascii="宋体"/>
          <w:color w:val="000000"/>
          <w:sz w:val="20"/>
          <w:szCs w:val="20"/>
          <w:highlight w:val="none"/>
        </w:rPr>
      </w:pPr>
      <w:r>
        <w:rPr>
          <w:rStyle w:val="1129"/>
          <w:rFonts w:hint="eastAsia" w:ascii="宋体" w:hAnsi="宋体"/>
          <w:color w:val="000000"/>
          <w:sz w:val="28"/>
          <w:szCs w:val="28"/>
          <w:highlight w:val="none"/>
        </w:rPr>
        <w:t xml:space="preserve">（项目名称、项目编号 ）</w:t>
      </w:r>
      <w:r>
        <w:rPr>
          <w:rStyle w:val="1129"/>
          <w:rFonts w:ascii="宋体"/>
          <w:color w:val="000000"/>
          <w:sz w:val="20"/>
          <w:szCs w:val="20"/>
          <w:highlight w:val="none"/>
        </w:rPr>
      </w:r>
      <w:r/>
    </w:p>
    <w:p>
      <w:pPr>
        <w:pStyle w:val="1004"/>
        <w:rPr>
          <w:rStyle w:val="1129"/>
          <w:rFonts w:ascii="宋体"/>
          <w:color w:val="000000"/>
          <w:sz w:val="20"/>
          <w:szCs w:val="20"/>
          <w:highlight w:val="none"/>
        </w:rPr>
      </w:pPr>
      <w:r>
        <w:rPr>
          <w:rStyle w:val="1129"/>
          <w:rFonts w:ascii="宋体"/>
          <w:color w:val="000000"/>
          <w:sz w:val="20"/>
          <w:szCs w:val="20"/>
          <w:highlight w:val="none"/>
        </w:rPr>
      </w:r>
      <w:r/>
    </w:p>
    <w:p>
      <w:pPr>
        <w:pStyle w:val="1004"/>
        <w:jc w:val="center"/>
        <w:rPr>
          <w:rStyle w:val="1129"/>
          <w:rFonts w:ascii="宋体"/>
          <w:color w:val="000000"/>
          <w:sz w:val="44"/>
          <w:szCs w:val="44"/>
          <w:highlight w:val="none"/>
        </w:rPr>
        <w:outlineLvl w:val="1"/>
      </w:pPr>
      <w:r/>
      <w:bookmarkStart w:id="59" w:name="_Toc29125"/>
      <w:r>
        <w:rPr>
          <w:rStyle w:val="1129"/>
          <w:rFonts w:hint="eastAsia" w:ascii="宋体" w:hAnsi="宋体"/>
          <w:color w:val="000000"/>
          <w:sz w:val="44"/>
          <w:szCs w:val="44"/>
          <w:highlight w:val="none"/>
        </w:rPr>
        <w:t xml:space="preserve">投标文件</w:t>
      </w:r>
      <w:bookmarkEnd w:id="59"/>
      <w:r>
        <w:rPr>
          <w:rStyle w:val="1129"/>
          <w:rFonts w:ascii="宋体"/>
          <w:color w:val="000000"/>
          <w:sz w:val="44"/>
          <w:szCs w:val="44"/>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rPr>
          <w:rStyle w:val="1129"/>
          <w:rFonts w:ascii="宋体"/>
          <w:color w:val="000000"/>
          <w:sz w:val="28"/>
          <w:szCs w:val="28"/>
          <w:highlight w:val="none"/>
        </w:rPr>
      </w:pPr>
      <w:r>
        <w:rPr>
          <w:rStyle w:val="1129"/>
          <w:rFonts w:ascii="宋体"/>
          <w:color w:val="000000"/>
          <w:sz w:val="28"/>
          <w:szCs w:val="28"/>
          <w:highlight w:val="none"/>
        </w:rPr>
      </w:r>
      <w:r/>
    </w:p>
    <w:p>
      <w:pPr>
        <w:pStyle w:val="1004"/>
        <w:jc w:val="center"/>
        <w:rPr>
          <w:rStyle w:val="1129"/>
          <w:rFonts w:ascii="宋体"/>
          <w:color w:val="000000"/>
          <w:sz w:val="28"/>
          <w:szCs w:val="28"/>
          <w:highlight w:val="none"/>
          <w:u w:val="single"/>
        </w:rPr>
      </w:pPr>
      <w:r>
        <w:rPr>
          <w:rStyle w:val="1129"/>
          <w:rFonts w:hint="eastAsia" w:ascii="宋体" w:hAnsi="宋体"/>
          <w:color w:val="000000"/>
          <w:sz w:val="28"/>
          <w:szCs w:val="28"/>
          <w:highlight w:val="none"/>
        </w:rPr>
        <w:t xml:space="preserve">投标人：（加盖电子公章）</w:t>
      </w:r>
      <w:r>
        <w:rPr>
          <w:rStyle w:val="1129"/>
          <w:rFonts w:ascii="宋体"/>
          <w:color w:val="000000"/>
          <w:sz w:val="28"/>
          <w:szCs w:val="28"/>
          <w:highlight w:val="none"/>
          <w:u w:val="single"/>
        </w:rPr>
      </w:r>
      <w:r/>
    </w:p>
    <w:p>
      <w:pPr>
        <w:pStyle w:val="1004"/>
        <w:jc w:val="center"/>
        <w:rPr>
          <w:rStyle w:val="1129"/>
          <w:rFonts w:ascii="宋体"/>
          <w:color w:val="000000"/>
          <w:sz w:val="28"/>
          <w:szCs w:val="28"/>
          <w:highlight w:val="none"/>
        </w:rPr>
      </w:pPr>
      <w:r>
        <w:rPr>
          <w:rStyle w:val="1129"/>
          <w:rFonts w:hint="eastAsia" w:ascii="宋体" w:hAnsi="宋体"/>
          <w:color w:val="000000"/>
          <w:sz w:val="28"/>
          <w:szCs w:val="28"/>
          <w:highlight w:val="none"/>
        </w:rPr>
        <w:t xml:space="preserve">法定代表人或其委托代理人：（签字）</w:t>
      </w:r>
      <w:r>
        <w:rPr>
          <w:rStyle w:val="1129"/>
          <w:rFonts w:ascii="宋体"/>
          <w:color w:val="000000"/>
          <w:sz w:val="28"/>
          <w:szCs w:val="28"/>
          <w:highlight w:val="none"/>
        </w:rPr>
      </w:r>
      <w:r/>
    </w:p>
    <w:p>
      <w:pPr>
        <w:pStyle w:val="1004"/>
        <w:jc w:val="center"/>
        <w:rPr>
          <w:rStyle w:val="1129"/>
          <w:rFonts w:ascii="宋体"/>
          <w:color w:val="000000"/>
          <w:sz w:val="20"/>
          <w:szCs w:val="20"/>
          <w:highlight w:val="none"/>
        </w:rPr>
      </w:pPr>
      <w:r>
        <w:rPr>
          <w:rStyle w:val="1129"/>
          <w:rFonts w:hint="eastAsia" w:ascii="宋体" w:hAnsi="宋体"/>
          <w:color w:val="000000"/>
          <w:sz w:val="28"/>
          <w:szCs w:val="28"/>
          <w:highlight w:val="none"/>
        </w:rPr>
        <w:t xml:space="preserve">年月日</w:t>
      </w:r>
      <w:r>
        <w:rPr>
          <w:rStyle w:val="1129"/>
          <w:rFonts w:ascii="宋体"/>
          <w:color w:val="000000"/>
          <w:sz w:val="20"/>
          <w:szCs w:val="20"/>
          <w:highlight w:val="none"/>
        </w:rPr>
      </w:r>
      <w:r/>
    </w:p>
    <w:p>
      <w:pPr>
        <w:pStyle w:val="1004"/>
        <w:jc w:val="left"/>
        <w:rPr>
          <w:rStyle w:val="1129"/>
          <w:rFonts w:ascii="宋体"/>
          <w:color w:val="000000"/>
          <w:highlight w:val="none"/>
        </w:rPr>
      </w:pPr>
      <w:r>
        <w:rPr>
          <w:rStyle w:val="1129"/>
          <w:rFonts w:ascii="宋体"/>
          <w:color w:val="000000"/>
          <w:highlight w:val="none"/>
        </w:rPr>
        <w:br w:type="page" w:clear="all"/>
      </w:r>
      <w:r>
        <w:rPr>
          <w:rStyle w:val="1129"/>
          <w:rFonts w:ascii="宋体"/>
          <w:color w:val="000000"/>
          <w:highlight w:val="none"/>
        </w:rPr>
      </w:r>
      <w:r/>
    </w:p>
    <w:p>
      <w:pPr>
        <w:pStyle w:val="1004"/>
        <w:ind w:left="535" w:right="187" w:firstLine="2239"/>
        <w:jc w:val="left"/>
        <w:keepLines/>
        <w:keepNext/>
        <w:spacing w:before="26" w:after="64" w:line="400" w:lineRule="exact"/>
        <w:rPr>
          <w:rFonts w:ascii="宋体" w:hAnsi="宋体"/>
          <w:b/>
          <w:color w:val="000000"/>
          <w:sz w:val="24"/>
          <w:highlight w:val="none"/>
          <w:lang w:val="zh-CN"/>
        </w:rPr>
      </w:pPr>
      <w:r>
        <w:rPr>
          <w:rFonts w:hint="eastAsia" w:ascii="宋体" w:hAnsi="宋体"/>
          <w:b/>
          <w:color w:val="000000"/>
          <w:sz w:val="28"/>
          <w:szCs w:val="28"/>
          <w:highlight w:val="none"/>
        </w:rPr>
        <w:t xml:space="preserve">资格性和符合性检查响应对照表</w:t>
      </w:r>
      <w:r>
        <w:rPr>
          <w:rFonts w:ascii="宋体" w:hAnsi="宋体"/>
          <w:b/>
          <w:color w:val="000000"/>
          <w:sz w:val="24"/>
          <w:highlight w:val="none"/>
          <w:lang w:val="zh-CN"/>
        </w:rPr>
      </w:r>
      <w:r/>
    </w:p>
    <w:p>
      <w:pPr>
        <w:pStyle w:val="1004"/>
        <w:ind w:left="535" w:right="187"/>
        <w:spacing w:before="162" w:line="400" w:lineRule="exact"/>
        <w:rPr>
          <w:rFonts w:ascii="宋体" w:hAnsi="宋体"/>
          <w:color w:val="000000"/>
          <w:spacing w:val="-10"/>
          <w:szCs w:val="21"/>
          <w:highlight w:val="none"/>
        </w:rPr>
      </w:pPr>
      <w:r>
        <w:rPr>
          <w:rFonts w:ascii="宋体" w:hAnsi="宋体"/>
          <w:color w:val="000000"/>
          <w:spacing w:val="-10"/>
          <w:szCs w:val="21"/>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933"/>
        <w:gridCol w:w="4035"/>
        <w:gridCol w:w="2590"/>
        <w:gridCol w:w="1884"/>
      </w:tblGrid>
      <w:tr>
        <w:trPr>
          <w:trHeight w:val="1148"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12" w:line="360" w:lineRule="auto"/>
              <w:rPr>
                <w:rFonts w:ascii="宋体" w:hAnsi="宋体"/>
                <w:color w:val="000000"/>
                <w:szCs w:val="21"/>
                <w:highlight w:val="none"/>
              </w:rPr>
            </w:pPr>
            <w:r>
              <w:rPr>
                <w:rFonts w:ascii="宋体" w:hAnsi="宋体"/>
                <w:b/>
                <w:bCs/>
                <w:color w:val="000000"/>
                <w:szCs w:val="21"/>
                <w:highlight w:val="none"/>
              </w:rPr>
              <w:t xml:space="preserve">序号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before="12" w:line="360" w:lineRule="auto"/>
              <w:rPr>
                <w:rFonts w:ascii="宋体" w:hAnsi="宋体"/>
                <w:color w:val="000000"/>
                <w:szCs w:val="21"/>
                <w:highlight w:val="none"/>
              </w:rPr>
            </w:pPr>
            <w:r>
              <w:rPr>
                <w:rFonts w:ascii="宋体" w:hAnsi="宋体"/>
                <w:b/>
                <w:bCs/>
                <w:color w:val="000000"/>
                <w:szCs w:val="21"/>
                <w:highlight w:val="none"/>
              </w:rPr>
              <w:t xml:space="preserve">资格性和符合性检查响应内容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jc w:val="center"/>
              <w:spacing w:before="91" w:line="360" w:lineRule="auto"/>
              <w:rPr>
                <w:rFonts w:ascii="宋体" w:hAnsi="宋体"/>
                <w:b/>
                <w:bCs/>
                <w:color w:val="000000"/>
                <w:szCs w:val="21"/>
                <w:highlight w:val="none"/>
              </w:rPr>
            </w:pPr>
            <w:r>
              <w:rPr>
                <w:rFonts w:ascii="宋体" w:hAnsi="宋体"/>
                <w:b/>
                <w:bCs/>
                <w:color w:val="000000"/>
                <w:szCs w:val="21"/>
                <w:highlight w:val="none"/>
              </w:rPr>
              <w:t xml:space="preserve">是否响应</w:t>
            </w:r>
            <w:r>
              <w:rPr>
                <w:rFonts w:ascii="宋体" w:hAnsi="宋体"/>
                <w:b/>
                <w:bCs/>
                <w:color w:val="000000"/>
                <w:szCs w:val="21"/>
                <w:highlight w:val="none"/>
              </w:rPr>
            </w:r>
            <w:r/>
          </w:p>
          <w:p>
            <w:pPr>
              <w:pStyle w:val="1004"/>
              <w:jc w:val="center"/>
              <w:spacing w:before="91" w:line="360" w:lineRule="auto"/>
              <w:rPr>
                <w:rFonts w:ascii="宋体" w:hAnsi="宋体"/>
                <w:color w:val="000000"/>
                <w:szCs w:val="21"/>
                <w:highlight w:val="none"/>
              </w:rPr>
            </w:pPr>
            <w:r>
              <w:rPr>
                <w:rFonts w:ascii="宋体" w:hAnsi="宋体"/>
                <w:b/>
                <w:bCs/>
                <w:color w:val="000000"/>
                <w:szCs w:val="21"/>
                <w:highlight w:val="none"/>
              </w:rPr>
              <w:t xml:space="preserve">（填是或者否）</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36"/>
              <w:jc w:val="center"/>
              <w:spacing w:before="124" w:line="360" w:lineRule="auto"/>
              <w:rPr>
                <w:rFonts w:ascii="宋体" w:hAnsi="宋体"/>
                <w:color w:val="000000"/>
                <w:szCs w:val="21"/>
                <w:highlight w:val="none"/>
              </w:rPr>
            </w:pPr>
            <w:r>
              <w:rPr>
                <w:rFonts w:ascii="宋体" w:hAnsi="宋体"/>
                <w:b/>
                <w:bCs/>
                <w:color w:val="000000"/>
                <w:szCs w:val="21"/>
                <w:highlight w:val="none"/>
              </w:rPr>
              <w:t xml:space="preserve">投标文件中的页码位置</w:t>
            </w: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20"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4</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highlight w:val="none"/>
              </w:rPr>
            </w:pPr>
            <w:r>
              <w:rPr>
                <w:rFonts w:ascii="宋体" w:hAnsi="宋体"/>
                <w:iCs/>
                <w:color w:val="000000"/>
                <w:szCs w:val="21"/>
                <w:highlight w:val="none"/>
              </w:rPr>
              <w:t xml:space="preserve">6</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7</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8</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9</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highlight w:val="none"/>
              </w:rPr>
            </w:pPr>
            <w:r>
              <w:rPr>
                <w:rFonts w:hint="eastAsia" w:ascii="宋体" w:hAnsi="宋体"/>
                <w:iCs/>
                <w:color w:val="000000"/>
                <w:szCs w:val="21"/>
                <w:highlight w:val="none"/>
              </w:rPr>
              <w:t xml:space="preserve">10</w:t>
            </w:r>
            <w:r>
              <w:rPr>
                <w:rFonts w:ascii="宋体" w:hAnsi="宋体"/>
                <w:i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004"/>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04"/>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04"/>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04"/>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04"/>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04"/>
        <w:ind w:left="705"/>
        <w:jc w:val="center"/>
        <w:rPr>
          <w:rFonts w:ascii="宋体" w:hAnsi="宋体"/>
          <w:b/>
          <w:color w:val="000000"/>
          <w:sz w:val="28"/>
          <w:szCs w:val="28"/>
          <w:highlight w:val="none"/>
        </w:rPr>
      </w:pPr>
      <w:r>
        <w:rPr>
          <w:rFonts w:ascii="宋体" w:hAnsi="宋体"/>
          <w:b/>
          <w:color w:val="000000"/>
          <w:sz w:val="28"/>
          <w:szCs w:val="28"/>
          <w:highlight w:val="none"/>
        </w:rPr>
      </w:r>
      <w:r/>
    </w:p>
    <w:p>
      <w:pPr>
        <w:pStyle w:val="1004"/>
        <w:rPr>
          <w:color w:val="000000"/>
          <w:highlight w:val="none"/>
        </w:rPr>
      </w:pPr>
      <w:r>
        <w:rPr>
          <w:color w:val="000000"/>
          <w:highlight w:val="none"/>
        </w:rPr>
      </w:r>
      <w:r/>
    </w:p>
    <w:p>
      <w:pPr>
        <w:pStyle w:val="1004"/>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04"/>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04"/>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04"/>
        <w:rPr>
          <w:color w:val="000000"/>
          <w:highlight w:val="none"/>
        </w:rPr>
      </w:pPr>
      <w:r>
        <w:rPr>
          <w:color w:val="000000"/>
          <w:highlight w:val="none"/>
        </w:rPr>
      </w:r>
      <w:r/>
    </w:p>
    <w:p>
      <w:pPr>
        <w:pStyle w:val="1004"/>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目录</w:t>
      </w:r>
      <w:r>
        <w:rPr>
          <w:rFonts w:ascii="宋体" w:hAnsi="宋体" w:cs="宋体"/>
          <w:b/>
          <w:bCs/>
          <w:color w:val="000000"/>
          <w:sz w:val="32"/>
          <w:szCs w:val="32"/>
          <w:highlight w:val="none"/>
        </w:rPr>
      </w:r>
      <w:r/>
    </w:p>
    <w:tbl>
      <w:tblPr>
        <w:tblpPr w:horzAnchor="page" w:tblpX="1627" w:vertAnchor="text" w:tblpY="41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ind w:left="722"/>
              <w:jc w:val="center"/>
              <w:rPr>
                <w:color w:val="000000"/>
                <w:sz w:val="24"/>
                <w:highlight w:val="none"/>
              </w:rPr>
              <w:framePr w:vAnchor="text" w:hAnchor="page" w:x="1627" w:y="414"/>
            </w:pPr>
            <w:r>
              <w:rPr>
                <w:rFonts w:hint="eastAsia" w:ascii="宋体" w:hAnsi="宋体"/>
                <w:b/>
                <w:color w:val="000000"/>
                <w:highlight w:val="none"/>
              </w:rPr>
              <w:t xml:space="preserve">内   容</w:t>
            </w: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ind w:left="625"/>
              <w:rPr>
                <w:color w:val="000000"/>
                <w:sz w:val="24"/>
                <w:highlight w:val="none"/>
              </w:rPr>
              <w:framePr w:vAnchor="text" w:hAnchor="page" w:x="1627" w:y="414"/>
            </w:pPr>
            <w:r>
              <w:rPr>
                <w:rFonts w:hint="eastAsia" w:ascii="宋体" w:hAnsi="宋体"/>
                <w:b/>
                <w:color w:val="000000"/>
                <w:highlight w:val="none"/>
              </w:rPr>
              <w:t xml:space="preserve">在投标文件中的页码位置</w:t>
            </w: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highlight w:val="none"/>
              </w:rPr>
              <w:framePr w:vAnchor="text" w:hAnchor="page" w:x="1627" w:y="414"/>
            </w:pPr>
            <w:r>
              <w:rPr>
                <w:color w:val="000000"/>
                <w:sz w:val="24"/>
                <w:highlight w:val="none"/>
              </w:rPr>
            </w:r>
            <w:r/>
          </w:p>
        </w:tc>
      </w:tr>
    </w:tbl>
    <w:p>
      <w:pPr>
        <w:pStyle w:val="1004"/>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04"/>
        <w:spacing w:line="440" w:lineRule="exact"/>
        <w:rPr>
          <w:b/>
          <w:color w:val="000000"/>
          <w:highlight w:val="none"/>
        </w:rPr>
      </w:pPr>
      <w:r>
        <w:rPr>
          <w:b/>
          <w:color w:val="000000"/>
          <w:highlight w:val="none"/>
        </w:rPr>
      </w:r>
      <w:r/>
    </w:p>
    <w:p>
      <w:pPr>
        <w:pStyle w:val="1004"/>
        <w:spacing w:line="440" w:lineRule="exact"/>
        <w:rPr>
          <w:rStyle w:val="1129"/>
          <w:rFonts w:ascii="宋体"/>
          <w:color w:val="000000"/>
          <w:szCs w:val="21"/>
          <w:highlight w:val="none"/>
        </w:rPr>
      </w:pPr>
      <w:r>
        <w:rPr>
          <w:rStyle w:val="1129"/>
          <w:rFonts w:hint="eastAsia" w:ascii="宋体" w:hAnsi="宋体"/>
          <w:b/>
          <w:bCs/>
          <w:color w:val="000000"/>
          <w:szCs w:val="21"/>
          <w:highlight w:val="none"/>
        </w:rPr>
        <w:t xml:space="preserve">附件一、投标申请及声明格式</w:t>
      </w:r>
      <w:r>
        <w:rPr>
          <w:rStyle w:val="1129"/>
          <w:rFonts w:ascii="宋体"/>
          <w:color w:val="000000"/>
          <w:szCs w:val="21"/>
          <w:highlight w:val="none"/>
        </w:rPr>
      </w:r>
      <w:r/>
    </w:p>
    <w:p>
      <w:pPr>
        <w:pStyle w:val="1004"/>
        <w:jc w:val="center"/>
        <w:spacing w:line="360" w:lineRule="auto"/>
        <w:shd w:val="clear" w:color="auto" w:fill="ffffff"/>
        <w:rPr>
          <w:rStyle w:val="1129"/>
          <w:rFonts w:ascii="宋体"/>
          <w:color w:val="000000"/>
          <w:szCs w:val="21"/>
          <w:highlight w:val="none"/>
        </w:rPr>
      </w:pPr>
      <w:r>
        <w:rPr>
          <w:rStyle w:val="1129"/>
          <w:rFonts w:hint="eastAsia" w:ascii="宋体" w:hAnsi="宋体"/>
          <w:color w:val="000000"/>
          <w:sz w:val="36"/>
          <w:szCs w:val="36"/>
          <w:highlight w:val="none"/>
        </w:rPr>
        <w:t xml:space="preserve">投标申请及声明</w:t>
      </w:r>
      <w:r>
        <w:rPr>
          <w:rStyle w:val="1129"/>
          <w:rFonts w:ascii="宋体"/>
          <w:color w:val="000000"/>
          <w:szCs w:val="21"/>
          <w:highlight w:val="none"/>
        </w:rPr>
      </w:r>
      <w:r/>
    </w:p>
    <w:p>
      <w:pPr>
        <w:pStyle w:val="1004"/>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hint="eastAsia" w:ascii="宋体" w:hAnsi="宋体"/>
          <w:color w:val="000000"/>
          <w:szCs w:val="21"/>
          <w:highlight w:val="none"/>
        </w:rPr>
        <w:t xml:space="preserve">致：</w:t>
      </w:r>
      <w:r>
        <w:rPr>
          <w:rStyle w:val="1129"/>
          <w:rFonts w:ascii="宋体" w:hAnsi="宋体"/>
          <w:color w:val="000000"/>
          <w:szCs w:val="21"/>
          <w:highlight w:val="none"/>
        </w:rPr>
        <w:t xml:space="preserve">南京市鼓楼区水务设施综合养护中心</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根据贵方</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b/>
          <w:bCs/>
          <w:color w:val="000000"/>
          <w:szCs w:val="21"/>
          <w:highlight w:val="none"/>
          <w:u w:val="single"/>
        </w:rPr>
        <w:t xml:space="preserve">（</w:t>
      </w:r>
      <w:r>
        <w:rPr>
          <w:rStyle w:val="1129"/>
          <w:rFonts w:hint="eastAsia" w:ascii="宋体" w:hAnsi="宋体"/>
          <w:b/>
          <w:bCs/>
          <w:color w:val="000000"/>
          <w:szCs w:val="21"/>
          <w:highlight w:val="none"/>
        </w:rPr>
        <w:t xml:space="preserve">项目名称</w:t>
      </w:r>
      <w:r>
        <w:rPr>
          <w:rStyle w:val="1129"/>
          <w:rFonts w:hint="eastAsia" w:ascii="宋体" w:hAnsi="宋体"/>
          <w:color w:val="000000"/>
          <w:szCs w:val="21"/>
          <w:highlight w:val="none"/>
        </w:rPr>
        <w:t xml:space="preserve">）</w:t>
      </w:r>
      <w:r>
        <w:rPr>
          <w:rStyle w:val="1129"/>
          <w:rFonts w:ascii="宋体"/>
          <w:color w:val="000000"/>
          <w:highlight w:val="none"/>
        </w:rPr>
        <w:t xml:space="preserve"> </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（项目编号）投标邀请，正式授权下述签字人</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ascii="宋体" w:hAnsi="宋体"/>
          <w:color w:val="000000"/>
          <w:szCs w:val="21"/>
          <w:highlight w:val="none"/>
        </w:rPr>
        <w:t xml:space="preserve">(</w:t>
      </w:r>
      <w:r>
        <w:rPr>
          <w:rStyle w:val="1129"/>
          <w:rFonts w:hint="eastAsia" w:ascii="宋体" w:hAnsi="宋体"/>
          <w:color w:val="000000"/>
          <w:szCs w:val="21"/>
          <w:highlight w:val="none"/>
        </w:rPr>
        <w:t xml:space="preserve">姓名和职务</w:t>
      </w:r>
      <w:r>
        <w:rPr>
          <w:rStyle w:val="1129"/>
          <w:rFonts w:ascii="宋体" w:hAnsi="宋体"/>
          <w:color w:val="000000"/>
          <w:szCs w:val="21"/>
          <w:highlight w:val="none"/>
        </w:rPr>
        <w:t xml:space="preserve">)</w:t>
      </w:r>
      <w:r>
        <w:rPr>
          <w:rStyle w:val="1129"/>
          <w:rFonts w:hint="eastAsia" w:ascii="宋体" w:hAnsi="宋体"/>
          <w:color w:val="000000"/>
          <w:szCs w:val="21"/>
          <w:highlight w:val="none"/>
        </w:rPr>
        <w:t xml:space="preserve">代表投标人</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color w:val="000000"/>
          <w:highlight w:val="none"/>
          <w:u w:val="single"/>
        </w:rPr>
        <w:t xml:space="preserve">     </w:t>
      </w:r>
      <w:r>
        <w:rPr>
          <w:rStyle w:val="1129"/>
          <w:rFonts w:hint="eastAsia" w:ascii="宋体" w:hAnsi="宋体"/>
          <w:color w:val="000000"/>
          <w:szCs w:val="21"/>
          <w:highlight w:val="none"/>
        </w:rPr>
        <w:t xml:space="preserve">（投标人名称），提交投标文件。</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据此函，签字人兹宣布声明和承诺如下：</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ascii="宋体" w:hAnsi="宋体"/>
          <w:color w:val="000000"/>
          <w:szCs w:val="21"/>
          <w:highlight w:val="none"/>
        </w:rPr>
        <w:t xml:space="preserve">1</w:t>
      </w:r>
      <w:r>
        <w:rPr>
          <w:rStyle w:val="1129"/>
          <w:rFonts w:hint="eastAsia" w:ascii="宋体" w:hAnsi="宋体"/>
          <w:color w:val="000000"/>
          <w:szCs w:val="21"/>
          <w:highlight w:val="none"/>
        </w:rPr>
        <w:t xml:space="preserve">、</w:t>
      </w:r>
      <w:r>
        <w:rPr>
          <w:rStyle w:val="1129"/>
          <w:rFonts w:hint="eastAsia" w:ascii="宋体" w:hAnsi="宋体"/>
          <w:b/>
          <w:bCs/>
          <w:color w:val="000000"/>
          <w:szCs w:val="21"/>
          <w:highlight w:val="none"/>
        </w:rPr>
        <w:t xml:space="preserve">我们的资格条件完全符合政府采购法和本次招标要求</w:t>
      </w:r>
      <w:r>
        <w:rPr>
          <w:rStyle w:val="1129"/>
          <w:rFonts w:hint="eastAsia" w:ascii="宋体" w:hAnsi="宋体"/>
          <w:color w:val="000000"/>
          <w:szCs w:val="21"/>
          <w:highlight w:val="none"/>
        </w:rPr>
        <w:t xml:space="preserve">，我们同意并向贵方提供了与投标有关的所有证据和资料。</w:t>
      </w:r>
      <w:r>
        <w:rPr>
          <w:rStyle w:val="1129"/>
          <w:rFonts w:ascii="宋体"/>
          <w:color w:val="000000"/>
          <w:szCs w:val="21"/>
          <w:highlight w:val="none"/>
        </w:rPr>
      </w:r>
      <w:r/>
    </w:p>
    <w:p>
      <w:pPr>
        <w:pStyle w:val="1004"/>
        <w:ind w:left="420"/>
        <w:spacing w:line="360" w:lineRule="auto"/>
        <w:shd w:val="clear" w:color="auto" w:fill="ffffff"/>
        <w:rPr>
          <w:rStyle w:val="1129"/>
          <w:rFonts w:ascii="宋体"/>
          <w:color w:val="000000"/>
          <w:szCs w:val="21"/>
          <w:highlight w:val="none"/>
        </w:rPr>
      </w:pPr>
      <w:r>
        <w:rPr>
          <w:rStyle w:val="1129"/>
          <w:rFonts w:ascii="宋体" w:hAnsi="宋体"/>
          <w:color w:val="000000"/>
          <w:szCs w:val="21"/>
          <w:highlight w:val="none"/>
        </w:rPr>
        <w:t xml:space="preserve">2</w:t>
      </w:r>
      <w:r>
        <w:rPr>
          <w:rStyle w:val="1129"/>
          <w:rFonts w:hint="eastAsia" w:ascii="宋体" w:hAnsi="宋体"/>
          <w:color w:val="000000"/>
          <w:szCs w:val="21"/>
          <w:highlight w:val="none"/>
        </w:rPr>
        <w:t xml:space="preserve">、按招标要求，我们的投标报价为 </w:t>
      </w:r>
      <w:r>
        <w:rPr>
          <w:rStyle w:val="1129"/>
          <w:rFonts w:hint="eastAsia" w:ascii="宋体" w:hAnsi="宋体"/>
          <w:color w:val="000000"/>
          <w:szCs w:val="21"/>
          <w:highlight w:val="none"/>
          <w:u w:val="single"/>
        </w:rPr>
        <w:t xml:space="preserve">         </w:t>
      </w:r>
      <w:r>
        <w:rPr>
          <w:rStyle w:val="1129"/>
          <w:rFonts w:hint="eastAsia" w:ascii="宋体" w:hAnsi="宋体"/>
          <w:color w:val="000000"/>
          <w:szCs w:val="21"/>
          <w:highlight w:val="none"/>
        </w:rPr>
        <w:t xml:space="preserve">万元。</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u w:val="single"/>
        </w:rPr>
      </w:pPr>
      <w:r>
        <w:rPr>
          <w:rStyle w:val="1129"/>
          <w:rFonts w:ascii="宋体" w:hAnsi="宋体"/>
          <w:color w:val="000000"/>
          <w:szCs w:val="21"/>
          <w:highlight w:val="none"/>
        </w:rPr>
        <w:t xml:space="preserve">3</w:t>
      </w:r>
      <w:r>
        <w:rPr>
          <w:rStyle w:val="1129"/>
          <w:rFonts w:hint="eastAsia" w:ascii="宋体" w:hAnsi="宋体"/>
          <w:color w:val="000000"/>
          <w:szCs w:val="21"/>
          <w:highlight w:val="none"/>
        </w:rPr>
        <w:t xml:space="preserve">、合同履行期为</w:t>
      </w:r>
      <w:r>
        <w:rPr>
          <w:rStyle w:val="1129"/>
          <w:rFonts w:hint="eastAsia" w:ascii="宋体" w:hAnsi="宋体"/>
          <w:color w:val="000000"/>
          <w:szCs w:val="21"/>
          <w:highlight w:val="none"/>
          <w:u w:val="single"/>
        </w:rPr>
        <w:t xml:space="preserve">：</w:t>
      </w:r>
      <w:r>
        <w:rPr>
          <w:rStyle w:val="1129"/>
          <w:rFonts w:hint="eastAsia" w:ascii="宋体" w:hAnsi="宋体"/>
          <w:color w:val="000000"/>
          <w:szCs w:val="21"/>
          <w:highlight w:val="none"/>
          <w:u w:val="single"/>
          <w:lang w:val="en-US" w:eastAsia="zh-CN"/>
        </w:rPr>
        <w:t xml:space="preserve">            。</w:t>
      </w:r>
      <w:r>
        <w:rPr>
          <w:rStyle w:val="1129"/>
          <w:rFonts w:hint="eastAsia" w:ascii="宋体" w:hAnsi="宋体"/>
          <w:color w:val="000000"/>
          <w:szCs w:val="21"/>
          <w:highlight w:val="none"/>
          <w:u w:val="single"/>
        </w:rPr>
        <w:t xml:space="preserve">                </w:t>
      </w:r>
      <w:r>
        <w:rPr>
          <w:rStyle w:val="1129"/>
          <w:rFonts w:ascii="宋体"/>
          <w:color w:val="000000"/>
          <w:szCs w:val="21"/>
          <w:highlight w:val="none"/>
          <w:u w:val="single"/>
        </w:rPr>
      </w:r>
      <w:r/>
    </w:p>
    <w:p>
      <w:pPr>
        <w:pStyle w:val="1004"/>
        <w:ind w:firstLine="420"/>
        <w:spacing w:line="360" w:lineRule="auto"/>
        <w:shd w:val="clear" w:color="auto" w:fill="ffffff"/>
        <w:rPr>
          <w:rStyle w:val="1129"/>
          <w:rFonts w:ascii="宋体"/>
          <w:color w:val="000000"/>
          <w:szCs w:val="21"/>
          <w:highlight w:val="none"/>
        </w:rPr>
      </w:pPr>
      <w:r>
        <w:rPr>
          <w:rStyle w:val="1129"/>
          <w:rFonts w:ascii="宋体" w:hAnsi="宋体"/>
          <w:color w:val="000000"/>
          <w:szCs w:val="21"/>
          <w:highlight w:val="none"/>
        </w:rPr>
        <w:t xml:space="preserve">4</w:t>
      </w:r>
      <w:r>
        <w:rPr>
          <w:rStyle w:val="1129"/>
          <w:rFonts w:hint="eastAsia" w:ascii="宋体" w:hAnsi="宋体"/>
          <w:color w:val="000000"/>
          <w:szCs w:val="21"/>
          <w:highlight w:val="none"/>
        </w:rPr>
        <w:t xml:space="preserve">、我们已详细审核全部招标文件及其有效补充文件，我们放弃对招标文件任何误解的权利，提交投标文件后，</w:t>
      </w:r>
      <w:r>
        <w:rPr>
          <w:rStyle w:val="1129"/>
          <w:rFonts w:hint="eastAsia" w:ascii="宋体" w:hAnsi="宋体"/>
          <w:b/>
          <w:bCs/>
          <w:color w:val="000000"/>
          <w:szCs w:val="21"/>
          <w:highlight w:val="none"/>
        </w:rPr>
        <w:t xml:space="preserve">不对招标文件本身提出质疑</w:t>
      </w:r>
      <w:r>
        <w:rPr>
          <w:rStyle w:val="1129"/>
          <w:rFonts w:hint="eastAsia" w:ascii="宋体" w:hAnsi="宋体"/>
          <w:color w:val="000000"/>
          <w:szCs w:val="21"/>
          <w:highlight w:val="none"/>
        </w:rPr>
        <w:t xml:space="preserve">。</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5、我们同意从规定的开标日期起遵循本投标文件，并在规定的投标有效期期满之前均具有约束力。</w:t>
      </w:r>
      <w:r>
        <w:rPr>
          <w:rStyle w:val="1129"/>
          <w:rFonts w:ascii="宋体"/>
          <w:color w:val="000000"/>
          <w:szCs w:val="21"/>
          <w:highlight w:val="none"/>
        </w:rPr>
      </w:r>
      <w:r/>
    </w:p>
    <w:p>
      <w:pPr>
        <w:pStyle w:val="1004"/>
        <w:ind w:firstLine="420"/>
        <w:spacing w:line="360" w:lineRule="auto"/>
        <w:rPr>
          <w:rFonts w:ascii="宋体" w:hAnsi="宋体"/>
          <w:color w:val="000000"/>
          <w:szCs w:val="21"/>
          <w:highlight w:val="none"/>
        </w:rPr>
      </w:pPr>
      <w:r>
        <w:rPr>
          <w:rStyle w:val="1129"/>
          <w:rFonts w:hint="eastAsia" w:ascii="宋体" w:hAnsi="宋体"/>
          <w:color w:val="000000"/>
          <w:szCs w:val="21"/>
          <w:highlight w:val="none"/>
        </w:rPr>
        <w:t xml:space="preserve">6、</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7、一旦我方中标，我方将根据招标文件的规定严格履行合同，并保证于承诺的时间完成货物的启动</w:t>
      </w:r>
      <w:r>
        <w:rPr>
          <w:rStyle w:val="1129"/>
          <w:rFonts w:ascii="宋体" w:hAnsi="宋体"/>
          <w:color w:val="000000"/>
          <w:szCs w:val="21"/>
          <w:highlight w:val="none"/>
        </w:rPr>
        <w:t xml:space="preserve">/</w:t>
      </w:r>
      <w:r>
        <w:rPr>
          <w:rStyle w:val="1129"/>
          <w:rFonts w:hint="eastAsia" w:ascii="宋体" w:hAnsi="宋体"/>
          <w:color w:val="000000"/>
          <w:szCs w:val="21"/>
          <w:highlight w:val="none"/>
        </w:rPr>
        <w:t xml:space="preserve">集成、调试等服务，交付采购人验收、使用。</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9、与本投标有关的正式联系方式为：</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地</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址：</w:t>
      </w:r>
      <w:r>
        <w:rPr>
          <w:rStyle w:val="1129"/>
          <w:rFonts w:ascii="宋体"/>
          <w:color w:val="000000"/>
          <w:szCs w:val="21"/>
          <w:highlight w:val="none"/>
          <w:u w:val="single"/>
        </w:rPr>
        <w:t xml:space="preserve">                      </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电</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话：</w:t>
      </w:r>
      <w:r>
        <w:rPr>
          <w:rStyle w:val="1129"/>
          <w:rFonts w:ascii="宋体"/>
          <w:color w:val="000000"/>
          <w:szCs w:val="21"/>
          <w:highlight w:val="none"/>
          <w:u w:val="single"/>
        </w:rPr>
        <w:t xml:space="preserve">                      </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传</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真：</w:t>
      </w:r>
      <w:r>
        <w:rPr>
          <w:rStyle w:val="1129"/>
          <w:rFonts w:ascii="宋体"/>
          <w:color w:val="000000"/>
          <w:szCs w:val="21"/>
          <w:highlight w:val="none"/>
          <w:u w:val="single"/>
        </w:rPr>
        <w:t xml:space="preserve">                      </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开户银行：</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银行账号：</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投标人授权代表姓名（签字）：</w:t>
      </w:r>
      <w:r>
        <w:rPr>
          <w:rStyle w:val="1129"/>
          <w:rFonts w:ascii="宋体"/>
          <w:color w:val="000000"/>
          <w:szCs w:val="21"/>
          <w:highlight w:val="none"/>
          <w:u w:val="single"/>
        </w:rPr>
        <w:t xml:space="preserve">        </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投标人名称：</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（电子公章）</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日</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期：</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年</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月</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日</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p>
      <w:pPr>
        <w:pStyle w:val="1004"/>
        <w:ind w:firstLine="420"/>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p>
      <w:pPr>
        <w:pStyle w:val="1004"/>
        <w:spacing w:line="360" w:lineRule="auto"/>
        <w:shd w:val="clear" w:color="auto" w:fill="ffffff"/>
        <w:rPr>
          <w:rStyle w:val="1129"/>
          <w:rFonts w:ascii="宋体"/>
          <w:b/>
          <w:bCs/>
          <w:color w:val="000000"/>
          <w:szCs w:val="21"/>
          <w:highlight w:val="none"/>
        </w:rPr>
      </w:pPr>
      <w:r>
        <w:rPr>
          <w:rStyle w:val="1129"/>
          <w:rFonts w:ascii="宋体"/>
          <w:b/>
          <w:bCs/>
          <w:color w:val="000000"/>
          <w:szCs w:val="21"/>
          <w:highlight w:val="none"/>
        </w:rPr>
        <w:br w:type="page" w:clear="all"/>
      </w:r>
      <w:r>
        <w:rPr>
          <w:rStyle w:val="1129"/>
          <w:rFonts w:ascii="宋体"/>
          <w:b/>
          <w:bCs/>
          <w:color w:val="000000"/>
          <w:szCs w:val="21"/>
          <w:highlight w:val="none"/>
        </w:rPr>
      </w:r>
      <w:r/>
    </w:p>
    <w:p>
      <w:pPr>
        <w:pStyle w:val="1004"/>
        <w:spacing w:line="360" w:lineRule="auto"/>
        <w:shd w:val="clear" w:color="auto" w:fill="ffffff"/>
        <w:rPr>
          <w:rStyle w:val="1129"/>
          <w:rFonts w:ascii="宋体"/>
          <w:color w:val="000000"/>
          <w:szCs w:val="21"/>
          <w:highlight w:val="none"/>
        </w:rPr>
      </w:pPr>
      <w:r>
        <w:rPr>
          <w:rStyle w:val="1129"/>
          <w:rFonts w:hint="eastAsia" w:ascii="宋体" w:hAnsi="宋体"/>
          <w:b/>
          <w:bCs/>
          <w:color w:val="000000"/>
          <w:szCs w:val="21"/>
          <w:highlight w:val="none"/>
        </w:rPr>
        <w:t xml:space="preserve">附件二、法定代表人授权委托书格式</w:t>
      </w:r>
      <w:r>
        <w:rPr>
          <w:rStyle w:val="1129"/>
          <w:rFonts w:ascii="宋体"/>
          <w:color w:val="000000"/>
          <w:szCs w:val="21"/>
          <w:highlight w:val="none"/>
        </w:rPr>
      </w:r>
      <w:r/>
    </w:p>
    <w:p>
      <w:pPr>
        <w:pStyle w:val="1004"/>
        <w:ind w:firstLine="720"/>
        <w:jc w:val="center"/>
        <w:spacing w:line="360" w:lineRule="auto"/>
        <w:shd w:val="clear" w:color="auto" w:fill="ffffff"/>
        <w:rPr>
          <w:rStyle w:val="1129"/>
          <w:rFonts w:ascii="宋体"/>
          <w:color w:val="000000"/>
          <w:sz w:val="36"/>
          <w:szCs w:val="36"/>
          <w:highlight w:val="none"/>
        </w:rPr>
      </w:pPr>
      <w:r>
        <w:rPr>
          <w:rStyle w:val="1129"/>
          <w:rFonts w:ascii="宋体"/>
          <w:color w:val="000000"/>
          <w:sz w:val="36"/>
          <w:szCs w:val="36"/>
          <w:highlight w:val="none"/>
        </w:rPr>
      </w:r>
      <w:r/>
    </w:p>
    <w:p>
      <w:pPr>
        <w:pStyle w:val="1004"/>
        <w:ind w:firstLine="720"/>
        <w:jc w:val="center"/>
        <w:spacing w:line="360" w:lineRule="auto"/>
        <w:shd w:val="clear" w:color="auto" w:fill="ffffff"/>
        <w:rPr>
          <w:rStyle w:val="1129"/>
          <w:rFonts w:ascii="宋体"/>
          <w:color w:val="000000"/>
          <w:szCs w:val="21"/>
          <w:highlight w:val="none"/>
        </w:rPr>
      </w:pPr>
      <w:r>
        <w:rPr>
          <w:rStyle w:val="1129"/>
          <w:rFonts w:hint="eastAsia" w:ascii="宋体" w:hAnsi="宋体"/>
          <w:color w:val="000000"/>
          <w:sz w:val="36"/>
          <w:szCs w:val="36"/>
          <w:highlight w:val="none"/>
        </w:rPr>
        <w:t xml:space="preserve">法定代表人授权委托书</w:t>
      </w:r>
      <w:r>
        <w:rPr>
          <w:rStyle w:val="1129"/>
          <w:rFonts w:ascii="宋体"/>
          <w:color w:val="000000"/>
          <w:szCs w:val="21"/>
          <w:highlight w:val="none"/>
        </w:rPr>
      </w:r>
      <w:r/>
    </w:p>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p>
      <w:pPr>
        <w:pStyle w:val="1004"/>
        <w:jc w:val="left"/>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致：</w:t>
      </w:r>
      <w:r>
        <w:rPr>
          <w:rStyle w:val="1129"/>
          <w:rFonts w:ascii="宋体"/>
          <w:color w:val="000000"/>
          <w:szCs w:val="21"/>
          <w:highlight w:val="none"/>
        </w:rPr>
      </w:r>
      <w:r/>
    </w:p>
    <w:p>
      <w:pPr>
        <w:pStyle w:val="1004"/>
        <w:ind w:firstLine="420"/>
        <w:jc w:val="left"/>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本授权书声明：注册于</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（投标人住址）的</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（投标人名称）法定代表人</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（法定代表人姓名、职务）代表本公司授权在下面签字的</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（投标人代表姓名、职务）为本公司的合法代理人，就贵方组织的</w:t>
      </w:r>
      <w:r>
        <w:rPr>
          <w:rStyle w:val="1129"/>
          <w:rFonts w:ascii="宋体"/>
          <w:b/>
          <w:bCs/>
          <w:color w:val="000000"/>
          <w:szCs w:val="21"/>
          <w:highlight w:val="none"/>
          <w:u w:val="single"/>
        </w:rPr>
        <w:t xml:space="preserve">                </w:t>
      </w:r>
      <w:r>
        <w:rPr>
          <w:rStyle w:val="1129"/>
          <w:rFonts w:ascii="宋体"/>
          <w:b/>
          <w:bCs/>
          <w:color w:val="000000"/>
          <w:highlight w:val="none"/>
          <w:u w:val="single"/>
        </w:rPr>
        <w:t xml:space="preserve"> </w:t>
      </w:r>
      <w:r>
        <w:rPr>
          <w:rStyle w:val="1129"/>
          <w:rFonts w:hint="eastAsia" w:ascii="宋体" w:hAnsi="宋体"/>
          <w:color w:val="000000"/>
          <w:szCs w:val="21"/>
          <w:highlight w:val="none"/>
        </w:rPr>
        <w:t xml:space="preserve">（</w:t>
      </w:r>
      <w:r>
        <w:rPr>
          <w:rStyle w:val="1129"/>
          <w:rFonts w:hint="eastAsia" w:ascii="宋体" w:hAnsi="宋体"/>
          <w:b/>
          <w:bCs/>
          <w:color w:val="000000"/>
          <w:szCs w:val="21"/>
          <w:highlight w:val="none"/>
        </w:rPr>
        <w:t xml:space="preserve">项目名称</w:t>
      </w:r>
      <w:r>
        <w:rPr>
          <w:rStyle w:val="1129"/>
          <w:rFonts w:hint="eastAsia" w:ascii="宋体" w:hAnsi="宋体"/>
          <w:color w:val="000000"/>
          <w:szCs w:val="21"/>
          <w:highlight w:val="none"/>
        </w:rPr>
        <w:t xml:space="preserve">），</w:t>
      </w:r>
      <w:r>
        <w:rPr>
          <w:rStyle w:val="1129"/>
          <w:rFonts w:ascii="宋体"/>
          <w:color w:val="000000"/>
          <w:szCs w:val="21"/>
          <w:highlight w:val="none"/>
          <w:u w:val="single"/>
        </w:rPr>
        <w:t xml:space="preserve">              </w:t>
      </w:r>
      <w:r>
        <w:rPr>
          <w:rStyle w:val="1129"/>
          <w:rFonts w:ascii="宋体"/>
          <w:color w:val="000000"/>
          <w:highlight w:val="none"/>
          <w:u w:val="single"/>
        </w:rPr>
        <w:t xml:space="preserve"> </w:t>
      </w:r>
      <w:r>
        <w:rPr>
          <w:rStyle w:val="1129"/>
          <w:rFonts w:hint="eastAsia" w:ascii="宋体" w:hAnsi="宋体"/>
          <w:color w:val="000000"/>
          <w:szCs w:val="21"/>
          <w:highlight w:val="none"/>
        </w:rPr>
        <w:t xml:space="preserve">（项目编号 ）投标，以本公司名义处理一切与之有关的事务。</w:t>
      </w:r>
      <w:r>
        <w:rPr>
          <w:rStyle w:val="1129"/>
          <w:rFonts w:ascii="宋体"/>
          <w:color w:val="000000"/>
          <w:szCs w:val="21"/>
          <w:highlight w:val="none"/>
        </w:rPr>
      </w:r>
      <w:r/>
    </w:p>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本授权书于</w:t>
      </w:r>
      <w:r>
        <w:rPr>
          <w:rStyle w:val="1129"/>
          <w:rFonts w:hint="eastAsia" w:ascii="宋体"/>
          <w:color w:val="000000"/>
          <w:szCs w:val="21"/>
          <w:highlight w:val="none"/>
          <w:u w:val="single"/>
        </w:rPr>
        <w:t xml:space="preserve">  </w:t>
      </w:r>
      <w:r>
        <w:rPr>
          <w:rStyle w:val="1129"/>
          <w:rFonts w:hint="eastAsia" w:ascii="宋体" w:hAnsi="宋体"/>
          <w:color w:val="000000"/>
          <w:szCs w:val="21"/>
          <w:highlight w:val="none"/>
        </w:rPr>
        <w:t xml:space="preserve">年</w:t>
      </w:r>
      <w:r>
        <w:rPr>
          <w:rStyle w:val="1129"/>
          <w:rFonts w:ascii="宋体"/>
          <w:color w:val="000000"/>
          <w:szCs w:val="21"/>
          <w:highlight w:val="none"/>
        </w:rPr>
        <w:t xml:space="preserve"> </w:t>
      </w:r>
      <w:r>
        <w:rPr>
          <w:rStyle w:val="1129"/>
          <w:rFonts w:hint="eastAsia" w:ascii="宋体"/>
          <w:color w:val="000000"/>
          <w:szCs w:val="21"/>
          <w:highlight w:val="none"/>
          <w:u w:val="singl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月</w:t>
      </w:r>
      <w:r>
        <w:rPr>
          <w:rStyle w:val="1129"/>
          <w:rFonts w:ascii="宋体"/>
          <w:color w:val="000000"/>
          <w:szCs w:val="21"/>
          <w:highlight w:val="none"/>
        </w:rPr>
        <w:t xml:space="preserve"> </w:t>
      </w:r>
      <w:r>
        <w:rPr>
          <w:rStyle w:val="1129"/>
          <w:rFonts w:hint="eastAsia" w:ascii="宋体"/>
          <w:color w:val="000000"/>
          <w:szCs w:val="21"/>
          <w:highlight w:val="none"/>
          <w:u w:val="singl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日签字生效，特此声明。</w:t>
      </w:r>
      <w:r>
        <w:rPr>
          <w:rStyle w:val="1129"/>
          <w:rFonts w:ascii="宋体"/>
          <w:color w:val="000000"/>
          <w:szCs w:val="21"/>
          <w:highlight w:val="none"/>
        </w:rPr>
      </w:r>
      <w:r/>
    </w:p>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法定代表人签字：</w:t>
      </w:r>
      <w:r>
        <w:rPr>
          <w:rStyle w:val="1129"/>
          <w:rFonts w:ascii="宋体"/>
          <w:color w:val="000000"/>
          <w:szCs w:val="21"/>
          <w:highlight w:val="none"/>
        </w:rPr>
      </w:r>
      <w:r/>
    </w:p>
    <w:p>
      <w:pPr>
        <w:pStyle w:val="1004"/>
        <w:ind w:firstLine="825"/>
        <w:jc w:val="left"/>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授权委托人签字：</w:t>
      </w:r>
      <w:r>
        <w:rPr>
          <w:rStyle w:val="1129"/>
          <w:rFonts w:ascii="宋体"/>
          <w:color w:val="000000"/>
          <w:szCs w:val="21"/>
          <w:highlight w:val="none"/>
        </w:rPr>
        <w:t xml:space="preserve">                   </w:t>
      </w:r>
      <w:r>
        <w:rPr>
          <w:rStyle w:val="1129"/>
          <w:rFonts w:ascii="宋体"/>
          <w:color w:val="000000"/>
          <w:szCs w:val="21"/>
          <w:highlight w:val="none"/>
        </w:rPr>
      </w:r>
      <w:r/>
    </w:p>
    <w:p>
      <w:pPr>
        <w:pStyle w:val="1004"/>
        <w:ind w:firstLine="840"/>
        <w:jc w:val="left"/>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日</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期：</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年</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月</w:t>
      </w:r>
      <w:r>
        <w:rPr>
          <w:rStyle w:val="1129"/>
          <w:rFonts w:ascii="宋体"/>
          <w:color w:val="000000"/>
          <w:szCs w:val="21"/>
          <w:highlight w:val="none"/>
        </w:rPr>
        <w:t xml:space="preserve">   </w:t>
      </w:r>
      <w:r>
        <w:rPr>
          <w:rStyle w:val="1129"/>
          <w:rFonts w:ascii="宋体"/>
          <w:color w:val="000000"/>
          <w:highlight w:val="none"/>
        </w:rPr>
        <w:t xml:space="preserve"> </w:t>
      </w:r>
      <w:r>
        <w:rPr>
          <w:rStyle w:val="1129"/>
          <w:rFonts w:hint="eastAsia" w:ascii="宋体" w:hAnsi="宋体"/>
          <w:color w:val="000000"/>
          <w:szCs w:val="21"/>
          <w:highlight w:val="none"/>
        </w:rPr>
        <w:t xml:space="preserve">日</w:t>
      </w:r>
      <w:r>
        <w:rPr>
          <w:rStyle w:val="1129"/>
          <w:rFonts w:ascii="宋体"/>
          <w:color w:val="000000"/>
          <w:szCs w:val="21"/>
          <w:highlight w:val="none"/>
        </w:rPr>
      </w:r>
      <w:r/>
    </w:p>
    <w:p>
      <w:pPr>
        <w:pStyle w:val="1004"/>
        <w:ind w:firstLine="840"/>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p>
      <w:pPr>
        <w:pStyle w:val="1004"/>
        <w:jc w:val="left"/>
        <w:spacing w:line="360" w:lineRule="auto"/>
        <w:shd w:val="clear" w:color="auto" w:fill="ffffff"/>
        <w:rPr>
          <w:rStyle w:val="1129"/>
          <w:rFonts w:hint="eastAsia" w:ascii="宋体" w:hAnsi="宋体"/>
          <w:color w:val="000000"/>
          <w:szCs w:val="21"/>
          <w:highlight w:val="none"/>
        </w:rPr>
      </w:pPr>
      <w:r>
        <w:rPr>
          <w:rStyle w:val="1129"/>
          <w:rFonts w:ascii="宋体"/>
          <w:color w:val="000000"/>
          <w:szCs w:val="21"/>
          <w:highlight w:val="none"/>
        </w:rPr>
        <w:t xml:space="preserve">法定代表</w:t>
      </w:r>
      <w:r>
        <w:rPr>
          <w:rStyle w:val="1129"/>
          <w:rFonts w:hint="eastAsia" w:ascii="宋体" w:hAnsi="宋体" w:cs="宋体"/>
          <w:color w:val="000000"/>
          <w:szCs w:val="21"/>
          <w:highlight w:val="none"/>
        </w:rPr>
        <w:t xml:space="preserve">人、</w:t>
      </w:r>
      <w:r>
        <w:rPr>
          <w:rStyle w:val="1129"/>
          <w:rFonts w:hint="eastAsia" w:ascii="宋体" w:hAnsi="宋体"/>
          <w:color w:val="000000"/>
          <w:szCs w:val="21"/>
          <w:highlight w:val="none"/>
        </w:rPr>
        <w:t xml:space="preserve">委托代理人的身份证明文件：</w:t>
      </w:r>
      <w:r>
        <w:rPr>
          <w:rStyle w:val="1129"/>
          <w:rFonts w:hint="eastAsia" w:ascii="宋体" w:hAnsi="宋体"/>
          <w:color w:val="000000"/>
          <w:szCs w:val="21"/>
          <w:highlight w:val="none"/>
        </w:rPr>
      </w:r>
      <w:r/>
    </w:p>
    <w:p>
      <w:pPr>
        <w:pStyle w:val="1004"/>
        <w:ind w:firstLine="420"/>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p>
      <w:pPr>
        <w:pStyle w:val="1004"/>
        <w:ind w:firstLine="420"/>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p>
      <w:pPr>
        <w:pStyle w:val="1004"/>
        <w:jc w:val="left"/>
        <w:spacing w:line="360" w:lineRule="auto"/>
        <w:shd w:val="clear" w:color="auto" w:fill="ffffff"/>
        <w:rPr>
          <w:rStyle w:val="1129"/>
          <w:rFonts w:ascii="宋体"/>
          <w:b/>
          <w:bCs/>
          <w:color w:val="000000"/>
          <w:szCs w:val="21"/>
          <w:highlight w:val="none"/>
          <w:lang w:val="zh-CN"/>
        </w:rPr>
      </w:pPr>
      <w:r>
        <w:rPr>
          <w:rStyle w:val="1129"/>
          <w:rFonts w:ascii="宋体"/>
          <w:b/>
          <w:bCs/>
          <w:color w:val="000000"/>
          <w:szCs w:val="21"/>
          <w:highlight w:val="none"/>
        </w:rPr>
        <w:br w:type="page" w:clear="all"/>
      </w:r>
      <w:r>
        <w:rPr>
          <w:rStyle w:val="1129"/>
          <w:rFonts w:hint="eastAsia" w:ascii="宋体" w:hAnsi="宋体"/>
          <w:b/>
          <w:bCs/>
          <w:color w:val="000000"/>
          <w:szCs w:val="21"/>
          <w:highlight w:val="none"/>
          <w:lang w:val="zh-CN"/>
        </w:rPr>
        <w:t xml:space="preserve">附件三、开标一览表格式</w:t>
      </w:r>
      <w:r>
        <w:rPr>
          <w:rStyle w:val="1129"/>
          <w:rFonts w:ascii="宋体"/>
          <w:b/>
          <w:bCs/>
          <w:color w:val="000000"/>
          <w:szCs w:val="21"/>
          <w:highlight w:val="none"/>
          <w:lang w:val="zh-CN"/>
        </w:rPr>
      </w:r>
      <w:r/>
    </w:p>
    <w:p>
      <w:pPr>
        <w:pStyle w:val="1004"/>
        <w:jc w:val="left"/>
        <w:spacing w:line="360" w:lineRule="auto"/>
        <w:shd w:val="clear" w:color="auto" w:fill="ffffff"/>
        <w:rPr>
          <w:rStyle w:val="1129"/>
          <w:rFonts w:ascii="宋体"/>
          <w:b/>
          <w:bCs/>
          <w:color w:val="000000"/>
          <w:szCs w:val="21"/>
          <w:highlight w:val="none"/>
          <w:lang w:val="zh-CN"/>
        </w:rPr>
      </w:pPr>
      <w:r>
        <w:rPr>
          <w:rStyle w:val="1129"/>
          <w:rFonts w:ascii="宋体"/>
          <w:b/>
          <w:bCs/>
          <w:color w:val="000000"/>
          <w:szCs w:val="21"/>
          <w:highlight w:val="none"/>
          <w:lang w:val="zh-CN"/>
        </w:rPr>
      </w:r>
      <w:r/>
    </w:p>
    <w:p>
      <w:pPr>
        <w:pStyle w:val="1004"/>
        <w:jc w:val="center"/>
        <w:spacing w:line="360" w:lineRule="auto"/>
        <w:shd w:val="clear" w:color="auto" w:fill="ffffff"/>
        <w:rPr>
          <w:rStyle w:val="1129"/>
          <w:rFonts w:ascii="宋体"/>
          <w:b/>
          <w:bCs/>
          <w:color w:val="000000"/>
          <w:sz w:val="28"/>
          <w:szCs w:val="28"/>
          <w:highlight w:val="none"/>
          <w:lang w:val="zh-CN"/>
        </w:rPr>
      </w:pPr>
      <w:r>
        <w:rPr>
          <w:rStyle w:val="1129"/>
          <w:rFonts w:hint="eastAsia" w:ascii="宋体" w:hAnsi="宋体"/>
          <w:b/>
          <w:bCs/>
          <w:color w:val="000000"/>
          <w:sz w:val="28"/>
          <w:szCs w:val="28"/>
          <w:highlight w:val="none"/>
          <w:lang w:val="zh-CN"/>
        </w:rPr>
        <w:t xml:space="preserve">开标一览表</w:t>
      </w:r>
      <w:r>
        <w:rPr>
          <w:rStyle w:val="1129"/>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hint="eastAsia" w:ascii="宋体" w:hAnsi="宋体"/>
                <w:b/>
                <w:bCs/>
                <w:color w:val="000000"/>
                <w:szCs w:val="21"/>
                <w:highlight w:val="none"/>
              </w:rPr>
              <w:t xml:space="preserve">项目名称</w:t>
            </w:r>
            <w:r>
              <w:rPr>
                <w:rStyle w:val="1129"/>
                <w:rFonts w:hint="eastAsia" w:ascii="宋体" w:hAnsi="宋体"/>
                <w:color w:val="000000"/>
                <w:szCs w:val="21"/>
                <w:highlight w:val="none"/>
              </w:rPr>
              <w:t xml:space="preserve">：</w:t>
            </w:r>
            <w:r>
              <w:rPr>
                <w:rStyle w:val="1129"/>
                <w:rFonts w:ascii="宋体"/>
                <w:color w:val="000000"/>
                <w:szCs w:val="21"/>
                <w:highlight w:val="none"/>
                <w:lang w:val="zh-CN"/>
              </w:rPr>
            </w:r>
            <w:r/>
          </w:p>
        </w:tc>
        <w:tc>
          <w:tcPr>
            <w:tcW w:w="3347"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hint="eastAsia" w:ascii="宋体" w:hAnsi="宋体"/>
                <w:color w:val="000000"/>
                <w:szCs w:val="21"/>
                <w:highlight w:val="none"/>
                <w:lang w:val="zh-CN"/>
              </w:rPr>
              <w:t xml:space="preserve">项目编号：</w:t>
            </w: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hint="eastAsia" w:ascii="宋体" w:hAnsi="宋体"/>
                <w:color w:val="000000"/>
                <w:szCs w:val="21"/>
                <w:highlight w:val="none"/>
                <w:lang w:val="zh-CN"/>
              </w:rPr>
              <w:t xml:space="preserve">序号</w:t>
            </w:r>
            <w:r>
              <w:rPr>
                <w:rStyle w:val="1129"/>
                <w:rFonts w:ascii="宋体"/>
                <w:color w:val="000000"/>
                <w:szCs w:val="21"/>
                <w:highlight w:val="none"/>
                <w:lang w:val="zh-CN"/>
              </w:rPr>
            </w:r>
            <w:r/>
          </w:p>
        </w:tc>
        <w:tc>
          <w:tcPr>
            <w:gridSpan w:val="2"/>
            <w:tcW w:w="4500" w:type="dxa"/>
            <w:vAlign w:val="center"/>
            <w:textDirection w:val="lrTb"/>
            <w:noWrap w:val="false"/>
          </w:tcPr>
          <w:p>
            <w:pPr>
              <w:pStyle w:val="1004"/>
              <w:jc w:val="center"/>
              <w:spacing w:line="360" w:lineRule="auto"/>
              <w:shd w:val="clear" w:color="auto" w:fill="ffffff"/>
              <w:rPr>
                <w:rStyle w:val="1129"/>
                <w:rFonts w:ascii="宋体"/>
                <w:color w:val="000000"/>
                <w:szCs w:val="21"/>
                <w:highlight w:val="none"/>
                <w:lang w:val="zh-CN"/>
              </w:rPr>
            </w:pPr>
            <w:r>
              <w:rPr>
                <w:rStyle w:val="1129"/>
                <w:rFonts w:hint="eastAsia" w:ascii="宋体" w:hAnsi="宋体"/>
                <w:color w:val="000000"/>
                <w:szCs w:val="21"/>
                <w:highlight w:val="none"/>
                <w:lang w:val="zh-CN"/>
              </w:rPr>
              <w:t xml:space="preserve">名称</w:t>
            </w:r>
            <w:r>
              <w:rPr>
                <w:rStyle w:val="1129"/>
                <w:rFonts w:ascii="宋体"/>
                <w:color w:val="000000"/>
                <w:szCs w:val="21"/>
                <w:highlight w:val="none"/>
                <w:lang w:val="zh-CN"/>
              </w:rPr>
            </w:r>
            <w:r/>
          </w:p>
        </w:tc>
        <w:tc>
          <w:tcPr>
            <w:gridSpan w:val="2"/>
            <w:tcW w:w="3780" w:type="dxa"/>
            <w:vAlign w:val="center"/>
            <w:textDirection w:val="lrTb"/>
            <w:noWrap w:val="false"/>
          </w:tcPr>
          <w:p>
            <w:pPr>
              <w:pStyle w:val="1004"/>
              <w:jc w:val="center"/>
              <w:spacing w:line="360" w:lineRule="auto"/>
              <w:shd w:val="clear" w:color="auto" w:fill="ffffff"/>
              <w:rPr>
                <w:rStyle w:val="1129"/>
                <w:rFonts w:ascii="宋体"/>
                <w:color w:val="000000"/>
                <w:szCs w:val="21"/>
                <w:highlight w:val="none"/>
                <w:lang w:val="zh-CN"/>
              </w:rPr>
            </w:pPr>
            <w:r>
              <w:rPr>
                <w:rStyle w:val="1129"/>
                <w:rFonts w:hint="eastAsia" w:ascii="宋体" w:hAnsi="宋体"/>
                <w:color w:val="000000"/>
                <w:szCs w:val="21"/>
                <w:highlight w:val="none"/>
                <w:lang w:val="zh-CN"/>
              </w:rPr>
              <w:t xml:space="preserve">报价（万</w:t>
            </w:r>
            <w:r>
              <w:rPr>
                <w:rStyle w:val="1129"/>
                <w:rFonts w:hint="eastAsia" w:ascii="宋体" w:hAnsi="宋体"/>
                <w:color w:val="000000"/>
                <w:szCs w:val="21"/>
                <w:highlight w:val="none"/>
              </w:rPr>
              <w:t xml:space="preserve">元</w:t>
            </w:r>
            <w:r>
              <w:rPr>
                <w:rStyle w:val="1129"/>
                <w:rFonts w:hint="eastAsia" w:ascii="宋体" w:hAnsi="宋体"/>
                <w:color w:val="000000"/>
                <w:szCs w:val="21"/>
                <w:highlight w:val="none"/>
                <w:lang w:val="zh-CN"/>
              </w:rPr>
              <w:t xml:space="preserve">）</w:t>
            </w: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总价（元）</w:t>
            </w:r>
            <w:r>
              <w:rPr>
                <w:rStyle w:val="1129"/>
                <w:rFonts w:ascii="宋体"/>
                <w:color w:val="000000"/>
                <w:szCs w:val="21"/>
                <w:highlight w:val="none"/>
              </w:rPr>
            </w:r>
            <w:r/>
          </w:p>
        </w:tc>
        <w:tc>
          <w:tcPr>
            <w:gridSpan w:val="4"/>
            <w:tcW w:w="8280" w:type="dxa"/>
            <w:vAlign w:val="center"/>
            <w:textDirection w:val="lrTb"/>
            <w:noWrap w:val="false"/>
          </w:tcPr>
          <w:p>
            <w:pPr>
              <w:pStyle w:val="1004"/>
              <w:jc w:val="left"/>
              <w:spacing w:line="360" w:lineRule="auto"/>
              <w:shd w:val="clear" w:color="auto" w:fill="ffffff"/>
              <w:rPr>
                <w:rStyle w:val="1129"/>
                <w:rFonts w:hint="eastAsia" w:ascii="宋体"/>
                <w:color w:val="000000"/>
                <w:szCs w:val="21"/>
                <w:highlight w:val="none"/>
              </w:rPr>
            </w:pPr>
            <w:r>
              <w:rPr>
                <w:rStyle w:val="1129"/>
                <w:rFonts w:ascii="宋体"/>
                <w:color w:val="000000"/>
                <w:szCs w:val="21"/>
                <w:highlight w:val="none"/>
              </w:rPr>
              <w:t xml:space="preserve">小写：</w:t>
            </w:r>
            <w:r>
              <w:rPr>
                <w:rStyle w:val="1129"/>
                <w:rFonts w:hint="eastAsia" w:ascii="宋体"/>
                <w:color w:val="000000"/>
                <w:szCs w:val="21"/>
                <w:highlight w:val="none"/>
              </w:rPr>
            </w:r>
            <w:r/>
          </w:p>
          <w:p>
            <w:pPr>
              <w:pStyle w:val="1004"/>
              <w:jc w:val="left"/>
              <w:spacing w:line="360" w:lineRule="auto"/>
              <w:shd w:val="clear" w:color="auto" w:fill="ffffff"/>
              <w:rPr>
                <w:rStyle w:val="1129"/>
                <w:rFonts w:ascii="宋体"/>
                <w:color w:val="000000"/>
                <w:szCs w:val="21"/>
                <w:highlight w:val="none"/>
                <w:lang w:val="zh-CN"/>
              </w:rPr>
            </w:pPr>
            <w:r>
              <w:rPr>
                <w:rStyle w:val="1129"/>
                <w:rFonts w:hint="eastAsia" w:ascii="宋体"/>
                <w:color w:val="000000"/>
                <w:szCs w:val="21"/>
                <w:highlight w:val="none"/>
              </w:rPr>
              <w:t xml:space="preserve">大写：</w:t>
            </w:r>
            <w:r>
              <w:rPr>
                <w:rStyle w:val="1129"/>
                <w:rFonts w:ascii="宋体"/>
                <w:color w:val="000000"/>
                <w:szCs w:val="21"/>
                <w:highlight w:val="none"/>
                <w:lang w:val="zh-CN"/>
              </w:rPr>
            </w:r>
            <w:r/>
          </w:p>
        </w:tc>
      </w:tr>
      <w:tr>
        <w:trPr>
          <w:trHeight w:val="284"/>
        </w:trPr>
        <w:tc>
          <w:tcPr>
            <w:gridSpan w:val="2"/>
            <w:tcW w:w="326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t xml:space="preserve">小微型企业</w:t>
            </w:r>
            <w:r>
              <w:rPr>
                <w:rStyle w:val="1129"/>
                <w:rFonts w:ascii="宋体"/>
                <w:color w:val="000000"/>
                <w:szCs w:val="21"/>
                <w:highlight w:val="none"/>
                <w:lang w:val="zh-CN"/>
              </w:rPr>
            </w:r>
            <w:r/>
          </w:p>
        </w:tc>
        <w:tc>
          <w:tcPr>
            <w:gridSpan w:val="3"/>
            <w:tcW w:w="612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t xml:space="preserve">是</w:t>
            </w:r>
            <w:r>
              <w:rPr>
                <w:rStyle w:val="1129"/>
                <w:rFonts w:hint="eastAsia" w:ascii="宋体"/>
                <w:color w:val="000000"/>
                <w:szCs w:val="21"/>
                <w:highlight w:val="none"/>
                <w:lang w:val="zh-CN"/>
              </w:rPr>
              <w:t xml:space="preserve">    否</w:t>
            </w:r>
            <w:r>
              <w:rPr>
                <w:rStyle w:val="1129"/>
                <w:rFonts w:ascii="宋体"/>
                <w:color w:val="000000"/>
                <w:szCs w:val="21"/>
                <w:highlight w:val="none"/>
                <w:lang w:val="zh-CN"/>
              </w:rPr>
            </w:r>
            <w:r/>
          </w:p>
        </w:tc>
      </w:tr>
      <w:tr>
        <w:trPr>
          <w:trHeight w:val="284"/>
        </w:trPr>
        <w:tc>
          <w:tcPr>
            <w:gridSpan w:val="2"/>
            <w:tcW w:w="3265"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hint="eastAsia" w:ascii="宋体" w:hAnsi="宋体"/>
                <w:color w:val="000000"/>
                <w:szCs w:val="21"/>
                <w:highlight w:val="none"/>
                <w:lang w:val="zh-CN"/>
              </w:rPr>
              <w:t xml:space="preserve">是否中小微企业</w:t>
            </w:r>
            <w:r>
              <w:rPr>
                <w:rStyle w:val="1129"/>
                <w:rFonts w:ascii="宋体"/>
                <w:color w:val="000000"/>
                <w:szCs w:val="21"/>
                <w:highlight w:val="none"/>
                <w:lang w:val="zh-CN"/>
              </w:rPr>
            </w:r>
            <w:r/>
          </w:p>
        </w:tc>
        <w:tc>
          <w:tcPr>
            <w:gridSpan w:val="3"/>
            <w:tcW w:w="6120" w:type="dxa"/>
            <w:vAlign w:val="center"/>
            <w:textDirection w:val="lrTb"/>
            <w:noWrap w:val="false"/>
          </w:tcPr>
          <w:p>
            <w:pPr>
              <w:pStyle w:val="1004"/>
              <w:jc w:val="left"/>
              <w:spacing w:line="360" w:lineRule="auto"/>
              <w:shd w:val="clear" w:color="auto" w:fill="ffffff"/>
              <w:rPr>
                <w:rStyle w:val="1129"/>
                <w:rFonts w:ascii="宋体"/>
                <w:color w:val="000000"/>
                <w:szCs w:val="21"/>
                <w:highlight w:val="none"/>
                <w:lang w:val="zh-CN"/>
              </w:rPr>
            </w:pPr>
            <w:r>
              <w:rPr>
                <w:rStyle w:val="1129"/>
                <w:rFonts w:ascii="宋体"/>
                <w:color w:val="000000"/>
                <w:szCs w:val="21"/>
                <w:highlight w:val="none"/>
                <w:lang w:val="zh-CN"/>
              </w:rPr>
            </w:r>
            <w:r/>
          </w:p>
        </w:tc>
      </w:tr>
    </w:tbl>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04"/>
        <w:jc w:val="left"/>
        <w:spacing w:line="360" w:lineRule="auto"/>
        <w:shd w:val="clear" w:color="auto" w:fill="ffffff"/>
        <w:rPr>
          <w:rStyle w:val="1129"/>
          <w:rFonts w:ascii="宋体"/>
          <w:bCs/>
          <w:color w:val="000000"/>
          <w:szCs w:val="21"/>
          <w:highlight w:val="none"/>
          <w:lang w:val="zh-CN"/>
        </w:rPr>
      </w:pPr>
      <w:r>
        <w:rPr>
          <w:rStyle w:val="1129"/>
          <w:rFonts w:hint="eastAsia" w:ascii="宋体" w:hAnsi="宋体"/>
          <w:bCs/>
          <w:color w:val="000000"/>
          <w:szCs w:val="21"/>
          <w:highlight w:val="none"/>
          <w:lang w:val="zh-CN"/>
        </w:rPr>
        <w:t xml:space="preserve">说明：</w:t>
      </w:r>
      <w:r>
        <w:rPr>
          <w:rStyle w:val="1129"/>
          <w:rFonts w:ascii="宋体"/>
          <w:bCs/>
          <w:color w:val="000000"/>
          <w:szCs w:val="21"/>
          <w:highlight w:val="none"/>
          <w:lang w:val="zh-CN"/>
        </w:rPr>
      </w:r>
      <w:r/>
    </w:p>
    <w:p>
      <w:pPr>
        <w:pStyle w:val="1004"/>
        <w:numPr>
          <w:ilvl w:val="0"/>
          <w:numId w:val="7"/>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1004"/>
        <w:numPr>
          <w:ilvl w:val="0"/>
          <w:numId w:val="7"/>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color w:val="000000"/>
          <w:szCs w:val="21"/>
          <w:highlight w:val="none"/>
        </w:rPr>
      </w:r>
      <w:r/>
    </w:p>
    <w:p>
      <w:pPr>
        <w:pStyle w:val="1004"/>
        <w:jc w:val="left"/>
        <w:spacing w:line="360" w:lineRule="auto"/>
        <w:shd w:val="clear" w:color="auto" w:fill="ffffff"/>
        <w:rPr>
          <w:rStyle w:val="1129"/>
          <w:rFonts w:ascii="宋体"/>
          <w:b/>
          <w:bCs/>
          <w:color w:val="000000"/>
          <w:szCs w:val="21"/>
          <w:highlight w:val="none"/>
        </w:rPr>
      </w:pPr>
      <w:r>
        <w:rPr>
          <w:rStyle w:val="1129"/>
          <w:rFonts w:ascii="宋体"/>
          <w:b/>
          <w:bCs/>
          <w:color w:val="000000"/>
          <w:szCs w:val="21"/>
          <w:highlight w:val="none"/>
        </w:rPr>
        <w:t xml:space="preserve"> </w:t>
      </w:r>
      <w:r>
        <w:rPr>
          <w:rStyle w:val="1129"/>
          <w:rFonts w:ascii="宋体"/>
          <w:b/>
          <w:bCs/>
          <w:color w:val="000000"/>
          <w:szCs w:val="21"/>
          <w:highlight w:val="none"/>
        </w:rPr>
      </w:r>
      <w:r/>
    </w:p>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r>
      <w:r/>
    </w:p>
    <w:p>
      <w:pPr>
        <w:pStyle w:val="1004"/>
        <w:spacing w:line="360" w:lineRule="auto"/>
        <w:shd w:val="clear" w:color="auto" w:fill="ffffff"/>
        <w:rPr>
          <w:rStyle w:val="1129"/>
          <w:rFonts w:ascii="宋体"/>
          <w:b/>
          <w:bCs/>
          <w:color w:val="000000"/>
          <w:szCs w:val="21"/>
          <w:highlight w:val="none"/>
        </w:rPr>
        <w:sectPr>
          <w:headerReference w:type="default" r:id="rId10"/>
          <w:headerReference w:type="first" r:id="rId11"/>
          <w:footerReference w:type="default" r:id="rId12"/>
          <w:footerReference w:type="first" r:id="rId13"/>
          <w:footnotePr/>
          <w:endnotePr/>
          <w:type w:val="nextPage"/>
          <w:pgSz w:w="11906" w:h="16838" w:orient="portrait"/>
          <w:pgMar w:top="1440" w:right="1080" w:bottom="1440" w:left="1080" w:header="737" w:footer="992" w:gutter="0"/>
          <w:cols w:num="1" w:sep="0" w:space="1701" w:equalWidth="1"/>
          <w:docGrid w:linePitch="360"/>
        </w:sectPr>
      </w:pPr>
      <w:r>
        <w:rPr>
          <w:rStyle w:val="1129"/>
          <w:rFonts w:ascii="宋体"/>
          <w:b/>
          <w:bCs/>
          <w:color w:val="000000"/>
          <w:szCs w:val="21"/>
          <w:highlight w:val="none"/>
        </w:rPr>
      </w:r>
      <w:r/>
    </w:p>
    <w:p>
      <w:pPr>
        <w:pStyle w:val="1004"/>
        <w:spacing w:line="360" w:lineRule="auto"/>
        <w:shd w:val="clear" w:color="auto" w:fill="ffffff"/>
        <w:rPr>
          <w:rFonts w:ascii="宋体" w:hAnsi="宋体"/>
          <w:b/>
          <w:bCs/>
          <w:color w:val="000000"/>
          <w:szCs w:val="21"/>
          <w:highlight w:val="none"/>
        </w:rPr>
      </w:pPr>
      <w:r>
        <w:rPr>
          <w:rStyle w:val="1129"/>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1004"/>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1004"/>
        <w:jc w:val="center"/>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p>
      <w:pPr>
        <w:pStyle w:val="1004"/>
        <w:jc w:val="center"/>
        <w:widowControl w:val="off"/>
        <w:rPr>
          <w:color w:val="000000"/>
          <w:sz w:val="28"/>
          <w:highlight w:val="none"/>
          <w:lang w:val="zh-CN"/>
        </w:rPr>
      </w:pPr>
      <w:r>
        <w:rPr>
          <w:rFonts w:hint="eastAsia"/>
          <w:color w:val="000000"/>
          <w:sz w:val="28"/>
          <w:highlight w:val="none"/>
          <w:lang w:val="zh-CN"/>
        </w:rPr>
        <w:t xml:space="preserve">（</w:t>
      </w:r>
      <w:r>
        <w:rPr>
          <w:rFonts w:hint="eastAsia"/>
          <w:color w:val="000000"/>
          <w:sz w:val="28"/>
          <w:highlight w:val="none"/>
          <w:lang w:val="en-US" w:eastAsia="zh-CN"/>
        </w:rPr>
        <w:t xml:space="preserve">根据服务清单进行报价</w:t>
      </w:r>
      <w:r>
        <w:rPr>
          <w:rFonts w:hint="eastAsia"/>
          <w:color w:val="000000"/>
          <w:sz w:val="28"/>
          <w:highlight w:val="none"/>
          <w:lang w:val="zh-CN"/>
        </w:rPr>
        <w:t xml:space="preserve">）</w:t>
      </w:r>
      <w:r>
        <w:rPr>
          <w:color w:val="000000"/>
          <w:sz w:val="28"/>
          <w:highlight w:val="none"/>
          <w:lang w:val="zh-CN"/>
        </w:rPr>
      </w:r>
      <w:r/>
    </w:p>
    <w:p>
      <w:pPr>
        <w:pStyle w:val="1004"/>
        <w:jc w:val="left"/>
        <w:spacing w:line="360" w:lineRule="auto"/>
        <w:shd w:val="clear" w:color="auto" w:fill="ffffff"/>
        <w:rPr>
          <w:rStyle w:val="1129"/>
          <w:color w:val="000000"/>
          <w:szCs w:val="21"/>
          <w:highlight w:val="none"/>
          <w:lang w:val="zh-CN"/>
        </w:rPr>
      </w:pPr>
      <w:r>
        <w:rPr>
          <w:rStyle w:val="1129"/>
          <w:color w:val="000000"/>
          <w:szCs w:val="21"/>
          <w:highlight w:val="none"/>
          <w:lang w:val="zh-CN"/>
        </w:rPr>
        <w:br w:type="page" w:clear="all"/>
      </w:r>
      <w:r>
        <w:rPr>
          <w:rStyle w:val="1129"/>
          <w:color w:val="000000"/>
          <w:szCs w:val="21"/>
          <w:highlight w:val="none"/>
          <w:lang w:val="zh-CN"/>
        </w:rPr>
      </w:r>
      <w:r/>
    </w:p>
    <w:p>
      <w:pPr>
        <w:pStyle w:val="1004"/>
        <w:jc w:val="left"/>
        <w:spacing w:line="360" w:lineRule="auto"/>
        <w:shd w:val="clear" w:color="auto" w:fill="ffffff"/>
        <w:rPr>
          <w:rStyle w:val="1129"/>
          <w:rFonts w:ascii="宋体"/>
          <w:b/>
          <w:bCs/>
          <w:color w:val="000000"/>
          <w:sz w:val="24"/>
          <w:highlight w:val="none"/>
          <w:lang w:val="zh-CN"/>
        </w:rPr>
      </w:pPr>
      <w:r>
        <w:rPr>
          <w:rStyle w:val="1129"/>
          <w:rFonts w:hint="eastAsia" w:ascii="宋体" w:hAnsi="宋体"/>
          <w:b/>
          <w:bCs/>
          <w:color w:val="000000"/>
          <w:sz w:val="24"/>
          <w:highlight w:val="none"/>
          <w:lang w:val="zh-CN"/>
        </w:rPr>
        <w:t xml:space="preserve">附件</w:t>
      </w:r>
      <w:r>
        <w:rPr>
          <w:rStyle w:val="1129"/>
          <w:rFonts w:hint="eastAsia" w:ascii="宋体" w:hAnsi="宋体"/>
          <w:b/>
          <w:bCs/>
          <w:color w:val="000000"/>
          <w:sz w:val="24"/>
          <w:highlight w:val="none"/>
        </w:rPr>
        <w:t xml:space="preserve">五</w:t>
      </w:r>
      <w:r>
        <w:rPr>
          <w:rStyle w:val="1129"/>
          <w:rFonts w:hint="eastAsia" w:ascii="宋体" w:hAnsi="宋体"/>
          <w:b/>
          <w:bCs/>
          <w:color w:val="000000"/>
          <w:sz w:val="24"/>
          <w:highlight w:val="none"/>
          <w:lang w:val="zh-CN"/>
        </w:rPr>
        <w:t xml:space="preserve">、技术规格偏离表格式</w:t>
      </w:r>
      <w:r>
        <w:rPr>
          <w:rStyle w:val="1129"/>
          <w:rFonts w:ascii="宋体"/>
          <w:b/>
          <w:bCs/>
          <w:color w:val="000000"/>
          <w:sz w:val="24"/>
          <w:highlight w:val="none"/>
          <w:lang w:val="zh-CN"/>
        </w:rPr>
      </w:r>
      <w:r/>
    </w:p>
    <w:p>
      <w:pPr>
        <w:pStyle w:val="1004"/>
        <w:ind w:left="420"/>
        <w:jc w:val="center"/>
        <w:spacing w:line="360" w:lineRule="auto"/>
        <w:shd w:val="clear" w:color="auto" w:fill="ffffff"/>
        <w:rPr>
          <w:rStyle w:val="1129"/>
          <w:rFonts w:ascii="宋体"/>
          <w:color w:val="000000"/>
          <w:szCs w:val="21"/>
          <w:highlight w:val="none"/>
        </w:rPr>
      </w:pPr>
      <w:r>
        <w:rPr>
          <w:rStyle w:val="1129"/>
          <w:rFonts w:hint="eastAsia" w:ascii="宋体" w:hAnsi="宋体"/>
          <w:color w:val="000000"/>
          <w:sz w:val="36"/>
          <w:szCs w:val="36"/>
          <w:highlight w:val="none"/>
        </w:rPr>
        <w:t xml:space="preserve">技术规格偏离表</w:t>
      </w:r>
      <w:r>
        <w:rPr>
          <w:rStyle w:val="1129"/>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项目名称：</w:t>
            </w:r>
            <w:r>
              <w:rPr>
                <w:rStyle w:val="1129"/>
                <w:rFonts w:ascii="宋体"/>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项目编号：</w:t>
            </w:r>
            <w:r>
              <w:rPr>
                <w:rStyle w:val="1129"/>
                <w:rFonts w:ascii="宋体"/>
                <w:color w:val="000000"/>
                <w:szCs w:val="21"/>
                <w:highlight w:val="none"/>
              </w:rPr>
              <w:t xml:space="preserve">  </w:t>
            </w:r>
            <w:r>
              <w:rPr>
                <w:rStyle w:val="1129"/>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序号</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招标文件条目号</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招标要求规格</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投标响应</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偏离</w:t>
            </w:r>
            <w:r>
              <w:rPr>
                <w:rStyle w:val="1129"/>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r>
    </w:tbl>
    <w:p>
      <w:pPr>
        <w:pStyle w:val="1004"/>
        <w:jc w:val="left"/>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说明：</w:t>
      </w:r>
      <w:r>
        <w:rPr>
          <w:rStyle w:val="1129"/>
          <w:rFonts w:ascii="宋体"/>
          <w:color w:val="000000"/>
          <w:szCs w:val="21"/>
          <w:highlight w:val="none"/>
        </w:rPr>
      </w:r>
      <w:r/>
    </w:p>
    <w:p>
      <w:pPr>
        <w:pStyle w:val="1004"/>
        <w:jc w:val="left"/>
        <w:spacing w:line="360" w:lineRule="auto"/>
        <w:shd w:val="clear" w:color="auto" w:fill="ffffff"/>
        <w:rPr>
          <w:rStyle w:val="1129"/>
          <w:rFonts w:ascii="宋体" w:hAnsi="宋体"/>
          <w:color w:val="000000"/>
          <w:szCs w:val="21"/>
          <w:highlight w:val="none"/>
        </w:rPr>
      </w:pPr>
      <w:r>
        <w:rPr>
          <w:rStyle w:val="1129"/>
          <w:rFonts w:ascii="宋体" w:hAnsi="宋体"/>
          <w:bCs/>
          <w:color w:val="000000"/>
          <w:szCs w:val="21"/>
          <w:highlight w:val="none"/>
        </w:rPr>
        <w:t xml:space="preserve">1</w:t>
      </w:r>
      <w:r>
        <w:rPr>
          <w:rStyle w:val="1129"/>
          <w:rFonts w:hint="eastAsia" w:ascii="宋体" w:hAnsi="宋体"/>
          <w:bCs/>
          <w:color w:val="000000"/>
          <w:szCs w:val="21"/>
          <w:highlight w:val="none"/>
        </w:rPr>
        <w:t xml:space="preserve">、</w:t>
      </w:r>
      <w:r>
        <w:rPr>
          <w:rStyle w:val="1129"/>
          <w:rFonts w:hint="eastAsia" w:ascii="宋体" w:hAnsi="宋体"/>
          <w:color w:val="000000"/>
          <w:szCs w:val="21"/>
          <w:highlight w:val="none"/>
        </w:rPr>
        <w:t xml:space="preserve">如果行数不够，请自行增加。</w:t>
      </w:r>
      <w:r>
        <w:rPr>
          <w:rStyle w:val="1129"/>
          <w:rFonts w:ascii="宋体" w:hAnsi="宋体"/>
          <w:color w:val="000000"/>
          <w:szCs w:val="21"/>
          <w:highlight w:val="none"/>
        </w:rPr>
      </w:r>
      <w:r/>
    </w:p>
    <w:p>
      <w:pPr>
        <w:pStyle w:val="1170"/>
        <w:ind w:firstLine="0"/>
        <w:rPr>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highlight w:val="none"/>
          <w:lang w:val="en-US"/>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期：          </w:t>
      </w:r>
      <w:r>
        <w:rPr>
          <w:rFonts w:ascii="微软雅黑" w:hAnsi="微软雅黑" w:cs="微软雅黑"/>
          <w:color w:val="000000"/>
          <w:szCs w:val="21"/>
          <w:highlight w:val="none"/>
        </w:rPr>
      </w:r>
      <w:r/>
    </w:p>
    <w:p>
      <w:pPr>
        <w:pStyle w:val="1170"/>
        <w:ind w:firstLine="420"/>
        <w:rPr>
          <w:color w:val="000000"/>
          <w:highlight w:val="none"/>
          <w:lang w:val="en-US"/>
        </w:rPr>
      </w:pPr>
      <w:r>
        <w:rPr>
          <w:color w:val="000000"/>
          <w:highlight w:val="none"/>
          <w:lang w:val="en-US"/>
        </w:rPr>
      </w:r>
      <w:r/>
    </w:p>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170"/>
        <w:ind w:firstLine="420"/>
        <w:rPr>
          <w:rStyle w:val="1129"/>
          <w:rFonts w:ascii="宋体"/>
          <w:color w:val="000000"/>
          <w:szCs w:val="21"/>
          <w:highlight w:val="none"/>
        </w:rPr>
      </w:pPr>
      <w:r>
        <w:rPr>
          <w:rStyle w:val="1129"/>
          <w:rFonts w:ascii="宋体"/>
          <w:color w:val="000000"/>
          <w:szCs w:val="21"/>
          <w:highlight w:val="none"/>
        </w:rPr>
      </w:r>
      <w:r/>
    </w:p>
    <w:p>
      <w:pPr>
        <w:pStyle w:val="1004"/>
        <w:jc w:val="left"/>
        <w:spacing w:line="360" w:lineRule="auto"/>
        <w:shd w:val="clear" w:color="auto" w:fill="ffffff"/>
        <w:rPr>
          <w:rStyle w:val="1129"/>
          <w:rFonts w:ascii="宋体"/>
          <w:b/>
          <w:bCs/>
          <w:color w:val="000000"/>
          <w:sz w:val="24"/>
          <w:highlight w:val="none"/>
          <w:lang w:val="zh-CN"/>
        </w:rPr>
      </w:pPr>
      <w:r>
        <w:rPr>
          <w:rStyle w:val="1129"/>
          <w:rFonts w:hint="eastAsia" w:ascii="宋体" w:hAnsi="宋体"/>
          <w:b/>
          <w:bCs/>
          <w:color w:val="000000"/>
          <w:sz w:val="24"/>
          <w:highlight w:val="none"/>
          <w:lang w:val="zh-CN"/>
        </w:rPr>
        <w:t xml:space="preserve">附件</w:t>
      </w:r>
      <w:r>
        <w:rPr>
          <w:rStyle w:val="1129"/>
          <w:rFonts w:hint="eastAsia" w:ascii="宋体" w:hAnsi="宋体"/>
          <w:b/>
          <w:bCs/>
          <w:color w:val="000000"/>
          <w:sz w:val="24"/>
          <w:highlight w:val="none"/>
        </w:rPr>
        <w:t xml:space="preserve">六</w:t>
      </w:r>
      <w:r>
        <w:rPr>
          <w:rStyle w:val="1129"/>
          <w:rFonts w:hint="eastAsia" w:ascii="宋体" w:hAnsi="宋体"/>
          <w:b/>
          <w:bCs/>
          <w:color w:val="000000"/>
          <w:sz w:val="24"/>
          <w:highlight w:val="none"/>
          <w:lang w:val="zh-CN"/>
        </w:rPr>
        <w:t xml:space="preserve">、商务条款偏离表格式</w:t>
      </w:r>
      <w:r>
        <w:rPr>
          <w:rStyle w:val="1129"/>
          <w:rFonts w:ascii="宋体"/>
          <w:b/>
          <w:bCs/>
          <w:color w:val="000000"/>
          <w:sz w:val="24"/>
          <w:highlight w:val="none"/>
          <w:lang w:val="zh-CN"/>
        </w:rPr>
      </w:r>
      <w:r/>
    </w:p>
    <w:p>
      <w:pPr>
        <w:pStyle w:val="1004"/>
        <w:ind w:firstLine="420"/>
        <w:jc w:val="center"/>
        <w:spacing w:line="360" w:lineRule="auto"/>
        <w:shd w:val="clear" w:color="auto" w:fill="ffffff"/>
        <w:rPr>
          <w:rStyle w:val="1129"/>
          <w:rFonts w:ascii="宋体"/>
          <w:color w:val="000000"/>
          <w:szCs w:val="21"/>
          <w:highlight w:val="none"/>
        </w:rPr>
      </w:pPr>
      <w:r>
        <w:rPr>
          <w:rStyle w:val="1129"/>
          <w:rFonts w:hint="eastAsia" w:ascii="宋体" w:hAnsi="宋体"/>
          <w:color w:val="000000"/>
          <w:sz w:val="36"/>
          <w:szCs w:val="36"/>
          <w:highlight w:val="none"/>
        </w:rPr>
        <w:t xml:space="preserve">商务条款偏离表</w:t>
      </w:r>
      <w:r>
        <w:rPr>
          <w:rStyle w:val="1129"/>
          <w:rFonts w:ascii="宋体"/>
          <w:color w:val="000000"/>
          <w:szCs w:val="21"/>
          <w:highlight w:val="none"/>
        </w:rPr>
      </w:r>
      <w:r/>
    </w:p>
    <w:tbl>
      <w:tblPr>
        <w:tblW w:w="1000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127"/>
        <w:gridCol w:w="1509"/>
        <w:gridCol w:w="2562"/>
        <w:gridCol w:w="1424"/>
        <w:gridCol w:w="2011"/>
        <w:gridCol w:w="1373"/>
      </w:tblGrid>
      <w:tr>
        <w:trPr>
          <w:trHeight w:val="267"/>
          <w:tblHeader/>
        </w:trPr>
        <w:tc>
          <w:tcPr>
            <w:gridSpan w:val="4"/>
            <w:tcBorders>
              <w:top w:val="none" w:color="000000" w:sz="4" w:space="0"/>
              <w:left w:val="none" w:color="000000" w:sz="4" w:space="0"/>
              <w:bottom w:val="single" w:color="000000" w:sz="8" w:space="0"/>
              <w:right w:val="none" w:color="000000" w:sz="4" w:space="0"/>
            </w:tcBorders>
            <w:tcW w:w="6622"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ascii="宋体"/>
                <w:color w:val="000000"/>
                <w:sz w:val="24"/>
                <w:highlight w:val="none"/>
              </w:rPr>
              <w:t xml:space="preserve"> </w:t>
            </w:r>
            <w:r>
              <w:rPr>
                <w:rStyle w:val="1129"/>
                <w:rFonts w:hint="eastAsia" w:ascii="宋体" w:hAnsi="宋体"/>
                <w:color w:val="000000"/>
                <w:szCs w:val="21"/>
                <w:highlight w:val="none"/>
              </w:rPr>
              <w:t xml:space="preserve">项目名称：</w:t>
            </w:r>
            <w:r>
              <w:rPr>
                <w:rStyle w:val="1129"/>
                <w:rFonts w:ascii="宋体"/>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W w:w="3384"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项目编号：</w:t>
            </w:r>
            <w:r>
              <w:rPr>
                <w:rStyle w:val="1129"/>
                <w:rFonts w:ascii="宋体"/>
                <w:color w:val="000000"/>
                <w:szCs w:val="21"/>
                <w:highlight w:val="none"/>
              </w:rPr>
              <w:t xml:space="preserve">         </w:t>
            </w:r>
            <w:r>
              <w:rPr>
                <w:rStyle w:val="1129"/>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序号</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招标文件条目号</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招标文件要求的商务条款</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投标响应</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偏离</w:t>
            </w:r>
            <w:r>
              <w:rPr>
                <w:rStyle w:val="1129"/>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r>
      <w:tr>
        <w:trPr>
          <w:trHeight w:val="435"/>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left"/>
              <w:spacing w:line="360" w:lineRule="auto"/>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tc>
      </w:tr>
      <w:tr>
        <w:trPr>
          <w:trHeight w:val="435"/>
        </w:trPr>
        <w:tc>
          <w:tcPr>
            <w:tcBorders>
              <w:top w:val="none" w:color="000000" w:sz="4" w:space="0"/>
              <w:left w:val="none" w:color="000000" w:sz="4" w:space="0"/>
              <w:bottom w:val="none" w:color="000000" w:sz="4" w:space="0"/>
              <w:right w:val="none" w:color="000000" w:sz="4" w:space="0"/>
            </w:tcBorders>
            <w:tcW w:w="1127" w:type="dxa"/>
            <w:vAlign w:val="center"/>
            <w:textDirection w:val="lrTb"/>
            <w:noWrap w:val="false"/>
          </w:tcPr>
          <w:p>
            <w:pPr>
              <w:pStyle w:val="1004"/>
              <w:jc w:val="left"/>
              <w:spacing w:line="360" w:lineRule="auto"/>
              <w:rPr>
                <w:rStyle w:val="1129"/>
                <w:rFonts w:ascii="宋体"/>
                <w:color w:val="000000"/>
                <w:sz w:val="2"/>
                <w:highlight w:val="none"/>
              </w:rPr>
            </w:pPr>
            <w:r>
              <w:rPr>
                <w:rStyle w:val="1129"/>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509" w:type="dxa"/>
            <w:vAlign w:val="center"/>
            <w:textDirection w:val="lrTb"/>
            <w:noWrap w:val="false"/>
          </w:tcPr>
          <w:p>
            <w:pPr>
              <w:pStyle w:val="1004"/>
              <w:jc w:val="left"/>
              <w:spacing w:line="360" w:lineRule="auto"/>
              <w:rPr>
                <w:rStyle w:val="1129"/>
                <w:rFonts w:ascii="宋体"/>
                <w:color w:val="000000"/>
                <w:sz w:val="2"/>
                <w:highlight w:val="none"/>
              </w:rPr>
            </w:pPr>
            <w:r>
              <w:rPr>
                <w:rStyle w:val="1129"/>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562" w:type="dxa"/>
            <w:vAlign w:val="center"/>
            <w:textDirection w:val="lrTb"/>
            <w:noWrap w:val="false"/>
          </w:tcPr>
          <w:p>
            <w:pPr>
              <w:pStyle w:val="1004"/>
              <w:jc w:val="left"/>
              <w:spacing w:line="360" w:lineRule="auto"/>
              <w:rPr>
                <w:rStyle w:val="1129"/>
                <w:rFonts w:ascii="宋体"/>
                <w:color w:val="000000"/>
                <w:sz w:val="2"/>
                <w:highlight w:val="none"/>
              </w:rPr>
            </w:pPr>
            <w:r>
              <w:rPr>
                <w:rStyle w:val="1129"/>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pStyle w:val="1004"/>
              <w:jc w:val="left"/>
              <w:spacing w:line="360" w:lineRule="auto"/>
              <w:rPr>
                <w:rStyle w:val="1129"/>
                <w:rFonts w:ascii="宋体"/>
                <w:color w:val="000000"/>
                <w:sz w:val="2"/>
                <w:highlight w:val="none"/>
              </w:rPr>
            </w:pPr>
            <w:r>
              <w:rPr>
                <w:rStyle w:val="1129"/>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pStyle w:val="1004"/>
              <w:jc w:val="left"/>
              <w:spacing w:line="360" w:lineRule="auto"/>
              <w:rPr>
                <w:rStyle w:val="1129"/>
                <w:rFonts w:ascii="宋体"/>
                <w:color w:val="000000"/>
                <w:sz w:val="2"/>
                <w:highlight w:val="none"/>
              </w:rPr>
            </w:pPr>
            <w:r>
              <w:rPr>
                <w:rStyle w:val="1129"/>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373" w:type="dxa"/>
            <w:vAlign w:val="center"/>
            <w:textDirection w:val="lrTb"/>
            <w:noWrap w:val="false"/>
          </w:tcPr>
          <w:p>
            <w:pPr>
              <w:pStyle w:val="1004"/>
              <w:jc w:val="left"/>
              <w:spacing w:line="360" w:lineRule="auto"/>
              <w:rPr>
                <w:rStyle w:val="1129"/>
                <w:rFonts w:ascii="宋体"/>
                <w:color w:val="000000"/>
                <w:sz w:val="2"/>
                <w:highlight w:val="none"/>
              </w:rPr>
            </w:pPr>
            <w:r>
              <w:rPr>
                <w:rStyle w:val="1129"/>
                <w:rFonts w:ascii="宋体"/>
                <w:color w:val="000000"/>
                <w:sz w:val="2"/>
                <w:highlight w:val="none"/>
              </w:rPr>
            </w:r>
            <w:r/>
          </w:p>
        </w:tc>
      </w:tr>
    </w:tbl>
    <w:p>
      <w:pPr>
        <w:pStyle w:val="1004"/>
        <w:jc w:val="left"/>
        <w:spacing w:line="360" w:lineRule="auto"/>
        <w:shd w:val="clear" w:color="auto" w:fill="ffffff"/>
        <w:rPr>
          <w:rStyle w:val="1129"/>
          <w:rFonts w:ascii="宋体" w:hAnsi="宋体"/>
          <w:color w:val="000000"/>
          <w:szCs w:val="21"/>
          <w:highlight w:val="none"/>
        </w:rPr>
      </w:pPr>
      <w:r>
        <w:rPr>
          <w:rStyle w:val="1129"/>
          <w:rFonts w:hint="eastAsia" w:ascii="宋体" w:hAnsi="宋体"/>
          <w:color w:val="000000"/>
          <w:szCs w:val="21"/>
          <w:highlight w:val="none"/>
        </w:rPr>
        <w:t xml:space="preserve">1、说明：如果行数不够，请自行增加。</w:t>
      </w:r>
      <w:r>
        <w:rPr>
          <w:rStyle w:val="1129"/>
          <w:rFonts w:ascii="宋体" w:hAnsi="宋体"/>
          <w:color w:val="000000"/>
          <w:szCs w:val="21"/>
          <w:highlight w:val="none"/>
        </w:rPr>
      </w:r>
      <w:r/>
    </w:p>
    <w:p>
      <w:pPr>
        <w:pStyle w:val="1170"/>
        <w:ind w:firstLine="0"/>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1004"/>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期：          </w:t>
      </w:r>
      <w:r>
        <w:rPr>
          <w:rFonts w:ascii="微软雅黑" w:hAnsi="微软雅黑" w:cs="微软雅黑"/>
          <w:color w:val="000000"/>
          <w:szCs w:val="21"/>
          <w:highlight w:val="none"/>
        </w:rPr>
      </w:r>
      <w:r/>
    </w:p>
    <w:p>
      <w:pPr>
        <w:pStyle w:val="1004"/>
        <w:jc w:val="left"/>
        <w:spacing w:line="360" w:lineRule="auto"/>
        <w:shd w:val="clear" w:color="auto" w:fill="ffffff"/>
        <w:rPr>
          <w:rStyle w:val="1129"/>
          <w:rFonts w:ascii="宋体"/>
          <w:color w:val="000000"/>
          <w:szCs w:val="21"/>
          <w:highlight w:val="none"/>
        </w:rPr>
      </w:pPr>
      <w:r>
        <w:rPr>
          <w:rStyle w:val="1129"/>
          <w:rFonts w:ascii="宋体"/>
          <w:color w:val="000000"/>
          <w:szCs w:val="21"/>
          <w:highlight w:val="none"/>
        </w:rPr>
        <w:t xml:space="preserve"> </w:t>
      </w:r>
      <w:r>
        <w:rPr>
          <w:rStyle w:val="1129"/>
          <w:rFonts w:ascii="宋体"/>
          <w:color w:val="000000"/>
          <w:szCs w:val="21"/>
          <w:highlight w:val="none"/>
        </w:rPr>
      </w:r>
      <w:r/>
    </w:p>
    <w:p>
      <w:pPr>
        <w:pStyle w:val="1004"/>
        <w:jc w:val="left"/>
        <w:rPr>
          <w:rStyle w:val="1129"/>
          <w:rFonts w:ascii="宋体" w:hAnsi="宋体"/>
          <w:b/>
          <w:bCs/>
          <w:color w:val="000000"/>
          <w:sz w:val="24"/>
          <w:highlight w:val="none"/>
        </w:rPr>
      </w:pPr>
      <w:r>
        <w:rPr>
          <w:rStyle w:val="1129"/>
          <w:rFonts w:ascii="宋体" w:hAnsi="宋体"/>
          <w:b/>
          <w:bCs/>
          <w:color w:val="000000"/>
          <w:sz w:val="24"/>
          <w:highlight w:val="none"/>
        </w:rPr>
        <w:br w:type="page" w:clear="all"/>
      </w:r>
      <w:r>
        <w:rPr>
          <w:rStyle w:val="1129"/>
          <w:rFonts w:ascii="宋体" w:hAnsi="宋体"/>
          <w:b/>
          <w:bCs/>
          <w:color w:val="000000"/>
          <w:sz w:val="24"/>
          <w:highlight w:val="none"/>
        </w:rPr>
      </w:r>
      <w:r/>
    </w:p>
    <w:p>
      <w:pPr>
        <w:pStyle w:val="1004"/>
        <w:spacing w:line="360" w:lineRule="auto"/>
        <w:rPr>
          <w:rStyle w:val="1129"/>
          <w:rFonts w:ascii="宋体"/>
          <w:b/>
          <w:bCs/>
          <w:color w:val="000000"/>
          <w:sz w:val="24"/>
          <w:highlight w:val="none"/>
        </w:rPr>
      </w:pPr>
      <w:r>
        <w:rPr>
          <w:rStyle w:val="1129"/>
          <w:rFonts w:hint="eastAsia" w:ascii="宋体" w:hAnsi="宋体"/>
          <w:b/>
          <w:bCs/>
          <w:color w:val="000000"/>
          <w:sz w:val="24"/>
          <w:highlight w:val="none"/>
        </w:rPr>
        <w:t xml:space="preserve">附件七、投标人类似业绩情况表</w:t>
      </w:r>
      <w:r>
        <w:rPr>
          <w:rStyle w:val="1129"/>
          <w:rFonts w:ascii="宋体"/>
          <w:b/>
          <w:bCs/>
          <w:color w:val="000000"/>
          <w:sz w:val="24"/>
          <w:highlight w:val="none"/>
        </w:rPr>
      </w:r>
      <w:r/>
    </w:p>
    <w:p>
      <w:pPr>
        <w:pStyle w:val="1004"/>
        <w:jc w:val="center"/>
        <w:spacing w:line="360" w:lineRule="auto"/>
        <w:rPr>
          <w:rStyle w:val="1129"/>
          <w:rFonts w:ascii="宋体"/>
          <w:color w:val="000000"/>
          <w:sz w:val="36"/>
          <w:szCs w:val="36"/>
          <w:highlight w:val="none"/>
        </w:rPr>
      </w:pPr>
      <w:r>
        <w:rPr>
          <w:rStyle w:val="1129"/>
          <w:rFonts w:hint="eastAsia" w:ascii="宋体" w:hAnsi="宋体"/>
          <w:color w:val="000000"/>
          <w:sz w:val="36"/>
          <w:szCs w:val="36"/>
          <w:highlight w:val="none"/>
        </w:rPr>
        <w:t xml:space="preserve">投标人近年来类似业绩情况表</w:t>
      </w:r>
      <w:r>
        <w:rPr>
          <w:rStyle w:val="1129"/>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序号</w:t>
            </w: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项目名称</w:t>
            </w: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业主单位</w:t>
            </w: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项目</w:t>
            </w:r>
            <w:r>
              <w:rPr>
                <w:rStyle w:val="1129"/>
                <w:rFonts w:ascii="宋体"/>
                <w:color w:val="000000"/>
                <w:szCs w:val="21"/>
                <w:highlight w:val="none"/>
              </w:rPr>
            </w:r>
            <w:r/>
          </w:p>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规模</w:t>
            </w: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项目</w:t>
            </w:r>
            <w:r>
              <w:rPr>
                <w:rStyle w:val="1129"/>
                <w:rFonts w:ascii="宋体"/>
                <w:color w:val="000000"/>
                <w:szCs w:val="21"/>
                <w:highlight w:val="none"/>
              </w:rPr>
            </w:r>
            <w:r/>
          </w:p>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内容</w:t>
            </w: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签约及服务</w:t>
            </w:r>
            <w:r>
              <w:rPr>
                <w:rStyle w:val="1129"/>
                <w:rFonts w:ascii="宋体"/>
                <w:color w:val="000000"/>
                <w:szCs w:val="21"/>
                <w:highlight w:val="none"/>
              </w:rPr>
            </w:r>
            <w:r/>
          </w:p>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时间</w:t>
            </w: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联系人及电话</w:t>
            </w: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hint="eastAsia" w:ascii="宋体" w:hAnsi="宋体"/>
                <w:color w:val="000000"/>
                <w:szCs w:val="21"/>
                <w:highlight w:val="none"/>
              </w:rPr>
              <w:t xml:space="preserve">备注</w:t>
            </w:r>
            <w:r>
              <w:rPr>
                <w:rStyle w:val="1129"/>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ind w:firstLine="120"/>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highlight w:val="none"/>
              </w:rPr>
            </w:pPr>
            <w:r>
              <w:rPr>
                <w:rStyle w:val="1129"/>
                <w:rFonts w:ascii="宋体"/>
                <w:color w:val="000000"/>
                <w:szCs w:val="21"/>
                <w:highlight w:val="none"/>
              </w:rPr>
            </w:r>
            <w:r/>
          </w:p>
        </w:tc>
      </w:tr>
    </w:tbl>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04"/>
        <w:spacing w:line="360" w:lineRule="auto"/>
        <w:rPr>
          <w:rStyle w:val="1129"/>
          <w:rFonts w:ascii="宋体"/>
          <w:bCs/>
          <w:color w:val="000000"/>
          <w:szCs w:val="21"/>
          <w:highlight w:val="none"/>
        </w:rPr>
      </w:pPr>
      <w:r>
        <w:rPr>
          <w:rStyle w:val="1129"/>
          <w:rFonts w:hint="eastAsia" w:ascii="宋体" w:hAnsi="宋体"/>
          <w:bCs/>
          <w:color w:val="000000"/>
          <w:szCs w:val="21"/>
          <w:highlight w:val="none"/>
        </w:rPr>
        <w:t xml:space="preserve">说明：请投标人根据第三章评标标准要求提供相关资料。</w:t>
      </w:r>
      <w:r>
        <w:rPr>
          <w:rStyle w:val="1129"/>
          <w:rFonts w:ascii="宋体"/>
          <w:bCs/>
          <w:color w:val="000000"/>
          <w:szCs w:val="21"/>
          <w:highlight w:val="none"/>
        </w:rPr>
      </w:r>
      <w:r/>
    </w:p>
    <w:p>
      <w:pPr>
        <w:pStyle w:val="1004"/>
        <w:jc w:val="left"/>
        <w:rPr>
          <w:rStyle w:val="1129"/>
          <w:rFonts w:ascii="宋体" w:hAnsi="宋体"/>
          <w:b/>
          <w:color w:val="000000"/>
          <w:highlight w:val="none"/>
        </w:rPr>
      </w:pPr>
      <w:r>
        <w:rPr>
          <w:rStyle w:val="1129"/>
          <w:rFonts w:ascii="宋体" w:hAnsi="宋体"/>
          <w:b/>
          <w:color w:val="000000"/>
          <w:highlight w:val="none"/>
        </w:rPr>
        <w:br w:type="page" w:clear="all"/>
      </w:r>
      <w:r>
        <w:rPr>
          <w:rStyle w:val="1129"/>
          <w:rFonts w:ascii="宋体" w:hAnsi="宋体"/>
          <w:b/>
          <w:color w:val="000000"/>
          <w:highlight w:val="none"/>
        </w:rPr>
      </w:r>
      <w:r/>
    </w:p>
    <w:p>
      <w:pPr>
        <w:pStyle w:val="1004"/>
        <w:spacing w:line="360" w:lineRule="auto"/>
        <w:rPr>
          <w:rStyle w:val="1129"/>
          <w:rFonts w:ascii="宋体" w:hAnsi="宋体"/>
          <w:b/>
          <w:color w:val="000000"/>
          <w:highlight w:val="none"/>
        </w:rPr>
      </w:pPr>
      <w:r>
        <w:rPr>
          <w:rStyle w:val="1129"/>
          <w:rFonts w:hint="eastAsia" w:ascii="宋体" w:hAnsi="宋体"/>
          <w:b/>
          <w:color w:val="000000"/>
          <w:highlight w:val="none"/>
        </w:rPr>
        <w:t xml:space="preserve">附件八、项目负责人一览表</w:t>
      </w:r>
      <w:r>
        <w:rPr>
          <w:rStyle w:val="1129"/>
          <w:rFonts w:ascii="宋体" w:hAnsi="宋体"/>
          <w:b/>
          <w:color w:val="000000"/>
          <w:highlight w:val="none"/>
        </w:rPr>
      </w:r>
      <w:r/>
    </w:p>
    <w:p>
      <w:pPr>
        <w:pStyle w:val="1004"/>
        <w:jc w:val="center"/>
        <w:spacing w:line="360" w:lineRule="auto"/>
        <w:rPr>
          <w:rStyle w:val="1129"/>
          <w:rFonts w:ascii="宋体" w:hAnsi="宋体"/>
          <w:color w:val="000000"/>
          <w:sz w:val="28"/>
          <w:highlight w:val="none"/>
        </w:rPr>
      </w:pPr>
      <w:r/>
      <w:bookmarkStart w:id="60" w:name="OLE_LINK4"/>
      <w:r>
        <w:rPr>
          <w:rStyle w:val="1129"/>
          <w:rFonts w:hint="eastAsia" w:ascii="宋体" w:hAnsi="宋体"/>
          <w:color w:val="000000"/>
          <w:sz w:val="28"/>
          <w:highlight w:val="none"/>
        </w:rPr>
        <w:t xml:space="preserve">项目负责人一览表</w:t>
      </w:r>
      <w:r>
        <w:rPr>
          <w:rStyle w:val="1129"/>
          <w:rFonts w:ascii="宋体" w:hAnsi="宋体"/>
          <w:color w:val="000000"/>
          <w:sz w:val="28"/>
          <w:highlight w:val="none"/>
        </w:rPr>
      </w:r>
      <w:r/>
    </w:p>
    <w:p>
      <w:pPr>
        <w:pStyle w:val="1207"/>
        <w:ind w:firstLine="211"/>
        <w:jc w:val="left"/>
        <w:spacing w:before="100" w:beforeAutospacing="1" w:after="100" w:afterAutospacing="1"/>
        <w:rPr>
          <w:rFonts w:hAnsi="宋体"/>
          <w:b/>
          <w:bCs/>
          <w:color w:val="000000"/>
          <w:szCs w:val="21"/>
          <w:highlight w:val="none"/>
        </w:rPr>
      </w:pPr>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104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0"/>
        <w:gridCol w:w="1226"/>
        <w:gridCol w:w="907"/>
        <w:gridCol w:w="1751"/>
        <w:gridCol w:w="770"/>
        <w:gridCol w:w="1781"/>
        <w:gridCol w:w="1843"/>
        <w:gridCol w:w="1460"/>
      </w:tblGrid>
      <w:tr>
        <w:trPr>
          <w:trHeight w:val="564"/>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职称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备注</w:t>
            </w:r>
            <w:r>
              <w:rPr>
                <w:rFonts w:ascii="宋体" w:hAnsi="宋体"/>
                <w:b/>
                <w:bCs/>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bl>
    <w:p>
      <w:pPr>
        <w:pStyle w:val="1004"/>
        <w:rPr>
          <w:rFonts w:ascii="宋体" w:hAnsi="宋体"/>
          <w:color w:val="000000"/>
          <w:szCs w:val="21"/>
          <w:highlight w:val="none"/>
        </w:rPr>
      </w:pPr>
      <w:r>
        <w:rPr>
          <w:rFonts w:ascii="宋体" w:hAnsi="宋体"/>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04"/>
        <w:rPr>
          <w:rFonts w:ascii="宋体" w:hAnsi="宋体"/>
          <w:color w:val="000000"/>
          <w:szCs w:val="21"/>
          <w:highlight w:val="none"/>
        </w:rPr>
      </w:pPr>
      <w:r>
        <w:rPr>
          <w:rFonts w:ascii="宋体" w:hAnsi="宋体"/>
          <w:color w:val="000000"/>
          <w:szCs w:val="21"/>
          <w:highlight w:val="none"/>
        </w:rPr>
      </w:r>
      <w:r/>
    </w:p>
    <w:p>
      <w:pPr>
        <w:pStyle w:val="1004"/>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p>
      <w:pPr>
        <w:pStyle w:val="1004"/>
        <w:rPr>
          <w:rFonts w:ascii="宋体" w:hAnsi="宋体"/>
          <w:bCs/>
          <w:color w:val="000000"/>
          <w:szCs w:val="21"/>
          <w:highlight w:val="none"/>
        </w:rPr>
      </w:pPr>
      <w:r>
        <w:rPr>
          <w:rFonts w:hint="eastAsia" w:ascii="宋体" w:hAnsi="宋体"/>
          <w:bCs/>
          <w:color w:val="000000"/>
          <w:szCs w:val="21"/>
          <w:highlight w:val="none"/>
        </w:rPr>
        <w:t xml:space="preserve">1、“备注”栏，可填写该人员擅长的种类；</w:t>
      </w:r>
      <w:r>
        <w:rPr>
          <w:rFonts w:ascii="宋体" w:hAnsi="宋体"/>
          <w:bCs/>
          <w:color w:val="000000"/>
          <w:szCs w:val="21"/>
          <w:highlight w:val="none"/>
        </w:rPr>
      </w:r>
      <w:r/>
    </w:p>
    <w:p>
      <w:pPr>
        <w:pStyle w:val="1004"/>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Style w:val="1129"/>
          <w:rFonts w:hint="eastAsia" w:ascii="宋体" w:hAnsi="宋体"/>
          <w:bCs/>
          <w:color w:val="000000"/>
          <w:szCs w:val="21"/>
          <w:highlight w:val="none"/>
        </w:rPr>
        <w:t xml:space="preserve">请投标人根据第三章评标标准要求提供相关资料</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04"/>
        <w:spacing w:line="360" w:lineRule="auto"/>
        <w:rPr>
          <w:rStyle w:val="1129"/>
          <w:rFonts w:ascii="宋体" w:hAnsi="宋体"/>
          <w:b/>
          <w:color w:val="000000"/>
          <w:highlight w:val="none"/>
        </w:rPr>
      </w:pPr>
      <w:r>
        <w:rPr>
          <w:rStyle w:val="1129"/>
          <w:rFonts w:ascii="宋体" w:hAnsi="宋体"/>
          <w:color w:val="000000"/>
          <w:sz w:val="28"/>
          <w:highlight w:val="none"/>
        </w:rPr>
        <w:br w:type="page" w:clear="all"/>
      </w:r>
      <w:r>
        <w:rPr>
          <w:rStyle w:val="1129"/>
          <w:rFonts w:hint="eastAsia" w:ascii="宋体" w:hAnsi="宋体"/>
          <w:b/>
          <w:color w:val="000000"/>
          <w:highlight w:val="none"/>
        </w:rPr>
        <w:t xml:space="preserve">附件九、拟参与本项目人员一览表</w:t>
      </w:r>
      <w:r>
        <w:rPr>
          <w:rStyle w:val="1129"/>
          <w:rFonts w:ascii="宋体" w:hAnsi="宋体"/>
          <w:b/>
          <w:color w:val="000000"/>
          <w:highlight w:val="none"/>
        </w:rPr>
      </w:r>
      <w:r/>
    </w:p>
    <w:p>
      <w:pPr>
        <w:pStyle w:val="1004"/>
        <w:jc w:val="center"/>
        <w:spacing w:line="360" w:lineRule="auto"/>
        <w:rPr>
          <w:rStyle w:val="1129"/>
          <w:rFonts w:hint="eastAsia" w:ascii="宋体" w:hAnsi="宋体"/>
          <w:color w:val="000000"/>
          <w:sz w:val="28"/>
          <w:highlight w:val="none"/>
        </w:rPr>
      </w:pPr>
      <w:r>
        <w:rPr>
          <w:rStyle w:val="1129"/>
          <w:rFonts w:hint="eastAsia" w:ascii="宋体" w:hAnsi="宋体"/>
          <w:color w:val="000000"/>
          <w:sz w:val="28"/>
          <w:highlight w:val="none"/>
        </w:rPr>
      </w:r>
      <w:r/>
    </w:p>
    <w:p>
      <w:pPr>
        <w:pStyle w:val="1004"/>
        <w:jc w:val="center"/>
        <w:spacing w:line="360" w:lineRule="auto"/>
        <w:rPr>
          <w:rStyle w:val="1129"/>
          <w:rFonts w:ascii="宋体" w:hAnsi="宋体"/>
          <w:color w:val="000000"/>
          <w:sz w:val="28"/>
          <w:highlight w:val="none"/>
        </w:rPr>
      </w:pPr>
      <w:r>
        <w:rPr>
          <w:rStyle w:val="1129"/>
          <w:rFonts w:hint="eastAsia" w:ascii="宋体" w:hAnsi="宋体"/>
          <w:color w:val="000000"/>
          <w:sz w:val="28"/>
          <w:highlight w:val="none"/>
        </w:rPr>
        <w:t xml:space="preserve">拟参与本项目人员一览表</w:t>
      </w:r>
      <w:r>
        <w:rPr>
          <w:rStyle w:val="1129"/>
          <w:rFonts w:ascii="宋体" w:hAnsi="宋体"/>
          <w:color w:val="000000"/>
          <w:sz w:val="28"/>
          <w:highlight w:val="none"/>
        </w:rPr>
      </w:r>
      <w:r/>
    </w:p>
    <w:p>
      <w:pPr>
        <w:pStyle w:val="1207"/>
        <w:ind w:firstLine="211"/>
        <w:jc w:val="left"/>
        <w:spacing w:before="100" w:beforeAutospacing="1" w:after="100" w:afterAutospacing="1"/>
        <w:rPr>
          <w:rFonts w:hAnsi="宋体"/>
          <w:b/>
          <w:bCs/>
          <w:color w:val="000000"/>
          <w:szCs w:val="21"/>
          <w:highlight w:val="none"/>
        </w:rPr>
      </w:pPr>
      <w:r/>
      <w:bookmarkEnd w:id="60"/>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104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0"/>
        <w:gridCol w:w="1226"/>
        <w:gridCol w:w="907"/>
        <w:gridCol w:w="970"/>
        <w:gridCol w:w="1551"/>
        <w:gridCol w:w="1274"/>
        <w:gridCol w:w="1164"/>
        <w:gridCol w:w="2646"/>
      </w:tblGrid>
      <w:tr>
        <w:trPr>
          <w:trHeight w:val="564"/>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职称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004"/>
              <w:jc w:val="center"/>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highlight w:val="none"/>
              </w:rPr>
            </w:pPr>
            <w:r>
              <w:rPr>
                <w:rFonts w:ascii="宋体" w:hAnsi="宋体"/>
                <w:color w:val="000000"/>
                <w:szCs w:val="21"/>
                <w:highlight w:val="none"/>
              </w:rPr>
            </w:r>
            <w:r/>
          </w:p>
        </w:tc>
      </w:tr>
    </w:tbl>
    <w:p>
      <w:pPr>
        <w:pStyle w:val="1004"/>
        <w:rPr>
          <w:rFonts w:ascii="宋体" w:hAnsi="宋体"/>
          <w:color w:val="000000"/>
          <w:szCs w:val="21"/>
          <w:highlight w:val="none"/>
        </w:rPr>
      </w:pPr>
      <w:r>
        <w:rPr>
          <w:rFonts w:ascii="宋体" w:hAnsi="宋体"/>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1004"/>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004"/>
        <w:rPr>
          <w:rFonts w:ascii="宋体" w:hAnsi="宋体"/>
          <w:color w:val="000000"/>
          <w:szCs w:val="21"/>
          <w:highlight w:val="none"/>
        </w:rPr>
      </w:pPr>
      <w:r>
        <w:rPr>
          <w:rFonts w:ascii="宋体" w:hAnsi="宋体"/>
          <w:color w:val="000000"/>
          <w:szCs w:val="21"/>
          <w:highlight w:val="none"/>
        </w:rPr>
      </w:r>
      <w:r/>
    </w:p>
    <w:p>
      <w:pPr>
        <w:pStyle w:val="1004"/>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p>
      <w:pPr>
        <w:pStyle w:val="1004"/>
        <w:rPr>
          <w:rFonts w:ascii="宋体" w:hAnsi="宋体"/>
          <w:bCs/>
          <w:color w:val="000000"/>
          <w:szCs w:val="21"/>
          <w:highlight w:val="none"/>
        </w:rPr>
      </w:pPr>
      <w:r>
        <w:rPr>
          <w:rFonts w:hint="eastAsia" w:ascii="宋体" w:hAnsi="宋体"/>
          <w:bCs/>
          <w:color w:val="000000"/>
          <w:szCs w:val="21"/>
          <w:highlight w:val="none"/>
        </w:rPr>
        <w:t xml:space="preserve">1、“备注”栏，可填写该人员擅长的种类；</w:t>
      </w:r>
      <w:r>
        <w:rPr>
          <w:rFonts w:ascii="宋体" w:hAnsi="宋体"/>
          <w:bCs/>
          <w:color w:val="000000"/>
          <w:szCs w:val="21"/>
          <w:highlight w:val="none"/>
        </w:rPr>
      </w:r>
      <w:r/>
    </w:p>
    <w:p>
      <w:pPr>
        <w:pStyle w:val="1004"/>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Style w:val="1129"/>
          <w:rFonts w:hint="eastAsia" w:ascii="宋体" w:hAnsi="宋体"/>
          <w:bCs/>
          <w:color w:val="000000"/>
          <w:szCs w:val="21"/>
          <w:highlight w:val="none"/>
        </w:rPr>
        <w:t xml:space="preserve">请投标人根据第三章评标标准要求提供相关资料</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04"/>
        <w:rPr>
          <w:rFonts w:ascii="宋体" w:hAnsi="宋体"/>
          <w:bCs/>
          <w:color w:val="000000"/>
          <w:szCs w:val="21"/>
          <w:highlight w:val="none"/>
        </w:rPr>
      </w:pPr>
      <w:r>
        <w:rPr>
          <w:rFonts w:ascii="宋体" w:hAnsi="宋体"/>
          <w:bCs/>
          <w:color w:val="000000"/>
          <w:szCs w:val="21"/>
          <w:highlight w:val="none"/>
        </w:rPr>
      </w:r>
      <w:r/>
    </w:p>
    <w:p>
      <w:pPr>
        <w:pStyle w:val="1004"/>
        <w:spacing w:line="360" w:lineRule="auto"/>
        <w:rPr>
          <w:rStyle w:val="1129"/>
          <w:rFonts w:ascii="宋体" w:hAnsi="宋体"/>
          <w:b/>
          <w:color w:val="000000"/>
          <w:sz w:val="28"/>
          <w:highlight w:val="none"/>
        </w:rPr>
      </w:pPr>
      <w:r>
        <w:rPr>
          <w:rStyle w:val="1129"/>
          <w:rFonts w:ascii="宋体" w:hAnsi="宋体"/>
          <w:b/>
          <w:color w:val="000000"/>
          <w:sz w:val="28"/>
          <w:highlight w:val="none"/>
        </w:rPr>
      </w:r>
      <w:r/>
    </w:p>
    <w:p>
      <w:pPr>
        <w:pStyle w:val="1004"/>
        <w:spacing w:line="360" w:lineRule="auto"/>
        <w:rPr>
          <w:rStyle w:val="1129"/>
          <w:rFonts w:ascii="宋体" w:hAnsi="宋体"/>
          <w:b/>
          <w:color w:val="000000"/>
          <w:highlight w:val="none"/>
        </w:rPr>
      </w:pPr>
      <w:r>
        <w:rPr>
          <w:rStyle w:val="1129"/>
          <w:rFonts w:ascii="宋体" w:hAnsi="宋体"/>
          <w:b/>
          <w:color w:val="000000"/>
          <w:highlight w:val="none"/>
        </w:rPr>
      </w:r>
      <w:r/>
    </w:p>
    <w:p>
      <w:pPr>
        <w:pStyle w:val="1004"/>
        <w:jc w:val="left"/>
        <w:rPr>
          <w:rStyle w:val="1129"/>
          <w:rFonts w:ascii="宋体" w:hAnsi="宋体"/>
          <w:b/>
          <w:color w:val="000000"/>
          <w:highlight w:val="none"/>
        </w:rPr>
      </w:pPr>
      <w:r>
        <w:rPr>
          <w:rStyle w:val="1129"/>
          <w:rFonts w:ascii="宋体" w:hAnsi="宋体"/>
          <w:b/>
          <w:color w:val="000000"/>
          <w:highlight w:val="none"/>
        </w:rPr>
        <w:br w:type="page" w:clear="all"/>
      </w:r>
      <w:r>
        <w:rPr>
          <w:rStyle w:val="1129"/>
          <w:rFonts w:ascii="宋体" w:hAnsi="宋体"/>
          <w:b/>
          <w:color w:val="000000"/>
          <w:highlight w:val="none"/>
        </w:rPr>
      </w:r>
      <w:r/>
    </w:p>
    <w:p>
      <w:pPr>
        <w:pStyle w:val="1004"/>
        <w:jc w:val="left"/>
        <w:spacing w:line="360" w:lineRule="auto"/>
        <w:shd w:val="clear" w:color="auto" w:fill="ffffff"/>
        <w:rPr>
          <w:color w:val="000000"/>
          <w:highlight w:val="none"/>
        </w:rPr>
      </w:pPr>
      <w:r>
        <w:rPr>
          <w:rStyle w:val="1129"/>
          <w:rFonts w:hint="eastAsia" w:ascii="宋体" w:hAnsi="宋体"/>
          <w:b/>
          <w:color w:val="000000"/>
          <w:highlight w:val="none"/>
        </w:rPr>
        <w:t xml:space="preserve">附件十、</w:t>
      </w:r>
      <w:r>
        <w:rPr>
          <w:rStyle w:val="1129"/>
          <w:rFonts w:hint="eastAsia" w:ascii="宋体" w:hAnsi="宋体"/>
          <w:b/>
          <w:color w:val="000000"/>
          <w:szCs w:val="21"/>
          <w:highlight w:val="none"/>
          <w:lang w:val="zh-CN"/>
        </w:rPr>
        <w:t xml:space="preserve">资格证明文件</w:t>
      </w:r>
      <w:r>
        <w:rPr>
          <w:color w:val="000000"/>
          <w:highlight w:val="none"/>
        </w:rPr>
      </w:r>
      <w:r/>
    </w:p>
    <w:p>
      <w:pPr>
        <w:pStyle w:val="1004"/>
        <w:ind w:firstLine="420"/>
        <w:jc w:val="left"/>
        <w:spacing w:line="360" w:lineRule="auto"/>
        <w:rPr>
          <w:rStyle w:val="1129"/>
          <w:rFonts w:hint="eastAsia"/>
          <w:color w:val="000000"/>
          <w:szCs w:val="21"/>
          <w:highlight w:val="none"/>
        </w:rPr>
      </w:pPr>
      <w:r>
        <w:rPr>
          <w:rStyle w:val="1129"/>
          <w:rFonts w:hint="eastAsia"/>
          <w:color w:val="000000"/>
          <w:szCs w:val="21"/>
          <w:highlight w:val="none"/>
        </w:rPr>
        <w:t xml:space="preserve">（1）具有独立承担民事责任的能力（提供法人或者其他组织的营业执照，自然人的身份证明）；</w:t>
      </w:r>
      <w:r>
        <w:rPr>
          <w:rStyle w:val="1129"/>
          <w:rFonts w:hint="eastAsia"/>
          <w:color w:val="000000"/>
          <w:szCs w:val="21"/>
          <w:highlight w:val="none"/>
        </w:rPr>
      </w:r>
      <w:r/>
    </w:p>
    <w:p>
      <w:pPr>
        <w:pStyle w:val="1004"/>
        <w:ind w:firstLine="420"/>
        <w:jc w:val="left"/>
        <w:spacing w:line="360" w:lineRule="auto"/>
        <w:rPr>
          <w:rStyle w:val="1129"/>
          <w:rFonts w:hint="eastAsia"/>
          <w:color w:val="000000"/>
          <w:szCs w:val="21"/>
          <w:highlight w:val="none"/>
        </w:rPr>
      </w:pPr>
      <w:r>
        <w:rPr>
          <w:rStyle w:val="1129"/>
          <w:rFonts w:hint="eastAsia"/>
          <w:color w:val="000000"/>
          <w:szCs w:val="21"/>
          <w:highlight w:val="none"/>
        </w:rPr>
        <w:t xml:space="preserve">（2）具有良好的商业信誉和健全的财务会计制度；</w:t>
      </w:r>
      <w:r>
        <w:rPr>
          <w:rStyle w:val="1129"/>
          <w:rFonts w:hint="eastAsia"/>
          <w:color w:val="000000"/>
          <w:szCs w:val="21"/>
          <w:highlight w:val="none"/>
        </w:rPr>
      </w:r>
      <w:r/>
    </w:p>
    <w:p>
      <w:pPr>
        <w:pStyle w:val="1004"/>
        <w:ind w:firstLine="420"/>
        <w:jc w:val="left"/>
        <w:spacing w:line="360" w:lineRule="auto"/>
        <w:rPr>
          <w:rStyle w:val="1129"/>
          <w:rFonts w:hint="eastAsia"/>
          <w:color w:val="000000"/>
          <w:szCs w:val="21"/>
          <w:highlight w:val="none"/>
        </w:rPr>
      </w:pPr>
      <w:r>
        <w:rPr>
          <w:rStyle w:val="1129"/>
          <w:rFonts w:hint="eastAsia"/>
          <w:color w:val="000000"/>
          <w:szCs w:val="21"/>
          <w:highlight w:val="none"/>
        </w:rPr>
        <w:t xml:space="preserve">（3）具有履行合同所必需的设备和专业技术能力（根据项目需求提供履行合同所必需的设备和专业技术能力的证明材料）；</w:t>
      </w:r>
      <w:r>
        <w:rPr>
          <w:rStyle w:val="1129"/>
          <w:rFonts w:hint="eastAsia"/>
          <w:color w:val="000000"/>
          <w:szCs w:val="21"/>
          <w:highlight w:val="none"/>
        </w:rPr>
      </w:r>
      <w:r/>
    </w:p>
    <w:p>
      <w:pPr>
        <w:pStyle w:val="1004"/>
        <w:ind w:firstLine="420"/>
        <w:jc w:val="left"/>
        <w:spacing w:line="360" w:lineRule="auto"/>
        <w:rPr>
          <w:rStyle w:val="1129"/>
          <w:rFonts w:hint="eastAsia"/>
          <w:color w:val="000000"/>
          <w:szCs w:val="21"/>
          <w:highlight w:val="none"/>
        </w:rPr>
      </w:pPr>
      <w:r>
        <w:rPr>
          <w:rStyle w:val="1129"/>
          <w:rFonts w:hint="eastAsia"/>
          <w:color w:val="000000"/>
          <w:szCs w:val="21"/>
          <w:highlight w:val="none"/>
        </w:rPr>
        <w:t xml:space="preserve">（4）有依法缴纳税收和社会保障资金的良好记录；</w:t>
      </w:r>
      <w:r>
        <w:rPr>
          <w:rStyle w:val="1129"/>
          <w:rFonts w:hint="eastAsia"/>
          <w:color w:val="000000"/>
          <w:szCs w:val="21"/>
          <w:highlight w:val="none"/>
        </w:rPr>
      </w:r>
      <w:r/>
    </w:p>
    <w:p>
      <w:pPr>
        <w:pStyle w:val="1004"/>
        <w:ind w:firstLine="420"/>
        <w:jc w:val="left"/>
        <w:spacing w:line="360" w:lineRule="auto"/>
        <w:rPr>
          <w:rStyle w:val="1129"/>
          <w:rFonts w:hint="eastAsia"/>
          <w:color w:val="000000"/>
          <w:szCs w:val="21"/>
          <w:highlight w:val="none"/>
        </w:rPr>
      </w:pPr>
      <w:r>
        <w:rPr>
          <w:rStyle w:val="1129"/>
          <w:rFonts w:hint="eastAsia"/>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Style w:val="1129"/>
          <w:rFonts w:hint="eastAsia"/>
          <w:color w:val="000000"/>
          <w:szCs w:val="21"/>
          <w:highlight w:val="none"/>
        </w:rPr>
      </w:r>
      <w:r/>
    </w:p>
    <w:p>
      <w:pPr>
        <w:pStyle w:val="1004"/>
        <w:ind w:firstLine="420"/>
        <w:jc w:val="left"/>
        <w:spacing w:line="360" w:lineRule="auto"/>
        <w:rPr>
          <w:rStyle w:val="1129"/>
          <w:rFonts w:hint="eastAsia"/>
          <w:color w:val="000000"/>
          <w:szCs w:val="21"/>
          <w:highlight w:val="none"/>
        </w:rPr>
      </w:pPr>
      <w:r>
        <w:rPr>
          <w:rStyle w:val="1129"/>
          <w:rFonts w:hint="eastAsia"/>
          <w:color w:val="000000"/>
          <w:szCs w:val="21"/>
          <w:highlight w:val="none"/>
        </w:rPr>
        <w:t xml:space="preserve">（6）法律、行政法规规定的其他条件。</w:t>
      </w:r>
      <w:r>
        <w:rPr>
          <w:rStyle w:val="1129"/>
          <w:rFonts w:hint="eastAsia"/>
          <w:color w:val="000000"/>
          <w:szCs w:val="21"/>
          <w:highlight w:val="none"/>
        </w:rPr>
      </w:r>
      <w:r/>
    </w:p>
    <w:p>
      <w:pPr>
        <w:pStyle w:val="100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hint="eastAsia" w:ascii="宋体" w:hAnsi="宋体"/>
          <w:bCs/>
          <w:color w:val="000000"/>
          <w:szCs w:val="21"/>
          <w:highlight w:val="none"/>
        </w:rPr>
        <w:t xml:space="preserve">附件（1）：具有独立承担民事责任的能力（提供法人或者其他组织的营业执照，自然人的身份证明）；</w:t>
      </w:r>
      <w:r>
        <w:rPr>
          <w:rFonts w:hint="eastAsia" w:ascii="宋体" w:hAnsi="宋体"/>
          <w:bCs/>
          <w:color w:val="000000"/>
          <w:szCs w:val="21"/>
          <w:highlight w:val="none"/>
        </w:rPr>
      </w:r>
      <w:r/>
    </w:p>
    <w:p>
      <w:pPr>
        <w:pStyle w:val="1004"/>
        <w:ind w:firstLine="420"/>
        <w:jc w:val="left"/>
        <w:spacing w:line="360" w:lineRule="auto"/>
        <w:rPr>
          <w:rFonts w:hint="eastAsia" w:ascii="宋体" w:hAnsi="宋体"/>
          <w:bCs/>
          <w:color w:val="000000"/>
          <w:szCs w:val="21"/>
          <w:highlight w:val="none"/>
        </w:rPr>
      </w:pPr>
      <w:r>
        <w:rPr>
          <w:rFonts w:ascii="宋体" w:hAnsi="宋体"/>
          <w:bCs/>
          <w:color w:val="000000"/>
          <w:szCs w:val="21"/>
          <w:highlight w:val="none"/>
        </w:rPr>
        <w:br w:type="page" w:clear="all"/>
      </w:r>
      <w:r>
        <w:rPr>
          <w:rFonts w:hint="eastAsia" w:ascii="宋体" w:hAnsi="宋体"/>
          <w:bCs/>
          <w:color w:val="000000"/>
          <w:szCs w:val="21"/>
          <w:highlight w:val="none"/>
        </w:rPr>
        <w:t xml:space="preserve">附件（2）：具有良好的商业信誉和健全的财务会计制度；</w:t>
      </w:r>
      <w:r>
        <w:rPr>
          <w:rFonts w:hint="eastAsia" w:ascii="宋体" w:hAnsi="宋体"/>
          <w:bCs/>
          <w:color w:val="000000"/>
          <w:szCs w:val="21"/>
          <w:highlight w:val="none"/>
        </w:rPr>
      </w:r>
      <w:r/>
    </w:p>
    <w:p>
      <w:pPr>
        <w:pStyle w:val="100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1004"/>
        <w:jc w:val="left"/>
        <w:spacing w:line="360" w:lineRule="auto"/>
        <w:shd w:val="clear" w:color="auto" w:fill="ffffff"/>
        <w:rPr>
          <w:rFonts w:ascii="宋体" w:hAnsi="宋体"/>
          <w:bCs/>
          <w:color w:val="000000"/>
          <w:szCs w:val="21"/>
          <w:highlight w:val="none"/>
        </w:rPr>
      </w:pPr>
      <w:r>
        <w:rPr>
          <w:rFonts w:ascii="宋体" w:hAnsi="宋体"/>
          <w:bCs/>
          <w:color w:val="000000"/>
          <w:szCs w:val="21"/>
          <w:highlight w:val="none"/>
        </w:rPr>
        <w:br w:type="page" w:clear="all"/>
      </w:r>
      <w:r>
        <w:rPr>
          <w:rFonts w:hint="eastAsia" w:ascii="宋体" w:hAnsi="宋体"/>
          <w:bCs/>
          <w:color w:val="000000"/>
          <w:szCs w:val="21"/>
          <w:highlight w:val="none"/>
        </w:rPr>
        <w:t xml:space="preserve">附件（3）：具有履行合同所必需的设备和专业技术能力（根据项目需求提供履行合同所必需的设备和专业技术能力的证明材料）；</w:t>
      </w:r>
      <w:r>
        <w:rPr>
          <w:rFonts w:ascii="宋体" w:hAnsi="宋体"/>
          <w:bCs/>
          <w:color w:val="000000"/>
          <w:szCs w:val="21"/>
          <w:highlight w:val="none"/>
        </w:rPr>
      </w:r>
      <w:r/>
    </w:p>
    <w:p>
      <w:pPr>
        <w:pStyle w:val="1004"/>
        <w:jc w:val="center"/>
        <w:spacing w:line="360" w:lineRule="auto"/>
        <w:widowControl w:val="off"/>
        <w:rPr>
          <w:rFonts w:ascii="宋体" w:hAnsi="宋体" w:cs="宋体"/>
          <w:color w:val="000000"/>
          <w:szCs w:val="21"/>
          <w:highlight w:val="none"/>
          <w:lang w:val="zh-CN"/>
        </w:rPr>
      </w:pPr>
      <w:r/>
      <w:bookmarkStart w:id="61" w:name="OLE_LINK5"/>
      <w:r>
        <w:rPr>
          <w:rFonts w:hint="eastAsia" w:ascii="宋体" w:hAnsi="宋体" w:cs="宋体"/>
          <w:color w:val="000000"/>
          <w:szCs w:val="21"/>
          <w:highlight w:val="none"/>
          <w:lang w:val="zh-CN"/>
        </w:rPr>
        <w:t xml:space="preserve">具备履行合同所必需的设备和专业技术能力的声明格式</w:t>
      </w:r>
      <w:r>
        <w:rPr>
          <w:rFonts w:ascii="宋体" w:hAnsi="宋体" w:cs="宋体"/>
          <w:color w:val="000000"/>
          <w:szCs w:val="21"/>
          <w:highlight w:val="none"/>
          <w:lang w:val="zh-CN"/>
        </w:rPr>
      </w:r>
      <w:r/>
    </w:p>
    <w:p>
      <w:pPr>
        <w:pStyle w:val="1004"/>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南京市鼓楼区水务设施综合养护中心：</w:t>
      </w:r>
      <w:r>
        <w:rPr>
          <w:rStyle w:val="1129"/>
          <w:rFonts w:ascii="宋体"/>
          <w:color w:val="000000"/>
          <w:szCs w:val="21"/>
          <w:highlight w:val="none"/>
        </w:rPr>
      </w:r>
      <w:r/>
    </w:p>
    <w:p>
      <w:pPr>
        <w:pStyle w:val="1004"/>
        <w:ind w:firstLine="492"/>
        <w:spacing w:line="4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1004"/>
        <w:ind w:firstLine="492"/>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我单位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（供应商名称）郑重声明：我公司具备履行本项采购合同所必需的设备和专业技术能力，为履行本项采购合同我单位具备如下主要设备和主要专业技术能力：</w:t>
      </w:r>
      <w:r>
        <w:rPr>
          <w:rFonts w:ascii="宋体" w:hAnsi="宋体" w:cs="宋体"/>
          <w:color w:val="000000"/>
          <w:szCs w:val="21"/>
          <w:highlight w:val="none"/>
        </w:rPr>
      </w:r>
      <w:r/>
    </w:p>
    <w:p>
      <w:pPr>
        <w:pStyle w:val="1004"/>
        <w:ind w:firstLine="492"/>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主要设备有：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 若有 )</w:t>
      </w:r>
      <w:r>
        <w:rPr>
          <w:rFonts w:ascii="宋体" w:hAnsi="宋体" w:cs="宋体"/>
          <w:color w:val="000000"/>
          <w:szCs w:val="21"/>
          <w:highlight w:val="none"/>
        </w:rPr>
      </w:r>
      <w:r/>
    </w:p>
    <w:p>
      <w:pPr>
        <w:pStyle w:val="1004"/>
        <w:ind w:firstLine="492"/>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 若有 )</w:t>
      </w:r>
      <w:r>
        <w:rPr>
          <w:rFonts w:ascii="宋体" w:hAnsi="宋体" w:cs="宋体"/>
          <w:color w:val="000000"/>
          <w:szCs w:val="21"/>
          <w:highlight w:val="none"/>
        </w:rPr>
      </w:r>
      <w:r/>
    </w:p>
    <w:p>
      <w:pPr>
        <w:pStyle w:val="1004"/>
        <w:spacing w:line="360" w:lineRule="auto"/>
        <w:widowControl w:val="off"/>
        <w:rPr>
          <w:rFonts w:ascii="宋体" w:hAnsi="宋体" w:cs="宋体"/>
          <w:color w:val="000000"/>
          <w:szCs w:val="21"/>
          <w:highlight w:val="none"/>
        </w:rPr>
      </w:pPr>
      <w:r>
        <w:rPr>
          <w:rFonts w:ascii="宋体" w:hAnsi="宋体" w:cs="宋体"/>
          <w:color w:val="000000"/>
          <w:szCs w:val="21"/>
          <w:highlight w:val="none"/>
        </w:rPr>
      </w:r>
      <w:r/>
    </w:p>
    <w:p>
      <w:pPr>
        <w:pStyle w:val="1004"/>
        <w:spacing w:line="360" w:lineRule="auto"/>
        <w:widowControl w:val="off"/>
        <w:rPr>
          <w:rFonts w:ascii="宋体" w:hAnsi="宋体" w:cs="宋体"/>
          <w:color w:val="000000"/>
          <w:szCs w:val="21"/>
          <w:highlight w:val="none"/>
        </w:rPr>
      </w:pPr>
      <w:r>
        <w:rPr>
          <w:rFonts w:ascii="宋体" w:hAnsi="宋体" w:cs="宋体"/>
          <w:color w:val="000000"/>
          <w:szCs w:val="21"/>
          <w:highlight w:val="none"/>
        </w:rPr>
      </w:r>
      <w:r/>
    </w:p>
    <w:p>
      <w:pPr>
        <w:pStyle w:val="1004"/>
        <w:jc w:val="righ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w:t>
      </w:r>
      <w:r>
        <w:rPr>
          <w:rStyle w:val="1129"/>
          <w:rFonts w:hint="eastAsia" w:ascii="宋体" w:hAnsi="宋体"/>
          <w:color w:val="000000"/>
          <w:szCs w:val="21"/>
          <w:highlight w:val="none"/>
        </w:rPr>
        <w:t xml:space="preserve">投标人名称：（电子公章）</w:t>
      </w:r>
      <w:r>
        <w:rPr>
          <w:rFonts w:ascii="宋体" w:hAnsi="宋体" w:cs="宋体"/>
          <w:color w:val="000000"/>
          <w:szCs w:val="21"/>
          <w:highlight w:val="none"/>
        </w:rPr>
      </w:r>
      <w:r/>
    </w:p>
    <w:p>
      <w:pPr>
        <w:pStyle w:val="1004"/>
        <w:jc w:val="right"/>
        <w:spacing w:line="46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日期：______年    月    日</w:t>
      </w:r>
      <w:r>
        <w:rPr>
          <w:rFonts w:ascii="宋体" w:hAnsi="宋体" w:cs="宋体"/>
          <w:color w:val="000000"/>
          <w:szCs w:val="21"/>
          <w:highlight w:val="none"/>
        </w:rPr>
      </w:r>
      <w:r/>
    </w:p>
    <w:p>
      <w:pPr>
        <w:pStyle w:val="1004"/>
        <w:ind w:firstLine="420"/>
        <w:jc w:val="left"/>
        <w:spacing w:line="360" w:lineRule="auto"/>
        <w:rPr>
          <w:rFonts w:hint="eastAsia" w:ascii="宋体" w:hAnsi="宋体"/>
          <w:bCs/>
          <w:color w:val="000000"/>
          <w:szCs w:val="21"/>
          <w:highlight w:val="none"/>
        </w:rPr>
      </w:pPr>
      <w:r/>
      <w:bookmarkEnd w:id="61"/>
      <w:r>
        <w:rPr>
          <w:bCs/>
          <w:color w:val="000000"/>
          <w:highlight w:val="none"/>
        </w:rPr>
        <w:br w:type="page" w:clear="all"/>
      </w:r>
      <w:r>
        <w:rPr>
          <w:rFonts w:hint="eastAsia" w:ascii="宋体" w:hAnsi="宋体"/>
          <w:bCs/>
          <w:color w:val="000000"/>
          <w:szCs w:val="21"/>
          <w:highlight w:val="none"/>
        </w:rPr>
        <w:t xml:space="preserve">附件（4）：</w:t>
      </w:r>
      <w:r>
        <w:rPr>
          <w:rFonts w:hint="eastAsia" w:ascii="宋体" w:hAnsi="宋体"/>
          <w:bCs/>
          <w:color w:val="000000"/>
          <w:szCs w:val="21"/>
          <w:highlight w:val="none"/>
        </w:rPr>
        <w:t xml:space="preserve">有依法缴纳税收和社会保障资金的良好记录；</w:t>
      </w:r>
      <w:r>
        <w:rPr>
          <w:rFonts w:hint="eastAsia" w:ascii="宋体" w:hAnsi="宋体"/>
          <w:bCs/>
          <w:color w:val="000000"/>
          <w:szCs w:val="21"/>
          <w:highlight w:val="none"/>
        </w:rPr>
      </w:r>
      <w:r/>
    </w:p>
    <w:p>
      <w:pPr>
        <w:pStyle w:val="1028"/>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1028"/>
        <w:rPr>
          <w:rStyle w:val="1129"/>
          <w:rFonts w:hint="eastAsia" w:ascii="宋体" w:hAnsi="宋体"/>
          <w:b/>
          <w:color w:val="000000"/>
          <w:sz w:val="21"/>
          <w:szCs w:val="21"/>
          <w:highlight w:val="none"/>
        </w:rPr>
      </w:pPr>
      <w:r>
        <w:rPr>
          <w:rFonts w:hint="eastAsia" w:ascii="宋体" w:hAnsi="宋体"/>
          <w:bCs/>
          <w:color w:val="000000"/>
          <w:sz w:val="21"/>
          <w:szCs w:val="21"/>
          <w:highlight w:val="none"/>
        </w:rPr>
        <w:br w:type="page" w:clear="all"/>
      </w:r>
      <w:r>
        <w:rPr>
          <w:rFonts w:hint="eastAsia" w:ascii="宋体" w:hAnsi="宋体"/>
          <w:bCs/>
          <w:color w:val="000000"/>
          <w:sz w:val="21"/>
          <w:szCs w:val="21"/>
          <w:highlight w:val="none"/>
        </w:rPr>
        <w:t xml:space="preserve">附件（5）：参加政府采购活动前三年内，在经营活动中没有重大违法记录（提供参加本次政府采购活动前3年内在经营活动中没有重大违法记录的书面声明）</w:t>
      </w:r>
      <w:r>
        <w:rPr>
          <w:rStyle w:val="1129"/>
          <w:rFonts w:hint="eastAsia" w:ascii="宋体" w:hAnsi="宋体"/>
          <w:b/>
          <w:color w:val="000000"/>
          <w:sz w:val="21"/>
          <w:szCs w:val="21"/>
          <w:highlight w:val="none"/>
        </w:rPr>
      </w:r>
      <w:r/>
    </w:p>
    <w:p>
      <w:pPr>
        <w:pStyle w:val="1028"/>
        <w:rPr>
          <w:rStyle w:val="1129"/>
          <w:rFonts w:ascii="宋体" w:hAnsi="宋体"/>
          <w:b/>
          <w:color w:val="000000"/>
          <w:sz w:val="21"/>
          <w:szCs w:val="21"/>
          <w:highlight w:val="none"/>
        </w:rPr>
      </w:pPr>
      <w:r>
        <w:rPr>
          <w:rStyle w:val="1129"/>
          <w:rFonts w:ascii="宋体" w:hAnsi="宋体"/>
          <w:b/>
          <w:color w:val="000000"/>
          <w:sz w:val="21"/>
          <w:szCs w:val="21"/>
          <w:highlight w:val="none"/>
        </w:rPr>
      </w:r>
      <w:r/>
    </w:p>
    <w:p>
      <w:pPr>
        <w:pStyle w:val="1004"/>
        <w:jc w:val="center"/>
        <w:spacing w:line="240" w:lineRule="atLeast"/>
        <w:rPr>
          <w:rStyle w:val="1129"/>
          <w:rFonts w:ascii="宋体"/>
          <w:color w:val="000000"/>
          <w:szCs w:val="21"/>
          <w:highlight w:val="none"/>
        </w:rPr>
      </w:pPr>
      <w:r>
        <w:rPr>
          <w:rStyle w:val="1129"/>
          <w:rFonts w:ascii="宋体"/>
          <w:color w:val="000000"/>
          <w:szCs w:val="21"/>
          <w:highlight w:val="none"/>
        </w:rPr>
      </w:r>
      <w:r/>
    </w:p>
    <w:p>
      <w:pPr>
        <w:pStyle w:val="1004"/>
        <w:jc w:val="center"/>
        <w:spacing w:line="240" w:lineRule="atLeast"/>
        <w:rPr>
          <w:rStyle w:val="1129"/>
          <w:rFonts w:ascii="宋体"/>
          <w:color w:val="000000"/>
          <w:szCs w:val="21"/>
          <w:highlight w:val="none"/>
        </w:rPr>
      </w:pPr>
      <w:r/>
      <w:bookmarkStart w:id="62" w:name="OLE_LINK6"/>
      <w:r>
        <w:rPr>
          <w:rStyle w:val="1129"/>
          <w:rFonts w:hint="eastAsia" w:ascii="宋体" w:hAnsi="宋体"/>
          <w:color w:val="000000"/>
          <w:szCs w:val="21"/>
          <w:highlight w:val="none"/>
        </w:rPr>
        <w:t xml:space="preserve">无重大违法记录声明</w:t>
      </w:r>
      <w:r>
        <w:rPr>
          <w:rStyle w:val="1129"/>
          <w:rFonts w:ascii="宋体"/>
          <w:color w:val="000000"/>
          <w:szCs w:val="21"/>
          <w:highlight w:val="none"/>
        </w:rPr>
      </w:r>
      <w:r/>
    </w:p>
    <w:p>
      <w:pPr>
        <w:pStyle w:val="1004"/>
        <w:spacing w:line="360" w:lineRule="auto"/>
        <w:rPr>
          <w:rStyle w:val="1129"/>
          <w:rFonts w:ascii="宋体"/>
          <w:color w:val="000000"/>
          <w:szCs w:val="21"/>
          <w:highlight w:val="none"/>
        </w:rPr>
      </w:pPr>
      <w:r>
        <w:rPr>
          <w:rStyle w:val="1129"/>
          <w:rFonts w:ascii="宋体"/>
          <w:color w:val="000000"/>
          <w:szCs w:val="21"/>
          <w:highlight w:val="none"/>
        </w:rPr>
      </w:r>
      <w:r/>
    </w:p>
    <w:p>
      <w:pPr>
        <w:pStyle w:val="1004"/>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南京市鼓楼区水务设施综合养护中心：</w:t>
      </w:r>
      <w:r>
        <w:rPr>
          <w:rStyle w:val="1129"/>
          <w:rFonts w:ascii="宋体"/>
          <w:color w:val="000000"/>
          <w:szCs w:val="21"/>
          <w:highlight w:val="none"/>
        </w:rPr>
      </w:r>
      <w:r/>
    </w:p>
    <w:p>
      <w:pPr>
        <w:pStyle w:val="1004"/>
        <w:spacing w:line="360" w:lineRule="auto"/>
        <w:rPr>
          <w:rStyle w:val="1129"/>
          <w:rFonts w:ascii="宋体"/>
          <w:color w:val="000000"/>
          <w:szCs w:val="21"/>
          <w:highlight w:val="none"/>
        </w:rPr>
      </w:pPr>
      <w:r>
        <w:rPr>
          <w:rStyle w:val="1129"/>
          <w:rFonts w:ascii="宋体"/>
          <w:color w:val="000000"/>
          <w:szCs w:val="21"/>
          <w:highlight w:val="none"/>
        </w:rPr>
      </w:r>
      <w:r/>
    </w:p>
    <w:p>
      <w:pPr>
        <w:pStyle w:val="1004"/>
        <w:ind w:firstLine="420"/>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我单位（供应商名称）郑重声明：</w:t>
      </w:r>
      <w:r>
        <w:rPr>
          <w:rStyle w:val="1129"/>
          <w:rFonts w:ascii="宋体"/>
          <w:color w:val="000000"/>
          <w:szCs w:val="21"/>
          <w:highlight w:val="none"/>
        </w:rPr>
      </w:r>
      <w:r/>
    </w:p>
    <w:p>
      <w:pPr>
        <w:pStyle w:val="1004"/>
        <w:ind w:firstLine="420"/>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参加政府采购活动前</w:t>
      </w:r>
      <w:r>
        <w:rPr>
          <w:rStyle w:val="1129"/>
          <w:rFonts w:ascii="宋体" w:hAnsi="宋体"/>
          <w:color w:val="000000"/>
          <w:szCs w:val="21"/>
          <w:highlight w:val="none"/>
        </w:rPr>
        <w:t xml:space="preserve">3</w:t>
      </w:r>
      <w:r>
        <w:rPr>
          <w:rStyle w:val="1129"/>
          <w:rFonts w:hint="eastAsia" w:ascii="宋体" w:hAnsi="宋体"/>
          <w:color w:val="000000"/>
          <w:szCs w:val="21"/>
          <w:highlight w:val="none"/>
        </w:rPr>
        <w:t xml:space="preserve">年内在经营活动中（在下划线上如实填写：有或没有）重大违法记录。</w:t>
      </w:r>
      <w:r>
        <w:rPr>
          <w:rStyle w:val="1129"/>
          <w:rFonts w:ascii="宋体"/>
          <w:color w:val="000000"/>
          <w:szCs w:val="21"/>
          <w:highlight w:val="none"/>
        </w:rPr>
      </w:r>
      <w:r/>
    </w:p>
    <w:p>
      <w:pPr>
        <w:pStyle w:val="1004"/>
        <w:ind w:firstLine="315"/>
        <w:spacing w:line="360" w:lineRule="auto"/>
        <w:rPr>
          <w:rStyle w:val="1129"/>
          <w:rFonts w:ascii="宋体"/>
          <w:color w:val="000000"/>
          <w:szCs w:val="21"/>
          <w:highlight w:val="none"/>
        </w:rPr>
      </w:pPr>
      <w:r>
        <w:rPr>
          <w:rStyle w:val="1129"/>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1129"/>
          <w:rFonts w:ascii="宋体"/>
          <w:color w:val="000000"/>
          <w:szCs w:val="21"/>
          <w:highlight w:val="none"/>
        </w:rPr>
      </w:r>
      <w:r/>
    </w:p>
    <w:p>
      <w:pPr>
        <w:pStyle w:val="1004"/>
        <w:spacing w:line="360" w:lineRule="auto"/>
        <w:rPr>
          <w:rStyle w:val="1129"/>
          <w:rFonts w:ascii="宋体"/>
          <w:color w:val="000000"/>
          <w:szCs w:val="21"/>
          <w:highlight w:val="none"/>
        </w:rPr>
      </w:pPr>
      <w:r>
        <w:rPr>
          <w:rStyle w:val="1129"/>
          <w:rFonts w:ascii="宋体"/>
          <w:color w:val="000000"/>
          <w:szCs w:val="21"/>
          <w:highlight w:val="none"/>
        </w:rPr>
      </w:r>
      <w:r/>
    </w:p>
    <w:p>
      <w:pPr>
        <w:pStyle w:val="1004"/>
        <w:spacing w:line="360" w:lineRule="auto"/>
        <w:rPr>
          <w:rStyle w:val="1129"/>
          <w:rFonts w:ascii="宋体"/>
          <w:color w:val="000000"/>
          <w:szCs w:val="21"/>
          <w:highlight w:val="none"/>
        </w:rPr>
      </w:pPr>
      <w:r>
        <w:rPr>
          <w:rStyle w:val="1129"/>
          <w:rFonts w:ascii="宋体"/>
          <w:color w:val="000000"/>
          <w:szCs w:val="21"/>
          <w:highlight w:val="none"/>
        </w:rPr>
      </w:r>
      <w:r/>
    </w:p>
    <w:p>
      <w:pPr>
        <w:pStyle w:val="1004"/>
        <w:ind w:right="1260"/>
        <w:jc w:val="center"/>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                                投标人名称：（电子公章）</w:t>
      </w:r>
      <w:r>
        <w:rPr>
          <w:rStyle w:val="1129"/>
          <w:rFonts w:ascii="宋体"/>
          <w:color w:val="000000"/>
          <w:szCs w:val="21"/>
          <w:highlight w:val="none"/>
        </w:rPr>
      </w:r>
      <w:r/>
    </w:p>
    <w:p>
      <w:pPr>
        <w:pStyle w:val="1004"/>
        <w:ind w:firstLine="5250"/>
        <w:spacing w:line="360" w:lineRule="auto"/>
        <w:shd w:val="clear" w:color="auto" w:fill="ffffff"/>
        <w:rPr>
          <w:rStyle w:val="1129"/>
          <w:rFonts w:ascii="宋体"/>
          <w:color w:val="000000"/>
          <w:szCs w:val="21"/>
          <w:highlight w:val="none"/>
        </w:rPr>
      </w:pPr>
      <w:r>
        <w:rPr>
          <w:rStyle w:val="1129"/>
          <w:rFonts w:hint="eastAsia" w:ascii="宋体" w:hAnsi="宋体"/>
          <w:color w:val="000000"/>
          <w:szCs w:val="21"/>
          <w:highlight w:val="none"/>
        </w:rPr>
        <w:t xml:space="preserve">日期：</w:t>
      </w:r>
      <w:r>
        <w:rPr>
          <w:rStyle w:val="1129"/>
          <w:rFonts w:ascii="宋体"/>
          <w:color w:val="000000"/>
          <w:szCs w:val="21"/>
          <w:highlight w:val="none"/>
        </w:rPr>
      </w:r>
      <w:r/>
    </w:p>
    <w:p>
      <w:pPr>
        <w:pStyle w:val="1004"/>
        <w:ind w:right="633"/>
        <w:spacing w:line="360" w:lineRule="auto"/>
        <w:shd w:val="clear" w:color="auto" w:fill="ffffff"/>
        <w:rPr>
          <w:rFonts w:hint="eastAsia" w:ascii="宋体" w:hAnsi="宋体"/>
          <w:bCs/>
          <w:color w:val="000000"/>
          <w:szCs w:val="21"/>
          <w:highlight w:val="none"/>
        </w:rPr>
      </w:pPr>
      <w:r/>
      <w:bookmarkEnd w:id="62"/>
      <w:r>
        <w:rPr>
          <w:rStyle w:val="1129"/>
          <w:rFonts w:ascii="宋体"/>
          <w:b/>
          <w:color w:val="000000"/>
          <w:szCs w:val="21"/>
          <w:highlight w:val="none"/>
        </w:rPr>
        <w:br w:type="page" w:clear="all"/>
      </w:r>
      <w:r>
        <w:rPr>
          <w:rFonts w:hint="eastAsia" w:ascii="宋体" w:hAnsi="宋体"/>
          <w:bCs/>
          <w:color w:val="000000"/>
          <w:szCs w:val="21"/>
          <w:highlight w:val="none"/>
        </w:rPr>
        <w:t xml:space="preserve">附件（6）：法律、行政法规规定的其他条件。</w:t>
      </w:r>
      <w:r>
        <w:rPr>
          <w:rFonts w:hint="eastAsia" w:ascii="宋体" w:hAnsi="宋体"/>
          <w:bCs/>
          <w:color w:val="000000"/>
          <w:szCs w:val="21"/>
          <w:highlight w:val="none"/>
        </w:rPr>
      </w:r>
      <w:r/>
    </w:p>
    <w:p>
      <w:pPr>
        <w:pStyle w:val="1004"/>
        <w:ind w:right="633"/>
        <w:spacing w:line="360" w:lineRule="auto"/>
        <w:shd w:val="clear" w:color="auto" w:fill="ffffff"/>
        <w:rPr>
          <w:rFonts w:hint="eastAsia" w:ascii="宋体" w:hAnsi="宋体"/>
          <w:color w:val="000000"/>
          <w:szCs w:val="21"/>
          <w:highlight w:val="none"/>
        </w:rPr>
      </w:pPr>
      <w:r>
        <w:rPr>
          <w:rFonts w:hint="eastAsia" w:ascii="宋体" w:hAnsi="宋体"/>
          <w:color w:val="000000"/>
          <w:sz w:val="28"/>
          <w:szCs w:val="28"/>
          <w:highlight w:val="none"/>
        </w:rPr>
        <w:br w:type="page" w:clear="all"/>
      </w:r>
      <w:r>
        <w:rPr>
          <w:rFonts w:hint="eastAsia" w:ascii="宋体" w:hAnsi="宋体"/>
          <w:color w:val="000000"/>
          <w:szCs w:val="21"/>
          <w:highlight w:val="none"/>
        </w:rPr>
        <w:t xml:space="preserve">附件（7）：《南京市政府采购供应商信用记录表暨信用承诺书》</w:t>
      </w:r>
      <w:r>
        <w:rPr>
          <w:rFonts w:hint="eastAsia" w:ascii="宋体" w:hAnsi="宋体"/>
          <w:color w:val="000000"/>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政府采购信用承诺：</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根据《关于在政府采购活动中推行信用承诺制的通知》宁财购通〔</w:t>
      </w:r>
      <w:r>
        <w:rPr>
          <w:rFonts w:hint="eastAsia" w:ascii="宋体" w:hAnsi="宋体" w:cs="Times New Roman"/>
          <w:color w:val="000000"/>
          <w:sz w:val="21"/>
          <w:szCs w:val="21"/>
          <w:highlight w:val="none"/>
          <w:lang w:bidi="ar"/>
        </w:rPr>
        <w:t xml:space="preserve">2021</w:t>
      </w: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5</w:t>
      </w:r>
      <w:r>
        <w:rPr>
          <w:rFonts w:hint="eastAsia" w:ascii="宋体" w:hAnsi="宋体" w:cs="宋体"/>
          <w:color w:val="000000"/>
          <w:sz w:val="21"/>
          <w:szCs w:val="21"/>
          <w:highlight w:val="none"/>
          <w:lang w:bidi="ar"/>
        </w:rPr>
        <w:t xml:space="preserve">号规定，</w:t>
      </w:r>
      <w:r>
        <w:rPr>
          <w:rFonts w:hint="eastAsia" w:ascii="宋体" w:hAnsi="宋体" w:cs="Times New Roman"/>
          <w:color w:val="000000"/>
          <w:sz w:val="21"/>
          <w:szCs w:val="21"/>
          <w:highlight w:val="none"/>
          <w:lang w:bidi="ar"/>
        </w:rPr>
        <w:t xml:space="preserve"> </w:t>
      </w:r>
      <w:r>
        <w:rPr>
          <w:rFonts w:hint="eastAsia" w:ascii="宋体" w:hAnsi="宋体" w:cs="宋体"/>
          <w:color w:val="000000"/>
          <w:sz w:val="21"/>
          <w:szCs w:val="21"/>
          <w:highlight w:val="none"/>
          <w:lang w:bidi="ar"/>
        </w:rPr>
        <w:t xml:space="preserve">参加南京地区政府采购活动的供应商，应以书面形式向采购人或政府采购代理机构作出信用承诺。信用承诺以《南京市政府采购供应商信用记录表暨信用承诺书》体现。</w:t>
      </w:r>
      <w:r>
        <w:rPr>
          <w:rFonts w:hint="eastAsia" w:ascii="宋体" w:hAnsi="宋体" w:cs="宋体"/>
          <w:color w:val="000000"/>
          <w:sz w:val="21"/>
          <w:szCs w:val="21"/>
          <w:highlight w:val="none"/>
          <w:lang w:bidi="ar"/>
        </w:rPr>
        <w:t xml:space="preserve">《南京市政府采购供应商信用记录表暨信用承诺书》</w:t>
      </w:r>
      <w:r>
        <w:rPr>
          <w:rFonts w:hint="eastAsia" w:ascii="宋体" w:hAnsi="宋体" w:cs="宋体"/>
          <w:color w:val="000000"/>
          <w:sz w:val="21"/>
          <w:szCs w:val="21"/>
          <w:highlight w:val="none"/>
          <w:lang w:bidi="ar"/>
        </w:rPr>
        <w:t xml:space="preserve">，由法人签字并盖单位公章，</w:t>
      </w:r>
      <w:r>
        <w:rPr>
          <w:rFonts w:hint="eastAsia"/>
          <w:b/>
          <w:color w:val="000000"/>
          <w:sz w:val="21"/>
          <w:szCs w:val="21"/>
          <w:highlight w:val="none"/>
          <w:lang w:eastAsia="zh-CN"/>
        </w:rPr>
        <w:t xml:space="preserve">上传至电子响应文件中，未按要求提供信用记录表的或者未按照要求签字盖章，将按无效投标处理</w:t>
      </w:r>
      <w:r>
        <w:rPr>
          <w:rFonts w:hint="eastAsia"/>
          <w:color w:val="000000"/>
          <w:sz w:val="21"/>
          <w:szCs w:val="21"/>
          <w:highlight w:val="none"/>
        </w:rPr>
        <w:t xml:space="preserve">。</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在政府采购资格审查环节，供应商只需提供书面《南京市政府采购供应商信用记录表暨信用承诺书》，即可替代以下证明材料：</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1</w:t>
      </w:r>
      <w:r>
        <w:rPr>
          <w:rFonts w:hint="eastAsia" w:ascii="宋体" w:hAnsi="宋体" w:cs="宋体"/>
          <w:color w:val="000000"/>
          <w:sz w:val="21"/>
          <w:szCs w:val="21"/>
          <w:highlight w:val="none"/>
          <w:lang w:bidi="ar"/>
        </w:rPr>
        <w:t xml:space="preserve">）符合国家相关规定的财务状况报告；</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2</w:t>
      </w:r>
      <w:r>
        <w:rPr>
          <w:rFonts w:hint="eastAsia" w:ascii="宋体" w:hAnsi="宋体" w:cs="宋体"/>
          <w:color w:val="000000"/>
          <w:sz w:val="21"/>
          <w:szCs w:val="21"/>
          <w:highlight w:val="none"/>
          <w:lang w:bidi="ar"/>
        </w:rPr>
        <w:t xml:space="preserve">）依法缴纳税收的证明材料；</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3</w:t>
      </w:r>
      <w:r>
        <w:rPr>
          <w:rFonts w:hint="eastAsia" w:ascii="宋体" w:hAnsi="宋体" w:cs="宋体"/>
          <w:color w:val="000000"/>
          <w:sz w:val="21"/>
          <w:szCs w:val="21"/>
          <w:highlight w:val="none"/>
          <w:lang w:bidi="ar"/>
        </w:rPr>
        <w:t xml:space="preserve">）依法缴纳社会保障资金的证明材料；</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4</w:t>
      </w:r>
      <w:r>
        <w:rPr>
          <w:rFonts w:hint="eastAsia" w:ascii="宋体" w:hAnsi="宋体" w:cs="宋体"/>
          <w:color w:val="000000"/>
          <w:sz w:val="21"/>
          <w:szCs w:val="21"/>
          <w:highlight w:val="none"/>
          <w:lang w:bidi="ar"/>
        </w:rPr>
        <w:t xml:space="preserve">）具备履行政府采购合同所必需的设备和专业技术能力的证明材料；</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5</w:t>
      </w:r>
      <w:r>
        <w:rPr>
          <w:rFonts w:hint="eastAsia" w:ascii="宋体" w:hAnsi="宋体" w:cs="宋体"/>
          <w:color w:val="000000"/>
          <w:sz w:val="21"/>
          <w:szCs w:val="21"/>
          <w:highlight w:val="none"/>
          <w:lang w:bidi="ar"/>
        </w:rPr>
        <w:t xml:space="preserve">）参加政府采购活动前三年内在经营活动中没有重大违法记录的证明材料；</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6</w:t>
      </w:r>
      <w:r>
        <w:rPr>
          <w:rFonts w:hint="eastAsia" w:ascii="宋体" w:hAnsi="宋体" w:cs="宋体"/>
          <w:color w:val="000000"/>
          <w:sz w:val="21"/>
          <w:szCs w:val="21"/>
          <w:highlight w:val="none"/>
          <w:lang w:bidi="ar"/>
        </w:rPr>
        <w:t xml:space="preserve">）未被列入失信被执行人、重大税收违法失信主体、政府采购严重违法失信行为记录名单的证明材料。</w:t>
      </w:r>
      <w:r>
        <w:rPr>
          <w:color w:val="000000"/>
          <w:sz w:val="21"/>
          <w:szCs w:val="21"/>
          <w:highlight w:val="none"/>
        </w:rPr>
      </w:r>
      <w:r/>
    </w:p>
    <w:p>
      <w:pPr>
        <w:pStyle w:val="1004"/>
        <w:ind w:firstLine="210"/>
        <w:spacing w:line="360" w:lineRule="auto"/>
        <w:widowControl w:val="off"/>
        <w:rPr>
          <w:color w:val="000000"/>
          <w:szCs w:val="21"/>
          <w:highlight w:val="none"/>
        </w:rPr>
      </w:pPr>
      <w:r>
        <w:rPr>
          <w:rFonts w:hint="eastAsia" w:ascii="宋体" w:hAnsi="宋体" w:cs="宋体"/>
          <w:color w:val="000000"/>
          <w:szCs w:val="21"/>
          <w:highlight w:val="none"/>
          <w:lang w:bidi="ar"/>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lang w:bidi="ar"/>
        </w:rPr>
        <w:t xml:space="preserve">按采购文件要求胶装提交采购人或采购代理机构核验。经核验无误后，由采购人或采购代理机构发出中标（成交）通知书。</w:t>
      </w:r>
      <w:r>
        <w:rPr>
          <w:color w:val="000000"/>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供应商涉及以下情形的，不适用信用承诺，仍须提供上述证明材料：</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1</w:t>
      </w:r>
      <w:r>
        <w:rPr>
          <w:rFonts w:hint="eastAsia" w:ascii="宋体" w:hAnsi="宋体" w:cs="宋体"/>
          <w:color w:val="000000"/>
          <w:sz w:val="21"/>
          <w:szCs w:val="21"/>
          <w:highlight w:val="none"/>
          <w:lang w:bidi="ar"/>
        </w:rPr>
        <w:t xml:space="preserve">）供应商被列入严重失信主体名单；</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2</w:t>
      </w:r>
      <w:r>
        <w:rPr>
          <w:rFonts w:hint="eastAsia" w:ascii="宋体" w:hAnsi="宋体" w:cs="宋体"/>
          <w:color w:val="000000"/>
          <w:sz w:val="21"/>
          <w:szCs w:val="21"/>
          <w:highlight w:val="none"/>
          <w:lang w:bidi="ar"/>
        </w:rPr>
        <w:t xml:space="preserve">）被相关监管部门作出行政处罚且尚在处罚有效期内；</w:t>
      </w:r>
      <w:r>
        <w:rPr>
          <w:color w:val="000000"/>
          <w:sz w:val="21"/>
          <w:szCs w:val="21"/>
          <w:highlight w:val="none"/>
        </w:rPr>
      </w:r>
      <w:r/>
    </w:p>
    <w:p>
      <w:pPr>
        <w:pStyle w:val="1050"/>
        <w:ind w:firstLine="420"/>
        <w:spacing w:before="0" w:beforeAutospacing="0" w:after="0" w:afterAutospacing="0" w:line="360" w:lineRule="auto"/>
        <w:widowControl w:val="off"/>
        <w:rPr>
          <w:color w:val="000000"/>
          <w:sz w:val="21"/>
          <w:szCs w:val="21"/>
          <w:highlight w:val="none"/>
        </w:rPr>
      </w:pPr>
      <w:r>
        <w:rPr>
          <w:rFonts w:hint="eastAsia" w:ascii="宋体" w:hAnsi="宋体" w:cs="宋体"/>
          <w:color w:val="000000"/>
          <w:sz w:val="21"/>
          <w:szCs w:val="21"/>
          <w:highlight w:val="none"/>
          <w:lang w:bidi="ar"/>
        </w:rPr>
        <w:t xml:space="preserve">（</w:t>
      </w:r>
      <w:r>
        <w:rPr>
          <w:rFonts w:hint="eastAsia" w:ascii="宋体" w:hAnsi="宋体" w:cs="Times New Roman"/>
          <w:color w:val="000000"/>
          <w:sz w:val="21"/>
          <w:szCs w:val="21"/>
          <w:highlight w:val="none"/>
          <w:lang w:bidi="ar"/>
        </w:rPr>
        <w:t xml:space="preserve">3</w:t>
      </w:r>
      <w:r>
        <w:rPr>
          <w:rFonts w:hint="eastAsia" w:ascii="宋体" w:hAnsi="宋体" w:cs="宋体"/>
          <w:color w:val="000000"/>
          <w:sz w:val="21"/>
          <w:szCs w:val="21"/>
          <w:highlight w:val="none"/>
          <w:lang w:bidi="ar"/>
        </w:rPr>
        <w:t xml:space="preserve">）其他法律、行政法规规定的不适用信用承诺的情形。</w:t>
      </w:r>
      <w:r>
        <w:rPr>
          <w:color w:val="000000"/>
          <w:sz w:val="21"/>
          <w:szCs w:val="21"/>
          <w:highlight w:val="none"/>
        </w:rPr>
      </w:r>
      <w:r/>
    </w:p>
    <w:p>
      <w:pPr>
        <w:pStyle w:val="1050"/>
        <w:spacing w:before="0" w:beforeAutospacing="0" w:after="0" w:afterAutospacing="0" w:line="360" w:lineRule="auto"/>
        <w:widowControl w:val="off"/>
        <w:rPr>
          <w:rFonts w:cs="宋体"/>
          <w:color w:val="000000"/>
          <w:sz w:val="21"/>
          <w:szCs w:val="21"/>
          <w:highlight w:val="none"/>
        </w:rPr>
      </w:pPr>
      <w:r>
        <w:rPr>
          <w:rFonts w:hint="eastAsia" w:ascii="宋体" w:hAnsi="宋体" w:cs="宋体"/>
          <w:color w:val="000000"/>
          <w:sz w:val="21"/>
          <w:szCs w:val="21"/>
          <w:highlight w:val="none"/>
          <w:lang w:bidi="ar"/>
        </w:rPr>
        <w:t xml:space="preserve">供应商对信用承诺内容的真实性、合法性、有效性负责。如作出虚假信用承诺，视同为</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提供虚假材料谋取中标、成交</w:t>
      </w:r>
      <w:r>
        <w:rPr>
          <w:rFonts w:hint="eastAsia" w:ascii="宋体" w:hAnsi="宋体" w:cs="Calibri"/>
          <w:color w:val="000000"/>
          <w:sz w:val="21"/>
          <w:szCs w:val="21"/>
          <w:highlight w:val="none"/>
          <w:lang w:bidi="ar"/>
        </w:rPr>
        <w:t xml:space="preserve">”</w:t>
      </w:r>
      <w:r>
        <w:rPr>
          <w:rFonts w:hint="eastAsia" w:ascii="宋体" w:hAnsi="宋体" w:cs="宋体"/>
          <w:color w:val="000000"/>
          <w:sz w:val="21"/>
          <w:szCs w:val="21"/>
          <w:highlight w:val="none"/>
          <w:lang w:bidi="ar"/>
        </w:rPr>
        <w:t xml:space="preserve">的违法行为。</w:t>
      </w:r>
      <w:r>
        <w:rPr>
          <w:rFonts w:cs="宋体"/>
          <w:color w:val="000000"/>
          <w:sz w:val="21"/>
          <w:szCs w:val="21"/>
          <w:highlight w:val="none"/>
        </w:rPr>
      </w:r>
      <w:r/>
    </w:p>
    <w:p>
      <w:pPr>
        <w:pStyle w:val="1004"/>
        <w:ind w:left="3301" w:right="1372" w:hanging="1960"/>
        <w:spacing w:before="143" w:line="225" w:lineRule="auto"/>
        <w:rPr>
          <w:rFonts w:ascii="宋体" w:hAnsi="宋体" w:eastAsia="宋体" w:cs="宋体"/>
          <w:color w:val="000000"/>
          <w:sz w:val="44"/>
          <w:szCs w:val="44"/>
          <w:highlight w:val="none"/>
        </w:rPr>
        <w:outlineLvl w:val="0"/>
      </w:pPr>
      <w:r>
        <w:rPr>
          <w:rFonts w:ascii="宋体" w:hAnsi="宋体"/>
          <w:b/>
          <w:bCs/>
          <w:color w:val="000000"/>
          <w:highlight w:val="none"/>
        </w:rPr>
        <w:br w:type="page" w:clear="all"/>
      </w:r>
      <w:r>
        <w:rPr>
          <w:rFonts w:ascii="宋体" w:hAnsi="宋体" w:eastAsia="宋体" w:cs="宋体"/>
          <w:b/>
          <w:bCs/>
          <w:color w:val="000000"/>
          <w:spacing w:val="-13"/>
          <w:sz w:val="44"/>
          <w:szCs w:val="44"/>
          <w:highlight w:val="none"/>
        </w:rPr>
        <w:t xml:space="preserve">南京市政府采购供应商信用记录表</w:t>
      </w:r>
      <w:r>
        <w:rPr>
          <w:rFonts w:ascii="宋体" w:hAnsi="宋体" w:eastAsia="宋体" w:cs="宋体"/>
          <w:color w:val="000000"/>
          <w:spacing w:val="12"/>
          <w:sz w:val="44"/>
          <w:szCs w:val="44"/>
          <w:highlight w:val="none"/>
        </w:rPr>
        <w:t xml:space="preserve"> </w:t>
      </w:r>
      <w:r>
        <w:rPr>
          <w:rFonts w:ascii="宋体" w:hAnsi="宋体" w:eastAsia="宋体" w:cs="宋体"/>
          <w:b/>
          <w:bCs/>
          <w:color w:val="000000"/>
          <w:spacing w:val="-17"/>
          <w:sz w:val="44"/>
          <w:szCs w:val="44"/>
          <w:highlight w:val="none"/>
        </w:rPr>
        <w:t xml:space="preserve">暨信用承诺书</w:t>
      </w:r>
      <w:r>
        <w:rPr>
          <w:rFonts w:ascii="宋体" w:hAnsi="宋体" w:eastAsia="宋体" w:cs="宋体"/>
          <w:color w:val="000000"/>
          <w:sz w:val="44"/>
          <w:szCs w:val="44"/>
          <w:highlight w:val="none"/>
        </w:rPr>
      </w:r>
      <w:r/>
    </w:p>
    <w:p>
      <w:pPr>
        <w:pStyle w:val="1004"/>
        <w:ind w:left="6701"/>
        <w:spacing w:before="281" w:line="219" w:lineRule="auto"/>
        <w:rPr>
          <w:rFonts w:ascii="宋体" w:hAnsi="宋体" w:eastAsia="宋体" w:cs="宋体"/>
          <w:color w:val="000000"/>
          <w:sz w:val="44"/>
          <w:szCs w:val="44"/>
          <w:highlight w:val="none"/>
        </w:rPr>
      </w:pPr>
      <w:r>
        <w:rPr>
          <w:rFonts w:ascii="宋体" w:hAnsi="宋体" w:eastAsia="宋体" w:cs="宋体"/>
          <w:b/>
          <w:bCs/>
          <w:color w:val="000000"/>
          <w:spacing w:val="14"/>
          <w:sz w:val="44"/>
          <w:szCs w:val="44"/>
          <w:highlight w:val="none"/>
        </w:rPr>
        <w:t xml:space="preserve">年</w:t>
      </w:r>
      <w:r>
        <w:rPr>
          <w:rFonts w:hint="eastAsia" w:ascii="宋体" w:hAnsi="宋体" w:eastAsia="宋体" w:cs="宋体"/>
          <w:b/>
          <w:bCs/>
          <w:color w:val="000000"/>
          <w:spacing w:val="14"/>
          <w:sz w:val="44"/>
          <w:szCs w:val="44"/>
          <w:highlight w:val="none"/>
          <w:lang w:val="en-US" w:eastAsia="zh-CN"/>
        </w:rPr>
        <w:t xml:space="preserve"> </w:t>
      </w:r>
      <w:r>
        <w:rPr>
          <w:rFonts w:ascii="宋体" w:hAnsi="宋体" w:eastAsia="宋体" w:cs="宋体"/>
          <w:b/>
          <w:bCs/>
          <w:color w:val="000000"/>
          <w:spacing w:val="46"/>
          <w:sz w:val="44"/>
          <w:szCs w:val="44"/>
          <w:highlight w:val="none"/>
        </w:rPr>
        <w:t xml:space="preserve">月</w:t>
      </w:r>
      <w:r>
        <w:rPr>
          <w:rFonts w:hint="eastAsia" w:ascii="宋体" w:hAnsi="宋体" w:eastAsia="宋体" w:cs="宋体"/>
          <w:b/>
          <w:bCs/>
          <w:color w:val="000000"/>
          <w:spacing w:val="46"/>
          <w:sz w:val="44"/>
          <w:szCs w:val="44"/>
          <w:highlight w:val="none"/>
          <w:lang w:val="en-US" w:eastAsia="zh-CN"/>
        </w:rPr>
        <w:t xml:space="preserve"> </w:t>
      </w:r>
      <w:r>
        <w:rPr>
          <w:rFonts w:ascii="宋体" w:hAnsi="宋体" w:eastAsia="宋体" w:cs="宋体"/>
          <w:b/>
          <w:bCs/>
          <w:color w:val="000000"/>
          <w:spacing w:val="46"/>
          <w:sz w:val="44"/>
          <w:szCs w:val="44"/>
          <w:highlight w:val="none"/>
        </w:rPr>
        <w:t xml:space="preserve">日</w:t>
      </w:r>
      <w:r>
        <w:rPr>
          <w:rFonts w:ascii="宋体" w:hAnsi="宋体" w:eastAsia="宋体" w:cs="宋体"/>
          <w:color w:val="000000"/>
          <w:sz w:val="44"/>
          <w:szCs w:val="44"/>
          <w:highlight w:val="none"/>
        </w:rPr>
      </w:r>
      <w:r/>
    </w:p>
    <w:p>
      <w:pPr>
        <w:pStyle w:val="1004"/>
        <w:spacing w:before="19"/>
        <w:rPr>
          <w:color w:val="000000"/>
          <w:highlight w:val="none"/>
        </w:rPr>
      </w:pPr>
      <w:r>
        <w:rPr>
          <w:color w:val="000000"/>
          <w:highlight w:val="none"/>
        </w:rPr>
      </w:r>
      <w:r/>
    </w:p>
    <w:tbl>
      <w:tblPr>
        <w:tblStyle w:val="1229"/>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1228"/>
              <w:ind w:left="14"/>
              <w:spacing w:before="144" w:line="220" w:lineRule="auto"/>
              <w:rPr>
                <w:color w:val="000000"/>
                <w:highlight w:val="none"/>
              </w:rPr>
            </w:pPr>
            <w:r>
              <w:rPr>
                <w:color w:val="000000"/>
                <w:spacing w:val="2"/>
                <w:highlight w:val="none"/>
              </w:rPr>
              <w:t xml:space="preserve">单位名称</w:t>
            </w:r>
            <w:r>
              <w:rPr>
                <w:color w:val="000000"/>
                <w:highlight w:val="none"/>
              </w:rPr>
            </w:r>
            <w:r/>
          </w:p>
        </w:tc>
        <w:tc>
          <w:tcPr>
            <w:tcW w:w="2662" w:type="dxa"/>
            <w:vAlign w:val="top"/>
            <w:textDirection w:val="lrTb"/>
            <w:noWrap w:val="false"/>
          </w:tcPr>
          <w:p>
            <w:pPr>
              <w:pStyle w:val="1228"/>
              <w:ind w:left="11"/>
              <w:spacing w:before="44" w:line="219" w:lineRule="auto"/>
              <w:rPr>
                <w:color w:val="000000"/>
                <w:highlight w:val="none"/>
              </w:rPr>
            </w:pPr>
            <w:r>
              <w:rPr>
                <w:color w:val="000000"/>
                <w:highlight w:val="none"/>
              </w:rPr>
            </w:r>
            <w:r/>
          </w:p>
        </w:tc>
        <w:tc>
          <w:tcPr>
            <w:tcW w:w="2379" w:type="dxa"/>
            <w:vAlign w:val="top"/>
            <w:textDirection w:val="lrTb"/>
            <w:noWrap w:val="false"/>
          </w:tcPr>
          <w:p>
            <w:pPr>
              <w:pStyle w:val="1228"/>
              <w:ind w:left="4"/>
              <w:spacing w:before="42" w:line="219" w:lineRule="auto"/>
              <w:rPr>
                <w:color w:val="000000"/>
                <w:highlight w:val="none"/>
              </w:rPr>
            </w:pPr>
            <w:r>
              <w:rPr>
                <w:color w:val="000000"/>
                <w:spacing w:val="1"/>
                <w:highlight w:val="none"/>
              </w:rPr>
              <w:t xml:space="preserve">统一社会信用代码</w:t>
            </w:r>
            <w:r>
              <w:rPr>
                <w:color w:val="000000"/>
                <w:highlight w:val="none"/>
              </w:rPr>
            </w:r>
            <w:r/>
          </w:p>
        </w:tc>
        <w:tc>
          <w:tcPr>
            <w:tcW w:w="2669" w:type="dxa"/>
            <w:vAlign w:val="top"/>
            <w:textDirection w:val="lrTb"/>
            <w:noWrap w:val="false"/>
          </w:tcPr>
          <w:p>
            <w:pPr>
              <w:pStyle w:val="1228"/>
              <w:ind w:left="17"/>
              <w:spacing w:before="103" w:line="184" w:lineRule="auto"/>
              <w:rPr>
                <w:color w:val="000000"/>
                <w:highlight w:val="none"/>
              </w:rPr>
            </w:pPr>
            <w:r>
              <w:rPr>
                <w:color w:val="000000"/>
                <w:highlight w:val="none"/>
              </w:rPr>
            </w:r>
            <w:r/>
          </w:p>
        </w:tc>
      </w:tr>
      <w:tr>
        <w:trPr>
          <w:trHeight w:val="611"/>
        </w:trPr>
        <w:tc>
          <w:tcPr>
            <w:tcW w:w="1568" w:type="dxa"/>
            <w:vAlign w:val="top"/>
            <w:textDirection w:val="lrTb"/>
            <w:noWrap w:val="false"/>
          </w:tcPr>
          <w:p>
            <w:pPr>
              <w:pStyle w:val="1228"/>
              <w:ind w:left="14"/>
              <w:spacing w:before="50" w:line="219" w:lineRule="auto"/>
              <w:rPr>
                <w:color w:val="000000"/>
                <w:highlight w:val="none"/>
              </w:rPr>
            </w:pPr>
            <w:r>
              <w:rPr>
                <w:color w:val="000000"/>
                <w:spacing w:val="-2"/>
                <w:highlight w:val="none"/>
              </w:rPr>
              <w:t xml:space="preserve">法定代表人</w:t>
            </w:r>
            <w:r>
              <w:rPr>
                <w:color w:val="000000"/>
                <w:highlight w:val="none"/>
              </w:rPr>
            </w:r>
            <w:r/>
          </w:p>
        </w:tc>
        <w:tc>
          <w:tcPr>
            <w:tcW w:w="2662" w:type="dxa"/>
            <w:vAlign w:val="top"/>
            <w:textDirection w:val="lrTb"/>
            <w:noWrap w:val="false"/>
          </w:tcPr>
          <w:p>
            <w:pPr>
              <w:pStyle w:val="1228"/>
              <w:ind w:left="11"/>
              <w:spacing w:before="40" w:line="219" w:lineRule="auto"/>
              <w:rPr>
                <w:color w:val="000000"/>
                <w:highlight w:val="none"/>
              </w:rPr>
            </w:pPr>
            <w:r>
              <w:rPr>
                <w:color w:val="000000"/>
                <w:highlight w:val="none"/>
              </w:rPr>
            </w:r>
            <w:r/>
          </w:p>
        </w:tc>
        <w:tc>
          <w:tcPr>
            <w:tcW w:w="2379" w:type="dxa"/>
            <w:vAlign w:val="top"/>
            <w:textDirection w:val="lrTb"/>
            <w:noWrap w:val="false"/>
          </w:tcPr>
          <w:p>
            <w:pPr>
              <w:pStyle w:val="1228"/>
              <w:ind w:left="4"/>
              <w:spacing w:before="53" w:line="221" w:lineRule="auto"/>
              <w:rPr>
                <w:color w:val="000000"/>
                <w:highlight w:val="none"/>
              </w:rPr>
            </w:pPr>
            <w:r>
              <w:rPr>
                <w:color w:val="000000"/>
                <w:spacing w:val="-3"/>
                <w:highlight w:val="none"/>
              </w:rPr>
              <w:t xml:space="preserve">联系人</w:t>
            </w:r>
            <w:r>
              <w:rPr>
                <w:color w:val="000000"/>
                <w:highlight w:val="none"/>
              </w:rPr>
            </w:r>
            <w:r/>
          </w:p>
        </w:tc>
        <w:tc>
          <w:tcPr>
            <w:tcW w:w="2669" w:type="dxa"/>
            <w:vAlign w:val="top"/>
            <w:textDirection w:val="lrTb"/>
            <w:noWrap w:val="false"/>
          </w:tcPr>
          <w:p>
            <w:pPr>
              <w:pStyle w:val="1228"/>
              <w:ind w:left="17"/>
              <w:spacing w:before="53" w:line="222" w:lineRule="auto"/>
              <w:rPr>
                <w:color w:val="000000"/>
                <w:highlight w:val="none"/>
              </w:rPr>
            </w:pPr>
            <w:r>
              <w:rPr>
                <w:color w:val="000000"/>
                <w:highlight w:val="none"/>
              </w:rPr>
            </w:r>
            <w:r/>
          </w:p>
        </w:tc>
      </w:tr>
      <w:tr>
        <w:trPr>
          <w:trHeight w:val="997"/>
        </w:trPr>
        <w:tc>
          <w:tcPr>
            <w:tcW w:w="1568" w:type="dxa"/>
            <w:vAlign w:val="top"/>
            <w:textDirection w:val="lrTb"/>
            <w:noWrap w:val="false"/>
          </w:tcPr>
          <w:p>
            <w:pPr>
              <w:pStyle w:val="1228"/>
              <w:ind w:left="14"/>
              <w:spacing w:before="44" w:line="221" w:lineRule="auto"/>
              <w:rPr>
                <w:color w:val="000000"/>
                <w:highlight w:val="none"/>
              </w:rPr>
            </w:pPr>
            <w:r>
              <w:rPr>
                <w:color w:val="000000"/>
                <w:spacing w:val="-2"/>
                <w:highlight w:val="none"/>
              </w:rPr>
              <w:t xml:space="preserve">联系地址</w:t>
            </w:r>
            <w:r>
              <w:rPr>
                <w:color w:val="000000"/>
                <w:highlight w:val="none"/>
              </w:rPr>
            </w:r>
            <w:r/>
          </w:p>
        </w:tc>
        <w:tc>
          <w:tcPr>
            <w:tcW w:w="2662" w:type="dxa"/>
            <w:vAlign w:val="top"/>
            <w:textDirection w:val="lrTb"/>
            <w:noWrap w:val="false"/>
          </w:tcPr>
          <w:p>
            <w:pPr>
              <w:pStyle w:val="1228"/>
              <w:ind w:left="11"/>
              <w:spacing w:line="222" w:lineRule="auto"/>
              <w:rPr>
                <w:color w:val="000000"/>
                <w:highlight w:val="none"/>
              </w:rPr>
            </w:pPr>
            <w:r>
              <w:rPr>
                <w:color w:val="000000"/>
                <w:highlight w:val="none"/>
              </w:rPr>
            </w:r>
            <w:r/>
          </w:p>
        </w:tc>
        <w:tc>
          <w:tcPr>
            <w:tcW w:w="2379" w:type="dxa"/>
            <w:vAlign w:val="top"/>
            <w:textDirection w:val="lrTb"/>
            <w:noWrap w:val="false"/>
          </w:tcPr>
          <w:p>
            <w:pPr>
              <w:pStyle w:val="1228"/>
              <w:ind w:left="4"/>
              <w:spacing w:before="64" w:line="221" w:lineRule="auto"/>
              <w:rPr>
                <w:color w:val="000000"/>
                <w:highlight w:val="none"/>
              </w:rPr>
            </w:pPr>
            <w:r>
              <w:rPr>
                <w:color w:val="000000"/>
                <w:spacing w:val="-2"/>
                <w:highlight w:val="none"/>
              </w:rPr>
              <w:t xml:space="preserve">联系电话</w:t>
            </w:r>
            <w:r>
              <w:rPr>
                <w:color w:val="000000"/>
                <w:highlight w:val="none"/>
              </w:rPr>
            </w:r>
            <w:r/>
          </w:p>
        </w:tc>
        <w:tc>
          <w:tcPr>
            <w:tcW w:w="2669" w:type="dxa"/>
            <w:vAlign w:val="top"/>
            <w:textDirection w:val="lrTb"/>
            <w:noWrap w:val="false"/>
          </w:tcPr>
          <w:p>
            <w:pPr>
              <w:pStyle w:val="1228"/>
              <w:ind w:left="17"/>
              <w:spacing w:before="82"/>
              <w:rPr>
                <w:color w:val="000000"/>
                <w:highlight w:val="none"/>
              </w:rPr>
            </w:pPr>
            <w:r>
              <w:rPr>
                <w:color w:val="000000"/>
                <w:highlight w:val="none"/>
              </w:rPr>
            </w:r>
            <w:r/>
          </w:p>
        </w:tc>
      </w:tr>
      <w:tr>
        <w:trPr>
          <w:trHeight w:val="713"/>
        </w:trPr>
        <w:tc>
          <w:tcPr>
            <w:tcW w:w="1568" w:type="dxa"/>
            <w:vAlign w:val="top"/>
            <w:textDirection w:val="lrTb"/>
            <w:noWrap w:val="false"/>
          </w:tcPr>
          <w:p>
            <w:pPr>
              <w:pStyle w:val="1228"/>
              <w:ind w:left="14" w:right="215"/>
              <w:spacing w:before="51" w:line="230" w:lineRule="auto"/>
              <w:rPr>
                <w:color w:val="000000"/>
                <w:highlight w:val="none"/>
              </w:rPr>
            </w:pPr>
            <w:r>
              <w:rPr>
                <w:color w:val="000000"/>
                <w:spacing w:val="-2"/>
                <w:highlight w:val="none"/>
              </w:rPr>
              <w:t xml:space="preserve">诚信档案记录</w:t>
            </w:r>
            <w:r>
              <w:rPr>
                <w:color w:val="000000"/>
                <w:spacing w:val="3"/>
                <w:highlight w:val="none"/>
              </w:rPr>
              <w:t xml:space="preserve"> </w:t>
            </w:r>
            <w:r>
              <w:rPr>
                <w:color w:val="000000"/>
                <w:spacing w:val="-3"/>
                <w:highlight w:val="none"/>
              </w:rPr>
              <w:t xml:space="preserve">情况</w:t>
            </w:r>
            <w:r>
              <w:rPr>
                <w:color w:val="000000"/>
                <w:highlight w:val="none"/>
              </w:rPr>
            </w:r>
            <w:r/>
          </w:p>
        </w:tc>
        <w:tc>
          <w:tcPr>
            <w:gridSpan w:val="3"/>
            <w:tcW w:w="7710" w:type="dxa"/>
            <w:vAlign w:val="top"/>
            <w:textDirection w:val="lrTb"/>
            <w:noWrap w:val="false"/>
          </w:tcPr>
          <w:p>
            <w:pPr>
              <w:pStyle w:val="1228"/>
              <w:ind w:left="752"/>
              <w:spacing w:before="200" w:line="219" w:lineRule="auto"/>
              <w:rPr>
                <w:color w:val="000000"/>
                <w:highlight w:val="none"/>
              </w:rPr>
            </w:pPr>
            <w:r>
              <w:rPr>
                <w:color w:val="000000"/>
                <w:highlight w:val="none"/>
              </w:rPr>
              <w:t xml:space="preserve">暂无南京市政府采购失信处罚记录</w:t>
            </w:r>
            <w:r>
              <w:rPr>
                <w:color w:val="000000"/>
                <w:highlight w:val="none"/>
              </w:rPr>
            </w:r>
            <w:r/>
          </w:p>
        </w:tc>
      </w:tr>
      <w:tr>
        <w:trPr>
          <w:trHeight w:val="5563"/>
        </w:trPr>
        <w:tc>
          <w:tcPr>
            <w:tcW w:w="1568" w:type="dxa"/>
            <w:vAlign w:val="top"/>
            <w:textDirection w:val="lrTb"/>
            <w:noWrap w:val="false"/>
          </w:tcPr>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004"/>
              <w:spacing w:line="253" w:lineRule="auto"/>
              <w:rPr>
                <w:rFonts w:ascii="Arial"/>
                <w:color w:val="000000"/>
                <w:sz w:val="21"/>
                <w:highlight w:val="none"/>
              </w:rPr>
            </w:pPr>
            <w:r>
              <w:rPr>
                <w:rFonts w:ascii="Arial"/>
                <w:color w:val="000000"/>
                <w:sz w:val="21"/>
                <w:highlight w:val="none"/>
              </w:rPr>
            </w:r>
            <w:r/>
          </w:p>
          <w:p>
            <w:pPr>
              <w:pStyle w:val="1228"/>
              <w:ind w:left="14"/>
              <w:spacing w:before="72" w:line="219" w:lineRule="auto"/>
              <w:rPr>
                <w:color w:val="000000"/>
                <w:highlight w:val="none"/>
              </w:rPr>
            </w:pPr>
            <w:r>
              <w:rPr>
                <w:color w:val="000000"/>
                <w:spacing w:val="-2"/>
                <w:highlight w:val="none"/>
              </w:rPr>
              <w:t xml:space="preserve">信用承诺</w:t>
            </w:r>
            <w:r>
              <w:rPr>
                <w:color w:val="000000"/>
                <w:highlight w:val="none"/>
              </w:rPr>
            </w:r>
            <w:r/>
          </w:p>
        </w:tc>
        <w:tc>
          <w:tcPr>
            <w:gridSpan w:val="3"/>
            <w:tcW w:w="7710" w:type="dxa"/>
            <w:vAlign w:val="top"/>
            <w:textDirection w:val="lrTb"/>
            <w:noWrap w:val="false"/>
          </w:tcPr>
          <w:p>
            <w:pPr>
              <w:pStyle w:val="1228"/>
              <w:ind w:left="961"/>
              <w:spacing w:before="311" w:line="219" w:lineRule="auto"/>
              <w:rPr>
                <w:color w:val="000000"/>
                <w:highlight w:val="none"/>
              </w:rPr>
            </w:pPr>
            <w:r>
              <w:rPr>
                <w:color w:val="000000"/>
                <w:spacing w:val="1"/>
                <w:highlight w:val="none"/>
              </w:rPr>
              <w:t xml:space="preserve">我公司自愿参加贵中心(公司)组织的本次采购活</w:t>
            </w:r>
            <w:r>
              <w:rPr>
                <w:color w:val="000000"/>
                <w:highlight w:val="none"/>
              </w:rPr>
              <w:t xml:space="preserve">动，严格遵守《中</w:t>
            </w:r>
            <w:r>
              <w:rPr>
                <w:color w:val="000000"/>
                <w:highlight w:val="none"/>
              </w:rPr>
            </w:r>
            <w:r/>
          </w:p>
          <w:p>
            <w:pPr>
              <w:pStyle w:val="1228"/>
              <w:ind w:left="11"/>
              <w:spacing w:before="43" w:line="235" w:lineRule="auto"/>
              <w:rPr>
                <w:color w:val="000000"/>
                <w:highlight w:val="none"/>
              </w:rPr>
            </w:pPr>
            <w:r>
              <w:rPr>
                <w:color w:val="000000"/>
                <w:spacing w:val="-2"/>
                <w:highlight w:val="none"/>
              </w:rPr>
              <w:t xml:space="preserve">华人民共和国政府采购法》及相关法律法规，</w:t>
            </w:r>
            <w:r>
              <w:rPr>
                <w:color w:val="000000"/>
                <w:spacing w:val="-3"/>
                <w:highlight w:val="none"/>
              </w:rPr>
              <w:t xml:space="preserve">坚守公开、公平、公正和诚实信用</w:t>
            </w:r>
            <w:r>
              <w:rPr>
                <w:color w:val="000000"/>
                <w:highlight w:val="none"/>
              </w:rPr>
              <w:t xml:space="preserve"> </w:t>
            </w:r>
            <w:r>
              <w:rPr>
                <w:color w:val="000000"/>
                <w:spacing w:val="-3"/>
                <w:highlight w:val="none"/>
              </w:rPr>
              <w:t xml:space="preserve">的原则，依法诚信经营，无条件遵守本次政府采购活动的各项规定。我们郑重承</w:t>
            </w:r>
            <w:r>
              <w:rPr>
                <w:color w:val="000000"/>
                <w:spacing w:val="3"/>
                <w:highlight w:val="none"/>
              </w:rPr>
              <w:t xml:space="preserve"> </w:t>
            </w:r>
            <w:r>
              <w:rPr>
                <w:color w:val="000000"/>
                <w:spacing w:val="-3"/>
                <w:highlight w:val="none"/>
              </w:rPr>
              <w:t xml:space="preserve">诺，本公司符合《政府采购法》第二十二条规定的条件，包括：具有独立承担民</w:t>
            </w:r>
            <w:r>
              <w:rPr>
                <w:color w:val="000000"/>
                <w:spacing w:val="5"/>
                <w:highlight w:val="none"/>
              </w:rPr>
              <w:t xml:space="preserve"> </w:t>
            </w:r>
            <w:r>
              <w:rPr>
                <w:color w:val="000000"/>
                <w:spacing w:val="-3"/>
                <w:highlight w:val="none"/>
              </w:rPr>
              <w:t xml:space="preserve">事责任的能力；具有良好的商业信誉和健全的财务会计制度；有履行合同所必需</w:t>
            </w:r>
            <w:r>
              <w:rPr>
                <w:color w:val="000000"/>
                <w:spacing w:val="7"/>
                <w:highlight w:val="none"/>
              </w:rPr>
              <w:t xml:space="preserve"> </w:t>
            </w:r>
            <w:r>
              <w:rPr>
                <w:color w:val="000000"/>
                <w:spacing w:val="-3"/>
                <w:highlight w:val="none"/>
              </w:rPr>
              <w:t xml:space="preserve">的设备和专业技术能力；有依法缴纳税收和社会保障资金的良好记录；参加政府</w:t>
            </w:r>
            <w:r>
              <w:rPr>
                <w:color w:val="000000"/>
                <w:spacing w:val="3"/>
                <w:highlight w:val="none"/>
              </w:rPr>
              <w:t xml:space="preserve"> </w:t>
            </w:r>
            <w:r>
              <w:rPr>
                <w:color w:val="000000"/>
                <w:spacing w:val="-3"/>
                <w:highlight w:val="none"/>
              </w:rPr>
              <w:t xml:space="preserve">采购活动前三年内，在经营活动中没有重大违法记录；符合法律、行政法规和采</w:t>
            </w:r>
            <w:r>
              <w:rPr>
                <w:color w:val="000000"/>
                <w:spacing w:val="2"/>
                <w:highlight w:val="none"/>
              </w:rPr>
              <w:t xml:space="preserve"> </w:t>
            </w:r>
            <w:r>
              <w:rPr>
                <w:color w:val="000000"/>
                <w:spacing w:val="-3"/>
                <w:highlight w:val="none"/>
              </w:rPr>
              <w:t xml:space="preserve">购文件规定的其他条件。如有弄虚作假或其他违法违规行为，愿承担一切法律责</w:t>
            </w:r>
            <w:r>
              <w:rPr>
                <w:color w:val="000000"/>
                <w:spacing w:val="7"/>
                <w:highlight w:val="none"/>
              </w:rPr>
              <w:t xml:space="preserve"> </w:t>
            </w:r>
            <w:r>
              <w:rPr>
                <w:color w:val="000000"/>
                <w:spacing w:val="-1"/>
                <w:highlight w:val="none"/>
              </w:rPr>
              <w:t xml:space="preserve">任，接受各级政府采购监管部门和有权机关的审查和处罚。</w:t>
            </w:r>
            <w:r>
              <w:rPr>
                <w:color w:val="000000"/>
                <w:highlight w:val="none"/>
              </w:rPr>
            </w:r>
            <w:r/>
          </w:p>
          <w:p>
            <w:pPr>
              <w:pStyle w:val="1004"/>
              <w:spacing w:line="334" w:lineRule="auto"/>
              <w:rPr>
                <w:rFonts w:ascii="Arial"/>
                <w:color w:val="000000"/>
                <w:sz w:val="21"/>
                <w:highlight w:val="none"/>
              </w:rPr>
            </w:pPr>
            <w:r>
              <w:rPr>
                <w:rFonts w:ascii="Arial"/>
                <w:color w:val="000000"/>
                <w:sz w:val="21"/>
                <w:highlight w:val="none"/>
              </w:rPr>
            </w:r>
            <w:r/>
          </w:p>
          <w:p>
            <w:pPr>
              <w:pStyle w:val="1004"/>
              <w:spacing w:line="335" w:lineRule="auto"/>
              <w:rPr>
                <w:rFonts w:ascii="Arial"/>
                <w:color w:val="000000"/>
                <w:sz w:val="21"/>
                <w:highlight w:val="none"/>
              </w:rPr>
            </w:pPr>
            <w:r>
              <w:rPr>
                <w:rFonts w:ascii="Arial"/>
                <w:color w:val="000000"/>
                <w:sz w:val="21"/>
                <w:highlight w:val="none"/>
              </w:rPr>
            </w:r>
            <w:r/>
          </w:p>
          <w:p>
            <w:pPr>
              <w:pStyle w:val="1228"/>
              <w:ind w:left="11"/>
              <w:jc w:val="right"/>
              <w:spacing w:before="72" w:line="219" w:lineRule="auto"/>
              <w:rPr>
                <w:color w:val="000000"/>
                <w:highlight w:val="none"/>
              </w:rPr>
            </w:pPr>
            <w:r>
              <w:rPr>
                <w:color w:val="000000"/>
                <w:spacing w:val="4"/>
                <w:highlight w:val="none"/>
              </w:rPr>
              <w:t xml:space="preserve">供应商名称(盖章):</w:t>
            </w:r>
            <w:r>
              <w:rPr>
                <w:color w:val="000000"/>
                <w:highlight w:val="none"/>
              </w:rPr>
            </w:r>
            <w:r/>
          </w:p>
          <w:p>
            <w:pPr>
              <w:pStyle w:val="1228"/>
              <w:ind w:left="11"/>
              <w:jc w:val="right"/>
              <w:spacing w:before="270" w:line="219" w:lineRule="auto"/>
              <w:rPr>
                <w:color w:val="000000"/>
                <w:highlight w:val="none"/>
              </w:rPr>
            </w:pPr>
            <w:r>
              <w:rPr>
                <w:color w:val="000000"/>
                <w:spacing w:val="4"/>
                <w:highlight w:val="none"/>
              </w:rPr>
              <w:t xml:space="preserve">法定代表人(签字):</w:t>
            </w:r>
            <w:r>
              <w:rPr>
                <w:color w:val="000000"/>
                <w:highlight w:val="none"/>
              </w:rPr>
            </w:r>
            <w:r/>
          </w:p>
          <w:p>
            <w:pPr>
              <w:pStyle w:val="1228"/>
              <w:ind w:left="11"/>
              <w:jc w:val="right"/>
              <w:spacing w:before="278" w:line="215" w:lineRule="auto"/>
              <w:rPr>
                <w:color w:val="000000"/>
                <w:highlight w:val="none"/>
              </w:rPr>
            </w:pPr>
            <w:r>
              <w:rPr>
                <w:rFonts w:hint="eastAsia"/>
                <w:color w:val="000000"/>
                <w:spacing w:val="3"/>
                <w:highlight w:val="none"/>
                <w:lang w:val="en-US" w:eastAsia="zh-CN"/>
              </w:rPr>
              <w:t xml:space="preserve">     </w:t>
            </w:r>
            <w:r>
              <w:rPr>
                <w:color w:val="000000"/>
                <w:spacing w:val="3"/>
                <w:highlight w:val="none"/>
              </w:rPr>
              <w:t xml:space="preserve">年</w:t>
            </w:r>
            <w:r>
              <w:rPr>
                <w:rFonts w:hint="eastAsia"/>
                <w:color w:val="000000"/>
                <w:spacing w:val="3"/>
                <w:highlight w:val="none"/>
                <w:lang w:val="en-US" w:eastAsia="zh-CN"/>
              </w:rPr>
              <w:t xml:space="preserve">   </w:t>
            </w:r>
            <w:r>
              <w:rPr>
                <w:color w:val="000000"/>
                <w:spacing w:val="3"/>
                <w:highlight w:val="none"/>
              </w:rPr>
              <w:t xml:space="preserve">月</w:t>
            </w:r>
            <w:r>
              <w:rPr>
                <w:rFonts w:hint="eastAsia"/>
                <w:color w:val="000000"/>
                <w:spacing w:val="3"/>
                <w:highlight w:val="none"/>
                <w:lang w:val="en-US" w:eastAsia="zh-CN"/>
              </w:rPr>
              <w:t xml:space="preserve">    </w:t>
            </w:r>
            <w:r>
              <w:rPr>
                <w:color w:val="000000"/>
                <w:spacing w:val="3"/>
                <w:highlight w:val="none"/>
              </w:rPr>
              <w:t xml:space="preserve">日</w:t>
            </w:r>
            <w:r>
              <w:rPr>
                <w:color w:val="000000"/>
                <w:highlight w:val="none"/>
              </w:rPr>
            </w:r>
            <w:r/>
          </w:p>
        </w:tc>
      </w:tr>
    </w:tbl>
    <w:p>
      <w:pPr>
        <w:pStyle w:val="1004"/>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 w:val="21"/>
          <w:szCs w:val="21"/>
          <w:highlight w:val="none"/>
          <w:lang w:bidi="ar"/>
        </w:rPr>
        <w:t xml:space="preserve">《南京市政府采购供应商信用记录表暨信用承诺书》，由法人签字并盖单位公章，</w:t>
      </w:r>
      <w:r>
        <w:rPr>
          <w:rFonts w:hint="eastAsia"/>
          <w:b/>
          <w:color w:val="000000"/>
          <w:sz w:val="21"/>
          <w:szCs w:val="21"/>
          <w:highlight w:val="none"/>
          <w:lang w:eastAsia="zh-CN"/>
        </w:rPr>
        <w:t xml:space="preserve">上传至电子响应文件中，未按要求提供信用记录表的或者未按照要求签字盖章，将按无效投标处理</w:t>
      </w:r>
      <w:r>
        <w:rPr>
          <w:rFonts w:hint="eastAsia" w:ascii="宋体" w:hAnsi="宋体" w:eastAsia="宋体" w:cs="宋体"/>
          <w:color w:val="000000"/>
          <w:szCs w:val="21"/>
          <w:highlight w:val="none"/>
          <w:lang w:val="en-US" w:eastAsia="zh-CN"/>
        </w:rPr>
      </w:r>
      <w:r/>
    </w:p>
    <w:p>
      <w:pPr>
        <w:pStyle w:val="1004"/>
        <w:ind w:right="112"/>
        <w:spacing w:before="154" w:line="417" w:lineRule="auto"/>
        <w:widowControl/>
        <w:rPr>
          <w:rFonts w:ascii="宋体" w:hAnsi="宋体"/>
          <w:color w:val="000000"/>
          <w:highlight w:val="none"/>
        </w:rPr>
      </w:pPr>
      <w:r>
        <w:rPr>
          <w:rFonts w:ascii="宋体" w:hAnsi="宋体"/>
          <w:color w:val="000000"/>
          <w:highlight w:val="none"/>
        </w:rPr>
      </w:r>
      <w:r/>
    </w:p>
    <w:p>
      <w:pPr>
        <w:pStyle w:val="1004"/>
        <w:ind w:right="633"/>
        <w:spacing w:line="360" w:lineRule="auto"/>
        <w:shd w:val="clear" w:color="auto" w:fill="ffffff"/>
        <w:rPr>
          <w:rFonts w:ascii="宋体" w:hAnsi="宋体"/>
          <w:color w:val="000000"/>
          <w:highlight w:val="none"/>
        </w:rPr>
      </w:pPr>
      <w:r>
        <w:rPr>
          <w:rFonts w:ascii="宋体" w:hAnsi="宋体"/>
          <w:b/>
          <w:bCs/>
          <w:color w:val="000000"/>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1004"/>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1004"/>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1004"/>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1004"/>
        <w:ind w:firstLine="420"/>
        <w:spacing w:line="360" w:lineRule="auto"/>
        <w:widowControl w:val="off"/>
        <w:rPr>
          <w:rFonts w:ascii="宋体" w:hAnsi="宋体"/>
          <w:color w:val="000000"/>
          <w:highlight w:val="none"/>
        </w:rPr>
      </w:pPr>
      <w:r>
        <w:rPr>
          <w:rFonts w:ascii="宋体" w:hAnsi="宋体"/>
          <w:color w:val="000000"/>
          <w:highlight w:val="none"/>
        </w:rPr>
      </w:r>
      <w:r/>
    </w:p>
    <w:p>
      <w:pPr>
        <w:pStyle w:val="1004"/>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1004"/>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1004"/>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1004"/>
        <w:ind w:firstLine="420"/>
        <w:rPr>
          <w:color w:val="000000"/>
          <w:highlight w:val="none"/>
        </w:rPr>
      </w:pPr>
      <w:r>
        <w:rPr>
          <w:color w:val="000000"/>
          <w:highlight w:val="none"/>
        </w:rPr>
      </w:r>
      <w:r/>
    </w:p>
    <w:p>
      <w:pPr>
        <w:pStyle w:val="1004"/>
        <w:ind w:firstLine="420"/>
        <w:rPr>
          <w:color w:val="000000"/>
          <w:highlight w:val="none"/>
        </w:rPr>
      </w:pPr>
      <w:r>
        <w:rPr>
          <w:color w:val="000000"/>
          <w:highlight w:val="none"/>
        </w:rPr>
      </w:r>
      <w:r/>
    </w:p>
    <w:p>
      <w:pPr>
        <w:pStyle w:val="1004"/>
        <w:ind w:firstLine="420"/>
        <w:rPr>
          <w:color w:val="000000"/>
          <w:highlight w:val="none"/>
        </w:rPr>
      </w:pPr>
      <w:r>
        <w:rPr>
          <w:color w:val="000000"/>
          <w:highlight w:val="none"/>
        </w:rPr>
      </w:r>
      <w:r/>
    </w:p>
    <w:p>
      <w:pPr>
        <w:pStyle w:val="1004"/>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1004"/>
        <w:jc w:val="center"/>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附件十一、</w:t>
      </w:r>
      <w:r>
        <w:rPr>
          <w:rFonts w:hint="eastAsia" w:ascii="宋体" w:hAnsi="宋体" w:cs="宋体"/>
          <w:b/>
          <w:color w:val="000000"/>
          <w:szCs w:val="21"/>
          <w:highlight w:val="none"/>
        </w:rPr>
        <w:t xml:space="preserve">中小企业声明函（服务）</w:t>
      </w:r>
      <w:r>
        <w:rPr>
          <w:rFonts w:ascii="宋体" w:hAnsi="宋体" w:cs="宋体"/>
          <w:b/>
          <w:color w:val="000000"/>
          <w:szCs w:val="21"/>
          <w:highlight w:val="none"/>
        </w:rPr>
      </w:r>
      <w:r/>
    </w:p>
    <w:p>
      <w:pPr>
        <w:pStyle w:val="1004"/>
        <w:widowControl w:val="off"/>
        <w:rPr>
          <w:rFonts w:ascii="宋体" w:hAnsi="宋体" w:cs="宋体"/>
          <w:color w:val="000000"/>
          <w:highlight w:val="none"/>
        </w:rPr>
      </w:pPr>
      <w:r>
        <w:rPr>
          <w:rFonts w:ascii="宋体" w:hAnsi="宋体" w:cs="宋体"/>
          <w:color w:val="000000"/>
          <w:highlight w:val="none"/>
        </w:rPr>
      </w:r>
      <w:r/>
    </w:p>
    <w:p>
      <w:pPr>
        <w:pStyle w:val="1004"/>
        <w:ind w:firstLine="63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采购活动，项目的服务单位全部为符合政策要求的中小企业。相关企业（含联合体中的中小企业、签订分包意向协议的中小企业）的具体情况如下：</w:t>
      </w:r>
      <w:r>
        <w:rPr>
          <w:rFonts w:ascii="宋体" w:hAnsi="宋体" w:cs="宋体"/>
          <w:color w:val="000000"/>
          <w:highlight w:val="none"/>
        </w:rPr>
      </w:r>
      <w:r/>
    </w:p>
    <w:p>
      <w:pPr>
        <w:pStyle w:val="1004"/>
        <w:jc w:val="left"/>
        <w:spacing w:line="360" w:lineRule="auto"/>
        <w:widowControl w:val="off"/>
        <w:rPr>
          <w:rFonts w:ascii="宋体" w:hAnsi="宋体" w:cs="宋体"/>
          <w:color w:val="000000"/>
          <w:highlight w:val="none"/>
        </w:rPr>
      </w:pPr>
      <w:r>
        <w:rPr>
          <w:rFonts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w:t>
      </w:r>
      <w:r>
        <w:rPr>
          <w:rFonts w:hint="eastAsia" w:ascii="宋体" w:hAnsi="宋体" w:cs="宋体"/>
          <w:color w:val="000000"/>
          <w:highlight w:val="none"/>
        </w:rPr>
        <w:t xml:space="preserve">；</w:t>
      </w:r>
      <w:r>
        <w:rPr>
          <w:rFonts w:ascii="宋体" w:hAnsi="宋体" w:cs="宋体"/>
          <w:color w:val="000000"/>
          <w:highlight w:val="none"/>
        </w:rPr>
        <w:t xml:space="preserve"> </w:t>
      </w:r>
      <w:r>
        <w:rPr>
          <w:rFonts w:hint="eastAsia" w:ascii="宋体" w:hAnsi="宋体" w:cs="宋体"/>
          <w:color w:val="000000"/>
          <w:highlight w:val="none"/>
        </w:rPr>
        <w:t xml:space="preserve">承建</w:t>
      </w:r>
      <w:r>
        <w:rPr>
          <w:rFonts w:hint="eastAsia" w:ascii="宋体" w:hAnsi="宋体" w:cs="宋体"/>
          <w:color w:val="000000"/>
          <w:highlight w:val="none"/>
          <w:u w:val="single"/>
        </w:rPr>
        <w:t xml:space="preserve">（承接）</w:t>
      </w:r>
      <w:r>
        <w:rPr>
          <w:rFonts w:hint="eastAsia" w:ascii="宋体" w:hAnsi="宋体" w:cs="宋体"/>
          <w:color w:val="000000"/>
          <w:highlight w:val="none"/>
        </w:rPr>
        <w:t xml:space="preserve">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w:t>
      </w:r>
      <w:r>
        <w:rPr>
          <w:rFonts w:ascii="宋体" w:hAnsi="宋体" w:cs="宋体"/>
          <w:color w:val="000000"/>
          <w:highlight w:val="none"/>
        </w:rPr>
      </w:r>
      <w:r/>
    </w:p>
    <w:p>
      <w:pPr>
        <w:pStyle w:val="1004"/>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业人员</w:t>
      </w:r>
      <w:r>
        <w:rPr>
          <w:rFonts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万元</w:t>
      </w:r>
      <w:r>
        <w:rPr>
          <w:rFonts w:hint="eastAsia" w:ascii="宋体" w:hAnsi="宋体" w:cs="宋体"/>
          <w:color w:val="000000"/>
          <w:highlight w:val="none"/>
          <w:vertAlign w:val="superscript"/>
        </w:rPr>
        <w:t xml:space="preserve">【1】</w:t>
      </w:r>
      <w:r>
        <w:rPr>
          <w:rFonts w:hint="eastAsia" w:ascii="宋体" w:hAnsi="宋体" w:cs="宋体"/>
          <w:color w:val="000000"/>
          <w:highlight w:val="none"/>
        </w:rPr>
        <w:t xml:space="preserve">，属于（中型企业、</w:t>
      </w:r>
      <w:r>
        <w:rPr>
          <w:rFonts w:ascii="宋体" w:hAnsi="宋体" w:cs="宋体"/>
          <w:color w:val="000000"/>
          <w:highlight w:val="none"/>
        </w:rPr>
        <w:t xml:space="preserve"> </w:t>
      </w:r>
      <w:r>
        <w:rPr>
          <w:rFonts w:hint="eastAsia" w:ascii="宋体" w:hAnsi="宋体" w:cs="宋体"/>
          <w:color w:val="000000"/>
          <w:highlight w:val="none"/>
        </w:rPr>
        <w:t xml:space="preserve">小型企业、微型企业）；</w:t>
      </w:r>
      <w:r>
        <w:rPr>
          <w:rFonts w:ascii="宋体" w:hAnsi="宋体" w:cs="宋体"/>
          <w:color w:val="000000"/>
          <w:highlight w:val="none"/>
        </w:rPr>
      </w:r>
      <w:r/>
    </w:p>
    <w:p>
      <w:pPr>
        <w:pStyle w:val="1004"/>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1004"/>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1004"/>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1004"/>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1004"/>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04"/>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1004"/>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1028"/>
        <w:jc w:val="center"/>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1028"/>
        <w:jc w:val="center"/>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1028"/>
        <w:rPr>
          <w:color w:val="000000"/>
          <w:sz w:val="21"/>
          <w:szCs w:val="21"/>
          <w:highlight w:val="none"/>
        </w:rPr>
      </w:pPr>
      <w:r>
        <w:rPr>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1028"/>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28"/>
        <w:rPr>
          <w:color w:val="000000"/>
          <w:highlight w:val="none"/>
        </w:rPr>
      </w:pPr>
      <w:r>
        <w:rPr>
          <w:color w:val="000000"/>
          <w:highlight w:val="none"/>
        </w:rPr>
      </w:r>
      <w:r/>
    </w:p>
    <w:p>
      <w:pPr>
        <w:pStyle w:val="1004"/>
        <w:widowControl w:val="off"/>
        <w:rPr>
          <w:rFonts w:ascii="Calibri" w:hAnsi="Calibri"/>
          <w:color w:val="000000"/>
          <w:highlight w:val="none"/>
        </w:rPr>
      </w:pPr>
      <w:r>
        <w:rPr>
          <w:rFonts w:ascii="Calibri" w:hAnsi="Calibri"/>
          <w:color w:val="000000"/>
          <w:highlight w:val="none"/>
        </w:rPr>
      </w:r>
      <w:r/>
    </w:p>
    <w:p>
      <w:pPr>
        <w:pStyle w:val="1004"/>
        <w:ind w:right="633"/>
        <w:jc w:val="center"/>
        <w:spacing w:line="360" w:lineRule="auto"/>
        <w:shd w:val="clear" w:color="auto" w:fill="ffffff"/>
        <w:rPr>
          <w:rFonts w:ascii="宋体" w:hAnsi="宋体"/>
          <w:b/>
          <w:color w:val="000000"/>
          <w:sz w:val="28"/>
          <w:szCs w:val="28"/>
          <w:highlight w:val="none"/>
        </w:rPr>
      </w:pPr>
      <w:r>
        <w:rPr>
          <w:rFonts w:ascii="宋体" w:hAnsi="宋体"/>
          <w:color w:val="000000"/>
          <w:highlight w:val="none"/>
          <w:lang w:val="zh-CN"/>
        </w:rPr>
        <w:br w:type="page" w:clear="all"/>
      </w:r>
      <w:bookmarkStart w:id="63" w:name="_Toc540"/>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63"/>
      <w:r>
        <w:rPr>
          <w:rFonts w:ascii="宋体" w:hAnsi="宋体"/>
          <w:b/>
          <w:color w:val="000000"/>
          <w:sz w:val="28"/>
          <w:szCs w:val="28"/>
          <w:highlight w:val="none"/>
        </w:rPr>
      </w:r>
      <w:r/>
    </w:p>
    <w:p>
      <w:pPr>
        <w:pStyle w:val="1004"/>
        <w:jc w:val="center"/>
        <w:spacing w:line="588" w:lineRule="exact"/>
        <w:rPr>
          <w:rFonts w:ascii="宋体" w:hAnsi="宋体"/>
          <w:color w:val="000000"/>
          <w:sz w:val="24"/>
          <w:highlight w:val="none"/>
        </w:rPr>
      </w:pPr>
      <w:r/>
      <w:bookmarkStart w:id="64" w:name="_Toc8827"/>
      <w:r>
        <w:rPr>
          <w:rFonts w:hint="eastAsia" w:ascii="宋体" w:hAnsi="宋体"/>
          <w:color w:val="000000"/>
          <w:sz w:val="24"/>
          <w:highlight w:val="none"/>
        </w:rPr>
        <w:t xml:space="preserve">12-1残疾人福利性单位声明函</w:t>
      </w:r>
      <w:bookmarkEnd w:id="64"/>
      <w:r>
        <w:rPr>
          <w:rFonts w:ascii="宋体" w:hAnsi="宋体"/>
          <w:color w:val="000000"/>
          <w:sz w:val="24"/>
          <w:highlight w:val="none"/>
        </w:rPr>
      </w:r>
      <w:r/>
    </w:p>
    <w:p>
      <w:pPr>
        <w:pStyle w:val="1004"/>
        <w:ind w:firstLine="420"/>
        <w:rPr>
          <w:rFonts w:ascii="Calibri" w:hAnsi="Calibri"/>
          <w:color w:val="000000"/>
          <w:highlight w:val="none"/>
        </w:rPr>
      </w:pPr>
      <w:r>
        <w:rPr>
          <w:rFonts w:ascii="Calibri" w:hAnsi="Calibri"/>
          <w:color w:val="000000"/>
          <w:highlight w:val="none"/>
        </w:rPr>
      </w:r>
      <w:r/>
    </w:p>
    <w:p>
      <w:pPr>
        <w:pStyle w:val="1004"/>
        <w:ind w:firstLine="444"/>
        <w:spacing w:line="588" w:lineRule="exact"/>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highlight w:val="none"/>
        </w:rPr>
      </w:r>
      <w:r/>
    </w:p>
    <w:p>
      <w:pPr>
        <w:pStyle w:val="1004"/>
        <w:ind w:firstLine="444"/>
        <w:spacing w:line="588" w:lineRule="exact"/>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1004"/>
        <w:ind w:firstLine="444"/>
        <w:spacing w:line="588" w:lineRule="exact"/>
        <w:rPr>
          <w:rFonts w:ascii="宋体" w:hAnsi="宋体" w:cs="仿宋"/>
          <w:color w:val="000000"/>
          <w:spacing w:val="6"/>
          <w:szCs w:val="21"/>
          <w:highlight w:val="none"/>
        </w:rPr>
      </w:pPr>
      <w:r>
        <w:rPr>
          <w:rFonts w:ascii="宋体" w:hAnsi="宋体" w:cs="仿宋"/>
          <w:color w:val="000000"/>
          <w:spacing w:val="6"/>
          <w:szCs w:val="21"/>
          <w:highlight w:val="none"/>
        </w:rPr>
      </w:r>
      <w:r/>
    </w:p>
    <w:p>
      <w:pPr>
        <w:pStyle w:val="1004"/>
        <w:ind w:firstLine="444"/>
        <w:spacing w:line="588" w:lineRule="exact"/>
        <w:rPr>
          <w:rFonts w:ascii="宋体" w:hAnsi="宋体" w:cs="仿宋"/>
          <w:color w:val="000000"/>
          <w:spacing w:val="6"/>
          <w:szCs w:val="21"/>
          <w:highlight w:val="none"/>
        </w:rPr>
      </w:pPr>
      <w:r>
        <w:rPr>
          <w:rFonts w:ascii="宋体" w:hAnsi="宋体" w:cs="仿宋"/>
          <w:color w:val="000000"/>
          <w:spacing w:val="6"/>
          <w:szCs w:val="21"/>
          <w:highlight w:val="none"/>
        </w:rPr>
      </w:r>
      <w:r/>
    </w:p>
    <w:p>
      <w:pPr>
        <w:pStyle w:val="1004"/>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1004"/>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1004"/>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1004"/>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100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1004"/>
        <w:rPr>
          <w:rFonts w:ascii="宋体" w:hAnsi="宋体"/>
          <w:color w:val="000000"/>
          <w:szCs w:val="21"/>
          <w:highlight w:val="none"/>
        </w:rPr>
      </w:pPr>
      <w:r>
        <w:rPr>
          <w:rFonts w:ascii="宋体" w:hAnsi="宋体"/>
          <w:color w:val="000000"/>
          <w:szCs w:val="21"/>
          <w:highlight w:val="none"/>
        </w:rPr>
      </w:r>
      <w:r/>
    </w:p>
    <w:p>
      <w:pPr>
        <w:pStyle w:val="1004"/>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1004"/>
        <w:jc w:val="center"/>
        <w:spacing w:line="588" w:lineRule="exact"/>
        <w:rPr>
          <w:rFonts w:ascii="宋体" w:hAnsi="宋体"/>
          <w:color w:val="000000"/>
          <w:sz w:val="24"/>
          <w:highlight w:val="none"/>
        </w:rPr>
      </w:pPr>
      <w:r/>
      <w:bookmarkStart w:id="65" w:name="_Toc15854"/>
      <w:r>
        <w:rPr>
          <w:rFonts w:hint="eastAsia" w:ascii="宋体" w:hAnsi="宋体"/>
          <w:color w:val="000000"/>
          <w:sz w:val="24"/>
          <w:highlight w:val="none"/>
        </w:rPr>
        <w:t xml:space="preserve">12-2属于监狱企业的证明文件</w:t>
      </w:r>
      <w:bookmarkEnd w:id="65"/>
      <w:r>
        <w:rPr>
          <w:rFonts w:ascii="宋体" w:hAnsi="宋体"/>
          <w:color w:val="000000"/>
          <w:sz w:val="24"/>
          <w:highlight w:val="none"/>
        </w:rPr>
      </w:r>
      <w:r/>
    </w:p>
    <w:p>
      <w:pPr>
        <w:pStyle w:val="1004"/>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100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1028"/>
        <w:rPr>
          <w:color w:val="000000"/>
          <w:highlight w:val="none"/>
        </w:rPr>
      </w:pPr>
      <w:r>
        <w:rPr>
          <w:color w:val="000000"/>
          <w:highlight w:val="none"/>
        </w:rPr>
      </w:r>
      <w:r/>
    </w:p>
    <w:p>
      <w:pPr>
        <w:pStyle w:val="1004"/>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1004"/>
        <w:jc w:val="left"/>
        <w:rPr>
          <w:rFonts w:ascii="宋体" w:hAnsi="宋体"/>
          <w:b/>
          <w:color w:val="000000"/>
          <w:highlight w:val="none"/>
          <w:lang w:val="zh-CN"/>
        </w:rPr>
      </w:pPr>
      <w:r>
        <w:rPr>
          <w:rFonts w:ascii="宋体" w:hAnsi="宋体"/>
          <w:b/>
          <w:color w:val="000000"/>
          <w:highlight w:val="none"/>
          <w:lang w:val="zh-CN"/>
        </w:rPr>
      </w:r>
      <w:r/>
    </w:p>
    <w:p>
      <w:pPr>
        <w:pStyle w:val="1170"/>
        <w:ind w:firstLine="422"/>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、服务</w:t>
      </w:r>
      <w:r>
        <w:rPr>
          <w:rFonts w:hint="eastAsia" w:ascii="宋体" w:hAnsi="宋体"/>
          <w:b/>
          <w:color w:val="000000"/>
          <w:szCs w:val="24"/>
          <w:highlight w:val="none"/>
        </w:rPr>
        <w:t xml:space="preserve">方案</w:t>
      </w:r>
      <w:r>
        <w:rPr>
          <w:rFonts w:ascii="宋体" w:hAnsi="宋体"/>
          <w:b/>
          <w:color w:val="000000"/>
          <w:szCs w:val="24"/>
          <w:highlight w:val="none"/>
        </w:rPr>
      </w:r>
      <w:r/>
    </w:p>
    <w:p>
      <w:pPr>
        <w:pStyle w:val="1170"/>
        <w:ind w:firstLine="422"/>
        <w:rPr>
          <w:rFonts w:ascii="宋体" w:hAnsi="宋体"/>
          <w:b/>
          <w:color w:val="000000"/>
          <w:szCs w:val="24"/>
          <w:highlight w:val="none"/>
        </w:rPr>
      </w:pPr>
      <w:r>
        <w:rPr>
          <w:rFonts w:ascii="宋体" w:hAnsi="宋体"/>
          <w:b/>
          <w:color w:val="000000"/>
          <w:szCs w:val="24"/>
          <w:highlight w:val="none"/>
        </w:rPr>
      </w:r>
      <w:r/>
    </w:p>
    <w:p>
      <w:pPr>
        <w:pStyle w:val="1170"/>
        <w:ind w:firstLine="422"/>
        <w:rPr>
          <w:rFonts w:ascii="宋体" w:hAnsi="宋体"/>
          <w:b/>
          <w:color w:val="000000"/>
          <w:szCs w:val="24"/>
          <w:highlight w:val="none"/>
        </w:rPr>
      </w:pPr>
      <w:r/>
      <w:bookmarkStart w:id="66" w:name="_Toc23828"/>
      <w:r>
        <w:rPr>
          <w:rFonts w:hint="eastAsia" w:ascii="宋体" w:hAnsi="宋体"/>
          <w:b/>
          <w:color w:val="000000"/>
          <w:szCs w:val="24"/>
          <w:highlight w:val="none"/>
        </w:rPr>
        <w:t xml:space="preserve">（各投标人根据招标文件规定的服务方案打分细则内容，格式自拟）</w:t>
      </w:r>
      <w:bookmarkEnd w:id="66"/>
      <w:r>
        <w:rPr>
          <w:rFonts w:ascii="宋体" w:hAnsi="宋体"/>
          <w:b/>
          <w:color w:val="000000"/>
          <w:szCs w:val="24"/>
          <w:highlight w:val="none"/>
        </w:rPr>
      </w:r>
      <w:r/>
    </w:p>
    <w:p>
      <w:pPr>
        <w:pStyle w:val="1004"/>
        <w:ind w:firstLine="420"/>
        <w:rPr>
          <w:rFonts w:ascii="宋体" w:hAnsi="宋体"/>
          <w:b/>
          <w:color w:val="000000"/>
          <w:highlight w:val="none"/>
          <w:lang w:val="zh-CN"/>
        </w:rPr>
      </w:pPr>
      <w:r>
        <w:rPr>
          <w:rFonts w:ascii="宋体" w:hAnsi="宋体"/>
          <w:b/>
          <w:color w:val="000000"/>
          <w:highlight w:val="none"/>
          <w:lang w:val="zh-CN"/>
        </w:rPr>
      </w:r>
      <w:r/>
    </w:p>
    <w:p>
      <w:pPr>
        <w:pStyle w:val="1170"/>
        <w:ind w:firstLine="420"/>
        <w:rPr>
          <w:color w:val="000000"/>
          <w:highlight w:val="none"/>
        </w:rPr>
      </w:pPr>
      <w:r>
        <w:rPr>
          <w:color w:val="000000"/>
          <w:highlight w:val="none"/>
        </w:rPr>
      </w:r>
      <w:r/>
    </w:p>
    <w:p>
      <w:pPr>
        <w:pStyle w:val="1170"/>
        <w:ind w:firstLine="420"/>
        <w:rPr>
          <w:color w:val="000000"/>
          <w:highlight w:val="none"/>
        </w:rPr>
      </w:pPr>
      <w:r>
        <w:rPr>
          <w:color w:val="000000"/>
          <w:highlight w:val="none"/>
        </w:rPr>
      </w:r>
      <w:r/>
    </w:p>
    <w:p>
      <w:pPr>
        <w:pStyle w:val="1170"/>
        <w:ind w:firstLine="420"/>
        <w:rPr>
          <w:color w:val="000000"/>
          <w:highlight w:val="none"/>
        </w:rPr>
      </w:pPr>
      <w:r>
        <w:rPr>
          <w:color w:val="000000"/>
          <w:highlight w:val="none"/>
        </w:rPr>
      </w:r>
      <w:r/>
    </w:p>
    <w:p>
      <w:pPr>
        <w:pStyle w:val="1170"/>
        <w:ind w:firstLine="422"/>
        <w:rPr>
          <w:rFonts w:ascii="宋体" w:hAnsi="宋体"/>
          <w:b/>
          <w:color w:val="000000"/>
          <w:szCs w:val="24"/>
          <w:highlight w:val="none"/>
        </w:rPr>
      </w:pPr>
      <w:r>
        <w:rPr>
          <w:rFonts w:ascii="宋体" w:hAnsi="宋体"/>
          <w:b/>
          <w:color w:val="000000"/>
          <w:szCs w:val="24"/>
          <w:highlight w:val="none"/>
        </w:rPr>
      </w:r>
      <w:r/>
    </w:p>
    <w:p>
      <w:pPr>
        <w:pStyle w:val="1004"/>
        <w:ind w:firstLine="420"/>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1004"/>
        <w:ind w:right="633"/>
        <w:jc w:val="left"/>
        <w:spacing w:line="360" w:lineRule="auto"/>
        <w:shd w:val="clear" w:color="auto" w:fill="ffffff"/>
        <w:rPr>
          <w:rFonts w:ascii="宋体" w:hAnsi="宋体"/>
          <w:b/>
          <w:color w:val="000000"/>
          <w:highlight w:val="none"/>
          <w:lang w:val="zh-CN"/>
        </w:rPr>
      </w:pPr>
      <w:r/>
      <w:bookmarkStart w:id="67" w:name="_Toc13714"/>
      <w:r>
        <w:rPr>
          <w:rFonts w:ascii="宋体" w:hAnsi="宋体"/>
          <w:b/>
          <w:color w:val="000000"/>
          <w:highlight w:val="none"/>
          <w:lang w:val="zh-CN"/>
        </w:rPr>
        <w:t xml:space="preserve">（各投标人根据招标文件规定的打分细则对应提供相关证明材料等，格式自拟）</w:t>
      </w:r>
      <w:bookmarkEnd w:id="67"/>
      <w:r>
        <w:rPr>
          <w:rFonts w:ascii="宋体" w:hAnsi="宋体"/>
          <w:b/>
          <w:color w:val="000000"/>
          <w:highlight w:val="none"/>
          <w:lang w:val="zh-CN"/>
        </w:rPr>
      </w:r>
      <w:r/>
    </w:p>
    <w:p>
      <w:pPr>
        <w:pStyle w:val="1170"/>
        <w:ind w:firstLine="420"/>
        <w:rPr>
          <w:color w:val="000000"/>
          <w:highlight w:val="none"/>
        </w:rPr>
      </w:pPr>
      <w:r>
        <w:rPr>
          <w:color w:val="000000"/>
          <w:highlight w:val="none"/>
        </w:rPr>
      </w:r>
      <w:r/>
    </w:p>
    <w:p>
      <w:pPr>
        <w:pStyle w:val="1004"/>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12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04"/>
                    </w:pPr>
                    <w:r/>
                    <w:r/>
                  </w:p>
                </w:txbxContent>
              </v:textbox>
            </v:shape>
          </w:pict>
        </mc:Fallback>
      </mc:AlternateContent>
    </w:r>
    <w:r>
      <w:rPr>
        <w:rStyle w:val="112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00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0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729615</wp:posOffset>
              </wp:positionH>
              <wp:positionV relativeFrom="page">
                <wp:posOffset>586740</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57.4pt;mso-position-horizontal:absolute;mso-position-vertical-relative:page;margin-top:46.2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40"/>
      <w:jc w:val="right"/>
      <w:tabs>
        <w:tab w:val="center" w:pos="4153" w:leader="none"/>
        <w:tab w:val="right" w:pos="8306" w:leader="none"/>
      </w:tabs>
      <w:rPr>
        <w:rFonts w:hint="eastAsia" w:ascii="宋体" w:hAnsi="宋体" w:cs="宋体"/>
        <w:b/>
        <w:bCs/>
        <w:color w:val="000000"/>
        <w:lang w:val="zh-TW" w:eastAsia="zh-CN"/>
      </w:rPr>
      <w:pBdr>
        <w:bottom w:val="none" w:color="000000" w:sz="0" w:space="1"/>
      </w:pBdr>
    </w:pPr>
    <w:r>
      <w:rPr>
        <w:rFonts w:hint="eastAsia" w:ascii="宋体" w:hAnsi="宋体" w:cs="宋体"/>
        <w:b/>
        <w:bCs/>
        <w:color w:val="000000"/>
        <w:lang w:val="zh-TW" w:eastAsia="zh-CN"/>
      </w:rPr>
    </w:r>
    <w:r/>
  </w:p>
  <w:p>
    <w:pPr>
      <w:pStyle w:val="1040"/>
      <w:jc w:val="right"/>
      <w:tabs>
        <w:tab w:val="center" w:pos="4153" w:leader="none"/>
        <w:tab w:val="right" w:pos="8306" w:leader="none"/>
      </w:tabs>
      <w:pBdr>
        <w:bottom w:val="none" w:color="000000" w:sz="0" w:space="1"/>
      </w:pBdr>
    </w:pPr>
    <w:r>
      <w:rPr>
        <w:rFonts w:hint="eastAsia" w:ascii="宋体" w:hAnsi="宋体" w:cs="宋体"/>
        <w:b/>
        <w:bCs/>
        <w:color w:val="000000"/>
        <w:lang w:val="zh-TW" w:eastAsia="zh-CN"/>
      </w:rPr>
      <w:t xml:space="preserve">2026年鼓楼区水务设施应急保障服务项目</w:t>
    </w:r>
    <w:r>
      <w:rPr>
        <w:rFonts w:hint="eastAsia" w:ascii="宋体" w:hAnsi="宋体" w:cs="宋体"/>
        <w:b/>
        <w:bCs/>
        <w:color w:val="000000"/>
        <w:lang w:val="zh-TW"/>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40"/>
      <w:jc w:val="right"/>
      <w:tabs>
        <w:tab w:val="center" w:pos="4153" w:leader="none"/>
        <w:tab w:val="right" w:pos="8306" w:leader="none"/>
      </w:tabs>
      <w:rPr>
        <w:rFonts w:hint="eastAsia" w:ascii="宋体" w:hAnsi="宋体" w:cs="宋体"/>
        <w:b/>
        <w:bCs/>
        <w:color w:val="000000"/>
        <w:lang w:val="zh-TW" w:eastAsia="zh-CN"/>
      </w:rPr>
      <w:pBdr>
        <w:bottom w:val="none" w:color="000000" w:sz="0" w:space="1"/>
      </w:pBdr>
    </w:pPr>
    <w:r>
      <w:rPr>
        <w:rFonts w:hint="eastAsia" w:ascii="宋体" w:hAnsi="宋体" w:cs="宋体"/>
        <w:b/>
        <w:bCs/>
        <w:color w:val="000000"/>
        <w:lang w:val="zh-TW" w:eastAsia="zh-CN"/>
      </w:rPr>
    </w:r>
    <w:r/>
  </w:p>
  <w:p>
    <w:pPr>
      <w:pStyle w:val="1040"/>
      <w:jc w:val="right"/>
      <w:tabs>
        <w:tab w:val="center" w:pos="4153" w:leader="none"/>
        <w:tab w:val="right" w:pos="8306" w:leader="none"/>
      </w:tabs>
      <w:pBdr>
        <w:bottom w:val="none" w:color="000000" w:sz="0" w:space="1"/>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lang w:val="zh-TW" w:eastAsia="zh-CN"/>
      </w:rPr>
      <w:t xml:space="preserve">2026年鼓楼区水务设施应急保障服务项目</w:t>
    </w:r>
    <w:r>
      <w:rPr>
        <w:rFonts w:hint="eastAsia" w:ascii="宋体" w:hAnsi="宋体" w:cs="宋体"/>
        <w:b/>
        <w:bCs/>
        <w:color w:val="000000"/>
        <w:lang w:val="zh-TW"/>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tabs>
        <w:tab w:val="center" w:pos="4153" w:leader="none"/>
        <w:tab w:val="right" w:pos="8306" w:leader="none"/>
      </w:tabs>
      <w:rPr>
        <w:rFonts w:hint="eastAsia" w:ascii="宋体" w:hAnsi="宋体" w:cs="宋体"/>
        <w:b/>
        <w:bCs/>
        <w:color w:val="000000"/>
        <w:lang w:val="zh-TW"/>
      </w:rPr>
    </w:pPr>
    <w:r>
      <w:rPr>
        <w:rFonts w:hint="eastAsia" w:ascii="宋体" w:hAnsi="宋体" w:cs="宋体"/>
        <w:b/>
        <w:bCs/>
        <w:color w:val="000000"/>
        <w:lang w:val="zh-TW"/>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-36829</wp:posOffset>
              </wp:positionH>
              <wp:positionV relativeFrom="paragraph">
                <wp:posOffset>1905</wp:posOffset>
              </wp:positionV>
              <wp:extent cx="983615" cy="430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83615"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4;o:allowoverlap:true;o:allowincell:true;mso-position-horizontal-relative:text;margin-left:-2.9pt;mso-position-horizontal:absolute;mso-position-vertical-relative:text;margin-top:0.1pt;mso-position-vertical:absolute;width:77.5pt;height:33.9pt;mso-wrap-distance-left:9.0pt;mso-wrap-distance-top:0.0pt;mso-wrap-distance-right:9.0pt;mso-wrap-distance-bottom:0.0pt;" stroked="f">
              <v:path textboxrect="0,0,0,0"/>
              <v:imagedata r:id="rId1" o:title=""/>
            </v:shape>
          </w:pict>
        </mc:Fallback>
      </mc:AlternateContent>
    </w:r>
    <w:r>
      <w:rPr>
        <w:rFonts w:hint="eastAsia" w:ascii="宋体" w:hAnsi="宋体" w:cs="宋体"/>
        <w:b/>
        <w:bCs/>
        <w:color w:val="000000"/>
        <w:lang w:val="zh-TW"/>
      </w:rPr>
      <w:t xml:space="preserve">2025年鼓楼区智慧水务大数据管控平台运维服务</w:t>
    </w:r>
    <w:r>
      <w:rPr>
        <w:rFonts w:hint="eastAsia" w:ascii="宋体" w:hAnsi="宋体" w:cs="宋体"/>
        <w:b/>
        <w:bCs/>
        <w:color w:val="000000"/>
        <w:lang w:val="zh-TW"/>
      </w:rPr>
    </w:r>
    <w:r/>
  </w:p>
  <w:p>
    <w:pPr>
      <w:pStyle w:val="1040"/>
      <w:jc w:val="right"/>
      <w:tabs>
        <w:tab w:val="center" w:pos="4153" w:leader="none"/>
        <w:tab w:val="right" w:pos="8306" w:leader="none"/>
      </w:tabs>
    </w:pPr>
    <w:r>
      <w:rPr>
        <w:rFonts w:hint="eastAsia" w:ascii="宋体" w:hAnsi="宋体" w:cs="宋体"/>
        <w:b/>
        <w:bCs/>
        <w:color w:val="000000"/>
        <w:lang w:val="zh-TW"/>
      </w:rPr>
      <w:t xml:space="preserve">（运维、监理）招标文件</w:t>
    </w:r>
    <w:r/>
  </w:p>
  <w:p>
    <w:pPr>
      <w:pStyle w:val="10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92"/>
      <w:isLgl w:val="false"/>
      <w:suff w:val="tab"/>
      <w:lvlText w:val="%1."/>
      <w:lvlJc w:val="left"/>
      <w:pPr>
        <w:pStyle w:val="1004"/>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04"/>
        <w:ind w:left="630" w:hanging="420"/>
        <w:tabs>
          <w:tab w:val="num" w:pos="630" w:leader="none"/>
        </w:tabs>
      </w:pPr>
      <w:rPr>
        <w:rFonts w:cs="Times New Roman"/>
      </w:rPr>
    </w:lvl>
    <w:lvl w:ilvl="1">
      <w:start w:val="1"/>
      <w:numFmt w:val="decimal"/>
      <w:isLgl w:val="false"/>
      <w:suff w:val="tab"/>
      <w:lvlText w:val="%2)"/>
      <w:lvlJc w:val="left"/>
      <w:pPr>
        <w:pStyle w:val="1004"/>
        <w:ind w:left="990" w:hanging="360"/>
        <w:tabs>
          <w:tab w:val="num" w:pos="990" w:leader="none"/>
        </w:tabs>
      </w:pPr>
      <w:rPr>
        <w:color w:val="000000"/>
      </w:rPr>
    </w:lvl>
    <w:lvl w:ilvl="2">
      <w:start w:val="1"/>
      <w:numFmt w:val="lowerRoman"/>
      <w:isLgl w:val="false"/>
      <w:suff w:val="tab"/>
      <w:lvlText w:val="%3."/>
      <w:lvlJc w:val="right"/>
      <w:pPr>
        <w:pStyle w:val="1004"/>
        <w:ind w:left="1470" w:hanging="420"/>
        <w:tabs>
          <w:tab w:val="num" w:pos="1470" w:leader="none"/>
        </w:tabs>
      </w:pPr>
      <w:rPr>
        <w:rFonts w:cs="Times New Roman"/>
      </w:rPr>
    </w:lvl>
    <w:lvl w:ilvl="3">
      <w:start w:val="1"/>
      <w:numFmt w:val="decimal"/>
      <w:isLgl w:val="false"/>
      <w:suff w:val="tab"/>
      <w:lvlText w:val="%4."/>
      <w:lvlJc w:val="left"/>
      <w:pPr>
        <w:pStyle w:val="1004"/>
        <w:ind w:left="1890" w:hanging="420"/>
        <w:tabs>
          <w:tab w:val="num" w:pos="1890" w:leader="none"/>
        </w:tabs>
      </w:pPr>
      <w:rPr>
        <w:rFonts w:cs="Times New Roman"/>
      </w:rPr>
    </w:lvl>
    <w:lvl w:ilvl="4">
      <w:start w:val="1"/>
      <w:numFmt w:val="lowerLetter"/>
      <w:isLgl w:val="false"/>
      <w:suff w:val="tab"/>
      <w:lvlText w:val="%5)"/>
      <w:lvlJc w:val="left"/>
      <w:pPr>
        <w:pStyle w:val="1004"/>
        <w:ind w:left="2310" w:hanging="420"/>
        <w:tabs>
          <w:tab w:val="num" w:pos="2310" w:leader="none"/>
        </w:tabs>
      </w:pPr>
      <w:rPr>
        <w:rFonts w:cs="Times New Roman"/>
      </w:rPr>
    </w:lvl>
    <w:lvl w:ilvl="5">
      <w:start w:val="1"/>
      <w:numFmt w:val="lowerRoman"/>
      <w:isLgl w:val="false"/>
      <w:suff w:val="tab"/>
      <w:lvlText w:val="%6."/>
      <w:lvlJc w:val="right"/>
      <w:pPr>
        <w:pStyle w:val="1004"/>
        <w:ind w:left="2730" w:hanging="420"/>
        <w:tabs>
          <w:tab w:val="num" w:pos="2730" w:leader="none"/>
        </w:tabs>
      </w:pPr>
      <w:rPr>
        <w:rFonts w:cs="Times New Roman"/>
      </w:rPr>
    </w:lvl>
    <w:lvl w:ilvl="6">
      <w:start w:val="1"/>
      <w:numFmt w:val="decimal"/>
      <w:isLgl w:val="false"/>
      <w:suff w:val="tab"/>
      <w:lvlText w:val="%7."/>
      <w:lvlJc w:val="left"/>
      <w:pPr>
        <w:pStyle w:val="1004"/>
        <w:ind w:left="3150" w:hanging="420"/>
        <w:tabs>
          <w:tab w:val="num" w:pos="3150" w:leader="none"/>
        </w:tabs>
      </w:pPr>
      <w:rPr>
        <w:rFonts w:cs="Times New Roman"/>
      </w:rPr>
    </w:lvl>
    <w:lvl w:ilvl="7">
      <w:start w:val="1"/>
      <w:numFmt w:val="lowerLetter"/>
      <w:isLgl w:val="false"/>
      <w:suff w:val="tab"/>
      <w:lvlText w:val="%8)"/>
      <w:lvlJc w:val="left"/>
      <w:pPr>
        <w:pStyle w:val="1004"/>
        <w:ind w:left="3570" w:hanging="420"/>
        <w:tabs>
          <w:tab w:val="num" w:pos="3570" w:leader="none"/>
        </w:tabs>
      </w:pPr>
      <w:rPr>
        <w:rFonts w:cs="Times New Roman"/>
      </w:rPr>
    </w:lvl>
    <w:lvl w:ilvl="8">
      <w:start w:val="1"/>
      <w:numFmt w:val="lowerRoman"/>
      <w:isLgl w:val="false"/>
      <w:suff w:val="tab"/>
      <w:lvlText w:val="%9."/>
      <w:lvlJc w:val="right"/>
      <w:pPr>
        <w:pStyle w:val="1004"/>
        <w:ind w:left="3990" w:hanging="420"/>
        <w:tabs>
          <w:tab w:val="num" w:pos="3990" w:leader="none"/>
        </w:tabs>
      </w:pPr>
      <w:rPr>
        <w:rFonts w:cs="Times New Roman"/>
      </w:rPr>
    </w:lvl>
  </w:abstractNum>
  <w:abstractNum w:abstractNumId="4">
    <w:multiLevelType w:val="hybridMultilevel"/>
    <w:lvl w:ilvl="0">
      <w:start w:val="1"/>
      <w:numFmt w:val="chineseCountingThousand"/>
      <w:pStyle w:val="1154"/>
      <w:isLgl w:val="false"/>
      <w:suff w:val="nothing"/>
      <w:lvlText w:val="第%1章"/>
      <w:lvlJc w:val="left"/>
      <w:pPr>
        <w:pStyle w:val="1004"/>
        <w:ind w:left="3402"/>
      </w:pPr>
      <w:rPr>
        <w:rFonts w:cs="Times New Roman"/>
      </w:rPr>
    </w:lvl>
    <w:lvl w:ilvl="1">
      <w:start w:val="1"/>
      <w:numFmt w:val="lowerLetter"/>
      <w:pStyle w:val="1178"/>
      <w:isLgl w:val="false"/>
      <w:suff w:val="tab"/>
      <w:lvlText w:val="%1)"/>
      <w:lvlJc w:val="left"/>
      <w:pPr>
        <w:pStyle w:val="1004"/>
        <w:ind w:left="840" w:hanging="420"/>
      </w:pPr>
      <w:rPr>
        <w:rFonts w:cs="Times New Roman"/>
      </w:rPr>
    </w:lvl>
    <w:lvl w:ilvl="2">
      <w:start w:val="1"/>
      <w:numFmt w:val="lowerRoman"/>
      <w:pStyle w:val="1191"/>
      <w:isLgl w:val="false"/>
      <w:suff w:val="tab"/>
      <w:lvlText w:val="%1."/>
      <w:lvlJc w:val="right"/>
      <w:pPr>
        <w:pStyle w:val="1004"/>
        <w:ind w:left="1260" w:hanging="420"/>
      </w:pPr>
      <w:rPr>
        <w:rFonts w:cs="Times New Roman"/>
      </w:rPr>
    </w:lvl>
    <w:lvl w:ilvl="3">
      <w:start w:val="1"/>
      <w:numFmt w:val="decimal"/>
      <w:pStyle w:val="1175"/>
      <w:isLgl w:val="false"/>
      <w:suff w:val="tab"/>
      <w:lvlText w:val="%1."/>
      <w:lvlJc w:val="left"/>
      <w:pPr>
        <w:pStyle w:val="1004"/>
        <w:ind w:left="1680" w:hanging="420"/>
      </w:pPr>
      <w:rPr>
        <w:rFonts w:cs="Times New Roman"/>
      </w:rPr>
    </w:lvl>
    <w:lvl w:ilvl="4">
      <w:start w:val="1"/>
      <w:numFmt w:val="lowerLetter"/>
      <w:pStyle w:val="1184"/>
      <w:isLgl w:val="false"/>
      <w:suff w:val="tab"/>
      <w:lvlText w:val="%1)"/>
      <w:lvlJc w:val="left"/>
      <w:pPr>
        <w:pStyle w:val="1004"/>
        <w:ind w:left="2100" w:hanging="420"/>
      </w:pPr>
      <w:rPr>
        <w:rFonts w:cs="Times New Roman"/>
      </w:rPr>
    </w:lvl>
    <w:lvl w:ilvl="5">
      <w:start w:val="1"/>
      <w:numFmt w:val="lowerRoman"/>
      <w:pStyle w:val="1158"/>
      <w:isLgl w:val="false"/>
      <w:suff w:val="tab"/>
      <w:lvlText w:val="%1."/>
      <w:lvlJc w:val="right"/>
      <w:pPr>
        <w:pStyle w:val="1004"/>
        <w:ind w:left="2520" w:hanging="420"/>
      </w:pPr>
      <w:rPr>
        <w:rFonts w:cs="Times New Roman"/>
      </w:rPr>
    </w:lvl>
    <w:lvl w:ilvl="6">
      <w:start w:val="1"/>
      <w:numFmt w:val="decimal"/>
      <w:pStyle w:val="1204"/>
      <w:isLgl w:val="false"/>
      <w:suff w:val="tab"/>
      <w:lvlText w:val="%1."/>
      <w:lvlJc w:val="left"/>
      <w:pPr>
        <w:pStyle w:val="1004"/>
        <w:ind w:left="2940" w:hanging="420"/>
      </w:pPr>
      <w:rPr>
        <w:rFonts w:cs="Times New Roman"/>
      </w:rPr>
    </w:lvl>
    <w:lvl w:ilvl="7">
      <w:start w:val="1"/>
      <w:numFmt w:val="lowerLetter"/>
      <w:pStyle w:val="1157"/>
      <w:isLgl w:val="false"/>
      <w:suff w:val="tab"/>
      <w:lvlText w:val="%1)"/>
      <w:lvlJc w:val="left"/>
      <w:pPr>
        <w:pStyle w:val="1004"/>
        <w:ind w:left="3360" w:hanging="420"/>
      </w:pPr>
      <w:rPr>
        <w:rFonts w:cs="Times New Roman"/>
      </w:rPr>
    </w:lvl>
    <w:lvl w:ilvl="8">
      <w:start w:val="1"/>
      <w:numFmt w:val="lowerRoman"/>
      <w:pStyle w:val="1172"/>
      <w:isLgl w:val="false"/>
      <w:suff w:val="tab"/>
      <w:lvlText w:val="%1."/>
      <w:lvlJc w:val="right"/>
      <w:pPr>
        <w:pStyle w:val="1004"/>
        <w:ind w:left="3780" w:hanging="420"/>
      </w:pPr>
      <w:rPr>
        <w:rFonts w:cs="Times New Roman"/>
      </w:rPr>
    </w:lvl>
  </w:abstractNum>
  <w:abstractNum w:abstractNumId="5">
    <w:multiLevelType w:val="hybridMultilevel"/>
    <w:lvl w:ilvl="0">
      <w:start w:val="1"/>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04"/>
        <w:ind w:left="0" w:firstLine="0"/>
      </w:pPr>
      <w:rPr>
        <w:rFonts w:ascii="Times New Roman" w:hAnsi="Times New Roman" w:cs="Times New Roman"/>
      </w:rPr>
    </w:lvl>
    <w:lvl w:ilvl="1">
      <w:start w:val="1"/>
      <w:numFmt w:val="decimal"/>
      <w:isLgl w:val="false"/>
      <w:suff w:val="tab"/>
      <w:lvlText w:val="%2."/>
      <w:lvlJc w:val="left"/>
      <w:pPr>
        <w:pStyle w:val="1004"/>
        <w:ind w:left="1440" w:hanging="360"/>
        <w:tabs>
          <w:tab w:val="num" w:pos="1440" w:leader="none"/>
        </w:tabs>
      </w:pPr>
    </w:lvl>
    <w:lvl w:ilvl="2">
      <w:start w:val="1"/>
      <w:numFmt w:val="decimal"/>
      <w:isLgl w:val="false"/>
      <w:suff w:val="tab"/>
      <w:lvlText w:val="%3."/>
      <w:lvlJc w:val="left"/>
      <w:pPr>
        <w:pStyle w:val="1004"/>
        <w:ind w:left="2160" w:hanging="360"/>
        <w:tabs>
          <w:tab w:val="num" w:pos="2160" w:leader="none"/>
        </w:tabs>
      </w:pPr>
    </w:lvl>
    <w:lvl w:ilvl="3">
      <w:start w:val="1"/>
      <w:numFmt w:val="decimal"/>
      <w:isLgl w:val="false"/>
      <w:suff w:val="tab"/>
      <w:lvlText w:val="%4."/>
      <w:lvlJc w:val="left"/>
      <w:pPr>
        <w:pStyle w:val="1004"/>
        <w:ind w:left="2880" w:hanging="360"/>
        <w:tabs>
          <w:tab w:val="num" w:pos="2880" w:leader="none"/>
        </w:tabs>
      </w:pPr>
    </w:lvl>
    <w:lvl w:ilvl="4">
      <w:start w:val="1"/>
      <w:numFmt w:val="decimal"/>
      <w:isLgl w:val="false"/>
      <w:suff w:val="tab"/>
      <w:lvlText w:val="%5."/>
      <w:lvlJc w:val="left"/>
      <w:pPr>
        <w:pStyle w:val="1004"/>
        <w:ind w:left="3600" w:hanging="360"/>
        <w:tabs>
          <w:tab w:val="num" w:pos="3600" w:leader="none"/>
        </w:tabs>
      </w:pPr>
    </w:lvl>
    <w:lvl w:ilvl="5">
      <w:start w:val="1"/>
      <w:numFmt w:val="decimal"/>
      <w:isLgl w:val="false"/>
      <w:suff w:val="tab"/>
      <w:lvlText w:val="%6."/>
      <w:lvlJc w:val="left"/>
      <w:pPr>
        <w:pStyle w:val="1004"/>
        <w:ind w:left="4320" w:hanging="360"/>
        <w:tabs>
          <w:tab w:val="num" w:pos="4320" w:leader="none"/>
        </w:tabs>
      </w:pPr>
    </w:lvl>
    <w:lvl w:ilvl="6">
      <w:start w:val="1"/>
      <w:numFmt w:val="decimal"/>
      <w:isLgl w:val="false"/>
      <w:suff w:val="tab"/>
      <w:lvlText w:val="%7."/>
      <w:lvlJc w:val="left"/>
      <w:pPr>
        <w:pStyle w:val="1004"/>
        <w:ind w:left="5040" w:hanging="360"/>
        <w:tabs>
          <w:tab w:val="num" w:pos="5040" w:leader="none"/>
        </w:tabs>
      </w:pPr>
    </w:lvl>
    <w:lvl w:ilvl="7">
      <w:start w:val="1"/>
      <w:numFmt w:val="decimal"/>
      <w:isLgl w:val="false"/>
      <w:suff w:val="tab"/>
      <w:lvlText w:val="%8."/>
      <w:lvlJc w:val="left"/>
      <w:pPr>
        <w:pStyle w:val="1004"/>
        <w:ind w:left="5760" w:hanging="360"/>
        <w:tabs>
          <w:tab w:val="num" w:pos="5760" w:leader="none"/>
        </w:tabs>
      </w:pPr>
    </w:lvl>
    <w:lvl w:ilvl="8">
      <w:start w:val="1"/>
      <w:numFmt w:val="decimal"/>
      <w:isLgl w:val="false"/>
      <w:suff w:val="tab"/>
      <w:lvlText w:val="%9."/>
      <w:lvlJc w:val="left"/>
      <w:pPr>
        <w:pStyle w:val="1004"/>
        <w:ind w:left="6480" w:hanging="360"/>
        <w:tabs>
          <w:tab w:val="num" w:pos="6480" w:leader="none"/>
        </w:tabs>
      </w:pPr>
    </w:lvl>
  </w:abstractNum>
  <w:num w:numId="1">
    <w:abstractNumId w:val="2"/>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04"/>
    <w:link w:val="1004"/>
    <w:qFormat/>
    <w:pPr>
      <w:jc w:val="both"/>
    </w:pPr>
    <w:rPr>
      <w:sz w:val="21"/>
      <w:szCs w:val="24"/>
      <w:lang w:val="en-US" w:eastAsia="zh-CN" w:bidi="ar-SA"/>
    </w:rPr>
  </w:style>
  <w:style w:type="paragraph" w:styleId="1005">
    <w:name w:val="标题 1"/>
    <w:basedOn w:val="1004"/>
    <w:next w:val="1004"/>
    <w:link w:val="1016"/>
    <w:uiPriority w:val="99"/>
    <w:qFormat/>
    <w:pPr>
      <w:jc w:val="center"/>
      <w:keepLines/>
      <w:keepNext/>
      <w:spacing w:before="340" w:after="330" w:line="578" w:lineRule="auto"/>
      <w:widowControl w:val="off"/>
      <w:outlineLvl w:val="0"/>
    </w:pPr>
    <w:rPr>
      <w:b/>
      <w:bCs/>
      <w:sz w:val="44"/>
      <w:szCs w:val="44"/>
    </w:rPr>
  </w:style>
  <w:style w:type="paragraph" w:styleId="1006">
    <w:name w:val="标题 2"/>
    <w:basedOn w:val="1004"/>
    <w:next w:val="1004"/>
    <w:link w:val="1017"/>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1007">
    <w:name w:val="标题 3"/>
    <w:basedOn w:val="1004"/>
    <w:next w:val="1004"/>
    <w:link w:val="1018"/>
    <w:uiPriority w:val="99"/>
    <w:qFormat/>
    <w:pPr>
      <w:keepLines/>
      <w:keepNext/>
      <w:spacing w:before="260" w:after="260" w:line="416" w:lineRule="auto"/>
      <w:widowControl w:val="off"/>
      <w:outlineLvl w:val="2"/>
    </w:pPr>
    <w:rPr>
      <w:b/>
      <w:bCs/>
      <w:sz w:val="32"/>
      <w:szCs w:val="32"/>
    </w:rPr>
  </w:style>
  <w:style w:type="paragraph" w:styleId="1008">
    <w:name w:val="标题 4"/>
    <w:basedOn w:val="1004"/>
    <w:next w:val="1004"/>
    <w:link w:val="1019"/>
    <w:uiPriority w:val="99"/>
    <w:qFormat/>
    <w:pPr>
      <w:keepLines/>
      <w:keepNext/>
      <w:spacing w:before="280" w:after="290" w:line="376" w:lineRule="auto"/>
      <w:widowControl w:val="off"/>
      <w:outlineLvl w:val="3"/>
    </w:pPr>
    <w:rPr>
      <w:rFonts w:ascii="Cambria" w:hAnsi="Cambria"/>
      <w:b/>
      <w:bCs/>
      <w:sz w:val="28"/>
      <w:szCs w:val="28"/>
    </w:rPr>
  </w:style>
  <w:style w:type="paragraph" w:styleId="1009">
    <w:name w:val="标题 5"/>
    <w:basedOn w:val="1004"/>
    <w:next w:val="1004"/>
    <w:link w:val="1020"/>
    <w:uiPriority w:val="99"/>
    <w:qFormat/>
    <w:pPr>
      <w:keepLines/>
      <w:keepNext/>
      <w:spacing w:before="280" w:after="290" w:line="376" w:lineRule="auto"/>
      <w:widowControl w:val="off"/>
      <w:outlineLvl w:val="4"/>
    </w:pPr>
    <w:rPr>
      <w:b/>
      <w:bCs/>
      <w:sz w:val="28"/>
      <w:szCs w:val="28"/>
    </w:rPr>
  </w:style>
  <w:style w:type="paragraph" w:styleId="1010">
    <w:name w:val="标题 6"/>
    <w:basedOn w:val="1004"/>
    <w:next w:val="1004"/>
    <w:link w:val="1021"/>
    <w:uiPriority w:val="99"/>
    <w:qFormat/>
    <w:pPr>
      <w:keepLines/>
      <w:keepNext/>
      <w:spacing w:before="240" w:after="64" w:line="320" w:lineRule="auto"/>
      <w:widowControl w:val="off"/>
      <w:outlineLvl w:val="5"/>
    </w:pPr>
    <w:rPr>
      <w:rFonts w:ascii="Cambria" w:hAnsi="Cambria"/>
      <w:b/>
      <w:bCs/>
      <w:sz w:val="24"/>
    </w:rPr>
  </w:style>
  <w:style w:type="paragraph" w:styleId="1011">
    <w:name w:val="标题 7"/>
    <w:basedOn w:val="1004"/>
    <w:next w:val="1004"/>
    <w:link w:val="1022"/>
    <w:uiPriority w:val="99"/>
    <w:qFormat/>
    <w:pPr>
      <w:keepLines/>
      <w:keepNext/>
      <w:spacing w:before="240" w:after="64" w:line="320" w:lineRule="auto"/>
      <w:widowControl w:val="off"/>
      <w:outlineLvl w:val="6"/>
    </w:pPr>
    <w:rPr>
      <w:b/>
      <w:bCs/>
      <w:sz w:val="24"/>
    </w:rPr>
  </w:style>
  <w:style w:type="paragraph" w:styleId="1012">
    <w:name w:val="标题 8"/>
    <w:basedOn w:val="1004"/>
    <w:next w:val="1004"/>
    <w:link w:val="1023"/>
    <w:uiPriority w:val="99"/>
    <w:qFormat/>
    <w:pPr>
      <w:keepLines/>
      <w:keepNext/>
      <w:spacing w:before="240" w:after="64" w:line="320" w:lineRule="auto"/>
      <w:widowControl w:val="off"/>
      <w:outlineLvl w:val="7"/>
    </w:pPr>
    <w:rPr>
      <w:rFonts w:ascii="Cambria" w:hAnsi="Cambria"/>
      <w:sz w:val="24"/>
    </w:rPr>
  </w:style>
  <w:style w:type="paragraph" w:styleId="1013">
    <w:name w:val="标题 9"/>
    <w:basedOn w:val="1004"/>
    <w:next w:val="1004"/>
    <w:link w:val="1024"/>
    <w:uiPriority w:val="99"/>
    <w:qFormat/>
    <w:pPr>
      <w:keepLines/>
      <w:keepNext/>
      <w:spacing w:before="240" w:after="64" w:line="320" w:lineRule="auto"/>
      <w:widowControl w:val="off"/>
      <w:outlineLvl w:val="8"/>
    </w:pPr>
    <w:rPr>
      <w:rFonts w:ascii="Cambria" w:hAnsi="Cambria"/>
      <w:szCs w:val="21"/>
    </w:rPr>
  </w:style>
  <w:style w:type="character" w:styleId="1014">
    <w:name w:val="默认段落字体"/>
    <w:next w:val="1014"/>
    <w:link w:val="1004"/>
    <w:uiPriority w:val="1"/>
    <w:unhideWhenUsed/>
  </w:style>
  <w:style w:type="table" w:styleId="1015">
    <w:name w:val="普通表格"/>
    <w:next w:val="1015"/>
    <w:link w:val="1004"/>
    <w:uiPriority w:val="99"/>
    <w:unhideWhenUsed/>
    <w:qFormat/>
    <w:tblPr/>
  </w:style>
  <w:style w:type="character" w:styleId="1016">
    <w:name w:val="标题 1 Char"/>
    <w:next w:val="1016"/>
    <w:link w:val="1005"/>
    <w:uiPriority w:val="99"/>
    <w:qFormat/>
    <w:rPr>
      <w:rFonts w:cs="Times New Roman"/>
      <w:b/>
      <w:bCs/>
      <w:sz w:val="44"/>
      <w:szCs w:val="44"/>
    </w:rPr>
  </w:style>
  <w:style w:type="character" w:styleId="1017">
    <w:name w:val="标题 2 Char"/>
    <w:next w:val="1017"/>
    <w:link w:val="1006"/>
    <w:uiPriority w:val="99"/>
    <w:qFormat/>
    <w:rPr>
      <w:rFonts w:ascii="Arial" w:hAnsi="Arial" w:eastAsia="黑体" w:cs="Arial"/>
      <w:b/>
      <w:bCs/>
      <w:sz w:val="32"/>
      <w:szCs w:val="32"/>
    </w:rPr>
  </w:style>
  <w:style w:type="character" w:styleId="1018">
    <w:name w:val="标题 3 Char"/>
    <w:next w:val="1018"/>
    <w:link w:val="1007"/>
    <w:uiPriority w:val="99"/>
    <w:qFormat/>
    <w:rPr>
      <w:rFonts w:cs="Times New Roman"/>
      <w:b/>
      <w:bCs/>
      <w:sz w:val="32"/>
      <w:szCs w:val="32"/>
    </w:rPr>
  </w:style>
  <w:style w:type="character" w:styleId="1019">
    <w:name w:val="标题 4 Char"/>
    <w:next w:val="1019"/>
    <w:link w:val="1008"/>
    <w:uiPriority w:val="99"/>
    <w:qFormat/>
    <w:rPr>
      <w:rFonts w:ascii="Cambria" w:hAnsi="Cambria" w:cs="Times New Roman"/>
      <w:b/>
      <w:bCs/>
      <w:sz w:val="28"/>
      <w:szCs w:val="28"/>
    </w:rPr>
  </w:style>
  <w:style w:type="character" w:styleId="1020">
    <w:name w:val="标题 5 Char"/>
    <w:next w:val="1020"/>
    <w:link w:val="1009"/>
    <w:uiPriority w:val="99"/>
    <w:qFormat/>
    <w:rPr>
      <w:rFonts w:cs="Times New Roman"/>
      <w:b/>
      <w:bCs/>
      <w:sz w:val="28"/>
      <w:szCs w:val="28"/>
    </w:rPr>
  </w:style>
  <w:style w:type="character" w:styleId="1021">
    <w:name w:val="标题 6 Char"/>
    <w:next w:val="1021"/>
    <w:link w:val="1010"/>
    <w:uiPriority w:val="99"/>
    <w:qFormat/>
    <w:rPr>
      <w:rFonts w:ascii="Cambria" w:hAnsi="Cambria" w:cs="Times New Roman"/>
      <w:b/>
      <w:bCs/>
      <w:sz w:val="24"/>
      <w:szCs w:val="24"/>
    </w:rPr>
  </w:style>
  <w:style w:type="character" w:styleId="1022">
    <w:name w:val="标题 7 Char"/>
    <w:next w:val="1022"/>
    <w:link w:val="1011"/>
    <w:uiPriority w:val="99"/>
    <w:qFormat/>
    <w:rPr>
      <w:rFonts w:cs="Times New Roman"/>
      <w:b/>
      <w:bCs/>
      <w:sz w:val="24"/>
      <w:szCs w:val="24"/>
    </w:rPr>
  </w:style>
  <w:style w:type="character" w:styleId="1023">
    <w:name w:val="标题 8 Char"/>
    <w:next w:val="1023"/>
    <w:link w:val="1012"/>
    <w:uiPriority w:val="99"/>
    <w:qFormat/>
    <w:rPr>
      <w:rFonts w:ascii="Cambria" w:hAnsi="Cambria" w:cs="Times New Roman"/>
      <w:sz w:val="24"/>
      <w:szCs w:val="24"/>
    </w:rPr>
  </w:style>
  <w:style w:type="character" w:styleId="1024">
    <w:name w:val="标题 9 Char"/>
    <w:next w:val="1024"/>
    <w:link w:val="1013"/>
    <w:uiPriority w:val="99"/>
    <w:qFormat/>
    <w:rPr>
      <w:rFonts w:ascii="Cambria" w:hAnsi="Cambria" w:cs="Times New Roman"/>
      <w:sz w:val="21"/>
      <w:szCs w:val="21"/>
    </w:rPr>
  </w:style>
  <w:style w:type="paragraph" w:styleId="1025">
    <w:name w:val="正文缩进"/>
    <w:basedOn w:val="1004"/>
    <w:next w:val="1025"/>
    <w:link w:val="1004"/>
    <w:uiPriority w:val="99"/>
    <w:semiHidden/>
    <w:qFormat/>
    <w:pPr>
      <w:ind w:firstLine="420"/>
      <w:widowControl w:val="off"/>
    </w:pPr>
  </w:style>
  <w:style w:type="paragraph" w:styleId="1026">
    <w:name w:val="批注文字"/>
    <w:basedOn w:val="1004"/>
    <w:next w:val="1026"/>
    <w:link w:val="1027"/>
    <w:uiPriority w:val="99"/>
    <w:qFormat/>
    <w:pPr>
      <w:contextualSpacing/>
      <w:jc w:val="left"/>
      <w:widowControl w:val="off"/>
    </w:pPr>
    <w:rPr>
      <w:color w:val="0000ff"/>
      <w:sz w:val="24"/>
    </w:rPr>
  </w:style>
  <w:style w:type="character" w:styleId="1027">
    <w:name w:val="批注文字 Char"/>
    <w:next w:val="1027"/>
    <w:link w:val="1026"/>
    <w:uiPriority w:val="99"/>
    <w:qFormat/>
    <w:rPr>
      <w:rFonts w:cs="Times New Roman"/>
      <w:color w:val="0000ff"/>
      <w:sz w:val="24"/>
      <w:szCs w:val="24"/>
      <w:lang w:val="en-US" w:eastAsia="zh-CN" w:bidi="ar-SA"/>
    </w:rPr>
  </w:style>
  <w:style w:type="paragraph" w:styleId="1028">
    <w:name w:val="正文文本"/>
    <w:basedOn w:val="1004"/>
    <w:next w:val="1028"/>
    <w:link w:val="1029"/>
    <w:uiPriority w:val="99"/>
    <w:qFormat/>
    <w:rPr>
      <w:sz w:val="24"/>
    </w:rPr>
  </w:style>
  <w:style w:type="character" w:styleId="1029">
    <w:name w:val="正文文本 Char"/>
    <w:next w:val="1029"/>
    <w:link w:val="1028"/>
    <w:uiPriority w:val="99"/>
    <w:semiHidden/>
    <w:qFormat/>
    <w:rPr>
      <w:rFonts w:cs="Times New Roman"/>
      <w:sz w:val="24"/>
      <w:szCs w:val="24"/>
    </w:rPr>
  </w:style>
  <w:style w:type="paragraph" w:styleId="1030">
    <w:name w:val="目录 5"/>
    <w:basedOn w:val="1004"/>
    <w:next w:val="1004"/>
    <w:link w:val="1004"/>
    <w:uiPriority w:val="99"/>
    <w:semiHidden/>
    <w:qFormat/>
    <w:pPr>
      <w:ind w:left="840"/>
      <w:jc w:val="left"/>
    </w:pPr>
    <w:rPr>
      <w:sz w:val="18"/>
    </w:rPr>
  </w:style>
  <w:style w:type="paragraph" w:styleId="1031">
    <w:name w:val="目录 3"/>
    <w:basedOn w:val="1004"/>
    <w:next w:val="1004"/>
    <w:link w:val="1004"/>
    <w:uiPriority w:val="99"/>
    <w:semiHidden/>
    <w:qFormat/>
    <w:pPr>
      <w:ind w:left="420"/>
      <w:jc w:val="left"/>
    </w:pPr>
    <w:rPr>
      <w:i/>
      <w:sz w:val="20"/>
    </w:rPr>
  </w:style>
  <w:style w:type="paragraph" w:styleId="1032">
    <w:name w:val="纯文本"/>
    <w:basedOn w:val="1004"/>
    <w:next w:val="1032"/>
    <w:link w:val="1033"/>
    <w:uiPriority w:val="99"/>
    <w:qFormat/>
    <w:pPr>
      <w:widowControl w:val="off"/>
    </w:pPr>
    <w:rPr>
      <w:rFonts w:ascii="宋体" w:hAnsi="Courier New"/>
      <w:sz w:val="20"/>
      <w:szCs w:val="20"/>
    </w:rPr>
  </w:style>
  <w:style w:type="character" w:styleId="1033">
    <w:name w:val="纯文本 Char"/>
    <w:next w:val="1033"/>
    <w:link w:val="1032"/>
    <w:uiPriority w:val="99"/>
    <w:qFormat/>
    <w:rPr>
      <w:rFonts w:ascii="宋体" w:hAnsi="Courier New" w:cs="Times New Roman"/>
    </w:rPr>
  </w:style>
  <w:style w:type="paragraph" w:styleId="1034">
    <w:name w:val="日期"/>
    <w:basedOn w:val="1004"/>
    <w:next w:val="1004"/>
    <w:link w:val="1035"/>
    <w:uiPriority w:val="99"/>
    <w:qFormat/>
    <w:rPr>
      <w:sz w:val="24"/>
      <w:szCs w:val="20"/>
    </w:rPr>
  </w:style>
  <w:style w:type="character" w:styleId="1035">
    <w:name w:val="日期 Char"/>
    <w:next w:val="1035"/>
    <w:link w:val="1034"/>
    <w:uiPriority w:val="99"/>
    <w:qFormat/>
    <w:rPr>
      <w:rFonts w:cs="Times New Roman"/>
      <w:sz w:val="24"/>
    </w:rPr>
  </w:style>
  <w:style w:type="paragraph" w:styleId="1036">
    <w:name w:val="批注框文本"/>
    <w:basedOn w:val="1004"/>
    <w:next w:val="1036"/>
    <w:link w:val="1037"/>
    <w:rPr>
      <w:sz w:val="18"/>
      <w:szCs w:val="18"/>
    </w:rPr>
  </w:style>
  <w:style w:type="character" w:styleId="1037">
    <w:name w:val="批注框文本 Char"/>
    <w:next w:val="1037"/>
    <w:link w:val="1036"/>
    <w:qFormat/>
    <w:rPr>
      <w:rFonts w:cs="Times New Roman"/>
      <w:sz w:val="18"/>
      <w:szCs w:val="18"/>
    </w:rPr>
  </w:style>
  <w:style w:type="paragraph" w:styleId="1038">
    <w:name w:val="页脚"/>
    <w:basedOn w:val="1004"/>
    <w:next w:val="1038"/>
    <w:link w:val="1039"/>
    <w:qFormat/>
    <w:pPr>
      <w:jc w:val="left"/>
      <w:tabs>
        <w:tab w:val="center" w:pos="4153" w:leader="none"/>
        <w:tab w:val="right" w:pos="8306" w:leader="none"/>
      </w:tabs>
    </w:pPr>
    <w:rPr>
      <w:sz w:val="18"/>
      <w:szCs w:val="18"/>
    </w:rPr>
  </w:style>
  <w:style w:type="character" w:styleId="1039">
    <w:name w:val="页脚 Char"/>
    <w:next w:val="1039"/>
    <w:link w:val="1038"/>
    <w:qFormat/>
    <w:rPr>
      <w:rFonts w:cs="Times New Roman"/>
      <w:sz w:val="18"/>
      <w:szCs w:val="18"/>
    </w:rPr>
  </w:style>
  <w:style w:type="paragraph" w:styleId="1040">
    <w:name w:val="页眉"/>
    <w:basedOn w:val="1004"/>
    <w:next w:val="1040"/>
    <w:link w:val="1041"/>
    <w:qFormat/>
    <w:pPr>
      <w:jc w:val="center"/>
      <w:tabs>
        <w:tab w:val="center" w:pos="4153" w:leader="none"/>
        <w:tab w:val="right" w:pos="8306" w:leader="none"/>
      </w:tabs>
      <w:pBdr>
        <w:bottom w:val="single" w:color="000000" w:sz="6" w:space="1"/>
      </w:pBdr>
    </w:pPr>
    <w:rPr>
      <w:sz w:val="18"/>
      <w:szCs w:val="18"/>
    </w:rPr>
  </w:style>
  <w:style w:type="character" w:styleId="1041">
    <w:name w:val="页眉 Char"/>
    <w:next w:val="1041"/>
    <w:link w:val="1040"/>
    <w:qFormat/>
    <w:rPr>
      <w:rFonts w:cs="Times New Roman"/>
      <w:sz w:val="18"/>
      <w:szCs w:val="18"/>
    </w:rPr>
  </w:style>
  <w:style w:type="paragraph" w:styleId="1042">
    <w:name w:val="目录 1"/>
    <w:basedOn w:val="1004"/>
    <w:next w:val="1004"/>
    <w:link w:val="1004"/>
    <w:uiPriority w:val="39"/>
    <w:unhideWhenUsed/>
  </w:style>
  <w:style w:type="paragraph" w:styleId="1043">
    <w:name w:val="目录 4"/>
    <w:basedOn w:val="1004"/>
    <w:next w:val="1004"/>
    <w:link w:val="1004"/>
    <w:uiPriority w:val="99"/>
    <w:semiHidden/>
    <w:qFormat/>
    <w:pPr>
      <w:ind w:left="630"/>
      <w:jc w:val="left"/>
    </w:pPr>
    <w:rPr>
      <w:sz w:val="18"/>
    </w:rPr>
  </w:style>
  <w:style w:type="paragraph" w:styleId="1044">
    <w:name w:val="列表"/>
    <w:basedOn w:val="1045"/>
    <w:next w:val="1044"/>
    <w:link w:val="1004"/>
    <w:uiPriority w:val="99"/>
    <w:qFormat/>
    <w:pPr>
      <w:jc w:val="left"/>
      <w:spacing w:after="120"/>
    </w:pPr>
    <w:rPr>
      <w:rFonts w:eastAsia="宋体"/>
      <w:b w:val="0"/>
    </w:rPr>
  </w:style>
  <w:style w:type="paragraph" w:styleId="1045">
    <w:name w:val="BodyText1"/>
    <w:basedOn w:val="1004"/>
    <w:next w:val="1045"/>
    <w:link w:val="1046"/>
    <w:uiPriority w:val="99"/>
    <w:qFormat/>
    <w:pPr>
      <w:jc w:val="center"/>
    </w:pPr>
    <w:rPr>
      <w:rFonts w:eastAsia="幼圆"/>
      <w:b/>
      <w:sz w:val="24"/>
      <w:szCs w:val="20"/>
    </w:rPr>
  </w:style>
  <w:style w:type="character" w:styleId="1046">
    <w:name w:val="UserStyle_52"/>
    <w:next w:val="1046"/>
    <w:link w:val="1045"/>
    <w:uiPriority w:val="99"/>
    <w:qFormat/>
    <w:rPr>
      <w:rFonts w:eastAsia="幼圆"/>
      <w:b/>
      <w:sz w:val="24"/>
    </w:rPr>
  </w:style>
  <w:style w:type="paragraph" w:styleId="1047">
    <w:name w:val="目录 2"/>
    <w:basedOn w:val="1004"/>
    <w:next w:val="1004"/>
    <w:link w:val="1004"/>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48">
    <w:name w:val="HTML 预设格式"/>
    <w:basedOn w:val="1004"/>
    <w:next w:val="1048"/>
    <w:link w:val="1049"/>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9">
    <w:name w:val="HTML 预设格式 Char"/>
    <w:next w:val="1049"/>
    <w:link w:val="1048"/>
    <w:uiPriority w:val="99"/>
    <w:semiHidden/>
    <w:rPr>
      <w:rFonts w:ascii="宋体" w:hAnsi="宋体" w:cs="宋体"/>
      <w:sz w:val="24"/>
      <w:szCs w:val="24"/>
    </w:rPr>
  </w:style>
  <w:style w:type="paragraph" w:styleId="1050">
    <w:name w:val="普通(网站)"/>
    <w:basedOn w:val="1004"/>
    <w:next w:val="1050"/>
    <w:link w:val="1004"/>
    <w:uiPriority w:val="99"/>
    <w:qFormat/>
    <w:pPr>
      <w:jc w:val="left"/>
      <w:spacing w:before="100" w:beforeAutospacing="1" w:after="100" w:afterAutospacing="1"/>
    </w:pPr>
    <w:rPr>
      <w:rFonts w:ascii="Arial" w:hAnsi="Arial" w:cs="Arial"/>
      <w:sz w:val="24"/>
    </w:rPr>
  </w:style>
  <w:style w:type="paragraph" w:styleId="1051">
    <w:name w:val="标题"/>
    <w:basedOn w:val="1004"/>
    <w:next w:val="1051"/>
    <w:link w:val="1052"/>
    <w:uiPriority w:val="99"/>
    <w:qFormat/>
    <w:pPr>
      <w:jc w:val="center"/>
    </w:pPr>
    <w:rPr>
      <w:b/>
      <w:sz w:val="30"/>
      <w:szCs w:val="20"/>
    </w:rPr>
  </w:style>
  <w:style w:type="character" w:styleId="1052">
    <w:name w:val="标题 Char"/>
    <w:next w:val="1052"/>
    <w:link w:val="1051"/>
    <w:uiPriority w:val="99"/>
    <w:qFormat/>
    <w:rPr>
      <w:rFonts w:cs="Times New Roman"/>
      <w:b/>
      <w:sz w:val="30"/>
    </w:rPr>
  </w:style>
  <w:style w:type="paragraph" w:styleId="1053">
    <w:name w:val="批注主题"/>
    <w:basedOn w:val="1026"/>
    <w:next w:val="1026"/>
    <w:link w:val="1054"/>
    <w:qFormat/>
    <w:rPr>
      <w:b/>
      <w:bCs/>
      <w:color w:val="000000"/>
    </w:rPr>
  </w:style>
  <w:style w:type="character" w:styleId="1054">
    <w:name w:val="批注主题 Char"/>
    <w:next w:val="1054"/>
    <w:link w:val="1053"/>
    <w:qFormat/>
    <w:rPr>
      <w:rFonts w:cs="Times New Roman"/>
      <w:b/>
      <w:bCs/>
      <w:sz w:val="24"/>
      <w:szCs w:val="24"/>
    </w:rPr>
  </w:style>
  <w:style w:type="table" w:styleId="1055">
    <w:name w:val="网格型"/>
    <w:basedOn w:val="1015"/>
    <w:next w:val="1055"/>
    <w:link w:val="1004"/>
    <w:uiPriority w:val="59"/>
    <w:qFormat/>
    <w:tblPr/>
  </w:style>
  <w:style w:type="character" w:styleId="1056">
    <w:name w:val="已访问的超链接"/>
    <w:next w:val="1056"/>
    <w:link w:val="1004"/>
    <w:uiPriority w:val="99"/>
    <w:qFormat/>
    <w:rPr>
      <w:rFonts w:cs="Times New Roman"/>
      <w:color w:val="000000"/>
      <w:sz w:val="18"/>
    </w:rPr>
  </w:style>
  <w:style w:type="character" w:styleId="1057">
    <w:name w:val="强调"/>
    <w:next w:val="1057"/>
    <w:link w:val="1004"/>
    <w:uiPriority w:val="99"/>
    <w:qFormat/>
    <w:rPr>
      <w:rFonts w:cs="Times New Roman"/>
      <w:color w:val="cc0000"/>
    </w:rPr>
  </w:style>
  <w:style w:type="character" w:styleId="1058">
    <w:name w:val="HTML 打字机"/>
    <w:next w:val="1058"/>
    <w:link w:val="1004"/>
    <w:uiPriority w:val="99"/>
    <w:unhideWhenUsed/>
    <w:qFormat/>
    <w:rPr>
      <w:rFonts w:ascii="monospace" w:hAnsi="monospace" w:eastAsia="monospace" w:cs="monospace"/>
      <w:sz w:val="20"/>
    </w:rPr>
  </w:style>
  <w:style w:type="character" w:styleId="1059">
    <w:name w:val="HTML 缩写"/>
    <w:next w:val="1059"/>
    <w:link w:val="1004"/>
    <w:uiPriority w:val="99"/>
    <w:unhideWhenUsed/>
    <w:qFormat/>
  </w:style>
  <w:style w:type="character" w:styleId="1060">
    <w:name w:val="超链接"/>
    <w:next w:val="1060"/>
    <w:link w:val="1004"/>
    <w:qFormat/>
    <w:rPr>
      <w:rFonts w:cs="Times New Roman"/>
      <w:color w:val="000000"/>
      <w:sz w:val="18"/>
    </w:rPr>
  </w:style>
  <w:style w:type="character" w:styleId="1061">
    <w:name w:val="HTML 代码"/>
    <w:next w:val="1061"/>
    <w:link w:val="1004"/>
    <w:uiPriority w:val="99"/>
    <w:unhideWhenUsed/>
    <w:qFormat/>
    <w:rPr>
      <w:rFonts w:ascii="monospace" w:hAnsi="monospace" w:eastAsia="monospace" w:cs="monospace"/>
      <w:sz w:val="20"/>
    </w:rPr>
  </w:style>
  <w:style w:type="character" w:styleId="1062">
    <w:name w:val="批注引用"/>
    <w:next w:val="1062"/>
    <w:link w:val="1004"/>
    <w:uiPriority w:val="99"/>
    <w:qFormat/>
    <w:rPr>
      <w:rFonts w:cs="Times New Roman"/>
      <w:sz w:val="21"/>
      <w:szCs w:val="21"/>
    </w:rPr>
  </w:style>
  <w:style w:type="character" w:styleId="1063">
    <w:name w:val="HTML 引文"/>
    <w:next w:val="1063"/>
    <w:link w:val="1004"/>
    <w:uiPriority w:val="99"/>
    <w:unhideWhenUsed/>
    <w:qFormat/>
    <w:rPr>
      <w:color w:val="008000"/>
    </w:rPr>
  </w:style>
  <w:style w:type="character" w:styleId="1064">
    <w:name w:val="HTML 键盘"/>
    <w:next w:val="1064"/>
    <w:link w:val="1004"/>
    <w:uiPriority w:val="99"/>
    <w:unhideWhenUsed/>
    <w:qFormat/>
    <w:rPr>
      <w:rFonts w:ascii="monospace" w:hAnsi="monospace" w:eastAsia="monospace" w:cs="monospace"/>
      <w:sz w:val="20"/>
    </w:rPr>
  </w:style>
  <w:style w:type="character" w:styleId="1065">
    <w:name w:val="HTML 样本"/>
    <w:next w:val="1065"/>
    <w:link w:val="1004"/>
    <w:uiPriority w:val="99"/>
    <w:unhideWhenUsed/>
    <w:qFormat/>
    <w:rPr>
      <w:rFonts w:ascii="monospace" w:hAnsi="monospace" w:eastAsia="monospace" w:cs="monospace"/>
    </w:rPr>
  </w:style>
  <w:style w:type="paragraph" w:styleId="1066">
    <w:name w:val="列出段落"/>
    <w:basedOn w:val="1004"/>
    <w:next w:val="1066"/>
    <w:link w:val="1004"/>
    <w:uiPriority w:val="34"/>
    <w:qFormat/>
    <w:pPr>
      <w:ind w:firstLine="420"/>
      <w:jc w:val="left"/>
    </w:pPr>
    <w:rPr>
      <w:rFonts w:ascii="宋体" w:hAnsi="宋体" w:cs="宋体"/>
      <w:sz w:val="24"/>
      <w:szCs w:val="20"/>
    </w:rPr>
  </w:style>
  <w:style w:type="character" w:styleId="1067">
    <w:name w:val="UserStyle_39"/>
    <w:next w:val="1067"/>
    <w:link w:val="1068"/>
    <w:uiPriority w:val="99"/>
    <w:qFormat/>
    <w:rPr>
      <w:rFonts w:ascii="Arial" w:hAnsi="Arial"/>
      <w:sz w:val="24"/>
    </w:rPr>
  </w:style>
  <w:style w:type="paragraph" w:styleId="1068">
    <w:name w:val="UserStyle_40"/>
    <w:basedOn w:val="1069"/>
    <w:next w:val="1068"/>
    <w:link w:val="1067"/>
    <w:uiPriority w:val="99"/>
    <w:qFormat/>
  </w:style>
  <w:style w:type="paragraph" w:styleId="1069">
    <w:name w:val="UserStyle_9"/>
    <w:basedOn w:val="1004"/>
    <w:next w:val="1069"/>
    <w:link w:val="1070"/>
    <w:uiPriority w:val="99"/>
    <w:qFormat/>
    <w:pPr>
      <w:ind w:left="3240" w:hanging="3240"/>
    </w:pPr>
    <w:rPr>
      <w:rFonts w:ascii="Arial" w:hAnsi="Arial"/>
      <w:sz w:val="24"/>
      <w:szCs w:val="20"/>
    </w:rPr>
  </w:style>
  <w:style w:type="character" w:styleId="1070">
    <w:name w:val="UserStyle_8"/>
    <w:next w:val="1070"/>
    <w:link w:val="1069"/>
    <w:uiPriority w:val="99"/>
    <w:qFormat/>
    <w:rPr>
      <w:rFonts w:ascii="Arial" w:hAnsi="Arial"/>
      <w:sz w:val="24"/>
    </w:rPr>
  </w:style>
  <w:style w:type="character" w:styleId="1071">
    <w:name w:val="UserStyle_35"/>
    <w:next w:val="1071"/>
    <w:link w:val="1004"/>
    <w:uiPriority w:val="99"/>
    <w:qFormat/>
    <w:rPr>
      <w:rFonts w:ascii="Cambria" w:hAnsi="Cambria"/>
      <w:b/>
      <w:sz w:val="24"/>
    </w:rPr>
  </w:style>
  <w:style w:type="character" w:styleId="1072">
    <w:name w:val="UserStyle_46"/>
    <w:next w:val="1072"/>
    <w:link w:val="1004"/>
    <w:uiPriority w:val="99"/>
    <w:qFormat/>
    <w:rPr>
      <w:rFonts w:ascii="Verdana" w:hAnsi="Verdana"/>
      <w:sz w:val="21"/>
    </w:rPr>
  </w:style>
  <w:style w:type="character" w:styleId="1073">
    <w:name w:val="UserStyle_14"/>
    <w:next w:val="1073"/>
    <w:link w:val="1004"/>
    <w:uiPriority w:val="99"/>
    <w:qFormat/>
    <w:rPr>
      <w:rFonts w:ascii="宋体" w:hAnsi="宋体" w:eastAsia="宋体"/>
      <w:color w:val="000000"/>
      <w:sz w:val="20"/>
    </w:rPr>
  </w:style>
  <w:style w:type="character" w:styleId="1074">
    <w:name w:val="UserStyle_47"/>
    <w:next w:val="1074"/>
    <w:link w:val="1075"/>
    <w:uiPriority w:val="99"/>
    <w:qFormat/>
    <w:rPr>
      <w:rFonts w:ascii="宋体" w:hAnsi="Courier New" w:eastAsia="楷体_GB2312"/>
      <w:sz w:val="26"/>
    </w:rPr>
  </w:style>
  <w:style w:type="paragraph" w:styleId="1075">
    <w:name w:val="UserStyle_48"/>
    <w:basedOn w:val="1004"/>
    <w:next w:val="1075"/>
    <w:link w:val="1074"/>
    <w:uiPriority w:val="99"/>
    <w:qFormat/>
    <w:rPr>
      <w:rFonts w:ascii="宋体" w:hAnsi="Courier New" w:eastAsia="楷体_GB2312"/>
      <w:sz w:val="26"/>
      <w:szCs w:val="20"/>
    </w:rPr>
  </w:style>
  <w:style w:type="character" w:styleId="1076">
    <w:name w:val="UserStyle_13"/>
    <w:next w:val="1076"/>
    <w:link w:val="1004"/>
    <w:uiPriority w:val="99"/>
    <w:qFormat/>
    <w:rPr>
      <w:rFonts w:ascii="宋体" w:hAnsi="宋体" w:eastAsia="宋体"/>
      <w:color w:val="000000"/>
      <w:sz w:val="24"/>
    </w:rPr>
  </w:style>
  <w:style w:type="character" w:styleId="1077">
    <w:name w:val="UserStyle_44"/>
    <w:next w:val="1077"/>
    <w:link w:val="1004"/>
    <w:uiPriority w:val="99"/>
    <w:qFormat/>
    <w:rPr>
      <w:rFonts w:ascii="Cambria" w:hAnsi="Cambria"/>
      <w:sz w:val="21"/>
    </w:rPr>
  </w:style>
  <w:style w:type="character" w:styleId="1078">
    <w:name w:val="UserStyle_45"/>
    <w:next w:val="1078"/>
    <w:link w:val="1004"/>
    <w:uiPriority w:val="99"/>
    <w:qFormat/>
    <w:rPr>
      <w:b/>
      <w:sz w:val="24"/>
    </w:rPr>
  </w:style>
  <w:style w:type="character" w:styleId="1079">
    <w:name w:val="UserStyle_19"/>
    <w:next w:val="1079"/>
    <w:link w:val="1004"/>
    <w:uiPriority w:val="99"/>
    <w:qFormat/>
    <w:rPr>
      <w:b/>
      <w:sz w:val="28"/>
    </w:rPr>
  </w:style>
  <w:style w:type="character" w:styleId="1080">
    <w:name w:val="UserStyle_32"/>
    <w:next w:val="1080"/>
    <w:link w:val="1004"/>
    <w:uiPriority w:val="99"/>
    <w:qFormat/>
    <w:rPr>
      <w:rFonts w:ascii="Cambria" w:hAnsi="Cambria"/>
      <w:b/>
      <w:sz w:val="32"/>
    </w:rPr>
  </w:style>
  <w:style w:type="character" w:styleId="1081">
    <w:name w:val="UserStyle_16"/>
    <w:next w:val="1081"/>
    <w:link w:val="1082"/>
    <w:uiPriority w:val="99"/>
    <w:qFormat/>
    <w:rPr>
      <w:sz w:val="18"/>
    </w:rPr>
  </w:style>
  <w:style w:type="paragraph" w:styleId="1082">
    <w:name w:val="页脚1"/>
    <w:basedOn w:val="1004"/>
    <w:next w:val="1082"/>
    <w:link w:val="1081"/>
    <w:uiPriority w:val="99"/>
    <w:qFormat/>
    <w:pPr>
      <w:jc w:val="left"/>
      <w:tabs>
        <w:tab w:val="center" w:pos="4153" w:leader="none"/>
        <w:tab w:val="right" w:pos="8306" w:leader="none"/>
      </w:tabs>
    </w:pPr>
    <w:rPr>
      <w:sz w:val="18"/>
      <w:szCs w:val="20"/>
    </w:rPr>
  </w:style>
  <w:style w:type="character" w:styleId="1083">
    <w:name w:val="UserStyle_29"/>
    <w:next w:val="1083"/>
    <w:link w:val="1004"/>
    <w:uiPriority w:val="99"/>
    <w:qFormat/>
    <w:rPr>
      <w:rFonts w:eastAsia="宋体"/>
      <w:sz w:val="24"/>
      <w:lang w:val="en-US" w:eastAsia="zh-CN"/>
    </w:rPr>
  </w:style>
  <w:style w:type="character" w:styleId="1084">
    <w:name w:val="UserStyle_36"/>
    <w:next w:val="1084"/>
    <w:link w:val="1004"/>
    <w:uiPriority w:val="99"/>
    <w:qFormat/>
    <w:rPr>
      <w:rFonts w:eastAsia="宋体"/>
      <w:sz w:val="18"/>
      <w:lang w:val="en-US" w:eastAsia="zh-CN"/>
    </w:rPr>
  </w:style>
  <w:style w:type="character" w:styleId="1085">
    <w:name w:val="HtmlCode1"/>
    <w:next w:val="1085"/>
    <w:link w:val="1004"/>
    <w:uiPriority w:val="99"/>
    <w:qFormat/>
    <w:rPr>
      <w:rFonts w:ascii="Courier New" w:hAnsi="Courier New"/>
      <w:sz w:val="20"/>
    </w:rPr>
  </w:style>
  <w:style w:type="character" w:styleId="1086">
    <w:name w:val="UserStyle_31"/>
    <w:next w:val="1086"/>
    <w:link w:val="1087"/>
    <w:uiPriority w:val="99"/>
    <w:semiHidden/>
    <w:qFormat/>
    <w:rPr>
      <w:rFonts w:ascii="Courier New" w:hAnsi="Courier New"/>
      <w:lang w:val="en-US" w:eastAsia="zh-CN" w:bidi="ar-SA"/>
    </w:rPr>
  </w:style>
  <w:style w:type="paragraph" w:styleId="1087">
    <w:name w:val="宏文本1"/>
    <w:next w:val="1087"/>
    <w:link w:val="1086"/>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88">
    <w:name w:val="UserStyle_22"/>
    <w:next w:val="1088"/>
    <w:link w:val="1004"/>
    <w:uiPriority w:val="99"/>
    <w:qFormat/>
    <w:rPr>
      <w:rFonts w:ascii="Times New Roman" w:hAnsi="Times New Roman"/>
      <w:color w:val="000000"/>
      <w:sz w:val="21"/>
    </w:rPr>
  </w:style>
  <w:style w:type="character" w:styleId="1089">
    <w:name w:val="UserStyle_26"/>
    <w:next w:val="1089"/>
    <w:link w:val="1090"/>
    <w:uiPriority w:val="99"/>
    <w:qFormat/>
    <w:rPr>
      <w:sz w:val="24"/>
    </w:rPr>
  </w:style>
  <w:style w:type="paragraph" w:styleId="1090">
    <w:name w:val="BodyTextIndent1"/>
    <w:basedOn w:val="1004"/>
    <w:next w:val="1090"/>
    <w:link w:val="1089"/>
    <w:uiPriority w:val="99"/>
    <w:qFormat/>
    <w:pPr>
      <w:ind w:left="420"/>
      <w:spacing w:after="120"/>
    </w:pPr>
    <w:rPr>
      <w:sz w:val="24"/>
      <w:szCs w:val="20"/>
    </w:rPr>
  </w:style>
  <w:style w:type="character" w:styleId="1091">
    <w:name w:val="UserStyle_50"/>
    <w:next w:val="1091"/>
    <w:link w:val="1092"/>
    <w:uiPriority w:val="99"/>
    <w:qFormat/>
    <w:rPr>
      <w:rFonts w:ascii="宋体"/>
      <w:sz w:val="28"/>
    </w:rPr>
  </w:style>
  <w:style w:type="paragraph" w:styleId="1092">
    <w:name w:val="UserStyle_51"/>
    <w:basedOn w:val="1004"/>
    <w:next w:val="1092"/>
    <w:link w:val="1091"/>
    <w:uiPriority w:val="99"/>
    <w:qFormat/>
    <w:pPr>
      <w:numPr>
        <w:ilvl w:val="0"/>
        <w:numId w:val="1"/>
      </w:numPr>
      <w:ind w:left="0" w:firstLine="0"/>
      <w:spacing w:before="120"/>
      <w:tabs>
        <w:tab w:val="left" w:pos="720" w:leader="none"/>
      </w:tabs>
    </w:pPr>
    <w:rPr>
      <w:rFonts w:ascii="宋体"/>
      <w:sz w:val="28"/>
      <w:szCs w:val="20"/>
    </w:rPr>
  </w:style>
  <w:style w:type="character" w:styleId="1093">
    <w:name w:val="UserStyle_20"/>
    <w:next w:val="1093"/>
    <w:link w:val="1004"/>
    <w:uiPriority w:val="99"/>
    <w:qFormat/>
    <w:rPr>
      <w:rFonts w:eastAsia="宋体"/>
      <w:sz w:val="18"/>
      <w:lang w:val="en-US" w:eastAsia="zh-CN"/>
    </w:rPr>
  </w:style>
  <w:style w:type="character" w:styleId="1094">
    <w:name w:val="UserStyle_28"/>
    <w:next w:val="1094"/>
    <w:link w:val="1004"/>
    <w:uiPriority w:val="99"/>
    <w:qFormat/>
    <w:rPr>
      <w:rFonts w:ascii="宋体" w:hAnsi="宋体" w:eastAsia="宋体"/>
      <w:color w:val="000000"/>
      <w:sz w:val="21"/>
    </w:rPr>
  </w:style>
  <w:style w:type="character" w:styleId="1095">
    <w:name w:val="UserStyle_43"/>
    <w:next w:val="1095"/>
    <w:link w:val="1004"/>
    <w:uiPriority w:val="99"/>
    <w:qFormat/>
    <w:rPr>
      <w:rFonts w:ascii="Cambria" w:hAnsi="Cambria"/>
      <w:b/>
      <w:sz w:val="28"/>
    </w:rPr>
  </w:style>
  <w:style w:type="character" w:styleId="1096">
    <w:name w:val="UserStyle_10"/>
    <w:next w:val="1096"/>
    <w:link w:val="1004"/>
    <w:uiPriority w:val="99"/>
    <w:qFormat/>
    <w:rPr>
      <w:rFonts w:ascii="Times New Roman" w:hAnsi="Times New Roman" w:eastAsia="宋体"/>
      <w:sz w:val="24"/>
    </w:rPr>
  </w:style>
  <w:style w:type="character" w:styleId="1097">
    <w:name w:val="HtmlCite1"/>
    <w:next w:val="1097"/>
    <w:link w:val="1004"/>
    <w:uiPriority w:val="99"/>
    <w:qFormat/>
    <w:rPr>
      <w:color w:val="008000"/>
    </w:rPr>
  </w:style>
  <w:style w:type="character" w:styleId="1098">
    <w:name w:val="UserStyle_3"/>
    <w:next w:val="1098"/>
    <w:link w:val="1099"/>
    <w:uiPriority w:val="99"/>
    <w:qFormat/>
    <w:rPr>
      <w:b/>
      <w:sz w:val="24"/>
    </w:rPr>
  </w:style>
  <w:style w:type="paragraph" w:styleId="1099">
    <w:name w:val="AnnotationSubject1"/>
    <w:basedOn w:val="1100"/>
    <w:next w:val="1100"/>
    <w:link w:val="1098"/>
    <w:uiPriority w:val="99"/>
    <w:qFormat/>
    <w:rPr>
      <w:b/>
    </w:rPr>
  </w:style>
  <w:style w:type="paragraph" w:styleId="1100">
    <w:name w:val="AnnotationText1"/>
    <w:basedOn w:val="1004"/>
    <w:next w:val="1100"/>
    <w:link w:val="1101"/>
    <w:uiPriority w:val="99"/>
    <w:qFormat/>
    <w:pPr>
      <w:jc w:val="left"/>
    </w:pPr>
    <w:rPr>
      <w:sz w:val="24"/>
      <w:szCs w:val="20"/>
    </w:rPr>
  </w:style>
  <w:style w:type="character" w:styleId="1101">
    <w:name w:val="UserStyle_30"/>
    <w:next w:val="1101"/>
    <w:link w:val="1100"/>
    <w:uiPriority w:val="99"/>
    <w:qFormat/>
    <w:rPr>
      <w:sz w:val="24"/>
    </w:rPr>
  </w:style>
  <w:style w:type="character" w:styleId="1102">
    <w:name w:val="UserStyle_5"/>
    <w:next w:val="1102"/>
    <w:link w:val="1004"/>
    <w:uiPriority w:val="99"/>
    <w:qFormat/>
    <w:rPr>
      <w:b/>
      <w:sz w:val="44"/>
    </w:rPr>
  </w:style>
  <w:style w:type="character" w:styleId="1103">
    <w:name w:val="font71"/>
    <w:next w:val="1103"/>
    <w:link w:val="1004"/>
    <w:qFormat/>
    <w:rPr>
      <w:rFonts w:hint="eastAsia" w:ascii="宋体" w:hAnsi="宋体" w:eastAsia="宋体" w:cs="宋体"/>
      <w:color w:val="000000"/>
      <w:sz w:val="21"/>
      <w:szCs w:val="21"/>
      <w:u w:val="none"/>
    </w:rPr>
  </w:style>
  <w:style w:type="character" w:styleId="1104">
    <w:name w:val="font81"/>
    <w:next w:val="1104"/>
    <w:link w:val="1004"/>
    <w:qFormat/>
    <w:rPr>
      <w:rFonts w:hint="eastAsia" w:ascii="宋体" w:hAnsi="宋体" w:eastAsia="宋体" w:cs="宋体"/>
      <w:color w:val="ff0000"/>
      <w:sz w:val="20"/>
      <w:szCs w:val="20"/>
      <w:u w:val="none"/>
    </w:rPr>
  </w:style>
  <w:style w:type="character" w:styleId="1105">
    <w:name w:val="font01"/>
    <w:next w:val="1105"/>
    <w:link w:val="1004"/>
    <w:uiPriority w:val="99"/>
    <w:qFormat/>
    <w:rPr>
      <w:rFonts w:ascii="Times New Roman" w:hAnsi="Times New Roman"/>
      <w:color w:val="000000"/>
      <w:sz w:val="24"/>
      <w:u w:val="none"/>
    </w:rPr>
  </w:style>
  <w:style w:type="character" w:styleId="1106">
    <w:name w:val="font101"/>
    <w:next w:val="1106"/>
    <w:link w:val="1004"/>
    <w:qFormat/>
    <w:rPr>
      <w:rFonts w:hint="eastAsia" w:ascii="宋体" w:hAnsi="宋体" w:eastAsia="宋体" w:cs="宋体"/>
      <w:color w:val="ff0000"/>
      <w:sz w:val="21"/>
      <w:szCs w:val="21"/>
      <w:u w:val="none"/>
    </w:rPr>
  </w:style>
  <w:style w:type="character" w:styleId="1107">
    <w:name w:val="UserStyle_27"/>
    <w:next w:val="1107"/>
    <w:link w:val="1004"/>
    <w:uiPriority w:val="99"/>
    <w:qFormat/>
    <w:rPr>
      <w:rFonts w:eastAsia="宋体"/>
      <w:sz w:val="24"/>
      <w:lang w:val="en-US" w:eastAsia="zh-CN"/>
    </w:rPr>
  </w:style>
  <w:style w:type="character" w:styleId="1108">
    <w:name w:val="UserStyle_12"/>
    <w:next w:val="1108"/>
    <w:link w:val="1004"/>
    <w:uiPriority w:val="99"/>
    <w:qFormat/>
  </w:style>
  <w:style w:type="character" w:styleId="1109">
    <w:name w:val="UserStyle_37"/>
    <w:next w:val="1109"/>
    <w:link w:val="1004"/>
    <w:uiPriority w:val="99"/>
    <w:qFormat/>
    <w:rPr>
      <w:rFonts w:ascii="Cambria" w:hAnsi="Cambria"/>
      <w:sz w:val="24"/>
    </w:rPr>
  </w:style>
  <w:style w:type="character" w:styleId="1110">
    <w:name w:val="UserStyle_2"/>
    <w:next w:val="1110"/>
    <w:link w:val="1111"/>
    <w:uiPriority w:val="99"/>
    <w:qFormat/>
    <w:rPr>
      <w:sz w:val="21"/>
    </w:rPr>
  </w:style>
  <w:style w:type="paragraph" w:styleId="1111">
    <w:name w:val="BodyText21"/>
    <w:basedOn w:val="1004"/>
    <w:next w:val="1111"/>
    <w:link w:val="1110"/>
    <w:uiPriority w:val="99"/>
    <w:qFormat/>
    <w:pPr>
      <w:spacing w:after="120" w:line="480" w:lineRule="auto"/>
    </w:pPr>
    <w:rPr>
      <w:szCs w:val="20"/>
    </w:rPr>
  </w:style>
  <w:style w:type="character" w:styleId="1112">
    <w:name w:val="纯文本 Char1"/>
    <w:next w:val="1112"/>
    <w:link w:val="1004"/>
    <w:uiPriority w:val="99"/>
    <w:semiHidden/>
    <w:qFormat/>
    <w:rPr>
      <w:rFonts w:ascii="宋体" w:hAnsi="Courier New" w:cs="Courier New"/>
      <w:sz w:val="21"/>
      <w:szCs w:val="21"/>
    </w:rPr>
  </w:style>
  <w:style w:type="character" w:styleId="1113">
    <w:name w:val="UserStyle_33"/>
    <w:next w:val="1113"/>
    <w:link w:val="1004"/>
    <w:uiPriority w:val="99"/>
    <w:qFormat/>
    <w:rPr>
      <w:rFonts w:eastAsia="宋体"/>
      <w:sz w:val="24"/>
      <w:lang w:val="en-US" w:eastAsia="zh-CN"/>
    </w:rPr>
  </w:style>
  <w:style w:type="character" w:styleId="1114">
    <w:name w:val="UserStyle_11"/>
    <w:next w:val="1114"/>
    <w:link w:val="1115"/>
    <w:uiPriority w:val="99"/>
    <w:qFormat/>
    <w:rPr>
      <w:sz w:val="16"/>
    </w:rPr>
  </w:style>
  <w:style w:type="paragraph" w:styleId="1115">
    <w:name w:val="BodyText31"/>
    <w:basedOn w:val="1004"/>
    <w:next w:val="1115"/>
    <w:link w:val="1114"/>
    <w:uiPriority w:val="99"/>
    <w:qFormat/>
    <w:pPr>
      <w:spacing w:after="120"/>
    </w:pPr>
    <w:rPr>
      <w:sz w:val="16"/>
      <w:szCs w:val="20"/>
    </w:rPr>
  </w:style>
  <w:style w:type="character" w:styleId="1116">
    <w:name w:val="UserStyle_7"/>
    <w:next w:val="1116"/>
    <w:link w:val="1117"/>
    <w:uiPriority w:val="99"/>
    <w:qFormat/>
    <w:rPr>
      <w:sz w:val="18"/>
    </w:rPr>
  </w:style>
  <w:style w:type="paragraph" w:styleId="1117">
    <w:name w:val="页眉1"/>
    <w:basedOn w:val="1004"/>
    <w:next w:val="1117"/>
    <w:link w:val="1116"/>
    <w:uiPriority w:val="99"/>
    <w:qFormat/>
    <w:pPr>
      <w:jc w:val="center"/>
      <w:tabs>
        <w:tab w:val="center" w:pos="4153" w:leader="none"/>
        <w:tab w:val="right" w:pos="8306" w:leader="none"/>
      </w:tabs>
      <w:pBdr>
        <w:bottom w:val="single" w:color="000000" w:sz="6" w:space="1"/>
      </w:pBdr>
    </w:pPr>
    <w:rPr>
      <w:sz w:val="18"/>
      <w:szCs w:val="20"/>
    </w:rPr>
  </w:style>
  <w:style w:type="character" w:styleId="1118">
    <w:name w:val="UserStyle_23"/>
    <w:next w:val="1118"/>
    <w:link w:val="1004"/>
    <w:uiPriority w:val="99"/>
    <w:qFormat/>
    <w:rPr>
      <w:rFonts w:ascii="Calibri" w:hAnsi="Calibri"/>
      <w:color w:val="000000"/>
      <w:sz w:val="24"/>
    </w:rPr>
  </w:style>
  <w:style w:type="character" w:styleId="1119">
    <w:name w:val="AnnotationReference1"/>
    <w:next w:val="1119"/>
    <w:link w:val="1004"/>
    <w:uiPriority w:val="99"/>
    <w:qFormat/>
    <w:rPr>
      <w:sz w:val="21"/>
    </w:rPr>
  </w:style>
  <w:style w:type="character" w:styleId="1120">
    <w:name w:val="c-icon28"/>
    <w:next w:val="1120"/>
    <w:link w:val="1004"/>
    <w:qFormat/>
  </w:style>
  <w:style w:type="character" w:styleId="1121">
    <w:name w:val="hover27"/>
    <w:next w:val="1121"/>
    <w:link w:val="1004"/>
    <w:qFormat/>
    <w:rPr>
      <w:color w:val="315efb"/>
    </w:rPr>
  </w:style>
  <w:style w:type="character" w:styleId="1122">
    <w:name w:val="font91"/>
    <w:next w:val="1122"/>
    <w:link w:val="1004"/>
    <w:qFormat/>
    <w:rPr>
      <w:rFonts w:hint="eastAsia" w:ascii="宋体" w:hAnsi="宋体" w:eastAsia="宋体" w:cs="宋体"/>
      <w:b/>
      <w:bCs/>
      <w:color w:val="ff0000"/>
      <w:sz w:val="21"/>
      <w:szCs w:val="21"/>
      <w:u w:val="none"/>
    </w:rPr>
  </w:style>
  <w:style w:type="character" w:styleId="1123">
    <w:name w:val="hover26"/>
    <w:next w:val="1123"/>
    <w:link w:val="1004"/>
    <w:qFormat/>
  </w:style>
  <w:style w:type="character" w:styleId="1124">
    <w:name w:val="UserStyle_15"/>
    <w:next w:val="1124"/>
    <w:link w:val="1004"/>
    <w:uiPriority w:val="99"/>
    <w:qFormat/>
    <w:rPr>
      <w:rFonts w:eastAsia="宋体"/>
      <w:sz w:val="24"/>
      <w:lang w:val="en-US" w:eastAsia="zh-CN"/>
    </w:rPr>
  </w:style>
  <w:style w:type="character" w:styleId="1125">
    <w:name w:val="UserStyle_1"/>
    <w:next w:val="1125"/>
    <w:link w:val="1126"/>
    <w:uiPriority w:val="99"/>
    <w:qFormat/>
    <w:rPr>
      <w:sz w:val="24"/>
    </w:rPr>
  </w:style>
  <w:style w:type="paragraph" w:styleId="1126">
    <w:name w:val="NormalIndent1"/>
    <w:basedOn w:val="1004"/>
    <w:next w:val="1126"/>
    <w:link w:val="1125"/>
    <w:uiPriority w:val="99"/>
    <w:qFormat/>
    <w:pPr>
      <w:ind w:firstLine="420"/>
    </w:pPr>
    <w:rPr>
      <w:sz w:val="24"/>
      <w:szCs w:val="20"/>
    </w:rPr>
  </w:style>
  <w:style w:type="character" w:styleId="1127">
    <w:name w:val="UserStyle_41"/>
    <w:next w:val="1127"/>
    <w:link w:val="1128"/>
    <w:uiPriority w:val="99"/>
    <w:qFormat/>
    <w:rPr>
      <w:sz w:val="16"/>
    </w:rPr>
  </w:style>
  <w:style w:type="paragraph" w:styleId="1128">
    <w:name w:val="BodyTextIndent31"/>
    <w:basedOn w:val="1004"/>
    <w:next w:val="1128"/>
    <w:link w:val="1127"/>
    <w:uiPriority w:val="99"/>
    <w:qFormat/>
    <w:pPr>
      <w:ind w:left="420"/>
      <w:spacing w:after="120"/>
    </w:pPr>
    <w:rPr>
      <w:sz w:val="16"/>
      <w:szCs w:val="20"/>
    </w:rPr>
  </w:style>
  <w:style w:type="character" w:styleId="1129">
    <w:name w:val="NormalCharacter1"/>
    <w:next w:val="1129"/>
    <w:link w:val="1004"/>
    <w:qFormat/>
  </w:style>
  <w:style w:type="character" w:styleId="1130">
    <w:name w:val="UserStyle_49"/>
    <w:next w:val="1130"/>
    <w:link w:val="1004"/>
    <w:uiPriority w:val="99"/>
    <w:qFormat/>
    <w:rPr>
      <w:b/>
      <w:sz w:val="32"/>
    </w:rPr>
  </w:style>
  <w:style w:type="character" w:styleId="1131">
    <w:name w:val="font21"/>
    <w:next w:val="1131"/>
    <w:link w:val="1004"/>
    <w:qFormat/>
    <w:rPr>
      <w:rFonts w:hint="eastAsia" w:ascii="宋体" w:hAnsi="宋体" w:eastAsia="宋体" w:cs="宋体"/>
      <w:b/>
      <w:bCs/>
      <w:color w:val="000000"/>
      <w:sz w:val="21"/>
      <w:szCs w:val="21"/>
      <w:u w:val="none"/>
    </w:rPr>
  </w:style>
  <w:style w:type="character" w:styleId="1132">
    <w:name w:val="UserStyle_21"/>
    <w:next w:val="1132"/>
    <w:link w:val="1133"/>
    <w:uiPriority w:val="99"/>
    <w:qFormat/>
    <w:rPr>
      <w:sz w:val="18"/>
    </w:rPr>
  </w:style>
  <w:style w:type="paragraph" w:styleId="1133">
    <w:name w:val="Acetate1"/>
    <w:basedOn w:val="1004"/>
    <w:next w:val="1133"/>
    <w:link w:val="1132"/>
    <w:uiPriority w:val="99"/>
    <w:qFormat/>
    <w:rPr>
      <w:sz w:val="18"/>
      <w:szCs w:val="20"/>
    </w:rPr>
  </w:style>
  <w:style w:type="character" w:styleId="1134">
    <w:name w:val="font31"/>
    <w:next w:val="1134"/>
    <w:link w:val="1004"/>
    <w:uiPriority w:val="99"/>
    <w:qFormat/>
    <w:rPr>
      <w:rFonts w:ascii="宋体" w:hAnsi="宋体" w:eastAsia="宋体"/>
      <w:color w:val="000000"/>
      <w:sz w:val="24"/>
      <w:u w:val="none"/>
    </w:rPr>
  </w:style>
  <w:style w:type="character" w:styleId="1135">
    <w:name w:val="font51"/>
    <w:next w:val="1135"/>
    <w:link w:val="1004"/>
    <w:qFormat/>
    <w:rPr>
      <w:rFonts w:hint="eastAsia" w:ascii="仿宋" w:hAnsi="仿宋" w:eastAsia="仿宋" w:cs="仿宋"/>
      <w:color w:val="ff0000"/>
      <w:sz w:val="20"/>
      <w:szCs w:val="20"/>
      <w:u w:val="none"/>
    </w:rPr>
  </w:style>
  <w:style w:type="character" w:styleId="1136">
    <w:name w:val="UserStyle_34"/>
    <w:next w:val="1136"/>
    <w:link w:val="1137"/>
    <w:uiPriority w:val="99"/>
    <w:qFormat/>
    <w:rPr>
      <w:rFonts w:ascii="宋体"/>
      <w:sz w:val="18"/>
    </w:rPr>
  </w:style>
  <w:style w:type="paragraph" w:styleId="1137">
    <w:name w:val="NavPane1"/>
    <w:basedOn w:val="1004"/>
    <w:next w:val="1137"/>
    <w:link w:val="1136"/>
    <w:uiPriority w:val="99"/>
    <w:qFormat/>
    <w:rPr>
      <w:rFonts w:ascii="宋体"/>
      <w:sz w:val="18"/>
      <w:szCs w:val="20"/>
    </w:rPr>
  </w:style>
  <w:style w:type="character" w:styleId="1138">
    <w:name w:val="UserStyle_42"/>
    <w:next w:val="1138"/>
    <w:link w:val="1139"/>
    <w:uiPriority w:val="99"/>
    <w:qFormat/>
    <w:rPr>
      <w:rFonts w:ascii="宋体" w:hAnsi="Arial"/>
      <w:sz w:val="28"/>
    </w:rPr>
  </w:style>
  <w:style w:type="paragraph" w:styleId="1139">
    <w:name w:val="BodyTextIndent21"/>
    <w:basedOn w:val="1004"/>
    <w:next w:val="1139"/>
    <w:link w:val="1138"/>
    <w:uiPriority w:val="99"/>
    <w:qFormat/>
    <w:pPr>
      <w:ind w:left="-210" w:hanging="20"/>
      <w:spacing w:line="500" w:lineRule="exact"/>
    </w:pPr>
    <w:rPr>
      <w:rFonts w:ascii="宋体" w:hAnsi="Arial"/>
      <w:sz w:val="28"/>
      <w:szCs w:val="20"/>
    </w:rPr>
  </w:style>
  <w:style w:type="character" w:styleId="1140">
    <w:name w:val="UserStyle_17"/>
    <w:next w:val="1140"/>
    <w:link w:val="1141"/>
    <w:uiPriority w:val="99"/>
    <w:qFormat/>
    <w:rPr>
      <w:sz w:val="24"/>
    </w:rPr>
  </w:style>
  <w:style w:type="paragraph" w:styleId="1141">
    <w:name w:val="UserStyle_18"/>
    <w:basedOn w:val="1004"/>
    <w:next w:val="1141"/>
    <w:link w:val="1140"/>
    <w:uiPriority w:val="99"/>
    <w:qFormat/>
    <w:pPr>
      <w:ind w:left="1098" w:hanging="2"/>
      <w:spacing w:after="60" w:line="264" w:lineRule="auto"/>
      <w:tabs>
        <w:tab w:val="left" w:pos="1020" w:leader="none"/>
        <w:tab w:val="left" w:pos="1090" w:leader="none"/>
      </w:tabs>
    </w:pPr>
    <w:rPr>
      <w:sz w:val="24"/>
      <w:szCs w:val="20"/>
    </w:rPr>
  </w:style>
  <w:style w:type="character" w:styleId="1142">
    <w:name w:val="font41"/>
    <w:next w:val="1142"/>
    <w:link w:val="1004"/>
    <w:qFormat/>
    <w:rPr>
      <w:rFonts w:hint="eastAsia" w:ascii="宋体" w:hAnsi="宋体" w:eastAsia="宋体" w:cs="宋体"/>
      <w:b/>
      <w:bCs/>
      <w:color w:val="000000"/>
      <w:sz w:val="21"/>
      <w:szCs w:val="21"/>
      <w:u w:val="none"/>
    </w:rPr>
  </w:style>
  <w:style w:type="character" w:styleId="1143">
    <w:name w:val="font11"/>
    <w:next w:val="1143"/>
    <w:link w:val="1004"/>
    <w:qFormat/>
    <w:rPr>
      <w:rFonts w:hint="eastAsia" w:ascii="宋体" w:hAnsi="宋体" w:eastAsia="宋体" w:cs="宋体"/>
      <w:b/>
      <w:bCs/>
      <w:color w:val="000000"/>
      <w:sz w:val="22"/>
      <w:szCs w:val="22"/>
      <w:u w:val="none"/>
    </w:rPr>
  </w:style>
  <w:style w:type="character" w:styleId="1144">
    <w:name w:val="PageNumber1"/>
    <w:next w:val="1144"/>
    <w:link w:val="1004"/>
    <w:uiPriority w:val="99"/>
    <w:qFormat/>
    <w:rPr>
      <w:rFonts w:eastAsia="宋体"/>
      <w:b/>
      <w:sz w:val="24"/>
      <w:lang w:val="en-US" w:eastAsia="zh-CN"/>
    </w:rPr>
  </w:style>
  <w:style w:type="character" w:styleId="1145">
    <w:name w:val="UserStyle_24"/>
    <w:next w:val="1145"/>
    <w:link w:val="1146"/>
    <w:uiPriority w:val="99"/>
    <w:qFormat/>
    <w:rPr>
      <w:rFonts w:ascii="宋体"/>
      <w:color w:val="000000"/>
      <w:sz w:val="24"/>
      <w:szCs w:val="24"/>
      <w:lang w:val="en-US" w:eastAsia="zh-CN" w:bidi="ar-SA"/>
    </w:rPr>
  </w:style>
  <w:style w:type="paragraph" w:styleId="1146">
    <w:name w:val="UserStyle_25"/>
    <w:next w:val="1146"/>
    <w:link w:val="1145"/>
    <w:uiPriority w:val="99"/>
    <w:qFormat/>
    <w:rPr>
      <w:rFonts w:ascii="宋体"/>
      <w:color w:val="000000"/>
      <w:sz w:val="24"/>
      <w:szCs w:val="24"/>
      <w:lang w:val="en-US" w:eastAsia="zh-CN" w:bidi="ar-SA"/>
    </w:rPr>
  </w:style>
  <w:style w:type="character" w:styleId="1147">
    <w:name w:val="font112"/>
    <w:next w:val="1147"/>
    <w:link w:val="1004"/>
    <w:qFormat/>
    <w:rPr>
      <w:rFonts w:hint="eastAsia" w:ascii="宋体" w:hAnsi="宋体" w:eastAsia="宋体" w:cs="宋体"/>
      <w:color w:val="555555"/>
      <w:sz w:val="21"/>
      <w:szCs w:val="21"/>
      <w:u w:val="none"/>
    </w:rPr>
  </w:style>
  <w:style w:type="character" w:styleId="1148">
    <w:name w:val="UserStyle_0"/>
    <w:next w:val="1148"/>
    <w:link w:val="1149"/>
    <w:uiPriority w:val="99"/>
    <w:qFormat/>
    <w:rPr>
      <w:rFonts w:ascii="Ari"/>
      <w:lang w:val="en-US" w:eastAsia="zh-CN"/>
    </w:rPr>
  </w:style>
  <w:style w:type="paragraph" w:styleId="1149">
    <w:name w:val="PlainText1"/>
    <w:basedOn w:val="1004"/>
    <w:next w:val="1149"/>
    <w:link w:val="1148"/>
    <w:uiPriority w:val="99"/>
    <w:qFormat/>
    <w:rPr>
      <w:rFonts w:ascii="Ari"/>
      <w:sz w:val="20"/>
      <w:szCs w:val="20"/>
    </w:rPr>
  </w:style>
  <w:style w:type="character" w:styleId="1150">
    <w:name w:val="UserStyle_38"/>
    <w:next w:val="1150"/>
    <w:link w:val="1004"/>
    <w:uiPriority w:val="99"/>
    <w:qFormat/>
  </w:style>
  <w:style w:type="character" w:styleId="1151">
    <w:name w:val="Max1"/>
    <w:next w:val="1151"/>
    <w:link w:val="1004"/>
    <w:uiPriority w:val="99"/>
    <w:semiHidden/>
    <w:qFormat/>
    <w:rPr>
      <w:color w:val="808080"/>
    </w:rPr>
  </w:style>
  <w:style w:type="paragraph" w:styleId="1152">
    <w:name w:val="UserStyle_75"/>
    <w:basedOn w:val="1004"/>
    <w:next w:val="1152"/>
    <w:link w:val="1004"/>
    <w:uiPriority w:val="99"/>
    <w:qFormat/>
    <w:pPr>
      <w:ind w:left="795" w:hanging="360"/>
      <w:tabs>
        <w:tab w:val="left" w:pos="795" w:leader="none"/>
      </w:tabs>
    </w:pPr>
    <w:rPr>
      <w:sz w:val="24"/>
    </w:rPr>
  </w:style>
  <w:style w:type="paragraph" w:styleId="1153">
    <w:name w:val="WPSOffice手动目录 1"/>
    <w:next w:val="1153"/>
    <w:link w:val="1004"/>
    <w:rPr>
      <w:lang w:val="en-US" w:eastAsia="zh-CN" w:bidi="ar-SA"/>
    </w:rPr>
  </w:style>
  <w:style w:type="paragraph" w:styleId="1154">
    <w:name w:val="Heading11"/>
    <w:basedOn w:val="1004"/>
    <w:next w:val="1004"/>
    <w:link w:val="1004"/>
    <w:uiPriority w:val="99"/>
    <w:qFormat/>
    <w:pPr>
      <w:numPr>
        <w:ilvl w:val="0"/>
        <w:numId w:val="2"/>
      </w:numPr>
      <w:jc w:val="center"/>
      <w:keepLines/>
      <w:keepNext/>
      <w:spacing w:before="340" w:after="330" w:line="578" w:lineRule="auto"/>
    </w:pPr>
    <w:rPr>
      <w:b/>
      <w:bCs/>
      <w:sz w:val="32"/>
      <w:szCs w:val="44"/>
    </w:rPr>
  </w:style>
  <w:style w:type="paragraph" w:styleId="1155">
    <w:name w:val="266"/>
    <w:basedOn w:val="1154"/>
    <w:next w:val="1004"/>
    <w:link w:val="1004"/>
    <w:uiPriority w:val="99"/>
    <w:qFormat/>
    <w:pPr>
      <w:numPr>
        <w:ilvl w:val="0"/>
        <w:numId w:val="0"/>
      </w:numPr>
      <w:jc w:val="left"/>
      <w:spacing w:before="480" w:after="0" w:line="276" w:lineRule="auto"/>
    </w:pPr>
    <w:rPr>
      <w:rFonts w:ascii="Cambria" w:hAnsi="Cambria"/>
      <w:color w:val="365f91"/>
      <w:sz w:val="28"/>
      <w:szCs w:val="28"/>
    </w:rPr>
  </w:style>
  <w:style w:type="paragraph" w:styleId="1156">
    <w:name w:val="UserStyle_58"/>
    <w:basedOn w:val="1004"/>
    <w:next w:val="1156"/>
    <w:link w:val="1004"/>
    <w:uiPriority w:val="99"/>
    <w:qFormat/>
    <w:pPr>
      <w:jc w:val="left"/>
    </w:pPr>
    <w:rPr>
      <w:sz w:val="24"/>
    </w:rPr>
  </w:style>
  <w:style w:type="paragraph" w:styleId="1157">
    <w:name w:val="Heading81"/>
    <w:basedOn w:val="1004"/>
    <w:next w:val="1004"/>
    <w:link w:val="1004"/>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58">
    <w:name w:val="Heading61"/>
    <w:basedOn w:val="1004"/>
    <w:next w:val="1004"/>
    <w:link w:val="1004"/>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59">
    <w:name w:val="UserStyle_61"/>
    <w:basedOn w:val="1137"/>
    <w:next w:val="1159"/>
    <w:link w:val="1004"/>
    <w:uiPriority w:val="99"/>
    <w:qFormat/>
    <w:pPr>
      <w:spacing w:line="360" w:lineRule="auto"/>
      <w:shd w:val="clear" w:color="auto" w:fill="000080"/>
    </w:pPr>
    <w:rPr>
      <w:rFonts w:ascii="Times New Roman"/>
      <w:sz w:val="21"/>
    </w:rPr>
  </w:style>
  <w:style w:type="paragraph" w:styleId="1160">
    <w:name w:val="_Style 7"/>
    <w:basedOn w:val="1005"/>
    <w:next w:val="1004"/>
    <w:link w:val="1004"/>
    <w:uiPriority w:val="99"/>
    <w:qFormat/>
    <w:pPr>
      <w:tabs>
        <w:tab w:val="left" w:pos="1440" w:leader="none"/>
        <w:tab w:val="left" w:pos="5670" w:leader="none"/>
      </w:tabs>
      <w:outlineLvl w:val="9"/>
    </w:pPr>
  </w:style>
  <w:style w:type="paragraph" w:styleId="1161">
    <w:name w:val="font5"/>
    <w:basedOn w:val="1004"/>
    <w:next w:val="1161"/>
    <w:link w:val="1004"/>
    <w:uiPriority w:val="99"/>
    <w:qFormat/>
    <w:pPr>
      <w:jc w:val="left"/>
      <w:spacing w:before="100" w:beforeAutospacing="1" w:after="100" w:afterAutospacing="1"/>
    </w:pPr>
    <w:rPr>
      <w:rFonts w:ascii="宋体" w:hAnsi="宋体" w:cs="宋体"/>
      <w:sz w:val="18"/>
      <w:szCs w:val="18"/>
    </w:rPr>
  </w:style>
  <w:style w:type="paragraph" w:styleId="1162">
    <w:name w:val="UserStyle_68"/>
    <w:basedOn w:val="1004"/>
    <w:next w:val="1162"/>
    <w:link w:val="1004"/>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63">
    <w:name w:val="UserStyle_70"/>
    <w:basedOn w:val="1004"/>
    <w:next w:val="1163"/>
    <w:link w:val="1004"/>
    <w:uiPriority w:val="99"/>
    <w:qFormat/>
    <w:pPr>
      <w:ind w:firstLine="200"/>
      <w:spacing w:line="360" w:lineRule="auto"/>
    </w:pPr>
    <w:rPr>
      <w:sz w:val="24"/>
      <w:szCs w:val="28"/>
    </w:rPr>
  </w:style>
  <w:style w:type="paragraph" w:styleId="1164">
    <w:name w:val="TOC11"/>
    <w:basedOn w:val="1004"/>
    <w:next w:val="1004"/>
    <w:link w:val="1004"/>
    <w:uiPriority w:val="99"/>
    <w:qFormat/>
  </w:style>
  <w:style w:type="paragraph" w:styleId="1165">
    <w:name w:val="UserStyle_76"/>
    <w:basedOn w:val="1004"/>
    <w:next w:val="1165"/>
    <w:link w:val="1004"/>
    <w:uiPriority w:val="99"/>
    <w:qFormat/>
    <w:rPr>
      <w:szCs w:val="20"/>
    </w:rPr>
  </w:style>
  <w:style w:type="paragraph" w:styleId="1166">
    <w:name w:val="UserStyle_73"/>
    <w:basedOn w:val="1004"/>
    <w:next w:val="1166"/>
    <w:link w:val="1004"/>
    <w:uiPriority w:val="99"/>
    <w:qFormat/>
    <w:pPr>
      <w:ind w:firstLine="420"/>
      <w:jc w:val="left"/>
    </w:pPr>
    <w:rPr>
      <w:sz w:val="24"/>
    </w:rPr>
  </w:style>
  <w:style w:type="paragraph" w:styleId="1167">
    <w:name w:val="xl72"/>
    <w:basedOn w:val="1004"/>
    <w:next w:val="1167"/>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name w:val="UserStyle_54"/>
    <w:basedOn w:val="1004"/>
    <w:next w:val="1004"/>
    <w:link w:val="1004"/>
    <w:uiPriority w:val="99"/>
    <w:qFormat/>
    <w:rPr>
      <w:sz w:val="24"/>
      <w:szCs w:val="20"/>
    </w:rPr>
  </w:style>
  <w:style w:type="paragraph" w:styleId="1169">
    <w:name w:val="178"/>
    <w:next w:val="1169"/>
    <w:link w:val="1004"/>
    <w:uiPriority w:val="99"/>
    <w:qFormat/>
    <w:rPr>
      <w:sz w:val="21"/>
      <w:szCs w:val="24"/>
      <w:lang w:val="en-US" w:eastAsia="zh-CN" w:bidi="ar-SA"/>
    </w:rPr>
  </w:style>
  <w:style w:type="paragraph" w:styleId="1170">
    <w:name w:val="首行缩进"/>
    <w:basedOn w:val="1004"/>
    <w:next w:val="1170"/>
    <w:link w:val="1004"/>
    <w:qFormat/>
    <w:pPr>
      <w:ind w:firstLine="480"/>
    </w:pPr>
    <w:rPr>
      <w:szCs w:val="20"/>
      <w:lang w:val="zh-CN"/>
    </w:rPr>
  </w:style>
  <w:style w:type="paragraph" w:styleId="1171">
    <w:name w:val="179"/>
    <w:basedOn w:val="1004"/>
    <w:next w:val="1171"/>
    <w:link w:val="1004"/>
    <w:uiPriority w:val="99"/>
    <w:qFormat/>
    <w:pPr>
      <w:ind w:firstLine="420"/>
    </w:pPr>
  </w:style>
  <w:style w:type="paragraph" w:styleId="1172">
    <w:name w:val="Heading91"/>
    <w:basedOn w:val="1004"/>
    <w:next w:val="1004"/>
    <w:link w:val="1004"/>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73">
    <w:name w:val="列出段落1"/>
    <w:basedOn w:val="1004"/>
    <w:next w:val="1173"/>
    <w:link w:val="1004"/>
    <w:uiPriority w:val="34"/>
    <w:qFormat/>
    <w:pPr>
      <w:ind w:firstLine="420"/>
      <w:widowControl w:val="off"/>
    </w:pPr>
    <w:rPr>
      <w:szCs w:val="20"/>
    </w:rPr>
  </w:style>
  <w:style w:type="paragraph" w:styleId="1174">
    <w:name w:val="UserStyle_57"/>
    <w:next w:val="1004"/>
    <w:link w:val="1004"/>
    <w:uiPriority w:val="99"/>
    <w:qFormat/>
    <w:rPr>
      <w:rFonts w:ascii="Arial" w:hAnsi="Arial"/>
      <w:sz w:val="22"/>
      <w:szCs w:val="22"/>
      <w:lang w:val="de-DE" w:eastAsia="de-DE" w:bidi="ar-SA"/>
    </w:rPr>
  </w:style>
  <w:style w:type="paragraph" w:styleId="1175">
    <w:name w:val="Heading41"/>
    <w:basedOn w:val="1004"/>
    <w:next w:val="1004"/>
    <w:link w:val="1004"/>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76">
    <w:name w:val="HtmlNormal1"/>
    <w:basedOn w:val="1004"/>
    <w:next w:val="1176"/>
    <w:link w:val="1004"/>
    <w:uiPriority w:val="99"/>
    <w:qFormat/>
    <w:pPr>
      <w:jc w:val="left"/>
      <w:spacing w:before="100" w:beforeAutospacing="1" w:after="100" w:afterAutospacing="1"/>
    </w:pPr>
    <w:rPr>
      <w:rFonts w:ascii="宋体" w:hAnsi="宋体"/>
      <w:sz w:val="24"/>
    </w:rPr>
  </w:style>
  <w:style w:type="paragraph" w:styleId="1177">
    <w:name w:val="UserStyle_53"/>
    <w:basedOn w:val="1178"/>
    <w:next w:val="1045"/>
    <w:link w:val="1004"/>
    <w:uiPriority w:val="99"/>
    <w:qFormat/>
    <w:pPr>
      <w:spacing w:before="156" w:after="156" w:line="360" w:lineRule="auto"/>
      <w:tabs>
        <w:tab w:val="left" w:pos="840" w:leader="none"/>
      </w:tabs>
    </w:pPr>
    <w:rPr>
      <w:bCs w:val="0"/>
      <w:sz w:val="24"/>
    </w:rPr>
  </w:style>
  <w:style w:type="paragraph" w:styleId="1178">
    <w:name w:val="Heading21"/>
    <w:basedOn w:val="1004"/>
    <w:next w:val="1004"/>
    <w:link w:val="1004"/>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79">
    <w:name w:val="UserStyle_55"/>
    <w:basedOn w:val="1004"/>
    <w:next w:val="1179"/>
    <w:link w:val="1004"/>
    <w:uiPriority w:val="99"/>
    <w:qFormat/>
    <w:pPr>
      <w:contextualSpacing/>
      <w:ind w:left="720"/>
      <w:jc w:val="left"/>
    </w:pPr>
    <w:rPr>
      <w:rFonts w:ascii="Arial" w:hAnsi="Arial" w:eastAsia="黑体"/>
      <w:sz w:val="24"/>
      <w:lang w:eastAsia="en-US"/>
    </w:rPr>
  </w:style>
  <w:style w:type="paragraph" w:styleId="1180">
    <w:name w:val="xl68"/>
    <w:basedOn w:val="1004"/>
    <w:next w:val="1180"/>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1">
    <w:name w:val="UserStyle_78"/>
    <w:basedOn w:val="1004"/>
    <w:next w:val="1181"/>
    <w:link w:val="1004"/>
    <w:uiPriority w:val="99"/>
    <w:qFormat/>
    <w:pPr>
      <w:ind w:firstLine="567"/>
      <w:spacing w:line="480" w:lineRule="atLeast"/>
    </w:pPr>
    <w:rPr>
      <w:rFonts w:ascii="Ari" w:eastAsia="Times New Roman"/>
      <w:sz w:val="28"/>
      <w:szCs w:val="20"/>
    </w:rPr>
  </w:style>
  <w:style w:type="paragraph" w:styleId="1182">
    <w:name w:val="UserStyle_62"/>
    <w:basedOn w:val="1004"/>
    <w:next w:val="1182"/>
    <w:link w:val="1004"/>
    <w:uiPriority w:val="99"/>
    <w:qFormat/>
    <w:pPr>
      <w:ind w:left="600" w:hanging="600"/>
      <w:spacing w:line="420" w:lineRule="exact"/>
    </w:pPr>
    <w:rPr>
      <w:rFonts w:ascii="宋体" w:hAnsi="宋体"/>
      <w:color w:val="000000"/>
      <w:sz w:val="24"/>
      <w:szCs w:val="20"/>
    </w:rPr>
  </w:style>
  <w:style w:type="paragraph" w:styleId="1183">
    <w:name w:val="UserStyle_63"/>
    <w:basedOn w:val="1004"/>
    <w:next w:val="1183"/>
    <w:link w:val="1004"/>
    <w:uiPriority w:val="99"/>
    <w:qFormat/>
    <w:pPr>
      <w:ind w:firstLine="560"/>
      <w:jc w:val="left"/>
      <w:spacing w:line="460" w:lineRule="exact"/>
    </w:pPr>
    <w:rPr>
      <w:rFonts w:ascii="仿宋_GB2312" w:hAnsi="仿宋_GB2312" w:eastAsia="仿宋_GB2312"/>
      <w:sz w:val="28"/>
      <w:szCs w:val="20"/>
    </w:rPr>
  </w:style>
  <w:style w:type="paragraph" w:styleId="1184">
    <w:name w:val="Heading51"/>
    <w:basedOn w:val="1004"/>
    <w:next w:val="1004"/>
    <w:link w:val="1004"/>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85">
    <w:name w:val="UserStyle_79"/>
    <w:basedOn w:val="1004"/>
    <w:next w:val="1185"/>
    <w:link w:val="1004"/>
    <w:uiPriority w:val="99"/>
    <w:qFormat/>
    <w:pPr>
      <w:jc w:val="left"/>
    </w:pPr>
    <w:rPr>
      <w:rFonts w:ascii="Calibri" w:hAnsi="Calibri"/>
      <w:sz w:val="22"/>
      <w:lang w:eastAsia="en-US"/>
    </w:rPr>
  </w:style>
  <w:style w:type="paragraph" w:styleId="1186">
    <w:name w:val="ListBullet1"/>
    <w:basedOn w:val="1004"/>
    <w:next w:val="1186"/>
    <w:link w:val="1004"/>
    <w:uiPriority w:val="99"/>
    <w:qFormat/>
    <w:pPr>
      <w:tabs>
        <w:tab w:val="left" w:pos="0" w:leader="none"/>
      </w:tabs>
    </w:pPr>
    <w:rPr>
      <w:szCs w:val="20"/>
    </w:rPr>
  </w:style>
  <w:style w:type="paragraph" w:styleId="1187">
    <w:name w:val="正文 New New New New New New New"/>
    <w:next w:val="1187"/>
    <w:link w:val="1004"/>
    <w:uiPriority w:val="99"/>
    <w:qFormat/>
    <w:pPr>
      <w:jc w:val="both"/>
      <w:widowControl w:val="off"/>
    </w:pPr>
    <w:rPr>
      <w:sz w:val="21"/>
      <w:lang w:val="en-US" w:eastAsia="zh-CN" w:bidi="ar-SA"/>
    </w:rPr>
  </w:style>
  <w:style w:type="paragraph" w:styleId="1188">
    <w:name w:val="UserStyle_77"/>
    <w:basedOn w:val="1004"/>
    <w:next w:val="1188"/>
    <w:link w:val="1004"/>
    <w:uiPriority w:val="99"/>
    <w:qFormat/>
    <w:pPr>
      <w:ind w:left="360" w:hanging="360"/>
      <w:tabs>
        <w:tab w:val="left" w:pos="360" w:leader="none"/>
        <w:tab w:val="left" w:pos="1545" w:leader="none"/>
      </w:tabs>
    </w:pPr>
    <w:rPr>
      <w:szCs w:val="20"/>
    </w:rPr>
  </w:style>
  <w:style w:type="paragraph" w:styleId="1189">
    <w:name w:val="xl73"/>
    <w:basedOn w:val="1004"/>
    <w:next w:val="1189"/>
    <w:link w:val="1004"/>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90">
    <w:name w:val="正文（绿盟科技）"/>
    <w:next w:val="1190"/>
    <w:link w:val="1004"/>
    <w:qFormat/>
    <w:pPr>
      <w:spacing w:line="300" w:lineRule="auto"/>
    </w:pPr>
    <w:rPr>
      <w:rFonts w:ascii="Arial" w:hAnsi="Arial" w:cs="黑体"/>
      <w:sz w:val="21"/>
      <w:szCs w:val="21"/>
      <w:lang w:val="en-US" w:eastAsia="zh-CN" w:bidi="ar-SA"/>
    </w:rPr>
  </w:style>
  <w:style w:type="paragraph" w:styleId="1191">
    <w:name w:val="Heading31"/>
    <w:basedOn w:val="1004"/>
    <w:next w:val="1004"/>
    <w:link w:val="1004"/>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92">
    <w:name w:val="UserStyle_74"/>
    <w:basedOn w:val="1004"/>
    <w:next w:val="1192"/>
    <w:link w:val="1004"/>
    <w:uiPriority w:val="99"/>
    <w:qFormat/>
  </w:style>
  <w:style w:type="paragraph" w:styleId="1193">
    <w:name w:val="UserStyle_56"/>
    <w:basedOn w:val="1191"/>
    <w:next w:val="1004"/>
    <w:link w:val="1004"/>
    <w:uiPriority w:val="99"/>
    <w:qFormat/>
    <w:pPr>
      <w:spacing w:before="0" w:after="0" w:line="400" w:lineRule="exact"/>
      <w:tabs>
        <w:tab w:val="left" w:pos="1260" w:leader="none"/>
      </w:tabs>
    </w:pPr>
    <w:rPr>
      <w:rFonts w:eastAsia="黑体"/>
      <w:b w:val="0"/>
      <w:bCs w:val="0"/>
      <w:sz w:val="24"/>
      <w:szCs w:val="20"/>
    </w:rPr>
  </w:style>
  <w:style w:type="paragraph" w:styleId="1194">
    <w:name w:val="UserStyle_65"/>
    <w:basedOn w:val="1004"/>
    <w:next w:val="1194"/>
    <w:link w:val="1004"/>
    <w:uiPriority w:val="99"/>
    <w:qFormat/>
    <w:pPr>
      <w:ind w:firstLine="200"/>
    </w:pPr>
    <w:rPr>
      <w:sz w:val="24"/>
      <w:szCs w:val="20"/>
    </w:rPr>
  </w:style>
  <w:style w:type="paragraph" w:styleId="1195">
    <w:name w:val="UserStyle_60"/>
    <w:basedOn w:val="1004"/>
    <w:next w:val="1195"/>
    <w:link w:val="1004"/>
    <w:uiPriority w:val="99"/>
    <w:qFormat/>
    <w:pPr>
      <w:tabs>
        <w:tab w:val="left" w:pos="0" w:leader="none"/>
        <w:tab w:val="left" w:pos="420" w:leader="none"/>
        <w:tab w:val="left" w:pos="709" w:leader="none"/>
      </w:tabs>
    </w:pPr>
    <w:rPr>
      <w:rFonts w:ascii="宋体" w:hAnsi="宋体"/>
      <w:szCs w:val="20"/>
    </w:rPr>
  </w:style>
  <w:style w:type="paragraph" w:styleId="1196">
    <w:name w:val="UserStyle_71"/>
    <w:basedOn w:val="1004"/>
    <w:next w:val="1196"/>
    <w:link w:val="1004"/>
    <w:uiPriority w:val="99"/>
    <w:qFormat/>
    <w:rPr>
      <w:b/>
      <w:bCs/>
      <w:sz w:val="24"/>
    </w:rPr>
  </w:style>
  <w:style w:type="paragraph" w:styleId="1197">
    <w:name w:val="UserStyle_67"/>
    <w:basedOn w:val="1004"/>
    <w:next w:val="1197"/>
    <w:link w:val="1004"/>
    <w:uiPriority w:val="99"/>
    <w:qFormat/>
    <w:pPr>
      <w:ind w:left="830" w:hanging="534"/>
      <w:jc w:val="left"/>
      <w:spacing w:line="480" w:lineRule="exact"/>
    </w:pPr>
    <w:rPr>
      <w:rFonts w:ascii="仿宋_GB2312" w:hAnsi="仿宋_GB2312" w:eastAsia="仿宋_GB2312"/>
      <w:sz w:val="28"/>
      <w:szCs w:val="20"/>
    </w:rPr>
  </w:style>
  <w:style w:type="paragraph" w:styleId="1198">
    <w:name w:val="UserStyle_69"/>
    <w:basedOn w:val="1004"/>
    <w:next w:val="1198"/>
    <w:link w:val="1004"/>
    <w:uiPriority w:val="99"/>
    <w:qFormat/>
    <w:pPr>
      <w:ind w:firstLine="200"/>
      <w:spacing w:line="360" w:lineRule="auto"/>
    </w:pPr>
    <w:rPr>
      <w:rFonts w:ascii="仿宋_GB2312" w:hAnsi="Calibri"/>
      <w:sz w:val="24"/>
      <w:szCs w:val="21"/>
    </w:rPr>
  </w:style>
  <w:style w:type="paragraph" w:styleId="1199">
    <w:name w:val="UserStyle_72"/>
    <w:basedOn w:val="1004"/>
    <w:next w:val="1199"/>
    <w:link w:val="1004"/>
    <w:uiPriority w:val="99"/>
    <w:qFormat/>
    <w:pPr>
      <w:jc w:val="left"/>
      <w:spacing w:before="100" w:beforeAutospacing="1" w:after="100" w:afterAutospacing="1"/>
    </w:pPr>
    <w:rPr>
      <w:rFonts w:ascii="宋体" w:hAnsi="宋体"/>
      <w:sz w:val="24"/>
    </w:rPr>
  </w:style>
  <w:style w:type="paragraph" w:styleId="1200">
    <w:name w:val="修订"/>
    <w:next w:val="1200"/>
    <w:link w:val="1004"/>
    <w:uiPriority w:val="99"/>
    <w:semiHidden/>
    <w:rPr>
      <w:sz w:val="21"/>
      <w:szCs w:val="24"/>
      <w:lang w:val="en-US" w:eastAsia="zh-CN" w:bidi="ar-SA"/>
    </w:rPr>
  </w:style>
  <w:style w:type="paragraph" w:styleId="1201">
    <w:name w:val="UserStyle_64"/>
    <w:basedOn w:val="1004"/>
    <w:next w:val="1201"/>
    <w:link w:val="1004"/>
    <w:uiPriority w:val="99"/>
    <w:qFormat/>
    <w:pPr>
      <w:jc w:val="left"/>
      <w:spacing w:after="160" w:line="240" w:lineRule="exact"/>
    </w:pPr>
    <w:rPr>
      <w:rFonts w:ascii="Verdana" w:hAnsi="Verdana" w:eastAsia="仿宋_GB2312"/>
      <w:sz w:val="24"/>
      <w:szCs w:val="20"/>
      <w:lang w:eastAsia="en-US"/>
    </w:rPr>
  </w:style>
  <w:style w:type="paragraph" w:styleId="1202">
    <w:name w:val="xl69"/>
    <w:basedOn w:val="1004"/>
    <w:next w:val="1202"/>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正文_0"/>
    <w:next w:val="1203"/>
    <w:link w:val="1004"/>
    <w:qFormat/>
    <w:pPr>
      <w:jc w:val="both"/>
      <w:widowControl w:val="off"/>
    </w:pPr>
    <w:rPr>
      <w:rFonts w:ascii="Calibri" w:hAnsi="Calibri"/>
      <w:lang w:val="en-US" w:eastAsia="zh-CN" w:bidi="ar-SA"/>
    </w:rPr>
  </w:style>
  <w:style w:type="paragraph" w:styleId="1204">
    <w:name w:val="Heading71"/>
    <w:basedOn w:val="1004"/>
    <w:next w:val="1004"/>
    <w:link w:val="1004"/>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205">
    <w:name w:val="UserStyle_66"/>
    <w:basedOn w:val="1004"/>
    <w:next w:val="1205"/>
    <w:link w:val="1004"/>
    <w:uiPriority w:val="99"/>
    <w:qFormat/>
    <w:pPr>
      <w:jc w:val="left"/>
      <w:spacing w:after="160" w:line="240" w:lineRule="exact"/>
    </w:pPr>
  </w:style>
  <w:style w:type="paragraph" w:styleId="1206">
    <w:name w:val="xl70"/>
    <w:basedOn w:val="1004"/>
    <w:next w:val="1206"/>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7">
    <w:name w:val="纯文本1"/>
    <w:basedOn w:val="1004"/>
    <w:next w:val="1207"/>
    <w:link w:val="1004"/>
    <w:qFormat/>
    <w:pPr>
      <w:widowControl w:val="off"/>
    </w:pPr>
    <w:rPr>
      <w:rFonts w:hint="eastAsia" w:ascii="宋体" w:hAnsi="Courier New" w:eastAsia="楷体_GB2312"/>
      <w:sz w:val="28"/>
      <w:szCs w:val="20"/>
    </w:rPr>
  </w:style>
  <w:style w:type="paragraph" w:styleId="1208">
    <w:name w:val="xl71"/>
    <w:basedOn w:val="1004"/>
    <w:next w:val="1208"/>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UserStyle_59"/>
    <w:basedOn w:val="1004"/>
    <w:next w:val="1209"/>
    <w:link w:val="1004"/>
    <w:uiPriority w:val="99"/>
    <w:qFormat/>
    <w:pPr>
      <w:contextualSpacing/>
      <w:ind w:left="720"/>
      <w:jc w:val="left"/>
    </w:pPr>
    <w:rPr>
      <w:rFonts w:ascii="Arial" w:hAnsi="Arial" w:eastAsia="黑体"/>
      <w:sz w:val="24"/>
      <w:lang w:eastAsia="en-US"/>
    </w:rPr>
  </w:style>
  <w:style w:type="paragraph" w:styleId="1210">
    <w:name w:val="xl74"/>
    <w:basedOn w:val="1004"/>
    <w:next w:val="1210"/>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211">
    <w:name w:val="网格型21"/>
    <w:basedOn w:val="1015"/>
    <w:next w:val="1211"/>
    <w:link w:val="1004"/>
    <w:uiPriority w:val="39"/>
    <w:qFormat/>
    <w:tblPr/>
  </w:style>
  <w:style w:type="table" w:styleId="1212">
    <w:name w:val="TableNormal1"/>
    <w:next w:val="1212"/>
    <w:link w:val="1004"/>
    <w:uiPriority w:val="99"/>
    <w:qFormat/>
    <w:rPr>
      <w:lang w:val="en-US" w:eastAsia="zh-CN" w:bidi="ar-SA"/>
    </w:rPr>
    <w:tblPr/>
  </w:style>
  <w:style w:type="table" w:styleId="1213">
    <w:name w:val="网格型2"/>
    <w:basedOn w:val="1015"/>
    <w:next w:val="1213"/>
    <w:link w:val="1004"/>
    <w:uiPriority w:val="39"/>
    <w:qFormat/>
    <w:rPr>
      <w:rFonts w:ascii="等线" w:hAnsi="等线" w:eastAsia="等线"/>
    </w:rPr>
    <w:tblPr/>
  </w:style>
  <w:style w:type="table" w:styleId="1214">
    <w:name w:val="TableGrid1"/>
    <w:basedOn w:val="1212"/>
    <w:next w:val="1214"/>
    <w:link w:val="1004"/>
    <w:uiPriority w:val="99"/>
    <w:qFormat/>
    <w:tblPr/>
  </w:style>
  <w:style w:type="table" w:styleId="1215">
    <w:name w:val="网格型3"/>
    <w:basedOn w:val="1015"/>
    <w:next w:val="1215"/>
    <w:link w:val="1004"/>
    <w:uiPriority w:val="39"/>
    <w:rPr>
      <w:rFonts w:ascii="等线" w:hAnsi="等线" w:eastAsia="等线" w:cs="Times New Roman"/>
      <w:sz w:val="21"/>
      <w:szCs w:val="24"/>
    </w:rPr>
    <w:tblPr/>
  </w:style>
  <w:style w:type="table" w:styleId="1216">
    <w:name w:val="网格型1"/>
    <w:next w:val="1216"/>
    <w:link w:val="1004"/>
    <w:uiPriority w:val="99"/>
    <w:qFormat/>
    <w:pPr>
      <w:jc w:val="both"/>
      <w:widowControl w:val="off"/>
    </w:pPr>
    <w:rPr>
      <w:lang w:val="en-US" w:eastAsia="zh-CN" w:bidi="ar-SA"/>
    </w:rPr>
    <w:tblPr/>
  </w:style>
  <w:style w:type="character" w:styleId="1217">
    <w:name w:val="active16"/>
    <w:next w:val="1217"/>
    <w:link w:val="1004"/>
    <w:rPr>
      <w:color w:val="ffffff"/>
      <w:shd w:val="clear" w:color="auto" w:fill="0f5bb9"/>
    </w:rPr>
  </w:style>
  <w:style w:type="paragraph" w:styleId="1218">
    <w:name w:val="AONormal"/>
    <w:next w:val="1218"/>
    <w:link w:val="1004"/>
    <w:qFormat/>
    <w:pPr>
      <w:ind w:firstLine="440"/>
      <w:spacing w:line="400" w:lineRule="exact"/>
    </w:pPr>
    <w:rPr>
      <w:rFonts w:ascii="华文楷体" w:hAnsi="华文楷体" w:eastAsia="华文楷体" w:cs="华文楷体"/>
      <w:sz w:val="22"/>
      <w:szCs w:val="21"/>
      <w:lang w:val="en-US" w:eastAsia="zh-CN" w:bidi="ar-SA"/>
    </w:rPr>
  </w:style>
  <w:style w:type="paragraph" w:styleId="1219">
    <w:name w:val="1.1"/>
    <w:basedOn w:val="1004"/>
    <w:next w:val="1004"/>
    <w:link w:val="1004"/>
    <w:qFormat/>
    <w:pPr>
      <w:spacing w:line="360" w:lineRule="auto"/>
      <w:outlineLvl w:val="1"/>
    </w:pPr>
    <w:rPr>
      <w:rFonts w:ascii="Cambria" w:hAnsi="Cambria" w:eastAsia="黑体"/>
      <w:b/>
      <w:sz w:val="36"/>
    </w:rPr>
  </w:style>
  <w:style w:type="table" w:styleId="1220">
    <w:name w:val="网格型4"/>
    <w:next w:val="1220"/>
    <w:link w:val="1004"/>
    <w:uiPriority w:val="59"/>
    <w:qFormat/>
    <w:rPr>
      <w:lang w:val="en-US" w:eastAsia="zh-CN" w:bidi="ar-SA"/>
    </w:rPr>
    <w:tblPr/>
  </w:style>
  <w:style w:type="table" w:styleId="1221">
    <w:name w:val="网格型5"/>
    <w:next w:val="1221"/>
    <w:link w:val="1004"/>
    <w:uiPriority w:val="59"/>
    <w:qFormat/>
    <w:rPr>
      <w:lang w:val="en-US" w:eastAsia="zh-CN" w:bidi="ar-SA"/>
    </w:rPr>
    <w:tblPr/>
  </w:style>
  <w:style w:type="table" w:styleId="1222">
    <w:name w:val="网格型6"/>
    <w:next w:val="1222"/>
    <w:link w:val="1004"/>
    <w:uiPriority w:val="59"/>
    <w:qFormat/>
    <w:rPr>
      <w:lang w:val="en-US" w:eastAsia="zh-CN" w:bidi="ar-SA"/>
    </w:rPr>
    <w:tblPr/>
  </w:style>
  <w:style w:type="paragraph" w:styleId="1223">
    <w:name w:val="0"/>
    <w:basedOn w:val="1004"/>
    <w:next w:val="1223"/>
    <w:link w:val="1004"/>
    <w:qFormat/>
    <w:pPr>
      <w:widowControl/>
    </w:pPr>
    <w:rPr>
      <w:szCs w:val="20"/>
    </w:rPr>
  </w:style>
  <w:style w:type="paragraph" w:styleId="1224">
    <w:name w:val="正文文本缩进1"/>
    <w:basedOn w:val="1004"/>
    <w:next w:val="1225"/>
    <w:link w:val="1004"/>
    <w:unhideWhenUsed/>
    <w:qFormat/>
    <w:pPr>
      <w:ind w:left="420"/>
      <w:spacing w:after="120"/>
    </w:pPr>
  </w:style>
  <w:style w:type="paragraph" w:styleId="1225">
    <w:name w:val="正文首行缩进 21"/>
    <w:basedOn w:val="1224"/>
    <w:next w:val="1225"/>
    <w:link w:val="1004"/>
    <w:qFormat/>
    <w:pPr>
      <w:ind w:left="0" w:firstLine="420"/>
      <w:spacing w:after="0" w:line="360" w:lineRule="auto"/>
    </w:pPr>
    <w:rPr>
      <w:rFonts w:ascii="宋体" w:hAnsi="宋体"/>
      <w:szCs w:val="20"/>
    </w:rPr>
  </w:style>
  <w:style w:type="table" w:styleId="1226">
    <w:name w:val="网格型11"/>
    <w:basedOn w:val="1227"/>
    <w:next w:val="1226"/>
    <w:link w:val="1004"/>
    <w:qFormat/>
    <w:pPr>
      <w:jc w:val="both"/>
      <w:widowControl w:val="off"/>
    </w:pPr>
    <w:tblPr/>
  </w:style>
  <w:style w:type="table" w:styleId="1227">
    <w:name w:val="普通表格11"/>
    <w:next w:val="1227"/>
    <w:link w:val="1004"/>
    <w:uiPriority w:val="99"/>
    <w:unhideWhenUsed/>
    <w:qFormat/>
    <w:tblPr/>
  </w:style>
  <w:style w:type="paragraph" w:styleId="1228">
    <w:name w:val="Table Text"/>
    <w:basedOn w:val="1004"/>
    <w:next w:val="1228"/>
    <w:link w:val="1004"/>
    <w:semiHidden/>
    <w:qFormat/>
    <w:rPr>
      <w:rFonts w:ascii="宋体" w:hAnsi="宋体" w:eastAsia="宋体" w:cs="宋体"/>
      <w:sz w:val="22"/>
      <w:szCs w:val="22"/>
      <w:lang w:val="en-US" w:eastAsia="en-US" w:bidi="ar-SA"/>
    </w:rPr>
  </w:style>
  <w:style w:type="table" w:styleId="1229">
    <w:name w:val="Table Normal"/>
    <w:next w:val="1229"/>
    <w:link w:val="1004"/>
    <w:qFormat/>
    <w:rPr>
      <w:lang w:val="en-US" w:eastAsia="zh-CN" w:bidi="ar-SA"/>
    </w:rPr>
    <w:tblPr/>
  </w:style>
  <w:style w:type="character" w:styleId="1230" w:default="1">
    <w:name w:val="Default Paragraph Font"/>
    <w:uiPriority w:val="1"/>
    <w:semiHidden/>
    <w:unhideWhenUsed/>
  </w:style>
  <w:style w:type="numbering" w:styleId="1231" w:default="1">
    <w:name w:val="No List"/>
    <w:uiPriority w:val="99"/>
    <w:semiHidden/>
    <w:unhideWhenUsed/>
  </w:style>
  <w:style w:type="table" w:styleId="12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4</cp:revision>
  <dcterms:created xsi:type="dcterms:W3CDTF">2025-07-31T08:40:00Z</dcterms:created>
  <dcterms:modified xsi:type="dcterms:W3CDTF">2026-08-19T10:12:30Z</dcterms:modified>
</cp:coreProperties>
</file>