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b/>
          <w:bCs w:val="0"/>
          <w:sz w:val="84"/>
          <w:szCs w:val="84"/>
        </w:rPr>
        <w:pBdr>
          <w:top w:val="none" w:color="000000" w:sz="0" w:space="0"/>
          <w:left w:val="none" w:color="000000" w:sz="0" w:space="0"/>
          <w:bottom w:val="none" w:color="000000" w:sz="0" w:space="0"/>
          <w:right w:val="none" w:color="000000" w:sz="0" w:space="0"/>
        </w:pBdr>
      </w:pPr>
      <w:r>
        <w:rPr>
          <w:rFonts w:hint="eastAsia"/>
          <w:b/>
          <w:bCs w:val="0"/>
          <w:sz w:val="84"/>
          <w:szCs w:val="84"/>
        </w:rPr>
        <w:t xml:space="preserve">苏州市</w:t>
      </w:r>
      <w:r>
        <w:rPr>
          <w:rFonts w:hint="eastAsia"/>
          <w:b/>
          <w:bCs w:val="0"/>
          <w:sz w:val="84"/>
          <w:szCs w:val="84"/>
          <w:lang w:val="en-US" w:eastAsia="zh-CN"/>
        </w:rPr>
        <w:t xml:space="preserve">相城区</w:t>
      </w:r>
      <w:r>
        <w:rPr>
          <w:rFonts w:hint="eastAsia"/>
          <w:b/>
          <w:bCs w:val="0"/>
          <w:sz w:val="84"/>
          <w:szCs w:val="84"/>
        </w:rPr>
        <w:t xml:space="preserve">政府采购</w:t>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ind w:left="0" w:firstLine="964"/>
        <w:keepLines w:val="0"/>
        <w:keepNext w:val="0"/>
        <w:pageBreakBefore w:val="0"/>
        <w:spacing w:before="181" w:after="181" w:line="360" w:lineRule="auto"/>
        <w:widowControl w:val="off"/>
        <w:rPr>
          <w:rFonts w:hint="eastAsia" w:eastAsia="宋体" w:cs="宋体"/>
          <w:b/>
          <w:color w:val="000000"/>
          <w:sz w:val="32"/>
          <w:szCs w:val="32"/>
          <w:lang w:eastAsia="zh-CN"/>
        </w:rPr>
      </w:pPr>
      <w:r>
        <w:rPr>
          <w:rFonts w:hint="eastAsia" w:cs="宋体"/>
          <w:b/>
          <w:color w:val="000000"/>
          <w:sz w:val="32"/>
          <w:szCs w:val="32"/>
        </w:rPr>
        <w:t xml:space="preserve">采购编号：</w:t>
      </w:r>
      <w:r>
        <w:rPr>
          <w:rFonts w:hint="eastAsia" w:cs="宋体"/>
          <w:b/>
          <w:bCs/>
          <w:color w:val="000000"/>
          <w:sz w:val="32"/>
          <w:szCs w:val="32"/>
          <w:lang w:eastAsia="zh-CN"/>
        </w:rPr>
        <w:t xml:space="preserve">JSZC-320507-JSWZ-G2026-0026</w:t>
      </w:r>
      <w:r/>
    </w:p>
    <w:p>
      <w:pPr>
        <w:ind w:left="2647" w:hanging="1687"/>
        <w:keepLines w:val="0"/>
        <w:keepNext w:val="0"/>
        <w:pageBreakBefore w:val="0"/>
        <w:spacing w:before="181" w:after="181" w:line="360" w:lineRule="auto"/>
        <w:widowControl w:val="off"/>
        <w:rPr>
          <w:rFonts w:hint="eastAsia" w:eastAsia="宋体" w:cs="宋体"/>
          <w:b/>
          <w:color w:val="000000"/>
          <w:sz w:val="32"/>
          <w:szCs w:val="32"/>
          <w:lang w:eastAsia="zh-CN"/>
        </w:rPr>
      </w:pPr>
      <w:r>
        <w:rPr>
          <w:rFonts w:hint="eastAsia" w:cs="宋体"/>
          <w:b/>
          <w:color w:val="000000"/>
          <w:sz w:val="32"/>
          <w:szCs w:val="32"/>
        </w:rPr>
        <w:t xml:space="preserve">采购项目：</w:t>
      </w:r>
      <w:r>
        <w:rPr>
          <w:rFonts w:hint="eastAsia" w:cs="宋体"/>
          <w:b/>
          <w:bCs/>
          <w:color w:val="000000"/>
          <w:sz w:val="32"/>
          <w:szCs w:val="32"/>
          <w:lang w:eastAsia="zh-CN"/>
        </w:rPr>
        <w:t xml:space="preserve">相城区机关食堂修缮和智能化改造项目设备采购及安装</w:t>
      </w:r>
      <w:r/>
    </w:p>
    <w:p>
      <w:pPr>
        <w:ind w:left="0" w:firstLine="964"/>
        <w:keepLines w:val="0"/>
        <w:keepNext w:val="0"/>
        <w:pageBreakBefore w:val="0"/>
        <w:spacing w:before="181" w:after="181" w:line="360" w:lineRule="auto"/>
        <w:widowControl w:val="off"/>
        <w:rPr>
          <w:rFonts w:cs="宋体"/>
          <w:b/>
          <w:color w:val="000000"/>
          <w:sz w:val="32"/>
          <w:szCs w:val="32"/>
        </w:rPr>
      </w:pPr>
      <w:r>
        <w:rPr>
          <w:rFonts w:hint="eastAsia" w:cs="宋体"/>
          <w:b/>
          <w:color w:val="000000"/>
          <w:sz w:val="32"/>
          <w:szCs w:val="32"/>
        </w:rPr>
        <w:t xml:space="preserve">采购类别：</w:t>
      </w:r>
      <w:r>
        <w:rPr>
          <w:rFonts w:hint="eastAsia" w:cs="宋体"/>
          <w:b/>
          <w:color w:val="000000"/>
          <w:sz w:val="32"/>
          <w:szCs w:val="32"/>
          <w:lang w:val="en-US" w:eastAsia="zh-CN"/>
        </w:rPr>
        <w:t xml:space="preserve">货物</w:t>
      </w:r>
      <w:r>
        <w:rPr>
          <w:rFonts w:hint="eastAsia" w:cs="宋体"/>
          <w:b/>
          <w:color w:val="000000"/>
          <w:sz w:val="32"/>
          <w:szCs w:val="32"/>
        </w:rPr>
        <w:t xml:space="preserve">类</w:t>
      </w:r>
      <w:r/>
    </w:p>
    <w:p>
      <w:pPr>
        <w:ind w:left="0" w:firstLine="964"/>
        <w:keepLines w:val="0"/>
        <w:keepNext w:val="0"/>
        <w:pageBreakBefore w:val="0"/>
        <w:spacing w:before="181" w:after="181" w:line="360" w:lineRule="auto"/>
        <w:widowControl w:val="off"/>
        <w:rPr>
          <w:rFonts w:hint="eastAsia" w:eastAsia="宋体" w:cs="宋体"/>
          <w:b/>
          <w:color w:val="000000"/>
          <w:sz w:val="32"/>
          <w:szCs w:val="32"/>
          <w:lang w:val="en-US" w:eastAsia="zh-CN"/>
        </w:rPr>
      </w:pPr>
      <w:r>
        <w:rPr>
          <w:rFonts w:hint="eastAsia" w:cs="宋体"/>
          <w:b/>
          <w:color w:val="000000"/>
          <w:sz w:val="32"/>
          <w:szCs w:val="32"/>
        </w:rPr>
        <w:t xml:space="preserve">标的所属行业：</w:t>
      </w:r>
      <w:r>
        <w:rPr>
          <w:rFonts w:hint="eastAsia" w:cs="宋体"/>
          <w:b/>
          <w:color w:val="000000"/>
          <w:sz w:val="32"/>
          <w:szCs w:val="32"/>
          <w:lang w:val="en-US" w:eastAsia="zh-CN"/>
        </w:rPr>
        <w:t xml:space="preserve">工业</w:t>
      </w:r>
      <w:r/>
    </w:p>
    <w:p>
      <w:pPr>
        <w:ind w:left="0" w:firstLine="964"/>
        <w:keepLines w:val="0"/>
        <w:keepNext w:val="0"/>
        <w:pageBreakBefore w:val="0"/>
        <w:spacing w:before="181" w:after="181" w:line="360" w:lineRule="auto"/>
        <w:widowControl w:val="off"/>
        <w:rPr>
          <w:rFonts w:cs="宋体"/>
          <w:b/>
          <w:color w:val="000000"/>
          <w:sz w:val="32"/>
          <w:szCs w:val="32"/>
        </w:rPr>
      </w:pPr>
      <w:r>
        <w:rPr>
          <w:rFonts w:hint="eastAsia" w:cs="宋体"/>
          <w:b/>
          <w:color w:val="000000"/>
          <w:sz w:val="32"/>
          <w:szCs w:val="32"/>
        </w:rPr>
        <w:t xml:space="preserve">采购</w:t>
      </w:r>
      <w:r>
        <w:rPr>
          <w:rFonts w:hint="eastAsia" w:cs="宋体"/>
          <w:b/>
          <w:color w:val="000000"/>
          <w:sz w:val="32"/>
          <w:szCs w:val="32"/>
          <w:lang w:val="en-US" w:eastAsia="zh-CN"/>
        </w:rPr>
        <w:t xml:space="preserve">人</w:t>
      </w:r>
      <w:r>
        <w:rPr>
          <w:rFonts w:hint="eastAsia" w:cs="宋体"/>
          <w:b/>
          <w:color w:val="000000"/>
          <w:sz w:val="32"/>
          <w:szCs w:val="32"/>
        </w:rPr>
        <w:t xml:space="preserve">：</w:t>
      </w:r>
      <w:r>
        <w:rPr>
          <w:rFonts w:hint="eastAsia" w:cs="宋体"/>
          <w:b/>
          <w:bCs/>
          <w:color w:val="000000"/>
          <w:sz w:val="32"/>
          <w:szCs w:val="32"/>
          <w:lang w:eastAsia="zh-CN"/>
        </w:rPr>
        <w:t xml:space="preserve">苏州市相城区区级机关事务管理中心</w:t>
      </w:r>
      <w:r/>
    </w:p>
    <w:p>
      <w:pPr>
        <w:ind w:left="0" w:firstLine="964"/>
        <w:keepLines w:val="0"/>
        <w:keepNext w:val="0"/>
        <w:pageBreakBefore w:val="0"/>
        <w:spacing w:before="181" w:after="181" w:line="360" w:lineRule="auto"/>
        <w:widowControl w:val="off"/>
        <w:rPr>
          <w:rFonts w:cs="宋体"/>
          <w:b/>
          <w:color w:val="000000"/>
          <w:sz w:val="32"/>
          <w:szCs w:val="32"/>
        </w:rPr>
      </w:pPr>
      <w:r>
        <w:rPr>
          <w:rFonts w:hint="eastAsia" w:cs="宋体"/>
          <w:b/>
          <w:color w:val="000000"/>
          <w:sz w:val="32"/>
          <w:szCs w:val="32"/>
        </w:rPr>
        <w:t xml:space="preserve">采购代理机构：江苏沃咨咨询管理有限公司</w:t>
      </w:r>
      <w:r/>
    </w:p>
    <w:p>
      <w:pPr>
        <w:ind w:left="0"/>
        <w:jc w:val="center"/>
        <w:keepLines w:val="0"/>
        <w:keepNext w:val="0"/>
        <w:pageBreakBefore w:val="0"/>
        <w:spacing w:line="480" w:lineRule="auto"/>
        <w:widowControl w:val="off"/>
        <w:rPr>
          <w:rFonts w:cs="宋体"/>
          <w:b/>
          <w:color w:val="000000"/>
          <w:sz w:val="32"/>
          <w:szCs w:val="32"/>
        </w:rPr>
      </w:pPr>
      <w:r>
        <w:rPr>
          <w:rFonts w:cs="宋体"/>
          <w:b/>
          <w:color w:val="000000"/>
          <w:sz w:val="32"/>
          <w:szCs w:val="32"/>
        </w:rPr>
      </w:r>
      <w:r/>
    </w:p>
    <w:p>
      <w:pPr>
        <w:ind w:left="0"/>
        <w:jc w:val="center"/>
        <w:keepLines w:val="0"/>
        <w:keepNext w:val="0"/>
        <w:pageBreakBefore w:val="0"/>
        <w:spacing w:line="480" w:lineRule="auto"/>
        <w:widowControl w:val="off"/>
        <w:rPr>
          <w:rFonts w:cs="宋体"/>
          <w:b/>
          <w:bCs/>
          <w:color w:val="000000"/>
          <w:sz w:val="32"/>
          <w:szCs w:val="32"/>
        </w:rPr>
      </w:pPr>
      <w:r>
        <w:rPr>
          <w:rFonts w:hint="eastAsia" w:cs="宋体"/>
          <w:b/>
          <w:color w:val="000000"/>
          <w:sz w:val="32"/>
          <w:szCs w:val="32"/>
          <w:lang w:eastAsia="zh-CN"/>
        </w:rPr>
        <w:t xml:space="preserve">二〇二六</w:t>
      </w:r>
      <w:r>
        <w:rPr>
          <w:rFonts w:hint="eastAsia" w:cs="宋体"/>
          <w:b/>
          <w:color w:val="000000"/>
          <w:sz w:val="32"/>
          <w:szCs w:val="32"/>
        </w:rPr>
        <w:t xml:space="preserve">年</w:t>
      </w:r>
      <w:r>
        <w:rPr>
          <w:rFonts w:hint="eastAsia" w:cs="宋体"/>
          <w:b/>
          <w:color w:val="000000"/>
          <w:sz w:val="32"/>
          <w:szCs w:val="32"/>
          <w:lang w:val="en-US" w:eastAsia="zh-CN"/>
        </w:rPr>
        <w:t xml:space="preserve">九</w:t>
      </w:r>
      <w:r>
        <w:rPr>
          <w:rFonts w:hint="eastAsia" w:cs="宋体"/>
          <w:b/>
          <w:color w:val="000000"/>
          <w:sz w:val="32"/>
          <w:szCs w:val="32"/>
        </w:rPr>
        <w:t xml:space="preserve">月</w:t>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rPr>
          <w:rFonts w:cs="宋体"/>
          <w:b/>
          <w:bCs/>
          <w:color w:val="000000"/>
          <w:sz w:val="28"/>
        </w:rPr>
      </w:pPr>
      <w:r>
        <w:rPr>
          <w:rFonts w:hint="eastAsia" w:cs="宋体"/>
          <w:b/>
          <w:bCs/>
          <w:color w:val="000000"/>
          <w:sz w:val="28"/>
        </w:rPr>
        <w:t xml:space="preserve">第一章 招标公告　 </w:t>
      </w:r>
      <w:r/>
    </w:p>
    <w:p>
      <w:pPr>
        <w:ind w:firstLine="711"/>
        <w:spacing w:line="720" w:lineRule="auto"/>
        <w:rPr>
          <w:rFonts w:cs="宋体"/>
          <w:b/>
          <w:bCs/>
          <w:color w:val="000000"/>
          <w:sz w:val="28"/>
        </w:rPr>
      </w:pPr>
      <w:r>
        <w:rPr>
          <w:rFonts w:hint="eastAsia" w:cs="宋体"/>
          <w:b/>
          <w:bCs/>
          <w:color w:val="000000"/>
          <w:sz w:val="28"/>
        </w:rPr>
        <w:t xml:space="preserve">第二章 </w:t>
      </w:r>
      <w:r>
        <w:fldChar w:fldCharType="begin"/>
      </w:r>
      <w:r>
        <w:instrText xml:space="preserve"> HYPERLINK \l "投标人须知" \o "#投标人须知" </w:instrText>
      </w:r>
      <w:r>
        <w:fldChar w:fldCharType="separate"/>
      </w:r>
      <w:r>
        <w:rPr>
          <w:rStyle w:val="794"/>
          <w:rFonts w:hint="eastAsia" w:cs="宋体"/>
          <w:b/>
          <w:bCs/>
          <w:color w:val="000000"/>
          <w:sz w:val="28"/>
          <w:u w:val="none"/>
        </w:rPr>
        <w:t xml:space="preserve">投标人须知</w:t>
      </w:r>
      <w:r>
        <w:rPr>
          <w:rStyle w:val="794"/>
          <w:rFonts w:hint="eastAsia" w:cs="宋体"/>
          <w:b/>
          <w:bCs/>
          <w:color w:val="000000"/>
          <w:sz w:val="28"/>
          <w:u w:val="none"/>
        </w:rPr>
        <w:fldChar w:fldCharType="end"/>
      </w:r>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r>
        <w:fldChar w:fldCharType="begin"/>
      </w:r>
      <w:r>
        <w:instrText xml:space="preserve"> HYPERLINK \l "投标文件格式" \o "#投标文件格式" </w:instrText>
      </w:r>
      <w:r>
        <w:fldChar w:fldCharType="separate"/>
      </w:r>
      <w:r>
        <w:rPr>
          <w:rStyle w:val="794"/>
          <w:rFonts w:hint="eastAsia" w:cs="宋体"/>
          <w:b/>
          <w:bCs/>
          <w:color w:val="000000"/>
          <w:sz w:val="28"/>
          <w:u w:val="none"/>
        </w:rPr>
        <w:t xml:space="preserve">投标文件格式</w:t>
      </w:r>
      <w:r>
        <w:rPr>
          <w:rStyle w:val="794"/>
          <w:rFonts w:hint="eastAsia" w:cs="宋体"/>
          <w:b/>
          <w:bCs/>
          <w:color w:val="000000"/>
          <w:sz w:val="28"/>
          <w:u w:val="none"/>
        </w:rPr>
        <w:fldChar w:fldCharType="end"/>
      </w:r>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r>
        <w:fldChar w:fldCharType="begin"/>
      </w:r>
      <w:r>
        <w:instrText xml:space="preserve"> HYPERLINK \l "招标书" \o "#招标书" </w:instrText>
      </w:r>
      <w:r>
        <w:fldChar w:fldCharType="separate"/>
      </w:r>
      <w:r>
        <w:rPr>
          <w:rStyle w:val="794"/>
          <w:rFonts w:hint="eastAsia" w:cs="宋体"/>
          <w:b/>
          <w:bCs/>
          <w:color w:val="000000"/>
          <w:sz w:val="28"/>
          <w:u w:val="none"/>
        </w:rPr>
        <w:t xml:space="preserve">招标书</w:t>
      </w:r>
      <w:r>
        <w:rPr>
          <w:rStyle w:val="794"/>
          <w:rFonts w:hint="eastAsia" w:cs="宋体"/>
          <w:b/>
          <w:bCs/>
          <w:color w:val="000000"/>
          <w:sz w:val="28"/>
          <w:u w:val="none"/>
        </w:rPr>
        <w:fldChar w:fldCharType="end"/>
      </w:r>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r>
        <w:fldChar w:fldCharType="begin"/>
      </w:r>
      <w:r>
        <w:instrText xml:space="preserve"> HYPERLINK \l "合同一般条款" \o "#合同一般条款" </w:instrText>
      </w:r>
      <w:r>
        <w:fldChar w:fldCharType="separate"/>
      </w:r>
      <w:r>
        <w:rPr>
          <w:rStyle w:val="794"/>
          <w:rFonts w:hint="eastAsia" w:cs="宋体"/>
          <w:b/>
          <w:bCs/>
          <w:color w:val="000000"/>
          <w:sz w:val="28"/>
          <w:u w:val="none"/>
        </w:rPr>
        <w:t xml:space="preserve">合同主要条款</w:t>
      </w:r>
      <w:r>
        <w:rPr>
          <w:rStyle w:val="794"/>
          <w:rFonts w:hint="eastAsia" w:cs="宋体"/>
          <w:b/>
          <w:bCs/>
          <w:color w:val="000000"/>
          <w:sz w:val="28"/>
          <w:u w:val="none"/>
        </w:rPr>
        <w:fldChar w:fldCharType="end"/>
      </w:r>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lang w:eastAsia="zh-CN"/>
        </w:rPr>
        <w:t xml:space="preserve">相城区机关食堂修缮和智能化改造项目设备采购及安装</w:t>
      </w:r>
      <w:r>
        <w:rPr>
          <w:rFonts w:hint="eastAsia" w:cs="宋体"/>
          <w:color w:val="000000"/>
          <w:sz w:val="21"/>
          <w:szCs w:val="21"/>
        </w:rPr>
        <w:t xml:space="preserve">的具体资料是对招标文件投标人须知的具体补充和修改，如果有矛盾的话，应以本附表为准。</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7320"/>
      </w:tblGrid>
      <w:tr>
        <w:trPr>
          <w:jc w:val="center"/>
          <w:trHeight w:val="397"/>
        </w:trPr>
        <w:tc>
          <w:tcPr>
            <w:tcW w:w="791" w:type="dxa"/>
            <w:vAlign w:val="center"/>
            <w:textDirection w:val="lrTb"/>
            <w:noWrap w:val="false"/>
          </w:tcPr>
          <w:p>
            <w:pPr>
              <w:jc w:val="center"/>
              <w:keepLines w:val="0"/>
              <w:keepNext w:val="0"/>
              <w:pageBreakBefore w:val="0"/>
              <w:spacing w:line="360" w:lineRule="atLeast"/>
              <w:widowControl w:val="off"/>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keepLines w:val="0"/>
              <w:keepNext w:val="0"/>
              <w:pageBreakBefore w:val="0"/>
              <w:spacing w:line="360" w:lineRule="atLeast"/>
              <w:widowControl w:val="off"/>
              <w:rPr>
                <w:rFonts w:cs="宋体"/>
                <w:b/>
                <w:bCs/>
                <w:sz w:val="21"/>
                <w:szCs w:val="21"/>
                <w:lang w:val="zh-CN"/>
              </w:rPr>
            </w:pPr>
            <w:r>
              <w:rPr>
                <w:rFonts w:hint="eastAsia" w:cs="宋体"/>
                <w:b/>
                <w:bCs/>
                <w:sz w:val="21"/>
                <w:szCs w:val="21"/>
                <w:lang w:val="zh-CN"/>
              </w:rPr>
              <w:t xml:space="preserve">名称</w:t>
            </w:r>
            <w:r/>
          </w:p>
        </w:tc>
        <w:tc>
          <w:tcPr>
            <w:tcW w:w="7320" w:type="dxa"/>
            <w:vAlign w:val="center"/>
            <w:textDirection w:val="lrTb"/>
            <w:noWrap w:val="false"/>
          </w:tcPr>
          <w:p>
            <w:pPr>
              <w:jc w:val="center"/>
              <w:keepLines w:val="0"/>
              <w:keepNext w:val="0"/>
              <w:pageBreakBefore w:val="0"/>
              <w:spacing w:line="360" w:lineRule="atLeast"/>
              <w:widowControl w:val="off"/>
              <w:rPr>
                <w:rFonts w:cs="宋体"/>
                <w:b/>
                <w:bCs/>
                <w:sz w:val="21"/>
                <w:szCs w:val="21"/>
              </w:rPr>
            </w:pPr>
            <w:r>
              <w:rPr>
                <w:rFonts w:hint="eastAsia" w:cs="宋体"/>
                <w:b/>
                <w:bCs/>
                <w:sz w:val="21"/>
                <w:szCs w:val="21"/>
                <w:lang w:val="zh-CN"/>
              </w:rPr>
              <w:t xml:space="preserve">内      容</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rFonts w:hint="eastAsia" w:cs="宋体"/>
                <w:sz w:val="21"/>
                <w:szCs w:val="21"/>
                <w:lang w:val="zh-CN"/>
              </w:rPr>
              <w:t xml:space="preserve">采购编号</w:t>
            </w:r>
            <w:r/>
          </w:p>
        </w:tc>
        <w:tc>
          <w:tcPr>
            <w:tcW w:w="7320" w:type="dxa"/>
            <w:vAlign w:val="center"/>
            <w:textDirection w:val="lrTb"/>
            <w:noWrap w:val="false"/>
          </w:tcPr>
          <w:p>
            <w:pPr>
              <w:keepLines w:val="0"/>
              <w:keepNext w:val="0"/>
              <w:pageBreakBefore w:val="0"/>
              <w:spacing w:line="360" w:lineRule="atLeast"/>
              <w:widowControl w:val="off"/>
              <w:rPr>
                <w:rFonts w:hint="eastAsia" w:eastAsia="宋体" w:cs="宋体"/>
                <w:sz w:val="21"/>
                <w:szCs w:val="21"/>
                <w:lang w:eastAsia="zh-CN"/>
              </w:rPr>
            </w:pPr>
            <w:r>
              <w:rPr>
                <w:rFonts w:hint="eastAsia" w:cs="宋体"/>
                <w:sz w:val="21"/>
                <w:szCs w:val="21"/>
                <w:lang w:eastAsia="zh-CN"/>
              </w:rPr>
              <w:t xml:space="preserve">JSZC-320507-JSWZ-G2026-0026</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rFonts w:hint="eastAsia" w:cs="宋体"/>
                <w:sz w:val="21"/>
                <w:szCs w:val="21"/>
              </w:rPr>
              <w:t xml:space="preserve">采购项目名称</w:t>
            </w:r>
            <w:r/>
          </w:p>
        </w:tc>
        <w:tc>
          <w:tcPr>
            <w:tcW w:w="7320" w:type="dxa"/>
            <w:vAlign w:val="center"/>
            <w:textDirection w:val="lrTb"/>
            <w:noWrap w:val="false"/>
          </w:tcPr>
          <w:p>
            <w:pPr>
              <w:keepLines w:val="0"/>
              <w:keepNext w:val="0"/>
              <w:pageBreakBefore w:val="0"/>
              <w:spacing w:line="360" w:lineRule="atLeast"/>
              <w:widowControl w:val="off"/>
              <w:rPr>
                <w:rFonts w:hint="eastAsia" w:eastAsia="宋体" w:cs="宋体"/>
                <w:sz w:val="21"/>
                <w:szCs w:val="21"/>
                <w:lang w:eastAsia="zh-CN"/>
              </w:rPr>
            </w:pPr>
            <w:r>
              <w:rPr>
                <w:rFonts w:hint="eastAsia" w:cs="宋体"/>
                <w:sz w:val="21"/>
                <w:szCs w:val="21"/>
                <w:lang w:eastAsia="zh-CN"/>
              </w:rPr>
              <w:t xml:space="preserve">相城区机关食堂修缮和智能化改造项目设备采购及安装</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tabs>
                <w:tab w:val="left" w:pos="3600" w:leader="none"/>
              </w:tabs>
              <w:rPr>
                <w:rFonts w:cs="宋体"/>
                <w:sz w:val="21"/>
                <w:szCs w:val="21"/>
                <w:lang w:val="zh-CN"/>
              </w:rPr>
            </w:pPr>
            <w:r>
              <w:rPr>
                <w:rFonts w:hint="eastAsia" w:cs="宋体"/>
                <w:sz w:val="21"/>
                <w:szCs w:val="21"/>
                <w:lang w:val="zh-CN"/>
              </w:rPr>
              <w:t xml:space="preserve">采购人</w:t>
            </w:r>
            <w:r/>
          </w:p>
        </w:tc>
        <w:tc>
          <w:tcPr>
            <w:tcW w:w="7320" w:type="dxa"/>
            <w:vAlign w:val="center"/>
            <w:textDirection w:val="lrTb"/>
            <w:noWrap w:val="false"/>
          </w:tcPr>
          <w:p>
            <w:pPr>
              <w:keepLines w:val="0"/>
              <w:keepNext w:val="0"/>
              <w:pageBreakBefore w:val="0"/>
              <w:spacing w:line="360" w:lineRule="atLeast"/>
              <w:widowControl w:val="off"/>
              <w:tabs>
                <w:tab w:val="left" w:pos="3600" w:leader="none"/>
              </w:tabs>
              <w:rPr>
                <w:rFonts w:cs="宋体"/>
                <w:sz w:val="21"/>
                <w:szCs w:val="21"/>
              </w:rPr>
            </w:pPr>
            <w:r>
              <w:rPr>
                <w:rFonts w:hint="eastAsia" w:cs="宋体"/>
                <w:sz w:val="21"/>
                <w:szCs w:val="21"/>
              </w:rPr>
              <w:t xml:space="preserve">名称：</w:t>
            </w:r>
            <w:r>
              <w:rPr>
                <w:rFonts w:hint="eastAsia" w:cs="宋体"/>
                <w:sz w:val="21"/>
                <w:szCs w:val="21"/>
                <w:lang w:eastAsia="zh-CN"/>
              </w:rPr>
              <w:t xml:space="preserve">苏州市相城区区级机关事务管理中心</w:t>
            </w:r>
            <w:r/>
          </w:p>
          <w:p>
            <w:pPr>
              <w:keepLines w:val="0"/>
              <w:keepNext w:val="0"/>
              <w:pageBreakBefore w:val="0"/>
              <w:spacing w:line="360" w:lineRule="atLeast"/>
              <w:widowControl w:val="off"/>
              <w:tabs>
                <w:tab w:val="left" w:pos="3600" w:leader="none"/>
              </w:tabs>
              <w:rPr>
                <w:rFonts w:cs="宋体"/>
                <w:sz w:val="21"/>
                <w:szCs w:val="21"/>
              </w:rPr>
            </w:pPr>
            <w:r>
              <w:rPr>
                <w:rFonts w:hint="eastAsia" w:cs="宋体"/>
                <w:sz w:val="21"/>
                <w:szCs w:val="21"/>
              </w:rPr>
              <w:t xml:space="preserve">地址：相城区行政中心</w:t>
            </w:r>
            <w:r>
              <w:rPr>
                <w:rFonts w:hint="eastAsia" w:cs="宋体"/>
                <w:sz w:val="21"/>
                <w:szCs w:val="21"/>
                <w:lang w:val="en-US" w:eastAsia="zh-CN"/>
              </w:rPr>
              <w:t xml:space="preserve">2</w:t>
            </w:r>
            <w:r>
              <w:rPr>
                <w:rFonts w:hint="eastAsia" w:cs="宋体"/>
                <w:sz w:val="21"/>
                <w:szCs w:val="21"/>
              </w:rPr>
              <w:t xml:space="preserve">号楼 </w:t>
            </w:r>
            <w:r/>
          </w:p>
          <w:p>
            <w:pPr>
              <w:keepLines w:val="0"/>
              <w:keepNext w:val="0"/>
              <w:pageBreakBefore w:val="0"/>
              <w:spacing w:line="360" w:lineRule="atLeast"/>
              <w:widowControl w:val="off"/>
              <w:tabs>
                <w:tab w:val="left" w:pos="3600" w:leader="none"/>
              </w:tabs>
              <w:rPr>
                <w:rFonts w:hint="default" w:eastAsia="宋体" w:cs="宋体"/>
                <w:sz w:val="21"/>
                <w:szCs w:val="21"/>
                <w:lang w:val="en-US" w:eastAsia="zh-CN"/>
              </w:rPr>
            </w:pPr>
            <w:r>
              <w:rPr>
                <w:rFonts w:hint="eastAsia" w:cs="宋体"/>
                <w:sz w:val="21"/>
                <w:szCs w:val="21"/>
              </w:rPr>
              <w:t xml:space="preserve">联系人：</w:t>
            </w:r>
            <w:r>
              <w:rPr>
                <w:rFonts w:hint="eastAsia" w:cs="宋体"/>
                <w:sz w:val="21"/>
                <w:szCs w:val="21"/>
                <w:lang w:val="en-US" w:eastAsia="zh-CN"/>
              </w:rPr>
            </w:r>
            <w:r>
              <w:rPr>
                <w:rFonts w:hint="eastAsia" w:cs="宋体"/>
                <w:sz w:val="21"/>
                <w:szCs w:val="21"/>
                <w:lang w:val="en-US" w:eastAsia="zh-CN"/>
              </w:rPr>
              <w:t xml:space="preserve">钱晨海</w:t>
            </w:r>
            <w:r>
              <w:rPr>
                <w:rFonts w:hint="eastAsia" w:cs="宋体"/>
                <w:sz w:val="21"/>
                <w:szCs w:val="21"/>
                <w:lang w:val="en-US" w:eastAsia="zh-CN"/>
              </w:rPr>
            </w:r>
            <w:r/>
          </w:p>
          <w:p>
            <w:pPr>
              <w:keepLines w:val="0"/>
              <w:keepNext w:val="0"/>
              <w:pageBreakBefore w:val="0"/>
              <w:spacing w:line="360" w:lineRule="atLeast"/>
              <w:widowControl w:val="off"/>
              <w:tabs>
                <w:tab w:val="left" w:pos="3600" w:leader="none"/>
              </w:tabs>
              <w:rPr>
                <w:rFonts w:hint="eastAsia" w:eastAsia="宋体" w:cs="宋体"/>
                <w:sz w:val="21"/>
                <w:szCs w:val="21"/>
                <w:lang w:eastAsia="zh-CN"/>
              </w:rPr>
            </w:pPr>
            <w:r>
              <w:rPr>
                <w:rFonts w:hint="eastAsia" w:cs="宋体"/>
                <w:sz w:val="21"/>
                <w:szCs w:val="21"/>
              </w:rPr>
              <w:t xml:space="preserve">电话：</w:t>
            </w:r>
            <w:r>
              <w:rPr>
                <w:rFonts w:hint="eastAsia" w:cs="宋体"/>
                <w:sz w:val="21"/>
                <w:szCs w:val="21"/>
                <w:lang w:eastAsia="zh-CN"/>
              </w:rPr>
              <w:t xml:space="preserve">0512-</w:t>
            </w:r>
            <w:r>
              <w:rPr>
                <w:rFonts w:hint="eastAsia" w:cs="宋体"/>
                <w:sz w:val="21"/>
                <w:szCs w:val="21"/>
                <w:lang w:val="en-US" w:eastAsia="zh-CN"/>
              </w:rPr>
              <w:t xml:space="preserve">65121452</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lang w:val="zh-CN"/>
              </w:rPr>
            </w:pPr>
            <w:r>
              <w:rPr>
                <w:rFonts w:hint="eastAsia" w:cs="宋体"/>
                <w:sz w:val="21"/>
                <w:szCs w:val="21"/>
                <w:lang w:val="zh-CN"/>
              </w:rPr>
              <w:t xml:space="preserve">采购代理机构</w:t>
            </w:r>
            <w:r/>
          </w:p>
        </w:tc>
        <w:tc>
          <w:tcPr>
            <w:tcW w:w="7320" w:type="dxa"/>
            <w:vAlign w:val="center"/>
            <w:textDirection w:val="lrTb"/>
            <w:noWrap w:val="false"/>
          </w:tcPr>
          <w:p>
            <w:pPr>
              <w:keepLines w:val="0"/>
              <w:keepNext w:val="0"/>
              <w:pageBreakBefore w:val="0"/>
              <w:spacing w:line="360" w:lineRule="atLeast"/>
              <w:widowControl w:val="off"/>
              <w:tabs>
                <w:tab w:val="left" w:pos="3600" w:leader="none"/>
              </w:tabs>
              <w:rPr>
                <w:sz w:val="21"/>
                <w:szCs w:val="20"/>
              </w:rPr>
            </w:pPr>
            <w:r>
              <w:rPr>
                <w:rFonts w:hint="eastAsia" w:cs="宋体"/>
                <w:sz w:val="21"/>
                <w:szCs w:val="21"/>
              </w:rPr>
              <w:t xml:space="preserve">名称</w:t>
            </w:r>
            <w:r>
              <w:rPr>
                <w:rFonts w:hint="eastAsia"/>
                <w:sz w:val="21"/>
                <w:szCs w:val="20"/>
              </w:rPr>
              <w:t xml:space="preserve">：江苏沃咨咨询管理有限公司 </w:t>
            </w:r>
            <w:r/>
          </w:p>
          <w:p>
            <w:pPr>
              <w:keepLines w:val="0"/>
              <w:keepNext w:val="0"/>
              <w:pageBreakBefore w:val="0"/>
              <w:spacing w:line="360" w:lineRule="atLeast"/>
              <w:widowControl w:val="off"/>
              <w:tabs>
                <w:tab w:val="left" w:pos="3600" w:leader="none"/>
              </w:tabs>
              <w:rPr>
                <w:sz w:val="21"/>
                <w:szCs w:val="20"/>
              </w:rPr>
            </w:pPr>
            <w:r>
              <w:rPr>
                <w:rFonts w:hint="eastAsia"/>
                <w:sz w:val="21"/>
                <w:szCs w:val="20"/>
              </w:rPr>
              <w:t xml:space="preserve">地址：苏州市相城区澄阳路188号数字金融产业园B座22层2203室</w:t>
            </w:r>
            <w:r/>
          </w:p>
          <w:p>
            <w:pPr>
              <w:keepLines w:val="0"/>
              <w:keepNext w:val="0"/>
              <w:pageBreakBefore w:val="0"/>
              <w:spacing w:line="360" w:lineRule="atLeast"/>
              <w:widowControl w:val="off"/>
              <w:tabs>
                <w:tab w:val="left" w:pos="3600" w:leader="none"/>
              </w:tabs>
              <w:rPr>
                <w:rFonts w:hint="eastAsia" w:eastAsia="宋体"/>
                <w:sz w:val="21"/>
                <w:szCs w:val="20"/>
                <w:lang w:eastAsia="zh-CN"/>
              </w:rPr>
            </w:pPr>
            <w:r>
              <w:rPr>
                <w:rFonts w:hint="eastAsia"/>
                <w:sz w:val="21"/>
                <w:szCs w:val="20"/>
              </w:rPr>
              <w:t xml:space="preserve">联系人：</w:t>
            </w:r>
            <w:r>
              <w:rPr>
                <w:rFonts w:hint="eastAsia"/>
                <w:sz w:val="21"/>
                <w:szCs w:val="20"/>
                <w:lang w:eastAsia="zh-CN"/>
              </w:rPr>
              <w:t xml:space="preserve">吴海东、姚明非</w:t>
            </w:r>
            <w:r/>
          </w:p>
          <w:p>
            <w:pPr>
              <w:keepLines w:val="0"/>
              <w:keepNext w:val="0"/>
              <w:pageBreakBefore w:val="0"/>
              <w:spacing w:line="360" w:lineRule="atLeast"/>
              <w:widowControl w:val="off"/>
              <w:rPr>
                <w:rFonts w:cs="宋体"/>
                <w:sz w:val="21"/>
                <w:szCs w:val="21"/>
                <w:lang w:val="zh-CN"/>
              </w:rPr>
            </w:pPr>
            <w:r>
              <w:rPr>
                <w:rFonts w:hint="eastAsia"/>
                <w:sz w:val="21"/>
                <w:szCs w:val="20"/>
              </w:rPr>
              <w:t xml:space="preserve">联系电话：0512-65168321</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rFonts w:hint="eastAsia" w:cs="宋体"/>
                <w:sz w:val="21"/>
                <w:szCs w:val="21"/>
                <w:lang w:val="zh-CN"/>
              </w:rPr>
              <w:t xml:space="preserve">投标有效期</w:t>
            </w:r>
            <w:r/>
          </w:p>
        </w:tc>
        <w:tc>
          <w:tcPr>
            <w:tcW w:w="7320" w:type="dxa"/>
            <w:vAlign w:val="center"/>
            <w:textDirection w:val="lrTb"/>
            <w:noWrap w:val="false"/>
          </w:tcPr>
          <w:p>
            <w:pPr>
              <w:keepLines w:val="0"/>
              <w:keepNext w:val="0"/>
              <w:pageBreakBefore w:val="0"/>
              <w:spacing w:line="360" w:lineRule="atLeast"/>
              <w:widowControl w:val="off"/>
              <w:rPr>
                <w:rFonts w:cs="宋体"/>
                <w:sz w:val="21"/>
                <w:szCs w:val="21"/>
              </w:rPr>
            </w:pPr>
            <w:r>
              <w:rPr>
                <w:rFonts w:hint="eastAsia" w:cs="宋体"/>
                <w:sz w:val="21"/>
                <w:szCs w:val="21"/>
                <w:lang w:val="zh-CN"/>
              </w:rPr>
              <w:t xml:space="preserve">90天（日历日）</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rFonts w:hint="eastAsia" w:cs="宋体"/>
                <w:sz w:val="21"/>
                <w:szCs w:val="21"/>
                <w:lang w:val="zh-CN"/>
              </w:rPr>
              <w:t xml:space="preserve">投标保证金</w:t>
            </w:r>
            <w:r/>
          </w:p>
        </w:tc>
        <w:tc>
          <w:tcPr>
            <w:tcW w:w="7320" w:type="dxa"/>
            <w:vAlign w:val="center"/>
            <w:textDirection w:val="lrTb"/>
            <w:noWrap w:val="false"/>
          </w:tcPr>
          <w:p>
            <w:pPr>
              <w:keepLines w:val="0"/>
              <w:keepNext w:val="0"/>
              <w:pageBreakBefore w:val="0"/>
              <w:spacing w:line="360" w:lineRule="atLeast"/>
              <w:widowControl w:val="off"/>
              <w:rPr>
                <w:rFonts w:cs="宋体"/>
                <w:sz w:val="21"/>
                <w:szCs w:val="21"/>
              </w:rPr>
            </w:pPr>
            <w:r>
              <w:rPr>
                <w:rFonts w:hint="eastAsia" w:cs="宋体"/>
                <w:sz w:val="21"/>
                <w:szCs w:val="21"/>
              </w:rPr>
              <w:t xml:space="preserve">无</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rPr>
            </w:pPr>
            <w:r>
              <w:rPr>
                <w:rFonts w:cs="宋体"/>
                <w:sz w:val="21"/>
                <w:szCs w:val="21"/>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rFonts w:hint="eastAsia" w:cs="宋体"/>
                <w:sz w:val="21"/>
                <w:szCs w:val="21"/>
              </w:rPr>
              <w:t xml:space="preserve">履约保证金</w:t>
            </w:r>
            <w:r/>
          </w:p>
        </w:tc>
        <w:tc>
          <w:tcPr>
            <w:tcW w:w="7320" w:type="dxa"/>
            <w:vAlign w:val="center"/>
            <w:textDirection w:val="lrTb"/>
            <w:noWrap w:val="false"/>
          </w:tcPr>
          <w:p>
            <w:pPr>
              <w:keepLines w:val="0"/>
              <w:keepNext w:val="0"/>
              <w:pageBreakBefore w:val="0"/>
              <w:spacing w:line="360" w:lineRule="atLeast"/>
              <w:widowControl w:val="off"/>
              <w:rPr>
                <w:rFonts w:cs="宋体"/>
                <w:sz w:val="21"/>
                <w:szCs w:val="21"/>
              </w:rPr>
            </w:pPr>
            <w:r>
              <w:rPr>
                <w:rFonts w:hint="eastAsia" w:cs="宋体"/>
                <w:sz w:val="21"/>
                <w:szCs w:val="21"/>
              </w:rPr>
              <w:t xml:space="preserve">无</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keepLines w:val="0"/>
              <w:keepNext w:val="0"/>
              <w:pageBreakBefore w:val="0"/>
              <w:spacing w:line="360" w:lineRule="atLeast"/>
              <w:widowControl w:val="off"/>
              <w:rPr>
                <w:rFonts w:cs="宋体"/>
                <w:sz w:val="21"/>
                <w:szCs w:val="21"/>
                <w:lang w:val="zh-CN"/>
              </w:rPr>
            </w:pPr>
            <w:r>
              <w:rPr>
                <w:rFonts w:hint="eastAsia" w:cs="宋体"/>
                <w:sz w:val="21"/>
                <w:szCs w:val="21"/>
                <w:lang w:val="zh-CN"/>
              </w:rPr>
              <w:t xml:space="preserve">依法获取采购文件截止时间</w:t>
            </w:r>
            <w:r/>
          </w:p>
        </w:tc>
        <w:tc>
          <w:tcPr>
            <w:tcW w:w="7320" w:type="dxa"/>
            <w:vAlign w:val="center"/>
            <w:textDirection w:val="lrTb"/>
            <w:noWrap w:val="false"/>
          </w:tcPr>
          <w:p>
            <w:pPr>
              <w:keepLines w:val="0"/>
              <w:keepNext w:val="0"/>
              <w:pageBreakBefore w:val="0"/>
              <w:spacing w:line="360" w:lineRule="atLeast"/>
              <w:widowControl w:val="off"/>
              <w:rPr>
                <w:rFonts w:cs="宋体"/>
                <w:sz w:val="21"/>
                <w:szCs w:val="21"/>
                <w:lang w:val="zh-CN"/>
              </w:rPr>
            </w:pPr>
            <w:r>
              <w:rPr>
                <w:rFonts w:hint="eastAsia" w:cs="宋体"/>
                <w:sz w:val="21"/>
                <w:szCs w:val="21"/>
                <w:lang w:val="zh-CN"/>
              </w:rPr>
              <w:t xml:space="preserve">自公告发布之日起5个工作日</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lang w:val="zh-CN"/>
              </w:rPr>
            </w:pPr>
            <w:r>
              <w:rPr>
                <w:rFonts w:cs="宋体"/>
                <w:sz w:val="21"/>
                <w:szCs w:val="21"/>
                <w:lang w:val="zh-CN"/>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lang w:val="zh-CN"/>
              </w:rPr>
            </w:pPr>
            <w:r>
              <w:rPr>
                <w:rFonts w:hint="eastAsia"/>
                <w:b/>
                <w:bCs/>
                <w:sz w:val="21"/>
                <w:szCs w:val="21"/>
                <w:lang w:val="zh-CN"/>
              </w:rPr>
              <w:t xml:space="preserve">电子投标文件制作要求</w:t>
            </w:r>
            <w:r/>
          </w:p>
        </w:tc>
        <w:tc>
          <w:tcPr>
            <w:tcW w:w="7320" w:type="dxa"/>
            <w:vAlign w:val="center"/>
            <w:textDirection w:val="lrTb"/>
            <w:noWrap w:val="false"/>
          </w:tcPr>
          <w:p>
            <w:pPr>
              <w:keepLines w:val="0"/>
              <w:keepNext w:val="0"/>
              <w:pageBreakBefore w:val="0"/>
              <w:spacing w:line="360" w:lineRule="atLeast"/>
              <w:widowControl w:val="off"/>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keepLines w:val="0"/>
              <w:keepNext w:val="0"/>
              <w:pageBreakBefore w:val="0"/>
              <w:spacing w:line="360" w:lineRule="atLeast"/>
              <w:widowControl w:val="off"/>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keepLines w:val="0"/>
              <w:keepNext w:val="0"/>
              <w:pageBreakBefore w:val="0"/>
              <w:spacing w:line="360" w:lineRule="atLeast"/>
              <w:widowControl w:val="off"/>
              <w:rPr>
                <w:b/>
                <w:bCs/>
                <w:sz w:val="21"/>
                <w:szCs w:val="21"/>
              </w:rPr>
            </w:pPr>
            <w:r>
              <w:rPr>
                <w:rFonts w:hint="eastAsia"/>
                <w:b/>
                <w:bCs/>
                <w:sz w:val="21"/>
                <w:szCs w:val="21"/>
              </w:rPr>
              <w:t xml:space="preserve">（2）将下载的采购文件导入投标文件客户端，按照使用说明完成投标文件的编制和加盖电子签章。</w:t>
            </w:r>
            <w:r/>
          </w:p>
          <w:p>
            <w:pPr>
              <w:keepLines w:val="0"/>
              <w:keepNext w:val="0"/>
              <w:pageBreakBefore w:val="0"/>
              <w:spacing w:line="360" w:lineRule="atLeast"/>
              <w:widowControl w:val="off"/>
              <w:rPr>
                <w:sz w:val="21"/>
                <w:szCs w:val="21"/>
                <w:lang w:val="zh-CN"/>
              </w:rPr>
            </w:pPr>
            <w:r>
              <w:rPr>
                <w:rFonts w:hint="eastAsia"/>
                <w:b/>
                <w:bCs/>
                <w:sz w:val="21"/>
                <w:szCs w:val="21"/>
              </w:rPr>
              <w:t xml:space="preserve">（3）导出制作完成的投标文件，上传至苏采云系统。</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rPr>
            </w:pPr>
            <w:r>
              <w:rPr>
                <w:rFonts w:cs="宋体"/>
                <w:sz w:val="21"/>
                <w:szCs w:val="21"/>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7320" w:type="dxa"/>
            <w:vAlign w:val="center"/>
            <w:textDirection w:val="lrTb"/>
            <w:noWrap w:val="false"/>
          </w:tcPr>
          <w:p>
            <w:pPr>
              <w:keepLines w:val="0"/>
              <w:keepNext w:val="0"/>
              <w:pageBreakBefore w:val="0"/>
              <w:spacing w:line="360" w:lineRule="atLeast"/>
              <w:widowControl w:val="off"/>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w:t>
            </w:r>
            <w:r>
              <w:rPr>
                <w:rFonts w:hint="eastAsia"/>
                <w:color w:val="0000ff"/>
                <w:sz w:val="21"/>
                <w:szCs w:val="21"/>
                <w:u w:val="single"/>
                <w:lang w:val="zh-CN"/>
              </w:rPr>
              <w:t xml:space="preserve">2026年</w:t>
            </w:r>
            <w:r>
              <w:rPr>
                <w:rFonts w:hint="eastAsia"/>
                <w:color w:val="0000ff"/>
                <w:sz w:val="21"/>
                <w:szCs w:val="21"/>
                <w:u w:val="single"/>
                <w:lang w:val="en-US" w:eastAsia="zh-CN"/>
              </w:rPr>
              <w:t xml:space="preserve">9</w:t>
            </w:r>
            <w:r>
              <w:rPr>
                <w:rFonts w:hint="eastAsia"/>
                <w:color w:val="0000ff"/>
                <w:sz w:val="21"/>
                <w:szCs w:val="21"/>
                <w:u w:val="single"/>
                <w:lang w:val="zh-CN"/>
              </w:rPr>
              <w:t xml:space="preserve">月</w:t>
            </w:r>
            <w:r>
              <w:rPr>
                <w:rFonts w:hint="eastAsia"/>
                <w:color w:val="0000ff"/>
                <w:sz w:val="21"/>
                <w:szCs w:val="21"/>
                <w:u w:val="single"/>
                <w:lang w:val="en-US" w:eastAsia="zh-CN"/>
              </w:rPr>
              <w:t xml:space="preserve">22</w:t>
            </w:r>
            <w:r>
              <w:rPr>
                <w:rFonts w:hint="eastAsia"/>
                <w:color w:val="0000ff"/>
                <w:sz w:val="21"/>
                <w:szCs w:val="21"/>
                <w:u w:val="single"/>
                <w:lang w:val="zh-CN"/>
              </w:rPr>
              <w:t xml:space="preserve">日</w:t>
            </w:r>
            <w:r>
              <w:rPr>
                <w:rFonts w:hint="eastAsia"/>
                <w:color w:val="0000ff"/>
                <w:sz w:val="21"/>
                <w:szCs w:val="21"/>
                <w:u w:val="single"/>
                <w:lang w:val="en-US" w:eastAsia="zh-CN"/>
              </w:rPr>
              <w:t xml:space="preserve">9:30</w:t>
            </w:r>
            <w:r>
              <w:rPr>
                <w:rFonts w:hint="eastAsia"/>
                <w:sz w:val="21"/>
                <w:szCs w:val="21"/>
                <w:u w:val="single"/>
                <w:lang w:val="zh-CN"/>
              </w:rPr>
              <w:t xml:space="preserve">（北京时间）</w:t>
            </w:r>
            <w:r/>
          </w:p>
          <w:p>
            <w:pPr>
              <w:keepLines w:val="0"/>
              <w:keepNext w:val="0"/>
              <w:pageBreakBefore w:val="0"/>
              <w:spacing w:line="360" w:lineRule="atLeast"/>
              <w:widowControl w:val="off"/>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“苏采云”系统</w:t>
            </w:r>
            <w:r/>
          </w:p>
          <w:p>
            <w:pPr>
              <w:keepLines w:val="0"/>
              <w:keepNext w:val="0"/>
              <w:pageBreakBefore w:val="0"/>
              <w:spacing w:line="360" w:lineRule="atLeast"/>
              <w:widowControl w:val="off"/>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rPr>
            </w:pPr>
            <w:r>
              <w:rPr>
                <w:rFonts w:cs="宋体"/>
                <w:sz w:val="21"/>
                <w:szCs w:val="21"/>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sz w:val="21"/>
                <w:szCs w:val="21"/>
                <w:lang w:val="zh-CN"/>
              </w:rPr>
              <w:t xml:space="preserve">中标服务费</w:t>
            </w:r>
            <w:r/>
          </w:p>
        </w:tc>
        <w:tc>
          <w:tcPr>
            <w:tcW w:w="7320" w:type="dxa"/>
            <w:vAlign w:val="center"/>
            <w:textDirection w:val="lrTb"/>
            <w:noWrap w:val="false"/>
          </w:tcPr>
          <w:p>
            <w:pPr>
              <w:keepLines w:val="0"/>
              <w:keepNext w:val="0"/>
              <w:pageBreakBefore w:val="0"/>
              <w:spacing w:line="360" w:lineRule="atLeast"/>
              <w:widowControl w:val="off"/>
              <w:rPr>
                <w:sz w:val="21"/>
                <w:szCs w:val="21"/>
                <w:lang w:val="zh-CN"/>
              </w:rPr>
            </w:pPr>
            <w:r>
              <w:rPr>
                <w:rFonts w:hint="eastAsia"/>
                <w:sz w:val="21"/>
                <w:szCs w:val="21"/>
                <w:lang w:val="zh-CN"/>
              </w:rPr>
              <w:t xml:space="preserve">领取中标通知时中标</w:t>
            </w:r>
            <w:r>
              <w:rPr>
                <w:rFonts w:hint="eastAsia"/>
                <w:sz w:val="21"/>
                <w:szCs w:val="21"/>
                <w:lang w:val="en-US" w:eastAsia="zh-CN"/>
              </w:rPr>
              <w:t xml:space="preserve">单位</w:t>
            </w:r>
            <w:r>
              <w:rPr>
                <w:rFonts w:hint="eastAsia"/>
                <w:sz w:val="21"/>
                <w:szCs w:val="21"/>
                <w:lang w:val="zh-CN"/>
              </w:rPr>
              <w:t xml:space="preserve">向采购代理机构一次性付清。中标服务费的收取按差额定率累进法计算。</w:t>
            </w:r>
            <w:r/>
          </w:p>
          <w:p>
            <w:pPr>
              <w:keepLines w:val="0"/>
              <w:keepNext w:val="0"/>
              <w:pageBreakBefore w:val="0"/>
              <w:spacing w:line="360" w:lineRule="atLeast"/>
              <w:widowControl w:val="off"/>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万元（含）以下部分费率为</w:t>
            </w:r>
            <w:r>
              <w:rPr>
                <w:sz w:val="21"/>
                <w:szCs w:val="21"/>
                <w:lang w:val="zh-CN"/>
              </w:rPr>
              <w:t xml:space="preserve">1.5%</w:t>
            </w:r>
            <w:r>
              <w:rPr>
                <w:rFonts w:hint="eastAsia"/>
                <w:sz w:val="21"/>
                <w:szCs w:val="21"/>
                <w:lang w:val="zh-CN"/>
              </w:rPr>
              <w:t xml:space="preserve">；</w:t>
            </w:r>
            <w:r/>
          </w:p>
          <w:p>
            <w:pPr>
              <w:keepLines w:val="0"/>
              <w:keepNext w:val="0"/>
              <w:pageBreakBefore w:val="0"/>
              <w:spacing w:line="360" w:lineRule="atLeast"/>
              <w:widowControl w:val="off"/>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万以上－500万元（含）部分费率为</w:t>
            </w:r>
            <w:r>
              <w:rPr>
                <w:sz w:val="21"/>
                <w:szCs w:val="21"/>
                <w:lang w:val="zh-CN"/>
              </w:rPr>
              <w:t xml:space="preserve">1.1%</w:t>
            </w:r>
            <w:r>
              <w:rPr>
                <w:rFonts w:hint="eastAsia"/>
                <w:sz w:val="21"/>
                <w:szCs w:val="21"/>
                <w:lang w:val="zh-CN"/>
              </w:rPr>
              <w:t xml:space="preserve">。</w:t>
            </w:r>
            <w:r/>
          </w:p>
          <w:p>
            <w:pPr>
              <w:keepLines w:val="0"/>
              <w:keepNext w:val="0"/>
              <w:pageBreakBefore w:val="0"/>
              <w:spacing w:line="360" w:lineRule="atLeast"/>
              <w:widowControl w:val="off"/>
              <w:rPr>
                <w:sz w:val="21"/>
                <w:szCs w:val="21"/>
              </w:rPr>
            </w:pPr>
            <w:r>
              <w:rPr>
                <w:rFonts w:hint="eastAsia"/>
                <w:sz w:val="21"/>
                <w:szCs w:val="21"/>
              </w:rPr>
              <w:t xml:space="preserve">服务费</w:t>
            </w:r>
            <w:r>
              <w:rPr>
                <w:rFonts w:hint="eastAsia"/>
                <w:sz w:val="21"/>
                <w:szCs w:val="21"/>
                <w:lang w:eastAsia="zh-CN"/>
              </w:rPr>
              <w:t xml:space="preserve">缴纳</w:t>
            </w:r>
            <w:r>
              <w:rPr>
                <w:rFonts w:hint="eastAsia"/>
                <w:sz w:val="21"/>
                <w:szCs w:val="21"/>
              </w:rPr>
              <w:t xml:space="preserve">账户：</w:t>
            </w:r>
            <w:r/>
          </w:p>
          <w:p>
            <w:pPr>
              <w:keepLines w:val="0"/>
              <w:keepNext w:val="0"/>
              <w:pageBreakBefore w:val="0"/>
              <w:spacing w:line="360" w:lineRule="atLeast"/>
              <w:widowControl w:val="off"/>
              <w:rPr>
                <w:rFonts w:hint="eastAsia" w:eastAsia="宋体"/>
                <w:sz w:val="21"/>
                <w:szCs w:val="21"/>
                <w:lang w:eastAsia="zh-CN"/>
              </w:rPr>
            </w:pPr>
            <w:r>
              <w:rPr>
                <w:rFonts w:hint="eastAsia"/>
                <w:sz w:val="21"/>
                <w:szCs w:val="21"/>
              </w:rPr>
              <w:t xml:space="preserve">账</w:t>
            </w:r>
            <w:r>
              <w:rPr>
                <w:sz w:val="21"/>
                <w:szCs w:val="21"/>
              </w:rPr>
              <w:t xml:space="preserve"> 户 名：</w:t>
            </w:r>
            <w:r>
              <w:rPr>
                <w:rFonts w:hint="eastAsia"/>
                <w:sz w:val="21"/>
                <w:szCs w:val="21"/>
                <w:lang w:eastAsia="zh-CN"/>
              </w:rPr>
              <w:t xml:space="preserve">江苏沃咨咨询管理有限公司沃科分公司</w:t>
            </w:r>
            <w:r/>
          </w:p>
          <w:p>
            <w:pPr>
              <w:keepLines w:val="0"/>
              <w:keepNext w:val="0"/>
              <w:pageBreakBefore w:val="0"/>
              <w:spacing w:line="360" w:lineRule="atLeast"/>
              <w:widowControl w:val="off"/>
              <w:rPr>
                <w:sz w:val="21"/>
                <w:szCs w:val="21"/>
              </w:rPr>
            </w:pPr>
            <w:r>
              <w:rPr>
                <w:rFonts w:hint="eastAsia"/>
                <w:sz w:val="21"/>
                <w:szCs w:val="21"/>
              </w:rPr>
              <w:t xml:space="preserve">开户银行：招商银行股份有限公司苏州姑苏支行</w:t>
            </w:r>
            <w:r/>
          </w:p>
          <w:p>
            <w:pPr>
              <w:keepLines w:val="0"/>
              <w:keepNext w:val="0"/>
              <w:pageBreakBefore w:val="0"/>
              <w:spacing w:line="360" w:lineRule="atLeast"/>
              <w:widowControl w:val="off"/>
              <w:rPr>
                <w:rFonts w:hint="eastAsia" w:eastAsia="宋体" w:cs="宋体"/>
                <w:b/>
                <w:bCs/>
                <w:spacing w:val="20"/>
                <w:sz w:val="21"/>
                <w:szCs w:val="21"/>
                <w:lang w:eastAsia="zh-CN"/>
              </w:rPr>
            </w:pPr>
            <w:r>
              <w:rPr>
                <w:rFonts w:hint="eastAsia"/>
                <w:sz w:val="21"/>
                <w:szCs w:val="21"/>
              </w:rPr>
              <w:t xml:space="preserve">账</w:t>
            </w:r>
            <w:r>
              <w:rPr>
                <w:sz w:val="21"/>
                <w:szCs w:val="21"/>
              </w:rPr>
              <w:t xml:space="preserve">   号：</w:t>
            </w:r>
            <w:r>
              <w:rPr>
                <w:rFonts w:hint="eastAsia"/>
                <w:sz w:val="21"/>
                <w:szCs w:val="21"/>
                <w:lang w:eastAsia="zh-CN"/>
              </w:rPr>
              <w:t xml:space="preserve">512915696410000</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rPr>
            </w:pPr>
            <w:r>
              <w:rPr>
                <w:rFonts w:cs="宋体"/>
                <w:sz w:val="21"/>
                <w:szCs w:val="21"/>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rPr>
            </w:pPr>
            <w:r>
              <w:rPr>
                <w:b/>
                <w:sz w:val="21"/>
                <w:szCs w:val="21"/>
                <w:lang w:val="zh-CN"/>
              </w:rPr>
              <w:t xml:space="preserve">导致废标因素</w:t>
            </w:r>
            <w:r/>
          </w:p>
        </w:tc>
        <w:tc>
          <w:tcPr>
            <w:tcW w:w="7320" w:type="dxa"/>
            <w:vAlign w:val="center"/>
            <w:textDirection w:val="lrTb"/>
            <w:noWrap w:val="false"/>
          </w:tcPr>
          <w:p>
            <w:pPr>
              <w:keepLines w:val="0"/>
              <w:keepNext w:val="0"/>
              <w:pageBreakBefore w:val="0"/>
              <w:spacing w:line="360" w:lineRule="atLeast"/>
              <w:widowControl w:val="off"/>
              <w:rPr>
                <w:rFonts w:cs="宋体"/>
                <w:b/>
                <w:sz w:val="21"/>
                <w:szCs w:val="21"/>
              </w:rPr>
            </w:pPr>
            <w:r>
              <w:rPr>
                <w:rFonts w:hint="eastAsia" w:cs="宋体"/>
                <w:b/>
                <w:sz w:val="21"/>
                <w:szCs w:val="21"/>
              </w:rPr>
              <w:t xml:space="preserve">出现下列情形之一的，为废标：</w:t>
            </w:r>
            <w:r/>
          </w:p>
          <w:p>
            <w:pPr>
              <w:keepLines w:val="0"/>
              <w:keepNext w:val="0"/>
              <w:pageBreakBefore w:val="0"/>
              <w:spacing w:line="360" w:lineRule="atLeast"/>
              <w:widowControl w:val="off"/>
              <w:rPr>
                <w:rFonts w:cs="宋体"/>
                <w:b/>
                <w:sz w:val="21"/>
                <w:szCs w:val="21"/>
              </w:rPr>
            </w:pPr>
            <w:r>
              <w:rPr>
                <w:rFonts w:hint="eastAsia" w:cs="宋体"/>
                <w:b/>
                <w:sz w:val="21"/>
                <w:szCs w:val="21"/>
              </w:rPr>
              <w:t xml:space="preserve">（</w:t>
            </w:r>
            <w:r>
              <w:rPr>
                <w:rFonts w:hint="eastAsia" w:cs="宋体"/>
                <w:b/>
                <w:sz w:val="21"/>
                <w:szCs w:val="21"/>
                <w:lang w:val="en-US" w:eastAsia="zh-CN"/>
              </w:rPr>
              <w:t xml:space="preserve">1</w:t>
            </w:r>
            <w:r>
              <w:rPr>
                <w:rFonts w:hint="eastAsia" w:cs="宋体"/>
                <w:b/>
                <w:sz w:val="21"/>
                <w:szCs w:val="21"/>
              </w:rPr>
              <w:t xml:space="preserve">）符合专业条件的供应商或者对采购文件作实质性响应的供应商不足三家的；</w:t>
            </w:r>
            <w:r/>
          </w:p>
          <w:p>
            <w:pPr>
              <w:keepLines w:val="0"/>
              <w:keepNext w:val="0"/>
              <w:pageBreakBefore w:val="0"/>
              <w:spacing w:line="360" w:lineRule="atLeast"/>
              <w:widowControl w:val="off"/>
              <w:rPr>
                <w:rFonts w:cs="宋体"/>
                <w:b/>
                <w:sz w:val="21"/>
                <w:szCs w:val="21"/>
              </w:rPr>
            </w:pPr>
            <w:r>
              <w:rPr>
                <w:rFonts w:hint="eastAsia" w:cs="宋体"/>
                <w:b/>
                <w:sz w:val="21"/>
                <w:szCs w:val="21"/>
              </w:rPr>
              <w:t xml:space="preserve">（</w:t>
            </w:r>
            <w:r>
              <w:rPr>
                <w:rFonts w:hint="eastAsia" w:cs="宋体"/>
                <w:b/>
                <w:sz w:val="21"/>
                <w:szCs w:val="21"/>
                <w:lang w:val="en-US" w:eastAsia="zh-CN"/>
              </w:rPr>
              <w:t xml:space="preserve">2</w:t>
            </w:r>
            <w:r>
              <w:rPr>
                <w:rFonts w:hint="eastAsia" w:cs="宋体"/>
                <w:b/>
                <w:sz w:val="21"/>
                <w:szCs w:val="21"/>
              </w:rPr>
              <w:t xml:space="preserve">）出现影响采购公正的违法、违规行为的；</w:t>
            </w:r>
            <w:r/>
          </w:p>
          <w:p>
            <w:pPr>
              <w:keepLines w:val="0"/>
              <w:keepNext w:val="0"/>
              <w:pageBreakBefore w:val="0"/>
              <w:spacing w:line="360" w:lineRule="atLeast"/>
              <w:widowControl w:val="off"/>
              <w:rPr>
                <w:rFonts w:cs="宋体"/>
                <w:b/>
                <w:sz w:val="21"/>
                <w:szCs w:val="21"/>
              </w:rPr>
            </w:pPr>
            <w:r>
              <w:rPr>
                <w:rFonts w:hint="eastAsia" w:cs="宋体"/>
                <w:b/>
                <w:sz w:val="21"/>
                <w:szCs w:val="21"/>
              </w:rPr>
              <w:t xml:space="preserve">（</w:t>
            </w:r>
            <w:r>
              <w:rPr>
                <w:rFonts w:hint="eastAsia" w:cs="宋体"/>
                <w:b/>
                <w:sz w:val="21"/>
                <w:szCs w:val="21"/>
                <w:lang w:val="en-US" w:eastAsia="zh-CN"/>
              </w:rPr>
              <w:t xml:space="preserve">3</w:t>
            </w:r>
            <w:r>
              <w:rPr>
                <w:rFonts w:hint="eastAsia" w:cs="宋体"/>
                <w:b/>
                <w:sz w:val="21"/>
                <w:szCs w:val="21"/>
              </w:rPr>
              <w:t xml:space="preserve">）投标人的报价均超过了采购预算或者最高限价，采购人不能支付的；</w:t>
            </w:r>
            <w:r/>
          </w:p>
          <w:p>
            <w:pPr>
              <w:keepLines w:val="0"/>
              <w:keepNext w:val="0"/>
              <w:pageBreakBefore w:val="0"/>
              <w:spacing w:line="360" w:lineRule="atLeast"/>
              <w:widowControl w:val="off"/>
              <w:rPr>
                <w:rFonts w:cs="宋体"/>
                <w:sz w:val="21"/>
                <w:szCs w:val="21"/>
                <w:lang w:val="zh-CN"/>
              </w:rPr>
            </w:pPr>
            <w:r>
              <w:rPr>
                <w:rFonts w:hint="eastAsia" w:cs="宋体"/>
                <w:b/>
                <w:sz w:val="21"/>
                <w:szCs w:val="21"/>
              </w:rPr>
              <w:t xml:space="preserve">（</w:t>
            </w:r>
            <w:r>
              <w:rPr>
                <w:rFonts w:hint="eastAsia" w:cs="宋体"/>
                <w:b/>
                <w:sz w:val="21"/>
                <w:szCs w:val="21"/>
                <w:lang w:val="en-US" w:eastAsia="zh-CN"/>
              </w:rPr>
              <w:t xml:space="preserve">4</w:t>
            </w:r>
            <w:r>
              <w:rPr>
                <w:rFonts w:hint="eastAsia" w:cs="宋体"/>
                <w:b/>
                <w:sz w:val="21"/>
                <w:szCs w:val="21"/>
              </w:rPr>
              <w:t xml:space="preserve">）因重大变故，采购任务取消的。</w:t>
            </w:r>
            <w:r/>
          </w:p>
        </w:tc>
      </w:tr>
      <w:tr>
        <w:trPr>
          <w:jc w:val="center"/>
          <w:trHeight w:val="397"/>
        </w:trPr>
        <w:tc>
          <w:tcPr>
            <w:tcW w:w="791" w:type="dxa"/>
            <w:vAlign w:val="center"/>
            <w:textDirection w:val="lrTb"/>
            <w:noWrap w:val="false"/>
          </w:tcPr>
          <w:p>
            <w:pPr>
              <w:numPr>
                <w:ilvl w:val="0"/>
                <w:numId w:val="21"/>
              </w:numPr>
              <w:ind w:left="454" w:hanging="454"/>
              <w:jc w:val="center"/>
              <w:keepLines w:val="0"/>
              <w:keepNext w:val="0"/>
              <w:pageBreakBefore w:val="0"/>
              <w:spacing w:line="360" w:lineRule="atLeast"/>
              <w:widowControl w:val="off"/>
              <w:rPr>
                <w:rFonts w:cs="宋体"/>
                <w:sz w:val="21"/>
                <w:szCs w:val="21"/>
              </w:rPr>
            </w:pPr>
            <w:r>
              <w:rPr>
                <w:rFonts w:cs="宋体"/>
                <w:sz w:val="21"/>
                <w:szCs w:val="21"/>
              </w:rPr>
            </w:r>
            <w:r/>
          </w:p>
        </w:tc>
        <w:tc>
          <w:tcPr>
            <w:tcW w:w="1620" w:type="dxa"/>
            <w:vAlign w:val="center"/>
            <w:textDirection w:val="lrTb"/>
            <w:noWrap w:val="false"/>
          </w:tcPr>
          <w:p>
            <w:pPr>
              <w:jc w:val="center"/>
              <w:keepLines w:val="0"/>
              <w:keepNext w:val="0"/>
              <w:pageBreakBefore w:val="0"/>
              <w:spacing w:line="360" w:lineRule="atLeast"/>
              <w:widowControl w:val="off"/>
              <w:rPr>
                <w:rFonts w:cs="宋体"/>
                <w:sz w:val="21"/>
                <w:szCs w:val="21"/>
                <w:lang w:val="zh-CN"/>
              </w:rPr>
            </w:pPr>
            <w:r>
              <w:rPr>
                <w:b/>
                <w:sz w:val="21"/>
                <w:szCs w:val="21"/>
                <w:lang w:val="zh-CN"/>
              </w:rPr>
              <w:t xml:space="preserve">导致无效标因素</w:t>
            </w:r>
            <w:r/>
          </w:p>
        </w:tc>
        <w:tc>
          <w:tcPr>
            <w:tcW w:w="7320" w:type="dxa"/>
            <w:vAlign w:val="center"/>
            <w:textDirection w:val="lrTb"/>
            <w:noWrap w:val="false"/>
          </w:tcPr>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1</w:t>
            </w:r>
            <w:r>
              <w:rPr>
                <w:rFonts w:hint="eastAsia" w:cs="宋体"/>
                <w:b/>
                <w:sz w:val="21"/>
                <w:szCs w:val="21"/>
                <w:lang w:val="zh-CN"/>
              </w:rPr>
              <w:t xml:space="preserve">）投标文件未按采购文件要求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2</w:t>
            </w:r>
            <w:r>
              <w:rPr>
                <w:rFonts w:hint="eastAsia" w:cs="宋体"/>
                <w:b/>
                <w:sz w:val="21"/>
                <w:szCs w:val="21"/>
                <w:lang w:val="zh-CN"/>
              </w:rPr>
              <w:t xml:space="preserve">）不具备采购文件中规定的资格要求的；</w:t>
            </w:r>
            <w:r/>
          </w:p>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3</w:t>
            </w:r>
            <w:r>
              <w:rPr>
                <w:rFonts w:hint="eastAsia" w:cs="宋体"/>
                <w:b/>
                <w:sz w:val="21"/>
                <w:szCs w:val="21"/>
                <w:lang w:val="zh-CN"/>
              </w:rPr>
              <w:t xml:space="preserve">）报价超过采购文件中规定的预算金额或者最高限价的；</w:t>
            </w:r>
            <w:r/>
          </w:p>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4</w:t>
            </w:r>
            <w:r>
              <w:rPr>
                <w:rFonts w:hint="eastAsia" w:cs="宋体"/>
                <w:b/>
                <w:sz w:val="21"/>
                <w:szCs w:val="21"/>
                <w:lang w:val="zh-CN"/>
              </w:rPr>
              <w:t xml:space="preserve">）不同投标人的电子投标文件制作机器码一致；</w:t>
            </w:r>
            <w:r/>
          </w:p>
          <w:p>
            <w:pPr>
              <w:keepLines w:val="0"/>
              <w:keepNext w:val="0"/>
              <w:pageBreakBefore w:val="0"/>
              <w:spacing w:line="360" w:lineRule="atLeast"/>
              <w:widowControl w:val="off"/>
              <w:rPr>
                <w:rFonts w:cs="宋体"/>
                <w:b/>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5</w:t>
            </w:r>
            <w:r>
              <w:rPr>
                <w:rFonts w:hint="eastAsia" w:cs="宋体"/>
                <w:b/>
                <w:sz w:val="21"/>
                <w:szCs w:val="21"/>
                <w:lang w:val="zh-CN"/>
              </w:rPr>
              <w:t xml:space="preserve">）投标文件含有采购人不能接受的附加条件的；</w:t>
            </w:r>
            <w:r/>
          </w:p>
          <w:p>
            <w:pPr>
              <w:keepLines w:val="0"/>
              <w:keepNext w:val="0"/>
              <w:pageBreakBefore w:val="0"/>
              <w:spacing w:line="360" w:lineRule="atLeast"/>
              <w:widowControl w:val="off"/>
              <w:rPr>
                <w:rFonts w:ascii="Times New Roman" w:hAnsi="Times New Roman"/>
                <w:sz w:val="21"/>
                <w:szCs w:val="21"/>
                <w:lang w:val="zh-CN"/>
              </w:rPr>
            </w:pPr>
            <w:r>
              <w:rPr>
                <w:rFonts w:hint="eastAsia" w:cs="宋体"/>
                <w:b/>
                <w:sz w:val="21"/>
                <w:szCs w:val="21"/>
                <w:lang w:val="zh-CN"/>
              </w:rPr>
              <w:t xml:space="preserve">（</w:t>
            </w:r>
            <w:r>
              <w:rPr>
                <w:rFonts w:hint="eastAsia" w:cs="宋体"/>
                <w:b/>
                <w:sz w:val="21"/>
                <w:szCs w:val="21"/>
                <w:lang w:val="en-US" w:eastAsia="zh-CN"/>
              </w:rPr>
              <w:t xml:space="preserve">6</w:t>
            </w:r>
            <w:r>
              <w:rPr>
                <w:rFonts w:hint="eastAsia" w:cs="宋体"/>
                <w:b/>
                <w:sz w:val="21"/>
                <w:szCs w:val="21"/>
                <w:lang w:val="zh-CN"/>
              </w:rPr>
              <w:t xml:space="preserve">）法律、法规和采购文件规定的其他无效情形。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733"/>
        <w:numPr>
          <w:ilvl w:val="0"/>
          <w:numId w:val="0"/>
        </w:numPr>
        <w:jc w:val="center"/>
        <w:keepLines/>
        <w:keepNext/>
        <w:pageBreakBefore w:val="0"/>
        <w:spacing w:before="181" w:after="181" w:line="240" w:lineRule="auto"/>
        <w:widowControl w:val="off"/>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Style w:val="743"/>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348"/>
        </w:trPr>
        <w:tc>
          <w:tcPr>
            <w:tcW w:w="5000" w:type="pct"/>
            <w:textDirection w:val="lrTb"/>
            <w:noWrap w:val="false"/>
          </w:tcPr>
          <w:p>
            <w:pPr>
              <w:keepLines w:val="0"/>
              <w:keepNext w:val="0"/>
              <w:pageBreakBefore w:val="0"/>
              <w:spacing w:line="400" w:lineRule="exact"/>
              <w:widowControl w:val="off"/>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p>
          <w:p>
            <w:pPr>
              <w:pStyle w:val="744"/>
              <w:ind w:firstLine="420"/>
              <w:keepLines w:val="0"/>
              <w:keepNext w:val="0"/>
              <w:pageBreakBefore w:val="0"/>
              <w:spacing w:line="400" w:lineRule="exact"/>
              <w:widowControl w:val="off"/>
              <w:rPr>
                <w:rFonts w:cs="宋体"/>
                <w:color w:val="000000"/>
              </w:rPr>
            </w:pPr>
            <w:r>
              <w:rPr>
                <w:rFonts w:hint="eastAsia" w:cs="宋体"/>
                <w:color w:val="000000"/>
                <w:sz w:val="21"/>
                <w:u w:val="single"/>
                <w:lang w:eastAsia="zh-CN"/>
              </w:rPr>
              <w:t xml:space="preserve">相城区机关食堂修缮和智能化改造项目设备采购及安装</w:t>
            </w:r>
            <w:r>
              <w:rPr>
                <w:rFonts w:hint="eastAsia" w:cs="宋体"/>
                <w:color w:val="000000"/>
                <w:sz w:val="21"/>
              </w:rPr>
              <w:t xml:space="preserve">招标项目的潜在投标人应在“苏采云”系统（网址：http://jszfcg.jsczt.cn/）获取招标文件，并于</w:t>
            </w:r>
            <w:r>
              <w:rPr>
                <w:rFonts w:hint="eastAsia" w:cs="宋体"/>
                <w:color w:val="0000ff"/>
                <w:sz w:val="21"/>
                <w:u w:val="single"/>
              </w:rPr>
              <w:t xml:space="preserve">2026年</w:t>
            </w:r>
            <w:r>
              <w:rPr>
                <w:rFonts w:hint="eastAsia" w:cs="宋体"/>
                <w:color w:val="0000ff"/>
                <w:sz w:val="21"/>
                <w:u w:val="single"/>
                <w:lang w:val="en-US" w:eastAsia="zh-CN"/>
              </w:rPr>
              <w:t xml:space="preserve">9</w:t>
            </w:r>
            <w:r>
              <w:rPr>
                <w:rFonts w:hint="eastAsia" w:cs="宋体"/>
                <w:color w:val="0000ff"/>
                <w:sz w:val="21"/>
                <w:u w:val="single"/>
              </w:rPr>
              <w:t xml:space="preserve">月</w:t>
            </w:r>
            <w:r>
              <w:rPr>
                <w:rFonts w:hint="eastAsia" w:cs="宋体"/>
                <w:color w:val="0000ff"/>
                <w:sz w:val="21"/>
                <w:u w:val="single"/>
                <w:lang w:val="en-US" w:eastAsia="zh-CN"/>
              </w:rPr>
              <w:t xml:space="preserve">22</w:t>
            </w:r>
            <w:r>
              <w:rPr>
                <w:rFonts w:hint="eastAsia" w:cs="宋体"/>
                <w:color w:val="0000ff"/>
                <w:sz w:val="21"/>
                <w:u w:val="single"/>
              </w:rPr>
              <w:t xml:space="preserve">日</w:t>
            </w:r>
            <w:r>
              <w:rPr>
                <w:rFonts w:hint="eastAsia" w:cs="宋体"/>
                <w:color w:val="0000ff"/>
                <w:sz w:val="21"/>
                <w:u w:val="single"/>
                <w:lang w:val="en-US" w:eastAsia="zh-CN"/>
              </w:rPr>
              <w:t xml:space="preserve">9:30</w:t>
            </w:r>
            <w:r>
              <w:rPr>
                <w:rFonts w:hint="eastAsia" w:cs="宋体"/>
                <w:color w:val="000000"/>
                <w:sz w:val="21"/>
              </w:rPr>
              <w:t xml:space="preserve">（北京时间）前递交投标文件。</w:t>
            </w:r>
            <w:r/>
          </w:p>
        </w:tc>
      </w:tr>
    </w:tbl>
    <w:p>
      <w:pPr>
        <w:pStyle w:val="744"/>
        <w:ind w:left="0" w:firstLine="0"/>
        <w:keepLines w:val="0"/>
        <w:keepNext w:val="0"/>
        <w:pageBreakBefore w:val="0"/>
        <w:spacing w:line="400" w:lineRule="exact"/>
        <w:widowControl w:val="off"/>
        <w:rPr>
          <w:rFonts w:hint="default" w:asciiTheme="minorEastAsia" w:hAnsiTheme="minorEastAsia" w:eastAsiaTheme="minorEastAsia" w:cstheme="minorEastAsia"/>
          <w:b/>
          <w:bCs/>
          <w:color w:val="000000"/>
          <w:sz w:val="21"/>
          <w:szCs w:val="21"/>
          <w:lang w:val="en-US" w:eastAsia="zh-CN"/>
        </w:rPr>
      </w:pPr>
      <w:r>
        <w:rPr>
          <w:rFonts w:hint="eastAsia" w:asciiTheme="minorEastAsia" w:hAnsiTheme="minorEastAsia" w:eastAsiaTheme="minorEastAsia" w:cstheme="minorEastAsia"/>
          <w:b/>
          <w:bCs/>
          <w:color w:val="000000"/>
          <w:sz w:val="21"/>
          <w:szCs w:val="21"/>
        </w:rPr>
        <w:t xml:space="preserve">一、项目基本情况</w:t>
      </w:r>
      <w:r/>
    </w:p>
    <w:p>
      <w:pPr>
        <w:ind w:left="0" w:firstLine="420"/>
        <w:keepLines w:val="0"/>
        <w:keepNext w:val="0"/>
        <w:pageBreakBefore w:val="0"/>
        <w:spacing w:line="400" w:lineRule="exact"/>
        <w:widowControl w:val="off"/>
        <w:tabs>
          <w:tab w:val="left" w:pos="567" w:leader="none"/>
        </w:tabs>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项目编号：</w:t>
      </w:r>
      <w:r>
        <w:rPr>
          <w:rFonts w:hint="eastAsia" w:asciiTheme="minorEastAsia" w:hAnsiTheme="minorEastAsia" w:eastAsiaTheme="minorEastAsia" w:cstheme="minorEastAsia"/>
          <w:color w:val="000000"/>
          <w:sz w:val="21"/>
          <w:szCs w:val="21"/>
          <w:lang w:eastAsia="zh-CN"/>
        </w:rPr>
        <w:t xml:space="preserve">JSZC-320507-JSWZ-G2026-0026</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项目名称：</w:t>
      </w:r>
      <w:r>
        <w:rPr>
          <w:rFonts w:hint="eastAsia" w:asciiTheme="minorEastAsia" w:hAnsiTheme="minorEastAsia" w:eastAsiaTheme="minorEastAsia" w:cstheme="minorEastAsia"/>
          <w:color w:val="000000"/>
          <w:sz w:val="21"/>
          <w:szCs w:val="21"/>
          <w:lang w:eastAsia="zh-CN"/>
        </w:rPr>
        <w:t xml:space="preserve">相城区机关食堂修缮和智能化改造项目设备采购及安装</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bookmarkStart w:id="2" w:name="OLE_LINK3"/>
      <w:r>
        <w:rPr>
          <w:rFonts w:hint="eastAsia" w:asciiTheme="minorEastAsia" w:hAnsiTheme="minorEastAsia" w:eastAsiaTheme="minorEastAsia" w:cstheme="minorEastAsia"/>
          <w:bCs/>
          <w:color w:val="000000"/>
          <w:sz w:val="21"/>
          <w:szCs w:val="21"/>
        </w:rPr>
        <w:t xml:space="preserve">采购方式：公开招标</w:t>
      </w:r>
      <w:bookmarkEnd w:id="2"/>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预算金额：</w:t>
      </w:r>
      <w:r>
        <w:rPr>
          <w:rFonts w:hint="eastAsia" w:asciiTheme="minorEastAsia" w:hAnsiTheme="minorEastAsia" w:eastAsiaTheme="minorEastAsia" w:cstheme="minorEastAsia"/>
          <w:color w:val="000000"/>
          <w:sz w:val="21"/>
          <w:szCs w:val="21"/>
          <w:lang w:eastAsia="zh-CN"/>
        </w:rPr>
        <w:t xml:space="preserve">人民币壹佰陆拾叁万元整（</w:t>
      </w:r>
      <w:r>
        <w:rPr>
          <w:rFonts w:hint="eastAsia" w:asciiTheme="minorEastAsia" w:hAnsiTheme="minorEastAsia" w:eastAsiaTheme="minorEastAsia" w:cstheme="minorEastAsia"/>
          <w:color w:val="000000"/>
          <w:sz w:val="21"/>
          <w:szCs w:val="21"/>
          <w:lang w:val="en-US" w:eastAsia="zh-CN"/>
        </w:rPr>
        <w:t xml:space="preserve">¥1630000.00</w:t>
      </w:r>
      <w:r>
        <w:rPr>
          <w:rFonts w:hint="eastAsia" w:asciiTheme="minorEastAsia" w:hAnsiTheme="minorEastAsia" w:eastAsiaTheme="minorEastAsia" w:cstheme="minorEastAsia"/>
          <w:color w:val="000000"/>
          <w:sz w:val="21"/>
          <w:szCs w:val="21"/>
          <w:lang w:eastAsia="zh-CN"/>
        </w:rPr>
        <w:t xml:space="preserve">）</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最高限价：</w:t>
      </w:r>
      <w:r>
        <w:rPr>
          <w:rFonts w:hint="eastAsia" w:asciiTheme="minorEastAsia" w:hAnsiTheme="minorEastAsia" w:eastAsiaTheme="minorEastAsia" w:cstheme="minorEastAsia"/>
          <w:color w:val="000000"/>
          <w:sz w:val="21"/>
          <w:szCs w:val="21"/>
          <w:lang w:eastAsia="zh-CN"/>
        </w:rPr>
        <w:t xml:space="preserve">人民币</w:t>
      </w:r>
      <w:r>
        <w:rPr>
          <w:rFonts w:hint="eastAsia" w:asciiTheme="minorEastAsia" w:hAnsiTheme="minorEastAsia" w:eastAsiaTheme="minorEastAsia" w:cstheme="minorEastAsia"/>
          <w:color w:val="000000"/>
          <w:sz w:val="21"/>
          <w:szCs w:val="21"/>
          <w:lang w:val="en-US" w:eastAsia="zh-CN"/>
        </w:rPr>
        <w:t xml:space="preserve">壹佰肆拾贰万伍仟陆佰壹拾元</w:t>
      </w:r>
      <w:r>
        <w:rPr>
          <w:rFonts w:hint="eastAsia" w:asciiTheme="minorEastAsia" w:hAnsiTheme="minorEastAsia" w:eastAsiaTheme="minorEastAsia" w:cstheme="minorEastAsia"/>
          <w:color w:val="000000"/>
          <w:sz w:val="21"/>
          <w:szCs w:val="21"/>
          <w:lang w:eastAsia="zh-CN"/>
        </w:rPr>
        <w:t xml:space="preserve">整（</w:t>
      </w:r>
      <w:r>
        <w:rPr>
          <w:rFonts w:hint="eastAsia" w:asciiTheme="minorEastAsia" w:hAnsiTheme="minorEastAsia" w:eastAsiaTheme="minorEastAsia" w:cstheme="minorEastAsia"/>
          <w:color w:val="000000"/>
          <w:sz w:val="21"/>
          <w:szCs w:val="21"/>
          <w:lang w:val="en-US" w:eastAsia="zh-CN"/>
        </w:rPr>
        <w:t xml:space="preserve">¥1425610.00</w:t>
      </w:r>
      <w:r>
        <w:rPr>
          <w:rFonts w:hint="eastAsia" w:asciiTheme="minorEastAsia" w:hAnsiTheme="minorEastAsia" w:eastAsiaTheme="minorEastAsia" w:cstheme="minorEastAsia"/>
          <w:color w:val="000000"/>
          <w:sz w:val="21"/>
          <w:szCs w:val="21"/>
          <w:lang w:eastAsia="zh-CN"/>
        </w:rPr>
        <w:t xml:space="preserve">）</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采购需求：</w:t>
      </w:r>
      <w:r>
        <w:rPr>
          <w:rFonts w:hint="eastAsia" w:asciiTheme="minorEastAsia" w:hAnsiTheme="minorEastAsia" w:eastAsiaTheme="minorEastAsia" w:cstheme="minorEastAsia"/>
          <w:color w:val="000000"/>
          <w:sz w:val="21"/>
          <w:szCs w:val="21"/>
          <w:lang w:eastAsia="zh-CN"/>
        </w:rPr>
        <w:t xml:space="preserve">相城区机关食堂修缮和智能化改造项目设备采购及安装</w:t>
      </w:r>
      <w:r>
        <w:rPr>
          <w:rFonts w:hint="eastAsia" w:asciiTheme="minorEastAsia" w:hAnsiTheme="minorEastAsia" w:eastAsiaTheme="minorEastAsia" w:cstheme="minorEastAsia"/>
          <w:color w:val="000000"/>
          <w:sz w:val="21"/>
          <w:szCs w:val="21"/>
        </w:rPr>
        <w:t xml:space="preserve">，具体内容详见第四章招标书。</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合同履行期限：</w:t>
      </w:r>
      <w:r>
        <w:rPr>
          <w:rFonts w:hint="eastAsia" w:asciiTheme="minorEastAsia" w:hAnsiTheme="minorEastAsia" w:eastAsiaTheme="minorEastAsia" w:cstheme="minorEastAsia"/>
          <w:color w:val="000000"/>
          <w:sz w:val="21"/>
          <w:szCs w:val="21"/>
          <w:lang w:val="en-US" w:eastAsia="zh-CN"/>
        </w:rPr>
        <w:t xml:space="preserve">合同签订后30日内交付并安装设备、调试完毕。</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本项目（是/否）接受联合体投标：否。</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二、申请人的资格要求</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（一）满足《中华人民共和国政府采购法》第二十二条规定：</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1.具有独立承担民事责任的能力；</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2.具有良好的商业信誉和健全的财务会计制度；</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3.具有履行合同所必需的设备和专业技术能力；</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4.有依法缴纳税收和社会保障资金的良好记录；</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5.参加政府采购活动前三年内，在经营活动中没有重大违法记录；</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6.法律、行政法规规定的其他条件。</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（二）落实政府采购政策需满足的资格要求：</w:t>
      </w:r>
      <w:r/>
    </w:p>
    <w:p>
      <w:pPr>
        <w:pStyle w:val="744"/>
        <w:ind w:left="0" w:firstLine="422"/>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color w:val="000000"/>
          <w:sz w:val="21"/>
          <w:szCs w:val="21"/>
        </w:rPr>
        <w:t xml:space="preserve">本项目专门面向中小企业采购，所属行业为</w:t>
      </w:r>
      <w:r>
        <w:rPr>
          <w:rFonts w:hint="eastAsia" w:asciiTheme="minorEastAsia" w:hAnsiTheme="minorEastAsia" w:eastAsiaTheme="minorEastAsia" w:cstheme="minorEastAsia"/>
          <w:b/>
          <w:color w:val="000000"/>
          <w:sz w:val="21"/>
          <w:szCs w:val="21"/>
          <w:lang w:val="en-US" w:eastAsia="zh-CN"/>
        </w:rPr>
        <w:t xml:space="preserve">工业</w:t>
      </w: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color w:val="000000"/>
          <w:sz w:val="21"/>
          <w:szCs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否则视为投标无效。</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（三）本项目的特定资格要求：无</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（四）其他资格要求：</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1.未被“信用中国”网站（www.creditchina.gov.cn）或“中国政府采购网”网站（www.ccgp.gov.cn）列入失信被执行人、重大税收违法案件当事人名单、政府采购严重失信行为记录名单；</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color w:val="000000"/>
          <w:sz w:val="21"/>
          <w:szCs w:val="21"/>
        </w:rPr>
        <w:t xml:space="preserve">本项目不接受联合体投标；</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三、报名及采购文件的获取</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1.报名截止时间：自公告发布之日起5个工作日。</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2.</w:t>
      </w:r>
      <w:r>
        <w:rPr>
          <w:rFonts w:hint="eastAsia" w:asciiTheme="minorEastAsia" w:hAnsiTheme="minorEastAsia" w:eastAsiaTheme="minorEastAsia" w:cstheme="minorEastAsia"/>
          <w:sz w:val="21"/>
          <w:szCs w:val="21"/>
        </w:rPr>
        <w:t xml:space="preserve">报名：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咨询电话：0512-65737699）</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在系统操作过程中如有疑问，请按以下方式联系：</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注册咨询：18261002950；</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CA技术咨询电话：400-608-6099；</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签章使用问题：025-83633811、025-83633812、15380932027、15371015030；</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系统使用指导与咨询：联系电话：</w:t>
      </w:r>
      <w:r>
        <w:rPr>
          <w:rFonts w:hint="eastAsia" w:asciiTheme="minorEastAsia" w:hAnsiTheme="minorEastAsia" w:eastAsiaTheme="minorEastAsia" w:cstheme="minorEastAsia"/>
          <w:sz w:val="21"/>
          <w:szCs w:val="21"/>
          <w:lang w:val="en-US" w:eastAsia="zh-CN"/>
        </w:rPr>
        <w:t xml:space="preserve">0512-69820854</w:t>
      </w:r>
      <w:r>
        <w:rPr>
          <w:rFonts w:hint="eastAsia" w:asciiTheme="minorEastAsia" w:hAnsiTheme="minorEastAsia" w:eastAsiaTheme="minorEastAsia" w:cstheme="minorEastAsia"/>
          <w:sz w:val="21"/>
          <w:szCs w:val="21"/>
        </w:rPr>
        <w:t xml:space="preserve">；智能客服：登录苏采云系统后，联系系统右下方智能客服图标进行咨询。</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四、响应文件提交</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1.截止时间：</w:t>
      </w:r>
      <w:r>
        <w:rPr>
          <w:rFonts w:hint="eastAsia" w:asciiTheme="minorEastAsia" w:hAnsiTheme="minorEastAsia" w:eastAsiaTheme="minorEastAsia" w:cstheme="minorEastAsia"/>
          <w:color w:val="0000ff"/>
          <w:sz w:val="21"/>
          <w:szCs w:val="21"/>
          <w:u w:val="single"/>
        </w:rPr>
        <w:t xml:space="preserve">2026年</w:t>
      </w:r>
      <w:r>
        <w:rPr>
          <w:rFonts w:hint="eastAsia" w:asciiTheme="minorEastAsia" w:hAnsiTheme="minorEastAsia" w:eastAsiaTheme="minorEastAsia" w:cstheme="minorEastAsia"/>
          <w:color w:val="0000ff"/>
          <w:sz w:val="21"/>
          <w:szCs w:val="21"/>
          <w:u w:val="single"/>
          <w:lang w:val="en-US" w:eastAsia="zh-CN"/>
        </w:rPr>
        <w:t xml:space="preserve">9</w:t>
      </w:r>
      <w:r>
        <w:rPr>
          <w:rFonts w:hint="eastAsia" w:asciiTheme="minorEastAsia" w:hAnsiTheme="minorEastAsia" w:eastAsiaTheme="minorEastAsia" w:cstheme="minorEastAsia"/>
          <w:color w:val="0000ff"/>
          <w:sz w:val="21"/>
          <w:szCs w:val="21"/>
          <w:u w:val="single"/>
        </w:rPr>
        <w:t xml:space="preserve">月</w:t>
      </w:r>
      <w:r>
        <w:rPr>
          <w:rFonts w:hint="eastAsia" w:asciiTheme="minorEastAsia" w:hAnsiTheme="minorEastAsia" w:eastAsiaTheme="minorEastAsia" w:cstheme="minorEastAsia"/>
          <w:color w:val="0000ff"/>
          <w:sz w:val="21"/>
          <w:szCs w:val="21"/>
          <w:u w:val="single"/>
          <w:lang w:val="en-US" w:eastAsia="zh-CN"/>
        </w:rPr>
        <w:t xml:space="preserve">22</w:t>
      </w:r>
      <w:r>
        <w:rPr>
          <w:rFonts w:hint="eastAsia" w:asciiTheme="minorEastAsia" w:hAnsiTheme="minorEastAsia" w:eastAsiaTheme="minorEastAsia" w:cstheme="minorEastAsia"/>
          <w:color w:val="0000ff"/>
          <w:sz w:val="21"/>
          <w:szCs w:val="21"/>
          <w:u w:val="single"/>
        </w:rPr>
        <w:t xml:space="preserve">日</w:t>
      </w:r>
      <w:r>
        <w:rPr>
          <w:rFonts w:hint="eastAsia" w:asciiTheme="minorEastAsia" w:hAnsiTheme="minorEastAsia" w:eastAsiaTheme="minorEastAsia" w:cstheme="minorEastAsia"/>
          <w:color w:val="0000ff"/>
          <w:sz w:val="21"/>
          <w:szCs w:val="21"/>
          <w:u w:val="single"/>
          <w:lang w:val="en-US" w:eastAsia="zh-CN"/>
        </w:rPr>
        <w:t xml:space="preserve">9:30</w:t>
      </w:r>
      <w:r>
        <w:rPr>
          <w:rFonts w:hint="eastAsia" w:asciiTheme="minorEastAsia" w:hAnsiTheme="minorEastAsia" w:eastAsiaTheme="minorEastAsia" w:cstheme="minorEastAsia"/>
          <w:sz w:val="21"/>
          <w:szCs w:val="21"/>
          <w:u w:val="single"/>
        </w:rPr>
        <w:t xml:space="preserve">（北京时间）</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2.地点：</w:t>
      </w:r>
      <w:r>
        <w:rPr>
          <w:rFonts w:hint="eastAsia" w:asciiTheme="minorEastAsia" w:hAnsiTheme="minorEastAsia" w:eastAsiaTheme="minorEastAsia" w:cstheme="minorEastAsia"/>
          <w:b/>
          <w:bCs/>
          <w:sz w:val="21"/>
          <w:szCs w:val="21"/>
        </w:rPr>
        <w:t xml:space="preserve">“苏采云”系统（网址：http://jszfcg.jsczt.cn/）</w:t>
      </w:r>
      <w:r>
        <w:rPr>
          <w:rFonts w:hint="eastAsia" w:asciiTheme="minorEastAsia" w:hAnsiTheme="minorEastAsia" w:eastAsiaTheme="minorEastAsia" w:cstheme="minorEastAsia"/>
          <w:sz w:val="21"/>
          <w:szCs w:val="21"/>
        </w:rPr>
        <w:t xml:space="preserve">。响应文件网上递交，不需要现场参加采购活动，无需提供纸质响应文件。</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Theme="minorEastAsia" w:hAnsiTheme="minorEastAsia" w:eastAsiaTheme="minorEastAsia" w:cstheme="minorEastAsia"/>
          <w:b/>
          <w:bCs/>
          <w:sz w:val="21"/>
          <w:szCs w:val="21"/>
        </w:rPr>
        <w:t xml:space="preserve">供应商应充分考虑到网络环境、网络带宽等风险因素，如因供应商自身原因造成的电子响应文件上传不成功由供应商自行承担全部责任。</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五、开启</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1.截止时间：</w:t>
      </w:r>
      <w:r>
        <w:rPr>
          <w:rFonts w:hint="eastAsia" w:asciiTheme="minorEastAsia" w:hAnsiTheme="minorEastAsia" w:eastAsiaTheme="minorEastAsia" w:cstheme="minorEastAsia"/>
          <w:color w:val="0000ff"/>
          <w:sz w:val="21"/>
          <w:szCs w:val="21"/>
          <w:u w:val="single"/>
        </w:rPr>
        <w:t xml:space="preserve">2026年</w:t>
      </w:r>
      <w:r>
        <w:rPr>
          <w:rFonts w:hint="eastAsia" w:asciiTheme="minorEastAsia" w:hAnsiTheme="minorEastAsia" w:eastAsiaTheme="minorEastAsia" w:cstheme="minorEastAsia"/>
          <w:color w:val="0000ff"/>
          <w:sz w:val="21"/>
          <w:szCs w:val="21"/>
          <w:u w:val="single"/>
          <w:lang w:val="en-US" w:eastAsia="zh-CN"/>
        </w:rPr>
        <w:t xml:space="preserve">9</w:t>
      </w:r>
      <w:r>
        <w:rPr>
          <w:rFonts w:hint="eastAsia" w:asciiTheme="minorEastAsia" w:hAnsiTheme="minorEastAsia" w:eastAsiaTheme="minorEastAsia" w:cstheme="minorEastAsia"/>
          <w:color w:val="0000ff"/>
          <w:sz w:val="21"/>
          <w:szCs w:val="21"/>
          <w:u w:val="single"/>
        </w:rPr>
        <w:t xml:space="preserve">月</w:t>
      </w:r>
      <w:r>
        <w:rPr>
          <w:rFonts w:hint="eastAsia" w:asciiTheme="minorEastAsia" w:hAnsiTheme="minorEastAsia" w:eastAsiaTheme="minorEastAsia" w:cstheme="minorEastAsia"/>
          <w:color w:val="0000ff"/>
          <w:sz w:val="21"/>
          <w:szCs w:val="21"/>
          <w:u w:val="single"/>
          <w:lang w:val="en-US" w:eastAsia="zh-CN"/>
        </w:rPr>
        <w:t xml:space="preserve">22</w:t>
      </w:r>
      <w:r>
        <w:rPr>
          <w:rFonts w:hint="eastAsia" w:asciiTheme="minorEastAsia" w:hAnsiTheme="minorEastAsia" w:eastAsiaTheme="minorEastAsia" w:cstheme="minorEastAsia"/>
          <w:color w:val="0000ff"/>
          <w:sz w:val="21"/>
          <w:szCs w:val="21"/>
          <w:u w:val="single"/>
        </w:rPr>
        <w:t xml:space="preserve">日</w:t>
      </w:r>
      <w:r>
        <w:rPr>
          <w:rFonts w:hint="eastAsia" w:asciiTheme="minorEastAsia" w:hAnsiTheme="minorEastAsia" w:eastAsiaTheme="minorEastAsia" w:cstheme="minorEastAsia"/>
          <w:color w:val="0000ff"/>
          <w:sz w:val="21"/>
          <w:szCs w:val="21"/>
          <w:u w:val="single"/>
          <w:lang w:val="en-US" w:eastAsia="zh-CN"/>
        </w:rPr>
        <w:t xml:space="preserve">9:30</w:t>
      </w:r>
      <w:r>
        <w:rPr>
          <w:rFonts w:hint="eastAsia" w:asciiTheme="minorEastAsia" w:hAnsiTheme="minorEastAsia" w:eastAsiaTheme="minorEastAsia" w:cstheme="minorEastAsia"/>
          <w:sz w:val="21"/>
          <w:szCs w:val="21"/>
          <w:u w:val="single"/>
        </w:rPr>
        <w:t xml:space="preserve">（北京时间）</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2.地点：</w:t>
      </w:r>
      <w:r>
        <w:rPr>
          <w:rFonts w:hint="eastAsia" w:asciiTheme="minorEastAsia" w:hAnsiTheme="minorEastAsia" w:eastAsiaTheme="minorEastAsia" w:cstheme="minorEastAsia"/>
          <w:b/>
          <w:bCs/>
          <w:sz w:val="21"/>
          <w:szCs w:val="21"/>
        </w:rPr>
        <w:t xml:space="preserve">“苏采云”系统（网址：http://jszfcg.jsczt.cn/）</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bCs/>
          <w:sz w:val="21"/>
          <w:szCs w:val="21"/>
        </w:rPr>
        <w:t xml:space="preserve">本项目为不见面公开招标项目，开启阶段供应商在【供应商解密】环节必须使用 CA证书解密电子响应文件，如在系统规定的解密时间内未能完成解密的视为放弃参与本项目。</w:t>
      </w:r>
      <w:r/>
    </w:p>
    <w:p>
      <w:pPr>
        <w:ind w:left="0" w:firstLine="422"/>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请供应商确保电脑、系统及其他设备（视频输入输出设备等）无误，且开启直至项目结束始终保持系统在线状态。</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六、公告期限</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自本公告发布之日起</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个工作日。</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七、其他补充事宜</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1.本次采购的有关信息将在苏州市政府采购网、江苏政府采购网、中国政府采购网上发布；有关该采购项目的澄清、修正及中标等信息亦在以上网站发布，敬请留意。</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2.政府采购监督电话：0512-67591006、0512-67591005。</w:t>
      </w:r>
      <w:r/>
    </w:p>
    <w:p>
      <w:pPr>
        <w:pStyle w:val="744"/>
        <w:ind w:left="0" w:firstLine="0"/>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八、凡对本次招标提出询问，请按以下方式联系</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采购人信息</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名称</w:t>
      </w:r>
      <w:r>
        <w:rPr>
          <w:rFonts w:hint="eastAsia" w:asciiTheme="minorEastAsia" w:hAnsiTheme="minorEastAsia" w:eastAsiaTheme="minorEastAsia" w:cstheme="minorEastAsia"/>
          <w:color w:val="000000"/>
          <w:sz w:val="21"/>
          <w:szCs w:val="21"/>
          <w:lang w:eastAsia="zh-CN"/>
        </w:rPr>
        <w:t xml:space="preserve">：苏州市相城区区级机关事务管理中心</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地址</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相城区行政中心</w:t>
      </w: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号楼</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联系人：</w:t>
      </w:r>
      <w:r>
        <w:rPr>
          <w:rFonts w:hint="eastAsia" w:asciiTheme="minorEastAsia" w:hAnsiTheme="minorEastAsia" w:eastAsiaTheme="minorEastAsia" w:cstheme="minorEastAsia"/>
          <w:color w:val="000000"/>
          <w:sz w:val="21"/>
          <w:szCs w:val="21"/>
          <w:lang w:val="en-US" w:eastAsia="zh-CN"/>
        </w:rPr>
      </w:r>
      <w:r>
        <w:rPr>
          <w:rFonts w:ascii="SimSun" w:hAnsi="SimSun" w:eastAsia="SimSun" w:cs="SimSun"/>
          <w:color w:val="000000"/>
          <w:sz w:val="21"/>
        </w:rPr>
        <w:t xml:space="preserve">钱晨海</w:t>
      </w:r>
      <w:r>
        <w:rPr>
          <w:rFonts w:hint="eastAsia" w:asciiTheme="minorEastAsia" w:hAnsiTheme="minorEastAsia" w:eastAsiaTheme="minorEastAsia" w:cstheme="minorEastAsia"/>
          <w:color w:val="000000"/>
          <w:sz w:val="21"/>
          <w:szCs w:val="21"/>
          <w:lang w:val="en-US" w:eastAsia="zh-CN"/>
        </w:rPr>
      </w:r>
      <w:r/>
    </w:p>
    <w:p>
      <w:pPr>
        <w:pStyle w:val="744"/>
        <w:ind w:left="0" w:firstLine="420"/>
        <w:keepLines w:val="0"/>
        <w:keepNext w:val="0"/>
        <w:pageBreakBefore w:val="0"/>
        <w:spacing w:line="400" w:lineRule="exact"/>
        <w:widowControl w:val="off"/>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rPr>
        <w:t xml:space="preserve">电话：</w:t>
      </w:r>
      <w:r>
        <w:rPr>
          <w:rFonts w:hint="eastAsia" w:asciiTheme="minorEastAsia" w:hAnsiTheme="minorEastAsia" w:eastAsiaTheme="minorEastAsia" w:cstheme="minorEastAsia"/>
          <w:color w:val="000000"/>
          <w:sz w:val="21"/>
          <w:szCs w:val="21"/>
          <w:lang w:eastAsia="zh-CN"/>
        </w:rPr>
        <w:t xml:space="preserve">0512-</w:t>
      </w:r>
      <w:r>
        <w:rPr>
          <w:rFonts w:hint="eastAsia" w:asciiTheme="minorEastAsia" w:hAnsiTheme="minorEastAsia" w:eastAsiaTheme="minorEastAsia" w:cstheme="minorEastAsia"/>
          <w:color w:val="000000"/>
          <w:sz w:val="21"/>
          <w:szCs w:val="21"/>
          <w:lang w:val="en-US" w:eastAsia="zh-CN"/>
        </w:rPr>
        <w:t xml:space="preserve">65121452</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采购代理机构信息</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名称</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江苏沃咨咨询管理有限公司 </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地址</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苏州市相城区澄阳路188号数字金融产业园B座22层2203室 </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联系人</w:t>
      </w:r>
      <w:r>
        <w:rPr>
          <w:rFonts w:hint="eastAsia" w:asciiTheme="minorEastAsia" w:hAnsiTheme="minorEastAsia" w:eastAsiaTheme="minorEastAsia" w:cstheme="minorEastAsia"/>
          <w:color w:val="000000"/>
          <w:sz w:val="21"/>
          <w:szCs w:val="21"/>
          <w:lang w:eastAsia="zh-CN"/>
        </w:rPr>
        <w:t xml:space="preserve">：吴海东、姚明非</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联系电话：0512-65168321 </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项目联系方式</w:t>
      </w:r>
      <w:r/>
    </w:p>
    <w:p>
      <w:pPr>
        <w:pStyle w:val="744"/>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项目联系人：</w:t>
      </w:r>
      <w:r>
        <w:rPr>
          <w:rFonts w:hint="eastAsia" w:asciiTheme="minorEastAsia" w:hAnsiTheme="minorEastAsia" w:eastAsiaTheme="minorEastAsia" w:cstheme="minorEastAsia"/>
          <w:color w:val="000000"/>
          <w:sz w:val="21"/>
          <w:szCs w:val="21"/>
          <w:lang w:eastAsia="zh-CN"/>
        </w:rPr>
        <w:t xml:space="preserve">吴海东、姚明非</w:t>
      </w:r>
      <w:r/>
    </w:p>
    <w:p>
      <w:pPr>
        <w:ind w:lef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电话</w:t>
      </w:r>
      <w:bookmarkEnd w:id="0"/>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0512-65168321 </w:t>
      </w:r>
      <w:r/>
    </w:p>
    <w:p>
      <w:pPr>
        <w:pStyle w:val="733"/>
        <w:numPr>
          <w:ilvl w:val="0"/>
          <w:numId w:val="0"/>
        </w:numPr>
        <w:jc w:val="center"/>
        <w:keepLines/>
        <w:keepNext/>
        <w:pageBreakBefore w:val="0"/>
        <w:spacing w:before="181" w:after="181" w:line="240" w:lineRule="auto"/>
        <w:widowControl w:val="off"/>
        <w:rPr>
          <w:rFonts w:hint="eastAsia" w:ascii="宋体" w:hAnsi="宋体" w:cs="宋体"/>
          <w:color w:val="000000"/>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一、说明和释义</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1.说明</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1.1本招标文件仅适用于江苏沃咨咨询管理有限公司组织的招标活动。</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1.2本次招标活动及因本次招标产生的合同受中国法律制约和保护。</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1.3本招标文件的解释权属于江苏沃咨咨询管理有限公司。</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2.词语释义</w:t>
      </w:r>
      <w:r/>
    </w:p>
    <w:p>
      <w:pPr>
        <w:pStyle w:val="745"/>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2.1采购人：指依法进行政府采购的国家机关、事业单位、团体组织。</w:t>
      </w:r>
      <w:r/>
    </w:p>
    <w:p>
      <w:pPr>
        <w:pStyle w:val="745"/>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2.2供应商：指向采购人提供货物、工程或服务的法人、其他组织或者自然人。</w:t>
      </w:r>
      <w:r/>
    </w:p>
    <w:p>
      <w:pPr>
        <w:pStyle w:val="745"/>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2.3投标人：指参加政府采购货物服务投标活动的供应商。</w:t>
      </w:r>
      <w:r/>
    </w:p>
    <w:p>
      <w:pPr>
        <w:ind w:left="0" w:firstLine="420"/>
        <w:jc w:val="both"/>
        <w:keepLines w:val="0"/>
        <w:keepNext w:val="0"/>
        <w:pageBreakBefore w:val="0"/>
        <w:spacing w:line="400" w:lineRule="exact"/>
        <w:widowControl w:val="off"/>
        <w:tabs>
          <w:tab w:val="left" w:pos="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2.4采购代理机构：指依法接受采购人委托，从事货物、工程和服务等政府采购招标代理业务的社会中介机构。</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2.5招标采购单位：采购人及采购代理机构的统称。</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2.6评标委员会：是指在招标投标和政府采购活动中，依法由采购人代表和有关技术、经济等方面的专家组建，负责对投标文件进行评审并提出评审意见的临时性权威机构。</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2.7响应：投标人根据采购人或采购代理机构发售的招标文件，编制投标文件并按规定投标的行为。</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2.8知识产权：指专利权、商标权、著作权等无形财产专有权的统称。</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2.9天：日历日。</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2.10</w:t>
      </w:r>
      <w:r>
        <w:rPr>
          <w:rFonts w:hint="eastAsia" w:asciiTheme="minorEastAsia" w:hAnsiTheme="minorEastAsia" w:eastAsiaTheme="minorEastAsia" w:cstheme="minorEastAsia"/>
          <w:color w:val="000000"/>
          <w:sz w:val="21"/>
          <w:szCs w:val="21"/>
          <w:lang w:val="en-US" w:eastAsia="zh-CN"/>
        </w:rPr>
        <w:t xml:space="preserve">交货</w:t>
      </w:r>
      <w:r>
        <w:rPr>
          <w:rFonts w:hint="eastAsia" w:asciiTheme="minorEastAsia" w:hAnsiTheme="minorEastAsia" w:eastAsiaTheme="minorEastAsia" w:cstheme="minorEastAsia"/>
          <w:color w:val="000000"/>
          <w:sz w:val="21"/>
          <w:szCs w:val="21"/>
        </w:rPr>
        <w:t xml:space="preserve">地点：合同中明确约定的乙方提交的货物和服务最终到达地点。</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2.11不可抗力：不能预见、不能避免并且不能克服的客观情况。</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2.12实质性响应：满足有关本次采购标的、数量、质量、价款或者报酬、履行期限、履行地点和方式、违约责任和解决争议方法等要求。</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2.13进口产品：通过中国海关报关验收进入中国境内且产自境外的产品。</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2.14书面形式：指书面文字、合同书、信件和传真等可有形地表现所载内容的形式。</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二、投标人</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3.合格投标人的基本条件</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3.1符合《中华人民共和国政府采购法》第二十二条规定；</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3.2满足本文件实质性条款的规定。</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4.合格投标人的特定条件</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按招标公告规定。</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
          <w:bCs/>
          <w:color w:val="000000"/>
          <w:sz w:val="21"/>
          <w:szCs w:val="21"/>
        </w:rPr>
        <w:t xml:space="preserve">5.</w:t>
      </w:r>
      <w:r>
        <w:rPr>
          <w:rFonts w:hint="eastAsia" w:asciiTheme="minorEastAsia" w:hAnsiTheme="minorEastAsia" w:eastAsiaTheme="minorEastAsia" w:cstheme="minorEastAsia"/>
          <w:color w:val="000000"/>
          <w:sz w:val="21"/>
          <w:szCs w:val="21"/>
        </w:rPr>
        <w:t xml:space="preserve">投标人必须依法获取电子招标文件，否则不能参加本次招标活动。</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6.投标人代表</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指全权代表投标人参加投标活动并签署投标文件的人，如果投标人代表不是法定代表人代表，须提供《法定代表人代表授权委托书》（详见统一格式）。</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7.投标费用</w:t>
      </w:r>
      <w:r/>
    </w:p>
    <w:p>
      <w:pPr>
        <w:pStyle w:val="763"/>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投标人应自行承担所有准备及参加投标的相关费用。不论投标结果如何，采购代理机构在任何情况下均无义务也无责任承担这些费用。</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8.联合投标</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按招标公告规定。</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三、招标文件的说明</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9.招标文件</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9.1招标文件由招标文件目录所列内容组成，投标人依法获取招标文件后，应仔细检查招标文件的所有内容，如有残缺等问题应在获取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9.2招标文件及其更正文件不是直接依法获取的，采购代理机构对招标文件及其补遗的真实性、完整性不承担任何责任。</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10.现场考察</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10.1投标人自行对有关现场和周围环境进行考察，以获取编制投标文件和签署合同所需的信息。考察现场所发生的费用由投标人自己承担。如因未考察而造成的一切损失由投标人自行承担。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10.2投标人可向招标采购单位索要有关现场的资料和数据，但招标采购单位对所提供的资料和数据不承担任何责任。投标人因提供的资料和数据而做出的推论、理解和结论招标采购单位概不负责。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10.3</w:t>
      </w:r>
      <w:r>
        <w:rPr>
          <w:rFonts w:hint="eastAsia" w:asciiTheme="minorEastAsia" w:hAnsiTheme="minorEastAsia" w:eastAsiaTheme="minorEastAsia" w:cstheme="minorEastAsia"/>
          <w:color w:val="000000"/>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10.4</w:t>
      </w:r>
      <w:r>
        <w:rPr>
          <w:rFonts w:hint="eastAsia" w:asciiTheme="minorEastAsia" w:hAnsiTheme="minorEastAsia" w:eastAsiaTheme="minorEastAsia" w:cstheme="minorEastAsia"/>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11.招标文件的澄清和修改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11.1</w:t>
      </w:r>
      <w:r>
        <w:rPr>
          <w:rFonts w:hint="eastAsia" w:asciiTheme="minorEastAsia" w:hAnsiTheme="minorEastAsia" w:eastAsiaTheme="minorEastAsia" w:cstheme="minorEastAsia"/>
          <w:color w:val="000000"/>
          <w:sz w:val="21"/>
          <w:szCs w:val="21"/>
        </w:rPr>
        <w:t xml:space="preserve">投标人在获取招标文件后，若有疑问，应于</w:t>
      </w:r>
      <w:bookmarkStart w:id="4" w:name="_Hlk159337758"/>
      <w:r>
        <w:rPr>
          <w:rFonts w:hint="eastAsia" w:asciiTheme="minorEastAsia" w:hAnsiTheme="minorEastAsia" w:eastAsiaTheme="minorEastAsia" w:cstheme="minorEastAsia"/>
          <w:color w:val="000000"/>
          <w:sz w:val="21"/>
          <w:szCs w:val="21"/>
        </w:rPr>
        <w:t xml:space="preserve">投标截止时间</w:t>
      </w:r>
      <w:bookmarkEnd w:id="4"/>
      <w:r>
        <w:rPr>
          <w:rFonts w:hint="eastAsia" w:asciiTheme="minorEastAsia" w:hAnsiTheme="minorEastAsia" w:eastAsiaTheme="minorEastAsia" w:cstheme="minorEastAsia"/>
          <w:color w:val="000000"/>
          <w:sz w:val="21"/>
          <w:szCs w:val="21"/>
        </w:rPr>
        <w:t xml:space="preserve">之前，向采购代理机构提出，采购代理机构将予以解答</w:t>
      </w:r>
      <w:r>
        <w:rPr>
          <w:rFonts w:hint="eastAsia" w:asciiTheme="minorEastAsia" w:hAnsiTheme="minorEastAsia" w:eastAsiaTheme="minorEastAsia" w:cstheme="minorEastAsia"/>
          <w:bCs/>
          <w:color w:val="000000"/>
          <w:sz w:val="21"/>
          <w:szCs w:val="21"/>
        </w:rPr>
        <w:t xml:space="preserve">。</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11.2</w:t>
      </w:r>
      <w:r>
        <w:rPr>
          <w:rFonts w:hint="eastAsia" w:asciiTheme="minorEastAsia" w:hAnsiTheme="minorEastAsia" w:eastAsiaTheme="minorEastAsia" w:cstheme="minorEastAsia"/>
          <w:color w:val="000000"/>
          <w:sz w:val="21"/>
          <w:szCs w:val="21"/>
        </w:rPr>
        <w:t xml:space="preserve">如有必要，问题答复将以“变更公告”形式由采购代理机构按照本须知第11.7条的规定发出</w:t>
      </w:r>
      <w:r>
        <w:rPr>
          <w:rFonts w:hint="eastAsia" w:asciiTheme="minorEastAsia" w:hAnsiTheme="minorEastAsia" w:eastAsiaTheme="minorEastAsia" w:cstheme="minorEastAsia"/>
          <w:bCs/>
          <w:color w:val="000000"/>
          <w:sz w:val="21"/>
          <w:szCs w:val="21"/>
        </w:rPr>
        <w:t xml:space="preserve">。</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11.3</w:t>
      </w:r>
      <w:r>
        <w:rPr>
          <w:rFonts w:hint="eastAsia" w:asciiTheme="minorEastAsia" w:hAnsiTheme="minorEastAsia" w:eastAsiaTheme="minorEastAsia" w:cstheme="minorEastAsia"/>
          <w:color w:val="000000"/>
          <w:sz w:val="21"/>
          <w:szCs w:val="21"/>
        </w:rPr>
        <w:t xml:space="preserve">迟于投标截止时间的询问和提交的疑问</w:t>
      </w:r>
      <w:r>
        <w:rPr>
          <w:rFonts w:hint="eastAsia" w:asciiTheme="minorEastAsia" w:hAnsiTheme="minorEastAsia" w:eastAsiaTheme="minorEastAsia" w:cstheme="minorEastAsia"/>
          <w:bCs/>
          <w:color w:val="000000"/>
          <w:sz w:val="21"/>
          <w:szCs w:val="21"/>
        </w:rPr>
        <w:t xml:space="preserve">，采购人和采购代理机构有权拒绝回答，也不承担由此带来的对投标人投标结果的影响。</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11.4</w:t>
      </w:r>
      <w:r>
        <w:rPr>
          <w:rFonts w:hint="eastAsia" w:asciiTheme="minorEastAsia" w:hAnsiTheme="minorEastAsia" w:eastAsiaTheme="minorEastAsia" w:cstheme="minorEastAsia"/>
          <w:color w:val="000000"/>
          <w:sz w:val="21"/>
          <w:szCs w:val="21"/>
        </w:rPr>
        <w:t xml:space="preserve">在投标截止时间</w:t>
      </w:r>
      <w:r>
        <w:rPr>
          <w:rFonts w:hint="eastAsia" w:asciiTheme="minorEastAsia" w:hAnsiTheme="minorEastAsia" w:eastAsiaTheme="minorEastAsia" w:cstheme="minorEastAsia"/>
          <w:bCs/>
          <w:color w:val="000000"/>
          <w:sz w:val="21"/>
          <w:szCs w:val="21"/>
        </w:rPr>
        <w:t xml:space="preserve">15日前，招标采购单位无论出于自己的考虑，还是出于对投标人提问的澄清，均可对已发出的招标文件进行必要澄清或者修改。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11.5</w:t>
      </w:r>
      <w:r>
        <w:rPr>
          <w:rFonts w:hint="eastAsia" w:asciiTheme="minorEastAsia" w:hAnsiTheme="minorEastAsia" w:eastAsiaTheme="minorEastAsia" w:cstheme="minorEastAsia"/>
          <w:bCs/>
          <w:color w:val="000000"/>
          <w:sz w:val="21"/>
          <w:szCs w:val="21"/>
        </w:rPr>
        <w:t xml:space="preserve">为使投标人有足够的时间按招标文件的修改要求考虑修正投标文件，或出于其他原因，</w:t>
      </w:r>
      <w:r>
        <w:rPr>
          <w:rFonts w:hint="eastAsia" w:asciiTheme="minorEastAsia" w:hAnsiTheme="minorEastAsia" w:eastAsiaTheme="minorEastAsia" w:cstheme="minorEastAsia"/>
          <w:color w:val="000000"/>
          <w:sz w:val="21"/>
          <w:szCs w:val="21"/>
        </w:rPr>
        <w:t xml:space="preserve">招标采购单位有权推迟投标截止日期和开标日期</w:t>
      </w:r>
      <w:r>
        <w:rPr>
          <w:rFonts w:hint="eastAsia" w:asciiTheme="minorEastAsia" w:hAnsiTheme="minorEastAsia" w:eastAsiaTheme="minorEastAsia" w:cstheme="minorEastAsia"/>
          <w:bCs/>
          <w:color w:val="000000"/>
          <w:sz w:val="21"/>
          <w:szCs w:val="21"/>
        </w:rPr>
        <w:t xml:space="preserve">，并将此变更以补充通知的形式在网上发布公告。</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11.6招标文件的更正</w:t>
      </w:r>
      <w:r>
        <w:rPr>
          <w:rFonts w:hint="eastAsia" w:asciiTheme="minorEastAsia" w:hAnsiTheme="minorEastAsia" w:eastAsiaTheme="minorEastAsia" w:cstheme="minorEastAsia"/>
          <w:bCs/>
          <w:color w:val="000000"/>
          <w:sz w:val="21"/>
          <w:szCs w:val="21"/>
        </w:rPr>
        <w:t xml:space="preserve">（含澄清、修改等）内容与原招标文件在同一内容上表述不一致时，以发出日期最接近开标时间的公告为准。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11.7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11.8招标文件若有最新的答疑文件，投标供应商必须下载并使用该文件制作新的电子投标文件，否则将无法完成电子投标文件的上传及投标。</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12.质疑</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12.1供应商认为采购文件使自己的权益受到损害的，可以在知道或者应知其权益受到损害之日起七个工作日内，以书面形式向采购人提出质疑。采购人应当在收到供应商书面质疑函后七个工作日内作出答复；</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12.2提出质疑的供应商应当是参与所质疑项目采购活动的供应商，未参加投标活动的供应商或在投标活动中自身权益未受到损害的供应商所提出的质疑不予受理。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12.3上述应知其权益受到损害之日是指：</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12.3.1对采购文件提出质疑的，为获取采购文件或者采购文件公告期限届满之日起计算；</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12.3.2对采购过程提出质疑的，自采购程序环节结束之日起计算；</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12.3.3对中标结果提出质疑的，自中标结果公告期限届满之日起计算。</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12.4供应商提出质疑应当提交质疑函和必要的证明材料。质疑函应当包括下列内容：</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12.4.1供应商的姓名或者名称、地址、邮编、联系人及联系电话；</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12.4.2质疑项目的名称、编号；</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12.4.3具体、明确的质疑事项和与质疑事项相关的请求；</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12.4.4事实依据；</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12.4.5必要的法律依据；</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12.4.6提出质疑的日期。</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12.5质疑函的格式和内容应当符合财政部《政府采购供应商质疑函范本》要求，质疑函范本在财政部官网上提供下载。</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12.6提交质疑函同时应当附如下证明材料：</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12.6.1对采购文件提出质疑的供应商提供参加本项目的“投标供应商确认函”；</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12.6.2质疑供应商的营业执照</w:t>
      </w:r>
      <w:r>
        <w:rPr>
          <w:rFonts w:hint="eastAsia" w:asciiTheme="minorEastAsia" w:hAnsiTheme="minorEastAsia" w:eastAsiaTheme="minorEastAsia" w:cstheme="minorEastAsia"/>
          <w:color w:val="000000"/>
          <w:sz w:val="21"/>
          <w:szCs w:val="21"/>
          <w:lang w:eastAsia="zh-CN"/>
        </w:rPr>
        <w:t xml:space="preserve">复印件并加盖</w:t>
      </w:r>
      <w:r>
        <w:rPr>
          <w:rFonts w:hint="eastAsia" w:asciiTheme="minorEastAsia" w:hAnsiTheme="minorEastAsia" w:eastAsiaTheme="minorEastAsia" w:cstheme="minorEastAsia"/>
          <w:color w:val="000000"/>
          <w:sz w:val="21"/>
          <w:szCs w:val="21"/>
        </w:rPr>
        <w:t xml:space="preserve">单位公章；</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12.6.3质疑供应商法定代表人身份证</w:t>
      </w:r>
      <w:r>
        <w:rPr>
          <w:rFonts w:hint="eastAsia" w:asciiTheme="minorEastAsia" w:hAnsiTheme="minorEastAsia" w:eastAsiaTheme="minorEastAsia" w:cstheme="minorEastAsia"/>
          <w:color w:val="000000"/>
          <w:sz w:val="21"/>
          <w:szCs w:val="21"/>
          <w:lang w:eastAsia="zh-CN"/>
        </w:rPr>
        <w:t xml:space="preserve">复印件并加盖</w:t>
      </w:r>
      <w:r>
        <w:rPr>
          <w:rFonts w:hint="eastAsia" w:asciiTheme="minorEastAsia" w:hAnsiTheme="minorEastAsia" w:eastAsiaTheme="minorEastAsia" w:cstheme="minorEastAsia"/>
          <w:color w:val="000000"/>
          <w:sz w:val="21"/>
          <w:szCs w:val="21"/>
        </w:rPr>
        <w:t xml:space="preserve">单位公章；</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12.6.4质疑供应商若委托代理人进行质疑的，提供法人授权委托书及代理人身份证</w:t>
      </w:r>
      <w:r>
        <w:rPr>
          <w:rFonts w:hint="eastAsia" w:asciiTheme="minorEastAsia" w:hAnsiTheme="minorEastAsia" w:eastAsiaTheme="minorEastAsia" w:cstheme="minorEastAsia"/>
          <w:color w:val="000000"/>
          <w:sz w:val="21"/>
          <w:szCs w:val="21"/>
          <w:lang w:eastAsia="zh-CN"/>
        </w:rPr>
        <w:t xml:space="preserve">复印件并加盖</w:t>
      </w:r>
      <w:r>
        <w:rPr>
          <w:rFonts w:hint="eastAsia" w:asciiTheme="minorEastAsia" w:hAnsiTheme="minorEastAsia" w:eastAsiaTheme="minorEastAsia" w:cstheme="minorEastAsia"/>
          <w:color w:val="000000"/>
          <w:sz w:val="21"/>
          <w:szCs w:val="21"/>
        </w:rPr>
        <w:t xml:space="preserve">单位公章，授权委托书应载明代理人的姓名或者名称、代理事项、具体权限、期限和相关事项；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12.7供应商为自然人的，应当由本人签字；供应商为法人或者其他组织的，应当由法定代表人、主要负责人，或者其授权代表签字或者盖章，并加盖公章；</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12.8供应商对招标项目技术、商务及其他要求，以及评审细则、标准提出询问或质疑的，应向采购人提出；供应商对采购过程及中标结果提出询问或质疑的，应向采购代理</w:t>
      </w:r>
      <w:r>
        <w:rPr>
          <w:rFonts w:hint="eastAsia" w:asciiTheme="minorEastAsia" w:hAnsiTheme="minorEastAsia" w:eastAsiaTheme="minorEastAsia" w:cstheme="minorEastAsia"/>
          <w:color w:val="000000"/>
          <w:sz w:val="21"/>
          <w:szCs w:val="21"/>
          <w:lang w:val="en-US" w:eastAsia="zh-CN"/>
        </w:rPr>
        <w:t xml:space="preserve">机</w:t>
      </w:r>
      <w:r>
        <w:rPr>
          <w:rFonts w:hint="eastAsia" w:asciiTheme="minorEastAsia" w:hAnsiTheme="minorEastAsia" w:eastAsiaTheme="minorEastAsia" w:cstheme="minorEastAsia"/>
          <w:color w:val="000000"/>
          <w:sz w:val="21"/>
          <w:szCs w:val="21"/>
        </w:rPr>
        <w:t xml:space="preserve">构提出；</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12.9供应商如对本项目提出质疑须在法定质疑期内一次性提出针对同一采购程序环节的质疑；</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接受质疑函方式：</w:t>
      </w:r>
      <w:r>
        <w:rPr>
          <w:rFonts w:hint="eastAsia" w:asciiTheme="minorEastAsia" w:hAnsiTheme="minorEastAsia" w:eastAsiaTheme="minorEastAsia" w:cstheme="minorEastAsia"/>
          <w:sz w:val="21"/>
          <w:szCs w:val="21"/>
        </w:rPr>
        <w:t xml:space="preserve">书面形式（当场送达或邮寄方式）</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联系单位：江苏沃咨咨询管理有限公司</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通讯地址：苏州市相城区澄阳路188号数字金融产业园B座22层2203室</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rPr>
          <w:rFonts w:hint="eastAsia" w:asciiTheme="minorEastAsia" w:hAnsiTheme="minorEastAsia" w:eastAsiaTheme="minorEastAsia" w:cstheme="minorEastAsia"/>
          <w:sz w:val="21"/>
          <w:szCs w:val="21"/>
          <w:lang w:eastAsia="zh-CN"/>
        </w:rPr>
        <w:t xml:space="preserve">吴海东、姚明非</w:t>
      </w:r>
      <w:r>
        <w:rPr>
          <w:rFonts w:hint="eastAsia" w:asciiTheme="minorEastAsia" w:hAnsiTheme="minorEastAsia" w:eastAsiaTheme="minorEastAsia" w:cstheme="minorEastAsia"/>
          <w:sz w:val="21"/>
          <w:szCs w:val="21"/>
        </w:rPr>
        <w:t xml:space="preserve">；联系方式：15306207870；邮编：215000</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四、投标文件说明</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13.提示与要求</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13.1投标人应仔细阅读招标文件的所有内容，按招标文件的要求提供投标文件，并保证所提供的全部资料的真实性，以使其投标对招标文件做出实质性响应，否则，其投标可能被拒绝。</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13.2无论是否递交投标文件，投标人都应将招标文件及以后的所有通知、文件等视为保密文件。</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14.投标文件计量单位和使用文字</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14.1投标文件中所使用的计量单位，除招标文件中有特殊要求外，均应使用中华人民共和国法定计量单位。</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bookmarkStart w:id="5" w:name="_Toc217446047"/>
      <w:r>
        <w:rPr>
          <w:rFonts w:hint="eastAsia" w:asciiTheme="minorEastAsia" w:hAnsiTheme="minorEastAsia" w:eastAsiaTheme="minorEastAsia" w:cstheme="minorEastAsia"/>
          <w:b/>
          <w:color w:val="000000"/>
          <w:sz w:val="21"/>
          <w:szCs w:val="21"/>
        </w:rPr>
        <w:t xml:space="preserve">15.知识产权</w:t>
      </w:r>
      <w:bookmarkEnd w:id="5"/>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16.投标文件的组成和顺序</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16.1封面</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16.2开标一览表</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统一格式</w:t>
      </w:r>
      <w:r>
        <w:rPr>
          <w:rFonts w:hint="eastAsia" w:asciiTheme="minorEastAsia" w:hAnsiTheme="minorEastAsia" w:eastAsiaTheme="minorEastAsia" w:cstheme="minorEastAsia"/>
          <w:color w:val="000000"/>
          <w:sz w:val="21"/>
          <w:szCs w:val="21"/>
          <w:lang w:eastAsia="zh-CN"/>
        </w:rPr>
        <w:t xml:space="preserve">）</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16.3投标报价分析表</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16.4资格审查响应文件</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（1）投标函、关于资格文件的声明函（格式见第三章）；</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（2）投标单位情况表（格式见第三章）；</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（3）合格供应商的资格条件；</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①法人或者其他组织的营业执照等证明文件，自然人的身份证明；（投标人营业执照副本复印件，投标人法定代表人身份证复印件，法人授权委托书（如有授权），投标人代理人身份证复印件（如有授权））；</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②良好的商业信誉和健全的财务会计制度证明的相关材料</w:t>
      </w:r>
      <w:r>
        <w:rPr>
          <w:rFonts w:hint="eastAsia" w:asciiTheme="minorEastAsia" w:hAnsiTheme="minorEastAsia" w:eastAsiaTheme="minorEastAsia" w:cstheme="minorEastAsia"/>
          <w:color w:val="000000"/>
          <w:sz w:val="21"/>
          <w:szCs w:val="21"/>
          <w:lang w:eastAsia="zh-CN"/>
        </w:rPr>
        <w:t xml:space="preserve">（提供最近一期经会计师事务所审计的财务报告或最近一期（参加本次采购活动前一年内任意一期）财务报表（至少包括资产负债表、利润表）或提供银行出具的资信证明（加盖公章））</w:t>
      </w:r>
      <w:r>
        <w:rPr>
          <w:rFonts w:hint="eastAsia" w:asciiTheme="minorEastAsia" w:hAnsiTheme="minorEastAsia" w:eastAsiaTheme="minorEastAsia" w:cstheme="minorEastAsia"/>
          <w:color w:val="000000"/>
          <w:sz w:val="21"/>
          <w:szCs w:val="21"/>
        </w:rPr>
        <w:t xml:space="preserve">；</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③有依法缴纳税收和社会保障资金的良好记录的相关材料（提供参加本次采购活动前一年内任意一期依法缴纳税收的凭据和依法缴纳社会保险的凭据(专用收据或社会保险缴纳清单)，依法免税或不需要缴纳的，应提供相关证明资料(加盖公章)</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④具备履行合同所必需的设备和专业技术能力的证明材料或承诺；</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⑤参加政府采购活动前3年内在经营活动中没有重大违法记录的书面声明函；</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⑥投标人与其他单位存在控股、管理关系情况表（格式见第三章）； </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⑦中小企业声明函或残疾人福利性单位声明函或监狱企业声明</w:t>
      </w:r>
      <w:r>
        <w:rPr>
          <w:rFonts w:hint="eastAsia" w:asciiTheme="minorEastAsia" w:hAnsiTheme="minorEastAsia" w:eastAsiaTheme="minorEastAsia" w:cstheme="minorEastAsia"/>
          <w:color w:val="000000"/>
          <w:sz w:val="21"/>
          <w:szCs w:val="21"/>
          <w:lang w:eastAsia="zh-CN"/>
        </w:rPr>
        <w:t xml:space="preserve">；</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⑧关于符合本国产品标准的声明函</w:t>
      </w:r>
      <w:r>
        <w:rPr>
          <w:rFonts w:hint="eastAsia" w:asciiTheme="minorEastAsia" w:hAnsiTheme="minorEastAsia" w:eastAsiaTheme="minorEastAsia" w:cstheme="minorEastAsia"/>
          <w:color w:val="000000"/>
          <w:sz w:val="21"/>
          <w:szCs w:val="21"/>
        </w:rPr>
        <w:t xml:space="preserve">。</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（4）其它有关资格证明的文件（如有）。</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16.5符合性审查响应文件</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（1）商务条款偏离表（详见附件格式）；</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技术</w:t>
      </w:r>
      <w:r>
        <w:rPr>
          <w:rFonts w:hint="eastAsia" w:asciiTheme="minorEastAsia" w:hAnsiTheme="minorEastAsia" w:eastAsiaTheme="minorEastAsia" w:cstheme="minorEastAsia"/>
          <w:color w:val="000000"/>
          <w:sz w:val="21"/>
          <w:szCs w:val="21"/>
        </w:rPr>
        <w:t xml:space="preserve">要求偏离表（详见附件格式）；</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（3）其他投标材料（详见附件格式）。</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16.6综合评审响应文件</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1）技术服务方案；</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（2）企业综合能力；</w:t>
      </w:r>
      <w:r/>
    </w:p>
    <w:p>
      <w:pPr>
        <w:ind w:left="0" w:firstLine="420"/>
        <w:jc w:val="both"/>
        <w:keepLines w:val="0"/>
        <w:keepNext w:val="0"/>
        <w:pageBreakBefore w:val="0"/>
        <w:spacing w:line="400" w:lineRule="exact"/>
        <w:widowControl w:val="off"/>
        <w:tabs>
          <w:tab w:val="left" w:pos="540" w:leader="none"/>
          <w:tab w:val="left" w:pos="851" w:leader="none"/>
        </w:tabs>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（3）其他评分标准及采购需求中涉及的内容。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16.7企业报价折扣证明</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本项目已专门面向中小企业采购，无价格分折扣，供应商须提供《中小企业声明函》或提供《残疾人福利性单位声明函》或提供由省级以上监狱管理局、戒毒管理局（含新疆生产建设兵团）出具的属于监狱企业的证明文件。</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宋体" w:hAnsi="宋体"/>
          <w:sz w:val="21"/>
          <w:szCs w:val="21"/>
        </w:rPr>
      </w:pPr>
      <w:r>
        <w:rPr>
          <w:rFonts w:hint="eastAsia" w:asciiTheme="minorEastAsia" w:hAnsiTheme="minorEastAsia" w:eastAsiaTheme="minorEastAsia" w:cstheme="minorEastAsia"/>
          <w:color w:val="000000"/>
          <w:sz w:val="21"/>
          <w:szCs w:val="21"/>
          <w:lang w:val="en-US" w:eastAsia="zh-CN"/>
        </w:rPr>
        <w:t xml:space="preserve">16.8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jc w:val="both"/>
        <w:keepLines w:val="0"/>
        <w:keepNext w:val="0"/>
        <w:pageBreakBefore w:val="0"/>
        <w:spacing w:line="400" w:lineRule="exact"/>
        <w:widowControl w:val="off"/>
        <w:tabs>
          <w:tab w:val="left" w:pos="540" w:leader="none"/>
          <w:tab w:val="left" w:pos="851" w:leader="none"/>
        </w:tabs>
        <w:rPr>
          <w:rFonts w:hint="default" w:ascii="宋体" w:hAnsi="宋体" w:eastAsia="宋体"/>
          <w:sz w:val="21"/>
          <w:szCs w:val="21"/>
          <w:lang w:val="en-US" w:eastAsia="zh-CN"/>
        </w:rPr>
      </w:pPr>
      <w:r>
        <w:rPr>
          <w:rFonts w:hint="eastAsia"/>
          <w:sz w:val="21"/>
          <w:szCs w:val="21"/>
          <w:lang w:val="en-US" w:eastAsia="zh-CN"/>
        </w:rPr>
        <w:t xml:space="preserve">16.9</w:t>
      </w:r>
      <w:r>
        <w:rPr>
          <w:rFonts w:hint="eastAsia" w:ascii="宋体" w:hAnsi="宋体"/>
          <w:sz w:val="21"/>
          <w:szCs w:val="21"/>
        </w:rPr>
        <w:t xml:space="preserve">其他可以证明投标人资质、服务质量的证书、文件等相关资料。</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w:t>
      </w:r>
      <w:r>
        <w:rPr>
          <w:rFonts w:hint="eastAsia" w:asciiTheme="minorEastAsia" w:hAnsiTheme="minorEastAsia" w:eastAsiaTheme="minorEastAsia" w:cstheme="minorEastAsia"/>
          <w:color w:val="000000"/>
          <w:sz w:val="21"/>
          <w:szCs w:val="21"/>
          <w:lang w:val="en-US" w:eastAsia="zh-CN"/>
        </w:rPr>
        <w:t xml:space="preserve">10</w:t>
      </w:r>
      <w:r>
        <w:rPr>
          <w:rFonts w:hint="eastAsia" w:asciiTheme="minorEastAsia" w:hAnsiTheme="minorEastAsia" w:eastAsiaTheme="minorEastAsia" w:cstheme="minorEastAsia"/>
          <w:color w:val="000000"/>
          <w:sz w:val="21"/>
          <w:szCs w:val="21"/>
        </w:rPr>
        <w:t xml:space="preserve">投标文件由16.1至16.</w:t>
      </w:r>
      <w:r>
        <w:rPr>
          <w:rFonts w:hint="eastAsia" w:asciiTheme="minorEastAsia" w:hAnsiTheme="minorEastAsia" w:eastAsiaTheme="minorEastAsia" w:cstheme="minorEastAsia"/>
          <w:color w:val="000000"/>
          <w:sz w:val="21"/>
          <w:szCs w:val="21"/>
          <w:lang w:val="en-US" w:eastAsia="zh-CN"/>
        </w:rPr>
        <w:t xml:space="preserve">9</w:t>
      </w:r>
      <w:r>
        <w:rPr>
          <w:rFonts w:hint="eastAsia" w:asciiTheme="minorEastAsia" w:hAnsiTheme="minorEastAsia" w:eastAsiaTheme="minorEastAsia" w:cstheme="minorEastAsia"/>
          <w:color w:val="000000"/>
          <w:sz w:val="21"/>
          <w:szCs w:val="21"/>
        </w:rPr>
        <w:t xml:space="preserve">款规定的内容共同组成。</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（1）以上16.4为资格审查要求提供的材料，是作为对供应商资格审查、质疑身份认定的依据，响应供应商必须提供并加盖电子公章。否则响应文件将被认定为不符合资格审查要求。</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（2）以上16.5为符合性审查须提供的资料，响应供应商必须提供并加盖电子公章。否则，响应文件将被认定为未实质性响应。</w:t>
      </w:r>
      <w:r/>
    </w:p>
    <w:p>
      <w:pPr>
        <w:ind w:left="0" w:firstLine="420"/>
        <w:jc w:val="both"/>
        <w:keepLines w:val="0"/>
        <w:keepNext w:val="0"/>
        <w:pageBreakBefore w:val="0"/>
        <w:spacing w:line="400" w:lineRule="exact"/>
        <w:widowControl w:val="off"/>
        <w:tabs>
          <w:tab w:val="left" w:pos="540" w:leader="none"/>
          <w:tab w:val="left" w:pos="851"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（3）制作电子响应文件时必须与投标文件制作软件目录一一对应，将相关资料上传至相应模块。</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17.对本次投标的详细说明的编制</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18.投标报价（编制）要求的说明</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18.1除非合同中另有规定，投标人对《开标一览表》中的全部货物和服务的报价应包括完成本项工作所需的一切费用，包括</w:t>
      </w:r>
      <w:r>
        <w:rPr>
          <w:rFonts w:hint="eastAsia" w:asciiTheme="minorEastAsia" w:hAnsiTheme="minorEastAsia" w:eastAsiaTheme="minorEastAsia" w:cstheme="minorEastAsia"/>
          <w:sz w:val="21"/>
          <w:szCs w:val="21"/>
        </w:rPr>
        <w:t xml:space="preserve">但不限于</w:t>
      </w:r>
      <w:r>
        <w:rPr>
          <w:rFonts w:hint="eastAsia" w:asciiTheme="minorEastAsia" w:hAnsiTheme="minorEastAsia" w:eastAsiaTheme="minorEastAsia" w:cstheme="minorEastAsia"/>
          <w:bCs/>
          <w:color w:val="000000"/>
          <w:sz w:val="21"/>
          <w:szCs w:val="21"/>
        </w:rPr>
        <w:t xml:space="preserve">完成本次项目全部工作内容所必须的</w:t>
      </w:r>
      <w:r>
        <w:rPr>
          <w:rFonts w:hint="eastAsia" w:asciiTheme="minorEastAsia" w:hAnsiTheme="minorEastAsia" w:eastAsiaTheme="minorEastAsia" w:cstheme="minorEastAsia"/>
          <w:bCs/>
          <w:color w:val="000000"/>
          <w:sz w:val="21"/>
          <w:szCs w:val="21"/>
          <w:lang w:val="en-US" w:eastAsia="zh-CN"/>
        </w:rPr>
        <w:t xml:space="preserve">货物</w:t>
      </w:r>
      <w:r>
        <w:rPr>
          <w:rFonts w:hint="eastAsia" w:asciiTheme="minorEastAsia" w:hAnsiTheme="minorEastAsia" w:eastAsiaTheme="minorEastAsia" w:cstheme="minorEastAsia"/>
          <w:bCs/>
          <w:color w:val="000000"/>
          <w:sz w:val="21"/>
          <w:szCs w:val="21"/>
        </w:rPr>
        <w:t xml:space="preserve">、</w:t>
      </w:r>
      <w:r>
        <w:rPr>
          <w:rFonts w:hint="eastAsia" w:asciiTheme="minorEastAsia" w:hAnsiTheme="minorEastAsia" w:eastAsiaTheme="minorEastAsia" w:cstheme="minorEastAsia"/>
          <w:bCs/>
          <w:color w:val="000000"/>
          <w:sz w:val="21"/>
          <w:szCs w:val="21"/>
          <w:lang w:val="en-US" w:eastAsia="zh-CN"/>
        </w:rPr>
        <w:t xml:space="preserve">辅助材料、</w:t>
      </w:r>
      <w:r>
        <w:rPr>
          <w:rFonts w:hint="eastAsia" w:asciiTheme="minorEastAsia" w:hAnsiTheme="minorEastAsia" w:eastAsiaTheme="minorEastAsia" w:cstheme="minorEastAsia"/>
          <w:bCs/>
          <w:color w:val="000000"/>
          <w:sz w:val="21"/>
          <w:szCs w:val="21"/>
        </w:rPr>
        <w:t xml:space="preserve">人工、仓储、发货、运输、安装、调试、验收、培训、质保、保险、专利、风险、利润、税金</w:t>
      </w:r>
      <w:r>
        <w:rPr>
          <w:rFonts w:hint="eastAsia" w:asciiTheme="minorEastAsia" w:hAnsiTheme="minorEastAsia" w:eastAsiaTheme="minorEastAsia" w:cstheme="minorEastAsia"/>
          <w:bCs/>
          <w:color w:val="000000"/>
          <w:sz w:val="21"/>
          <w:szCs w:val="21"/>
          <w:lang w:eastAsia="zh-CN"/>
        </w:rPr>
        <w:t xml:space="preserve">、</w:t>
      </w:r>
      <w:r>
        <w:rPr>
          <w:rFonts w:hint="eastAsia" w:asciiTheme="minorEastAsia" w:hAnsiTheme="minorEastAsia" w:eastAsiaTheme="minorEastAsia" w:cstheme="minorEastAsia"/>
          <w:bCs/>
          <w:color w:val="000000"/>
          <w:sz w:val="21"/>
          <w:szCs w:val="21"/>
          <w:lang w:val="en-US" w:eastAsia="zh-CN"/>
        </w:rPr>
        <w:t xml:space="preserve">中标服务费</w:t>
      </w:r>
      <w:r>
        <w:rPr>
          <w:rFonts w:hint="eastAsia" w:asciiTheme="minorEastAsia" w:hAnsiTheme="minorEastAsia" w:eastAsiaTheme="minorEastAsia" w:cstheme="minorEastAsia"/>
          <w:bCs/>
          <w:color w:val="000000"/>
          <w:sz w:val="21"/>
          <w:szCs w:val="21"/>
        </w:rPr>
        <w:t xml:space="preserve">及其他伴随服务等一切</w:t>
      </w:r>
      <w:r>
        <w:rPr>
          <w:rFonts w:hint="eastAsia" w:asciiTheme="minorEastAsia" w:hAnsiTheme="minorEastAsia" w:eastAsiaTheme="minorEastAsia" w:cstheme="minorEastAsia"/>
          <w:bCs/>
          <w:color w:val="000000"/>
          <w:sz w:val="21"/>
          <w:szCs w:val="21"/>
          <w:lang w:eastAsia="zh-CN"/>
        </w:rPr>
        <w:t xml:space="preserve">必需</w:t>
      </w:r>
      <w:r>
        <w:rPr>
          <w:rFonts w:hint="eastAsia" w:asciiTheme="minorEastAsia" w:hAnsiTheme="minorEastAsia" w:eastAsiaTheme="minorEastAsia" w:cstheme="minorEastAsia"/>
          <w:bCs/>
          <w:color w:val="000000"/>
          <w:sz w:val="21"/>
          <w:szCs w:val="21"/>
        </w:rPr>
        <w:t xml:space="preserve">费用。本项目为交钥匙项目，包括但不限于上述内容，各投标</w:t>
      </w:r>
      <w:r>
        <w:rPr>
          <w:rFonts w:hint="eastAsia" w:asciiTheme="minorEastAsia" w:hAnsiTheme="minorEastAsia" w:eastAsiaTheme="minorEastAsia" w:cstheme="minorEastAsia"/>
          <w:bCs/>
          <w:color w:val="000000"/>
          <w:sz w:val="21"/>
          <w:szCs w:val="21"/>
          <w:lang w:val="en-US" w:eastAsia="zh-CN"/>
        </w:rPr>
        <w:t xml:space="preserve">人</w:t>
      </w:r>
      <w:r>
        <w:rPr>
          <w:rFonts w:hint="eastAsia" w:asciiTheme="minorEastAsia" w:hAnsiTheme="minorEastAsia" w:eastAsiaTheme="minorEastAsia" w:cstheme="minorEastAsia"/>
          <w:bCs/>
          <w:color w:val="000000"/>
          <w:sz w:val="21"/>
          <w:szCs w:val="21"/>
        </w:rPr>
        <w:t xml:space="preserve">应充分考虑前述因素以及项目实施期间各类</w:t>
      </w:r>
      <w:r>
        <w:rPr>
          <w:rFonts w:hint="eastAsia" w:asciiTheme="minorEastAsia" w:hAnsiTheme="minorEastAsia" w:eastAsiaTheme="minorEastAsia" w:cstheme="minorEastAsia"/>
          <w:bCs/>
          <w:color w:val="000000"/>
          <w:sz w:val="21"/>
          <w:szCs w:val="21"/>
          <w:lang w:val="en-US" w:eastAsia="zh-CN"/>
        </w:rPr>
        <w:t xml:space="preserve">材料</w:t>
      </w:r>
      <w:r>
        <w:rPr>
          <w:rFonts w:hint="eastAsia" w:asciiTheme="minorEastAsia" w:hAnsiTheme="minorEastAsia" w:eastAsiaTheme="minorEastAsia" w:cstheme="minorEastAsia"/>
          <w:bCs/>
          <w:color w:val="000000"/>
          <w:sz w:val="21"/>
          <w:szCs w:val="21"/>
        </w:rPr>
        <w:t xml:space="preserve">市场价格变化，政策性调整的风险，慎重报价。</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18.2投标人应按《投标报价分析表》中的全部类目计算单价和总价《投标报价分析表》中的每一单项均应计算并填写单价和总价，该</w:t>
      </w:r>
      <w:r>
        <w:rPr>
          <w:rFonts w:hint="eastAsia" w:asciiTheme="minorEastAsia" w:hAnsiTheme="minorEastAsia" w:eastAsiaTheme="minorEastAsia" w:cstheme="minorEastAsia"/>
          <w:color w:val="000000"/>
          <w:sz w:val="21"/>
          <w:szCs w:val="21"/>
          <w:lang w:eastAsia="zh-CN"/>
        </w:rPr>
        <w:t xml:space="preserve">表</w:t>
      </w:r>
      <w:r>
        <w:rPr>
          <w:rFonts w:hint="eastAsia" w:asciiTheme="minorEastAsia" w:hAnsiTheme="minorEastAsia" w:eastAsiaTheme="minorEastAsia" w:cstheme="minorEastAsia"/>
          <w:color w:val="000000"/>
          <w:sz w:val="21"/>
          <w:szCs w:val="21"/>
        </w:rPr>
        <w:t xml:space="preserve">由法定代表人或代理人签署。投标人未填单价或合价的项目，在实施后，采购人将不予支付，并视为该项费用已包括在其它有价款的单价或合价内。</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18.3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18.4一项投标内容只允许一个报价，招标采购单位不接受任何有选择性的投标报价。</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18.5投标文件报价中的单价和总价全部采用人民币表示，除非合同的特殊条款另有规定。</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18.6最低的投标报价或最高的折扣比例是中标的重要条件，但不是中标的唯一条件。</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19.投标保证金</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val="0"/>
          <w:bCs/>
          <w:color w:val="000000"/>
          <w:sz w:val="21"/>
          <w:szCs w:val="21"/>
        </w:rPr>
        <w:t xml:space="preserve">无</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20.投标文件的有效期</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20.1在本招标文件前附表规定的投标文件有效期内，投标人所提交的投标文件应保持有效。有效期短于这个规定期限的投标文件，将被认定为未实质性响应招标文件要求。</w:t>
      </w:r>
      <w:r/>
    </w:p>
    <w:p>
      <w:pPr>
        <w:numPr>
          <w:ilvl w:val="0"/>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20.2在特殊情况下，招标采购单位可与投标人协商延长投标书的有效期。这种要求和答复都应以书面形式进行。同意延长有效期的投标人不能修改投标文件。拒绝接受延期要求的投标人的投标将被拒绝。</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21.投标文件的</w:t>
      </w:r>
      <w:r>
        <w:rPr>
          <w:rFonts w:hint="eastAsia" w:asciiTheme="minorEastAsia" w:hAnsiTheme="minorEastAsia" w:eastAsiaTheme="minorEastAsia" w:cstheme="minorEastAsia"/>
          <w:b/>
          <w:color w:val="000000"/>
          <w:sz w:val="21"/>
          <w:szCs w:val="21"/>
          <w:lang w:val="en-US" w:eastAsia="zh-CN"/>
        </w:rPr>
        <w:t xml:space="preserve">制作</w:t>
      </w:r>
      <w:r>
        <w:rPr>
          <w:rFonts w:hint="eastAsia" w:asciiTheme="minorEastAsia" w:hAnsiTheme="minorEastAsia" w:eastAsiaTheme="minorEastAsia" w:cstheme="minorEastAsia"/>
          <w:b/>
          <w:color w:val="000000"/>
          <w:sz w:val="21"/>
          <w:szCs w:val="21"/>
        </w:rPr>
        <w:t xml:space="preserve">和签署</w:t>
      </w:r>
      <w:r/>
    </w:p>
    <w:p>
      <w:pPr>
        <w:ind w:left="0" w:firstLine="420"/>
        <w:jc w:val="both"/>
        <w:keepLines w:val="0"/>
        <w:keepNext w:val="0"/>
        <w:pageBreakBefore w:val="0"/>
        <w:spacing w:line="400" w:lineRule="exact"/>
        <w:widowControl w:val="off"/>
        <w:tabs>
          <w:tab w:val="left" w:pos="540" w:leader="none"/>
        </w:tabs>
        <w:rPr>
          <w:rFonts w:hint="eastAsia" w:ascii="宋体" w:hAnsi="宋体"/>
          <w:sz w:val="21"/>
          <w:szCs w:val="21"/>
        </w:rPr>
      </w:pPr>
      <w:r>
        <w:rPr>
          <w:rFonts w:hint="eastAsia"/>
          <w:sz w:val="21"/>
          <w:szCs w:val="21"/>
          <w:lang w:val="en-US" w:eastAsia="zh-CN"/>
        </w:rPr>
        <w:t xml:space="preserve">21.1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ind w:left="0" w:firstLine="420"/>
        <w:jc w:val="both"/>
        <w:keepLines w:val="0"/>
        <w:keepNext w:val="0"/>
        <w:pageBreakBefore w:val="0"/>
        <w:spacing w:line="400" w:lineRule="exact"/>
        <w:widowControl w:val="off"/>
        <w:tabs>
          <w:tab w:val="left" w:pos="540" w:leader="none"/>
        </w:tabs>
        <w:rPr>
          <w:rFonts w:hint="default" w:ascii="宋体" w:hAnsi="宋体" w:eastAsia="宋体"/>
          <w:sz w:val="21"/>
          <w:szCs w:val="21"/>
          <w:lang w:val="en-US" w:eastAsia="zh-CN"/>
        </w:rPr>
      </w:pPr>
      <w:r>
        <w:rPr>
          <w:rFonts w:hint="eastAsia"/>
          <w:sz w:val="21"/>
          <w:szCs w:val="21"/>
          <w:lang w:val="en-US" w:eastAsia="zh-CN"/>
        </w:rPr>
        <w:t xml:space="preserve">21.2</w:t>
      </w:r>
      <w:r>
        <w:rPr>
          <w:rFonts w:hint="eastAsia" w:ascii="宋体" w:hAnsi="宋体" w:cs="宋体"/>
          <w:sz w:val="21"/>
          <w:szCs w:val="21"/>
        </w:rPr>
        <w:t xml:space="preserve">制作电子投标文件时，应按照招标文件要求加盖投标人电子公章。</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五、投标文件的提交、修改和撤回</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22.投标文件的上传、提交</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电子投标文件制作完成后请于投标文件网上提交截止时间前成功上传至“苏采云”系统，否则视为放弃参加该采购项目。</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23.投标截止时间</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23.1电子投标文件必须按招标公告中规定的网上投标截止时间前提交，否则投标无效。</w:t>
      </w:r>
      <w:bookmarkStart w:id="6" w:name="_Toc25608"/>
      <w:r/>
      <w:bookmarkStart w:id="7" w:name="_Toc31150"/>
      <w:r>
        <w:rPr>
          <w:rFonts w:hint="eastAsia" w:asciiTheme="minorEastAsia" w:hAnsiTheme="minorEastAsia" w:eastAsiaTheme="minorEastAsia" w:cstheme="minorEastAsia"/>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23.2采购代理机构推迟投标截止时间时，应以更正公告的形式，通知所有投标人。在这种情况下，采购代理机构和投标人的权利和义务将受到新的截止期的约束。</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23.3在投标截止时间招标采购单位收到的电子投标文件少于三份的，采购代理机构有权宣布本次招标失败。</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24.投标文件的修改和撤回</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24.1</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24.2</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六、开标和评标</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25.开标</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25.1采购代理机构按采购公告规定的时间、地点主持不见面开标活动。开标仪式由采购代理机构主持。</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25.2参加开标的投标法定代表人或授权代理人须在项目开标前登录苏采云不见面开标系统，进入网上不见面开标大厅，做好相关准备工作。</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25.3本项目开标后在规定的解密时间内，投标人须自行登录网上开标大厅解密投标文件，因自身原因导致解密失败的，由投标人自行承担相关责任。</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25.4招标采购单位在开标仪式上，将公布投标人的名称、投标价格及其投标的修改、投标的撤回等，并将作唱标记录。</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26.评标委员会</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26.1评标委员会由招标采购单位依法组建，负责本项目的评标事务。</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26.2评标委员会独立履行下列职责：</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26.2.1审查投标文件是否符合招标文件的要求，并作评价；</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26.2.2可要求投标供应商对投标文件有关事项作解释或澄清；</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26.2.3评标委员会负责本次招标的评标活动，向招标人推荐中标供应商；</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26.2.4向招标采购单位或者有关部门报告非法干预评标工作的行为。</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26.3评标委员会成员应当履行下列义务：</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26.3.1遵纪守法，客观、公正、廉洁地履行职责；</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26.3.2按照招标文件规定的评标办法和评标标准进行评标，对评审意见承担个人责任；</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26.3.3对评标过程和结果，以及投标人的商业秘密保密；</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26.3.4参与评标报告的起草；</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26.3.5配合相关部门的投诉处理工作；</w:t>
      </w:r>
      <w:r/>
    </w:p>
    <w:p>
      <w:pPr>
        <w:pStyle w:val="745"/>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26.3.6配合招标采购单位答复投标供应商提出的质疑。</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27.评标内容的保密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27.1公开开标后，直到宣布授予中标供应商合同为止，凡属于审查、澄清、评价和比较投标的所有资料，有关授予合同的信息都不应向投标人或与评标无关的其他人泄露。</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27.2在投标文件的审查、澄清、评价和比较以及授予合同的过程中，投标人对招标采购单位和评标委员会成员施加影响的任何行为，都将取消其投标资格。</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27.3在评标期间，招标采购单位将通过指定联络人与投标人进行联系。</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28.对投标文件初审</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28.1投标文件初审分为资格性检查和符合性检查。</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28.1.2 关于信用记录查询：</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根据政府采购法及相关法规，以及《国务院关于建立完善守信联合激励和失信联合惩戒制度加快推进社会诚信建设的指导意见》（国发〔2016〕33号</w:t>
      </w:r>
      <w:r>
        <w:rPr>
          <w:rFonts w:hint="eastAsia" w:asciiTheme="minorEastAsia" w:hAnsiTheme="minorEastAsia" w:eastAsiaTheme="minorEastAsia" w:cstheme="minorEastAsia"/>
          <w:color w:val="000000"/>
          <w:sz w:val="21"/>
          <w:szCs w:val="21"/>
          <w:lang w:eastAsia="zh-CN"/>
        </w:rPr>
        <w:t xml:space="preserve">）和</w:t>
      </w:r>
      <w:r>
        <w:rPr>
          <w:rFonts w:hint="eastAsia" w:asciiTheme="minorEastAsia" w:hAnsiTheme="minorEastAsia" w:eastAsiaTheme="minorEastAsia" w:cstheme="minorEastAsia"/>
          <w:color w:val="000000"/>
          <w:sz w:val="21"/>
          <w:szCs w:val="21"/>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28.1.2.1查询时间：评标开始前</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28.1.2.2查询渠道：通过“信用中国”网站、中国政府采购网等渠道查询相关主体信用记录。</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asciiTheme="minorEastAsia" w:hAnsiTheme="minorEastAsia" w:eastAsiaTheme="minorEastAsia" w:cstheme="minorEastAsia"/>
          <w:color w:val="000000"/>
          <w:sz w:val="21"/>
          <w:szCs w:val="21"/>
          <w:lang w:eastAsia="zh-CN"/>
        </w:rPr>
        <w:t xml:space="preserve">登录</w:t>
      </w:r>
      <w:r>
        <w:rPr>
          <w:rFonts w:hint="eastAsia" w:asciiTheme="minorEastAsia" w:hAnsiTheme="minorEastAsia" w:eastAsiaTheme="minorEastAsia" w:cstheme="minorEastAsia"/>
          <w:color w:val="000000"/>
          <w:sz w:val="21"/>
          <w:szCs w:val="21"/>
        </w:rPr>
        <w:t xml:space="preserve">来源网站页面进行复核并打印，作为证据留存。</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28.1.2.4信用记录使用规则：评审小组在对供应商进行资格性审查时，应根据查询结果对供应商的不良信用记录逐项甄别确认。</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28.2.1 不同投标人的投标文件由同一单位或者个人编制；</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28.2.2不同投标人委托同一单位或者个人办理投标事宜；</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28.2.3不同投标人的投标文件载明的项目管理成员或者联系人员为同一人；</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28.2.4不同投标人的投标文件异常一致或者投标报价呈规律性差异；</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28.2.5不同投标人的投标文件相互混装；</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的义务。这些偏离或保留将会对其他实质上响应要求的投标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的竞争地位产生不公正的影响。</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28.4招标文件提供的工艺、材料、设备、参考的商标或样本目录号码等仅作为说明并没有限制性，投标供应商在投标中可以选用替代标准，但这些替代标准要优于或相当于技术规格中要求的标准，以满足采购</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的需要。</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28.5评标委员会将允许修改投标中不构成重大偏离的微小的、非正规、不一致或不规则的地方，但这些修改不能影响任何投标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的名次相应排列。投标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不得对招标文件进行实质性修改，否则投标文件将被拒绝。</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28.6评标委员会将对确定为实质性响应的投标进行审核，看其是否有计算上或累加上的算术错误，修正错误的原则如下：</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28.6.1投标文件中开标一览表（报价表）内容与投标文件中相应内容不一致的，以开标一览表（报价表）为准；</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28.6.2大写金额和小写金额不一致的，以大写金额为准；</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28.6.3单价金额小数点或者百分比有明显错位的，以开标一览表的总价为准，并修改单价；</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28.6.4总价金额与按单价汇总金额不一致的，以单价金额计算结果为准。</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同时出现两种以上不一致的，按照前款规定的顺序修正。修正后的报价按照本须知28.6条规定经投标人确认后产生约束力，投标人不确认的，其投标无效。</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28.7根据（苏财购〔2025〕62号）关于推动解决政府采购异常低价问题相关工作的通知。</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（1）评审过程中出现下列情形之一的，评审委员会应当启动异常低价投标（响应）审查程序：</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①投标（响应）报价低于全部通过符合性审查供应商投标（响应）报价平均值50%的，即投标（响应）报价</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全部通过符合性审查供应商投标（响应）报价平均值×50%；</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②投标（响应）报价低于通过符合性审查的次低报价供应商投标（响应）报价50%的，即投标（响应）报价</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通过符合性审查的次低报价供应商投标（响应）报价×50%；</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③投标（响应）报价低于采购项目最高限价45%的，即投标（响应）报价</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采购项目最高限价×45%；</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④评审委员会基于专业判断，认为供应商报价过低，有可能影响产品质量或者不能诚信履约的其他情形。</w:t>
      </w:r>
      <w:r/>
    </w:p>
    <w:p>
      <w:p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（2）启动异常低价投标（响应）审查后，评审委员会应当要求相关供应商在合理的时间内，提供项目具体成本测算等与报价合理性相关的书面说明及相关证明材料</w:t>
      </w:r>
      <w:r>
        <w:rPr>
          <w:rFonts w:hint="eastAsia" w:asciiTheme="minorEastAsia" w:hAnsiTheme="minorEastAsia" w:eastAsiaTheme="minorEastAsia" w:cstheme="minorEastAsia"/>
          <w:color w:val="000000"/>
          <w:sz w:val="21"/>
          <w:szCs w:val="21"/>
          <w:lang w:eastAsia="zh-CN"/>
        </w:rPr>
        <w:t xml:space="preserve">，并</w:t>
      </w:r>
      <w:r>
        <w:rPr>
          <w:rFonts w:hint="eastAsia" w:asciiTheme="minorEastAsia" w:hAnsiTheme="minorEastAsia" w:eastAsiaTheme="minorEastAsia" w:cstheme="minorEastAsia"/>
          <w:color w:val="000000"/>
          <w:sz w:val="21"/>
          <w:szCs w:val="21"/>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28.8对不同文字文本投标文件的解释发生异议的，以中文文本为准。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28.9评标委员会对投标文件的判定，只依据投标内容本身，不依靠开标后的任何外来证明。</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28.10评标委员会将拒绝被确定为非实质性响应的投标，投标人不能通过修正或撤销不符之处而使其投标成为实质性响应的投标。</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29.投标的澄清</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本项目投标人的澄清、说明或者补正采用线上澄清</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30.无效投标和废标</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30.1无效投标的具体情形有：</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30.1.1投标文件未按招标文件要求签署、盖章或电子签章的；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30.1.2不具备招标文件中规定的资格要求的；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30.1.3报价超过招标文件中规定的预算金额或者最高限价的；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30.1.4</w:t>
      </w:r>
      <w:r>
        <w:rPr>
          <w:rFonts w:hint="eastAsia" w:ascii="宋体" w:hAnsi="宋体"/>
          <w:b/>
          <w:color w:val="000000" w:themeColor="text1"/>
          <w:sz w:val="21"/>
          <w:szCs w:val="21"/>
          <w14:textFill>
            <w14:solidFill>
              <w14:schemeClr w14:val="tx1"/>
            </w14:solidFill>
          </w14:textFill>
        </w:rPr>
        <w:t xml:space="preserve">机器码检查中，出现不同投标人投标文件机器码一致情形的</w:t>
      </w:r>
      <w:r>
        <w:rPr>
          <w:rFonts w:hint="eastAsia" w:asciiTheme="minorEastAsia" w:hAnsiTheme="minorEastAsia" w:eastAsiaTheme="minorEastAsia" w:cstheme="minorEastAsia"/>
          <w:color w:val="000000"/>
          <w:sz w:val="21"/>
          <w:szCs w:val="21"/>
        </w:rPr>
        <w:t xml:space="preserve">；</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30.1.5投标文件含有采购人不能接受的附加条件的；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30.1.6法律、法规和招标文件规定的其他无效情形。</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30.2在招标采购中，出现下列情形之一的，应予废标：</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30.2.1符合专业条件的供应商或者对招标文件作实质响应的供应商不足三家的；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30.2.2出现影响采购公正的违法、违规行为的；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30.2.3投标人的报价均超过了采购预算，采购人不能支付的；</w:t>
      </w:r>
      <w:r/>
    </w:p>
    <w:p>
      <w:pPr>
        <w:ind w:left="0" w:firstLine="42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30.2.4因重大变故，采购任务取消的。</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30.3废标后，采购人应当将废标理由通知所有投标人。</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31.投标文件的评价和比较</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31.1评标委员会按招标文件规定的评标方法和标准，仅对资格性检查和符合性检查合格的投标文件进行商务和技术评估，综合比较与评价。</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31.2评价和比较采用的办法见前附表，具体内容详见招标文件第六章。</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31.3最低的投标报价或最高的折扣比例是中标的重要条件，但不是唯一条件。</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七、签订合同</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32.中标单位的确认</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32.1评标委员会按招标文件规定的评标方法和标准进行详细评审后，按分数高低确定第一、二、三中标候选人，由采购</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确定一名中标单位。若中标</w:t>
      </w:r>
      <w:r>
        <w:rPr>
          <w:rFonts w:hint="eastAsia" w:asciiTheme="minorEastAsia" w:hAnsiTheme="minorEastAsia" w:eastAsiaTheme="minorEastAsia" w:cstheme="minorEastAsia"/>
          <w:color w:val="000000"/>
          <w:sz w:val="21"/>
          <w:szCs w:val="21"/>
          <w:lang w:val="en-US" w:eastAsia="zh-CN"/>
        </w:rPr>
        <w:t xml:space="preserve">单位</w:t>
      </w:r>
      <w:r>
        <w:rPr>
          <w:rFonts w:hint="eastAsia" w:asciiTheme="minorEastAsia" w:hAnsiTheme="minorEastAsia" w:eastAsiaTheme="minorEastAsia" w:cstheme="minorEastAsia"/>
          <w:color w:val="000000"/>
          <w:sz w:val="21"/>
          <w:szCs w:val="21"/>
        </w:rPr>
        <w:t xml:space="preserve">无法签订合同或放弃中标，则可从其他中标候选人中重新确定，或者重新进行招标。</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32.2经评标委员会评审并确定中标供应商后，招标采购单位将在规定的时间内将中标结果在相关媒体上予以公示。</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32.3各投标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如对公示结果有异议，应在发布中标公告后7个工作日内，以书面形式向招标采购单位提出质疑，同时该质疑应有投标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法定代表人或参加投标的代理人签署。招标采购单位将在收到经投标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法定代表人或参加投标的代理人签署的书面质疑后7个工作日内，对质疑内容作答复。如投标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在中标公告期满后7个工作日后向招标采购单位提出质疑或质疑未经投标</w:t>
      </w:r>
      <w:r>
        <w:rPr>
          <w:rFonts w:hint="eastAsia" w:asciiTheme="minorEastAsia" w:hAnsiTheme="minorEastAsia" w:eastAsiaTheme="minorEastAsia" w:cstheme="minorEastAsia"/>
          <w:color w:val="000000"/>
          <w:sz w:val="21"/>
          <w:szCs w:val="21"/>
          <w:lang w:val="en-US" w:eastAsia="zh-CN"/>
        </w:rPr>
        <w:t xml:space="preserve">人</w:t>
      </w:r>
      <w:r>
        <w:rPr>
          <w:rFonts w:hint="eastAsia" w:asciiTheme="minorEastAsia" w:hAnsiTheme="minorEastAsia" w:eastAsiaTheme="minorEastAsia" w:cstheme="minorEastAsia"/>
          <w:color w:val="000000"/>
          <w:sz w:val="21"/>
          <w:szCs w:val="21"/>
        </w:rPr>
        <w:t xml:space="preserve">法定代表人或参加投标的代理人签署，招标采购单位有权对该质疑不予答复。</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33.合同授予标准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33.1招标采购单位将把合同授予其投标文件在实质上响应招标文件要求和按本须知规定评选出的投标人。确定为中标的投标人必须具有实施本合同的能力和资源。</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33.2在合同签订之前，如发现中标供应商提供的材料或对招标文件所要求说明的情况故意隐瞒或虚报，则采购人有权取消其签约资格，不予退还其投标保证金，并依据本办法的规定从其他中标</w:t>
      </w:r>
      <w:r>
        <w:rPr>
          <w:rFonts w:hint="eastAsia" w:asciiTheme="minorEastAsia" w:hAnsiTheme="minorEastAsia" w:eastAsiaTheme="minorEastAsia" w:cstheme="minorEastAsia"/>
          <w:color w:val="000000"/>
          <w:sz w:val="21"/>
          <w:szCs w:val="21"/>
          <w:lang w:val="en-US" w:eastAsia="zh-CN"/>
        </w:rPr>
        <w:t xml:space="preserve">单位</w:t>
      </w:r>
      <w:r>
        <w:rPr>
          <w:rFonts w:hint="eastAsia" w:asciiTheme="minorEastAsia" w:hAnsiTheme="minorEastAsia" w:eastAsiaTheme="minorEastAsia" w:cstheme="minorEastAsia"/>
          <w:color w:val="000000"/>
          <w:sz w:val="21"/>
          <w:szCs w:val="21"/>
        </w:rPr>
        <w:t xml:space="preserve">或中标候选人中重新确定，或者重新进行招标。</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33.3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34.中标通知书</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34.2</w:t>
      </w:r>
      <w:r>
        <w:rPr>
          <w:rFonts w:hint="eastAsia" w:asciiTheme="minorEastAsia" w:hAnsiTheme="minorEastAsia" w:eastAsiaTheme="minorEastAsia" w:cstheme="minorEastAsia"/>
          <w:bCs/>
          <w:color w:val="000000"/>
          <w:sz w:val="21"/>
          <w:szCs w:val="21"/>
        </w:rPr>
        <w:t xml:space="preserve">中标通知书在中标公告发布后将发布在业务系统中，中标通知书发布之日视为中标供应商领取之日，中标供应商自行在业务系统中下载打印。</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34.3中标通知书将成为合同的组成部分。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34.4招标采购单位对未中标供应商不承担解释未中标原因的义务。</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35.履约保证金</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履约保证金按投标须知前附表规定执行。</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36.合同的签订</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36.1中标供应商应按中标通知书中规定的时间和地点，由法定代表人或代理人与采购人代表签订合同。否则按放弃中标权处理。</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w:t>
      </w: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签订合同及合同条款应以招标文件和中标供应商的投标文件及其澄清文件为依据。</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中标</w:t>
      </w:r>
      <w:r>
        <w:rPr>
          <w:rFonts w:hint="eastAsia" w:asciiTheme="minorEastAsia" w:hAnsiTheme="minorEastAsia" w:eastAsiaTheme="minorEastAsia" w:cstheme="minorEastAsia"/>
          <w:color w:val="000000"/>
          <w:sz w:val="21"/>
          <w:szCs w:val="21"/>
          <w:lang w:val="en-US" w:eastAsia="zh-CN"/>
        </w:rPr>
        <w:t xml:space="preserve">单位</w:t>
      </w:r>
      <w:r>
        <w:rPr>
          <w:rFonts w:hint="eastAsia" w:asciiTheme="minorEastAsia" w:hAnsiTheme="minorEastAsia" w:eastAsiaTheme="minorEastAsia" w:cstheme="minorEastAsia"/>
          <w:color w:val="000000"/>
          <w:sz w:val="21"/>
          <w:szCs w:val="21"/>
        </w:rPr>
        <w:t xml:space="preserve">无正当理由拒签合同的，或在签订合同时向采购人提出附加条件或者更改合同实质性内容的，采购人可取消其中标资格，并</w:t>
      </w:r>
      <w:r>
        <w:rPr>
          <w:rFonts w:hint="eastAsia" w:asciiTheme="minorEastAsia" w:hAnsiTheme="minorEastAsia" w:eastAsiaTheme="minorEastAsia" w:cstheme="minorEastAsia"/>
          <w:color w:val="000000"/>
          <w:sz w:val="21"/>
          <w:szCs w:val="21"/>
          <w:lang w:eastAsia="zh-CN"/>
        </w:rPr>
        <w:t xml:space="preserve">不予退还</w:t>
      </w:r>
      <w:r>
        <w:rPr>
          <w:rFonts w:hint="eastAsia" w:asciiTheme="minorEastAsia" w:hAnsiTheme="minorEastAsia" w:eastAsiaTheme="minorEastAsia" w:cstheme="minorEastAsia"/>
          <w:color w:val="000000"/>
          <w:sz w:val="21"/>
          <w:szCs w:val="21"/>
        </w:rPr>
        <w:t xml:space="preserve">其投标保证金，同时由中标</w:t>
      </w:r>
      <w:r>
        <w:rPr>
          <w:rFonts w:hint="eastAsia" w:asciiTheme="minorEastAsia" w:hAnsiTheme="minorEastAsia" w:eastAsiaTheme="minorEastAsia" w:cstheme="minorEastAsia"/>
          <w:color w:val="000000"/>
          <w:sz w:val="21"/>
          <w:szCs w:val="21"/>
          <w:lang w:val="en-US" w:eastAsia="zh-CN"/>
        </w:rPr>
        <w:t xml:space="preserve">单位</w:t>
      </w:r>
      <w:r>
        <w:rPr>
          <w:rFonts w:hint="eastAsia" w:asciiTheme="minorEastAsia" w:hAnsiTheme="minorEastAsia" w:eastAsiaTheme="minorEastAsia" w:cstheme="minorEastAsia"/>
          <w:color w:val="000000"/>
          <w:sz w:val="21"/>
          <w:szCs w:val="21"/>
        </w:rPr>
        <w:t xml:space="preserve">承担相应的法律责任。</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宋体" w:hAnsi="宋体" w:cs="宋体"/>
          <w:sz w:val="21"/>
          <w:szCs w:val="21"/>
        </w:rPr>
      </w:pPr>
      <w:r>
        <w:rPr>
          <w:rFonts w:hint="eastAsia" w:asciiTheme="minorEastAsia" w:hAnsiTheme="minorEastAsia" w:eastAsiaTheme="minorEastAsia" w:cstheme="minorEastAsia"/>
          <w:color w:val="000000"/>
          <w:sz w:val="21"/>
          <w:szCs w:val="21"/>
          <w:lang w:val="en-US" w:eastAsia="zh-CN"/>
        </w:rPr>
        <w:t xml:space="preserve">36.4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numPr>
          <w:ilvl w:val="1"/>
          <w:numId w:val="0"/>
        </w:numPr>
        <w:ind w:left="0" w:firstLine="420"/>
        <w:jc w:val="both"/>
        <w:keepLines w:val="0"/>
        <w:keepNext w:val="0"/>
        <w:pageBreakBefore w:val="0"/>
        <w:spacing w:line="400" w:lineRule="exact"/>
        <w:widowControl w:val="off"/>
        <w:tabs>
          <w:tab w:val="left" w:pos="540" w:leader="none"/>
        </w:tabs>
        <w:rPr>
          <w:rFonts w:hint="default" w:ascii="宋体" w:hAnsi="宋体" w:eastAsia="宋体" w:cs="宋体"/>
          <w:sz w:val="21"/>
          <w:szCs w:val="21"/>
          <w:lang w:val="en-US" w:eastAsia="zh-CN"/>
        </w:rPr>
      </w:pPr>
      <w:r>
        <w:rPr>
          <w:rFonts w:hint="eastAsia" w:cs="宋体"/>
          <w:sz w:val="21"/>
          <w:szCs w:val="21"/>
          <w:lang w:val="en-US" w:eastAsia="zh-CN"/>
        </w:rPr>
        <w:t xml:space="preserve">36.5</w:t>
      </w:r>
      <w:r>
        <w:rPr>
          <w:rFonts w:hint="eastAsia" w:ascii="宋体" w:hAnsi="宋体" w:cs="宋体"/>
          <w:sz w:val="21"/>
          <w:szCs w:val="21"/>
        </w:rPr>
        <w:t xml:space="preserve">政府采购合同履行中，招标单位需追加与合同标的相同货物、工程或者服务的，在不改变合同其他条款的前提下，可以与中标</w:t>
      </w:r>
      <w:r>
        <w:rPr>
          <w:rFonts w:hint="eastAsia" w:cs="宋体"/>
          <w:sz w:val="21"/>
          <w:szCs w:val="21"/>
          <w:lang w:val="en-US" w:eastAsia="zh-CN"/>
        </w:rPr>
        <w:t xml:space="preserve">单位</w:t>
      </w:r>
      <w:r>
        <w:rPr>
          <w:rFonts w:hint="eastAsia" w:ascii="宋体" w:hAnsi="宋体" w:cs="宋体"/>
          <w:sz w:val="21"/>
          <w:szCs w:val="21"/>
        </w:rPr>
        <w:t xml:space="preserve">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八、其他事项</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37.招标代理服务费</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37.1中标供应商须按前附表的规定支付招标代理服务费，该费用应在领取中标通知书时付清。</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37.2中标供应商如果未按规定支付招标代理服务费，招标采购单位将保留诉讼的权利。</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38.</w:t>
      </w:r>
      <w:r>
        <w:rPr>
          <w:rFonts w:hint="eastAsia" w:asciiTheme="minorEastAsia" w:hAnsiTheme="minorEastAsia" w:eastAsiaTheme="minorEastAsia" w:cstheme="minorEastAsia"/>
          <w:b/>
          <w:color w:val="000000"/>
          <w:sz w:val="21"/>
          <w:szCs w:val="21"/>
        </w:rPr>
        <w:t xml:space="preserve">监督</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政府有关监督部门将对招投标全过程进行监督。</w:t>
      </w:r>
      <w:r/>
    </w:p>
    <w:p>
      <w:pPr>
        <w:numPr>
          <w:ilvl w:val="0"/>
          <w:numId w:val="0"/>
        </w:numPr>
        <w:ind w:left="0" w:firstLine="422"/>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39.未尽事宜</w:t>
      </w:r>
      <w:r/>
    </w:p>
    <w:p>
      <w:pPr>
        <w:numPr>
          <w:ilvl w:val="1"/>
          <w:numId w:val="0"/>
        </w:numPr>
        <w:ind w:left="0" w:firstLine="420"/>
        <w:jc w:val="both"/>
        <w:keepLines w:val="0"/>
        <w:keepNext w:val="0"/>
        <w:pageBreakBefore w:val="0"/>
        <w:spacing w:line="400" w:lineRule="exact"/>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按《中华人民共和国政府采购法》及其他有关法律法规的规定执行。</w:t>
      </w:r>
      <w:r/>
    </w:p>
    <w:p>
      <w:pPr>
        <w:pStyle w:val="733"/>
        <w:numPr>
          <w:ilvl w:val="0"/>
          <w:numId w:val="0"/>
        </w:numPr>
        <w:jc w:val="center"/>
        <w:keepLines/>
        <w:keepNext/>
        <w:pageBreakBefore w:val="0"/>
        <w:spacing w:before="181" w:after="181" w:line="240" w:lineRule="auto"/>
        <w:widowControl w:val="off"/>
        <w:rPr>
          <w:rFonts w:hint="eastAsia" w:ascii="宋体" w:hAnsi="宋体" w:cs="宋体"/>
          <w:color w:val="000000"/>
        </w:rPr>
      </w:pPr>
      <w:r>
        <w:rPr>
          <w:rFonts w:hint="eastAsia" w:cs="宋体"/>
          <w:b w:val="0"/>
          <w:bCs/>
          <w:color w:val="000000"/>
          <w:szCs w:val="44"/>
        </w:rPr>
        <w:br w:type="page" w:clear="all"/>
      </w:r>
      <w:r>
        <w:rPr>
          <w:rFonts w:hint="eastAsia" w:ascii="宋体" w:hAnsi="宋体" w:cs="宋体"/>
          <w:color w:val="000000"/>
        </w:rPr>
        <w:t xml:space="preserve">第三章 </w:t>
      </w:r>
      <w:bookmarkStart w:id="8" w:name="投标文件格式"/>
      <w:r>
        <w:rPr>
          <w:rFonts w:hint="eastAsia" w:ascii="宋体" w:hAnsi="宋体" w:cs="宋体"/>
          <w:color w:val="000000"/>
        </w:rPr>
        <w:t xml:space="preserve">投标文件格式</w:t>
      </w:r>
      <w:bookmarkEnd w:id="8"/>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22"/>
        <w:keepLines w:val="0"/>
        <w:keepNext w:val="0"/>
        <w:pageBreakBefore w:val="0"/>
        <w:spacing w:line="400" w:lineRule="exact"/>
        <w:widowControl w:val="off"/>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0" w:right="0" w:firstLine="0"/>
        <w:jc w:val="center"/>
        <w:keepLines w:val="0"/>
        <w:keepNext w:val="0"/>
        <w:pageBreakBefore w:val="0"/>
        <w:spacing w:line="360" w:lineRule="auto"/>
        <w:widowControl w:val="off"/>
        <w:rPr>
          <w:rFonts w:cs="宋体"/>
          <w:color w:val="000000"/>
          <w:sz w:val="28"/>
          <w:szCs w:val="28"/>
        </w:rPr>
      </w:pPr>
      <w:r>
        <w:rPr>
          <w:rFonts w:hint="eastAsia" w:cs="宋体"/>
          <w:b/>
          <w:color w:val="000000"/>
          <w:sz w:val="28"/>
          <w:szCs w:val="28"/>
        </w:rPr>
        <w:t xml:space="preserve">投标函</w:t>
      </w:r>
      <w:r/>
    </w:p>
    <w:p>
      <w:pPr>
        <w:pStyle w:val="764"/>
        <w:ind w:left="0" w:firstLine="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江苏沃咨咨询管理有限公司：</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lang w:eastAsia="zh-CN"/>
        </w:rPr>
        <w:t xml:space="preserve">JSZC-320507-JSWZ-G2026-0026</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lang w:eastAsia="zh-CN"/>
        </w:rPr>
        <w:t xml:space="preserve">1.</w:t>
      </w:r>
      <w:r>
        <w:rPr>
          <w:rFonts w:hint="eastAsia" w:ascii="宋体" w:hAnsi="宋体" w:cs="宋体"/>
          <w:bCs/>
          <w:color w:val="000000"/>
          <w:sz w:val="21"/>
          <w:szCs w:val="21"/>
        </w:rPr>
        <w:t xml:space="preserve">我方自愿按照招标文件规定的各项要求向采购人提供所需</w:t>
      </w:r>
      <w:r>
        <w:rPr>
          <w:rFonts w:hint="eastAsia" w:ascii="宋体" w:hAnsi="宋体" w:cs="宋体"/>
          <w:bCs/>
          <w:color w:val="000000"/>
          <w:sz w:val="21"/>
          <w:szCs w:val="21"/>
          <w:lang w:val="en-US" w:eastAsia="zh-CN"/>
        </w:rPr>
        <w:t xml:space="preserve">货物及服务</w:t>
      </w:r>
      <w:r>
        <w:rPr>
          <w:rFonts w:hint="eastAsia" w:ascii="宋体" w:hAnsi="宋体" w:cs="宋体"/>
          <w:bCs/>
          <w:color w:val="000000"/>
          <w:sz w:val="21"/>
          <w:szCs w:val="21"/>
        </w:rPr>
        <w:t xml:space="preserve">。</w:t>
      </w:r>
      <w:r/>
    </w:p>
    <w:p>
      <w:pPr>
        <w:pStyle w:val="764"/>
        <w:ind w:left="0" w:firstLine="420"/>
        <w:keepLines w:val="0"/>
        <w:keepNext w:val="0"/>
        <w:pageBreakBefore w:val="0"/>
        <w:spacing w:line="400" w:lineRule="exact"/>
        <w:widowControl w:val="off"/>
        <w:rPr>
          <w:rFonts w:ascii="宋体" w:hAnsi="宋体" w:cs="宋体"/>
          <w:color w:val="000000"/>
          <w:sz w:val="21"/>
          <w:szCs w:val="21"/>
        </w:rPr>
      </w:pPr>
      <w:r>
        <w:rPr>
          <w:rFonts w:hint="eastAsia" w:ascii="宋体" w:hAnsi="宋体" w:cs="宋体"/>
          <w:bCs/>
          <w:color w:val="000000"/>
          <w:sz w:val="21"/>
          <w:szCs w:val="21"/>
          <w:lang w:eastAsia="zh-CN"/>
        </w:rPr>
        <w:t xml:space="preserve">2.</w:t>
      </w:r>
      <w:r>
        <w:rPr>
          <w:rFonts w:hint="eastAsia" w:ascii="宋体" w:hAnsi="宋体" w:cs="宋体"/>
          <w:bCs/>
          <w:color w:val="000000"/>
          <w:sz w:val="21"/>
          <w:szCs w:val="21"/>
        </w:rPr>
        <w:t xml:space="preserve">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39"/>
        <w:ind w:firstLine="420"/>
        <w:keepLines w:val="0"/>
        <w:keepNext w:val="0"/>
        <w:pageBreakBefore w:val="0"/>
        <w:spacing w:line="400" w:lineRule="exact"/>
        <w:widowControl w:val="off"/>
        <w:rPr>
          <w:rFonts w:hAnsi="宋体" w:eastAsia="宋体" w:cs="宋体"/>
          <w:color w:val="000000"/>
          <w:sz w:val="21"/>
          <w:szCs w:val="21"/>
        </w:rPr>
      </w:pPr>
      <w:r>
        <w:rPr>
          <w:rFonts w:hint="eastAsia" w:hAnsi="宋体" w:eastAsia="宋体" w:cs="宋体"/>
          <w:color w:val="000000"/>
          <w:sz w:val="21"/>
          <w:szCs w:val="21"/>
          <w:lang w:eastAsia="zh-CN"/>
        </w:rPr>
        <w:t xml:space="preserve">3.</w:t>
      </w:r>
      <w:r>
        <w:rPr>
          <w:rFonts w:hint="eastAsia" w:hAnsi="宋体" w:eastAsia="宋体" w:cs="宋体"/>
          <w:color w:val="000000"/>
          <w:sz w:val="21"/>
          <w:szCs w:val="21"/>
        </w:rPr>
        <w:t xml:space="preserve">我们已详细审查全部招标文件，包括更正文件</w:t>
      </w:r>
      <w:r>
        <w:rPr>
          <w:rFonts w:hint="eastAsia" w:hAnsi="宋体" w:eastAsia="宋体" w:cs="宋体"/>
          <w:color w:val="000000"/>
          <w:sz w:val="21"/>
          <w:szCs w:val="21"/>
          <w:lang w:eastAsia="zh-CN"/>
        </w:rPr>
        <w:t xml:space="preserve">（</w:t>
      </w:r>
      <w:r>
        <w:rPr>
          <w:rFonts w:hint="eastAsia" w:hAnsi="宋体" w:eastAsia="宋体" w:cs="宋体"/>
          <w:color w:val="000000"/>
          <w:sz w:val="21"/>
          <w:szCs w:val="21"/>
        </w:rPr>
        <w:t xml:space="preserve">如有</w:t>
      </w:r>
      <w:r>
        <w:rPr>
          <w:rFonts w:hint="eastAsia" w:hAnsi="宋体" w:eastAsia="宋体" w:cs="宋体"/>
          <w:color w:val="000000"/>
          <w:sz w:val="21"/>
          <w:szCs w:val="21"/>
          <w:lang w:eastAsia="zh-CN"/>
        </w:rPr>
        <w:t xml:space="preserve">）</w:t>
      </w:r>
      <w:r>
        <w:rPr>
          <w:rFonts w:hint="eastAsia" w:hAnsi="宋体" w:eastAsia="宋体" w:cs="宋体"/>
          <w:color w:val="000000"/>
          <w:sz w:val="21"/>
          <w:szCs w:val="21"/>
        </w:rPr>
        <w:t xml:space="preserve">，对招标文件及更正公告</w:t>
      </w:r>
      <w:r>
        <w:rPr>
          <w:rFonts w:hint="eastAsia" w:hAnsi="宋体" w:eastAsia="宋体" w:cs="宋体"/>
          <w:color w:val="000000"/>
          <w:sz w:val="21"/>
          <w:szCs w:val="21"/>
          <w:lang w:eastAsia="zh-CN"/>
        </w:rPr>
        <w:t xml:space="preserve">（</w:t>
      </w:r>
      <w:r>
        <w:rPr>
          <w:rFonts w:hint="eastAsia" w:hAnsi="宋体" w:eastAsia="宋体" w:cs="宋体"/>
          <w:color w:val="000000"/>
          <w:sz w:val="21"/>
          <w:szCs w:val="21"/>
        </w:rPr>
        <w:t xml:space="preserve">如有</w:t>
      </w:r>
      <w:r>
        <w:rPr>
          <w:rFonts w:hint="eastAsia" w:hAnsi="宋体" w:eastAsia="宋体" w:cs="宋体"/>
          <w:color w:val="000000"/>
          <w:sz w:val="21"/>
          <w:szCs w:val="21"/>
          <w:lang w:eastAsia="zh-CN"/>
        </w:rPr>
        <w:t xml:space="preserve">）</w:t>
      </w:r>
      <w:r>
        <w:rPr>
          <w:rFonts w:hint="eastAsia" w:hAnsi="宋体" w:eastAsia="宋体" w:cs="宋体"/>
          <w:color w:val="000000"/>
          <w:sz w:val="21"/>
          <w:szCs w:val="21"/>
        </w:rPr>
        <w:t xml:space="preserve">无任何异议。我们完全理解并同意放弃对这方面有不明及误解的权力。</w:t>
      </w:r>
      <w:r/>
    </w:p>
    <w:p>
      <w:pPr>
        <w:pStyle w:val="1139"/>
        <w:ind w:firstLine="420"/>
        <w:keepLines w:val="0"/>
        <w:keepNext w:val="0"/>
        <w:pageBreakBefore w:val="0"/>
        <w:spacing w:line="400" w:lineRule="exact"/>
        <w:widowControl w:val="off"/>
        <w:rPr>
          <w:rFonts w:hAnsi="宋体" w:eastAsia="宋体" w:cs="宋体"/>
          <w:color w:val="000000"/>
          <w:sz w:val="21"/>
          <w:szCs w:val="21"/>
        </w:rPr>
      </w:pPr>
      <w:r>
        <w:rPr>
          <w:rFonts w:hint="eastAsia" w:hAnsi="宋体" w:eastAsia="宋体" w:cs="宋体"/>
          <w:color w:val="000000"/>
          <w:sz w:val="21"/>
          <w:szCs w:val="21"/>
          <w:lang w:eastAsia="zh-CN"/>
        </w:rPr>
        <w:t xml:space="preserve">4.</w:t>
      </w:r>
      <w:r>
        <w:rPr>
          <w:rFonts w:hint="eastAsia" w:hAnsi="宋体" w:eastAsia="宋体" w:cs="宋体"/>
          <w:color w:val="000000"/>
          <w:sz w:val="21"/>
          <w:szCs w:val="21"/>
        </w:rPr>
        <w:t xml:space="preserve">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39"/>
        <w:ind w:firstLine="420"/>
        <w:keepLines w:val="0"/>
        <w:keepNext w:val="0"/>
        <w:pageBreakBefore w:val="0"/>
        <w:spacing w:line="400" w:lineRule="exact"/>
        <w:widowControl w:val="off"/>
        <w:rPr>
          <w:rFonts w:hAnsi="宋体" w:eastAsia="宋体" w:cs="宋体"/>
          <w:color w:val="000000"/>
          <w:sz w:val="21"/>
          <w:szCs w:val="21"/>
        </w:rPr>
      </w:pPr>
      <w:r>
        <w:rPr>
          <w:rFonts w:hint="eastAsia" w:hAnsi="宋体" w:eastAsia="宋体" w:cs="宋体"/>
          <w:color w:val="000000"/>
          <w:sz w:val="21"/>
          <w:szCs w:val="21"/>
          <w:lang w:eastAsia="zh-CN"/>
        </w:rPr>
        <w:t xml:space="preserve">5.</w:t>
      </w:r>
      <w:r>
        <w:rPr>
          <w:rFonts w:hint="eastAsia" w:hAnsi="宋体" w:eastAsia="宋体" w:cs="宋体"/>
          <w:color w:val="000000"/>
          <w:sz w:val="21"/>
          <w:szCs w:val="21"/>
        </w:rPr>
        <w:t xml:space="preserve">我们愿意提供招标采购单位在招标文件中要求的相关资料。</w:t>
      </w:r>
      <w:r/>
    </w:p>
    <w:p>
      <w:pPr>
        <w:pStyle w:val="1139"/>
        <w:ind w:firstLine="420"/>
        <w:keepLines w:val="0"/>
        <w:keepNext w:val="0"/>
        <w:pageBreakBefore w:val="0"/>
        <w:spacing w:line="400" w:lineRule="exact"/>
        <w:widowControl w:val="off"/>
        <w:rPr>
          <w:rFonts w:hAnsi="宋体" w:eastAsia="宋体" w:cs="宋体"/>
          <w:color w:val="000000"/>
          <w:sz w:val="21"/>
          <w:szCs w:val="21"/>
        </w:rPr>
      </w:pPr>
      <w:r>
        <w:rPr>
          <w:rFonts w:hint="eastAsia" w:hAnsi="宋体" w:eastAsia="宋体" w:cs="宋体"/>
          <w:color w:val="000000"/>
          <w:sz w:val="21"/>
          <w:szCs w:val="21"/>
          <w:lang w:eastAsia="zh-CN"/>
        </w:rPr>
        <w:t xml:space="preserve">6.</w:t>
      </w:r>
      <w:r>
        <w:rPr>
          <w:rFonts w:hint="eastAsia" w:hAnsi="宋体" w:eastAsia="宋体" w:cs="宋体"/>
          <w:color w:val="000000"/>
          <w:sz w:val="21"/>
          <w:szCs w:val="21"/>
        </w:rPr>
        <w:t xml:space="preserve">我们愿意遵守招标公告及招标文件中所列的收费标准。</w:t>
      </w:r>
      <w:r/>
    </w:p>
    <w:p>
      <w:pPr>
        <w:pStyle w:val="1139"/>
        <w:ind w:firstLine="420"/>
        <w:keepLines w:val="0"/>
        <w:keepNext w:val="0"/>
        <w:pageBreakBefore w:val="0"/>
        <w:spacing w:line="400" w:lineRule="exact"/>
        <w:widowControl w:val="off"/>
        <w:rPr>
          <w:rFonts w:hAnsi="宋体" w:eastAsia="宋体" w:cs="宋体"/>
          <w:color w:val="000000"/>
          <w:sz w:val="21"/>
          <w:szCs w:val="21"/>
        </w:rPr>
      </w:pPr>
      <w:r>
        <w:rPr>
          <w:rFonts w:hint="eastAsia" w:hAnsi="宋体" w:eastAsia="宋体" w:cs="宋体"/>
          <w:color w:val="000000"/>
          <w:sz w:val="21"/>
          <w:szCs w:val="21"/>
          <w:lang w:val="en-US" w:eastAsia="zh-CN"/>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lang w:val="en-US" w:eastAsia="zh-CN"/>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764"/>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投标人名称：（盖章）</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lang w:val="en-US" w:eastAsia="zh-CN"/>
        </w:rPr>
        <w:t xml:space="preserve">电子邮箱</w:t>
      </w:r>
      <w:r>
        <w:rPr>
          <w:rFonts w:hint="eastAsia" w:ascii="宋体" w:hAnsi="宋体" w:cs="宋体"/>
          <w:bCs/>
          <w:color w:val="000000"/>
          <w:sz w:val="21"/>
          <w:szCs w:val="21"/>
        </w:rPr>
        <w:t xml:space="preserve">：</w:t>
      </w:r>
      <w:r/>
    </w:p>
    <w:p>
      <w:pPr>
        <w:pStyle w:val="764"/>
        <w:ind w:left="0" w:firstLine="420"/>
        <w:keepLines w:val="0"/>
        <w:keepNext w:val="0"/>
        <w:pageBreakBefore w:val="0"/>
        <w:spacing w:line="400" w:lineRule="exact"/>
        <w:widowControl w:val="off"/>
        <w:rPr>
          <w:rFonts w:ascii="宋体" w:hAnsi="宋体" w:cs="宋体"/>
          <w:bCs/>
          <w:color w:val="000000"/>
          <w:sz w:val="21"/>
          <w:szCs w:val="21"/>
        </w:rPr>
      </w:pPr>
      <w:r>
        <w:rPr>
          <w:rFonts w:hint="eastAsia" w:ascii="宋体" w:hAnsi="宋体" w:cs="宋体"/>
          <w:bCs/>
          <w:color w:val="000000"/>
          <w:sz w:val="21"/>
          <w:szCs w:val="21"/>
        </w:rPr>
        <w:t xml:space="preserve">日    期：</w:t>
      </w:r>
      <w:r/>
    </w:p>
    <w:p>
      <w:pPr>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745"/>
        <w:rPr>
          <w:rFonts w:ascii="宋体" w:hAnsi="宋体" w:eastAsia="宋体" w:cs="宋体"/>
          <w:color w:val="000000"/>
          <w:sz w:val="21"/>
          <w:szCs w:val="21"/>
        </w:rPr>
      </w:pPr>
      <w:r>
        <w:rPr>
          <w:rFonts w:ascii="宋体" w:hAnsi="宋体" w:eastAsia="宋体" w:cs="宋体"/>
          <w:color w:val="000000"/>
          <w:sz w:val="21"/>
          <w:szCs w:val="21"/>
        </w:rPr>
      </w:r>
      <w:r/>
    </w:p>
    <w:p>
      <w:pPr>
        <w:pStyle w:val="745"/>
        <w:ind w:firstLine="0"/>
        <w:jc w:val="center"/>
        <w:keepLines w:val="0"/>
        <w:keepNext w:val="0"/>
        <w:pageBreakBefore w:val="0"/>
        <w:spacing w:line="360" w:lineRule="auto"/>
        <w:widowControl w:val="off"/>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法定代表人授权委托书</w:t>
      </w:r>
      <w:r/>
    </w:p>
    <w:p>
      <w:pPr>
        <w:pStyle w:val="745"/>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江苏沃咨咨询管理有限公司 </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JSZC-320507-JSWZ-G2026-0026</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745"/>
        <w:ind w:firstLine="420"/>
        <w:jc w:val="both"/>
        <w:keepLines w:val="0"/>
        <w:keepNext w:val="0"/>
        <w:pageBreakBefore w:val="0"/>
        <w:spacing w:line="40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745"/>
        <w:ind w:firstLine="420"/>
        <w:jc w:val="both"/>
        <w:keepLines w:val="0"/>
        <w:keepNext w:val="0"/>
        <w:pageBreakBefore w:val="0"/>
        <w:spacing w:line="400" w:lineRule="exact"/>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日期：      </w:t>
      </w:r>
      <w:r>
        <w:rPr>
          <w:rFonts w:hint="eastAsia" w:ascii="宋体" w:hAnsi="宋体" w:eastAsia="宋体" w:cs="宋体"/>
          <w:bCs/>
          <w:color w:val="000000"/>
          <w:sz w:val="21"/>
          <w:szCs w:val="21"/>
        </w:rPr>
        <w:t xml:space="preserve">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keepLines w:val="0"/>
        <w:keepNext w:val="0"/>
        <w:pageBreakBefore w:val="0"/>
        <w:spacing w:line="360" w:lineRule="auto"/>
        <w:widowControl w:val="off"/>
        <w:rPr>
          <w:rFonts w:cs="宋体"/>
          <w:b/>
          <w:color w:val="000000"/>
          <w:sz w:val="28"/>
          <w:szCs w:val="28"/>
        </w:rPr>
      </w:pPr>
      <w:r>
        <w:rPr>
          <w:rFonts w:hint="eastAsia" w:cs="宋体"/>
          <w:b/>
          <w:color w:val="000000"/>
          <w:sz w:val="28"/>
          <w:szCs w:val="28"/>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w:t>
      </w:r>
      <w:r>
        <w:rPr>
          <w:rFonts w:hint="eastAsia"/>
          <w:sz w:val="21"/>
          <w:szCs w:val="21"/>
          <w:lang w:eastAsia="zh-CN"/>
        </w:rPr>
        <w:t xml:space="preserve">JSZC-320507-JSWZ-G2026-0026</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3885"/>
        <w:gridCol w:w="3259"/>
        <w:gridCol w:w="1559"/>
      </w:tblGrid>
      <w:tr>
        <w:trPr>
          <w:cantSplit/>
          <w:jc w:val="center"/>
          <w:trHeight w:val="567"/>
        </w:trPr>
        <w:tc>
          <w:tcPr>
            <w:tcW w:w="1023"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3885"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3259"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投标报价（元）</w:t>
            </w:r>
            <w:r/>
          </w:p>
        </w:tc>
        <w:tc>
          <w:tcPr>
            <w:tcW w:w="1559"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cantSplit/>
          <w:jc w:val="center"/>
          <w:trHeight w:val="567"/>
        </w:trPr>
        <w:tc>
          <w:tcPr>
            <w:tcW w:w="1023"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3885"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相城区机关食堂修缮和智能化改造项目设备采购及安装</w:t>
            </w:r>
            <w:r/>
          </w:p>
        </w:tc>
        <w:tc>
          <w:tcPr>
            <w:tcW w:w="3259"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9" w:type="dxa"/>
            <w:vAlign w:val="center"/>
            <w:textDirection w:val="lrTb"/>
            <w:noWrap w:val="false"/>
          </w:tcPr>
          <w:p>
            <w:pPr>
              <w:jc w:val="center"/>
              <w:keepLines w:val="0"/>
              <w:keepNext w:val="0"/>
              <w:pageBreakBefore w:val="0"/>
              <w:spacing w:line="360" w:lineRule="atLeas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jc w:val="center"/>
          <w:trHeight w:val="567"/>
        </w:trPr>
        <w:tc>
          <w:tcPr>
            <w:gridSpan w:val="4"/>
            <w:tcW w:w="9726" w:type="dxa"/>
            <w:vAlign w:val="center"/>
            <w:textDirection w:val="lrTb"/>
            <w:noWrap w:val="false"/>
          </w:tcPr>
          <w:p>
            <w:pPr>
              <w:keepLines w:val="0"/>
              <w:keepNext w:val="0"/>
              <w:pageBreakBefore w:val="0"/>
              <w:spacing w:line="360" w:lineRule="atLeas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投标总报价（人民币大写）：                元整</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    ）</w:t>
            </w:r>
            <w:r/>
          </w:p>
        </w:tc>
      </w:tr>
    </w:tbl>
    <w:p>
      <w:pPr>
        <w:ind w:firstLine="420"/>
        <w:jc w:val="left"/>
        <w:spacing w:line="360" w:lineRule="auto"/>
        <w:rPr>
          <w:rFonts w:hint="eastAsia" w:cs="宋体"/>
          <w:color w:val="000000"/>
          <w:sz w:val="21"/>
          <w:szCs w:val="21"/>
          <w:lang w:val="zh-CN"/>
        </w:rPr>
      </w:pPr>
      <w:r>
        <w:rPr>
          <w:rFonts w:hint="eastAsia" w:cs="宋体"/>
          <w:color w:val="000000"/>
          <w:sz w:val="21"/>
          <w:szCs w:val="21"/>
          <w:lang w:val="zh-CN"/>
        </w:rPr>
      </w:r>
      <w:r/>
    </w:p>
    <w:p>
      <w:pPr>
        <w:ind w:firstLine="420"/>
        <w:jc w:val="left"/>
        <w:keepLines w:val="0"/>
        <w:keepNext w:val="0"/>
        <w:pageBreakBefore w:val="0"/>
        <w:spacing w:line="400" w:lineRule="exact"/>
        <w:widowControl w:val="off"/>
        <w:rPr>
          <w:rFonts w:cs="宋体"/>
          <w:color w:val="000000"/>
          <w:sz w:val="21"/>
          <w:szCs w:val="21"/>
        </w:rPr>
      </w:pPr>
      <w:r>
        <w:rPr>
          <w:rFonts w:hint="eastAsia" w:cs="宋体"/>
          <w:color w:val="000000"/>
          <w:sz w:val="21"/>
          <w:szCs w:val="21"/>
          <w:lang w:val="zh-CN"/>
        </w:rPr>
        <w:t xml:space="preserve">填写说明：开标一览表必须加盖投标人公章（复印件无效）。</w:t>
      </w:r>
      <w:r/>
    </w:p>
    <w:p>
      <w:pPr>
        <w:ind w:firstLine="420"/>
        <w:jc w:val="left"/>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投标人名称：（盖章）</w:t>
      </w:r>
      <w:r/>
    </w:p>
    <w:p>
      <w:pPr>
        <w:ind w:firstLine="420"/>
        <w:jc w:val="left"/>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法定代表人或代理人（签字或盖章）：</w:t>
      </w:r>
      <w:r/>
    </w:p>
    <w:p>
      <w:pPr>
        <w:ind w:firstLine="420"/>
        <w:jc w:val="left"/>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keepLines w:val="0"/>
        <w:keepNext w:val="0"/>
        <w:pageBreakBefore w:val="0"/>
        <w:spacing w:line="360" w:lineRule="auto"/>
        <w:widowControl w:val="off"/>
        <w:rPr>
          <w:b/>
          <w:color w:val="000000"/>
          <w:sz w:val="28"/>
          <w:szCs w:val="28"/>
        </w:rPr>
      </w:pPr>
      <w:r>
        <w:rPr>
          <w:rFonts w:hint="eastAsia"/>
          <w:b/>
          <w:color w:val="000000"/>
          <w:sz w:val="28"/>
          <w:szCs w:val="28"/>
        </w:rPr>
        <w:t xml:space="preserve">投标报价分析表</w:t>
      </w:r>
      <w:r/>
    </w:p>
    <w:p>
      <w:pPr>
        <w:jc w:val="left"/>
        <w:keepLines w:val="0"/>
        <w:keepNext w:val="0"/>
        <w:pageBreakBefore w:val="0"/>
        <w:spacing w:line="400" w:lineRule="exact"/>
        <w:widowControl w:val="off"/>
        <w:rPr>
          <w:bCs/>
          <w:color w:val="000000"/>
          <w:sz w:val="21"/>
          <w:szCs w:val="21"/>
        </w:rPr>
      </w:pPr>
      <w:r>
        <w:rPr>
          <w:rFonts w:hint="eastAsia"/>
          <w:bCs/>
          <w:color w:val="000000"/>
          <w:sz w:val="21"/>
          <w:szCs w:val="21"/>
        </w:rPr>
        <w:t xml:space="preserve">采购编号</w:t>
      </w:r>
      <w:r>
        <w:rPr>
          <w:rFonts w:hint="eastAsia"/>
          <w:bCs/>
          <w:color w:val="000000"/>
          <w:sz w:val="21"/>
          <w:szCs w:val="21"/>
          <w:lang w:eastAsia="zh-CN"/>
        </w:rPr>
        <w:t xml:space="preserve">：JSZC-320507-JSWZ-G2026-0026</w:t>
      </w:r>
      <w:r/>
    </w:p>
    <w:p>
      <w:pPr>
        <w:jc w:val="left"/>
        <w:keepLines w:val="0"/>
        <w:keepNext w:val="0"/>
        <w:pageBreakBefore w:val="0"/>
        <w:spacing w:line="400" w:lineRule="exact"/>
        <w:widowControl w:val="off"/>
        <w:rPr>
          <w:bCs/>
          <w:color w:val="000000"/>
          <w:sz w:val="21"/>
          <w:szCs w:val="21"/>
        </w:rPr>
      </w:pPr>
      <w:r>
        <w:rPr>
          <w:bCs/>
          <w:color w:val="000000"/>
          <w:sz w:val="21"/>
          <w:szCs w:val="21"/>
        </w:rPr>
        <w:t xml:space="preserve">项目名称</w:t>
      </w:r>
      <w:r>
        <w:rPr>
          <w:rFonts w:hint="eastAsia"/>
          <w:bCs/>
          <w:color w:val="000000"/>
          <w:sz w:val="21"/>
          <w:szCs w:val="21"/>
        </w:rPr>
        <w:t xml:space="preserve">：</w:t>
      </w:r>
      <w:r>
        <w:rPr>
          <w:rFonts w:hint="eastAsia"/>
          <w:bCs/>
          <w:color w:val="000000"/>
          <w:sz w:val="21"/>
          <w:szCs w:val="21"/>
          <w:lang w:eastAsia="zh-CN"/>
        </w:rPr>
        <w:t xml:space="preserve">相城区机关食堂修缮和智能化改造项目设备采购及安装</w:t>
      </w:r>
      <w:r/>
    </w:p>
    <w:tbl>
      <w:tblPr>
        <w:tblStyle w:val="743"/>
        <w:tblW w:w="9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335"/>
        <w:gridCol w:w="1460"/>
        <w:gridCol w:w="1037"/>
        <w:gridCol w:w="1260"/>
        <w:gridCol w:w="1140"/>
        <w:gridCol w:w="1136"/>
        <w:gridCol w:w="1639"/>
      </w:tblGrid>
      <w:tr>
        <w:trPr>
          <w:jc w:val="center"/>
          <w:trHeight w:val="454"/>
        </w:trPr>
        <w:tc>
          <w:tcPr>
            <w:tcW w:w="75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hint="eastAsia" w:cs="宋体"/>
                <w:sz w:val="21"/>
                <w:szCs w:val="21"/>
              </w:rPr>
              <w:t xml:space="preserve">序号</w:t>
            </w:r>
            <w:r/>
          </w:p>
        </w:tc>
        <w:tc>
          <w:tcPr>
            <w:tcW w:w="1335"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标的物名称</w:t>
            </w:r>
            <w:r/>
          </w:p>
        </w:tc>
        <w:tc>
          <w:tcPr>
            <w:tcW w:w="1460"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品牌、型号、规格</w:t>
            </w:r>
            <w:r/>
          </w:p>
        </w:tc>
        <w:tc>
          <w:tcPr>
            <w:tcW w:w="1037"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生产厂家</w:t>
            </w:r>
            <w:r/>
          </w:p>
        </w:tc>
        <w:tc>
          <w:tcPr>
            <w:tcW w:w="1260"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数量/单位</w:t>
            </w:r>
            <w:r/>
          </w:p>
        </w:tc>
        <w:tc>
          <w:tcPr>
            <w:tcW w:w="1140"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单价（元）</w:t>
            </w:r>
            <w:r/>
          </w:p>
        </w:tc>
        <w:tc>
          <w:tcPr>
            <w:tcW w:w="1136" w:type="dxa"/>
            <w:vAlign w:val="center"/>
            <w:textDirection w:val="lrTb"/>
            <w:noWrap w:val="false"/>
          </w:tcPr>
          <w:p>
            <w:pPr>
              <w:jc w:val="center"/>
              <w:keepLines w:val="0"/>
              <w:keepNext w:val="0"/>
              <w:pageBreakBefore w:val="0"/>
              <w:spacing w:line="360" w:lineRule="atLeast"/>
              <w:widowControl/>
              <w:rPr>
                <w:rFonts w:hint="default" w:eastAsia="宋体" w:cs="宋体"/>
                <w:sz w:val="21"/>
                <w:szCs w:val="21"/>
                <w:lang w:val="en-US" w:eastAsia="zh-CN"/>
              </w:rPr>
            </w:pPr>
            <w:r>
              <w:rPr>
                <w:rFonts w:hint="eastAsia" w:cs="宋体"/>
                <w:sz w:val="21"/>
                <w:szCs w:val="21"/>
                <w:lang w:val="en-US" w:eastAsia="zh-CN"/>
              </w:rPr>
              <w:t xml:space="preserve">总价（元）</w:t>
            </w:r>
            <w:r/>
          </w:p>
        </w:tc>
        <w:tc>
          <w:tcPr>
            <w:tcW w:w="1639" w:type="dxa"/>
            <w:vAlign w:val="center"/>
            <w:textDirection w:val="lrTb"/>
            <w:noWrap w:val="false"/>
          </w:tcPr>
          <w:p>
            <w:pPr>
              <w:jc w:val="center"/>
              <w:keepLines w:val="0"/>
              <w:keepNext w:val="0"/>
              <w:pageBreakBefore w:val="0"/>
              <w:spacing w:line="360" w:lineRule="atLeast"/>
              <w:widowControl/>
              <w:rPr>
                <w:rFonts w:hint="eastAsia" w:cs="宋体"/>
                <w:sz w:val="21"/>
                <w:szCs w:val="21"/>
              </w:rPr>
            </w:pPr>
            <w:r>
              <w:rPr>
                <w:rFonts w:hint="eastAsia" w:cs="宋体"/>
                <w:sz w:val="21"/>
                <w:szCs w:val="21"/>
              </w:rPr>
              <w:t xml:space="preserve">是否属于小微型、监狱、残疾人企业的产品</w:t>
            </w:r>
            <w:r/>
          </w:p>
        </w:tc>
      </w:tr>
      <w:tr>
        <w:trPr>
          <w:jc w:val="center"/>
          <w:trHeight w:val="454"/>
        </w:trPr>
        <w:tc>
          <w:tcPr>
            <w:tcW w:w="75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hint="eastAsia" w:cs="宋体"/>
                <w:sz w:val="21"/>
                <w:szCs w:val="21"/>
              </w:rPr>
              <w:t xml:space="preserve">1</w:t>
            </w:r>
            <w:r/>
          </w:p>
        </w:tc>
        <w:tc>
          <w:tcPr>
            <w:tcW w:w="133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4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037"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2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4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36"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639"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r>
      <w:tr>
        <w:trPr>
          <w:jc w:val="center"/>
          <w:trHeight w:val="454"/>
        </w:trPr>
        <w:tc>
          <w:tcPr>
            <w:tcW w:w="75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hint="eastAsia" w:cs="宋体"/>
                <w:sz w:val="21"/>
                <w:szCs w:val="21"/>
              </w:rPr>
              <w:t xml:space="preserve">2</w:t>
            </w:r>
            <w:r/>
          </w:p>
        </w:tc>
        <w:tc>
          <w:tcPr>
            <w:tcW w:w="133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4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037"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2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4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36"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639"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r>
      <w:tr>
        <w:trPr>
          <w:jc w:val="center"/>
          <w:trHeight w:val="454"/>
        </w:trPr>
        <w:tc>
          <w:tcPr>
            <w:tcW w:w="75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hint="eastAsia" w:cs="宋体"/>
                <w:sz w:val="21"/>
                <w:szCs w:val="21"/>
              </w:rPr>
              <w:t xml:space="preserve">3</w:t>
            </w:r>
            <w:r/>
          </w:p>
        </w:tc>
        <w:tc>
          <w:tcPr>
            <w:tcW w:w="133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4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037"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2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4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36"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639"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r>
      <w:tr>
        <w:trPr>
          <w:jc w:val="center"/>
          <w:trHeight w:val="454"/>
        </w:trPr>
        <w:tc>
          <w:tcPr>
            <w:tcW w:w="75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t xml:space="preserve">…</w:t>
            </w:r>
            <w:r/>
          </w:p>
        </w:tc>
        <w:tc>
          <w:tcPr>
            <w:tcW w:w="1335"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4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037"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26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40"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136"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c>
          <w:tcPr>
            <w:tcW w:w="1639" w:type="dxa"/>
            <w:vAlign w:val="center"/>
            <w:textDirection w:val="lrTb"/>
            <w:noWrap w:val="false"/>
          </w:tcPr>
          <w:p>
            <w:pPr>
              <w:jc w:val="center"/>
              <w:keepLines w:val="0"/>
              <w:keepNext w:val="0"/>
              <w:pageBreakBefore w:val="0"/>
              <w:spacing w:line="360" w:lineRule="atLeast"/>
              <w:widowControl/>
              <w:rPr>
                <w:rFonts w:cs="宋体"/>
                <w:sz w:val="21"/>
                <w:szCs w:val="21"/>
              </w:rPr>
            </w:pPr>
            <w:r>
              <w:rPr>
                <w:rFonts w:cs="宋体"/>
                <w:sz w:val="21"/>
                <w:szCs w:val="21"/>
              </w:rPr>
            </w:r>
            <w:r/>
          </w:p>
        </w:tc>
      </w:tr>
      <w:tr>
        <w:trPr>
          <w:jc w:val="center"/>
          <w:trHeight w:val="394"/>
        </w:trPr>
        <w:tc>
          <w:tcPr>
            <w:gridSpan w:val="8"/>
            <w:tcW w:w="9762" w:type="dxa"/>
            <w:vAlign w:val="center"/>
            <w:textDirection w:val="lrTb"/>
            <w:noWrap w:val="false"/>
          </w:tcPr>
          <w:p>
            <w:pPr>
              <w:jc w:val="left"/>
              <w:keepLines w:val="0"/>
              <w:keepNext w:val="0"/>
              <w:pageBreakBefore w:val="0"/>
              <w:spacing w:line="360" w:lineRule="atLeast"/>
              <w:widowControl/>
              <w:rPr>
                <w:rFonts w:hint="eastAsia" w:cs="宋体"/>
                <w:sz w:val="21"/>
                <w:szCs w:val="21"/>
              </w:rPr>
            </w:pPr>
            <w:r>
              <w:rPr>
                <w:rFonts w:hint="eastAsia" w:cs="宋体"/>
                <w:sz w:val="21"/>
                <w:szCs w:val="21"/>
              </w:rPr>
              <w:t xml:space="preserve">总报价</w:t>
            </w:r>
            <w:r>
              <w:rPr>
                <w:rFonts w:hint="eastAsia" w:cs="宋体"/>
                <w:sz w:val="21"/>
                <w:szCs w:val="21"/>
                <w:lang w:eastAsia="zh-CN"/>
              </w:rPr>
              <w:t xml:space="preserve">（</w:t>
            </w:r>
            <w:r>
              <w:rPr>
                <w:rFonts w:hint="eastAsia" w:cs="宋体"/>
                <w:sz w:val="21"/>
                <w:szCs w:val="21"/>
              </w:rPr>
              <w:t xml:space="preserve">元</w:t>
            </w:r>
            <w:r>
              <w:rPr>
                <w:rFonts w:hint="eastAsia" w:cs="宋体"/>
                <w:sz w:val="21"/>
                <w:szCs w:val="21"/>
                <w:lang w:eastAsia="zh-CN"/>
              </w:rPr>
              <w:t xml:space="preserve">）</w:t>
            </w:r>
            <w:r/>
          </w:p>
        </w:tc>
      </w:tr>
      <w:tr>
        <w:trPr>
          <w:jc w:val="center"/>
          <w:trHeight w:val="394"/>
        </w:trPr>
        <w:tc>
          <w:tcPr>
            <w:gridSpan w:val="8"/>
            <w:tcW w:w="9762" w:type="dxa"/>
            <w:vAlign w:val="center"/>
            <w:textDirection w:val="lrTb"/>
            <w:noWrap w:val="false"/>
          </w:tcPr>
          <w:p>
            <w:pPr>
              <w:jc w:val="left"/>
              <w:keepLines w:val="0"/>
              <w:keepNext w:val="0"/>
              <w:pageBreakBefore w:val="0"/>
              <w:spacing w:line="360" w:lineRule="atLeast"/>
              <w:widowControl/>
              <w:rPr>
                <w:rFonts w:hint="eastAsia" w:cs="宋体"/>
                <w:sz w:val="21"/>
                <w:szCs w:val="21"/>
              </w:rPr>
            </w:pPr>
            <w:r>
              <w:rPr>
                <w:rFonts w:hint="eastAsia" w:cs="宋体"/>
                <w:sz w:val="21"/>
                <w:szCs w:val="21"/>
              </w:rPr>
              <w:t xml:space="preserve">本采购包中提供的符合本国产品标准的产品成本之和占该采购包提供的全部产品成本之和的比例为</w:t>
            </w:r>
            <w:r>
              <w:rPr>
                <w:rFonts w:hint="eastAsia" w:cs="宋体"/>
                <w:sz w:val="21"/>
                <w:szCs w:val="21"/>
                <w:u w:val="single"/>
              </w:rPr>
              <w:t xml:space="preserve">    </w:t>
            </w:r>
            <w:r>
              <w:rPr>
                <w:rFonts w:hint="eastAsia" w:cs="宋体"/>
                <w:sz w:val="21"/>
                <w:szCs w:val="21"/>
              </w:rPr>
              <w:t xml:space="preserve">%。</w:t>
            </w:r>
            <w:r/>
          </w:p>
        </w:tc>
      </w:tr>
    </w:tbl>
    <w:p>
      <w:pPr>
        <w:spacing w:line="480" w:lineRule="auto"/>
        <w:rPr>
          <w:bCs/>
          <w:color w:val="000000"/>
          <w:sz w:val="21"/>
          <w:szCs w:val="21"/>
        </w:rPr>
      </w:pPr>
      <w:r>
        <w:rPr>
          <w:bCs/>
          <w:color w:val="000000"/>
          <w:sz w:val="21"/>
          <w:szCs w:val="21"/>
        </w:rPr>
      </w:r>
      <w:r/>
    </w:p>
    <w:p>
      <w:pPr>
        <w:jc w:val="left"/>
        <w:spacing w:line="360" w:lineRule="auto"/>
        <w:rPr>
          <w:rFonts w:hint="eastAsia"/>
          <w:b/>
          <w:bCs/>
          <w:color w:val="000000"/>
          <w:sz w:val="21"/>
          <w:szCs w:val="21"/>
        </w:rPr>
      </w:pPr>
      <w:r>
        <w:rPr>
          <w:rFonts w:hint="eastAsia"/>
          <w:b/>
          <w:bCs/>
          <w:color w:val="000000"/>
          <w:sz w:val="21"/>
          <w:szCs w:val="21"/>
        </w:rPr>
        <w:t xml:space="preserve">注：</w:t>
      </w:r>
      <w:r>
        <w:rPr>
          <w:rFonts w:hint="eastAsia"/>
          <w:b/>
          <w:bCs/>
          <w:color w:val="000000"/>
          <w:sz w:val="21"/>
          <w:szCs w:val="21"/>
          <w:lang w:val="en-US" w:eastAsia="zh-CN"/>
        </w:rPr>
        <w:t xml:space="preserve">1.</w:t>
      </w:r>
      <w:r>
        <w:rPr>
          <w:rFonts w:hint="eastAsia"/>
          <w:b/>
          <w:bCs/>
          <w:color w:val="000000"/>
          <w:sz w:val="21"/>
          <w:szCs w:val="21"/>
        </w:rPr>
        <w:t xml:space="preserve">投标报价分析表合计价格须与开标一览表一致，否则以开标一览表金额为准。</w:t>
      </w:r>
      <w:r/>
    </w:p>
    <w:p>
      <w:pPr>
        <w:jc w:val="left"/>
        <w:spacing w:line="360" w:lineRule="auto"/>
        <w:rPr>
          <w:rFonts w:hint="default" w:eastAsia="宋体"/>
          <w:b/>
          <w:bCs/>
          <w:color w:val="000000"/>
          <w:sz w:val="21"/>
          <w:szCs w:val="21"/>
          <w:lang w:val="en-US" w:eastAsia="zh-CN"/>
        </w:rPr>
      </w:pPr>
      <w:r>
        <w:rPr>
          <w:rFonts w:hint="eastAsia"/>
          <w:b/>
          <w:bCs/>
          <w:color w:val="000000"/>
          <w:sz w:val="21"/>
          <w:szCs w:val="21"/>
          <w:lang w:val="en-US" w:eastAsia="zh-CN"/>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jc w:val="left"/>
        <w:spacing w:line="360" w:lineRule="auto"/>
        <w:rPr>
          <w:b/>
          <w:bCs/>
          <w:color w:val="000000"/>
          <w:sz w:val="21"/>
          <w:szCs w:val="21"/>
        </w:rPr>
      </w:pPr>
      <w:r>
        <w:rPr>
          <w:b/>
          <w:bCs/>
          <w:color w:val="000000"/>
          <w:sz w:val="21"/>
          <w:szCs w:val="21"/>
        </w:rPr>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投标人名称：（盖章）</w:t>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法定代表人或代理人（签字或盖章）：</w:t>
      </w:r>
      <w:r/>
    </w:p>
    <w:p>
      <w:pPr>
        <w:ind w:firstLine="420"/>
        <w:jc w:val="left"/>
        <w:keepLines w:val="0"/>
        <w:keepNext w:val="0"/>
        <w:pageBreakBefore w:val="0"/>
        <w:spacing w:line="400" w:lineRule="exact"/>
        <w:widowControl w:val="off"/>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附件5</w:t>
      </w:r>
      <w:r>
        <w:rPr>
          <w:rFonts w:hint="eastAsia" w:cs="宋体"/>
          <w:b/>
          <w:color w:val="000000"/>
          <w:sz w:val="21"/>
          <w:szCs w:val="21"/>
        </w:rPr>
        <w:t xml:space="preserve">、</w:t>
      </w:r>
      <w:r>
        <w:rPr>
          <w:rFonts w:hint="eastAsia" w:cs="宋体"/>
          <w:b/>
          <w:bCs/>
          <w:color w:val="000000"/>
          <w:sz w:val="21"/>
          <w:szCs w:val="21"/>
        </w:rPr>
        <w:t xml:space="preserve">偏离表</w:t>
      </w:r>
      <w:r/>
    </w:p>
    <w:p>
      <w:pPr>
        <w:jc w:val="center"/>
        <w:spacing w:line="360" w:lineRule="auto"/>
        <w:rPr>
          <w:rFonts w:hint="eastAsia" w:cs="宋体"/>
          <w:b/>
          <w:color w:val="000000"/>
          <w:spacing w:val="20"/>
          <w:sz w:val="21"/>
          <w:szCs w:val="21"/>
        </w:rPr>
      </w:pPr>
      <w:r/>
      <w:bookmarkStart w:id="9" w:name="_Hlk39583930"/>
      <w:r/>
      <w:r/>
    </w:p>
    <w:p>
      <w:pPr>
        <w:jc w:val="center"/>
        <w:keepLines w:val="0"/>
        <w:keepNext w:val="0"/>
        <w:pageBreakBefore w:val="0"/>
        <w:spacing w:line="360" w:lineRule="auto"/>
        <w:widowControl w:val="off"/>
        <w:rPr>
          <w:rFonts w:cs="宋体"/>
          <w:b/>
          <w:color w:val="000000"/>
          <w:spacing w:val="20"/>
          <w:sz w:val="28"/>
          <w:szCs w:val="28"/>
        </w:rPr>
      </w:pPr>
      <w:r>
        <w:rPr>
          <w:rFonts w:hint="eastAsia" w:cs="宋体"/>
          <w:b/>
          <w:color w:val="000000"/>
          <w:spacing w:val="20"/>
          <w:sz w:val="28"/>
          <w:szCs w:val="28"/>
          <w:lang w:val="en-US" w:eastAsia="zh-CN"/>
        </w:rPr>
        <w:t xml:space="preserve">技术</w:t>
      </w:r>
      <w:r>
        <w:rPr>
          <w:rFonts w:hint="eastAsia" w:cs="宋体"/>
          <w:b/>
          <w:color w:val="000000"/>
          <w:spacing w:val="20"/>
          <w:sz w:val="28"/>
          <w:szCs w:val="28"/>
        </w:rPr>
        <w:t xml:space="preserve">要求偏离表</w:t>
      </w:r>
      <w:bookmarkEnd w:id="9"/>
      <w:r/>
      <w:r/>
    </w:p>
    <w:p>
      <w:pPr>
        <w:ind w:left="0" w:firstLine="0"/>
        <w:keepLines w:val="0"/>
        <w:keepNext w:val="0"/>
        <w:pageBreakBefore w:val="0"/>
        <w:spacing w:line="400" w:lineRule="exact"/>
        <w:widowControl w:val="off"/>
        <w:rPr>
          <w:rFonts w:hint="eastAsia" w:cs="宋体"/>
          <w:color w:val="000000"/>
          <w:sz w:val="21"/>
          <w:szCs w:val="21"/>
        </w:rPr>
      </w:pPr>
      <w:r>
        <w:rPr>
          <w:rFonts w:hint="eastAsia" w:cs="宋体"/>
          <w:color w:val="000000"/>
          <w:sz w:val="21"/>
          <w:szCs w:val="21"/>
          <w:lang w:val="en-US" w:eastAsia="zh-CN"/>
        </w:rPr>
        <w:t xml:space="preserve">项目名称</w:t>
      </w:r>
      <w:r>
        <w:rPr>
          <w:rFonts w:hint="eastAsia" w:cs="宋体"/>
          <w:color w:val="000000"/>
          <w:sz w:val="21"/>
          <w:szCs w:val="21"/>
          <w:lang w:val="zh-CN"/>
        </w:rPr>
        <w:t xml:space="preserve">：</w:t>
      </w:r>
      <w:r>
        <w:rPr>
          <w:rFonts w:hint="eastAsia" w:cs="宋体"/>
          <w:color w:val="000000"/>
          <w:sz w:val="21"/>
          <w:szCs w:val="21"/>
          <w:lang w:val="zh-CN" w:eastAsia="zh-CN"/>
        </w:rPr>
        <w:t xml:space="preserve">相城区机关食堂修缮和智能化改造项目设备采购及安装</w:t>
      </w:r>
      <w:r/>
    </w:p>
    <w:p>
      <w:pPr>
        <w:ind w:left="0" w:firstLine="0"/>
        <w:keepLines w:val="0"/>
        <w:keepNext w:val="0"/>
        <w:pageBreakBefore w:val="0"/>
        <w:spacing w:line="400" w:lineRule="exact"/>
        <w:widowControl w:val="off"/>
        <w:rPr>
          <w:rFonts w:cs="宋体"/>
          <w:b/>
          <w:color w:val="000000"/>
          <w:spacing w:val="20"/>
          <w:sz w:val="21"/>
          <w:szCs w:val="21"/>
        </w:rPr>
      </w:pPr>
      <w:r>
        <w:rPr>
          <w:rFonts w:hint="eastAsia"/>
          <w:bCs/>
          <w:color w:val="000000"/>
          <w:sz w:val="21"/>
          <w:szCs w:val="21"/>
        </w:rPr>
        <w:t xml:space="preserve">采购编号</w:t>
      </w:r>
      <w:r>
        <w:rPr>
          <w:rFonts w:hint="eastAsia"/>
          <w:bCs/>
          <w:color w:val="000000"/>
          <w:sz w:val="21"/>
          <w:szCs w:val="21"/>
          <w:lang w:eastAsia="zh-CN"/>
        </w:rPr>
        <w:t xml:space="preserve">：</w:t>
      </w:r>
      <w:r>
        <w:rPr>
          <w:rFonts w:hint="eastAsia" w:cs="宋体"/>
          <w:color w:val="000000"/>
          <w:sz w:val="21"/>
          <w:szCs w:val="21"/>
          <w:lang w:val="zh-CN" w:eastAsia="zh-CN"/>
        </w:rPr>
        <w:t xml:space="preserve">JSZC-320507-JSWZ-G2026-0026</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745"/>
              <w:ind w:left="0" w:firstLine="0"/>
              <w:jc w:val="center"/>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标的物</w:t>
            </w:r>
            <w:r>
              <w:rPr>
                <w:rFonts w:hint="eastAsia" w:ascii="宋体" w:hAnsi="宋体" w:eastAsia="宋体" w:cs="宋体"/>
                <w:color w:val="000000"/>
                <w:sz w:val="21"/>
                <w:szCs w:val="21"/>
              </w:rPr>
              <w:t xml:space="preserve">内容</w:t>
            </w:r>
            <w:r/>
          </w:p>
        </w:tc>
        <w:tc>
          <w:tcPr>
            <w:tcW w:w="2370" w:type="dxa"/>
            <w:vAlign w:val="center"/>
            <w:textDirection w:val="lrTb"/>
            <w:noWrap w:val="false"/>
          </w:tcPr>
          <w:p>
            <w:pPr>
              <w:pStyle w:val="745"/>
              <w:ind w:left="0" w:firstLine="0"/>
              <w:jc w:val="center"/>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745"/>
              <w:ind w:left="0" w:firstLine="0"/>
              <w:jc w:val="center"/>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745"/>
              <w:ind w:left="0" w:firstLine="0"/>
              <w:jc w:val="center"/>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1</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2</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3</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4</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5</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6</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ind w:left="0"/>
              <w:jc w:val="center"/>
              <w:keepLines w:val="0"/>
              <w:keepNext w:val="0"/>
              <w:pageBreakBefore w:val="0"/>
              <w:spacing w:line="340" w:lineRule="atLeast"/>
              <w:widowControl w:val="off"/>
              <w:rPr>
                <w:rFonts w:cs="宋体"/>
                <w:color w:val="000000"/>
                <w:sz w:val="21"/>
                <w:szCs w:val="21"/>
              </w:rPr>
            </w:pPr>
            <w:r>
              <w:rPr>
                <w:rFonts w:hint="eastAsia" w:cs="宋体"/>
                <w:color w:val="000000"/>
                <w:sz w:val="21"/>
                <w:szCs w:val="21"/>
              </w:rPr>
              <w:t xml:space="preserve">……</w:t>
            </w:r>
            <w:r/>
          </w:p>
        </w:tc>
        <w:tc>
          <w:tcPr>
            <w:tcW w:w="1683"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370"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631"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2052" w:type="dxa"/>
            <w:vAlign w:val="center"/>
            <w:textDirection w:val="lrTb"/>
            <w:noWrap w:val="false"/>
          </w:tcPr>
          <w:p>
            <w:pPr>
              <w:pStyle w:val="745"/>
              <w:ind w:left="0" w:firstLine="699"/>
              <w:jc w:val="center"/>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投标人名称：            （盖章）</w:t>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法定代表人或代理人（签字或盖章）：</w:t>
      </w:r>
      <w:r/>
    </w:p>
    <w:p>
      <w:pPr>
        <w:ind w:firstLine="420"/>
        <w:jc w:val="left"/>
        <w:keepLines w:val="0"/>
        <w:keepNext w:val="0"/>
        <w:pageBreakBefore w:val="0"/>
        <w:spacing w:line="400" w:lineRule="exact"/>
        <w:widowControl w:val="off"/>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keepLines w:val="0"/>
        <w:keepNext w:val="0"/>
        <w:pageBreakBefore w:val="0"/>
        <w:spacing w:line="360" w:lineRule="auto"/>
        <w:widowControl w:val="off"/>
        <w:rPr>
          <w:rFonts w:cs="宋体"/>
          <w:b/>
          <w:color w:val="000000"/>
          <w:spacing w:val="20"/>
          <w:sz w:val="28"/>
          <w:szCs w:val="28"/>
        </w:rPr>
      </w:pPr>
      <w:r>
        <w:rPr>
          <w:rFonts w:hint="eastAsia" w:cs="宋体"/>
          <w:b/>
          <w:color w:val="000000"/>
          <w:spacing w:val="20"/>
          <w:sz w:val="28"/>
          <w:szCs w:val="28"/>
        </w:rPr>
        <w:t xml:space="preserve">商务条款偏离表</w:t>
      </w:r>
      <w:r/>
    </w:p>
    <w:p>
      <w:pPr>
        <w:ind w:left="0" w:firstLine="0"/>
        <w:keepLines w:val="0"/>
        <w:keepNext w:val="0"/>
        <w:pageBreakBefore w:val="0"/>
        <w:spacing w:line="400" w:lineRule="exact"/>
        <w:widowControl w:val="off"/>
        <w:rPr>
          <w:rFonts w:hint="eastAsia" w:cs="宋体"/>
          <w:color w:val="000000"/>
          <w:sz w:val="21"/>
          <w:szCs w:val="21"/>
          <w:lang w:val="en-US" w:eastAsia="zh-CN"/>
        </w:rPr>
      </w:pPr>
      <w:r>
        <w:rPr>
          <w:rFonts w:hint="eastAsia" w:cs="宋体"/>
          <w:color w:val="000000"/>
          <w:sz w:val="21"/>
          <w:szCs w:val="21"/>
          <w:lang w:val="en-US" w:eastAsia="zh-CN"/>
        </w:rPr>
        <w:t xml:space="preserve">项目名称</w:t>
      </w:r>
      <w:r>
        <w:rPr>
          <w:rFonts w:hint="eastAsia" w:cs="宋体"/>
          <w:color w:val="000000"/>
          <w:sz w:val="21"/>
          <w:szCs w:val="21"/>
          <w:lang w:val="zh-CN"/>
        </w:rPr>
        <w:t xml:space="preserve">：</w:t>
      </w:r>
      <w:r>
        <w:rPr>
          <w:rFonts w:hint="eastAsia" w:cs="宋体"/>
          <w:color w:val="000000"/>
          <w:sz w:val="21"/>
          <w:szCs w:val="21"/>
          <w:lang w:val="zh-CN" w:eastAsia="zh-CN"/>
        </w:rPr>
        <w:t xml:space="preserve">相城区机关食堂修缮和智能化改造项目设备采购及安装</w:t>
      </w:r>
      <w:r/>
    </w:p>
    <w:p>
      <w:pPr>
        <w:ind w:left="0" w:firstLine="0"/>
        <w:keepLines w:val="0"/>
        <w:keepNext w:val="0"/>
        <w:pageBreakBefore w:val="0"/>
        <w:spacing w:line="400" w:lineRule="exact"/>
        <w:widowControl w:val="off"/>
        <w:rPr>
          <w:rFonts w:hint="eastAsia" w:eastAsia="宋体" w:cs="宋体"/>
          <w:b/>
          <w:color w:val="000000"/>
          <w:spacing w:val="20"/>
          <w:sz w:val="21"/>
          <w:szCs w:val="21"/>
          <w:lang w:eastAsia="zh-CN"/>
        </w:rPr>
      </w:pPr>
      <w:r>
        <w:rPr>
          <w:rFonts w:hint="eastAsia" w:cs="宋体"/>
          <w:color w:val="000000"/>
          <w:sz w:val="21"/>
          <w:szCs w:val="21"/>
          <w:lang w:val="zh-CN"/>
        </w:rPr>
        <w:t xml:space="preserve">招标编号：</w:t>
      </w:r>
      <w:r>
        <w:rPr>
          <w:rFonts w:hint="eastAsia" w:cs="宋体"/>
          <w:color w:val="000000"/>
          <w:sz w:val="21"/>
          <w:szCs w:val="21"/>
          <w:lang w:val="zh-CN" w:eastAsia="zh-CN"/>
        </w:rPr>
        <w:t xml:space="preserve">JSZC-320507-JSWZ-G2026-0026</w:t>
      </w:r>
      <w:r/>
    </w:p>
    <w:tbl>
      <w:tblPr>
        <w:tblStyle w:val="743"/>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keepLines w:val="0"/>
              <w:keepNext w:val="0"/>
              <w:pageBreakBefore w:val="0"/>
              <w:spacing w:line="340" w:lineRule="atLeast"/>
              <w:widowControl w:val="off"/>
              <w:rPr>
                <w:rFonts w:cs="宋体"/>
                <w:color w:val="000000"/>
                <w:sz w:val="21"/>
                <w:szCs w:val="21"/>
                <w:lang w:val="zh-CN"/>
              </w:rPr>
            </w:pPr>
            <w:r>
              <w:rPr>
                <w:rFonts w:hint="eastAsia" w:cs="宋体"/>
                <w:color w:val="000000"/>
                <w:sz w:val="21"/>
                <w:szCs w:val="21"/>
                <w:lang w:val="en-US" w:eastAsia="zh-CN"/>
              </w:rPr>
              <w:t xml:space="preserve">供货</w:t>
            </w:r>
            <w:r>
              <w:rPr>
                <w:rFonts w:hint="eastAsia" w:cs="宋体"/>
                <w:color w:val="000000"/>
                <w:sz w:val="21"/>
                <w:szCs w:val="21"/>
                <w:lang w:val="zh-CN"/>
              </w:rPr>
              <w:t xml:space="preserve">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keepLines w:val="0"/>
              <w:keepNext w:val="0"/>
              <w:pageBreakBefore w:val="0"/>
              <w:spacing w:line="340" w:lineRule="atLeast"/>
              <w:widowControl w:val="off"/>
              <w:rPr>
                <w:rFonts w:cs="宋体"/>
                <w:color w:val="000000"/>
                <w:sz w:val="21"/>
                <w:szCs w:val="21"/>
                <w:lang w:val="zh-CN"/>
              </w:rPr>
            </w:pPr>
            <w:r>
              <w:rPr>
                <w:rFonts w:hint="eastAsia" w:cs="宋体"/>
                <w:color w:val="000000"/>
                <w:sz w:val="21"/>
                <w:szCs w:val="21"/>
                <w:lang w:val="zh-CN"/>
              </w:rPr>
              <w:t xml:space="preserve">合同中的付款步骤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keepLines w:val="0"/>
              <w:keepNext w:val="0"/>
              <w:pageBreakBefore w:val="0"/>
              <w:spacing w:line="340" w:lineRule="atLeast"/>
              <w:widowControl w:val="off"/>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keepLines w:val="0"/>
              <w:keepNext w:val="0"/>
              <w:pageBreakBefore w:val="0"/>
              <w:spacing w:line="340" w:lineRule="atLeast"/>
              <w:widowControl w:val="off"/>
              <w:rPr>
                <w:rFonts w:cs="宋体"/>
                <w:color w:val="000000"/>
                <w:sz w:val="21"/>
                <w:szCs w:val="21"/>
              </w:rPr>
            </w:pPr>
            <w:r>
              <w:rPr>
                <w:rFonts w:cs="宋体"/>
                <w:color w:val="000000"/>
                <w:sz w:val="21"/>
                <w:szCs w:val="21"/>
              </w:rPr>
            </w:r>
            <w:r/>
          </w:p>
        </w:tc>
      </w:tr>
    </w:tbl>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投标人名称：            （盖章）</w:t>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法定代表人或代理人（签字或盖章）：</w:t>
      </w:r>
      <w:r/>
    </w:p>
    <w:p>
      <w:pPr>
        <w:ind w:firstLine="420"/>
        <w:jc w:val="left"/>
        <w:keepLines w:val="0"/>
        <w:keepNext w:val="0"/>
        <w:pageBreakBefore w:val="0"/>
        <w:spacing w:line="400" w:lineRule="exact"/>
        <w:widowControl w:val="off"/>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0"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w:t>
      </w:r>
      <w:r>
        <w:rPr>
          <w:rFonts w:hint="eastAsia" w:cs="宋体"/>
          <w:color w:val="000000"/>
          <w:sz w:val="21"/>
          <w:szCs w:val="21"/>
          <w:lang w:val="en-US" w:eastAsia="zh-CN"/>
        </w:rPr>
        <w:t xml:space="preserve">技术</w:t>
      </w:r>
      <w:r>
        <w:rPr>
          <w:rFonts w:hint="eastAsia" w:cs="宋体"/>
          <w:color w:val="000000"/>
          <w:sz w:val="21"/>
          <w:szCs w:val="21"/>
        </w:rPr>
        <w:t xml:space="preserve">、商务部分的要求有不同时，应在本表中把招标文件要求与投标实际响应内容逐项对应列出，此表描述若与投标文件中其他相关说明不一致时，以偏离表内容为准。</w:t>
      </w:r>
      <w:r/>
    </w:p>
    <w:p>
      <w:pPr>
        <w:ind w:left="0"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2.若事项较多，投标人可根据投标内容的实际情况</w:t>
      </w:r>
      <w:r>
        <w:rPr>
          <w:rFonts w:hint="eastAsia" w:ascii="宋体" w:hAnsi="宋体"/>
          <w:sz w:val="21"/>
          <w:szCs w:val="21"/>
        </w:rPr>
        <w:t xml:space="preserve">自行添加</w:t>
      </w:r>
      <w:r>
        <w:rPr>
          <w:rFonts w:hint="eastAsia" w:cs="宋体"/>
          <w:color w:val="000000"/>
          <w:sz w:val="21"/>
          <w:szCs w:val="21"/>
        </w:rPr>
        <w:t xml:space="preserve">。</w:t>
      </w:r>
      <w:r/>
    </w:p>
    <w:p>
      <w:pPr>
        <w:ind w:left="0"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3.商务条款不允许出现负偏离，否则为无效标。</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附件6、资格证明文件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keepLines w:val="0"/>
        <w:keepNext w:val="0"/>
        <w:pageBreakBefore w:val="0"/>
        <w:spacing w:line="360" w:lineRule="auto"/>
        <w:widowControl w:val="off"/>
        <w:rPr>
          <w:rFonts w:cs="宋体"/>
          <w:b/>
          <w:color w:val="000000"/>
          <w:sz w:val="28"/>
          <w:szCs w:val="28"/>
        </w:rPr>
      </w:pPr>
      <w:r>
        <w:rPr>
          <w:rFonts w:hint="eastAsia" w:cs="宋体"/>
          <w:b/>
          <w:color w:val="000000"/>
          <w:sz w:val="28"/>
          <w:szCs w:val="28"/>
        </w:rPr>
        <w:t xml:space="preserve">关于资格文件的声明函</w:t>
      </w:r>
      <w:r/>
    </w:p>
    <w:p>
      <w:pPr>
        <w:spacing w:line="400" w:lineRule="exact"/>
        <w:rPr>
          <w:rFonts w:cs="宋体"/>
          <w:color w:val="000000"/>
          <w:sz w:val="21"/>
          <w:szCs w:val="21"/>
        </w:rPr>
      </w:pPr>
      <w:r>
        <w:rPr>
          <w:rFonts w:hint="eastAsia" w:cs="宋体"/>
          <w:color w:val="000000"/>
          <w:sz w:val="21"/>
          <w:szCs w:val="21"/>
        </w:rPr>
        <w:t xml:space="preserve">江苏沃咨咨询管理有限公司：</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w:t>
      </w:r>
      <w:r>
        <w:rPr>
          <w:rFonts w:hint="eastAsia" w:cs="宋体"/>
          <w:color w:val="000000"/>
          <w:sz w:val="21"/>
          <w:szCs w:val="21"/>
          <w:lang w:val="zh-CN" w:eastAsia="zh-CN"/>
        </w:rPr>
        <w:t xml:space="preserve">JSZC-320507-JSWZ-G2026-0026</w:t>
      </w:r>
      <w:r>
        <w:rPr>
          <w:rFonts w:hint="eastAsia" w:cs="宋体"/>
          <w:color w:val="000000"/>
          <w:sz w:val="21"/>
          <w:szCs w:val="21"/>
        </w:rPr>
        <w:t xml:space="preserve">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0"/>
        </w:numPr>
        <w:spacing w:line="400" w:lineRule="exact"/>
        <w:rPr>
          <w:color w:val="000000"/>
          <w:sz w:val="21"/>
          <w:szCs w:val="21"/>
        </w:rPr>
      </w:pPr>
      <w:r>
        <w:rPr>
          <w:rFonts w:hint="default" w:ascii="宋体" w:hAnsi="宋体" w:eastAsia="宋体" w:cs="Times New Roman"/>
          <w:color w:val="000000"/>
          <w:sz w:val="21"/>
          <w:szCs w:val="21"/>
        </w:rPr>
        <w:t xml:space="preserve">（2）</w:t>
      </w:r>
      <w:r>
        <w:rPr>
          <w:rFonts w:hint="eastAsia" w:cs="宋体"/>
          <w:color w:val="000000"/>
          <w:sz w:val="21"/>
          <w:szCs w:val="21"/>
        </w:rPr>
        <w:t xml:space="preserve">投标单位情况表</w:t>
      </w:r>
      <w:r>
        <w:rPr>
          <w:rFonts w:hint="eastAsia"/>
          <w:color w:val="000000"/>
          <w:sz w:val="21"/>
          <w:szCs w:val="21"/>
        </w:rPr>
        <w:t xml:space="preserve"> </w:t>
      </w:r>
      <w:r/>
    </w:p>
    <w:p>
      <w:pPr>
        <w:jc w:val="center"/>
        <w:keepLines w:val="0"/>
        <w:keepNext w:val="0"/>
        <w:pageBreakBefore w:val="0"/>
        <w:spacing w:line="360" w:lineRule="auto"/>
        <w:widowControl w:val="off"/>
        <w:rPr>
          <w:rFonts w:cs="宋体"/>
          <w:b/>
          <w:color w:val="000000"/>
          <w:sz w:val="28"/>
          <w:szCs w:val="28"/>
        </w:rPr>
      </w:pPr>
      <w:r>
        <w:rPr>
          <w:rFonts w:hint="eastAsia" w:cs="宋体"/>
          <w:b/>
          <w:color w:val="000000"/>
          <w:sz w:val="28"/>
          <w:szCs w:val="28"/>
        </w:rPr>
        <w:t xml:space="preserve">投标单位情况表</w:t>
      </w:r>
      <w:r/>
    </w:p>
    <w:p>
      <w:pPr>
        <w:spacing w:line="400" w:lineRule="exact"/>
        <w:rPr>
          <w:color w:val="000000"/>
          <w:sz w:val="21"/>
          <w:szCs w:val="21"/>
        </w:rPr>
      </w:pPr>
      <w:r>
        <w:rPr>
          <w:color w:val="000000"/>
          <w:sz w:val="21"/>
          <w:szCs w:val="21"/>
        </w:rPr>
      </w:r>
      <w:r/>
    </w:p>
    <w:tbl>
      <w:tblPr>
        <w:tblStyle w:val="7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vAlign w:val="center"/>
            <w:textDirection w:val="lrTb"/>
            <w:noWrap w:val="false"/>
          </w:tcPr>
          <w:p>
            <w:pPr>
              <w:pStyle w:val="745"/>
              <w:ind w:firstLine="216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center"/>
            <w:textDirection w:val="lrTb"/>
            <w:noWrap w:val="false"/>
          </w:tcPr>
          <w:p>
            <w:pPr>
              <w:pStyle w:val="745"/>
              <w:ind w:firstLine="0"/>
              <w:jc w:val="right"/>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745"/>
              <w:ind w:firstLine="0"/>
              <w:jc w:val="both"/>
              <w:keepLines w:val="0"/>
              <w:keepNext w:val="0"/>
              <w:pageBreakBefore w:val="0"/>
              <w:spacing w:line="340" w:lineRule="atLeas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vAlign w:val="center"/>
            <w:textDirection w:val="lrTb"/>
            <w:noWrap w:val="false"/>
          </w:tcPr>
          <w:p>
            <w:pPr>
              <w:pStyle w:val="745"/>
              <w:ind w:firstLine="0"/>
              <w:keepLines w:val="0"/>
              <w:keepNext w:val="0"/>
              <w:pageBreakBefore w:val="0"/>
              <w:spacing w:line="340" w:lineRule="atLeast"/>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rPr>
          <w:rFonts w:cs="宋体"/>
          <w:color w:val="000000"/>
          <w:sz w:val="21"/>
          <w:szCs w:val="21"/>
        </w:rPr>
      </w:pPr>
      <w:r>
        <w:rPr>
          <w:rFonts w:cs="宋体"/>
          <w:color w:val="000000"/>
          <w:sz w:val="21"/>
          <w:szCs w:val="21"/>
        </w:rPr>
        <w:br w:type="page" w:clear="all"/>
      </w:r>
      <w:r/>
    </w:p>
    <w:p>
      <w:pPr>
        <w:pStyle w:val="829"/>
        <w:numPr>
          <w:ilvl w:val="0"/>
          <w:numId w:val="0"/>
        </w:numPr>
        <w:spacing w:line="360" w:lineRule="auto"/>
        <w:rPr>
          <w:rFonts w:cs="宋体"/>
          <w:color w:val="000000"/>
          <w:sz w:val="21"/>
          <w:szCs w:val="21"/>
        </w:rPr>
      </w:pPr>
      <w:r>
        <w:rPr>
          <w:rFonts w:hint="default" w:ascii="宋体" w:hAnsi="宋体" w:eastAsia="宋体" w:cs="宋体"/>
          <w:color w:val="000000"/>
          <w:sz w:val="21"/>
          <w:szCs w:val="21"/>
        </w:rPr>
        <w:t xml:space="preserve">（3）</w:t>
      </w:r>
      <w:r>
        <w:rPr>
          <w:rFonts w:hint="eastAsia" w:cs="宋体"/>
          <w:color w:val="000000"/>
          <w:sz w:val="21"/>
          <w:szCs w:val="21"/>
        </w:rPr>
        <w:t xml:space="preserve">投标</w:t>
      </w:r>
      <w:r>
        <w:rPr>
          <w:rFonts w:hint="eastAsia" w:cs="宋体"/>
          <w:color w:val="000000"/>
          <w:sz w:val="21"/>
          <w:szCs w:val="21"/>
          <w:lang w:val="en-US" w:eastAsia="zh-CN"/>
        </w:rPr>
        <w:t xml:space="preserve">人</w:t>
      </w:r>
      <w:r>
        <w:rPr>
          <w:rFonts w:hint="eastAsia" w:cs="宋体"/>
          <w:color w:val="000000"/>
          <w:sz w:val="21"/>
          <w:szCs w:val="21"/>
        </w:rPr>
        <w:t xml:space="preserve">与其他单位存在控股、管理关系情况表</w:t>
      </w:r>
      <w:r/>
    </w:p>
    <w:p>
      <w:pPr>
        <w:pStyle w:val="829"/>
        <w:jc w:val="center"/>
        <w:widowControl/>
        <w:rPr>
          <w:rFonts w:cs="宋体"/>
          <w:b/>
          <w:color w:val="000000"/>
          <w:sz w:val="21"/>
          <w:szCs w:val="21"/>
        </w:rPr>
      </w:pPr>
      <w:r>
        <w:rPr>
          <w:rFonts w:cs="宋体"/>
          <w:b/>
          <w:color w:val="000000"/>
          <w:sz w:val="21"/>
          <w:szCs w:val="21"/>
        </w:rPr>
      </w:r>
      <w:r/>
    </w:p>
    <w:p>
      <w:pPr>
        <w:pStyle w:val="829"/>
        <w:ind w:left="0"/>
        <w:jc w:val="center"/>
        <w:keepLines w:val="0"/>
        <w:keepNext w:val="0"/>
        <w:pageBreakBefore w:val="0"/>
        <w:spacing w:line="360" w:lineRule="auto"/>
        <w:widowControl/>
        <w:rPr>
          <w:rFonts w:cs="宋体"/>
          <w:b/>
          <w:color w:val="000000"/>
          <w:sz w:val="28"/>
          <w:szCs w:val="28"/>
        </w:rPr>
      </w:pPr>
      <w:r>
        <w:rPr>
          <w:rFonts w:cs="宋体"/>
          <w:b/>
          <w:color w:val="000000"/>
          <w:sz w:val="28"/>
          <w:szCs w:val="28"/>
        </w:rPr>
        <w:t xml:space="preserve">投标</w:t>
      </w:r>
      <w:r>
        <w:rPr>
          <w:rFonts w:hint="eastAsia" w:cs="宋体"/>
          <w:b/>
          <w:color w:val="000000"/>
          <w:sz w:val="28"/>
          <w:szCs w:val="28"/>
          <w:lang w:val="en-US" w:eastAsia="zh-CN"/>
        </w:rPr>
        <w:t xml:space="preserve">人</w:t>
      </w:r>
      <w:r>
        <w:rPr>
          <w:rFonts w:hint="eastAsia" w:cs="宋体"/>
          <w:b/>
          <w:color w:val="000000"/>
          <w:sz w:val="28"/>
          <w:szCs w:val="28"/>
        </w:rPr>
        <w:t xml:space="preserve">与其他单位存在控股、管理关系情况表</w:t>
      </w:r>
      <w:r/>
    </w:p>
    <w:p>
      <w:pPr>
        <w:pStyle w:val="829"/>
        <w:jc w:val="left"/>
        <w:widowControl/>
        <w:rPr>
          <w:bCs/>
        </w:rPr>
      </w:pPr>
      <w:r>
        <w:rPr>
          <w:bCs/>
        </w:rPr>
      </w:r>
      <w:r/>
    </w:p>
    <w:tbl>
      <w:tblPr>
        <w:tblStyle w:val="743"/>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sz w:val="21"/>
                <w:szCs w:val="21"/>
              </w:rPr>
            </w:pPr>
            <w:r>
              <w:rPr>
                <w:rFonts w:hint="eastAsia"/>
                <w:bCs/>
                <w:sz w:val="21"/>
                <w:szCs w:val="21"/>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sz w:val="21"/>
                <w:szCs w:val="21"/>
              </w:rPr>
            </w:pPr>
            <w:r>
              <w:rPr>
                <w:rFonts w:hint="eastAsia"/>
                <w:bCs/>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422"/>
        <w:keepLines w:val="0"/>
        <w:keepNext w:val="0"/>
        <w:pageBreakBefore w:val="0"/>
        <w:spacing w:line="400" w:lineRule="exact"/>
        <w:widowControl w:val="off"/>
        <w:rPr>
          <w:rFonts w:hint="eastAsia"/>
          <w:b/>
          <w:bCs/>
          <w:sz w:val="21"/>
          <w:szCs w:val="21"/>
        </w:rPr>
      </w:pPr>
      <w:r>
        <w:rPr>
          <w:rFonts w:hint="eastAsia"/>
          <w:b/>
          <w:bCs/>
          <w:sz w:val="21"/>
          <w:szCs w:val="21"/>
        </w:rPr>
        <w:t xml:space="preserve">注：</w:t>
      </w:r>
      <w:r>
        <w:rPr>
          <w:rFonts w:hint="eastAsia"/>
          <w:b/>
          <w:bCs/>
          <w:sz w:val="21"/>
          <w:szCs w:val="21"/>
          <w:lang w:val="en-US" w:eastAsia="zh-CN"/>
        </w:rPr>
        <w:t xml:space="preserve">1.</w:t>
      </w:r>
      <w:r>
        <w:rPr>
          <w:rFonts w:hint="eastAsia"/>
          <w:b/>
          <w:bCs/>
          <w:sz w:val="21"/>
          <w:szCs w:val="21"/>
        </w:rPr>
        <w:t xml:space="preserve">投标</w:t>
      </w:r>
      <w:r>
        <w:rPr>
          <w:rFonts w:hint="eastAsia"/>
          <w:b/>
          <w:bCs/>
          <w:sz w:val="21"/>
          <w:szCs w:val="21"/>
          <w:lang w:val="en-US" w:eastAsia="zh-CN"/>
        </w:rPr>
        <w:t xml:space="preserve">人</w:t>
      </w:r>
      <w:r>
        <w:rPr>
          <w:rFonts w:hint="eastAsia"/>
          <w:b/>
          <w:bCs/>
          <w:sz w:val="21"/>
          <w:szCs w:val="21"/>
        </w:rPr>
        <w:t xml:space="preserve">须如实填写所有与之有控股、管理关系的情况，若无控股及管理情况，请填写“无”，并加盖公章，该情况表为资格审查条件，未提交视为资格审查不合格。</w:t>
      </w:r>
      <w:r/>
    </w:p>
    <w:p>
      <w:pPr>
        <w:ind w:firstLine="422"/>
        <w:keepLines w:val="0"/>
        <w:keepNext w:val="0"/>
        <w:pageBreakBefore w:val="0"/>
        <w:spacing w:line="400" w:lineRule="exact"/>
        <w:widowControl w:val="off"/>
        <w:rPr>
          <w:rFonts w:ascii="Calibri" w:hAnsi="Calibri"/>
          <w:b/>
          <w:bCs/>
          <w:sz w:val="21"/>
          <w:szCs w:val="21"/>
        </w:rPr>
      </w:pPr>
      <w:r>
        <w:rPr>
          <w:rFonts w:hint="eastAsia"/>
          <w:b/>
          <w:bCs/>
          <w:sz w:val="21"/>
          <w:szCs w:val="21"/>
          <w:lang w:val="en-US" w:eastAsia="zh-CN"/>
        </w:rPr>
        <w:t xml:space="preserve">2.</w:t>
      </w:r>
      <w:r>
        <w:rPr>
          <w:rFonts w:hint="eastAsia"/>
          <w:b/>
          <w:bCs/>
          <w:sz w:val="21"/>
          <w:szCs w:val="21"/>
        </w:rPr>
        <w:t xml:space="preserve">投标</w:t>
      </w:r>
      <w:r>
        <w:rPr>
          <w:rFonts w:hint="eastAsia"/>
          <w:b/>
          <w:bCs/>
          <w:sz w:val="21"/>
          <w:szCs w:val="21"/>
          <w:lang w:val="en-US" w:eastAsia="zh-CN"/>
        </w:rPr>
        <w:t xml:space="preserve">人</w:t>
      </w:r>
      <w:r>
        <w:rPr>
          <w:rFonts w:hint="eastAsia"/>
          <w:b/>
          <w:bCs/>
          <w:sz w:val="21"/>
          <w:szCs w:val="21"/>
        </w:rPr>
        <w:t xml:space="preserve">对上述情况表的真实性负责。如有虚假，将依法承担相应责任。</w:t>
      </w:r>
      <w:r/>
    </w:p>
    <w:p>
      <w:pPr>
        <w:pStyle w:val="745"/>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745"/>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745"/>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745"/>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745"/>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29"/>
        <w:spacing w:line="360" w:lineRule="auto"/>
        <w:rPr>
          <w:rFonts w:cs="宋体"/>
          <w:color w:val="000000"/>
          <w:sz w:val="21"/>
          <w:szCs w:val="21"/>
        </w:rPr>
      </w:pPr>
      <w:r>
        <w:rPr>
          <w:rFonts w:cs="宋体"/>
          <w:color w:val="000000"/>
          <w:sz w:val="21"/>
          <w:szCs w:val="21"/>
        </w:rPr>
      </w:r>
      <w:r/>
    </w:p>
    <w:p>
      <w:pPr>
        <w:pStyle w:val="745"/>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附件7、中小企业声明函</w:t>
      </w:r>
      <w:r/>
    </w:p>
    <w:p>
      <w:pPr>
        <w:jc w:val="center"/>
        <w:spacing w:line="588" w:lineRule="exact"/>
        <w:rPr>
          <w:rFonts w:cs="宋体"/>
          <w:b/>
          <w:color w:val="000000"/>
          <w:spacing w:val="6"/>
        </w:rPr>
      </w:pPr>
      <w:r>
        <w:rPr>
          <w:rFonts w:cs="宋体"/>
          <w:b/>
          <w:color w:val="000000"/>
          <w:spacing w:val="6"/>
        </w:rPr>
      </w:r>
      <w:r/>
    </w:p>
    <w:p>
      <w:pPr>
        <w:jc w:val="center"/>
        <w:keepLines w:val="0"/>
        <w:keepNext w:val="0"/>
        <w:pageBreakBefore w:val="0"/>
        <w:spacing w:line="360" w:lineRule="auto"/>
        <w:widowControl w:val="off"/>
        <w:rPr>
          <w:color w:val="000000"/>
          <w:sz w:val="21"/>
          <w:szCs w:val="21"/>
        </w:rPr>
      </w:pPr>
      <w:r>
        <w:rPr>
          <w:rFonts w:hint="eastAsia"/>
          <w:b/>
          <w:bCs/>
          <w:color w:val="000000"/>
          <w:sz w:val="28"/>
          <w:szCs w:val="28"/>
        </w:rPr>
        <w:t xml:space="preserve">中小企业声明函（</w:t>
      </w:r>
      <w:r>
        <w:rPr>
          <w:rFonts w:hint="eastAsia"/>
          <w:b/>
          <w:bCs/>
          <w:color w:val="000000"/>
          <w:sz w:val="28"/>
          <w:szCs w:val="28"/>
          <w:lang w:val="en-US" w:eastAsia="zh-CN"/>
        </w:rPr>
        <w:t xml:space="preserve">货物</w:t>
      </w:r>
      <w:r>
        <w:rPr>
          <w:rFonts w:hint="eastAsia"/>
          <w:b/>
          <w:bCs/>
          <w:color w:val="000000"/>
          <w:sz w:val="28"/>
          <w:szCs w:val="28"/>
        </w:rPr>
        <w:t xml:space="preserve">）</w:t>
      </w:r>
      <w:r/>
    </w:p>
    <w:p>
      <w:pPr>
        <w:ind w:firstLine="420"/>
        <w:spacing w:line="360" w:lineRule="auto"/>
        <w:rPr>
          <w:rFonts w:hint="eastAsia"/>
          <w:color w:val="000000"/>
          <w:sz w:val="21"/>
          <w:szCs w:val="21"/>
        </w:rPr>
      </w:pPr>
      <w:r>
        <w:rPr>
          <w:rFonts w:hint="eastAsia"/>
          <w:color w:val="000000"/>
          <w:sz w:val="21"/>
          <w:szCs w:val="21"/>
        </w:rPr>
      </w:r>
      <w:r/>
    </w:p>
    <w:p>
      <w:pPr>
        <w:ind w:firstLine="420"/>
        <w:keepLines w:val="0"/>
        <w:keepNext w:val="0"/>
        <w:pageBreakBefore w:val="0"/>
        <w:spacing w:line="400" w:lineRule="exact"/>
        <w:widowControl w:val="off"/>
        <w:rPr>
          <w:color w:val="000000"/>
          <w:sz w:val="21"/>
          <w:szCs w:val="21"/>
        </w:rPr>
      </w:pPr>
      <w:r>
        <w:rPr>
          <w:rFonts w:hint="eastAsia"/>
          <w:color w:val="000000"/>
          <w:sz w:val="21"/>
          <w:szCs w:val="21"/>
        </w:rPr>
        <w:t xml:space="preserve">本公司郑重声明，根据《政府采购促进中小企业发展管理办法》（财库﹝2020﹞46号）的规定，本公司</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lang w:eastAsia="zh-CN"/>
        </w:rPr>
        <w:t xml:space="preserve">苏州市相城区区级机关事务管理中心</w:t>
      </w:r>
      <w:r>
        <w:rPr>
          <w:rFonts w:hint="eastAsia"/>
          <w:color w:val="000000"/>
          <w:sz w:val="21"/>
          <w:szCs w:val="21"/>
        </w:rPr>
        <w:t xml:space="preserve">的</w:t>
      </w:r>
      <w:r>
        <w:rPr>
          <w:rFonts w:hint="eastAsia"/>
          <w:color w:val="000000"/>
          <w:sz w:val="21"/>
          <w:szCs w:val="21"/>
          <w:lang w:eastAsia="zh-CN"/>
        </w:rPr>
        <w:t xml:space="preserve">相城区机关食堂修缮和智能化改造项目设备采购及安装</w:t>
      </w:r>
      <w:r>
        <w:rPr>
          <w:rFonts w:hint="eastAsia"/>
          <w:color w:val="000000"/>
          <w:sz w:val="21"/>
          <w:szCs w:val="21"/>
          <w:u w:val="none"/>
          <w:lang w:val="en-US" w:eastAsia="zh-CN"/>
        </w:rPr>
        <w:t xml:space="preserve">招投标</w:t>
      </w:r>
      <w:r>
        <w:rPr>
          <w:rFonts w:hint="eastAsia"/>
          <w:color w:val="000000"/>
          <w:sz w:val="21"/>
          <w:szCs w:val="21"/>
        </w:rPr>
        <w:t xml:space="preserve">活动，</w:t>
      </w:r>
      <w:r>
        <w:rPr>
          <w:rFonts w:hint="eastAsia"/>
          <w:color w:val="000000"/>
          <w:sz w:val="21"/>
          <w:szCs w:val="21"/>
          <w:lang w:val="en-US" w:eastAsia="zh-CN"/>
        </w:rPr>
        <w:t xml:space="preserve">提供的货物</w:t>
      </w:r>
      <w:r>
        <w:rPr>
          <w:rFonts w:hint="eastAsia"/>
          <w:color w:val="000000"/>
          <w:sz w:val="21"/>
          <w:szCs w:val="21"/>
        </w:rPr>
        <w:t xml:space="preserve">由符合政策要求的中小企业</w:t>
      </w:r>
      <w:r>
        <w:rPr>
          <w:rFonts w:hint="eastAsia"/>
          <w:color w:val="000000"/>
          <w:sz w:val="21"/>
          <w:szCs w:val="21"/>
          <w:lang w:val="en-US" w:eastAsia="zh-CN"/>
        </w:rPr>
        <w:t xml:space="preserve">制造</w:t>
      </w:r>
      <w:r>
        <w:rPr>
          <w:rFonts w:hint="eastAsia"/>
          <w:color w:val="000000"/>
          <w:sz w:val="21"/>
          <w:szCs w:val="21"/>
        </w:rPr>
        <w:t xml:space="preserve">。相关企业（含联合体中的中小企业、签订分包意向协议的中小企业）的具体情况如下：</w:t>
      </w:r>
      <w:r/>
    </w:p>
    <w:p>
      <w:pPr>
        <w:ind w:firstLine="420"/>
        <w:keepLines w:val="0"/>
        <w:keepNext w:val="0"/>
        <w:pageBreakBefore w:val="0"/>
        <w:spacing w:line="400" w:lineRule="exact"/>
        <w:widowControl w:val="off"/>
        <w:rPr>
          <w:color w:val="000000"/>
          <w:sz w:val="21"/>
          <w:szCs w:val="21"/>
        </w:rPr>
      </w:pPr>
      <w:r>
        <w:rPr>
          <w:rFonts w:hint="eastAsia"/>
          <w:color w:val="000000"/>
          <w:sz w:val="21"/>
          <w:szCs w:val="21"/>
          <w:u w:val="single"/>
          <w:lang w:val="en-US" w:eastAsia="zh-CN"/>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color w:val="000000"/>
          <w:sz w:val="21"/>
          <w:szCs w:val="21"/>
          <w:u w:val="single"/>
          <w:lang w:val="en-US" w:eastAsia="zh-CN"/>
        </w:rPr>
        <w:t xml:space="preserve">工业</w:t>
      </w:r>
      <w:r>
        <w:rPr>
          <w:rFonts w:hint="eastAsia"/>
          <w:color w:val="000000"/>
          <w:sz w:val="21"/>
          <w:szCs w:val="21"/>
        </w:rPr>
        <w:t xml:space="preserve">；制造商为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 xml:space="preserve">     </w:t>
      </w:r>
      <w:r>
        <w:rPr>
          <w:rFonts w:hint="eastAsia"/>
          <w:color w:val="000000"/>
          <w:sz w:val="21"/>
          <w:szCs w:val="21"/>
        </w:rPr>
        <w:t xml:space="preserve">人，营业收入为</w:t>
      </w:r>
      <w:r>
        <w:rPr>
          <w:rFonts w:hint="eastAsia"/>
          <w:color w:val="000000"/>
          <w:sz w:val="21"/>
          <w:szCs w:val="21"/>
          <w:u w:val="single"/>
        </w:rPr>
        <w:t xml:space="preserve">     </w:t>
      </w:r>
      <w:r>
        <w:rPr>
          <w:rFonts w:hint="eastAsia"/>
          <w:color w:val="000000"/>
          <w:sz w:val="21"/>
          <w:szCs w:val="21"/>
        </w:rPr>
        <w:t xml:space="preserve">万元，资产总额为___万元，属于（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keepLines w:val="0"/>
        <w:keepNext w:val="0"/>
        <w:pageBreakBefore w:val="0"/>
        <w:spacing w:line="400" w:lineRule="exact"/>
        <w:widowControl w:val="off"/>
        <w:rPr>
          <w:rFonts w:hint="eastAsia"/>
          <w:color w:val="000000"/>
          <w:sz w:val="21"/>
          <w:szCs w:val="21"/>
        </w:rPr>
      </w:pPr>
      <w:r>
        <w:rPr>
          <w:rFonts w:hint="eastAsia"/>
          <w:color w:val="000000"/>
          <w:sz w:val="21"/>
          <w:szCs w:val="21"/>
          <w:u w:val="single"/>
          <w:lang w:val="en-US" w:eastAsia="zh-CN"/>
        </w:rPr>
        <w:t xml:space="preserve">2.</w:t>
      </w:r>
      <w:r>
        <w:rPr>
          <w:rFonts w:hint="eastAsia"/>
          <w:color w:val="000000"/>
          <w:sz w:val="21"/>
          <w:szCs w:val="21"/>
          <w:u w:val="single"/>
        </w:rPr>
        <w:t xml:space="preserve">（标的名称）</w:t>
      </w:r>
      <w:r>
        <w:rPr>
          <w:rFonts w:hint="eastAsia"/>
          <w:color w:val="000000"/>
          <w:sz w:val="21"/>
          <w:szCs w:val="21"/>
        </w:rPr>
        <w:t xml:space="preserve">，属于</w:t>
      </w:r>
      <w:r>
        <w:rPr>
          <w:rFonts w:hint="eastAsia"/>
          <w:color w:val="000000"/>
          <w:sz w:val="21"/>
          <w:szCs w:val="21"/>
          <w:u w:val="single"/>
          <w:lang w:val="en-US" w:eastAsia="zh-CN"/>
        </w:rPr>
        <w:t xml:space="preserve">工业</w:t>
      </w:r>
      <w:r>
        <w:rPr>
          <w:rFonts w:hint="eastAsia"/>
          <w:color w:val="000000"/>
          <w:sz w:val="21"/>
          <w:szCs w:val="21"/>
        </w:rPr>
        <w:t xml:space="preserve">；制造商为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 xml:space="preserve">     </w:t>
      </w:r>
      <w:r>
        <w:rPr>
          <w:rFonts w:hint="eastAsia"/>
          <w:color w:val="000000"/>
          <w:sz w:val="21"/>
          <w:szCs w:val="21"/>
        </w:rPr>
        <w:t xml:space="preserve">人，营业收入为</w:t>
      </w:r>
      <w:r>
        <w:rPr>
          <w:rFonts w:hint="eastAsia"/>
          <w:color w:val="000000"/>
          <w:sz w:val="21"/>
          <w:szCs w:val="21"/>
          <w:u w:val="single"/>
        </w:rPr>
        <w:t xml:space="preserve">     </w:t>
      </w:r>
      <w:r>
        <w:rPr>
          <w:rFonts w:hint="eastAsia"/>
          <w:color w:val="000000"/>
          <w:sz w:val="21"/>
          <w:szCs w:val="21"/>
        </w:rPr>
        <w:t xml:space="preserve">万元，资产总额为___万元，属于（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pStyle w:val="744"/>
        <w:ind w:firstLine="420"/>
        <w:keepLines w:val="0"/>
        <w:keepNext w:val="0"/>
        <w:pageBreakBefore w:val="0"/>
        <w:spacing w:line="400" w:lineRule="exact"/>
        <w:widowControl w:val="off"/>
        <w:rPr>
          <w:rFonts w:hint="eastAsia" w:eastAsia="宋体"/>
          <w:sz w:val="21"/>
          <w:szCs w:val="21"/>
          <w:lang w:val="en-US" w:eastAsia="zh-CN"/>
        </w:rPr>
      </w:pPr>
      <w:r>
        <w:rPr>
          <w:rFonts w:hint="eastAsia"/>
          <w:color w:val="000000"/>
          <w:sz w:val="21"/>
          <w:szCs w:val="21"/>
          <w:lang w:eastAsia="zh-CN"/>
        </w:rPr>
        <w:t xml:space="preserve">……</w:t>
      </w:r>
      <w:r/>
    </w:p>
    <w:p>
      <w:pPr>
        <w:ind w:firstLine="420"/>
        <w:keepLines w:val="0"/>
        <w:keepNext w:val="0"/>
        <w:pageBreakBefore w:val="0"/>
        <w:spacing w:line="400" w:lineRule="exact"/>
        <w:widowControl w:val="off"/>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keepLines w:val="0"/>
        <w:keepNext w:val="0"/>
        <w:pageBreakBefore w:val="0"/>
        <w:spacing w:line="400" w:lineRule="exact"/>
        <w:widowControl w:val="off"/>
        <w:rPr>
          <w:color w:val="000000"/>
          <w:sz w:val="21"/>
          <w:szCs w:val="21"/>
        </w:rPr>
      </w:pPr>
      <w:r>
        <w:rPr>
          <w:rFonts w:hint="eastAsia"/>
          <w:color w:val="000000"/>
          <w:sz w:val="21"/>
          <w:szCs w:val="21"/>
        </w:rPr>
        <w:t xml:space="preserve">本企业对上述声明内容的真实性负责。如有虚假，将依法承担相应责任。</w:t>
      </w:r>
      <w:r/>
    </w:p>
    <w:p>
      <w:pPr>
        <w:ind w:firstLine="4201"/>
        <w:jc w:val="left"/>
        <w:keepLines w:val="0"/>
        <w:keepNext w:val="0"/>
        <w:pageBreakBefore w:val="0"/>
        <w:spacing w:line="400" w:lineRule="exact"/>
        <w:widowControl w:val="off"/>
        <w:rPr>
          <w:color w:val="000000"/>
          <w:sz w:val="21"/>
          <w:szCs w:val="21"/>
        </w:rPr>
      </w:pPr>
      <w:r>
        <w:rPr>
          <w:rFonts w:hint="eastAsia"/>
          <w:color w:val="000000"/>
          <w:sz w:val="21"/>
          <w:szCs w:val="21"/>
        </w:rPr>
        <w:t xml:space="preserve">企业名称（盖章）：</w:t>
      </w:r>
      <w:r/>
    </w:p>
    <w:p>
      <w:pPr>
        <w:ind w:right="1120" w:firstLine="4201"/>
        <w:jc w:val="left"/>
        <w:keepLines w:val="0"/>
        <w:keepNext w:val="0"/>
        <w:pageBreakBefore w:val="0"/>
        <w:spacing w:line="400" w:lineRule="exact"/>
        <w:widowControl w:val="off"/>
        <w:rPr>
          <w:color w:val="000000"/>
          <w:sz w:val="21"/>
          <w:szCs w:val="21"/>
        </w:rPr>
      </w:pPr>
      <w:r>
        <w:rPr>
          <w:rFonts w:hint="eastAsia"/>
          <w:color w:val="000000"/>
          <w:sz w:val="21"/>
          <w:szCs w:val="21"/>
        </w:rPr>
        <w:t xml:space="preserve">日期：</w:t>
      </w:r>
      <w:r/>
    </w:p>
    <w:p>
      <w:pPr>
        <w:keepLines w:val="0"/>
        <w:keepNext w:val="0"/>
        <w:pageBreakBefore w:val="0"/>
        <w:spacing w:line="400" w:lineRule="exact"/>
        <w:widowControl w:val="off"/>
        <w:rPr>
          <w:color w:val="000000"/>
          <w:sz w:val="21"/>
          <w:szCs w:val="21"/>
        </w:rPr>
      </w:pPr>
      <w:r>
        <w:rPr>
          <w:rFonts w:hint="eastAsia"/>
          <w:color w:val="000000"/>
          <w:sz w:val="21"/>
          <w:szCs w:val="21"/>
        </w:rPr>
        <w:t xml:space="preserve">从业人员、营业收入、资产总额填报上一年度数据，无上一年度数据的新成立企业可不填报。</w:t>
      </w:r>
      <w:r/>
    </w:p>
    <w:p>
      <w:pPr>
        <w:ind w:firstLine="422"/>
        <w:jc w:val="both"/>
        <w:keepLines w:val="0"/>
        <w:keepNext w:val="0"/>
        <w:pageBreakBefore w:val="0"/>
        <w:spacing w:line="400" w:lineRule="exact"/>
        <w:widowControl w:val="off"/>
        <w:rPr>
          <w:b/>
          <w:color w:val="000000"/>
          <w:sz w:val="21"/>
          <w:szCs w:val="21"/>
        </w:rPr>
      </w:pPr>
      <w:r>
        <w:rPr>
          <w:rFonts w:hint="eastAsia"/>
          <w:b/>
          <w:color w:val="000000"/>
          <w:sz w:val="21"/>
          <w:szCs w:val="21"/>
        </w:rPr>
        <w:t xml:space="preserve">备注：</w:t>
      </w:r>
      <w:r/>
    </w:p>
    <w:p>
      <w:pPr>
        <w:ind w:firstLine="420"/>
        <w:jc w:val="both"/>
        <w:keepLines w:val="0"/>
        <w:keepNext w:val="0"/>
        <w:pageBreakBefore w:val="0"/>
        <w:spacing w:line="400" w:lineRule="exact"/>
        <w:widowControl w:val="off"/>
        <w:rPr>
          <w:color w:val="000000"/>
          <w:sz w:val="21"/>
          <w:szCs w:val="21"/>
        </w:rPr>
      </w:pPr>
      <w:r>
        <w:rPr>
          <w:rFonts w:hint="eastAsia"/>
          <w:color w:val="000000"/>
          <w:sz w:val="21"/>
          <w:szCs w:val="21"/>
          <w:lang w:eastAsia="zh-CN"/>
        </w:rPr>
        <w:t xml:space="preserve">1.</w:t>
      </w:r>
      <w:r>
        <w:rPr>
          <w:rFonts w:hint="eastAsia"/>
          <w:color w:val="000000"/>
          <w:sz w:val="21"/>
          <w:szCs w:val="21"/>
        </w:rPr>
        <w:t xml:space="preserve">中小企业参加政府采购活动，应当出具《中小企业声明函》，否则不得享受相关中小企业扶持政策。</w:t>
      </w:r>
      <w:r/>
    </w:p>
    <w:p>
      <w:pPr>
        <w:ind w:firstLine="420"/>
        <w:jc w:val="both"/>
        <w:keepLines w:val="0"/>
        <w:keepNext w:val="0"/>
        <w:pageBreakBefore w:val="0"/>
        <w:spacing w:line="400" w:lineRule="exact"/>
        <w:widowControl w:val="off"/>
        <w:rPr>
          <w:bCs/>
          <w:color w:val="000000"/>
          <w:sz w:val="21"/>
          <w:szCs w:val="21"/>
        </w:rPr>
      </w:pPr>
      <w:r>
        <w:rPr>
          <w:rFonts w:hint="eastAsia"/>
          <w:color w:val="000000"/>
          <w:sz w:val="21"/>
          <w:szCs w:val="21"/>
          <w:lang w:eastAsia="zh-CN"/>
        </w:rPr>
        <w:t xml:space="preserve">2.</w:t>
      </w:r>
      <w:r>
        <w:rPr>
          <w:rFonts w:hint="eastAsia"/>
          <w:color w:val="000000"/>
          <w:sz w:val="21"/>
          <w:szCs w:val="21"/>
        </w:rPr>
        <w:t xml:space="preserve">供应商提供声明函内容不实的，属于提供虚假材料谋取中标、成交，依照《中华人民共和国政府采购法》 等国家有关规定追究相应责任</w:t>
      </w:r>
      <w:r>
        <w:rPr>
          <w:rFonts w:hint="eastAsia"/>
          <w:bCs/>
          <w:color w:val="000000"/>
          <w:sz w:val="21"/>
          <w:szCs w:val="21"/>
        </w:rPr>
        <w:t xml:space="preserve">。</w:t>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附件8、残疾人福利性单位声明函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keepLines w:val="0"/>
        <w:keepNext w:val="0"/>
        <w:pageBreakBefore w:val="0"/>
        <w:spacing w:line="360" w:lineRule="auto"/>
        <w:widowControl/>
        <w:rPr>
          <w:rFonts w:cs="宋体"/>
          <w:color w:val="000000"/>
          <w:sz w:val="28"/>
          <w:szCs w:val="28"/>
        </w:rPr>
      </w:pPr>
      <w:r>
        <w:rPr>
          <w:rFonts w:hint="eastAsia" w:cs="宋体"/>
          <w:b/>
          <w:bCs/>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20"/>
        <w:jc w:val="both"/>
        <w:keepLines w:val="0"/>
        <w:keepNext w:val="0"/>
        <w:pageBreakBefore w:val="0"/>
        <w:spacing w:line="400" w:lineRule="exact"/>
        <w:widowControl/>
        <w:rPr>
          <w:rFonts w:cs="宋体"/>
          <w:color w:val="000000"/>
          <w:sz w:val="21"/>
          <w:szCs w:val="21"/>
        </w:rPr>
      </w:pPr>
      <w:r>
        <w:rPr>
          <w:rFonts w:hint="eastAsia"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keepLines w:val="0"/>
        <w:keepNext w:val="0"/>
        <w:pageBreakBefore w:val="0"/>
        <w:spacing w:line="400" w:lineRule="exact"/>
        <w:widowControl/>
        <w:rPr>
          <w:rFonts w:cs="宋体"/>
          <w:color w:val="000000"/>
          <w:sz w:val="21"/>
          <w:szCs w:val="21"/>
        </w:rPr>
      </w:pPr>
      <w:r>
        <w:rPr>
          <w:rFonts w:hint="eastAsia" w:cs="宋体"/>
          <w:color w:val="000000"/>
          <w:sz w:val="21"/>
          <w:szCs w:val="21"/>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ind w:left="4800" w:firstLine="0"/>
        <w:jc w:val="left"/>
        <w:keepLines w:val="0"/>
        <w:keepNext w:val="0"/>
        <w:pageBreakBefore w:val="0"/>
        <w:spacing w:line="400" w:lineRule="exact"/>
        <w:widowControl/>
        <w:rPr>
          <w:rFonts w:cs="宋体"/>
          <w:color w:val="000000"/>
          <w:sz w:val="21"/>
          <w:szCs w:val="21"/>
        </w:rPr>
      </w:pPr>
      <w:r>
        <w:rPr>
          <w:rFonts w:hint="eastAsia" w:cs="宋体"/>
          <w:color w:val="000000"/>
          <w:sz w:val="21"/>
          <w:szCs w:val="21"/>
        </w:rPr>
        <w:t xml:space="preserve">单位名称（盖章）：</w:t>
      </w:r>
      <w:r/>
    </w:p>
    <w:p>
      <w:pPr>
        <w:ind w:left="4800" w:firstLine="0"/>
        <w:jc w:val="left"/>
        <w:keepLines w:val="0"/>
        <w:keepNext w:val="0"/>
        <w:pageBreakBefore w:val="0"/>
        <w:spacing w:line="400" w:lineRule="exact"/>
        <w:widowControl/>
        <w:rPr>
          <w:rFonts w:cs="宋体"/>
          <w:color w:val="000000"/>
          <w:sz w:val="21"/>
          <w:szCs w:val="21"/>
        </w:rPr>
      </w:pPr>
      <w:r>
        <w:rPr>
          <w:rFonts w:hint="eastAsia" w:cs="宋体"/>
          <w:color w:val="000000"/>
          <w:sz w:val="21"/>
          <w:szCs w:val="21"/>
        </w:rPr>
        <w:t xml:space="preserve">日期：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附件9、参加政府采购活动前三年内，在经营活动中没有重大违法记录声明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keepLines w:val="0"/>
        <w:keepNext w:val="0"/>
        <w:pageBreakBefore w:val="0"/>
        <w:spacing w:line="360" w:lineRule="auto"/>
        <w:widowControl w:val="off"/>
        <w:rPr>
          <w:rFonts w:cs="宋体"/>
          <w:color w:val="000000"/>
          <w:sz w:val="21"/>
          <w:szCs w:val="21"/>
        </w:rPr>
      </w:pPr>
      <w:r>
        <w:rPr>
          <w:rFonts w:hint="eastAsia" w:cs="宋体"/>
          <w:b/>
          <w:color w:val="000000"/>
          <w:sz w:val="28"/>
          <w:szCs w:val="28"/>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致：江苏沃咨咨询管理有限公司 ：</w:t>
      </w:r>
      <w:r/>
    </w:p>
    <w:p>
      <w:pPr>
        <w:ind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我单位</w:t>
      </w:r>
      <w:r>
        <w:rPr>
          <w:rFonts w:hint="eastAsia" w:cs="宋体"/>
          <w:color w:val="000000"/>
          <w:sz w:val="21"/>
          <w:szCs w:val="21"/>
          <w:u w:val="single"/>
        </w:rPr>
        <w:t xml:space="preserve">      （供应商名称）         </w:t>
      </w:r>
      <w:r>
        <w:rPr>
          <w:rFonts w:hint="eastAsia" w:cs="宋体"/>
          <w:color w:val="000000"/>
          <w:sz w:val="21"/>
          <w:szCs w:val="21"/>
        </w:rPr>
        <w:t xml:space="preserve">在参加政府采购活动前三年内，没有重大违法记录，特此声明。</w:t>
      </w:r>
      <w:r/>
    </w:p>
    <w:p>
      <w:pPr>
        <w:ind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keepLines w:val="0"/>
        <w:keepNext w:val="0"/>
        <w:pageBreakBefore w:val="0"/>
        <w:spacing w:line="400" w:lineRule="exact"/>
        <w:widowControl w:val="off"/>
        <w:rPr>
          <w:rFonts w:cs="宋体"/>
          <w:color w:val="000000"/>
          <w:sz w:val="21"/>
          <w:szCs w:val="21"/>
        </w:rPr>
      </w:pPr>
      <w:r>
        <w:rPr>
          <w:rFonts w:cs="宋体"/>
          <w:color w:val="000000"/>
          <w:sz w:val="21"/>
          <w:szCs w:val="21"/>
        </w:rPr>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投标人名称：（盖章）</w:t>
      </w:r>
      <w:r/>
    </w:p>
    <w:p>
      <w:pPr>
        <w:ind w:firstLine="42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法定代表人或代理人（签字或盖章）：</w:t>
      </w:r>
      <w:r/>
    </w:p>
    <w:p>
      <w:pPr>
        <w:ind w:firstLine="420"/>
        <w:jc w:val="left"/>
        <w:keepLines w:val="0"/>
        <w:keepNext w:val="0"/>
        <w:pageBreakBefore w:val="0"/>
        <w:spacing w:line="400" w:lineRule="exact"/>
        <w:widowControl w:val="off"/>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附件10、拟投入人员情况表</w:t>
      </w:r>
      <w:r/>
    </w:p>
    <w:p>
      <w:pPr>
        <w:jc w:val="center"/>
        <w:keepLines w:val="0"/>
        <w:keepNext w:val="0"/>
        <w:pageBreakBefore w:val="0"/>
        <w:spacing w:line="360" w:lineRule="auto"/>
        <w:widowControl/>
        <w:rPr>
          <w:rFonts w:cs="宋体"/>
          <w:color w:val="000000"/>
          <w:sz w:val="21"/>
          <w:szCs w:val="21"/>
        </w:rPr>
      </w:pPr>
      <w:r>
        <w:rPr>
          <w:rFonts w:hint="eastAsia" w:cs="宋体"/>
          <w:b/>
          <w:bCs/>
          <w:color w:val="000000"/>
          <w:sz w:val="28"/>
          <w:szCs w:val="28"/>
        </w:rPr>
        <w:t xml:space="preserve">拟投入人员情况表</w:t>
      </w:r>
      <w:r/>
    </w:p>
    <w:tbl>
      <w:tblPr>
        <w:tblStyle w:val="7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10"/>
        <w:gridCol w:w="1560"/>
        <w:gridCol w:w="712"/>
        <w:gridCol w:w="782"/>
        <w:gridCol w:w="1675"/>
        <w:gridCol w:w="1933"/>
        <w:gridCol w:w="1892"/>
      </w:tblGrid>
      <w:tr>
        <w:trPr>
          <w:jc w:val="center"/>
          <w:trHeight w:val="704"/>
        </w:trPr>
        <w:tc>
          <w:tcPr>
            <w:tcW w:w="405"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序号</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姓名</w:t>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在本项目中担任岗位</w:t>
            </w:r>
            <w:r/>
          </w:p>
        </w:tc>
        <w:tc>
          <w:tcPr>
            <w:tcW w:w="3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年龄</w:t>
            </w:r>
            <w:r/>
          </w:p>
        </w:tc>
        <w:tc>
          <w:tcPr>
            <w:tcW w:w="38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性别</w:t>
            </w:r>
            <w:r/>
          </w:p>
        </w:tc>
        <w:tc>
          <w:tcPr>
            <w:tcW w:w="831"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学历</w:t>
            </w:r>
            <w:r/>
          </w:p>
        </w:tc>
        <w:tc>
          <w:tcPr>
            <w:tcW w:w="959"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工作经验</w:t>
            </w:r>
            <w:r/>
          </w:p>
        </w:tc>
        <w:tc>
          <w:tcPr>
            <w:tcW w:w="93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备注</w:t>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8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831"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r>
    </w:tbl>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w:t>
      </w:r>
      <w:r>
        <w:rPr>
          <w:rFonts w:hint="eastAsia" w:cs="宋体"/>
          <w:b/>
          <w:bCs/>
          <w:color w:val="000000"/>
          <w:sz w:val="21"/>
          <w:szCs w:val="21"/>
        </w:rPr>
        <w:t xml:space="preserve">1</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keepLines w:val="0"/>
        <w:keepNext w:val="0"/>
        <w:pageBreakBefore w:val="0"/>
        <w:spacing w:line="360" w:lineRule="auto"/>
        <w:widowControl w:val="off"/>
        <w:rPr>
          <w:rFonts w:cs="宋体"/>
          <w:b/>
          <w:bCs/>
          <w:color w:val="000000"/>
          <w:sz w:val="28"/>
          <w:szCs w:val="28"/>
          <w:lang w:eastAsia="en-US"/>
        </w:rPr>
      </w:pPr>
      <w:r>
        <w:rPr>
          <w:rFonts w:hint="eastAsia" w:cs="宋体"/>
          <w:b/>
          <w:bCs/>
          <w:color w:val="000000"/>
          <w:sz w:val="28"/>
          <w:szCs w:val="28"/>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Style w:val="743"/>
        <w:tblW w:w="4892"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0"/>
        <w:gridCol w:w="2863"/>
        <w:gridCol w:w="2115"/>
        <w:gridCol w:w="2100"/>
        <w:gridCol w:w="1568"/>
      </w:tblGrid>
      <w:tr>
        <w:trPr>
          <w:cantSplit/>
          <w:trHeight w:val="612"/>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hint="eastAsia" w:eastAsia="宋体"/>
                <w:bCs/>
                <w:color w:val="000000"/>
                <w:sz w:val="21"/>
                <w:szCs w:val="21"/>
                <w:lang w:val="en-US" w:eastAsia="zh-CN"/>
              </w:rPr>
            </w:pPr>
            <w:r>
              <w:rPr>
                <w:rFonts w:eastAsia="宋体"/>
                <w:bCs/>
                <w:color w:val="000000"/>
                <w:sz w:val="21"/>
                <w:szCs w:val="21"/>
              </w:rPr>
              <w:t xml:space="preserve">采购</w:t>
            </w:r>
            <w:r>
              <w:rPr>
                <w:rFonts w:hint="eastAsia" w:eastAsia="宋体"/>
                <w:bCs/>
                <w:color w:val="000000"/>
                <w:sz w:val="21"/>
                <w:szCs w:val="21"/>
                <w:lang w:val="en-US" w:eastAsia="zh-CN"/>
              </w:rPr>
              <w:t xml:space="preserve">人</w:t>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tbRlV"/>
            <w:noWrap w:val="false"/>
          </w:tcPr>
          <w:p>
            <w:pPr>
              <w:pStyle w:val="745"/>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6"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474"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089"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81"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07" w:type="pct"/>
            <w:vAlign w:val="center"/>
            <w:textDirection w:val="lrTb"/>
            <w:noWrap w:val="false"/>
          </w:tcPr>
          <w:p>
            <w:pPr>
              <w:pStyle w:val="745"/>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b/>
          <w:bCs/>
          <w:color w:val="000000"/>
          <w:sz w:val="21"/>
          <w:szCs w:val="21"/>
        </w:rPr>
      </w:pPr>
      <w:r>
        <w:rPr>
          <w:rFonts w:cs="宋体"/>
          <w:b/>
          <w:bCs/>
          <w:color w:val="000000"/>
          <w:sz w:val="21"/>
          <w:szCs w:val="21"/>
        </w:rPr>
      </w:r>
      <w:r/>
    </w:p>
    <w:p>
      <w:pPr>
        <w:ind w:left="0" w:firstLine="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投标人名称：（盖章）</w:t>
      </w:r>
      <w:r/>
    </w:p>
    <w:p>
      <w:pPr>
        <w:ind w:left="0" w:firstLine="0"/>
        <w:jc w:val="left"/>
        <w:keepLines w:val="0"/>
        <w:keepNext w:val="0"/>
        <w:pageBreakBefore w:val="0"/>
        <w:spacing w:line="400" w:lineRule="exact"/>
        <w:widowControl w:val="off"/>
        <w:rPr>
          <w:color w:val="000000"/>
          <w:sz w:val="21"/>
          <w:szCs w:val="21"/>
        </w:rPr>
      </w:pPr>
      <w:r>
        <w:rPr>
          <w:rFonts w:hint="eastAsia"/>
          <w:color w:val="000000"/>
          <w:sz w:val="21"/>
          <w:szCs w:val="21"/>
        </w:rPr>
        <w:t xml:space="preserve">法定代表人或代理人（签字或盖章）：</w:t>
      </w:r>
      <w:r/>
    </w:p>
    <w:p>
      <w:pPr>
        <w:ind w:left="0" w:firstLine="0"/>
        <w:jc w:val="left"/>
        <w:keepLines w:val="0"/>
        <w:keepNext w:val="0"/>
        <w:pageBreakBefore w:val="0"/>
        <w:spacing w:line="400" w:lineRule="exact"/>
        <w:widowControl w:val="off"/>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line="400" w:lineRule="exact"/>
        <w:rPr>
          <w:rFonts w:hint="eastAsia" w:cs="宋体"/>
          <w:b/>
          <w:bCs/>
          <w:color w:val="000000"/>
          <w:sz w:val="21"/>
          <w:szCs w:val="21"/>
        </w:rPr>
      </w:pPr>
      <w:r>
        <w:rPr>
          <w:rFonts w:hint="eastAsia" w:cs="宋体"/>
          <w:b/>
          <w:bCs/>
          <w:color w:val="000000"/>
          <w:sz w:val="21"/>
          <w:szCs w:val="21"/>
        </w:rPr>
        <w:br w:type="page" w:clear="all"/>
      </w:r>
      <w:r/>
    </w:p>
    <w:p>
      <w:pPr>
        <w:jc w:val="left"/>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w:t>
      </w:r>
      <w:r>
        <w:rPr>
          <w:rFonts w:hint="eastAsia" w:cs="宋体"/>
          <w:b/>
          <w:bCs/>
          <w:color w:val="000000"/>
          <w:sz w:val="21"/>
          <w:szCs w:val="21"/>
          <w:lang w:val="en-US" w:eastAsia="zh-CN"/>
        </w:rPr>
        <w:t xml:space="preserve">2</w:t>
      </w:r>
      <w:r>
        <w:rPr>
          <w:rFonts w:cs="宋体"/>
          <w:b/>
          <w:bCs/>
          <w:color w:val="000000"/>
          <w:sz w:val="21"/>
          <w:szCs w:val="21"/>
        </w:rPr>
        <w:t xml:space="preserve">、</w:t>
      </w:r>
      <w:r>
        <w:rPr>
          <w:rFonts w:hint="eastAsia" w:cs="宋体"/>
          <w:b/>
          <w:bCs/>
          <w:color w:val="000000"/>
          <w:sz w:val="21"/>
          <w:szCs w:val="21"/>
        </w:rPr>
        <w:t xml:space="preserve">关于符合本国产品标准的声明函</w:t>
      </w:r>
      <w:r/>
    </w:p>
    <w:p>
      <w:pPr>
        <w:pStyle w:val="744"/>
        <w:ind w:left="0" w:firstLine="0"/>
        <w:rPr>
          <w:rFonts w:hint="eastAsia" w:cs="宋体"/>
          <w:b/>
          <w:bCs/>
          <w:color w:val="000000"/>
          <w:sz w:val="21"/>
          <w:szCs w:val="21"/>
        </w:rPr>
      </w:pPr>
      <w:r>
        <w:rPr>
          <w:rFonts w:hint="eastAsia" w:cs="宋体"/>
          <w:b/>
          <w:bCs/>
          <w:color w:val="000000"/>
          <w:sz w:val="21"/>
          <w:szCs w:val="21"/>
        </w:rPr>
      </w:r>
      <w:r/>
    </w:p>
    <w:p>
      <w:pPr>
        <w:ind w:left="0"/>
        <w:jc w:val="center"/>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关于符合本国产品标准的声明函</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80"/>
        <w:jc w:val="both"/>
        <w:keepLines w:val="0"/>
        <w:keepNext w:val="0"/>
        <w:pageBreakBefore w:val="0"/>
        <w:spacing w:line="400" w:lineRule="exact"/>
        <w:shd w:val="clear" w:color="auto"/>
        <w:widowControl w:val="off"/>
        <w:rPr>
          <w:rFonts w:ascii="宋体" w:hAnsi="宋体"/>
          <w:sz w:val="21"/>
          <w:szCs w:val="21"/>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5672455</wp:posOffset>
                </wp:positionH>
                <wp:positionV relativeFrom="paragraph">
                  <wp:posOffset>377825</wp:posOffset>
                </wp:positionV>
                <wp:extent cx="849630" cy="120015"/>
                <wp:effectExtent l="635" t="4445" r="6985" b="8890"/>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0" o:spid="_x0000_s0" o:spt="32" type="#_x0000_t32" style="position:absolute;z-index:251664384;o:allowoverlap:true;o:allowincell:true;mso-position-horizontal-relative:text;margin-left:446.6pt;mso-position-horizontal:absolute;mso-position-vertical-relative:text;margin-top:29.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4843780</wp:posOffset>
                </wp:positionH>
                <wp:positionV relativeFrom="paragraph">
                  <wp:posOffset>368300</wp:posOffset>
                </wp:positionV>
                <wp:extent cx="849630" cy="120015"/>
                <wp:effectExtent l="635" t="4445" r="6985" b="8890"/>
                <wp:wrapNone/>
                <wp:docPr id="2"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 o:spid="_x0000_s1" o:spt="32" type="#_x0000_t32" style="position:absolute;z-index:251663360;o:allowoverlap:true;o:allowincell:true;mso-position-horizontal-relative:text;margin-left:381.4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2843530</wp:posOffset>
                </wp:positionH>
                <wp:positionV relativeFrom="paragraph">
                  <wp:posOffset>368300</wp:posOffset>
                </wp:positionV>
                <wp:extent cx="849630" cy="120015"/>
                <wp:effectExtent l="635" t="4445" r="6985" b="8890"/>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223.9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1786255</wp:posOffset>
                </wp:positionH>
                <wp:positionV relativeFrom="paragraph">
                  <wp:posOffset>368300</wp:posOffset>
                </wp:positionV>
                <wp:extent cx="849630" cy="120015"/>
                <wp:effectExtent l="635" t="4445" r="6985" b="889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40.7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805180</wp:posOffset>
                </wp:positionH>
                <wp:positionV relativeFrom="paragraph">
                  <wp:posOffset>358775</wp:posOffset>
                </wp:positionV>
                <wp:extent cx="849630" cy="120015"/>
                <wp:effectExtent l="635" t="4445" r="6985" b="889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63.4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4100830</wp:posOffset>
                </wp:positionH>
                <wp:positionV relativeFrom="paragraph">
                  <wp:posOffset>82550</wp:posOffset>
                </wp:positionV>
                <wp:extent cx="849630" cy="120015"/>
                <wp:effectExtent l="635" t="4445" r="6985" b="8890"/>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22.9pt;mso-position-horizontal:absolute;mso-position-vertical-relative:text;margin-top:6.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sz w:val="21"/>
          <w:szCs w:val="21"/>
        </w:rPr>
        <w:t xml:space="preserve">1.（产品名称1）</w:t>
      </w:r>
      <w:r>
        <w:rPr>
          <w:rFonts w:hint="eastAsia" w:ascii="宋体" w:hAnsi="宋体"/>
          <w:sz w:val="21"/>
          <w:szCs w:val="21"/>
          <w:vertAlign w:val="superscript"/>
        </w:rPr>
        <w:t xml:space="preserve">1</w:t>
      </w:r>
      <w:r>
        <w:rPr>
          <w:rFonts w:hint="eastAsia" w:ascii="宋体" w:hAnsi="宋体"/>
          <w:sz w:val="21"/>
          <w:szCs w:val="21"/>
        </w:rPr>
        <w:t xml:space="preserve">，生产厂为（厂名）</w:t>
      </w:r>
      <w:r>
        <w:rPr>
          <w:rFonts w:hint="eastAsia" w:ascii="宋体" w:hAnsi="宋体"/>
          <w:sz w:val="21"/>
          <w:szCs w:val="21"/>
          <w:vertAlign w:val="superscript"/>
        </w:rPr>
        <w:t xml:space="preserve">2</w:t>
      </w:r>
      <w:r>
        <w:rPr>
          <w:rFonts w:hint="eastAsia" w:ascii="宋体" w:hAnsi="宋体"/>
          <w:sz w:val="21"/>
          <w:szCs w:val="21"/>
        </w:rPr>
        <w:t xml:space="preserve">，厂址为（生产厂址）。（产品名称1）的中国境内生产的组件成本占比≥（规定比例）</w:t>
      </w:r>
      <w:r>
        <w:rPr>
          <w:rFonts w:hint="eastAsia" w:ascii="宋体" w:hAnsi="宋体"/>
          <w:sz w:val="21"/>
          <w:szCs w:val="21"/>
          <w:vertAlign w:val="superscript"/>
        </w:rPr>
        <w:t xml:space="preserve">3</w:t>
      </w:r>
      <w:r>
        <w:rPr>
          <w:rFonts w:hint="eastAsia" w:ascii="宋体" w:hAnsi="宋体"/>
          <w:sz w:val="21"/>
          <w:szCs w:val="21"/>
        </w:rPr>
        <w:t xml:space="preserve">。（产品名称1）的（关键组件）</w:t>
      </w:r>
      <w:r>
        <w:rPr>
          <w:rFonts w:hint="eastAsia" w:ascii="宋体" w:hAnsi="宋体"/>
          <w:sz w:val="21"/>
          <w:szCs w:val="21"/>
          <w:vertAlign w:val="superscript"/>
        </w:rPr>
        <w:t xml:space="preserve">4</w:t>
      </w:r>
      <w:r>
        <w:rPr>
          <w:rFonts w:hint="eastAsia" w:ascii="宋体" w:hAnsi="宋体"/>
          <w:sz w:val="21"/>
          <w:szCs w:val="21"/>
        </w:rPr>
        <w:t xml:space="preserve">在中国境内生产。（产品名称1）的（关键工序）</w:t>
      </w:r>
      <w:r>
        <w:rPr>
          <w:rFonts w:hint="eastAsia" w:ascii="宋体" w:hAnsi="宋体"/>
          <w:sz w:val="21"/>
          <w:szCs w:val="21"/>
          <w:vertAlign w:val="superscript"/>
        </w:rPr>
        <w:t xml:space="preserve">5</w:t>
      </w:r>
      <w:r>
        <w:rPr>
          <w:rFonts w:hint="eastAsia" w:ascii="宋体" w:hAnsi="宋体"/>
          <w:sz w:val="21"/>
          <w:szCs w:val="21"/>
        </w:rPr>
        <w:t xml:space="preserve">在中国境内完成。</w:t>
      </w:r>
      <w:r/>
    </w:p>
    <w:p>
      <w:pPr>
        <w:ind w:left="0" w:firstLine="480"/>
        <w:jc w:val="both"/>
        <w:keepLines w:val="0"/>
        <w:keepNext w:val="0"/>
        <w:pageBreakBefore w:val="0"/>
        <w:spacing w:line="400" w:lineRule="exact"/>
        <w:shd w:val="clear" w:color="auto"/>
        <w:widowControl w:val="off"/>
        <w:rPr>
          <w:rFonts w:ascii="宋体" w:hAnsi="宋体"/>
          <w:sz w:val="21"/>
          <w:szCs w:val="21"/>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5672455</wp:posOffset>
                </wp:positionH>
                <wp:positionV relativeFrom="paragraph">
                  <wp:posOffset>377825</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446.6pt;mso-position-horizontal:absolute;mso-position-vertical-relative:text;margin-top:29.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4653280</wp:posOffset>
                </wp:positionH>
                <wp:positionV relativeFrom="paragraph">
                  <wp:posOffset>349250</wp:posOffset>
                </wp:positionV>
                <wp:extent cx="849630" cy="120015"/>
                <wp:effectExtent l="635" t="4445" r="698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66.4pt;mso-position-horizontal:absolute;mso-position-vertical-relative:text;margin-top:27.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2719705</wp:posOffset>
                </wp:positionH>
                <wp:positionV relativeFrom="paragraph">
                  <wp:posOffset>377825</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14.1pt;mso-position-horizontal:absolute;mso-position-vertical-relative:text;margin-top:29.8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1671955</wp:posOffset>
                </wp:positionH>
                <wp:positionV relativeFrom="paragraph">
                  <wp:posOffset>368300</wp:posOffset>
                </wp:positionV>
                <wp:extent cx="849630" cy="120015"/>
                <wp:effectExtent l="635" t="4445" r="6985"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31.7pt;mso-position-horizontal:absolute;mso-position-vertical-relative:text;margin-top:29.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652780</wp:posOffset>
                </wp:positionH>
                <wp:positionV relativeFrom="paragraph">
                  <wp:posOffset>358775</wp:posOffset>
                </wp:positionV>
                <wp:extent cx="849630" cy="120015"/>
                <wp:effectExtent l="635" t="4445" r="6985" b="889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51.4pt;mso-position-horizontal:absolute;mso-position-vertical-relative:text;margin-top:28.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4034155</wp:posOffset>
                </wp:positionH>
                <wp:positionV relativeFrom="paragraph">
                  <wp:posOffset>101600</wp:posOffset>
                </wp:positionV>
                <wp:extent cx="849630" cy="120015"/>
                <wp:effectExtent l="635" t="4445" r="6985" b="889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17.6pt;mso-position-horizontal:absolute;mso-position-vertical-relative:text;margin-top:8.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本公司（单位）对上述声明内容的真实性负责。如有虚假，愿承担相应法</w:t>
      </w:r>
      <w:bookmarkStart w:id="16" w:name="_GoBack"/>
      <w:r/>
      <w:bookmarkEnd w:id="16"/>
      <w:r>
        <w:rPr>
          <w:rFonts w:hint="eastAsia" w:ascii="宋体" w:hAnsi="宋体"/>
          <w:sz w:val="21"/>
          <w:szCs w:val="21"/>
        </w:rPr>
        <w:t xml:space="preserve">律责任。</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ascii="宋体" w:hAnsi="宋体"/>
          <w:sz w:val="21"/>
          <w:szCs w:val="21"/>
        </w:rPr>
      </w:r>
      <w:r/>
    </w:p>
    <w:p>
      <w:pPr>
        <w:ind w:left="0"/>
        <w:jc w:val="right"/>
        <w:spacing w:line="480" w:lineRule="atLeast"/>
        <w:shd w:val="clear" w:color="auto"/>
        <w:rPr>
          <w:rFonts w:ascii="宋体" w:hAnsi="宋体"/>
          <w:sz w:val="21"/>
          <w:szCs w:val="21"/>
        </w:rPr>
      </w:pPr>
      <w:r>
        <w:rPr>
          <w:rFonts w:hint="eastAsia" w:ascii="宋体" w:hAnsi="宋体"/>
          <w:sz w:val="21"/>
          <w:szCs w:val="21"/>
        </w:rPr>
        <w:t xml:space="preserve">公司（单位）名称（盖章）：　</w:t>
      </w:r>
      <w:r/>
    </w:p>
    <w:p>
      <w:pPr>
        <w:ind w:left="0"/>
        <w:jc w:val="right"/>
        <w:spacing w:line="480" w:lineRule="atLeast"/>
        <w:shd w:val="clear" w:color="auto"/>
        <w:rPr>
          <w:rFonts w:ascii="宋体" w:hAnsi="宋体"/>
          <w:sz w:val="21"/>
          <w:szCs w:val="21"/>
        </w:rPr>
      </w:pPr>
      <w:r>
        <w:rPr>
          <w:rFonts w:hint="eastAsia" w:ascii="宋体" w:hAnsi="宋体"/>
          <w:sz w:val="21"/>
          <w:szCs w:val="21"/>
        </w:rPr>
        <w:t xml:space="preserve">日期：　年　月　日</w:t>
      </w:r>
      <w:r/>
    </w:p>
    <w:p>
      <w:pPr>
        <w:ind w:left="0"/>
        <w:jc w:val="right"/>
        <w:spacing w:line="480" w:lineRule="atLeast"/>
        <w:shd w:val="clear" w:color="auto"/>
        <w:rPr>
          <w:rFonts w:ascii="宋体" w:hAnsi="宋体"/>
          <w:sz w:val="24"/>
          <w:szCs w:val="24"/>
        </w:rPr>
      </w:pPr>
      <w:r>
        <w:rPr>
          <w:rFonts w:ascii="宋体" w:hAnsi="宋体"/>
          <w:sz w:val="24"/>
          <w:szCs w:val="24"/>
        </w:rPr>
      </w:r>
      <w:r/>
    </w:p>
    <w:p>
      <w:pPr>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说明：</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1.产品如有型号，请在“产品名称”栏一并填写。</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ind w:left="0" w:firstLine="420"/>
        <w:jc w:val="both"/>
        <w:keepLines w:val="0"/>
        <w:keepNext w:val="0"/>
        <w:pageBreakBefore w:val="0"/>
        <w:spacing w:line="400" w:lineRule="exact"/>
        <w:shd w:val="clear" w:color="auto"/>
        <w:widowControl w:val="off"/>
        <w:rPr>
          <w:rFonts w:ascii="宋体" w:hAnsi="宋体"/>
          <w:sz w:val="21"/>
          <w:szCs w:val="21"/>
        </w:rPr>
      </w:pPr>
      <w:r>
        <w:rPr>
          <w:rFonts w:hint="eastAsia" w:ascii="宋体" w:hAnsi="宋体"/>
          <w:sz w:val="21"/>
          <w:szCs w:val="21"/>
        </w:rPr>
        <w:t xml:space="preserve">4.该产品的关键组件要求实施前，“关键组件”栏可不填，下同。</w:t>
      </w:r>
      <w:r/>
    </w:p>
    <w:p>
      <w:pPr>
        <w:ind w:left="0" w:firstLine="420"/>
        <w:jc w:val="both"/>
        <w:keepLines w:val="0"/>
        <w:keepNext w:val="0"/>
        <w:pageBreakBefore w:val="0"/>
        <w:spacing w:line="400" w:lineRule="exact"/>
        <w:shd w:val="clear" w:color="auto"/>
        <w:widowControl w:val="off"/>
        <w:rPr>
          <w:rFonts w:hint="eastAsia" w:ascii="宋体" w:hAnsi="宋体"/>
          <w:sz w:val="21"/>
          <w:szCs w:val="21"/>
        </w:rPr>
      </w:pPr>
      <w:r>
        <w:rPr>
          <w:rFonts w:hint="eastAsia" w:ascii="宋体" w:hAnsi="宋体"/>
          <w:sz w:val="21"/>
          <w:szCs w:val="21"/>
        </w:rPr>
        <w:t xml:space="preserve">5.该产品的关键工序要求实施前，“关键工序”栏可不填，下同。</w:t>
      </w:r>
      <w:r/>
    </w:p>
    <w:p>
      <w:pPr>
        <w:ind w:left="0" w:firstLine="420"/>
        <w:jc w:val="both"/>
        <w:keepLines w:val="0"/>
        <w:keepNext w:val="0"/>
        <w:pageBreakBefore w:val="0"/>
        <w:spacing w:line="400" w:lineRule="exact"/>
        <w:shd w:val="clear" w:color="auto"/>
        <w:widowControl w:val="off"/>
        <w:rPr>
          <w:rFonts w:hint="default" w:ascii="宋体" w:hAnsi="宋体"/>
          <w:sz w:val="21"/>
          <w:szCs w:val="21"/>
          <w:lang w:val="en-US" w:eastAsia="zh-CN"/>
        </w:rPr>
      </w:pPr>
      <w:r>
        <w:rPr>
          <w:rFonts w:hint="eastAsia" w:ascii="宋体" w:hAnsi="宋体"/>
          <w:sz w:val="21"/>
          <w:szCs w:val="21"/>
          <w:lang w:val="en-US" w:eastAsia="zh-CN"/>
        </w:rPr>
        <w:t xml:space="preserve">6.用斜线划除的地方无需填写。</w:t>
      </w:r>
      <w:r/>
    </w:p>
    <w:p>
      <w:pPr>
        <w:rPr>
          <w:rFonts w:hint="eastAsia" w:cs="宋体"/>
          <w:b/>
          <w:bCs/>
          <w:color w:val="000000"/>
          <w:sz w:val="21"/>
          <w:szCs w:val="21"/>
        </w:rPr>
      </w:pPr>
      <w:r>
        <w:rPr>
          <w:rFonts w:hint="eastAsia" w:cs="宋体"/>
          <w:b/>
          <w:bCs/>
          <w:color w:val="000000"/>
          <w:sz w:val="21"/>
          <w:szCs w:val="21"/>
        </w:rPr>
      </w:r>
      <w:r/>
    </w:p>
    <w:p>
      <w:r>
        <w:br w:type="page" w:clear="all"/>
      </w:r>
      <w:r/>
    </w:p>
    <w:p>
      <w:pPr>
        <w:pStyle w:val="733"/>
        <w:numPr>
          <w:ilvl w:val="0"/>
          <w:numId w:val="0"/>
        </w:numPr>
        <w:jc w:val="center"/>
        <w:keepLines/>
        <w:keepNext/>
        <w:pageBreakBefore w:val="0"/>
        <w:spacing w:before="181" w:after="181" w:line="240" w:lineRule="auto"/>
        <w:widowControl w:val="off"/>
        <w:rPr>
          <w:rFonts w:hint="eastAsia" w:ascii="宋体" w:hAnsi="宋体" w:cs="宋体"/>
          <w:color w:val="000000"/>
        </w:rPr>
      </w:pPr>
      <w:r>
        <w:rPr>
          <w:rFonts w:hint="eastAsia" w:ascii="宋体" w:hAnsi="宋体" w:cs="宋体"/>
          <w:color w:val="000000"/>
        </w:rPr>
        <w:t xml:space="preserve">第四章 </w:t>
      </w:r>
      <w:bookmarkStart w:id="10" w:name="招标书"/>
      <w:r>
        <w:rPr>
          <w:rFonts w:hint="eastAsia" w:ascii="宋体" w:hAnsi="宋体" w:cs="宋体"/>
          <w:color w:val="000000"/>
        </w:rPr>
        <w:t xml:space="preserve">招标书</w:t>
      </w:r>
      <w:bookmarkEnd w:id="10"/>
      <w:r/>
      <w:r/>
    </w:p>
    <w:p>
      <w:pPr>
        <w:pStyle w:val="777"/>
        <w:ind w:firstLine="420"/>
        <w:keepLines w:val="0"/>
        <w:keepNext w:val="0"/>
        <w:pageBreakBefore w:val="0"/>
        <w:spacing w:line="400" w:lineRule="exact"/>
        <w:widowControl w:val="off"/>
        <w:rPr>
          <w:rFonts w:ascii="宋体" w:hAnsi="宋体" w:cs="宋体"/>
          <w:color w:val="000000"/>
          <w:sz w:val="21"/>
          <w:szCs w:val="21"/>
        </w:rPr>
      </w:pPr>
      <w:r>
        <w:rPr>
          <w:rFonts w:hint="eastAsia" w:ascii="宋体" w:hAnsi="宋体" w:cs="宋体"/>
          <w:color w:val="000000"/>
          <w:sz w:val="21"/>
          <w:szCs w:val="21"/>
        </w:rPr>
        <w:t xml:space="preserve">江苏沃咨咨询管理有限公司受</w:t>
      </w:r>
      <w:r>
        <w:rPr>
          <w:rFonts w:hint="eastAsia" w:ascii="宋体" w:hAnsi="宋体" w:cs="宋体"/>
          <w:color w:val="000000"/>
          <w:sz w:val="21"/>
          <w:szCs w:val="21"/>
          <w:lang w:eastAsia="zh-CN"/>
        </w:rPr>
        <w:t xml:space="preserve">苏州市相城区区级机关事务管理中心</w:t>
      </w:r>
      <w:r>
        <w:rPr>
          <w:rFonts w:hint="eastAsia" w:ascii="宋体" w:hAnsi="宋体" w:cs="宋体"/>
          <w:color w:val="000000"/>
          <w:sz w:val="21"/>
          <w:szCs w:val="21"/>
        </w:rPr>
        <w:t xml:space="preserve">的委托，就</w:t>
      </w:r>
      <w:r>
        <w:rPr>
          <w:rFonts w:hint="eastAsia" w:ascii="宋体" w:hAnsi="宋体" w:cs="宋体"/>
          <w:color w:val="000000"/>
          <w:sz w:val="21"/>
          <w:szCs w:val="21"/>
          <w:lang w:eastAsia="zh-CN"/>
        </w:rPr>
        <w:t xml:space="preserve">相城区机关食堂修缮和智能化改造项目设备采购及安装</w:t>
      </w:r>
      <w:r>
        <w:rPr>
          <w:rFonts w:hint="eastAsia" w:ascii="宋体" w:hAnsi="宋体" w:cs="宋体"/>
          <w:color w:val="000000"/>
          <w:sz w:val="21"/>
          <w:szCs w:val="21"/>
        </w:rPr>
        <w:t xml:space="preserve">进行公开招标采购。</w:t>
      </w:r>
      <w:r/>
    </w:p>
    <w:p>
      <w:pPr>
        <w:contextualSpacing/>
        <w:ind w:firstLine="420"/>
        <w:keepLines w:val="0"/>
        <w:keepNext w:val="0"/>
        <w:pageBreakBefore w:val="0"/>
        <w:spacing w:line="400" w:lineRule="exact"/>
        <w:widowControl w:val="off"/>
        <w:rPr>
          <w:rFonts w:hint="eastAsia" w:cs="宋体"/>
          <w:color w:val="000000"/>
          <w:sz w:val="21"/>
          <w:szCs w:val="21"/>
          <w:lang w:val="en-US" w:eastAsia="zh-CN"/>
        </w:rPr>
      </w:pPr>
      <w:r>
        <w:rPr>
          <w:rFonts w:hint="eastAsia" w:cs="宋体"/>
          <w:color w:val="000000"/>
          <w:sz w:val="21"/>
          <w:szCs w:val="21"/>
        </w:rPr>
        <w:t xml:space="preserve">一、</w:t>
      </w:r>
      <w:r>
        <w:rPr>
          <w:rFonts w:hint="eastAsia" w:cs="宋体"/>
          <w:color w:val="000000"/>
          <w:sz w:val="21"/>
          <w:szCs w:val="21"/>
          <w:lang w:val="en-US" w:eastAsia="zh-CN"/>
        </w:rPr>
        <w:t xml:space="preserve">项目基本信息：</w:t>
      </w:r>
      <w:r/>
    </w:p>
    <w:p>
      <w:pPr>
        <w:contextualSpacing/>
        <w:ind w:firstLine="420"/>
        <w:keepLines w:val="0"/>
        <w:keepNext w:val="0"/>
        <w:pageBreakBefore w:val="0"/>
        <w:spacing w:line="400" w:lineRule="exact"/>
        <w:widowControl w:val="off"/>
        <w:rPr>
          <w:rFonts w:hint="eastAsia" w:eastAsia="宋体" w:cs="宋体"/>
          <w:color w:val="000000"/>
          <w:sz w:val="21"/>
          <w:szCs w:val="21"/>
          <w:lang w:eastAsia="zh-CN"/>
        </w:rPr>
      </w:pPr>
      <w:r>
        <w:rPr>
          <w:rFonts w:hint="eastAsia" w:cs="宋体"/>
          <w:color w:val="000000"/>
          <w:sz w:val="21"/>
          <w:szCs w:val="21"/>
          <w:lang w:val="en-US" w:eastAsia="zh-CN"/>
        </w:rPr>
        <w:t xml:space="preserve">1.</w:t>
      </w:r>
      <w:r>
        <w:rPr>
          <w:rFonts w:hint="eastAsia" w:cs="宋体"/>
          <w:color w:val="000000"/>
          <w:sz w:val="21"/>
          <w:szCs w:val="21"/>
        </w:rPr>
        <w:t xml:space="preserve">采购编号：</w:t>
      </w:r>
      <w:r>
        <w:rPr>
          <w:rFonts w:hint="eastAsia" w:cs="宋体"/>
          <w:color w:val="000000"/>
          <w:sz w:val="21"/>
          <w:szCs w:val="21"/>
          <w:lang w:eastAsia="zh-CN"/>
        </w:rPr>
        <w:t xml:space="preserve">JSZC-320507-JSWZ-G2026-0026</w:t>
      </w:r>
      <w:r/>
    </w:p>
    <w:p>
      <w:pPr>
        <w:contextualSpacing/>
        <w:ind w:firstLine="420"/>
        <w:keepLines w:val="0"/>
        <w:keepNext w:val="0"/>
        <w:pageBreakBefore w:val="0"/>
        <w:spacing w:line="400" w:lineRule="exact"/>
        <w:widowControl w:val="off"/>
        <w:rPr>
          <w:rFonts w:hint="eastAsia" w:eastAsia="宋体" w:cs="宋体"/>
          <w:color w:val="000000"/>
          <w:sz w:val="21"/>
          <w:szCs w:val="21"/>
          <w:lang w:eastAsia="zh-CN"/>
        </w:rPr>
      </w:pPr>
      <w:r>
        <w:rPr>
          <w:rFonts w:hint="eastAsia" w:cs="宋体"/>
          <w:color w:val="000000"/>
          <w:sz w:val="21"/>
          <w:szCs w:val="21"/>
          <w:lang w:val="en-US" w:eastAsia="zh-CN"/>
        </w:rPr>
        <w:t xml:space="preserve">2.</w:t>
      </w:r>
      <w:r>
        <w:rPr>
          <w:rFonts w:hint="eastAsia" w:cs="宋体"/>
          <w:color w:val="000000"/>
          <w:sz w:val="21"/>
          <w:szCs w:val="21"/>
        </w:rPr>
        <w:t xml:space="preserve">项目名称：</w:t>
      </w:r>
      <w:r>
        <w:rPr>
          <w:rFonts w:hint="eastAsia" w:cs="宋体"/>
          <w:color w:val="000000"/>
          <w:sz w:val="21"/>
          <w:szCs w:val="21"/>
          <w:lang w:eastAsia="zh-CN"/>
        </w:rPr>
        <w:t xml:space="preserve">相城区机关食堂修缮和智能化改造项目设备采购及安装</w:t>
      </w:r>
      <w:r/>
    </w:p>
    <w:p>
      <w:pPr>
        <w:contextualSpacing/>
        <w:ind w:firstLine="420"/>
        <w:keepLines w:val="0"/>
        <w:keepNext w:val="0"/>
        <w:pageBreakBefore w:val="0"/>
        <w:spacing w:line="400" w:lineRule="exact"/>
        <w:widowControl w:val="off"/>
        <w:rPr>
          <w:rFonts w:hint="eastAsia" w:eastAsia="宋体" w:cs="宋体"/>
          <w:color w:val="000000"/>
          <w:sz w:val="21"/>
          <w:szCs w:val="21"/>
          <w:lang w:eastAsia="zh-CN"/>
        </w:rPr>
      </w:pPr>
      <w:r>
        <w:rPr>
          <w:rFonts w:hint="eastAsia" w:cs="宋体"/>
          <w:color w:val="000000"/>
          <w:sz w:val="21"/>
          <w:szCs w:val="21"/>
          <w:lang w:val="en-US" w:eastAsia="zh-CN"/>
        </w:rPr>
        <w:t xml:space="preserve">3.</w:t>
      </w:r>
      <w:r>
        <w:rPr>
          <w:rFonts w:hint="eastAsia" w:cs="宋体"/>
          <w:color w:val="000000"/>
          <w:sz w:val="21"/>
          <w:szCs w:val="21"/>
        </w:rPr>
        <w:t xml:space="preserve">预算金额：</w:t>
      </w:r>
      <w:r>
        <w:rPr>
          <w:rFonts w:hint="eastAsia" w:cs="宋体"/>
          <w:color w:val="000000"/>
          <w:sz w:val="21"/>
          <w:szCs w:val="21"/>
          <w:lang w:eastAsia="zh-CN"/>
        </w:rPr>
        <w:t xml:space="preserve">人民币壹佰陆拾叁万元整（</w:t>
      </w:r>
      <w:r>
        <w:rPr>
          <w:rFonts w:hint="eastAsia" w:cs="宋体"/>
          <w:color w:val="000000"/>
          <w:sz w:val="21"/>
          <w:szCs w:val="21"/>
          <w:lang w:val="en-US" w:eastAsia="zh-CN"/>
        </w:rPr>
        <w:t xml:space="preserve">¥</w:t>
      </w:r>
      <w:r>
        <w:rPr>
          <w:rFonts w:hint="eastAsia" w:cs="宋体"/>
          <w:color w:val="000000"/>
          <w:sz w:val="21"/>
          <w:szCs w:val="21"/>
          <w:lang w:eastAsia="zh-CN"/>
        </w:rPr>
        <w:t xml:space="preserve">1630000.00）</w:t>
      </w:r>
      <w:r/>
    </w:p>
    <w:p>
      <w:pPr>
        <w:contextualSpacing/>
        <w:ind w:firstLine="420"/>
        <w:keepLines w:val="0"/>
        <w:keepNext w:val="0"/>
        <w:pageBreakBefore w:val="0"/>
        <w:spacing w:line="400" w:lineRule="exact"/>
        <w:widowControl w:val="off"/>
        <w:rPr>
          <w:rFonts w:hint="default" w:eastAsia="宋体" w:cs="宋体"/>
          <w:color w:val="000000"/>
          <w:sz w:val="21"/>
          <w:szCs w:val="21"/>
          <w:lang w:val="en-US" w:eastAsia="zh-CN"/>
        </w:rPr>
      </w:pPr>
      <w:r>
        <w:rPr>
          <w:rFonts w:hint="eastAsia" w:cs="宋体"/>
          <w:color w:val="000000"/>
          <w:sz w:val="21"/>
          <w:szCs w:val="21"/>
          <w:lang w:val="en-US" w:eastAsia="zh-CN"/>
        </w:rPr>
        <w:t xml:space="preserve">4.最高限价：人民币壹佰肆拾贰万伍仟陆佰壹拾元整（¥1425610.00）</w:t>
      </w:r>
      <w:r/>
    </w:p>
    <w:p>
      <w:pPr>
        <w:contextualSpacing/>
        <w:ind w:firstLine="420"/>
        <w:keepLines w:val="0"/>
        <w:keepNext w:val="0"/>
        <w:pageBreakBefore w:val="0"/>
        <w:spacing w:line="400" w:lineRule="exact"/>
        <w:widowControl w:val="off"/>
        <w:rPr>
          <w:rFonts w:hint="eastAsia" w:cs="宋体"/>
          <w:color w:val="000000"/>
          <w:sz w:val="21"/>
          <w:szCs w:val="21"/>
          <w:lang w:val="en-US" w:eastAsia="zh-CN"/>
        </w:rPr>
      </w:pPr>
      <w:r>
        <w:rPr>
          <w:rFonts w:hint="eastAsia" w:cs="宋体"/>
          <w:color w:val="000000"/>
          <w:sz w:val="21"/>
          <w:szCs w:val="21"/>
          <w:lang w:val="en-US" w:eastAsia="zh-CN"/>
        </w:rPr>
        <w:t xml:space="preserve">5.合同履行期限：合同签订后30日内交付并安装设备、调试完毕。</w:t>
      </w:r>
      <w:r/>
    </w:p>
    <w:p>
      <w:pPr>
        <w:contextualSpacing/>
        <w:ind w:firstLine="420"/>
        <w:keepLines w:val="0"/>
        <w:keepNext w:val="0"/>
        <w:pageBreakBefore w:val="0"/>
        <w:spacing w:line="400" w:lineRule="exact"/>
        <w:widowControl w:val="off"/>
        <w:rPr>
          <w:rFonts w:hint="default" w:cs="宋体"/>
          <w:color w:val="000000"/>
          <w:sz w:val="21"/>
          <w:szCs w:val="21"/>
          <w:lang w:val="en-US" w:eastAsia="zh-CN"/>
        </w:rPr>
      </w:pPr>
      <w:r>
        <w:rPr>
          <w:rFonts w:hint="eastAsia" w:cs="宋体"/>
          <w:color w:val="000000"/>
          <w:sz w:val="21"/>
          <w:szCs w:val="21"/>
          <w:lang w:val="en-US" w:eastAsia="zh-CN"/>
        </w:rPr>
        <w:t xml:space="preserve">6.项目交货地点：苏州市相城区甲方指定地点。</w:t>
      </w:r>
      <w:r/>
    </w:p>
    <w:p>
      <w:pPr>
        <w:contextualSpacing/>
        <w:ind w:firstLine="420"/>
        <w:keepLines w:val="0"/>
        <w:keepNext w:val="0"/>
        <w:pageBreakBefore w:val="0"/>
        <w:spacing w:line="400" w:lineRule="exact"/>
        <w:widowControl w:val="off"/>
        <w:rPr>
          <w:rFonts w:cs="宋体"/>
          <w:color w:val="000000"/>
          <w:sz w:val="21"/>
          <w:szCs w:val="21"/>
        </w:rPr>
      </w:pPr>
      <w:r>
        <w:rPr>
          <w:rFonts w:hint="eastAsia" w:cs="宋体"/>
          <w:color w:val="000000"/>
          <w:sz w:val="21"/>
          <w:szCs w:val="21"/>
          <w:lang w:val="en-US" w:eastAsia="zh-CN"/>
        </w:rPr>
        <w:t xml:space="preserve">二</w:t>
      </w:r>
      <w:r>
        <w:rPr>
          <w:rFonts w:hint="eastAsia" w:cs="宋体"/>
          <w:color w:val="000000"/>
          <w:sz w:val="21"/>
          <w:szCs w:val="21"/>
        </w:rPr>
        <w:t xml:space="preserve">、采购内容及要求：</w:t>
      </w:r>
      <w:bookmarkStart w:id="11" w:name="_Hlk52193085"/>
      <w:r/>
      <w:bookmarkEnd w:id="11"/>
      <w:r/>
      <w:r/>
    </w:p>
    <w:p>
      <w:pPr>
        <w:contextualSpacing/>
        <w:ind w:firstLine="420"/>
        <w:keepLines w:val="0"/>
        <w:keepNext w:val="0"/>
        <w:pageBreakBefore w:val="0"/>
        <w:spacing w:line="400" w:lineRule="exact"/>
        <w:widowControl w:val="off"/>
        <w:rPr>
          <w:rFonts w:hint="default" w:eastAsia="宋体" w:cs="宋体"/>
          <w:color w:val="000000"/>
          <w:sz w:val="21"/>
          <w:szCs w:val="21"/>
          <w:lang w:val="en-US" w:eastAsia="zh-CN"/>
        </w:rPr>
      </w:pPr>
      <w:r/>
      <w:bookmarkStart w:id="12" w:name="_Toc155263078"/>
      <w:r>
        <w:rPr>
          <w:rFonts w:hint="eastAsia" w:cs="宋体"/>
          <w:color w:val="000000"/>
          <w:sz w:val="21"/>
          <w:szCs w:val="21"/>
        </w:rPr>
        <w:t xml:space="preserve">（一）</w:t>
      </w:r>
      <w:r>
        <w:rPr>
          <w:rFonts w:hint="eastAsia" w:cs="宋体"/>
          <w:color w:val="000000"/>
          <w:sz w:val="21"/>
          <w:szCs w:val="21"/>
          <w:lang w:val="en-US" w:eastAsia="zh-CN"/>
        </w:rPr>
        <w:t xml:space="preserve">采购清单</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396"/>
        <w:gridCol w:w="690"/>
        <w:gridCol w:w="660"/>
        <w:gridCol w:w="5022"/>
        <w:gridCol w:w="1675"/>
      </w:tblGrid>
      <w:tr>
        <w:trPr>
          <w:trHeight w:val="454"/>
        </w:trPr>
        <w:tc>
          <w:tcPr>
            <w:tcW w:w="637" w:type="dxa"/>
            <w:vAlign w:val="center"/>
            <w:textDirection w:val="lrTb"/>
            <w:noWrap w:val="false"/>
          </w:tcPr>
          <w:p>
            <w:pPr>
              <w:ind w:left="0" w:right="0" w:firstLine="0"/>
              <w:jc w:val="center"/>
              <w:keepLines w:val="0"/>
              <w:keepNext w:val="0"/>
              <w:pageBreakBefore w:val="0"/>
              <w:spacing w:line="340" w:lineRule="atLeast"/>
              <w:widowControl w:val="off"/>
              <w:rPr>
                <w:rFonts w:hint="eastAsia"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序号</w:t>
            </w:r>
            <w:r/>
          </w:p>
        </w:tc>
        <w:tc>
          <w:tcPr>
            <w:tcW w:w="1396" w:type="dxa"/>
            <w:vAlign w:val="center"/>
            <w:textDirection w:val="lrTb"/>
            <w:noWrap w:val="false"/>
          </w:tcPr>
          <w:p>
            <w:pPr>
              <w:ind w:left="0" w:right="0" w:firstLine="0"/>
              <w:jc w:val="center"/>
              <w:keepLines w:val="0"/>
              <w:keepNext w:val="0"/>
              <w:pageBreakBefore w:val="0"/>
              <w:spacing w:line="340" w:lineRule="atLeast"/>
              <w:widowControl w:val="off"/>
              <w:rPr>
                <w:rFonts w:hint="eastAsia"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名称</w:t>
            </w:r>
            <w:r/>
          </w:p>
        </w:tc>
        <w:tc>
          <w:tcPr>
            <w:tcW w:w="690" w:type="dxa"/>
            <w:vAlign w:val="center"/>
            <w:textDirection w:val="lrTb"/>
            <w:noWrap w:val="false"/>
          </w:tcPr>
          <w:p>
            <w:pPr>
              <w:ind w:left="0" w:right="0" w:firstLine="0"/>
              <w:jc w:val="center"/>
              <w:keepLines w:val="0"/>
              <w:keepNext w:val="0"/>
              <w:pageBreakBefore w:val="0"/>
              <w:spacing w:line="340" w:lineRule="atLeast"/>
              <w:widowControl w:val="off"/>
              <w:rPr>
                <w:rFonts w:hint="eastAsia"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数量</w:t>
            </w:r>
            <w:r/>
          </w:p>
        </w:tc>
        <w:tc>
          <w:tcPr>
            <w:tcW w:w="660" w:type="dxa"/>
            <w:vAlign w:val="center"/>
            <w:textDirection w:val="lrTb"/>
            <w:noWrap w:val="false"/>
          </w:tcPr>
          <w:p>
            <w:pPr>
              <w:ind w:left="0" w:right="0" w:firstLine="0"/>
              <w:jc w:val="center"/>
              <w:keepLines w:val="0"/>
              <w:keepNext w:val="0"/>
              <w:pageBreakBefore w:val="0"/>
              <w:spacing w:line="340" w:lineRule="atLeast"/>
              <w:widowControl w:val="off"/>
              <w:rPr>
                <w:rFonts w:hint="eastAsia"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单位</w:t>
            </w:r>
            <w:r/>
          </w:p>
        </w:tc>
        <w:tc>
          <w:tcPr>
            <w:tcW w:w="5022" w:type="dxa"/>
            <w:vAlign w:val="center"/>
            <w:textDirection w:val="lrTb"/>
            <w:noWrap w:val="false"/>
          </w:tcPr>
          <w:p>
            <w:pPr>
              <w:ind w:left="0" w:right="0" w:firstLine="0"/>
              <w:jc w:val="center"/>
              <w:keepLines w:val="0"/>
              <w:keepNext w:val="0"/>
              <w:pageBreakBefore w:val="0"/>
              <w:spacing w:line="340" w:lineRule="atLeast"/>
              <w:widowControl w:val="off"/>
              <w:rPr>
                <w:rFonts w:hint="default"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技术要求</w:t>
            </w:r>
            <w:r/>
          </w:p>
        </w:tc>
        <w:tc>
          <w:tcPr>
            <w:tcW w:w="1675" w:type="dxa"/>
            <w:vAlign w:val="center"/>
            <w:textDirection w:val="lrTb"/>
            <w:noWrap w:val="false"/>
          </w:tcPr>
          <w:p>
            <w:pPr>
              <w:ind w:left="0" w:right="0" w:firstLine="0"/>
              <w:jc w:val="center"/>
              <w:keepLines w:val="0"/>
              <w:keepNext w:val="0"/>
              <w:pageBreakBefore w:val="0"/>
              <w:spacing w:line="340" w:lineRule="atLeast"/>
              <w:widowControl w:val="off"/>
              <w:rPr>
                <w:rFonts w:hint="default" w:eastAsia="宋体" w:cs="宋体"/>
                <w:b/>
                <w:bCs/>
                <w:color w:val="000000"/>
                <w:sz w:val="21"/>
                <w:szCs w:val="21"/>
                <w:vertAlign w:val="baseline"/>
                <w:lang w:val="en-US" w:eastAsia="zh-CN"/>
              </w:rPr>
            </w:pPr>
            <w:r>
              <w:rPr>
                <w:rFonts w:hint="eastAsia" w:cs="宋体"/>
                <w:b/>
                <w:bCs/>
                <w:color w:val="000000"/>
                <w:sz w:val="21"/>
                <w:szCs w:val="21"/>
                <w:vertAlign w:val="baseline"/>
                <w:lang w:val="en-US" w:eastAsia="zh-CN"/>
              </w:rPr>
              <w:t xml:space="preserve">参考图片</w: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智慧餐饮云平台</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前后台最新管理软件，用于管理、设定及查询等，可部署在本地服务器或云盘（诸如阿里云等），系统各个组成终端可与服务器连通即可。</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495935"/>
                      <wp:effectExtent l="0" t="0" r="9525" b="18415"/>
                      <wp:docPr id="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r/>
                            </pic:nvPicPr>
                            <pic:blipFill>
                              <a:blip r:embed="rId14"/>
                              <a:stretch/>
                            </pic:blipFill>
                            <pic:spPr bwMode="auto">
                              <a:xfrm>
                                <a:off x="0" y="0"/>
                                <a:ext cx="923925" cy="4959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8pt;height:39.0pt;mso-wrap-distance-left:0.0pt;mso-wrap-distance-top:0.0pt;mso-wrap-distance-right:0.0pt;mso-wrap-distance-bottom:0.0pt;" stroked="f" strokeweight="0.75pt">
                      <v:path textboxrect="0,0,0,0"/>
                      <v:imagedata r:id="rId14"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cs="宋体"/>
                <w:b/>
                <w:bCs/>
                <w:color w:val="000000"/>
                <w:sz w:val="21"/>
                <w:szCs w:val="21"/>
              </w:rPr>
              <w:t xml:space="preserve">※</w:t>
            </w:r>
            <w:r>
              <w:rPr>
                <w:rFonts w:hint="eastAsia" w:ascii="宋体" w:hAnsi="宋体" w:eastAsia="宋体" w:cs="宋体"/>
                <w:i w:val="0"/>
                <w:iCs w:val="0"/>
                <w:color w:val="000000"/>
                <w:sz w:val="21"/>
                <w:szCs w:val="21"/>
                <w:u w:val="none"/>
                <w:lang w:val="en-US" w:eastAsia="zh-CN" w:bidi="ar"/>
              </w:rPr>
              <w:t xml:space="preserve">无感出品备餐台热五斗</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共涉及5条餐线（其中一楼3条、2楼2条），每条餐线配置2台设备。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1.由备餐台、出品终端和营养价签组成，除了具有传统的备餐、保温、出品功能外，还具有出品菜品的信息写入功能。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2.整板工艺，无拼缝无焊痕，外观整体光亮；</w:t>
            </w:r>
            <w:r>
              <w:rPr>
                <w:rFonts w:hint="eastAsia" w:ascii="宋体" w:hAnsi="宋体" w:eastAsia="宋体" w:cs="宋体"/>
                <w:i w:val="0"/>
                <w:iCs w:val="0"/>
                <w:color w:val="000000"/>
                <w:sz w:val="21"/>
                <w:szCs w:val="21"/>
                <w:u w:val="none"/>
                <w:lang w:val="en-US" w:eastAsia="zh-CN" w:bidi="ar"/>
              </w:rPr>
              <w:br/>
            </w:r>
            <w:r>
              <w:rPr>
                <w:rFonts w:hint="eastAsia" w:asciiTheme="minorEastAsia" w:hAnsiTheme="minorEastAsia" w:eastAsiaTheme="minorEastAsia" w:cstheme="minorEastAsia"/>
                <w:color w:val="000000"/>
                <w:sz w:val="21"/>
                <w:szCs w:val="21"/>
                <w:lang w:eastAsia="zh-CN" w:bidi="zh-CN"/>
              </w:rPr>
              <w:t xml:space="preserve">▲</w:t>
            </w:r>
            <w:r>
              <w:rPr>
                <w:rFonts w:hint="eastAsia" w:ascii="宋体" w:hAnsi="宋体" w:eastAsia="宋体" w:cs="宋体"/>
                <w:i w:val="0"/>
                <w:iCs w:val="0"/>
                <w:color w:val="000000"/>
                <w:sz w:val="21"/>
                <w:szCs w:val="21"/>
                <w:u w:val="none"/>
                <w:lang w:val="en-US" w:eastAsia="zh-CN" w:bidi="ar"/>
              </w:rPr>
              <w:t xml:space="preserve">3.面板采用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1.5mm，其他采用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1.2mm的SUS304不锈钢油墨板制造；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4.柜体内带餐具存放空间，并带紫外线杀菌；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5.柜体内走线有走线槽隔离，美观安全；</w:t>
            </w:r>
            <w:r>
              <w:rPr>
                <w:rFonts w:hint="eastAsia" w:ascii="宋体" w:hAnsi="宋体" w:eastAsia="宋体" w:cs="宋体"/>
                <w:i w:val="0"/>
                <w:iCs w:val="0"/>
                <w:color w:val="000000"/>
                <w:sz w:val="21"/>
                <w:szCs w:val="21"/>
                <w:u w:val="none"/>
                <w:lang w:val="en-US" w:eastAsia="zh-CN" w:bidi="ar"/>
              </w:rPr>
              <w:br/>
            </w:r>
            <w:r>
              <w:rPr>
                <w:rFonts w:hint="eastAsia" w:asciiTheme="minorEastAsia" w:hAnsiTheme="minorEastAsia" w:eastAsiaTheme="minorEastAsia" w:cstheme="minorEastAsia"/>
                <w:color w:val="000000"/>
                <w:sz w:val="21"/>
                <w:szCs w:val="21"/>
                <w:lang w:eastAsia="zh-CN" w:bidi="zh-CN"/>
              </w:rPr>
              <w:t xml:space="preserve">▲</w:t>
            </w:r>
            <w:r>
              <w:rPr>
                <w:rFonts w:hint="eastAsia" w:ascii="宋体" w:hAnsi="宋体" w:eastAsia="宋体" w:cs="宋体"/>
                <w:i w:val="0"/>
                <w:iCs w:val="0"/>
                <w:color w:val="000000"/>
                <w:sz w:val="21"/>
                <w:szCs w:val="21"/>
                <w:u w:val="none"/>
                <w:lang w:val="en-US" w:eastAsia="zh-CN" w:bidi="ar"/>
              </w:rPr>
              <w:t xml:space="preserve">6.总控、照明、灯热、排水有单独的控制开关；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7.智能备餐台贴有不锈钢铭牌，并标注了品名、产地、制造商等信息；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8.具有双区域照明系统，售菜区明亮菜品色泽；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9.顶层保温，采用石英管加热；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10.双区玻璃保护罩，挡唾沫飞溅，符合卫生要求；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11.自动上水，电动下水，带水位控制，缺水可自动补水，自动恒温；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12.增加溢流口，溢流安全保护；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13.独立空开，方便检修；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14.水电分离，安全可靠；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15.营养价签内嵌式设计，并由茶色玻璃覆盖，不通电时不可见，整体美观，协调统一；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16.营养价签显示内容包括：菜品名称、价格、菜品营养成分以及菜品营养标签；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17.营养价签为不低于5寸屏，亮度为400nit，分辨率为480*854；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18.营养价签显示字号能达到52号字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19.出品终端嵌入在备餐</w:t>
            </w:r>
            <w:r>
              <w:rPr>
                <w:rFonts w:hint="eastAsia"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t xml:space="preserve">内，表面平整不</w:t>
            </w:r>
            <w:r>
              <w:rPr>
                <w:rFonts w:hint="eastAsia" w:cs="宋体"/>
                <w:i w:val="0"/>
                <w:iCs w:val="0"/>
                <w:color w:val="000000"/>
                <w:sz w:val="21"/>
                <w:szCs w:val="21"/>
                <w:highlight w:val="none"/>
                <w:u w:val="none"/>
                <w:lang w:val="en-US" w:eastAsia="zh-CN" w:bidi="ar"/>
              </w:rPr>
              <w:t xml:space="preserve">凸</w:t>
            </w:r>
            <w:r>
              <w:rPr>
                <w:rFonts w:hint="eastAsia" w:cs="宋体"/>
                <w:i w:val="0"/>
                <w:iCs w:val="0"/>
                <w:color w:val="000000"/>
                <w:sz w:val="21"/>
                <w:szCs w:val="21"/>
                <w:u w:val="none"/>
                <w:lang w:val="en-US" w:eastAsia="zh-CN" w:bidi="ar"/>
              </w:rPr>
              <w:t xml:space="preserve">起</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20.出品成功具有声光提醒，灯光提醒区域面积不小于150cm2；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21.出品终端带2.4寸液晶显示屏；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22.出品终端可对智能餐具进行菜品信息写入操作；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23.出品终端餐具识别时间＜0.1秒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24.出品终端菜品信息写入时间＜0.1秒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25.出品终端识别距离不低于6cm；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26.出品终端通过IP65防水防尘测试；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27.尺寸：1800*800*1500mm；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29.功率和电压：4.5</w:t>
            </w:r>
            <w:r>
              <w:rPr>
                <w:rFonts w:hint="eastAsia"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/220V</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5520" cy="962025"/>
                      <wp:effectExtent l="0" t="0" r="5080" b="9525"/>
                      <wp:docPr id="1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5"/>
                              <a:stretch/>
                            </pic:blipFill>
                            <pic:spPr bwMode="auto">
                              <a:xfrm>
                                <a:off x="0" y="0"/>
                                <a:ext cx="985519"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7.6pt;height:75.8pt;mso-wrap-distance-left:0.0pt;mso-wrap-distance-top:0.0pt;mso-wrap-distance-right:0.0pt;mso-wrap-distance-bottom:0.0pt;" stroked="f" strokeweight="0.75pt">
                      <v:path textboxrect="0,0,0,0"/>
                      <v:imagedata r:id="rId15"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出品控制台</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餐厅每层安装一台，用于排菜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1.可安装在智能备餐台上；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2.控制每条餐线的售卖菜品，用于智能备餐台上的出品终端、营养价签的数据下发与管理；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3.管理常用排菜模板数据，支持按餐别排菜；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4.管理最近3天的排菜数据，支持按日期和餐别排菜；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5.排菜或切换菜品时，支持模糊搜索，快速完成排菜。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6.铝镁合金面板材料，全平面IP65防护；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7.多点电容触控屏，屏幕≥17吋；</w:t>
            </w:r>
            <w:r>
              <w:rPr>
                <w:rFonts w:hint="eastAsia" w:ascii="宋体" w:hAnsi="宋体" w:eastAsia="宋体" w:cs="宋体"/>
                <w:i w:val="0"/>
                <w:iCs w:val="0"/>
                <w:color w:val="000000"/>
                <w:sz w:val="21"/>
                <w:szCs w:val="21"/>
                <w:u w:val="none"/>
                <w:lang w:val="en-US" w:eastAsia="zh-CN" w:bidi="ar"/>
              </w:rPr>
              <w:br/>
            </w:r>
            <w:r>
              <w:rPr>
                <w:rFonts w:hint="eastAsia" w:asciiTheme="minorEastAsia" w:hAnsiTheme="minorEastAsia" w:eastAsiaTheme="minorEastAsia" w:cstheme="minorEastAsia"/>
                <w:color w:val="000000"/>
                <w:sz w:val="21"/>
                <w:szCs w:val="21"/>
                <w:lang w:eastAsia="zh-CN" w:bidi="zh-CN"/>
              </w:rPr>
              <w:t xml:space="preserve">▲</w:t>
            </w:r>
            <w:r>
              <w:rPr>
                <w:rFonts w:hint="eastAsia" w:ascii="宋体" w:hAnsi="宋体" w:eastAsia="宋体" w:cs="宋体"/>
                <w:i w:val="0"/>
                <w:iCs w:val="0"/>
                <w:color w:val="000000"/>
                <w:sz w:val="21"/>
                <w:szCs w:val="21"/>
                <w:u w:val="none"/>
                <w:lang w:val="en-US" w:eastAsia="zh-CN" w:bidi="ar"/>
              </w:rPr>
              <w:t xml:space="preserve">8.内存≥4GB，存储≥120GB；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9.CPU主频≥1.60GHz，双核</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70280" cy="810895"/>
                      <wp:effectExtent l="0" t="0" r="1270" b="8255"/>
                      <wp:docPr id="1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r/>
                            </pic:nvPicPr>
                            <pic:blipFill>
                              <a:blip r:embed="rId16"/>
                              <a:stretch/>
                            </pic:blipFill>
                            <pic:spPr bwMode="auto">
                              <a:xfrm>
                                <a:off x="0" y="0"/>
                                <a:ext cx="970280" cy="810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4pt;height:63.8pt;mso-wrap-distance-left:0.0pt;mso-wrap-distance-top:0.0pt;mso-wrap-distance-right:0.0pt;mso-wrap-distance-bottom:0.0pt;" stroked="f" strokeweight="0.75pt">
                      <v:path textboxrect="0,0,0,0"/>
                      <v:imagedata r:id="rId16"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多媒体结算台</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共涉及6条餐线（其中本部食堂5条、二部食堂1条），每条餐线配置2台设备。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1.内置结算软件，具有收银、餐盘管理和营业统计等功能；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2.支持自动核算、自助支付、隔单设置、批量改写定义价格、未支付报警提示、交易记录查询、余额查询等功能；</w:t>
            </w:r>
            <w:r>
              <w:rPr>
                <w:rFonts w:hint="eastAsia" w:ascii="宋体" w:hAnsi="宋体" w:eastAsia="宋体" w:cs="宋体"/>
                <w:i w:val="0"/>
                <w:iCs w:val="0"/>
                <w:color w:val="000000"/>
                <w:sz w:val="21"/>
                <w:szCs w:val="21"/>
                <w:u w:val="none"/>
                <w:lang w:val="en-US" w:eastAsia="zh-CN" w:bidi="ar"/>
              </w:rPr>
              <w:br/>
            </w:r>
            <w:r>
              <w:rPr>
                <w:rFonts w:hint="eastAsia" w:asciiTheme="minorEastAsia" w:hAnsiTheme="minorEastAsia" w:eastAsiaTheme="minorEastAsia" w:cstheme="minorEastAsia"/>
                <w:color w:val="000000"/>
                <w:sz w:val="21"/>
                <w:szCs w:val="21"/>
                <w:lang w:eastAsia="zh-CN" w:bidi="zh-CN"/>
              </w:rPr>
              <w:t xml:space="preserve">▲</w:t>
            </w:r>
            <w:r>
              <w:rPr>
                <w:rFonts w:hint="eastAsia" w:ascii="宋体" w:hAnsi="宋体" w:eastAsia="宋体" w:cs="宋体"/>
                <w:i w:val="0"/>
                <w:iCs w:val="0"/>
                <w:color w:val="000000"/>
                <w:sz w:val="21"/>
                <w:szCs w:val="21"/>
                <w:u w:val="none"/>
                <w:lang w:val="en-US" w:eastAsia="zh-CN" w:bidi="ar"/>
              </w:rPr>
              <w:t xml:space="preserve">3.整机采用钢化玻璃面板，金属拉丝边框，静电喷塑，防潮湿，耐油污，所有功能模块全部采用pc/abs塑胶材料，</w:t>
            </w:r>
            <w:r>
              <w:rPr>
                <w:rFonts w:hint="eastAsia" w:cs="宋体"/>
                <w:i w:val="0"/>
                <w:iCs w:val="0"/>
                <w:color w:val="000000"/>
                <w:sz w:val="21"/>
                <w:szCs w:val="21"/>
                <w:u w:val="none"/>
                <w:lang w:val="en-US" w:eastAsia="zh-CN" w:bidi="ar"/>
              </w:rPr>
              <w:t xml:space="preserve">热变形温度</w:t>
            </w:r>
            <w:r>
              <w:rPr>
                <w:rFonts w:hint="eastAsia" w:ascii="宋体" w:hAnsi="宋体" w:eastAsia="宋体" w:cs="宋体"/>
                <w:i w:val="0"/>
                <w:iCs w:val="0"/>
                <w:color w:val="000000"/>
                <w:sz w:val="21"/>
                <w:szCs w:val="21"/>
                <w:u w:val="none"/>
                <w:lang w:val="en-US" w:eastAsia="zh-CN" w:bidi="ar"/>
              </w:rPr>
              <w:t xml:space="preserve">高达120℃以上，阻燃特性符合ul94-v0标准；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4.一体式设计，整体集成了读写天线、工控主机、读卡设备和扫码设备；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5.CPU主频不低于1.99GHz；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6.客显屏亮度不低于350cd/㎡，屏幕不低于12吋；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7.主屏亮度不低于350cd/㎡，屏幕不低于15吋电容触摸屏；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8.硬盘存储为不低于256G，SSD固态硬盘；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9.内存存储不低于8G；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10.为保证餐具读写的稳定性，结算区须采用双天线设计；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11.群识性能不低于18个；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12.结算识别距离＜10cm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13.卡支付扣费速度＜0.5S；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14.支持用卡、二维码、人脸的方式进行支付；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15.语音播报、显示界面支持中英双语；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16.规格尺寸：长*宽：1500mm*700mm，高度可调节，调节范围为780-900mm</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71550" cy="889635"/>
                      <wp:effectExtent l="0" t="0" r="0" b="5715"/>
                      <wp:docPr id="1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IMG_256"/>
                              <pic:cNvPicPr>
                                <a:picLocks noChangeAspect="1"/>
                              </pic:cNvPicPr>
                              <pic:nvPr/>
                            </pic:nvPicPr>
                            <pic:blipFill>
                              <a:blip r:embed="rId17"/>
                              <a:stretch/>
                            </pic:blipFill>
                            <pic:spPr bwMode="auto">
                              <a:xfrm>
                                <a:off x="0" y="0"/>
                                <a:ext cx="971550" cy="8896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5pt;height:70.0pt;mso-wrap-distance-left:0.0pt;mso-wrap-distance-top:0.0pt;mso-wrap-distance-right:0.0pt;mso-wrap-distance-bottom:0.0pt;" stroked="f" strokeweight="0.75pt">
                      <v:path textboxrect="0,0,0,0"/>
                      <v:imagedata r:id="rId17"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自动贩卖机</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1.就餐者可以用就餐卡、支付宝或微信的形式自助购买商品；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2.视觉识别，自助</w:t>
            </w:r>
            <w:r>
              <w:rPr>
                <w:rFonts w:hint="eastAsia" w:cs="宋体"/>
                <w:i w:val="0"/>
                <w:iCs w:val="0"/>
                <w:color w:val="000000"/>
                <w:sz w:val="21"/>
                <w:szCs w:val="21"/>
                <w:u w:val="none"/>
                <w:lang w:val="en-US" w:eastAsia="zh-CN" w:bidi="ar"/>
              </w:rPr>
              <w:t xml:space="preserve">取物</w:t>
            </w:r>
            <w:r>
              <w:rPr>
                <w:rFonts w:hint="eastAsia" w:ascii="宋体" w:hAnsi="宋体" w:eastAsia="宋体" w:cs="宋体"/>
                <w:i w:val="0"/>
                <w:iCs w:val="0"/>
                <w:color w:val="000000"/>
                <w:sz w:val="21"/>
                <w:szCs w:val="21"/>
                <w:u w:val="none"/>
                <w:lang w:val="en-US" w:eastAsia="zh-CN" w:bidi="ar"/>
              </w:rPr>
              <w:t xml:space="preserve">，避免商品包装损伤，尤</w:t>
            </w:r>
            <w:r>
              <w:rPr>
                <w:rFonts w:hint="eastAsia" w:cs="宋体"/>
                <w:i w:val="0"/>
                <w:iCs w:val="0"/>
                <w:color w:val="000000"/>
                <w:sz w:val="21"/>
                <w:szCs w:val="21"/>
                <w:u w:val="none"/>
                <w:lang w:val="en-US" w:eastAsia="zh-CN" w:bidi="ar"/>
              </w:rPr>
              <w:t xml:space="preserve">其是</w:t>
            </w:r>
            <w:r>
              <w:rPr>
                <w:rFonts w:hint="eastAsia" w:ascii="宋体" w:hAnsi="宋体" w:eastAsia="宋体" w:cs="宋体"/>
                <w:i w:val="0"/>
                <w:iCs w:val="0"/>
                <w:color w:val="000000"/>
                <w:sz w:val="21"/>
                <w:szCs w:val="21"/>
                <w:u w:val="none"/>
                <w:lang w:val="en-US" w:eastAsia="zh-CN" w:bidi="ar"/>
              </w:rPr>
              <w:t xml:space="preserve">液体商品、玻璃包装产品；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3.可售商品尺寸（W*H*D）：最大：220mm*245mm*130mm；最小：30mm*40mm*20mm；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4.制冷温度</w:t>
            </w: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5.工作温度：-10℃-+40℃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6.工作电压：AC220V±10%50</w:t>
            </w:r>
            <w:r>
              <w:rPr>
                <w:rFonts w:hint="eastAsia"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7.机柜尺寸：800*1800*888mm（W*H*D）</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4560" cy="2381885"/>
                      <wp:effectExtent l="0" t="0" r="8890" b="18415"/>
                      <wp:docPr id="17"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IMG_256"/>
                              <pic:cNvPicPr>
                                <a:picLocks noChangeAspect="1"/>
                              </pic:cNvPicPr>
                              <pic:nvPr/>
                            </pic:nvPicPr>
                            <pic:blipFill>
                              <a:blip r:embed="rId18"/>
                              <a:stretch/>
                            </pic:blipFill>
                            <pic:spPr bwMode="auto">
                              <a:xfrm>
                                <a:off x="0" y="0"/>
                                <a:ext cx="924560" cy="2381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2.8pt;height:187.5pt;mso-wrap-distance-left:0.0pt;mso-wrap-distance-top:0.0pt;mso-wrap-distance-right:0.0pt;mso-wrap-distance-bottom:0.0pt;" stroked="f" strokeweight="0.75pt">
                      <v:path textboxrect="0,0,0,0"/>
                      <v:imagedata r:id="rId18"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人脸支付终端</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用户智能结算台和自动贩卖机使用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1.基于视频流的动态人脸检测，跟踪识别算法；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2.宽动态双摄活体防伪，带夜间红外、RGB双补光；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3.屏幕尺寸8英寸，全视角170°IPS液晶屏，分辨率1280*800；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4.CPU：4核，1.8GHz；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5.存储容量：内存2G，储存8G；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6.摄像头分辨率：200W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7.识别速度＜1秒；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8.工作温度-10℃-60℃；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9.工作湿度</w:t>
            </w:r>
            <w:r>
              <w:rPr>
                <w:rFonts w:hint="eastAsia" w:cs="宋体"/>
                <w:i w:val="0"/>
                <w:iCs w:val="0"/>
                <w:color w:val="000000"/>
                <w:sz w:val="21"/>
                <w:szCs w:val="21"/>
                <w:u w:val="none"/>
                <w:lang w:val="en-US" w:eastAsia="zh-CN" w:bidi="ar"/>
              </w:rPr>
              <w:t xml:space="preserve">10%～90%</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10.设备尺寸：23*12.5*2.3cm；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为保证人脸识别效果，该终端为外置式安装</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1710" cy="1922145"/>
                      <wp:effectExtent l="0" t="0" r="8890" b="1905"/>
                      <wp:docPr id="18"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IMG_256"/>
                              <pic:cNvPicPr>
                                <a:picLocks noChangeAspect="1"/>
                              </pic:cNvPicPr>
                              <pic:nvPr/>
                            </pic:nvPicPr>
                            <pic:blipFill>
                              <a:blip r:embed="rId19"/>
                              <a:stretch/>
                            </pic:blipFill>
                            <pic:spPr bwMode="auto">
                              <a:xfrm>
                                <a:off x="0" y="0"/>
                                <a:ext cx="981710" cy="1922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3pt;height:151.3pt;mso-wrap-distance-left:0.0pt;mso-wrap-distance-top:0.0pt;mso-wrap-distance-right:0.0pt;mso-wrap-distance-bottom:0.0pt;" stroked="f" strokeweight="0.75pt">
                      <v:path textboxrect="0,0,0,0"/>
                      <v:imagedata r:id="rId19"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智能餐具</w:t>
            </w:r>
            <w:r>
              <w:rPr>
                <w:rFonts w:hint="eastAsia" w:cs="宋体"/>
                <w:i w:val="0"/>
                <w:iCs w:val="0"/>
                <w:color w:val="000000"/>
                <w:sz w:val="21"/>
                <w:szCs w:val="21"/>
                <w:u w:val="none"/>
                <w:lang w:val="en-US" w:eastAsia="zh-CN" w:bidi="ar"/>
              </w:rPr>
              <w:t xml:space="preserve">（带芯片碗、碟、盘、托盘等）</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1.与智能托盘机、智能计量选餐台配套使用；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2.读写次数：≥100万次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3.读写频率：13.56MHz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4.材质：密胺，HFRFID芯片植入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w:t>
            </w:r>
            <w:r>
              <w:rPr>
                <w:rFonts w:hint="eastAsia" w:cs="宋体"/>
                <w:i w:val="0"/>
                <w:iCs w:val="0"/>
                <w:color w:val="000000"/>
                <w:sz w:val="21"/>
                <w:szCs w:val="21"/>
                <w:u w:val="none"/>
                <w:lang w:val="en-US" w:eastAsia="zh-CN" w:bidi="ar"/>
              </w:rPr>
              <w:t xml:space="preserve">成分</w:t>
            </w:r>
            <w:r>
              <w:rPr>
                <w:rFonts w:hint="eastAsia" w:ascii="宋体" w:hAnsi="宋体" w:eastAsia="宋体" w:cs="宋体"/>
                <w:i w:val="0"/>
                <w:iCs w:val="0"/>
                <w:color w:val="000000"/>
                <w:sz w:val="21"/>
                <w:szCs w:val="21"/>
                <w:u w:val="none"/>
                <w:lang w:val="en-US" w:eastAsia="zh-CN" w:bidi="ar"/>
              </w:rPr>
              <w:t xml:space="preserve">：A5密胺粉</w:t>
            </w:r>
            <w:r>
              <w:rPr>
                <w:rFonts w:hint="eastAsia" w:ascii="宋体" w:hAnsi="宋体" w:eastAsia="宋体" w:cs="宋体"/>
                <w:i w:val="0"/>
                <w:iCs w:val="0"/>
                <w:color w:val="000000"/>
                <w:sz w:val="21"/>
                <w:szCs w:val="21"/>
                <w:u w:val="none"/>
                <w:lang w:val="en-US" w:eastAsia="zh-CN" w:bidi="ar"/>
              </w:rPr>
              <w:br/>
            </w:r>
            <w:r>
              <w:rPr>
                <w:rFonts w:hint="eastAsia" w:asciiTheme="minorEastAsia" w:hAnsiTheme="minorEastAsia" w:eastAsiaTheme="minorEastAsia" w:cstheme="minorEastAsia"/>
                <w:color w:val="000000"/>
                <w:sz w:val="21"/>
                <w:szCs w:val="21"/>
                <w:lang w:eastAsia="zh-CN" w:bidi="zh-CN"/>
              </w:rPr>
              <w:t xml:space="preserve">▲</w:t>
            </w:r>
            <w:r>
              <w:rPr>
                <w:rFonts w:hint="eastAsia" w:ascii="宋体" w:hAnsi="宋体" w:eastAsia="宋体" w:cs="宋体"/>
                <w:i w:val="0"/>
                <w:iCs w:val="0"/>
                <w:color w:val="000000"/>
                <w:sz w:val="21"/>
                <w:szCs w:val="21"/>
                <w:u w:val="none"/>
                <w:lang w:val="en-US" w:eastAsia="zh-CN" w:bidi="ar"/>
              </w:rPr>
              <w:t xml:space="preserve">6.符合标准：GB4806.7-2016食品安全国家标准以及QB1999-1994(2009</w:t>
            </w:r>
            <w:r>
              <w:rPr>
                <w:rFonts w:hint="eastAsia"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质量标准，提供专业机构出具的检测报告。</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0440" cy="430530"/>
                      <wp:effectExtent l="0" t="0" r="10160" b="7620"/>
                      <wp:docPr id="19"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descr="IMG_256"/>
                              <pic:cNvPicPr>
                                <a:picLocks noChangeAspect="1"/>
                              </pic:cNvPicPr>
                              <pic:nvPr/>
                            </pic:nvPicPr>
                            <pic:blipFill>
                              <a:blip r:embed="rId20"/>
                              <a:stretch/>
                            </pic:blipFill>
                            <pic:spPr bwMode="auto">
                              <a:xfrm>
                                <a:off x="0" y="0"/>
                                <a:ext cx="980440" cy="430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7.2pt;height:33.9pt;mso-wrap-distance-left:0.0pt;mso-wrap-distance-top:0.0pt;mso-wrap-distance-right:0.0pt;mso-wrap-distance-bottom:0.0pt;" stroked="f" strokeweight="0.75pt">
                      <v:path textboxrect="0,0,0,0"/>
                      <v:imagedata r:id="rId20"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信息发布机</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43寸信息发布机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1.基于B/S架构，可实现Web登录管理；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2.用于展示单位食堂文化以及售卖菜品，可用动态H5、图文、视频的形式展示播放；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3.能够对所有餐牌进行统一管理，包括远程开关机、运行情况查看，设备在播内容实时截图查看，设备安全运维监控等；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4.支持Html5的格式播放内容，支持视频、图文、文字等元素混排；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5.能够以Html5页面的形式制作内容，便于管理人员快速制作和修改内容，选定模板后只需修改模板中的元素，即可完成内容制作；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6.支持指定餐牌进行联屏组，播放整幅内容，实现拼接屏效果；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7.提供上百种显示内容模板，用户可自动编辑定义播放专辑，多个专辑可轮播显示，专辑形式内容多样，显示内容更丰富；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8.播放内容可进行自定义，可根据早中晚餐售卖的菜品不同，设置时段播放内容的自动切换</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93775" cy="436245"/>
                      <wp:effectExtent l="0" t="0" r="15875" b="1905"/>
                      <wp:docPr id="20"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IMG_256"/>
                              <pic:cNvPicPr>
                                <a:picLocks noChangeAspect="1"/>
                              </pic:cNvPicPr>
                              <pic:nvPr/>
                            </pic:nvPicPr>
                            <pic:blipFill>
                              <a:blip r:embed="rId21"/>
                              <a:stretch/>
                            </pic:blipFill>
                            <pic:spPr bwMode="auto">
                              <a:xfrm>
                                <a:off x="0" y="0"/>
                                <a:ext cx="993775" cy="4362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2pt;height:34.4pt;mso-wrap-distance-left:0.0pt;mso-wrap-distance-top:0.0pt;mso-wrap-distance-right:0.0pt;mso-wrap-distance-bottom:0.0pt;" stroked="f" strokeweight="0.75pt">
                      <v:path textboxrect="0,0,0,0"/>
                      <v:imagedata r:id="rId21"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信息发布系统</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数据发布软件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含大数据BI看板软件定制</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2980" cy="533400"/>
                      <wp:effectExtent l="0" t="0" r="7620" b="0"/>
                      <wp:docPr id="21"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descr="IMG_256"/>
                              <pic:cNvPicPr>
                                <a:picLocks noChangeAspect="1"/>
                              </pic:cNvPicPr>
                              <pic:nvPr/>
                            </pic:nvPicPr>
                            <pic:blipFill>
                              <a:blip r:embed="rId22"/>
                              <a:stretch/>
                            </pic:blipFill>
                            <pic:spPr bwMode="auto">
                              <a:xfrm>
                                <a:off x="0" y="0"/>
                                <a:ext cx="98298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7.4pt;height:42.0pt;mso-wrap-distance-left:0.0pt;mso-wrap-distance-top:0.0pt;mso-wrap-distance-right:0.0pt;mso-wrap-distance-bottom:0.0pt;" stroked="f" strokeweight="0.75pt">
                      <v:path textboxrect="0,0,0,0"/>
                      <v:imagedata r:id="rId22"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hint="eastAsia" w:eastAsia="宋体" w:cs="宋体"/>
                <w:color w:val="00000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收银机</w:t>
            </w:r>
            <w:r/>
          </w:p>
        </w:tc>
        <w:tc>
          <w:tcPr>
            <w:tcW w:w="690" w:type="dxa"/>
            <w:vAlign w:val="center"/>
            <w:textDirection w:val="lrTb"/>
            <w:noWrap w:val="false"/>
          </w:tcPr>
          <w:p>
            <w:pPr>
              <w:jc w:val="center"/>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660" w:type="dxa"/>
            <w:vAlign w:val="center"/>
            <w:textDirection w:val="lrTb"/>
            <w:noWrap w:val="false"/>
          </w:tcPr>
          <w:p>
            <w:pPr>
              <w:jc w:val="center"/>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双屏高清显示，支持刷卡、人脸、二维码消费，支持人脸消费后触屏确认，防止误刷误扣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采用触摸按键输出，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可实现金额消费、固定消费、卡内时段消费、以及图文显示菜品消费；可做微信订餐取餐机使用。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双目活体人脸识别，使人脸识别更加精准，防止误刷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标配20000个脸库，可扩展到80000人脸库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工作环境：-10℃ ～ 50℃ 相对湿度为10% ～90%</w:t>
            </w:r>
            <w:r>
              <w:rPr>
                <w:rFonts w:hint="eastAsia" w:ascii="宋体" w:hAnsi="宋体" w:eastAsia="宋体" w:cs="宋体"/>
                <w:i w:val="0"/>
                <w:iCs w:val="0"/>
                <w:color w:val="000000"/>
                <w:sz w:val="21"/>
                <w:szCs w:val="21"/>
                <w:u w:val="none"/>
                <w:lang w:val="en-US" w:eastAsia="zh-CN" w:bidi="ar"/>
              </w:rPr>
              <w:br/>
            </w:r>
            <w:r>
              <w:rPr>
                <w:rFonts w:hint="eastAsia" w:cs="宋体"/>
                <w:i w:val="0"/>
                <w:iCs w:val="0"/>
                <w:color w:val="000000"/>
                <w:sz w:val="21"/>
                <w:szCs w:val="21"/>
                <w:u w:val="none"/>
                <w:lang w:val="en-US" w:eastAsia="zh-CN" w:bidi="ar"/>
              </w:rPr>
              <w:t xml:space="preserve">CPU：</w:t>
            </w:r>
            <w:r>
              <w:rPr>
                <w:rFonts w:hint="eastAsia" w:ascii="宋体" w:hAnsi="宋体" w:eastAsia="宋体" w:cs="宋体"/>
                <w:i w:val="0"/>
                <w:iCs w:val="0"/>
                <w:color w:val="000000"/>
                <w:sz w:val="21"/>
                <w:szCs w:val="21"/>
                <w:u w:val="none"/>
                <w:lang w:val="en-US" w:eastAsia="zh-CN" w:bidi="ar"/>
              </w:rPr>
              <w:t xml:space="preserve">四核 主频2.0GHz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FLASH存储器容量：2G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SDRAM存储器容量：32G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显示屏：双15.6寸屏，操作屏带触摸输入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通讯方式：标配TCP/IP、</w:t>
            </w:r>
            <w:r>
              <w:rPr>
                <w:rFonts w:hint="eastAsia" w:cs="宋体"/>
                <w:i w:val="0"/>
                <w:iCs w:val="0"/>
                <w:color w:val="000000"/>
                <w:sz w:val="21"/>
                <w:szCs w:val="21"/>
                <w:u w:val="none"/>
                <w:lang w:val="en-US" w:eastAsia="zh-CN" w:bidi="ar"/>
              </w:rPr>
              <w:t xml:space="preserve">Wi-Fi</w:t>
            </w:r>
            <w:r>
              <w:rPr>
                <w:rFonts w:hint="eastAsia" w:ascii="宋体" w:hAnsi="宋体" w:eastAsia="宋体" w:cs="宋体"/>
                <w:i w:val="0"/>
                <w:iCs w:val="0"/>
                <w:color w:val="000000"/>
                <w:sz w:val="21"/>
                <w:szCs w:val="21"/>
                <w:u w:val="none"/>
                <w:lang w:val="en-US" w:eastAsia="zh-CN" w:bidi="ar"/>
              </w:rPr>
              <w:t xml:space="preserve">，选配4G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电源：12V/3A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卡操作距离：&lt;5CM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工作频率：13.56MHz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人脸识别消费时间：&lt;1.0S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卡读写时间：&lt;0.5S</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46785" cy="1189990"/>
                      <wp:effectExtent l="0" t="0" r="5715" b="10160"/>
                      <wp:docPr id="22"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IMG_256"/>
                              <pic:cNvPicPr>
                                <a:picLocks noChangeAspect="1"/>
                              </pic:cNvPicPr>
                              <pic:nvPr/>
                            </pic:nvPicPr>
                            <pic:blipFill>
                              <a:blip r:embed="rId23"/>
                              <a:stretch/>
                            </pic:blipFill>
                            <pic:spPr bwMode="auto">
                              <a:xfrm>
                                <a:off x="0" y="0"/>
                                <a:ext cx="946785" cy="11899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4.5pt;height:93.7pt;mso-wrap-distance-left:0.0pt;mso-wrap-distance-top:0.0pt;mso-wrap-distance-right:0.0pt;mso-wrap-distance-bottom:0.0pt;" stroked="f" strokeweight="0.75pt">
                      <v:path textboxrect="0,0,0,0"/>
                      <v:imagedata r:id="rId23"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进销存管理系统</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1.基础信息模块：添加商品信息，按商品信息种类进行分类，便于查找商品；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2.采购进货模块：添加采购订单，采购入库单</w:t>
            </w:r>
            <w:r>
              <w:rPr>
                <w:rFonts w:hint="eastAsia"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3.销售管理模块：添加客户销售订单，支持打印两联三联多联纸，可重新设计销售单据打印格式，POS前台销售，支持餐卡消费，支付宝微信消费，支持小票打印机，条码扫描枪、客显屏等；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4.统计查询模块：直观的报表统计查询采购与销售明细信息及汇总信息；随时查询当月当年或者任何时间段的经营数据，让管理更轻松；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5.财务管理模块：简洁实用的财务管理功能，管理超市</w:t>
            </w:r>
            <w:r>
              <w:rPr>
                <w:rFonts w:hint="eastAsia" w:cs="宋体"/>
                <w:i w:val="0"/>
                <w:iCs w:val="0"/>
                <w:color w:val="000000"/>
                <w:sz w:val="21"/>
                <w:szCs w:val="21"/>
                <w:u w:val="none"/>
                <w:lang w:val="en-US" w:eastAsia="zh-CN" w:bidi="ar"/>
              </w:rPr>
              <w:t xml:space="preserve">账户</w:t>
            </w:r>
            <w:r>
              <w:rPr>
                <w:rFonts w:hint="eastAsia" w:ascii="宋体" w:hAnsi="宋体" w:eastAsia="宋体" w:cs="宋体"/>
                <w:i w:val="0"/>
                <w:iCs w:val="0"/>
                <w:color w:val="000000"/>
                <w:sz w:val="21"/>
                <w:szCs w:val="21"/>
                <w:u w:val="none"/>
                <w:lang w:val="en-US" w:eastAsia="zh-CN" w:bidi="ar"/>
              </w:rPr>
              <w:t xml:space="preserve">，查看经营情况；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6.系统设置模块：添加本超市相关资料，可以根据需要设置自动备份，避免电脑出现问题造成的数据丢失问题。</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4570" cy="453390"/>
                      <wp:effectExtent l="0" t="0" r="5080" b="3810"/>
                      <wp:docPr id="23"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descr="IMG_256"/>
                              <pic:cNvPicPr>
                                <a:picLocks noChangeAspect="1"/>
                              </pic:cNvPicPr>
                              <pic:nvPr/>
                            </pic:nvPicPr>
                            <pic:blipFill>
                              <a:blip r:embed="rId24"/>
                              <a:stretch/>
                            </pic:blipFill>
                            <pic:spPr bwMode="auto">
                              <a:xfrm>
                                <a:off x="0" y="0"/>
                                <a:ext cx="1004570" cy="4533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9.1pt;height:35.7pt;mso-wrap-distance-left:0.0pt;mso-wrap-distance-top:0.0pt;mso-wrap-distance-right:0.0pt;mso-wrap-distance-bottom:0.0pt;" stroked="f" strokeweight="0.75pt">
                      <v:path textboxrect="0,0,0,0"/>
                      <v:imagedata r:id="rId24"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不锈钢准备台</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304不锈钢托盘导轨，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立面石材装饰，不锈钢壁龛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石材80平方含安装敷设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不锈钢壁龛，500*400*1100mm  玫瑰金拉丝工艺  含灯带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不锈钢台面27000*500mm翻边</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7425" cy="650875"/>
                      <wp:effectExtent l="0" t="0" r="3175" b="15875"/>
                      <wp:docPr id="24"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descr="IMG_256"/>
                              <pic:cNvPicPr>
                                <a:picLocks noChangeAspect="1"/>
                              </pic:cNvPicPr>
                              <pic:nvPr/>
                            </pic:nvPicPr>
                            <pic:blipFill>
                              <a:blip r:embed="rId25"/>
                              <a:stretch/>
                            </pic:blipFill>
                            <pic:spPr bwMode="auto">
                              <a:xfrm>
                                <a:off x="0" y="0"/>
                                <a:ext cx="987425" cy="650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7.8pt;height:51.2pt;mso-wrap-distance-left:0.0pt;mso-wrap-distance-top:0.0pt;mso-wrap-distance-right:0.0pt;mso-wrap-distance-bottom:0.0pt;" stroked="f" strokeweight="0.75pt">
                      <v:path textboxrect="0,0,0,0"/>
                      <v:imagedata r:id="rId25"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窗口改造</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304不锈钢包边、钢化玻璃吊装、信息发布机框架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快装龙骨预制1.8*0.5*3米 15组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钢化玻璃吊装  10*1.8米  15组，不锈钢包边，信息发布机框架 8组，木饰面包边</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6155" cy="385445"/>
                      <wp:effectExtent l="0" t="0" r="4445" b="14604"/>
                      <wp:docPr id="25"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descr="IMG_256"/>
                              <pic:cNvPicPr>
                                <a:picLocks noChangeAspect="1"/>
                              </pic:cNvPicPr>
                              <pic:nvPr/>
                            </pic:nvPicPr>
                            <pic:blipFill>
                              <a:blip r:embed="rId26"/>
                              <a:stretch/>
                            </pic:blipFill>
                            <pic:spPr bwMode="auto">
                              <a:xfrm>
                                <a:off x="0" y="0"/>
                                <a:ext cx="986155" cy="385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7.6pt;height:30.3pt;mso-wrap-distance-left:0.0pt;mso-wrap-distance-top:0.0pt;mso-wrap-distance-right:0.0pt;mso-wrap-distance-bottom:0.0pt;" stroked="f" strokeweight="0.75pt">
                      <v:path textboxrect="0,0,0,0"/>
                      <v:imagedata r:id="rId26"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自动回收餐线</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自动回收线食堂餐具收集输送机板式输送带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食堂一楼 7米 含小件回收柜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食堂二楼 6米 含小件回收柜</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0440" cy="418465"/>
                      <wp:effectExtent l="0" t="0" r="10160" b="635"/>
                      <wp:docPr id="26"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4" descr="IMG_256"/>
                              <pic:cNvPicPr>
                                <a:picLocks noChangeAspect="1"/>
                              </pic:cNvPicPr>
                              <pic:nvPr/>
                            </pic:nvPicPr>
                            <pic:blipFill>
                              <a:blip r:embed="rId27"/>
                              <a:stretch/>
                            </pic:blipFill>
                            <pic:spPr bwMode="auto">
                              <a:xfrm>
                                <a:off x="0" y="0"/>
                                <a:ext cx="980440" cy="418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7.2pt;height:32.9pt;mso-wrap-distance-left:0.0pt;mso-wrap-distance-top:0.0pt;mso-wrap-distance-right:0.0pt;mso-wrap-distance-bottom:0.0pt;" stroked="f" strokeweight="0.75pt">
                      <v:path textboxrect="0,0,0,0"/>
                      <v:imagedata r:id="rId27"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不锈钢备餐、收残台</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304不锈钢定制，1mm壁厚，按需配套配件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如推车、厨余桶、层板支架等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备餐台7台、收残台7台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1200*600*800mm</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3135" cy="633095"/>
                      <wp:effectExtent l="0" t="0" r="18415" b="14604"/>
                      <wp:docPr id="27"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descr="IMG_256"/>
                              <pic:cNvPicPr>
                                <a:picLocks noChangeAspect="1"/>
                              </pic:cNvPicPr>
                              <pic:nvPr/>
                            </pic:nvPicPr>
                            <pic:blipFill>
                              <a:blip r:embed="rId28"/>
                              <a:stretch/>
                            </pic:blipFill>
                            <pic:spPr bwMode="auto">
                              <a:xfrm>
                                <a:off x="0" y="0"/>
                                <a:ext cx="953135" cy="6330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0pt;height:49.8pt;mso-wrap-distance-left:0.0pt;mso-wrap-distance-top:0.0pt;mso-wrap-distance-right:0.0pt;mso-wrap-distance-bottom:0.0pt;" stroked="f" strokeweight="0.75pt">
                      <v:path textboxrect="0,0,0,0"/>
                      <v:imagedata r:id="rId28"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不锈钢涡流气泡除残池</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304不锈钢定制不锈钢涡流气泡除残池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1200*800*800mm</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42975" cy="402590"/>
                      <wp:effectExtent l="0" t="0" r="9525" b="16510"/>
                      <wp:docPr id="28"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56"/>
                              <pic:cNvPicPr>
                                <a:picLocks noChangeAspect="1"/>
                              </pic:cNvPicPr>
                              <pic:nvPr/>
                            </pic:nvPicPr>
                            <pic:blipFill>
                              <a:blip r:embed="rId29"/>
                              <a:stretch/>
                            </pic:blipFill>
                            <pic:spPr bwMode="auto">
                              <a:xfrm>
                                <a:off x="0" y="0"/>
                                <a:ext cx="942975" cy="402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4.2pt;height:31.7pt;mso-wrap-distance-left:0.0pt;mso-wrap-distance-top:0.0pt;mso-wrap-distance-right:0.0pt;mso-wrap-distance-bottom:0.0pt;" stroked="f" strokeweight="0.75pt">
                      <v:path textboxrect="0,0,0,0"/>
                      <v:imagedata r:id="rId29"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hint="eastAsia" w:eastAsia="宋体" w:cs="宋体"/>
                <w:color w:val="00000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智能物料验收单元（后台识别）</w:t>
            </w:r>
            <w:r/>
          </w:p>
        </w:tc>
        <w:tc>
          <w:tcPr>
            <w:tcW w:w="690" w:type="dxa"/>
            <w:vAlign w:val="center"/>
            <w:textDirection w:val="lrTb"/>
            <w:noWrap w:val="false"/>
          </w:tcPr>
          <w:p>
            <w:pPr>
              <w:jc w:val="center"/>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5022" w:type="dxa"/>
            <w:vAlign w:val="center"/>
            <w:textDirection w:val="lrTb"/>
            <w:noWrap w:val="false"/>
          </w:tcPr>
          <w:p>
            <w:pPr>
              <w:jc w:val="left"/>
              <w:keepLines w:val="0"/>
              <w:keepNext w:val="0"/>
              <w:widowControl/>
              <w:rPr>
                <w:rFonts w:hint="default" w:cs="宋体"/>
                <w:color w:val="000000"/>
                <w:sz w:val="21"/>
                <w:szCs w:val="21"/>
                <w:vertAlign w:val="baseline"/>
                <w:lang w:val="en-US"/>
              </w:rPr>
              <w:suppressLineNumbers w:val="0"/>
            </w:pPr>
            <w:r>
              <w:rPr>
                <w:rFonts w:hint="eastAsia" w:ascii="宋体" w:hAnsi="宋体" w:eastAsia="宋体" w:cs="宋体"/>
                <w:i w:val="0"/>
                <w:iCs w:val="0"/>
                <w:color w:val="000000"/>
                <w:sz w:val="21"/>
                <w:szCs w:val="21"/>
                <w:u w:val="none"/>
                <w:lang w:val="en-US" w:eastAsia="zh-CN" w:bidi="ar"/>
              </w:rPr>
              <w:t xml:space="preserve">具备视觉识别采集功能，可通过本地学习生成商品特征库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可自动识别物资，并跳转至称重界面，减少商品翻找时间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人脸认证登录，可拍摄录入3个人的人脸，确保收货责任人明确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支持扫订单码、货物码，实现快速出入库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一键拍照，验收留痕，辅助验收人员判别食材质量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可拍摄物资检验检疫报告，并在交互一体机上进行呈现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收货时，操作人员可在系统中登记收货物资的生产日期，以便进</w:t>
            </w:r>
            <w:r>
              <w:rPr>
                <w:rFonts w:hint="eastAsia" w:cs="宋体"/>
                <w:i w:val="0"/>
                <w:iCs w:val="0"/>
                <w:color w:val="000000"/>
                <w:sz w:val="21"/>
                <w:szCs w:val="21"/>
                <w:u w:val="none"/>
                <w:lang w:val="en-US" w:eastAsia="zh-CN" w:bidi="ar"/>
              </w:rPr>
              <w:t xml:space="preserve">行有</w:t>
            </w:r>
            <w:r>
              <w:rPr>
                <w:rFonts w:hint="eastAsia" w:ascii="宋体" w:hAnsi="宋体" w:eastAsia="宋体" w:cs="宋体"/>
                <w:i w:val="0"/>
                <w:iCs w:val="0"/>
                <w:color w:val="000000"/>
                <w:sz w:val="21"/>
                <w:szCs w:val="21"/>
                <w:u w:val="none"/>
                <w:lang w:val="en-US" w:eastAsia="zh-CN" w:bidi="ar"/>
              </w:rPr>
              <w:t xml:space="preserve">效期管理</w:t>
            </w:r>
            <w:r>
              <w:rPr>
                <w:rFonts w:hint="eastAsia" w:cs="宋体"/>
                <w:i w:val="0"/>
                <w:iCs w:val="0"/>
                <w:color w:val="000000"/>
                <w:sz w:val="21"/>
                <w:szCs w:val="21"/>
                <w:u w:val="none"/>
                <w:lang w:val="en-US" w:eastAsia="zh-CN" w:bidi="ar"/>
              </w:rPr>
              <w:t xml:space="preserve">。</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60755" cy="1579880"/>
                      <wp:effectExtent l="0" t="0" r="10795" b="1270"/>
                      <wp:docPr id="29"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 descr="IMG_256"/>
                              <pic:cNvPicPr>
                                <a:picLocks noChangeAspect="1"/>
                              </pic:cNvPicPr>
                              <pic:nvPr/>
                            </pic:nvPicPr>
                            <pic:blipFill>
                              <a:blip r:embed="rId30"/>
                              <a:stretch/>
                            </pic:blipFill>
                            <pic:spPr bwMode="auto">
                              <a:xfrm>
                                <a:off x="0" y="0"/>
                                <a:ext cx="960755" cy="1579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6pt;height:124.4pt;mso-wrap-distance-left:0.0pt;mso-wrap-distance-top:0.0pt;mso-wrap-distance-right:0.0pt;mso-wrap-distance-bottom:0.0pt;" stroked="f" strokeweight="0.75pt">
                      <v:path textboxrect="0,0,0,0"/>
                      <v:imagedata r:id="rId30" o:title=""/>
                    </v:shape>
                  </w:pict>
                </mc:Fallback>
              </mc:AlternateContent>
            </w:r>
            <w:r/>
          </w:p>
        </w:tc>
      </w:tr>
      <w:tr>
        <w:trPr>
          <w:trHeight w:val="454"/>
        </w:trPr>
        <w:tc>
          <w:tcPr>
            <w:tcW w:w="637" w:type="dxa"/>
            <w:vAlign w:val="center"/>
            <w:textDirection w:val="lrTb"/>
            <w:noWrap w:val="false"/>
          </w:tcPr>
          <w:p>
            <w:pPr>
              <w:numPr>
                <w:ilvl w:val="0"/>
                <w:numId w:val="22"/>
              </w:numPr>
              <w:ind w:left="0" w:right="0" w:firstLine="0"/>
              <w:jc w:val="center"/>
              <w:keepLines w:val="0"/>
              <w:keepNext w:val="0"/>
              <w:pageBreakBefore w:val="0"/>
              <w:spacing w:line="340" w:lineRule="atLeast"/>
              <w:widowControl w:val="off"/>
              <w:rPr>
                <w:rFonts w:cs="宋体"/>
                <w:color w:val="000000"/>
                <w:sz w:val="21"/>
                <w:szCs w:val="21"/>
                <w:vertAlign w:val="baseline"/>
              </w:rPr>
            </w:pPr>
            <w:r>
              <w:rPr>
                <w:rFonts w:cs="宋体"/>
                <w:color w:val="000000"/>
                <w:sz w:val="21"/>
                <w:szCs w:val="21"/>
                <w:vertAlign w:val="baseline"/>
              </w:rPr>
            </w:r>
            <w:r/>
          </w:p>
        </w:tc>
        <w:tc>
          <w:tcPr>
            <w:tcW w:w="1396"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物料验收管理系统</w:t>
            </w:r>
            <w:r/>
          </w:p>
        </w:tc>
        <w:tc>
          <w:tcPr>
            <w:tcW w:w="69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60" w:type="dxa"/>
            <w:vAlign w:val="center"/>
            <w:textDirection w:val="lrTb"/>
            <w:noWrap w:val="false"/>
          </w:tcPr>
          <w:p>
            <w:pPr>
              <w:jc w:val="center"/>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5022" w:type="dxa"/>
            <w:vAlign w:val="center"/>
            <w:textDirection w:val="lrTb"/>
            <w:noWrap w:val="false"/>
          </w:tcPr>
          <w:p>
            <w:pPr>
              <w:jc w:val="left"/>
              <w:keepLines w:val="0"/>
              <w:keepNext w:val="0"/>
              <w:widowControl/>
              <w:rPr>
                <w:rFonts w:cs="宋体"/>
                <w:color w:val="000000"/>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出入库统计：查看出库物资排行、今日出入库情况、本月出入库情况、一周出入库统计以及库存物资的库存量、保质期以及到期预警明细；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查阅耗用：可按出库时间列表形式呈现物料耗用明细；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查阅库存：可列表形式呈现物料库存数量、金额等明细信息，以及物料库存累计的数量和金额；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效期预警：可列表形式呈现预警物料明细，包括生产日期、预警数量以及预警物料的累计数量和金额；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查阅入库：可按入库时间</w:t>
            </w:r>
            <w:r>
              <w:rPr>
                <w:rFonts w:hint="eastAsia" w:cs="宋体"/>
                <w:i w:val="0"/>
                <w:iCs w:val="0"/>
                <w:color w:val="000000"/>
                <w:sz w:val="21"/>
                <w:szCs w:val="21"/>
                <w:u w:val="none"/>
                <w:lang w:val="en-US" w:eastAsia="zh-CN" w:bidi="ar"/>
              </w:rPr>
              <w:t xml:space="preserve">，以</w:t>
            </w:r>
            <w:r>
              <w:rPr>
                <w:rFonts w:hint="eastAsia" w:ascii="宋体" w:hAnsi="宋体" w:eastAsia="宋体" w:cs="宋体"/>
                <w:i w:val="0"/>
                <w:iCs w:val="0"/>
                <w:color w:val="000000"/>
                <w:sz w:val="21"/>
                <w:szCs w:val="21"/>
                <w:u w:val="none"/>
                <w:lang w:val="en-US" w:eastAsia="zh-CN" w:bidi="ar"/>
              </w:rPr>
              <w:t xml:space="preserve">列表形式呈现物料入库明细；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查阅订单：可按采购单号查询，并列表形式呈现订单明细；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异常消耗：可呈现各类物资类别的人均标准量、累计标准量、累计耗用量、差值、达标率、达标情况的信息，对不正常情况将进行显著标示；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数量预警：可列表形式呈现预警明细，对物料“不足”或“过多”的状态进行明显标示。</w:t>
            </w:r>
            <w:r/>
          </w:p>
        </w:tc>
        <w:tc>
          <w:tcPr>
            <w:shd w:val="clear" w:color="auto" w:fill="auto"/>
            <w:tcW w:w="16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79170" cy="454025"/>
                      <wp:effectExtent l="0" t="0" r="11430" b="3175"/>
                      <wp:docPr id="30"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8" descr="IMG_256"/>
                              <pic:cNvPicPr>
                                <a:picLocks noChangeAspect="1"/>
                              </pic:cNvPicPr>
                              <pic:nvPr/>
                            </pic:nvPicPr>
                            <pic:blipFill>
                              <a:blip r:embed="rId31"/>
                              <a:stretch/>
                            </pic:blipFill>
                            <pic:spPr bwMode="auto">
                              <a:xfrm>
                                <a:off x="0" y="0"/>
                                <a:ext cx="979170" cy="454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7.1pt;height:35.8pt;mso-wrap-distance-left:0.0pt;mso-wrap-distance-top:0.0pt;mso-wrap-distance-right:0.0pt;mso-wrap-distance-bottom:0.0pt;" stroked="f" strokeweight="0.75pt">
                      <v:path textboxrect="0,0,0,0"/>
                      <v:imagedata r:id="rId31" o:title=""/>
                    </v:shape>
                  </w:pict>
                </mc:Fallback>
              </mc:AlternateContent>
            </w:r>
            <w:r/>
          </w:p>
        </w:tc>
      </w:tr>
    </w:tbl>
    <w:p>
      <w:pPr>
        <w:ind w:firstLine="422"/>
        <w:keepLines w:val="0"/>
        <w:keepNext w:val="0"/>
        <w:pageBreakBefore w:val="0"/>
        <w:spacing w:line="400" w:lineRule="exact"/>
        <w:widowControl w:val="off"/>
        <w:rPr>
          <w:rFonts w:cs="宋体"/>
          <w:b/>
          <w:bCs/>
          <w:color w:val="000000"/>
          <w:sz w:val="21"/>
          <w:szCs w:val="21"/>
        </w:rPr>
      </w:pPr>
      <w:r>
        <w:rPr>
          <w:rFonts w:hint="eastAsia" w:cs="宋体"/>
          <w:b/>
          <w:bCs/>
          <w:color w:val="000000"/>
          <w:sz w:val="21"/>
          <w:szCs w:val="21"/>
        </w:rPr>
        <w:t xml:space="preserve">注：</w:t>
      </w:r>
      <w:r/>
    </w:p>
    <w:p>
      <w:pPr>
        <w:ind w:firstLine="422"/>
        <w:keepLines w:val="0"/>
        <w:keepNext w:val="0"/>
        <w:pageBreakBefore w:val="0"/>
        <w:spacing w:line="400" w:lineRule="exact"/>
        <w:widowControl w:val="off"/>
        <w:rPr>
          <w:rFonts w:cs="宋体"/>
          <w:b/>
          <w:bCs/>
          <w:color w:val="000000"/>
          <w:sz w:val="21"/>
          <w:szCs w:val="21"/>
        </w:rPr>
      </w:pPr>
      <w:r>
        <w:rPr>
          <w:rFonts w:hint="eastAsia" w:cs="宋体"/>
          <w:b/>
          <w:bCs/>
          <w:color w:val="000000"/>
          <w:sz w:val="21"/>
          <w:szCs w:val="21"/>
          <w:lang w:eastAsia="zh-CN"/>
        </w:rPr>
        <w:t xml:space="preserve">1.</w:t>
      </w:r>
      <w:r>
        <w:rPr>
          <w:rFonts w:hint="eastAsia" w:cs="宋体"/>
          <w:b/>
          <w:bCs/>
          <w:color w:val="000000"/>
          <w:sz w:val="21"/>
          <w:szCs w:val="21"/>
        </w:rPr>
        <w:t xml:space="preserve">带“※”的为核心产品，核心产品为：</w:t>
      </w:r>
      <w:r>
        <w:rPr>
          <w:rFonts w:hint="eastAsia" w:cs="宋体"/>
          <w:b/>
          <w:bCs/>
          <w:color w:val="000000"/>
          <w:sz w:val="21"/>
          <w:szCs w:val="21"/>
          <w:lang w:val="en-US" w:eastAsia="zh-CN"/>
        </w:rPr>
        <w:t xml:space="preserve">1</w:t>
      </w:r>
      <w:r>
        <w:rPr>
          <w:rFonts w:cs="宋体"/>
          <w:b/>
          <w:bCs/>
          <w:color w:val="000000"/>
          <w:sz w:val="21"/>
          <w:szCs w:val="21"/>
        </w:rPr>
        <w:t xml:space="preserve">.</w:t>
      </w:r>
      <w:r>
        <w:rPr>
          <w:rFonts w:hint="eastAsia" w:cs="宋体"/>
          <w:b/>
          <w:bCs/>
          <w:color w:val="000000"/>
          <w:sz w:val="21"/>
          <w:szCs w:val="21"/>
          <w:lang w:val="en-US" w:eastAsia="zh-CN"/>
        </w:rPr>
        <w:t xml:space="preserve">无感出品备餐台热五斗</w:t>
      </w:r>
      <w:r>
        <w:rPr>
          <w:rFonts w:hint="eastAsia" w:cs="宋体"/>
          <w:b/>
          <w:bCs/>
          <w:color w:val="000000"/>
          <w:sz w:val="21"/>
          <w:szCs w:val="21"/>
        </w:rPr>
        <w:t xml:space="preserve">。</w:t>
      </w:r>
      <w:r/>
    </w:p>
    <w:p>
      <w:pPr>
        <w:ind w:firstLine="422"/>
        <w:keepLines w:val="0"/>
        <w:keepNext w:val="0"/>
        <w:pageBreakBefore w:val="0"/>
        <w:spacing w:line="400" w:lineRule="exact"/>
        <w:widowControl w:val="off"/>
        <w:rPr>
          <w:rFonts w:hint="eastAsia" w:cs="宋体"/>
          <w:b/>
          <w:bCs/>
          <w:color w:val="000000"/>
          <w:sz w:val="21"/>
          <w:szCs w:val="21"/>
          <w:highlight w:val="none"/>
        </w:rPr>
      </w:pPr>
      <w:r>
        <w:rPr>
          <w:rFonts w:hint="eastAsia" w:cs="宋体"/>
          <w:b/>
          <w:bCs/>
          <w:color w:val="000000"/>
          <w:sz w:val="21"/>
          <w:szCs w:val="21"/>
          <w:highlight w:val="none"/>
          <w:lang w:eastAsia="zh-CN"/>
        </w:rPr>
        <w:t xml:space="preserve">2.以上参数须提供相关证明材料，如检测报告、厂家彩页、厂家加盖公章的参数表等，</w:t>
      </w:r>
      <w:r>
        <w:rPr>
          <w:rFonts w:hint="eastAsia" w:cs="宋体"/>
          <w:b/>
          <w:bCs/>
          <w:color w:val="000000"/>
          <w:sz w:val="21"/>
          <w:szCs w:val="21"/>
          <w:highlight w:val="none"/>
          <w:lang w:val="en-US" w:eastAsia="zh-CN"/>
        </w:rPr>
        <w:t xml:space="preserve">未提供相应证明材料或材料无法佐证的，</w:t>
      </w:r>
      <w:r>
        <w:rPr>
          <w:rFonts w:hint="eastAsia" w:cs="宋体"/>
          <w:b/>
          <w:bCs/>
          <w:color w:val="000000"/>
          <w:sz w:val="21"/>
          <w:szCs w:val="21"/>
          <w:highlight w:val="none"/>
          <w:lang w:eastAsia="zh-CN"/>
        </w:rPr>
        <w:t xml:space="preserve">视为负偏离</w:t>
      </w:r>
      <w:r>
        <w:rPr>
          <w:rFonts w:hint="eastAsia" w:cs="宋体"/>
          <w:b/>
          <w:bCs/>
          <w:color w:val="000000"/>
          <w:sz w:val="21"/>
          <w:szCs w:val="21"/>
          <w:highlight w:val="none"/>
        </w:rPr>
        <w:t xml:space="preserve">。</w:t>
      </w:r>
      <w:r/>
    </w:p>
    <w:p>
      <w:pPr>
        <w:ind w:firstLine="422"/>
        <w:keepLines w:val="0"/>
        <w:keepNext w:val="0"/>
        <w:pageBreakBefore w:val="0"/>
        <w:spacing w:line="400" w:lineRule="exact"/>
        <w:widowControl w:val="off"/>
        <w:rPr>
          <w:rFonts w:hint="default" w:eastAsia="宋体" w:cs="宋体"/>
          <w:b/>
          <w:bCs/>
          <w:color w:val="000000"/>
          <w:sz w:val="21"/>
          <w:szCs w:val="21"/>
          <w:highlight w:val="none"/>
          <w:lang w:val="en-US" w:eastAsia="zh-CN"/>
        </w:rPr>
      </w:pPr>
      <w:r>
        <w:rPr>
          <w:rFonts w:hint="eastAsia" w:cs="宋体"/>
          <w:b/>
          <w:bCs/>
          <w:color w:val="000000"/>
          <w:sz w:val="21"/>
          <w:szCs w:val="21"/>
          <w:highlight w:val="none"/>
          <w:lang w:val="en-US" w:eastAsia="zh-CN"/>
        </w:rPr>
        <w:t xml:space="preserve">3.序号7：智能餐具（带芯片碗、碟、盘、托盘等）具体配置由甲方确定。</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（二）</w:t>
      </w:r>
      <w:r>
        <w:rPr>
          <w:rFonts w:hint="eastAsia" w:asciiTheme="minorEastAsia" w:hAnsiTheme="minorEastAsia" w:eastAsiaTheme="minorEastAsia" w:cstheme="minorEastAsia"/>
          <w:color w:val="000000"/>
          <w:sz w:val="21"/>
          <w:szCs w:val="21"/>
          <w:lang w:val="en-US" w:eastAsia="zh-CN"/>
        </w:rPr>
        <w:t xml:space="preserve">质量要求</w:t>
      </w:r>
      <w:r>
        <w:rPr>
          <w:rFonts w:hint="eastAsia" w:asciiTheme="minorEastAsia" w:hAnsiTheme="minorEastAsia" w:eastAsiaTheme="minorEastAsia" w:cstheme="minorEastAsia"/>
          <w:color w:val="000000"/>
          <w:sz w:val="21"/>
          <w:szCs w:val="21"/>
        </w:rPr>
        <w:t xml:space="preserve">：</w:t>
      </w:r>
      <w:r/>
    </w:p>
    <w:p>
      <w:pPr>
        <w:pStyle w:val="744"/>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1.中标单位所提供货物是全新的、未使用过的、原包装未拆封的商品，完全符合采购设备规定的质量、规格和性能的要求，产品配置必须在原厂出厂时全部自带，所有设备外包装箱不得自行拆封，包装箱上所有标签等不得涂改或撕毁，除有特殊要求外，其余均为标准配置，否则采购人有权拒绝验收。</w:t>
      </w:r>
      <w:r/>
    </w:p>
    <w:p>
      <w:pPr>
        <w:pStyle w:val="744"/>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lang w:val="en-US" w:eastAsia="zh-CN"/>
        </w:rPr>
        <w:t xml:space="preserve">2.中标单位应保证所提供货物涉及的知识产权是合法取得，并享有完整的知识产权，不会因为采购人的使用而被责令停止使用、追偿或要求赔偿损失，如出现此情况，一切经济和法律责任均由中标单位承担，如造成采购人承担经济责任的，采购人可向中标单位追偿。中标单位应按招标书的有关规定提供合格货物及服务，质量符合国际或国家通用标准。</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三</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实施要求</w:t>
      </w:r>
      <w:r>
        <w:rPr>
          <w:rFonts w:hint="eastAsia" w:asciiTheme="minorEastAsia" w:hAnsiTheme="minorEastAsia" w:eastAsiaTheme="minorEastAsia" w:cstheme="minorEastAsia"/>
          <w:color w:val="000000"/>
          <w:sz w:val="21"/>
          <w:szCs w:val="21"/>
        </w:rPr>
        <w:t xml:space="preserve">：</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1.中标单位在项目实施过程中，进场单位和人员的资质、资格符合国家、省、市有关规定。实施期间如由中标单位原因造成的安全事故，均应由中标单位负责，按有关规定处理善后事宜，并承担给采购人造成的损失。</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2.中标单位在项目范围内应做到文明施工，以保障人身财产安全，具体如下：</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（1）现场材料堆放、安装机具摆放有序、整齐；</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（2）项目现场做到工完场清，建筑垃圾集中堆放并及时清运（每天清运当日产生的建筑垃圾）；</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（3）危险区域有醒目的安全警示牌，夜间作业要设警示灯。</w:t>
      </w:r>
      <w:r/>
    </w:p>
    <w:p>
      <w:pPr>
        <w:pStyle w:val="744"/>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b w:val="0"/>
          <w:bCs/>
          <w:sz w:val="21"/>
          <w:szCs w:val="21"/>
          <w:highlight w:val="none"/>
          <w:lang w:val="en-US" w:eastAsia="zh-CN"/>
        </w:rPr>
        <w:t xml:space="preserve">3.必须保证项目负责人全程在项目现场。如果遇到特殊情况需要更换项目负责人，必须得到招标单位同意。需在项目完工后派出专业的售后维护人员对项目进行现场维护管理并对招标单位的技术人员进行培训和指导。在项目实施过程中以及一切由中标单位实施的工作问题导致的安全责任均由中标单位承担。</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outlineLvl w:val="9"/>
      </w:pPr>
      <w:r>
        <w:rPr>
          <w:rFonts w:hint="eastAsia" w:asciiTheme="minorEastAsia" w:hAnsiTheme="minorEastAsia" w:eastAsiaTheme="minorEastAsia" w:cstheme="minorEastAsia"/>
          <w:color w:val="000000"/>
          <w:sz w:val="21"/>
          <w:szCs w:val="21"/>
        </w:rPr>
        <w:t xml:space="preserve">（三）</w:t>
      </w:r>
      <w:r>
        <w:rPr>
          <w:rFonts w:hint="eastAsia" w:asciiTheme="minorEastAsia" w:hAnsiTheme="minorEastAsia" w:eastAsiaTheme="minorEastAsia" w:cstheme="minorEastAsia"/>
          <w:color w:val="000000"/>
          <w:sz w:val="21"/>
          <w:szCs w:val="21"/>
          <w:lang w:val="en-US" w:eastAsia="zh-CN"/>
        </w:rPr>
        <w:t xml:space="preserve">验收要求：</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rPr>
        <w:outlineLvl w:val="9"/>
      </w:pPr>
      <w:r>
        <w:rPr>
          <w:rFonts w:hint="eastAsia" w:asciiTheme="minorEastAsia" w:hAnsiTheme="minorEastAsia" w:eastAsiaTheme="minorEastAsia" w:cstheme="minorEastAsia"/>
          <w:bCs/>
          <w:color w:val="000000"/>
          <w:sz w:val="21"/>
          <w:szCs w:val="21"/>
          <w:lang w:val="en-US" w:eastAsia="zh-CN"/>
        </w:rPr>
        <w:t xml:space="preserve">1.中标单位保证产品质量符合国家有关标准和验收要求，如不符合标准和要求，采购人有权提出返工修正，如造成采购人损失，中标单位应予赔偿。</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rPr>
        <w:outlineLvl w:val="9"/>
      </w:pPr>
      <w:r>
        <w:rPr>
          <w:rFonts w:hint="eastAsia" w:asciiTheme="minorEastAsia" w:hAnsiTheme="minorEastAsia" w:eastAsiaTheme="minorEastAsia" w:cstheme="minorEastAsia"/>
          <w:bCs/>
          <w:color w:val="000000"/>
          <w:sz w:val="21"/>
          <w:szCs w:val="21"/>
          <w:lang w:val="en-US" w:eastAsia="zh-CN"/>
        </w:rPr>
        <w:t xml:space="preserve">2.根据采购人检验的结果或当地技监部门的检验结果，或者在质量保证期内，如果标的物的数量、质量或规格与合同不符或证实标的物是具有缺陷的，包括潜在缺陷或使用不符合要求的材料等，采购人应尽快以书面形式通知中标单位并提出索赔。</w:t>
      </w:r>
      <w:r/>
    </w:p>
    <w:p>
      <w:pPr>
        <w:pStyle w:val="1230"/>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bCs/>
          <w:color w:val="000000"/>
          <w:sz w:val="21"/>
          <w:szCs w:val="21"/>
          <w:lang w:val="en-US" w:eastAsia="zh-CN"/>
        </w:rPr>
        <w:t xml:space="preserve">3.在交货时必须原包装现场拆封验收，由采购人以及中标单位共同对标的物的质量、规格、性能、数量、外观、随机备品备件、装箱单、随机资料、包装等进行详细而全面的检验，并出具一份检验合格证明，合格检验证明作为采购人验收的依据，但不能作为有关标的物质量、规格、数量或性能的最终检验结果。</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4.验收期限在安装调试结束后15个工作日内进行。特殊情况需延长的，双方应特别约定。</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5.验收结果经双方确认后，双方代表须按规定的验收项目对照本合同填好验收结果并签名盖章。如双方对验收结果有分歧，则以第三方权威机构的检验结果为准，检验费由有过错的一方支付。</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outlineLvl w:val="9"/>
      </w:pPr>
      <w:r>
        <w:rPr>
          <w:rFonts w:hint="eastAsia" w:asciiTheme="minorEastAsia" w:hAnsiTheme="minorEastAsia" w:eastAsiaTheme="minorEastAsia" w:cstheme="minorEastAsia"/>
          <w:color w:val="000000"/>
          <w:sz w:val="21"/>
          <w:szCs w:val="21"/>
        </w:rPr>
        <w:t xml:space="preserve">（四</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售后服务要求：</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1.所有货物质保期（包含所有配件）≥1年，质保期自设备经验收合格之日起计算。保修期内如产品有任何质量问题应及时维修。</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2.设备出现故障时，中标单位在接到采购人通知后30分钟内响应（免费上门服务），2小时内到达现场；12小时内解决问题。若不能立即修复的将在24小时内提供相同规格的产品或部件作代用品供采购人免费使用。中标单位应主动免费的协助采购人做好设备的保养。</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3.在质保期满后，只收取配件费，不收取人工费及其他费用，供方需长期提供优惠价格的主要零配件（提供主要零配件清单及供应价格）。</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4.现场培训：项目安装调试验收结束后，由专业技术工程师进行免费现场技术培训，列出培训计划。</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（1）基本使操作人员达到能独立进行设备的操作使用；</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val="0"/>
          <w:bCs/>
          <w:sz w:val="21"/>
          <w:szCs w:val="21"/>
          <w:highlight w:val="none"/>
          <w:lang w:val="en-US" w:eastAsia="zh-CN"/>
        </w:rPr>
        <w:t xml:space="preserve">（2）能独立进行设备的日常维护和常见故障的解决。培训费用已包含在设备总价款内。</w:t>
      </w:r>
      <w:r/>
    </w:p>
    <w:p>
      <w:pPr>
        <w:pStyle w:val="1139"/>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en-US" w:eastAsia="zh-CN"/>
        </w:rPr>
        <w:outlineLvl w:val="9"/>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五</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其他要求：</w:t>
      </w:r>
      <w:r/>
    </w:p>
    <w:p>
      <w:pPr>
        <w:pStyle w:val="1139"/>
        <w:ind w:firstLine="422"/>
        <w:keepLines w:val="0"/>
        <w:keepNext w:val="0"/>
        <w:pageBreakBefore w:val="0"/>
        <w:spacing w:line="400" w:lineRule="exact"/>
        <w:widowControl w:val="off"/>
        <w:rPr>
          <w:rFonts w:hint="eastAsia" w:asciiTheme="minorEastAsia" w:hAnsiTheme="minorEastAsia" w:eastAsiaTheme="minorEastAsia" w:cstheme="minorEastAsia"/>
          <w:b/>
          <w:bCs w:val="0"/>
          <w:sz w:val="21"/>
          <w:szCs w:val="21"/>
          <w:highlight w:val="none"/>
          <w:lang w:val="en-US" w:eastAsia="zh-CN"/>
        </w:rPr>
        <w:outlineLvl w:val="9"/>
      </w:pPr>
      <w:r>
        <w:rPr>
          <w:rFonts w:hint="eastAsia" w:asciiTheme="minorEastAsia" w:hAnsiTheme="minorEastAsia" w:eastAsiaTheme="minorEastAsia" w:cstheme="minorEastAsia"/>
          <w:b/>
          <w:bCs w:val="0"/>
          <w:sz w:val="21"/>
          <w:szCs w:val="21"/>
          <w:highlight w:val="none"/>
          <w:lang w:val="en-US" w:eastAsia="zh-CN"/>
        </w:rPr>
        <w:t xml:space="preserve">1.投标人标的物交付时需接入“相政通”app，提供用户自助查询、预定、人脸绑定等功能。投标文件中需提供承诺函。</w:t>
      </w:r>
      <w:r/>
    </w:p>
    <w:p>
      <w:pPr>
        <w:pStyle w:val="1139"/>
        <w:ind w:firstLine="422"/>
        <w:keepLines w:val="0"/>
        <w:keepNext w:val="0"/>
        <w:pageBreakBefore w:val="0"/>
        <w:spacing w:line="400" w:lineRule="exact"/>
        <w:widowControl w:val="off"/>
        <w:rPr>
          <w:rFonts w:hint="eastAsia" w:asciiTheme="minorEastAsia" w:hAnsiTheme="minorEastAsia" w:eastAsiaTheme="minorEastAsia" w:cstheme="minorEastAsia"/>
          <w:b w:val="0"/>
          <w:bCs/>
          <w:sz w:val="21"/>
          <w:szCs w:val="21"/>
          <w:highlight w:val="none"/>
          <w:lang w:val="en-US" w:eastAsia="zh-CN"/>
        </w:rPr>
        <w:outlineLvl w:val="9"/>
      </w:pPr>
      <w:r>
        <w:rPr>
          <w:rFonts w:hint="eastAsia" w:asciiTheme="minorEastAsia" w:hAnsiTheme="minorEastAsia" w:eastAsiaTheme="minorEastAsia" w:cstheme="minorEastAsia"/>
          <w:b/>
          <w:bCs w:val="0"/>
          <w:sz w:val="21"/>
          <w:szCs w:val="21"/>
          <w:highlight w:val="none"/>
          <w:lang w:val="en-US" w:eastAsia="zh-CN"/>
        </w:rPr>
        <w:t xml:space="preserve">2.投标人标的物交付时需接入“相城区公务餐系统”，实现跨食堂消费。投标文件中需提供承诺函。</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lang w:val="en-US" w:eastAsia="zh-CN"/>
        </w:rPr>
        <w:t xml:space="preserve">三、</w:t>
      </w:r>
      <w:r>
        <w:rPr>
          <w:rFonts w:hint="eastAsia" w:asciiTheme="minorEastAsia" w:hAnsiTheme="minorEastAsia" w:eastAsiaTheme="minorEastAsia" w:cstheme="minorEastAsia"/>
          <w:color w:val="000000"/>
          <w:sz w:val="21"/>
          <w:szCs w:val="21"/>
        </w:rPr>
        <w:t xml:space="preserve">综合说明</w:t>
      </w:r>
      <w:bookmarkEnd w:id="12"/>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outlineLvl w:val="9"/>
      </w:pPr>
      <w:r>
        <w:rPr>
          <w:rFonts w:hint="eastAsia" w:asciiTheme="minorEastAsia" w:hAnsiTheme="minorEastAsia" w:eastAsiaTheme="minorEastAsia" w:cstheme="minorEastAsia"/>
          <w:bCs/>
          <w:color w:val="000000"/>
          <w:sz w:val="21"/>
          <w:szCs w:val="21"/>
          <w:lang w:val="en-US" w:eastAsia="zh-CN"/>
        </w:rPr>
        <w:t xml:space="preserve">1.投标人按照招标文件的要求提交投标文件，并对所提供的全部资料的真实性承担法律责任。</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bCs/>
          <w:color w:val="000000"/>
          <w:sz w:val="21"/>
          <w:szCs w:val="21"/>
          <w:lang w:val="en-US" w:eastAsia="zh-CN"/>
        </w:rPr>
        <w:t xml:space="preserve">2.</w:t>
      </w:r>
      <w:r>
        <w:rPr>
          <w:rFonts w:hint="eastAsia" w:asciiTheme="minorEastAsia" w:hAnsiTheme="minorEastAsia" w:eastAsiaTheme="minorEastAsia" w:cstheme="minorEastAsia"/>
          <w:bCs/>
          <w:color w:val="000000"/>
          <w:sz w:val="21"/>
          <w:szCs w:val="21"/>
        </w:rPr>
        <w:t xml:space="preserve">本次招标报价范围包括所有货物及其辅材、配件外，还应包括上述货物、配件、运输、管理、维护、保险、利润、税金、维修及保养、培训一条龙服务、现场安装</w:t>
      </w:r>
      <w:r>
        <w:rPr>
          <w:rFonts w:hint="eastAsia" w:asciiTheme="minorEastAsia" w:hAnsiTheme="minorEastAsia" w:eastAsiaTheme="minorEastAsia" w:cstheme="minorEastAsia"/>
          <w:bCs/>
          <w:color w:val="000000"/>
          <w:sz w:val="21"/>
          <w:szCs w:val="21"/>
          <w:lang w:eastAsia="zh-CN"/>
        </w:rPr>
        <w:t xml:space="preserve">（</w:t>
      </w:r>
      <w:r>
        <w:rPr>
          <w:rFonts w:hint="eastAsia" w:asciiTheme="minorEastAsia" w:hAnsiTheme="minorEastAsia" w:eastAsiaTheme="minorEastAsia" w:cstheme="minorEastAsia"/>
          <w:bCs/>
          <w:color w:val="000000"/>
          <w:sz w:val="21"/>
          <w:szCs w:val="21"/>
        </w:rPr>
        <w:t xml:space="preserve">包括安装过程中损坏的修补</w:t>
      </w:r>
      <w:r>
        <w:rPr>
          <w:rFonts w:hint="eastAsia" w:asciiTheme="minorEastAsia" w:hAnsiTheme="minorEastAsia" w:eastAsiaTheme="minorEastAsia" w:cstheme="minorEastAsia"/>
          <w:bCs/>
          <w:color w:val="000000"/>
          <w:sz w:val="21"/>
          <w:szCs w:val="21"/>
          <w:lang w:eastAsia="zh-CN"/>
        </w:rPr>
        <w:t xml:space="preserve">）</w:t>
      </w:r>
      <w:r>
        <w:rPr>
          <w:rFonts w:hint="eastAsia" w:asciiTheme="minorEastAsia" w:hAnsiTheme="minorEastAsia" w:eastAsiaTheme="minorEastAsia" w:cstheme="minorEastAsia"/>
          <w:bCs/>
          <w:color w:val="000000"/>
          <w:sz w:val="21"/>
          <w:szCs w:val="21"/>
        </w:rPr>
        <w:t xml:space="preserve">、调试达到正常可使用状态、培训、</w:t>
      </w:r>
      <w:r>
        <w:rPr>
          <w:rFonts w:hint="eastAsia" w:asciiTheme="minorEastAsia" w:hAnsiTheme="minorEastAsia" w:eastAsiaTheme="minorEastAsia" w:cstheme="minorEastAsia"/>
          <w:bCs/>
          <w:color w:val="000000"/>
          <w:sz w:val="21"/>
          <w:szCs w:val="21"/>
          <w:lang w:val="en-US" w:eastAsia="zh-CN"/>
        </w:rPr>
        <w:t xml:space="preserve">中标服务费、</w:t>
      </w:r>
      <w:r>
        <w:rPr>
          <w:rFonts w:hint="eastAsia" w:asciiTheme="minorEastAsia" w:hAnsiTheme="minorEastAsia" w:eastAsiaTheme="minorEastAsia" w:cstheme="minorEastAsia"/>
          <w:bCs/>
          <w:color w:val="000000"/>
          <w:sz w:val="21"/>
          <w:szCs w:val="21"/>
        </w:rPr>
        <w:t xml:space="preserve">政策性文件规定及合同包含的所有风险、责任等各项应有</w:t>
      </w:r>
      <w:r>
        <w:rPr>
          <w:rFonts w:hint="eastAsia" w:asciiTheme="minorEastAsia" w:hAnsiTheme="minorEastAsia" w:eastAsiaTheme="minorEastAsia" w:cstheme="minorEastAsia"/>
          <w:bCs/>
          <w:color w:val="000000"/>
          <w:sz w:val="21"/>
          <w:szCs w:val="21"/>
          <w:lang w:val="en-US" w:eastAsia="zh-CN"/>
        </w:rPr>
        <w:t xml:space="preserve">的全部</w:t>
      </w:r>
      <w:r>
        <w:rPr>
          <w:rFonts w:hint="eastAsia" w:asciiTheme="minorEastAsia" w:hAnsiTheme="minorEastAsia" w:eastAsiaTheme="minorEastAsia" w:cstheme="minorEastAsia"/>
          <w:bCs/>
          <w:color w:val="000000"/>
          <w:sz w:val="21"/>
          <w:szCs w:val="21"/>
        </w:rPr>
        <w:t xml:space="preserve">费用。</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bCs/>
          <w:color w:val="000000"/>
          <w:sz w:val="21"/>
          <w:szCs w:val="21"/>
          <w:lang w:val="en-US" w:eastAsia="zh-CN"/>
        </w:rPr>
        <w:t xml:space="preserve">3.</w:t>
      </w:r>
      <w:r>
        <w:rPr>
          <w:rFonts w:hint="eastAsia" w:asciiTheme="minorEastAsia" w:hAnsiTheme="minorEastAsia" w:eastAsiaTheme="minorEastAsia" w:cstheme="minorEastAsia"/>
          <w:sz w:val="21"/>
          <w:szCs w:val="21"/>
        </w:rPr>
        <w:t xml:space="preserve">中标</w:t>
      </w:r>
      <w:r>
        <w:rPr>
          <w:rFonts w:hint="eastAsia" w:asciiTheme="minorEastAsia" w:hAnsiTheme="minorEastAsia" w:eastAsiaTheme="minorEastAsia" w:cstheme="minorEastAsia"/>
          <w:sz w:val="21"/>
          <w:szCs w:val="21"/>
          <w:lang w:val="en-US" w:eastAsia="zh-CN"/>
        </w:rPr>
        <w:t xml:space="preserve">单位</w:t>
      </w:r>
      <w:r>
        <w:rPr>
          <w:rFonts w:hint="eastAsia" w:asciiTheme="minorEastAsia" w:hAnsiTheme="minorEastAsia" w:eastAsiaTheme="minorEastAsia" w:cstheme="minorEastAsia"/>
          <w:sz w:val="21"/>
          <w:szCs w:val="21"/>
        </w:rPr>
        <w:t xml:space="preserve">将根据招标文件、投标文件的相关约定，承担合同责任，履行合同义务。</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outlineLvl w:val="9"/>
      </w:pPr>
      <w:r>
        <w:rPr>
          <w:rFonts w:hint="eastAsia" w:asciiTheme="minorEastAsia" w:hAnsiTheme="minorEastAsia" w:eastAsiaTheme="minorEastAsia" w:cstheme="minorEastAsia"/>
          <w:bCs/>
          <w:color w:val="000000"/>
          <w:sz w:val="21"/>
          <w:szCs w:val="21"/>
          <w:lang w:val="en-US" w:eastAsia="zh-CN"/>
        </w:rPr>
        <w:t xml:space="preserve">四</w:t>
      </w:r>
      <w:r>
        <w:rPr>
          <w:rFonts w:hint="eastAsia" w:asciiTheme="minorEastAsia" w:hAnsiTheme="minorEastAsia" w:eastAsiaTheme="minorEastAsia" w:cstheme="minorEastAsia"/>
          <w:bCs/>
          <w:color w:val="000000"/>
          <w:sz w:val="21"/>
          <w:szCs w:val="21"/>
        </w:rPr>
        <w:t xml:space="preserve">、政策</w:t>
      </w:r>
      <w:r>
        <w:rPr>
          <w:rFonts w:hint="eastAsia" w:asciiTheme="minorEastAsia" w:hAnsiTheme="minorEastAsia" w:eastAsiaTheme="minorEastAsia" w:cstheme="minorEastAsia"/>
          <w:bCs/>
          <w:color w:val="000000"/>
          <w:sz w:val="21"/>
          <w:szCs w:val="21"/>
          <w:lang w:val="en-US" w:eastAsia="zh-CN"/>
        </w:rPr>
        <w:t xml:space="preserve">要求</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（一）节能产品和环境标志产品</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（二）中小企业相关政策</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本项目专门面向中小企业采购，执行以下相关政策：</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否则视为投标无效。</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1.1中小企业划分：</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（1）符合中小企业划分标准的个体工商户，在政府采购活动中视同中小企业。</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（2）中小企业划分标准详见“工信部联企业〔2011〕300号通知”</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1.2残疾人福利性单位政策：</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1.3监狱企业发展政策：</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1.4中标供应商享受规定的中小企业扶持政策的，其声明函及相关证明材料应当随中标结果同时公告，接受社会监督。</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1.5专门面向中小企业采购的项目，不再执行价格评审优惠的扶持政策。</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（三）根据政府采购法及相关法规，以及《国务院关于建立完善守信联合激励和失信联合惩戒制度加快推进社会诚信建设的指导意见》（国发〔2016〕33号</w:t>
      </w:r>
      <w:r>
        <w:rPr>
          <w:rFonts w:hint="eastAsia" w:asciiTheme="minorEastAsia" w:hAnsiTheme="minorEastAsia" w:eastAsiaTheme="minorEastAsia" w:cstheme="minorEastAsia"/>
          <w:color w:val="000000"/>
          <w:sz w:val="21"/>
          <w:szCs w:val="21"/>
          <w:lang w:eastAsia="zh-CN"/>
        </w:rPr>
        <w:t xml:space="preserve">）和</w:t>
      </w:r>
      <w:r>
        <w:rPr>
          <w:rFonts w:hint="eastAsia" w:asciiTheme="minorEastAsia" w:hAnsiTheme="minorEastAsia" w:eastAsiaTheme="minorEastAsia" w:cstheme="minorEastAsia"/>
          <w:color w:val="000000"/>
          <w:sz w:val="21"/>
          <w:szCs w:val="21"/>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（1）查询时间：投标文件递交截止时间后。</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（2）查询渠道：通过“信用中国”网站、中国政府采购网等渠道查询相关主体信用记录。</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（3）查询证据留存方式：对存在失信信息的供应商，采购代理机构工作人员应根据确认的失信信息，登录到来源网站页面进行复核并打印，作为证据留存。</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（4）信用记录使用规则：评审小组在对供应商进行资格性审查时，应根据查询结果对供应商的不良信</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用记录逐项甄别确认。</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outlineLvl w:val="9"/>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四</w:t>
      </w:r>
      <w:r>
        <w:rPr>
          <w:rFonts w:hint="eastAsia" w:asciiTheme="minorEastAsia" w:hAnsiTheme="minorEastAsia" w:eastAsiaTheme="minorEastAsia" w:cstheme="minorEastAsia"/>
          <w:color w:val="000000"/>
          <w:sz w:val="21"/>
          <w:szCs w:val="21"/>
        </w:rPr>
        <w:t xml:space="preserve">）响应单位需执行《国务院办公厅关于在政府采购中实施本国产品标准及相关政策的通知》国办发〔2025〕34号发文。</w:t>
      </w:r>
      <w:r/>
    </w:p>
    <w:p>
      <w:pPr>
        <w:contextualSpacing/>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val="zh-CN"/>
        </w:rPr>
        <w:outlineLvl w:val="9"/>
      </w:pPr>
      <w:r>
        <w:rPr>
          <w:rFonts w:hint="eastAsia" w:asciiTheme="minorEastAsia" w:hAnsiTheme="minorEastAsia" w:eastAsiaTheme="minorEastAsia" w:cstheme="minorEastAsia"/>
          <w:sz w:val="21"/>
          <w:szCs w:val="21"/>
          <w:lang w:val="en-US" w:eastAsia="zh-CN"/>
        </w:rPr>
        <w:t xml:space="preserve">五、</w:t>
      </w:r>
      <w:r>
        <w:rPr>
          <w:rFonts w:hint="eastAsia" w:asciiTheme="minorEastAsia" w:hAnsiTheme="minorEastAsia" w:eastAsiaTheme="minorEastAsia" w:cstheme="minorEastAsia"/>
          <w:bCs/>
          <w:color w:val="000000"/>
          <w:sz w:val="21"/>
          <w:szCs w:val="21"/>
        </w:rPr>
        <w:t xml:space="preserve">凡涉及采购公告的补充说明和修改，均以江苏省政府采购网、苏州市政府采购网等发布的补充通知为准。</w:t>
      </w:r>
      <w:r/>
    </w:p>
    <w:p>
      <w:pPr>
        <w:pStyle w:val="1417"/>
        <w:ind w:firstLine="420"/>
        <w:keepLines w:val="0"/>
        <w:keepNext w:val="0"/>
        <w:pageBreakBefore w:val="0"/>
        <w:spacing w:line="40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jc w:val="left"/>
        <w:widowControl/>
        <w:rPr>
          <w:rFonts w:cs="宋体"/>
          <w:color w:val="000000"/>
          <w:sz w:val="21"/>
          <w:szCs w:val="21"/>
        </w:rPr>
      </w:pPr>
      <w:r>
        <w:rPr>
          <w:rFonts w:cs="宋体"/>
          <w:color w:val="000000"/>
          <w:sz w:val="21"/>
          <w:szCs w:val="21"/>
        </w:rPr>
        <w:br w:type="page" w:clear="all"/>
      </w:r>
      <w:r/>
    </w:p>
    <w:p>
      <w:pPr>
        <w:pStyle w:val="733"/>
        <w:numPr>
          <w:ilvl w:val="0"/>
          <w:numId w:val="0"/>
        </w:numPr>
        <w:jc w:val="center"/>
        <w:keepLines/>
        <w:keepNext/>
        <w:pageBreakBefore w:val="0"/>
        <w:spacing w:before="181" w:after="181" w:line="240" w:lineRule="auto"/>
        <w:widowControl w:val="off"/>
        <w:rPr>
          <w:rFonts w:hint="eastAsia" w:ascii="宋体" w:hAnsi="宋体" w:cs="宋体"/>
          <w:color w:val="000000"/>
        </w:rPr>
      </w:pPr>
      <w:r>
        <w:rPr>
          <w:rFonts w:hint="eastAsia" w:ascii="宋体" w:hAnsi="宋体" w:cs="宋体"/>
          <w:color w:val="000000"/>
        </w:rPr>
        <w:t xml:space="preserve">第五章 合同主要条款</w:t>
      </w:r>
      <w:r/>
    </w:p>
    <w:p>
      <w:pPr>
        <w:jc w:val="center"/>
        <w:rPr>
          <w:rFonts w:ascii="Calibri" w:hAnsi="Calibri"/>
          <w:b/>
          <w:sz w:val="32"/>
          <w:szCs w:val="32"/>
        </w:rPr>
      </w:pPr>
      <w:r>
        <w:rPr>
          <w:rFonts w:hint="eastAsia"/>
          <w:b/>
          <w:sz w:val="32"/>
          <w:szCs w:val="32"/>
        </w:rPr>
        <w:t xml:space="preserve">政府采购合同</w:t>
      </w:r>
      <w:r/>
    </w:p>
    <w:p>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甲方（采购人）</w:t>
      </w:r>
      <w:r>
        <w:rPr>
          <w:rFonts w:hint="eastAsia" w:asciiTheme="minorEastAsia" w:hAnsiTheme="minorEastAsia" w:eastAsiaTheme="minorEastAsia" w:cstheme="minorEastAsia"/>
          <w:sz w:val="21"/>
          <w:szCs w:val="21"/>
          <w:highlight w:val="none"/>
          <w:lang w:eastAsia="zh-CN"/>
        </w:rPr>
        <w:t xml:space="preserve">：</w:t>
      </w:r>
      <w:r/>
    </w:p>
    <w:p>
      <w:pPr>
        <w:pStyle w:val="1417"/>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t xml:space="preserve">乙方（供应商）：</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依据</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，签订本合同书。签订地点：</w:t>
      </w:r>
      <w:r>
        <w:rPr>
          <w:rFonts w:hint="eastAsia" w:asciiTheme="minorEastAsia" w:hAnsiTheme="minorEastAsia" w:eastAsiaTheme="minorEastAsia" w:cstheme="minorEastAsia"/>
          <w:sz w:val="21"/>
          <w:szCs w:val="21"/>
          <w:highlight w:val="none"/>
          <w:lang w:val="en-US" w:eastAsia="zh-CN"/>
        </w:rPr>
        <w:t xml:space="preserve">苏州市相城区</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2.</w:t>
      </w:r>
      <w:r>
        <w:rPr>
          <w:rFonts w:hint="eastAsia" w:asciiTheme="minorEastAsia" w:hAnsiTheme="minorEastAsia" w:eastAsiaTheme="minorEastAsia" w:cstheme="minorEastAsia"/>
          <w:b/>
          <w:sz w:val="21"/>
          <w:szCs w:val="21"/>
          <w:highlight w:val="none"/>
        </w:rPr>
        <w:t xml:space="preserve">合同标的物和合同价格</w:t>
      </w:r>
      <w:r/>
    </w:p>
    <w:p>
      <w:pPr>
        <w:pStyle w:val="1417"/>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合同价格（大写）人民币</w:t>
      </w:r>
      <w:r>
        <w:rPr>
          <w:rFonts w:hint="eastAsia" w:asciiTheme="minorEastAsia" w:hAnsiTheme="minorEastAsia" w:eastAsiaTheme="minorEastAsia" w:cstheme="minorEastAsia"/>
          <w:sz w:val="21"/>
          <w:szCs w:val="21"/>
          <w:highlight w:val="none"/>
          <w:u w:val="single"/>
          <w:lang w:val="en-US" w:eastAsia="zh-CN"/>
        </w:rPr>
        <w:t xml:space="preserve">       元</w:t>
      </w:r>
      <w:r>
        <w:rPr>
          <w:rFonts w:hint="eastAsia" w:asciiTheme="minorEastAsia" w:hAnsiTheme="minorEastAsia" w:eastAsiaTheme="minorEastAsia" w:cstheme="minorEastAsia"/>
          <w:sz w:val="21"/>
          <w:szCs w:val="21"/>
          <w:highlight w:val="none"/>
        </w:rPr>
        <w:t xml:space="preserve">整；（￥</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 xml:space="preserve">）</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highlight w:val="none"/>
          <w:lang w:val="en-US" w:eastAsia="zh-CN"/>
        </w:rPr>
        <w:t xml:space="preserve">合同标的物清单详见附件</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2.1</w:t>
      </w:r>
      <w:r>
        <w:rPr>
          <w:rFonts w:hint="eastAsia" w:asciiTheme="minorEastAsia" w:hAnsiTheme="minorEastAsia" w:eastAsiaTheme="minorEastAsia" w:cstheme="minorEastAsia"/>
          <w:sz w:val="21"/>
          <w:szCs w:val="21"/>
          <w:highlight w:val="none"/>
        </w:rPr>
        <w:t xml:space="preserve">本合同价格包括所有货物及其辅材、配件外，还应包括上述货物、配件、运输、管理、维护、保险、利润、税金、维修及保养、培训一条龙服务、现场安装</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包括安装过程中损坏的修补</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、调试达到正常可使用状态、培训、</w:t>
      </w:r>
      <w:r>
        <w:rPr>
          <w:rFonts w:hint="eastAsia" w:asciiTheme="minorEastAsia" w:hAnsiTheme="minorEastAsia" w:eastAsiaTheme="minorEastAsia" w:cstheme="minorEastAsia"/>
          <w:bCs/>
          <w:color w:val="000000"/>
          <w:sz w:val="21"/>
          <w:szCs w:val="21"/>
          <w:highlight w:val="none"/>
          <w:lang w:val="en-US" w:eastAsia="zh-CN"/>
        </w:rPr>
        <w:t xml:space="preserve">中标服务费、</w:t>
      </w:r>
      <w:r>
        <w:rPr>
          <w:rFonts w:hint="eastAsia" w:asciiTheme="minorEastAsia" w:hAnsiTheme="minorEastAsia" w:eastAsiaTheme="minorEastAsia" w:cstheme="minorEastAsia"/>
          <w:sz w:val="21"/>
          <w:szCs w:val="21"/>
          <w:highlight w:val="none"/>
        </w:rPr>
        <w:t xml:space="preserve">政策性文件规定及合同包含的所有风险、责任等各项应有</w:t>
      </w:r>
      <w:r>
        <w:rPr>
          <w:rFonts w:hint="eastAsia" w:asciiTheme="minorEastAsia" w:hAnsiTheme="minorEastAsia" w:eastAsiaTheme="minorEastAsia" w:cstheme="minorEastAsia"/>
          <w:sz w:val="21"/>
          <w:szCs w:val="21"/>
          <w:highlight w:val="none"/>
          <w:lang w:val="en-US" w:eastAsia="zh-CN"/>
        </w:rPr>
        <w:t xml:space="preserve">的全部</w:t>
      </w:r>
      <w:r>
        <w:rPr>
          <w:rFonts w:hint="eastAsia" w:asciiTheme="minorEastAsia" w:hAnsiTheme="minorEastAsia" w:eastAsiaTheme="minorEastAsia" w:cstheme="minorEastAsia"/>
          <w:sz w:val="21"/>
          <w:szCs w:val="21"/>
          <w:highlight w:val="none"/>
        </w:rPr>
        <w:t xml:space="preserve">费用。</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2.2</w:t>
      </w:r>
      <w:r>
        <w:rPr>
          <w:rFonts w:hint="eastAsia" w:asciiTheme="minorEastAsia" w:hAnsiTheme="minorEastAsia" w:eastAsiaTheme="minorEastAsia" w:cstheme="minorEastAsia"/>
          <w:sz w:val="21"/>
          <w:szCs w:val="21"/>
          <w:highlight w:val="none"/>
        </w:rPr>
        <w:t xml:space="preserve">根据现行税法对甲方征收的与本合同有关的一切税费均由甲方承担；根据现行税法对乙方征收的与本合同有关的一切税费均由乙方承担。</w:t>
      </w:r>
      <w:r>
        <w:rPr>
          <w:rFonts w:hint="eastAsia" w:asciiTheme="minorEastAsia" w:hAnsiTheme="minorEastAsia" w:eastAsiaTheme="minorEastAsia" w:cstheme="minorEastAsia"/>
          <w:sz w:val="21"/>
          <w:szCs w:val="21"/>
          <w:highlight w:val="none"/>
          <w:lang w:val="en-US" w:eastAsia="zh-CN"/>
        </w:rPr>
        <w:t xml:space="preserve">如在买卖过程中货物税率发生变化的，则货物的相应税款应根据调整后的税率而作相应的调整，原货物的不含税价不变。</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3.</w:t>
      </w:r>
      <w:r>
        <w:rPr>
          <w:rFonts w:hint="eastAsia" w:asciiTheme="minorEastAsia" w:hAnsiTheme="minorEastAsia" w:eastAsiaTheme="minorEastAsia" w:cstheme="minorEastAsia"/>
          <w:b/>
          <w:sz w:val="21"/>
          <w:szCs w:val="21"/>
          <w:highlight w:val="none"/>
        </w:rPr>
        <w:t xml:space="preserve">标的物交付</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3.1</w:t>
      </w:r>
      <w:r>
        <w:rPr>
          <w:rFonts w:hint="eastAsia" w:asciiTheme="minorEastAsia" w:hAnsiTheme="minorEastAsia" w:eastAsiaTheme="minorEastAsia" w:cstheme="minorEastAsia"/>
          <w:sz w:val="21"/>
          <w:szCs w:val="21"/>
          <w:highlight w:val="none"/>
        </w:rPr>
        <w:t xml:space="preserve">交货日期：合同签订后</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none"/>
        </w:rPr>
        <w:t xml:space="preserve">日</w:t>
      </w:r>
      <w:r>
        <w:rPr>
          <w:rFonts w:hint="eastAsia" w:asciiTheme="minorEastAsia" w:hAnsiTheme="minorEastAsia" w:eastAsiaTheme="minorEastAsia" w:cstheme="minorEastAsia"/>
          <w:sz w:val="21"/>
          <w:szCs w:val="21"/>
          <w:highlight w:val="none"/>
        </w:rPr>
        <w:t xml:space="preserve">内交付并安装设备、调试完毕。</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3.2</w:t>
      </w:r>
      <w:r>
        <w:rPr>
          <w:rFonts w:hint="eastAsia" w:asciiTheme="minorEastAsia" w:hAnsiTheme="minorEastAsia" w:eastAsiaTheme="minorEastAsia" w:cstheme="minorEastAsia"/>
          <w:sz w:val="21"/>
          <w:szCs w:val="21"/>
          <w:highlight w:val="none"/>
        </w:rPr>
        <w:t xml:space="preserve">交付地点：甲方指定地点。</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3.3</w:t>
      </w:r>
      <w:r>
        <w:rPr>
          <w:rFonts w:hint="eastAsia" w:asciiTheme="minorEastAsia" w:hAnsiTheme="minorEastAsia" w:eastAsiaTheme="minorEastAsia" w:cstheme="minorEastAsia"/>
          <w:sz w:val="21"/>
          <w:szCs w:val="21"/>
          <w:highlight w:val="none"/>
        </w:rPr>
        <w:t xml:space="preserve">标的物的所有权自标的物交付时转移。</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3.4</w:t>
      </w:r>
      <w:r>
        <w:rPr>
          <w:rFonts w:hint="eastAsia" w:asciiTheme="minorEastAsia" w:hAnsiTheme="minorEastAsia" w:eastAsiaTheme="minorEastAsia" w:cstheme="minorEastAsia"/>
          <w:sz w:val="21"/>
          <w:szCs w:val="21"/>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Theme="minorEastAsia" w:hAnsiTheme="minorEastAsia" w:eastAsiaTheme="minorEastAsia" w:cstheme="minorEastAsia"/>
          <w:sz w:val="21"/>
          <w:szCs w:val="21"/>
          <w:highlight w:val="none"/>
          <w:lang w:val="en-US" w:eastAsia="zh-CN"/>
        </w:rPr>
        <w:t xml:space="preserve">包装、运输费用均已包含在合同价格中，均由乙方承担。</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4.</w:t>
      </w:r>
      <w:r>
        <w:rPr>
          <w:rFonts w:hint="eastAsia" w:asciiTheme="minorEastAsia" w:hAnsiTheme="minorEastAsia" w:eastAsiaTheme="minorEastAsia" w:cstheme="minorEastAsia"/>
          <w:b/>
          <w:sz w:val="21"/>
          <w:szCs w:val="21"/>
          <w:highlight w:val="none"/>
        </w:rPr>
        <w:t xml:space="preserve">技术规范</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iCs/>
          <w:sz w:val="21"/>
          <w:szCs w:val="21"/>
          <w:highlight w:val="none"/>
          <w:u w:val="single"/>
        </w:rPr>
      </w:pPr>
      <w:r>
        <w:rPr>
          <w:rFonts w:hint="eastAsia" w:asciiTheme="minorEastAsia" w:hAnsiTheme="minorEastAsia" w:eastAsiaTheme="minorEastAsia" w:cstheme="minorEastAsia"/>
          <w:b w:val="0"/>
          <w:iCs/>
          <w:sz w:val="21"/>
          <w:szCs w:val="21"/>
          <w:highlight w:val="none"/>
          <w:lang w:val="en-US" w:eastAsia="zh-CN" w:bidi="ar-SA"/>
        </w:rPr>
        <w:t xml:space="preserve">4.1</w:t>
      </w:r>
      <w:r>
        <w:rPr>
          <w:rFonts w:hint="eastAsia" w:asciiTheme="minorEastAsia" w:hAnsiTheme="minorEastAsia" w:eastAsiaTheme="minorEastAsia" w:cstheme="minorEastAsia"/>
          <w:sz w:val="21"/>
          <w:szCs w:val="21"/>
          <w:highlight w:val="none"/>
        </w:rPr>
        <w:t xml:space="preserve">所提供货物的生产、制造、安装等各项技术标准，应当符合国家（强制性）标准、各项规范要求；国家没有相应标准、规范的，可使用行业标准、规定；非标设备按招标约定的技术要求和规范。</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5.</w:t>
      </w:r>
      <w:r>
        <w:rPr>
          <w:rFonts w:hint="eastAsia" w:asciiTheme="minorEastAsia" w:hAnsiTheme="minorEastAsia" w:eastAsiaTheme="minorEastAsia" w:cstheme="minorEastAsia"/>
          <w:b/>
          <w:sz w:val="21"/>
          <w:szCs w:val="21"/>
          <w:highlight w:val="none"/>
        </w:rPr>
        <w:t xml:space="preserve">质量要求</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5.1</w:t>
      </w:r>
      <w:r>
        <w:rPr>
          <w:rFonts w:hint="eastAsia" w:asciiTheme="minorEastAsia" w:hAnsiTheme="minorEastAsia" w:eastAsiaTheme="minorEastAsia" w:cstheme="minorEastAsia"/>
          <w:sz w:val="21"/>
          <w:szCs w:val="21"/>
          <w:highlight w:val="none"/>
        </w:rPr>
        <w:t xml:space="preserve">所提供货物是全新的、未使用过的、原包装未拆封的商品，完全符合采购设备规定的质量、规格和性能的要求，产品配置必</w:t>
      </w:r>
      <w:r>
        <w:rPr>
          <w:rFonts w:hint="eastAsia" w:asciiTheme="minorEastAsia" w:hAnsiTheme="minorEastAsia" w:eastAsiaTheme="minorEastAsia" w:cstheme="minorEastAsia"/>
          <w:sz w:val="21"/>
          <w:szCs w:val="21"/>
          <w:highlight w:val="none"/>
          <w:lang w:eastAsia="zh-CN"/>
        </w:rPr>
        <w:t xml:space="preserve">须在</w:t>
      </w:r>
      <w:r>
        <w:rPr>
          <w:rFonts w:hint="eastAsia" w:asciiTheme="minorEastAsia" w:hAnsiTheme="minorEastAsia" w:eastAsiaTheme="minorEastAsia" w:cstheme="minorEastAsia"/>
          <w:sz w:val="21"/>
          <w:szCs w:val="21"/>
          <w:highlight w:val="none"/>
        </w:rPr>
        <w:t xml:space="preserve">原厂出厂时全部自带，所有设备外包装箱不得自行拆封，包装箱上所有标签等不得涂改或撕毁，除有特殊要求外，其余均为标准配置，否则采购</w:t>
      </w:r>
      <w:r>
        <w:rPr>
          <w:rFonts w:hint="eastAsia" w:asciiTheme="minorEastAsia" w:hAnsiTheme="minorEastAsia" w:eastAsiaTheme="minorEastAsia" w:cstheme="minorEastAsia"/>
          <w:sz w:val="21"/>
          <w:szCs w:val="21"/>
          <w:highlight w:val="none"/>
          <w:lang w:val="en-US" w:eastAsia="zh-CN"/>
        </w:rPr>
        <w:t xml:space="preserve">人</w:t>
      </w:r>
      <w:r>
        <w:rPr>
          <w:rFonts w:hint="eastAsia" w:asciiTheme="minorEastAsia" w:hAnsiTheme="minorEastAsia" w:eastAsiaTheme="minorEastAsia" w:cstheme="minorEastAsia"/>
          <w:sz w:val="21"/>
          <w:szCs w:val="21"/>
          <w:highlight w:val="none"/>
        </w:rPr>
        <w:t xml:space="preserve">有权拒绝验收。</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5.2</w:t>
      </w:r>
      <w:r>
        <w:rPr>
          <w:rFonts w:hint="eastAsia" w:asciiTheme="minorEastAsia" w:hAnsiTheme="minorEastAsia" w:eastAsiaTheme="minorEastAsia" w:cstheme="minorEastAsia"/>
          <w:sz w:val="21"/>
          <w:szCs w:val="21"/>
          <w:highlight w:val="none"/>
        </w:rPr>
        <w:t xml:space="preserve">乙方应保证所提供货物</w:t>
      </w:r>
      <w:r>
        <w:rPr>
          <w:rFonts w:hint="eastAsia" w:asciiTheme="minorEastAsia" w:hAnsiTheme="minorEastAsia" w:eastAsiaTheme="minorEastAsia" w:cstheme="minorEastAsia"/>
          <w:sz w:val="21"/>
          <w:szCs w:val="21"/>
          <w:highlight w:val="none"/>
          <w:lang w:eastAsia="zh-CN"/>
        </w:rPr>
        <w:t xml:space="preserve">涉及</w:t>
      </w:r>
      <w:r>
        <w:rPr>
          <w:rFonts w:hint="eastAsia" w:asciiTheme="minorEastAsia" w:hAnsiTheme="minorEastAsia" w:eastAsiaTheme="minorEastAsia" w:cstheme="minorEastAsia"/>
          <w:sz w:val="21"/>
          <w:szCs w:val="21"/>
          <w:highlight w:val="none"/>
        </w:rPr>
        <w:t xml:space="preserve">的知识产权是合法取得，并享有完整的知识产权，不会因为甲方的使用而被责令停止使用、追偿或要求赔偿损失，如出现此情况，一切经济和法律责任均由乙方承担</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如造成甲方承担经济责任的，甲方可向乙方追偿</w:t>
      </w:r>
      <w:r>
        <w:rPr>
          <w:rFonts w:hint="eastAsia" w:asciiTheme="minorEastAsia" w:hAnsiTheme="minorEastAsia" w:eastAsiaTheme="minorEastAsia" w:cstheme="minorEastAsia"/>
          <w:sz w:val="21"/>
          <w:szCs w:val="21"/>
          <w:highlight w:val="none"/>
        </w:rPr>
        <w:t xml:space="preserve">。乙方应按招标书的有关规定提供合格货物及服务，质量符合国际或国家通用标准。</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6.</w:t>
      </w:r>
      <w:r>
        <w:rPr>
          <w:rFonts w:hint="eastAsia" w:asciiTheme="minorEastAsia" w:hAnsiTheme="minorEastAsia" w:eastAsiaTheme="minorEastAsia" w:cstheme="minorEastAsia"/>
          <w:b/>
          <w:sz w:val="21"/>
          <w:szCs w:val="21"/>
          <w:highlight w:val="none"/>
        </w:rPr>
        <w:t xml:space="preserve">验收</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6.1</w:t>
      </w:r>
      <w:r>
        <w:rPr>
          <w:rFonts w:hint="eastAsia" w:asciiTheme="minorEastAsia" w:hAnsiTheme="minorEastAsia" w:eastAsiaTheme="minorEastAsia" w:cstheme="minorEastAsia"/>
          <w:sz w:val="21"/>
          <w:szCs w:val="21"/>
          <w:highlight w:val="none"/>
        </w:rPr>
        <w:t xml:space="preserve">乙方保证产品质量符合国家有关标</w:t>
      </w:r>
      <w:r>
        <w:rPr>
          <w:rFonts w:hint="eastAsia" w:asciiTheme="minorEastAsia" w:hAnsiTheme="minorEastAsia" w:eastAsiaTheme="minorEastAsia" w:cstheme="minorEastAsia"/>
          <w:sz w:val="21"/>
          <w:szCs w:val="21"/>
          <w:highlight w:val="none"/>
          <w:lang w:eastAsia="zh-CN"/>
        </w:rPr>
        <w:t xml:space="preserve">准和</w:t>
      </w:r>
      <w:r>
        <w:rPr>
          <w:rFonts w:hint="eastAsia" w:asciiTheme="minorEastAsia" w:hAnsiTheme="minorEastAsia" w:eastAsiaTheme="minorEastAsia" w:cstheme="minorEastAsia"/>
          <w:sz w:val="21"/>
          <w:szCs w:val="21"/>
          <w:highlight w:val="none"/>
        </w:rPr>
        <w:t xml:space="preserve">验收要求，如</w:t>
      </w:r>
      <w:r>
        <w:rPr>
          <w:rFonts w:hint="eastAsia" w:asciiTheme="minorEastAsia" w:hAnsiTheme="minorEastAsia" w:eastAsiaTheme="minorEastAsia" w:cstheme="minorEastAsia"/>
          <w:sz w:val="21"/>
          <w:szCs w:val="21"/>
          <w:highlight w:val="none"/>
          <w:lang w:eastAsia="zh-CN"/>
        </w:rPr>
        <w:t xml:space="preserve">不符</w:t>
      </w:r>
      <w:r>
        <w:rPr>
          <w:rFonts w:hint="eastAsia" w:asciiTheme="minorEastAsia" w:hAnsiTheme="minorEastAsia" w:eastAsiaTheme="minorEastAsia" w:cstheme="minorEastAsia"/>
          <w:sz w:val="21"/>
          <w:szCs w:val="21"/>
          <w:highlight w:val="none"/>
        </w:rPr>
        <w:t xml:space="preserve">合标准和要求，甲方有权提出返工修正，如造成甲方损失，乙方应予赔偿。</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6.2</w:t>
      </w:r>
      <w:r>
        <w:rPr>
          <w:rFonts w:hint="eastAsia" w:asciiTheme="minorEastAsia" w:hAnsiTheme="minorEastAsia" w:eastAsiaTheme="minorEastAsia" w:cstheme="minorEastAsia"/>
          <w:sz w:val="21"/>
          <w:szCs w:val="21"/>
          <w:highlight w:val="none"/>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6.3</w:t>
      </w:r>
      <w:r>
        <w:rPr>
          <w:rFonts w:hint="eastAsia" w:asciiTheme="minorEastAsia" w:hAnsiTheme="minorEastAsia" w:eastAsiaTheme="minorEastAsia" w:cstheme="minorEastAsia"/>
          <w:sz w:val="21"/>
          <w:szCs w:val="21"/>
          <w:highlight w:val="none"/>
        </w:rPr>
        <w:t xml:space="preserve">在交货时必须原包装现场拆封验收，由甲方以及乙方共同对标的物的质量、规格、性能、数量、外观、随机</w:t>
      </w:r>
      <w:r>
        <w:rPr>
          <w:rFonts w:hint="eastAsia" w:asciiTheme="minorEastAsia" w:hAnsiTheme="minorEastAsia" w:eastAsiaTheme="minorEastAsia" w:cstheme="minorEastAsia"/>
          <w:sz w:val="21"/>
          <w:szCs w:val="21"/>
          <w:highlight w:val="none"/>
          <w:lang w:eastAsia="zh-CN"/>
        </w:rPr>
        <w:t xml:space="preserve">备品备件</w:t>
      </w:r>
      <w:r>
        <w:rPr>
          <w:rFonts w:hint="eastAsia" w:asciiTheme="minorEastAsia" w:hAnsiTheme="minorEastAsia" w:eastAsiaTheme="minorEastAsia" w:cstheme="minorEastAsia"/>
          <w:sz w:val="21"/>
          <w:szCs w:val="21"/>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6.4</w:t>
      </w:r>
      <w:r>
        <w:rPr>
          <w:rFonts w:hint="eastAsia" w:asciiTheme="minorEastAsia" w:hAnsiTheme="minorEastAsia" w:eastAsiaTheme="minorEastAsia" w:cstheme="minorEastAsia"/>
          <w:sz w:val="21"/>
          <w:szCs w:val="21"/>
          <w:highlight w:val="none"/>
        </w:rPr>
        <w:t xml:space="preserve">验收期限在安装调试结</w:t>
      </w:r>
      <w:r>
        <w:rPr>
          <w:rFonts w:hint="eastAsia" w:asciiTheme="minorEastAsia" w:hAnsiTheme="minorEastAsia" w:eastAsiaTheme="minorEastAsia" w:cstheme="minorEastAsia"/>
          <w:sz w:val="21"/>
          <w:szCs w:val="21"/>
          <w:highlight w:val="none"/>
          <w:lang w:eastAsia="zh-CN"/>
        </w:rPr>
        <w:t xml:space="preserve">束后</w:t>
      </w:r>
      <w:r>
        <w:rPr>
          <w:rFonts w:hint="eastAsia" w:asciiTheme="minorEastAsia" w:hAnsiTheme="minorEastAsia" w:eastAsiaTheme="minorEastAsia" w:cstheme="minorEastAsia"/>
          <w:sz w:val="21"/>
          <w:szCs w:val="21"/>
          <w:highlight w:val="none"/>
        </w:rPr>
        <w:t xml:space="preserve">15个工作日内进行。特殊情况需延长的，双方应特别约定。</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6.5</w:t>
      </w:r>
      <w:r>
        <w:rPr>
          <w:rFonts w:hint="eastAsia" w:asciiTheme="minorEastAsia" w:hAnsiTheme="minorEastAsia" w:eastAsiaTheme="minorEastAsia" w:cstheme="minorEastAsia"/>
          <w:sz w:val="21"/>
          <w:szCs w:val="21"/>
          <w:highlight w:val="none"/>
        </w:rPr>
        <w:t xml:space="preserve">验收结果经双方确认后，双方代表须按规定的验收项目对照本合同填好验收结果并签名盖章。如双方对验收结果有分歧，则以第三方权威机构的检验结果为准，检验费由有过</w:t>
      </w:r>
      <w:r>
        <w:rPr>
          <w:rFonts w:hint="eastAsia" w:asciiTheme="minorEastAsia" w:hAnsiTheme="minorEastAsia" w:eastAsiaTheme="minorEastAsia" w:cstheme="minorEastAsia"/>
          <w:sz w:val="21"/>
          <w:szCs w:val="21"/>
          <w:highlight w:val="none"/>
          <w:lang w:val="en-US" w:eastAsia="zh-CN"/>
        </w:rPr>
        <w:t xml:space="preserve">错</w:t>
      </w:r>
      <w:r>
        <w:rPr>
          <w:rFonts w:hint="eastAsia" w:asciiTheme="minorEastAsia" w:hAnsiTheme="minorEastAsia" w:eastAsiaTheme="minorEastAsia" w:cstheme="minorEastAsia"/>
          <w:sz w:val="21"/>
          <w:szCs w:val="21"/>
          <w:highlight w:val="none"/>
        </w:rPr>
        <w:t xml:space="preserve">的一方支付。</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7.</w:t>
      </w:r>
      <w:r>
        <w:rPr>
          <w:rFonts w:hint="eastAsia" w:asciiTheme="minorEastAsia" w:hAnsiTheme="minorEastAsia" w:eastAsiaTheme="minorEastAsia" w:cstheme="minorEastAsia"/>
          <w:b/>
          <w:sz w:val="21"/>
          <w:szCs w:val="21"/>
          <w:highlight w:val="none"/>
        </w:rPr>
        <w:t xml:space="preserve">合同价格支付</w:t>
      </w:r>
      <w:r/>
    </w:p>
    <w:p>
      <w:pPr>
        <w:ind w:left="0" w:right="0" w:firstLine="420"/>
        <w:jc w:val="both"/>
        <w:keepLines w:val="0"/>
        <w:keepNext w:val="0"/>
        <w:pageBreakBefore w:val="0"/>
        <w:spacing w:line="400" w:lineRule="exact"/>
        <w:widowControl/>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支付步骤：本项目预付款为合同金额的30%，合同约定货物到场经验收合格后付至合同价的50%；安装调试完工、验收合格并完成移交手续后付至合同价的80%；余款待项目审计结束且质保期满后1年内付清（以上均不计息）</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7.1</w:t>
      </w:r>
      <w:r>
        <w:rPr>
          <w:rFonts w:hint="eastAsia" w:asciiTheme="minorEastAsia" w:hAnsiTheme="minorEastAsia" w:eastAsiaTheme="minorEastAsia" w:cstheme="minorEastAsia"/>
          <w:sz w:val="21"/>
          <w:szCs w:val="21"/>
          <w:highlight w:val="none"/>
        </w:rPr>
        <w:t xml:space="preserve">支付方式：转账。</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7.2</w:t>
      </w:r>
      <w:r>
        <w:rPr>
          <w:rFonts w:hint="eastAsia" w:asciiTheme="minorEastAsia" w:hAnsiTheme="minorEastAsia" w:eastAsiaTheme="minorEastAsia" w:cstheme="minorEastAsia"/>
          <w:sz w:val="21"/>
          <w:szCs w:val="21"/>
          <w:highlight w:val="none"/>
        </w:rPr>
        <w:t xml:space="preserve">审计内容针对数量进行审计，若产生费用由乙方自行承担。</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eastAsia="zh-CN" w:bidi="ar-SA"/>
        </w:rPr>
        <w:t xml:space="preserve">7.3</w:t>
      </w:r>
      <w:r>
        <w:rPr>
          <w:rFonts w:hint="eastAsia" w:asciiTheme="minorEastAsia" w:hAnsiTheme="minorEastAsia" w:eastAsiaTheme="minorEastAsia" w:cstheme="minorEastAsia"/>
          <w:sz w:val="21"/>
          <w:szCs w:val="21"/>
          <w:highlight w:val="none"/>
          <w:lang w:val="en-US" w:eastAsia="zh-CN"/>
        </w:rPr>
        <w:t xml:space="preserve">付款之前，乙方需向甲方开具相应的增值税专用发票，否则甲方可暂停付款且不作为违约情形，也无需承担相应的付款违约责任。如乙方因故不能向甲方开具增值税专用发票的，则向甲方承担不能开票部分数额40%的违约金。</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8.</w:t>
      </w:r>
      <w:r>
        <w:rPr>
          <w:rFonts w:hint="eastAsia" w:asciiTheme="minorEastAsia" w:hAnsiTheme="minorEastAsia" w:eastAsiaTheme="minorEastAsia" w:cstheme="minorEastAsia"/>
          <w:b/>
          <w:sz w:val="21"/>
          <w:szCs w:val="21"/>
          <w:highlight w:val="none"/>
        </w:rPr>
        <w:t xml:space="preserve">对标的物货物提出异议的时间和办法</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8.1</w:t>
      </w:r>
      <w:r>
        <w:rPr>
          <w:rFonts w:hint="eastAsia" w:asciiTheme="minorEastAsia" w:hAnsiTheme="minorEastAsia" w:eastAsiaTheme="minorEastAsia" w:cstheme="minorEastAsia"/>
          <w:sz w:val="21"/>
          <w:szCs w:val="21"/>
          <w:highlight w:val="none"/>
        </w:rPr>
        <w:t xml:space="preserve">甲方在验收过程中，应当于双方约定的检验期间内将标的物的数量或质量不符合约定的情况及处理方式以书面方式通知乙方。</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8.2</w:t>
      </w:r>
      <w:r>
        <w:rPr>
          <w:rFonts w:hint="eastAsia" w:asciiTheme="minorEastAsia" w:hAnsiTheme="minorEastAsia" w:eastAsiaTheme="minorEastAsia" w:cstheme="minorEastAsia"/>
          <w:sz w:val="21"/>
          <w:szCs w:val="21"/>
          <w:highlight w:val="none"/>
        </w:rPr>
        <w:t xml:space="preserve">如果甲方在验收期满后既不出具验收合格证明又未提出书面异议的视为乙方所交标的物符合合同规定</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但确有质量问题的除外</w:t>
      </w:r>
      <w:r>
        <w:rPr>
          <w:rFonts w:hint="eastAsia" w:asciiTheme="minorEastAsia" w:hAnsiTheme="minorEastAsia" w:eastAsiaTheme="minorEastAsia" w:cstheme="minorEastAsia"/>
          <w:sz w:val="21"/>
          <w:szCs w:val="21"/>
          <w:highlight w:val="none"/>
        </w:rPr>
        <w:t xml:space="preserve">。</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8.3</w:t>
      </w:r>
      <w:r>
        <w:rPr>
          <w:rFonts w:hint="eastAsia" w:asciiTheme="minorEastAsia" w:hAnsiTheme="minorEastAsia" w:eastAsiaTheme="minorEastAsia" w:cstheme="minorEastAsia"/>
          <w:sz w:val="21"/>
          <w:szCs w:val="21"/>
          <w:highlight w:val="none"/>
        </w:rPr>
        <w:t xml:space="preserve">乙方应在收到甲方书面异议后七天内负责解决问题，否则将视为默认甲方提出的异议和处理意见。</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9.</w:t>
      </w:r>
      <w:r>
        <w:rPr>
          <w:rFonts w:hint="eastAsia" w:asciiTheme="minorEastAsia" w:hAnsiTheme="minorEastAsia" w:eastAsiaTheme="minorEastAsia" w:cstheme="minorEastAsia"/>
          <w:b/>
          <w:sz w:val="21"/>
          <w:szCs w:val="21"/>
          <w:highlight w:val="none"/>
        </w:rPr>
        <w:t xml:space="preserve">售后服务</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9.1所有货物质保期（包含所有配件）</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年，质保期自设备经验收合格之日起计算。保修期内如产品有任何质量问题应及时维修。</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9.2设备出现故障时，乙方在接到甲方通知后30分钟内响应（免费上门服务），2小时内到达现场；12小时内解决问题。若不能立即修复的将在24小时内提供相同规格的产品或部件作代用品供甲方免费使用。乙方应主动免费的协助甲方做好设备的保养。</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9.3在质保期满后，只收取配件费，不收取人工费及其他费用，乙方需长期提供优惠价格的主要零配件（提供主要零配件清单及供应价格）。</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9.4现场培训：项目安装调试验收结束后，由专业技术工程师进行免费现场技术培训。</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10.</w:t>
      </w:r>
      <w:r>
        <w:rPr>
          <w:rFonts w:hint="eastAsia" w:asciiTheme="minorEastAsia" w:hAnsiTheme="minorEastAsia" w:eastAsiaTheme="minorEastAsia" w:cstheme="minorEastAsia"/>
          <w:b/>
          <w:sz w:val="21"/>
          <w:szCs w:val="21"/>
          <w:highlight w:val="none"/>
        </w:rPr>
        <w:t xml:space="preserve">违约责任</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10.1</w:t>
      </w:r>
      <w:r>
        <w:rPr>
          <w:rFonts w:hint="eastAsia" w:asciiTheme="minorEastAsia" w:hAnsiTheme="minorEastAsia" w:eastAsiaTheme="minorEastAsia" w:cstheme="minorEastAsia"/>
          <w:sz w:val="21"/>
          <w:szCs w:val="21"/>
          <w:highlight w:val="none"/>
        </w:rPr>
        <w:t xml:space="preserve">甲方违约责任及违约金支付：</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在合同生效后，甲方无理由要求退货的，应向乙方偿付合同总价款的5%，作为违约金，违约金不足以补偿损失的，乙方有权要求甲方补足。</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highlight w:val="none"/>
        </w:rPr>
        <w:t xml:space="preserve">甲方逾期付款的应按照逾期付款金额的每天万分之</w:t>
      </w:r>
      <w:r>
        <w:rPr>
          <w:rFonts w:hint="eastAsia" w:asciiTheme="minorEastAsia" w:hAnsiTheme="minorEastAsia" w:eastAsiaTheme="minorEastAsia" w:cstheme="minorEastAsia"/>
          <w:sz w:val="21"/>
          <w:szCs w:val="21"/>
          <w:highlight w:val="none"/>
          <w:lang w:val="en-US" w:eastAsia="zh-CN"/>
        </w:rPr>
        <w:t xml:space="preserve">一</w:t>
      </w:r>
      <w:r>
        <w:rPr>
          <w:rFonts w:hint="eastAsia" w:asciiTheme="minorEastAsia" w:hAnsiTheme="minorEastAsia" w:eastAsiaTheme="minorEastAsia" w:cstheme="minorEastAsia"/>
          <w:sz w:val="21"/>
          <w:szCs w:val="21"/>
          <w:highlight w:val="none"/>
        </w:rPr>
        <w:t xml:space="preserve">支付逾期付款违约金。</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lang w:val="en-US" w:eastAsia="zh-CN" w:bidi="ar-SA"/>
        </w:rPr>
        <w:t xml:space="preserve">（3）</w:t>
      </w:r>
      <w:r>
        <w:rPr>
          <w:rFonts w:hint="eastAsia" w:asciiTheme="minorEastAsia" w:hAnsiTheme="minorEastAsia" w:eastAsiaTheme="minorEastAsia" w:cstheme="minorEastAsia"/>
          <w:sz w:val="21"/>
          <w:szCs w:val="21"/>
          <w:highlight w:val="none"/>
        </w:rPr>
        <w:t xml:space="preserve">甲方违反合同规定，拒绝接受乙方交付的合格标的物，应当承担乙方由此造成的损失</w:t>
      </w:r>
      <w:r>
        <w:rPr>
          <w:rFonts w:hint="eastAsia" w:asciiTheme="minorEastAsia" w:hAnsiTheme="minorEastAsia" w:eastAsiaTheme="minorEastAsia" w:cstheme="minorEastAsia"/>
          <w:sz w:val="21"/>
          <w:szCs w:val="21"/>
          <w:highlight w:val="none"/>
          <w:lang w:eastAsia="zh-CN"/>
        </w:rPr>
        <w:t xml:space="preserve">。</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10.2</w:t>
      </w:r>
      <w:r>
        <w:rPr>
          <w:rFonts w:hint="eastAsia" w:asciiTheme="minorEastAsia" w:hAnsiTheme="minorEastAsia" w:eastAsiaTheme="minorEastAsia" w:cstheme="minorEastAsia"/>
          <w:sz w:val="21"/>
          <w:szCs w:val="21"/>
          <w:highlight w:val="none"/>
        </w:rPr>
        <w:t xml:space="preserve">乙方违约责任及违约金支付：</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乙方不能交货（逾期超过十五天视为不能交货），或交货不合格从而影响甲方按期正常使用的，应向甲方偿付合同总价款5%的违约金，违约金不足以补偿损失的甲方有权要求乙方补足。</w:t>
      </w:r>
      <w:r/>
    </w:p>
    <w:p>
      <w:pPr>
        <w:numPr>
          <w:ilvl w:val="0"/>
          <w:numId w:val="0"/>
        </w:numPr>
        <w:ind w:left="0" w:right="0" w:firstLine="420"/>
        <w:jc w:val="both"/>
        <w:keepLines w:val="0"/>
        <w:keepNext w:val="0"/>
        <w:pageBreakBefore w:val="0"/>
        <w:spacing w:line="400" w:lineRule="exact"/>
        <w:widowControl w:val="off"/>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highlight w:val="none"/>
        </w:rPr>
        <w:t xml:space="preserve">乙方逾期交货的，应在发货前与甲方和采购管理部门协商，甲方</w:t>
      </w:r>
      <w:r>
        <w:rPr>
          <w:rFonts w:hint="eastAsia" w:asciiTheme="minorEastAsia" w:hAnsiTheme="minorEastAsia" w:eastAsiaTheme="minorEastAsia" w:cstheme="minorEastAsia"/>
          <w:sz w:val="21"/>
          <w:szCs w:val="21"/>
          <w:highlight w:val="none"/>
          <w:lang w:eastAsia="zh-CN"/>
        </w:rPr>
        <w:t xml:space="preserve">仍有</w:t>
      </w:r>
      <w:r>
        <w:rPr>
          <w:rFonts w:hint="eastAsia" w:asciiTheme="minorEastAsia" w:hAnsiTheme="minorEastAsia" w:eastAsiaTheme="minorEastAsia" w:cstheme="minorEastAsia"/>
          <w:sz w:val="21"/>
          <w:szCs w:val="21"/>
          <w:highlight w:val="none"/>
        </w:rPr>
        <w:t xml:space="preserve">需求的，乙方应立即发货并应按照逾期交货部分货款的每天万分之四支付逾期交货违约金，同时承担甲方因此遭致的损失费用。</w:t>
      </w:r>
      <w:r/>
    </w:p>
    <w:p>
      <w:pPr>
        <w:ind w:left="0" w:right="0" w:firstLine="420"/>
        <w:jc w:val="both"/>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10.3如甲方（买方）未能依约按期支付货款的，经乙方（卖方）催讨后、甲方仍无故不能按期支付的，则乙方可按照合同约定向人民法院或仲裁机关提起诉讼或仲裁，如乙方同时提出诉讼保全的，保全金额不得超过到期应付款及按照合同约定的逾期付款利息，如乙方提起的诉讼（或仲裁）将未到期货款金额一并申请保全的，则乙方应对超额保全部分【乙方申请保全金额－到期应付金额及按约定承担的相应逾期付款利息】按照年化利率12%的标准向甲方承担违约金，在到期应付货款中直接扣除，甲方也可在涉讼、涉裁案件中提起反诉，乙方对此不持异议。</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11.</w:t>
      </w:r>
      <w:r>
        <w:rPr>
          <w:rFonts w:hint="eastAsia" w:asciiTheme="minorEastAsia" w:hAnsiTheme="minorEastAsia" w:eastAsiaTheme="minorEastAsia" w:cstheme="minorEastAsia"/>
          <w:b/>
          <w:sz w:val="21"/>
          <w:szCs w:val="21"/>
          <w:highlight w:val="none"/>
        </w:rPr>
        <w:t xml:space="preserve">不可抗力</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11.1</w:t>
      </w:r>
      <w:r>
        <w:rPr>
          <w:rFonts w:hint="eastAsia" w:asciiTheme="minorEastAsia" w:hAnsiTheme="minorEastAsia" w:eastAsiaTheme="minorEastAsia" w:cstheme="minorEastAsia"/>
          <w:sz w:val="21"/>
          <w:szCs w:val="21"/>
          <w:highlight w:val="none"/>
        </w:rPr>
        <w:t xml:space="preserve">因不可抗力不能履行合同的，根据不可抗力的影响，部分或者全部免除责任。但合同一方延迟履行后发生不可抗力的，不能免除责任。</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11.2</w:t>
      </w:r>
      <w:r>
        <w:rPr>
          <w:rFonts w:hint="eastAsia" w:asciiTheme="minorEastAsia" w:hAnsiTheme="minorEastAsia" w:eastAsiaTheme="minorEastAsia" w:cstheme="minorEastAsia"/>
          <w:sz w:val="21"/>
          <w:szCs w:val="21"/>
          <w:highlight w:val="none"/>
        </w:rPr>
        <w:t xml:space="preserve">合同一方因不可抗力不能履行合同的，应当及时通知对方，以减轻可能给对方造成的损失，并应当在合理期限内提供证明。</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12.</w:t>
      </w:r>
      <w:r>
        <w:rPr>
          <w:rFonts w:hint="eastAsia" w:asciiTheme="minorEastAsia" w:hAnsiTheme="minorEastAsia" w:eastAsiaTheme="minorEastAsia" w:cstheme="minorEastAsia"/>
          <w:b/>
          <w:sz w:val="21"/>
          <w:szCs w:val="21"/>
          <w:highlight w:val="none"/>
        </w:rPr>
        <w:t xml:space="preserve">索赔</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12.1</w:t>
      </w:r>
      <w:r>
        <w:rPr>
          <w:rFonts w:hint="eastAsia" w:asciiTheme="minorEastAsia" w:hAnsiTheme="minorEastAsia" w:eastAsiaTheme="minorEastAsia" w:cstheme="minorEastAsia"/>
          <w:sz w:val="21"/>
          <w:szCs w:val="21"/>
          <w:highlight w:val="none"/>
        </w:rPr>
        <w:t xml:space="preserve">甲方有权根据当地产品质量检验机构或其他有权部门出具的检验证书向乙方提出索赔。</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12.2</w:t>
      </w:r>
      <w:r>
        <w:rPr>
          <w:rFonts w:hint="eastAsia" w:asciiTheme="minorEastAsia" w:hAnsiTheme="minorEastAsia" w:eastAsiaTheme="minorEastAsia" w:cstheme="minorEastAsia"/>
          <w:sz w:val="21"/>
          <w:szCs w:val="21"/>
          <w:highlight w:val="none"/>
        </w:rPr>
        <w:t xml:space="preserve">在本合同规定的检验期限和质量保证期内，如果乙方对甲方提出的索赔或差异有责任，则乙方应按甲方同意的下列一种或多种方式解决索赔事宜：</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highlight w:val="none"/>
        </w:rPr>
        <w:t xml:space="preserve">根据标的物的低劣程度、损坏程度以及甲方遭受损失的数额，经双方协商确定降低的物的价格。</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（3）</w:t>
      </w:r>
      <w:r>
        <w:rPr>
          <w:rFonts w:hint="eastAsia" w:asciiTheme="minorEastAsia" w:hAnsiTheme="minorEastAsia" w:eastAsiaTheme="minorEastAsia" w:cstheme="minorEastAsia"/>
          <w:sz w:val="21"/>
          <w:szCs w:val="21"/>
          <w:highlight w:val="none"/>
        </w:rPr>
        <w:t xml:space="preserve">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12.3</w:t>
      </w:r>
      <w:r>
        <w:rPr>
          <w:rFonts w:hint="eastAsia" w:asciiTheme="minorEastAsia" w:hAnsiTheme="minorEastAsia" w:eastAsiaTheme="minorEastAsia" w:cstheme="minorEastAsia"/>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12.4</w:t>
      </w:r>
      <w:r>
        <w:rPr>
          <w:rFonts w:hint="eastAsia" w:asciiTheme="minorEastAsia" w:hAnsiTheme="minorEastAsia" w:eastAsiaTheme="minorEastAsia" w:cstheme="minorEastAsia"/>
          <w:sz w:val="21"/>
          <w:szCs w:val="21"/>
          <w:highlight w:val="none"/>
        </w:rPr>
        <w:t xml:space="preserve">甲方提出索赔的书面材料应报采购管理部门备案；乙方同意的索赔方案应报采购管理部门审核。</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13.</w:t>
      </w:r>
      <w:r>
        <w:rPr>
          <w:rFonts w:hint="eastAsia" w:asciiTheme="minorEastAsia" w:hAnsiTheme="minorEastAsia" w:eastAsiaTheme="minorEastAsia" w:cstheme="minorEastAsia"/>
          <w:b/>
          <w:sz w:val="21"/>
          <w:szCs w:val="21"/>
          <w:highlight w:val="none"/>
        </w:rPr>
        <w:t xml:space="preserve">合同修改</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13.1</w:t>
      </w:r>
      <w:r>
        <w:rPr>
          <w:rFonts w:hint="eastAsia" w:asciiTheme="minorEastAsia" w:hAnsiTheme="minorEastAsia" w:eastAsiaTheme="minorEastAsia" w:cstheme="minorEastAsia"/>
          <w:sz w:val="21"/>
          <w:szCs w:val="21"/>
          <w:highlight w:val="none"/>
        </w:rPr>
        <w:t xml:space="preserve">甲方和乙方都不得擅自变更本合同，但合同继续履行将损害国家和社会公共利益的除外。在合同履行中，甲方可以增加原中标货物的数量，但增加的总金额不得超过中标货物金额的10%。</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14.</w:t>
      </w:r>
      <w:r>
        <w:rPr>
          <w:rFonts w:hint="eastAsia" w:asciiTheme="minorEastAsia" w:hAnsiTheme="minorEastAsia" w:eastAsiaTheme="minorEastAsia" w:cstheme="minorEastAsia"/>
          <w:b/>
          <w:sz w:val="21"/>
          <w:szCs w:val="21"/>
          <w:highlight w:val="none"/>
        </w:rPr>
        <w:t xml:space="preserve">转让及分包</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14.1</w:t>
      </w:r>
      <w:r>
        <w:rPr>
          <w:rFonts w:hint="eastAsia" w:asciiTheme="minorEastAsia" w:hAnsiTheme="minorEastAsia" w:eastAsiaTheme="minorEastAsia" w:cstheme="minorEastAsia"/>
          <w:sz w:val="21"/>
          <w:szCs w:val="21"/>
          <w:highlight w:val="none"/>
        </w:rPr>
        <w:t xml:space="preserve">采购合同的部分和全部都不得转让。</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14.2</w:t>
      </w:r>
      <w:r>
        <w:rPr>
          <w:rFonts w:hint="eastAsia" w:asciiTheme="minorEastAsia" w:hAnsiTheme="minorEastAsia" w:eastAsiaTheme="minorEastAsia" w:cstheme="minorEastAsia"/>
          <w:sz w:val="21"/>
          <w:szCs w:val="21"/>
          <w:highlight w:val="none"/>
        </w:rPr>
        <w:t xml:space="preserve">经甲方和同级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14.3</w:t>
      </w:r>
      <w:r>
        <w:rPr>
          <w:rFonts w:hint="eastAsia" w:asciiTheme="minorEastAsia" w:hAnsiTheme="minorEastAsia" w:eastAsiaTheme="minorEastAsia" w:cstheme="minorEastAsia"/>
          <w:sz w:val="21"/>
          <w:szCs w:val="21"/>
          <w:highlight w:val="none"/>
          <w:lang w:val="en-US" w:eastAsia="zh-CN"/>
        </w:rPr>
        <w:t xml:space="preserve">乙方在本合同项下对甲方的债权不得转让。</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15.</w:t>
      </w:r>
      <w:r>
        <w:rPr>
          <w:rFonts w:hint="eastAsia" w:asciiTheme="minorEastAsia" w:hAnsiTheme="minorEastAsia" w:eastAsiaTheme="minorEastAsia" w:cstheme="minorEastAsia"/>
          <w:b/>
          <w:sz w:val="21"/>
          <w:szCs w:val="21"/>
          <w:highlight w:val="none"/>
        </w:rPr>
        <w:t xml:space="preserve">合同的解除</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15.1</w:t>
      </w:r>
      <w:r>
        <w:rPr>
          <w:rFonts w:hint="eastAsia" w:asciiTheme="minorEastAsia" w:hAnsiTheme="minorEastAsia" w:eastAsiaTheme="minorEastAsia" w:cstheme="minorEastAsia"/>
          <w:sz w:val="21"/>
          <w:szCs w:val="21"/>
          <w:highlight w:val="none"/>
        </w:rPr>
        <w:t xml:space="preserve">有下列情形之一，合同一方可以解除合同：</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因不可抗力致使不能实现合同目的，未受不可抗力影响的一方有权解除合同；</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highlight w:val="none"/>
        </w:rPr>
        <w:t xml:space="preserve">因合同一方违约导致合同不能履行，另一方有权解除合同。</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15.2</w:t>
      </w:r>
      <w:r>
        <w:rPr>
          <w:rFonts w:hint="eastAsia" w:asciiTheme="minorEastAsia" w:hAnsiTheme="minorEastAsia" w:eastAsiaTheme="minorEastAsia" w:cstheme="minorEastAsia"/>
          <w:sz w:val="21"/>
          <w:szCs w:val="21"/>
          <w:highlight w:val="none"/>
        </w:rPr>
        <w:t xml:space="preserve">有权解除合同的一方，应当在违约事实或不可抗力发生之后三十天内书面通知对方以主张解除合同，合同在书面通知到达对方时解除。</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16.</w:t>
      </w:r>
      <w:r>
        <w:rPr>
          <w:rFonts w:hint="eastAsia" w:asciiTheme="minorEastAsia" w:hAnsiTheme="minorEastAsia" w:eastAsiaTheme="minorEastAsia" w:cstheme="minorEastAsia"/>
          <w:b/>
          <w:sz w:val="21"/>
          <w:szCs w:val="21"/>
          <w:highlight w:val="none"/>
        </w:rPr>
        <w:t xml:space="preserve">争议解决办法</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因本合同或与本合同有关的一切事项发生争议，由双方友好协商解决。协商不成的，任何一方均可选择以下方式</w:t>
      </w:r>
      <w:r>
        <w:rPr>
          <w:rFonts w:hint="eastAsia" w:asciiTheme="minorEastAsia" w:hAnsiTheme="minorEastAsia" w:eastAsiaTheme="minorEastAsia" w:cstheme="minorEastAsia"/>
          <w:sz w:val="21"/>
          <w:szCs w:val="21"/>
          <w:highlight w:val="none"/>
          <w:u w:val="single"/>
          <w:lang w:val="en-US" w:eastAsia="zh-CN"/>
        </w:rPr>
        <w:t xml:space="preserve">  二   </w:t>
      </w:r>
      <w:r>
        <w:rPr>
          <w:rFonts w:hint="eastAsia" w:asciiTheme="minorEastAsia" w:hAnsiTheme="minorEastAsia" w:eastAsiaTheme="minorEastAsia" w:cstheme="minorEastAsia"/>
          <w:sz w:val="21"/>
          <w:szCs w:val="21"/>
          <w:highlight w:val="none"/>
        </w:rPr>
        <w:t xml:space="preserve">解决：</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方式一：双方达成仲裁协议，向约定的仲裁委员会申请仲裁，本合同约定的仲裁委员会是</w:t>
      </w:r>
      <w:r>
        <w:rPr>
          <w:rFonts w:hint="eastAsia" w:asciiTheme="minorEastAsia" w:hAnsiTheme="minorEastAsia" w:eastAsiaTheme="minorEastAsia" w:cstheme="minorEastAsia"/>
          <w:sz w:val="21"/>
          <w:szCs w:val="21"/>
          <w:highlight w:val="none"/>
          <w:u w:val="single"/>
        </w:rPr>
        <w:t xml:space="preserve">合同履行地仲裁机构</w:t>
      </w:r>
      <w:r>
        <w:rPr>
          <w:rFonts w:hint="eastAsia" w:asciiTheme="minorEastAsia" w:hAnsiTheme="minorEastAsia" w:eastAsiaTheme="minorEastAsia" w:cstheme="minorEastAsia"/>
          <w:sz w:val="21"/>
          <w:szCs w:val="21"/>
          <w:highlight w:val="none"/>
        </w:rPr>
        <w:t xml:space="preserve">；</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方式二：向甲方所在地的人民法院起诉。</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17.</w:t>
      </w:r>
      <w:r>
        <w:rPr>
          <w:rFonts w:hint="eastAsia" w:asciiTheme="minorEastAsia" w:hAnsiTheme="minorEastAsia" w:eastAsiaTheme="minorEastAsia" w:cstheme="minorEastAsia"/>
          <w:b/>
          <w:sz w:val="21"/>
          <w:szCs w:val="21"/>
          <w:highlight w:val="none"/>
        </w:rPr>
        <w:t xml:space="preserve">合同生效及其他</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17.1</w:t>
      </w:r>
      <w:r>
        <w:rPr>
          <w:rFonts w:hint="eastAsia" w:asciiTheme="minorEastAsia" w:hAnsiTheme="minorEastAsia" w:eastAsiaTheme="minorEastAsia" w:cstheme="minorEastAsia"/>
          <w:sz w:val="21"/>
          <w:szCs w:val="21"/>
          <w:highlight w:val="none"/>
        </w:rPr>
        <w:t xml:space="preserve">本合同经双方法定（授权）代表人签字（或盖章）</w:t>
      </w:r>
      <w:r>
        <w:rPr>
          <w:rFonts w:hint="eastAsia" w:asciiTheme="minorEastAsia" w:hAnsiTheme="minorEastAsia" w:eastAsiaTheme="minorEastAsia" w:cstheme="minorEastAsia"/>
          <w:sz w:val="21"/>
          <w:szCs w:val="21"/>
          <w:highlight w:val="none"/>
          <w:lang w:eastAsia="zh-CN"/>
        </w:rPr>
        <w:t xml:space="preserve">并加</w:t>
      </w:r>
      <w:r>
        <w:rPr>
          <w:rFonts w:hint="eastAsia" w:asciiTheme="minorEastAsia" w:hAnsiTheme="minorEastAsia" w:eastAsiaTheme="minorEastAsia" w:cstheme="minorEastAsia"/>
          <w:sz w:val="21"/>
          <w:szCs w:val="21"/>
          <w:highlight w:val="none"/>
        </w:rPr>
        <w:t xml:space="preserve">盖单位公章（合同章）后生效，采购监督管理部门备案。</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17.2</w:t>
      </w:r>
      <w:r>
        <w:rPr>
          <w:rFonts w:hint="eastAsia" w:asciiTheme="minorEastAsia" w:hAnsiTheme="minorEastAsia" w:eastAsiaTheme="minorEastAsia" w:cstheme="minorEastAsia"/>
          <w:sz w:val="21"/>
          <w:szCs w:val="21"/>
          <w:highlight w:val="none"/>
        </w:rPr>
        <w:t xml:space="preserve">下列文件为本合同不可分割部分：</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highlight w:val="none"/>
        </w:rPr>
        <w:t xml:space="preserve">中标通知书；</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（2）</w:t>
      </w:r>
      <w:r>
        <w:rPr>
          <w:rFonts w:hint="eastAsia" w:asciiTheme="minorEastAsia" w:hAnsiTheme="minorEastAsia" w:eastAsiaTheme="minorEastAsia" w:cstheme="minorEastAsia"/>
          <w:sz w:val="21"/>
          <w:szCs w:val="21"/>
          <w:highlight w:val="none"/>
        </w:rPr>
        <w:t xml:space="preserve">乙方中标的投标书；</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（3）</w:t>
      </w:r>
      <w:r>
        <w:rPr>
          <w:rFonts w:hint="eastAsia" w:asciiTheme="minorEastAsia" w:hAnsiTheme="minorEastAsia" w:eastAsiaTheme="minorEastAsia" w:cstheme="minorEastAsia"/>
          <w:sz w:val="21"/>
          <w:szCs w:val="21"/>
          <w:highlight w:val="none"/>
        </w:rPr>
        <w:t xml:space="preserve">招标文件；</w:t>
      </w:r>
      <w:r/>
    </w:p>
    <w:p>
      <w:pPr>
        <w:numPr>
          <w:ilvl w:val="0"/>
          <w:numId w:val="0"/>
        </w:numPr>
        <w:ind w:left="0" w:right="0" w:firstLine="420"/>
        <w:jc w:val="both"/>
        <w:keepLines w:val="0"/>
        <w:keepNext w:val="0"/>
        <w:pageBreakBefore w:val="0"/>
        <w:spacing w:line="400" w:lineRule="exact"/>
        <w:tabs>
          <w:tab w:val="left" w:pos="10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lang w:val="en-US" w:eastAsia="zh-CN" w:bidi="ar-SA"/>
        </w:rPr>
        <w:t xml:space="preserve">（4）</w:t>
      </w:r>
      <w:r>
        <w:rPr>
          <w:rFonts w:hint="eastAsia" w:asciiTheme="minorEastAsia" w:hAnsiTheme="minorEastAsia" w:eastAsiaTheme="minorEastAsia" w:cstheme="minorEastAsia"/>
          <w:sz w:val="21"/>
          <w:szCs w:val="21"/>
          <w:highlight w:val="none"/>
        </w:rPr>
        <w:t xml:space="preserve">乙方在招投标过程中所作的其他承诺、声明、书面澄清等。</w:t>
      </w:r>
      <w:r/>
    </w:p>
    <w:p>
      <w:pPr>
        <w:numPr>
          <w:ilvl w:val="1"/>
          <w:numId w:val="0"/>
        </w:numPr>
        <w:ind w:left="0" w:right="0" w:firstLine="420"/>
        <w:jc w:val="both"/>
        <w:keepLines w:val="0"/>
        <w:keepNext w:val="0"/>
        <w:pageBreakBefore w:val="0"/>
        <w:spacing w:line="400" w:lineRule="exact"/>
        <w:tabs>
          <w:tab w:val="left" w:pos="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lang w:val="en-US" w:eastAsia="zh-CN" w:bidi="ar-SA"/>
        </w:rPr>
        <w:t xml:space="preserve">17.3</w:t>
      </w:r>
      <w:r>
        <w:rPr>
          <w:rFonts w:hint="eastAsia" w:asciiTheme="minorEastAsia" w:hAnsiTheme="minorEastAsia" w:eastAsiaTheme="minorEastAsia" w:cstheme="minorEastAsia"/>
          <w:sz w:val="21"/>
          <w:szCs w:val="21"/>
          <w:highlight w:val="none"/>
        </w:rPr>
        <w:t xml:space="preserve">合同在执行过程中出现的未尽事宜，双方在不违背本合同和采购文件的原则下协商解决，协商结果以书面形式盖章记录在案，作为本合同的附件，与本合同具有同等效力，并提交采购监督管理部门备存。</w:t>
      </w:r>
      <w:r/>
    </w:p>
    <w:p>
      <w:pPr>
        <w:numPr>
          <w:ilvl w:val="1"/>
          <w:numId w:val="0"/>
        </w:numPr>
        <w:ind w:left="0" w:right="0" w:firstLine="420"/>
        <w:jc w:val="both"/>
        <w:keepLines w:val="0"/>
        <w:keepNext w:val="0"/>
        <w:pageBreakBefore w:val="0"/>
        <w:spacing w:line="400" w:lineRule="exact"/>
        <w:widowControl w:val="off"/>
        <w:tabs>
          <w:tab w:val="left" w:pos="0" w:leader="none"/>
        </w:tabs>
        <w:rPr>
          <w:rFonts w:hint="eastAsia" w:asciiTheme="minorEastAsia" w:hAnsiTheme="minorEastAsia" w:eastAsiaTheme="minorEastAsia" w:cstheme="minorEastAsia"/>
          <w:b w:val="0"/>
          <w:bCs w:val="0"/>
          <w:sz w:val="21"/>
          <w:szCs w:val="21"/>
          <w:highlight w:val="none"/>
          <w:u w:val="none"/>
        </w:rPr>
      </w:pPr>
      <w:r>
        <w:rPr>
          <w:rFonts w:hint="eastAsia" w:asciiTheme="minorEastAsia" w:hAnsiTheme="minorEastAsia" w:eastAsiaTheme="minorEastAsia" w:cstheme="minorEastAsia"/>
          <w:b w:val="0"/>
          <w:bCs w:val="0"/>
          <w:sz w:val="21"/>
          <w:szCs w:val="21"/>
          <w:lang w:val="en-US" w:eastAsia="zh-CN" w:bidi="ar-SA"/>
        </w:rPr>
        <w:t xml:space="preserve">17.4</w:t>
      </w:r>
      <w:r>
        <w:rPr>
          <w:rFonts w:hint="eastAsia" w:asciiTheme="minorEastAsia" w:hAnsiTheme="minorEastAsia" w:eastAsiaTheme="minorEastAsia" w:cstheme="minorEastAsia"/>
          <w:b w:val="0"/>
          <w:bCs w:val="0"/>
          <w:sz w:val="21"/>
          <w:szCs w:val="21"/>
          <w:highlight w:val="none"/>
          <w:u w:val="none"/>
          <w:lang w:val="en-US" w:eastAsia="zh-CN"/>
        </w:rPr>
        <w:t xml:space="preserve">甲</w:t>
      </w:r>
      <w:r>
        <w:rPr>
          <w:rFonts w:hint="eastAsia" w:asciiTheme="minorEastAsia" w:hAnsiTheme="minorEastAsia" w:eastAsiaTheme="minorEastAsia" w:cstheme="minorEastAsia"/>
          <w:b w:val="0"/>
          <w:bCs w:val="0"/>
          <w:sz w:val="21"/>
          <w:szCs w:val="21"/>
          <w:highlight w:val="none"/>
          <w:u w:val="none"/>
          <w:lang w:eastAsia="zh-CN"/>
        </w:rPr>
        <w:t xml:space="preserve">方指定材料收货人仅有权代表</w:t>
      </w:r>
      <w:r>
        <w:rPr>
          <w:rFonts w:hint="eastAsia" w:asciiTheme="minorEastAsia" w:hAnsiTheme="minorEastAsia" w:eastAsiaTheme="minorEastAsia" w:cstheme="minorEastAsia"/>
          <w:b w:val="0"/>
          <w:bCs w:val="0"/>
          <w:sz w:val="21"/>
          <w:szCs w:val="21"/>
          <w:highlight w:val="none"/>
          <w:u w:val="none"/>
          <w:lang w:val="en-US" w:eastAsia="zh-CN"/>
        </w:rPr>
        <w:t xml:space="preserve">甲</w:t>
      </w:r>
      <w:r>
        <w:rPr>
          <w:rFonts w:hint="eastAsia" w:asciiTheme="minorEastAsia" w:hAnsiTheme="minorEastAsia" w:eastAsiaTheme="minorEastAsia" w:cstheme="minorEastAsia"/>
          <w:b w:val="0"/>
          <w:bCs w:val="0"/>
          <w:sz w:val="21"/>
          <w:szCs w:val="21"/>
          <w:highlight w:val="none"/>
          <w:u w:val="none"/>
          <w:lang w:eastAsia="zh-CN"/>
        </w:rPr>
        <w:t xml:space="preserve">方对材料的数量、规格、品名验收，无权对材料买卖的其他事宜包括但不限于价格、质量、付款、对账、违约承担、补充条款的签订等方面的确认和修改；</w:t>
      </w:r>
      <w:r>
        <w:rPr>
          <w:rFonts w:hint="eastAsia" w:asciiTheme="minorEastAsia" w:hAnsiTheme="minorEastAsia" w:eastAsiaTheme="minorEastAsia" w:cstheme="minorEastAsia"/>
          <w:b w:val="0"/>
          <w:bCs w:val="0"/>
          <w:sz w:val="21"/>
          <w:szCs w:val="21"/>
          <w:highlight w:val="none"/>
          <w:u w:val="none"/>
          <w:lang w:val="en-US" w:eastAsia="zh-CN"/>
        </w:rPr>
        <w:t xml:space="preserve">甲方</w:t>
      </w:r>
      <w:r>
        <w:rPr>
          <w:rFonts w:hint="eastAsia" w:asciiTheme="minorEastAsia" w:hAnsiTheme="minorEastAsia" w:eastAsiaTheme="minorEastAsia" w:cstheme="minorEastAsia"/>
          <w:b w:val="0"/>
          <w:bCs w:val="0"/>
          <w:sz w:val="21"/>
          <w:szCs w:val="21"/>
          <w:highlight w:val="none"/>
          <w:u w:val="none"/>
          <w:lang w:eastAsia="zh-CN"/>
        </w:rPr>
        <w:t xml:space="preserve">指定的结算人，仅有权代表</w:t>
      </w:r>
      <w:r>
        <w:rPr>
          <w:rFonts w:hint="eastAsia" w:asciiTheme="minorEastAsia" w:hAnsiTheme="minorEastAsia" w:eastAsiaTheme="minorEastAsia" w:cstheme="minorEastAsia"/>
          <w:b w:val="0"/>
          <w:bCs w:val="0"/>
          <w:sz w:val="21"/>
          <w:szCs w:val="21"/>
          <w:highlight w:val="none"/>
          <w:u w:val="none"/>
          <w:lang w:val="en-US" w:eastAsia="zh-CN"/>
        </w:rPr>
        <w:t xml:space="preserve">甲方</w:t>
      </w:r>
      <w:r>
        <w:rPr>
          <w:rFonts w:hint="eastAsia" w:asciiTheme="minorEastAsia" w:hAnsiTheme="minorEastAsia" w:eastAsiaTheme="minorEastAsia" w:cstheme="minorEastAsia"/>
          <w:b w:val="0"/>
          <w:bCs w:val="0"/>
          <w:sz w:val="21"/>
          <w:szCs w:val="21"/>
          <w:highlight w:val="none"/>
          <w:u w:val="none"/>
          <w:lang w:eastAsia="zh-CN"/>
        </w:rPr>
        <w:t xml:space="preserve">根据本合同的约定与</w:t>
      </w:r>
      <w:r>
        <w:rPr>
          <w:rFonts w:hint="eastAsia" w:asciiTheme="minorEastAsia" w:hAnsiTheme="minorEastAsia" w:eastAsiaTheme="minorEastAsia" w:cstheme="minorEastAsia"/>
          <w:b w:val="0"/>
          <w:bCs w:val="0"/>
          <w:sz w:val="21"/>
          <w:szCs w:val="21"/>
          <w:highlight w:val="none"/>
          <w:u w:val="none"/>
          <w:lang w:val="en-US" w:eastAsia="zh-CN"/>
        </w:rPr>
        <w:t xml:space="preserve">乙方</w:t>
      </w:r>
      <w:r>
        <w:rPr>
          <w:rFonts w:hint="eastAsia" w:asciiTheme="minorEastAsia" w:hAnsiTheme="minorEastAsia" w:eastAsiaTheme="minorEastAsia" w:cstheme="minorEastAsia"/>
          <w:b w:val="0"/>
          <w:bCs w:val="0"/>
          <w:sz w:val="21"/>
          <w:szCs w:val="21"/>
          <w:highlight w:val="none"/>
          <w:u w:val="none"/>
          <w:lang w:eastAsia="zh-CN"/>
        </w:rPr>
        <w:t xml:space="preserve">进行买卖材料事宜的结算，</w:t>
      </w:r>
      <w:r>
        <w:rPr>
          <w:rFonts w:hint="eastAsia" w:asciiTheme="minorEastAsia" w:hAnsiTheme="minorEastAsia" w:eastAsiaTheme="minorEastAsia" w:cstheme="minorEastAsia"/>
          <w:b w:val="0"/>
          <w:bCs w:val="0"/>
          <w:sz w:val="21"/>
          <w:szCs w:val="21"/>
          <w:highlight w:val="none"/>
          <w:u w:val="none"/>
          <w:lang w:val="en-US" w:eastAsia="zh-CN"/>
        </w:rPr>
        <w:t xml:space="preserve">但</w:t>
      </w:r>
      <w:r>
        <w:rPr>
          <w:rFonts w:hint="eastAsia" w:asciiTheme="minorEastAsia" w:hAnsiTheme="minorEastAsia" w:eastAsiaTheme="minorEastAsia" w:cstheme="minorEastAsia"/>
          <w:b w:val="0"/>
          <w:bCs w:val="0"/>
          <w:sz w:val="21"/>
          <w:szCs w:val="21"/>
          <w:highlight w:val="none"/>
          <w:u w:val="none"/>
          <w:lang w:eastAsia="zh-CN"/>
        </w:rPr>
        <w:t xml:space="preserve">无权对材料买卖的其他事宜包括但不限于价格、质量、付款、对账、违约承担、补充条款的签订等方面的确认和修改，如发现对账行为中未能执行本合同约定条款的，则应当予以修正，除非乙方予以追认。修改本合同的任何条款必须通过双方协商一致，作为</w:t>
      </w:r>
      <w:r>
        <w:rPr>
          <w:rFonts w:hint="eastAsia" w:asciiTheme="minorEastAsia" w:hAnsiTheme="minorEastAsia" w:eastAsiaTheme="minorEastAsia" w:cstheme="minorEastAsia"/>
          <w:b w:val="0"/>
          <w:bCs w:val="0"/>
          <w:sz w:val="21"/>
          <w:szCs w:val="21"/>
          <w:highlight w:val="none"/>
          <w:u w:val="none"/>
          <w:lang w:val="en-US" w:eastAsia="zh-CN"/>
        </w:rPr>
        <w:t xml:space="preserve">甲方</w:t>
      </w:r>
      <w:r>
        <w:rPr>
          <w:rFonts w:hint="eastAsia" w:asciiTheme="minorEastAsia" w:hAnsiTheme="minorEastAsia" w:eastAsiaTheme="minorEastAsia" w:cstheme="minorEastAsia"/>
          <w:b w:val="0"/>
          <w:bCs w:val="0"/>
          <w:sz w:val="21"/>
          <w:szCs w:val="21"/>
          <w:highlight w:val="none"/>
          <w:u w:val="none"/>
          <w:lang w:eastAsia="zh-CN"/>
        </w:rPr>
        <w:t xml:space="preserve">的认同，以加盖公司公章的行为才认为有效，任何经办人员的签字行为均不代表</w:t>
      </w:r>
      <w:r>
        <w:rPr>
          <w:rFonts w:hint="eastAsia" w:asciiTheme="minorEastAsia" w:hAnsiTheme="minorEastAsia" w:eastAsiaTheme="minorEastAsia" w:cstheme="minorEastAsia"/>
          <w:b w:val="0"/>
          <w:bCs w:val="0"/>
          <w:sz w:val="21"/>
          <w:szCs w:val="21"/>
          <w:highlight w:val="none"/>
          <w:u w:val="none"/>
          <w:lang w:val="en-US" w:eastAsia="zh-CN"/>
        </w:rPr>
        <w:t xml:space="preserve">甲方</w:t>
      </w:r>
      <w:r>
        <w:rPr>
          <w:rFonts w:hint="eastAsia" w:asciiTheme="minorEastAsia" w:hAnsiTheme="minorEastAsia" w:eastAsiaTheme="minorEastAsia" w:cstheme="minorEastAsia"/>
          <w:b w:val="0"/>
          <w:bCs w:val="0"/>
          <w:sz w:val="21"/>
          <w:szCs w:val="21"/>
          <w:highlight w:val="none"/>
          <w:u w:val="none"/>
          <w:lang w:eastAsia="zh-CN"/>
        </w:rPr>
        <w:t xml:space="preserve">的行为，</w:t>
      </w:r>
      <w:r>
        <w:rPr>
          <w:rFonts w:hint="eastAsia" w:asciiTheme="minorEastAsia" w:hAnsiTheme="minorEastAsia" w:eastAsiaTheme="minorEastAsia" w:cstheme="minorEastAsia"/>
          <w:b w:val="0"/>
          <w:bCs w:val="0"/>
          <w:sz w:val="21"/>
          <w:szCs w:val="21"/>
          <w:highlight w:val="none"/>
          <w:u w:val="none"/>
          <w:lang w:val="en-US" w:eastAsia="zh-CN"/>
        </w:rPr>
        <w:t xml:space="preserve">乙方</w:t>
      </w:r>
      <w:r>
        <w:rPr>
          <w:rFonts w:hint="eastAsia" w:asciiTheme="minorEastAsia" w:hAnsiTheme="minorEastAsia" w:eastAsiaTheme="minorEastAsia" w:cstheme="minorEastAsia"/>
          <w:b w:val="0"/>
          <w:bCs w:val="0"/>
          <w:sz w:val="21"/>
          <w:szCs w:val="21"/>
          <w:highlight w:val="none"/>
          <w:u w:val="none"/>
          <w:lang w:eastAsia="zh-CN"/>
        </w:rPr>
        <w:t xml:space="preserve">不得以此来要求</w:t>
      </w:r>
      <w:r>
        <w:rPr>
          <w:rFonts w:hint="eastAsia" w:asciiTheme="minorEastAsia" w:hAnsiTheme="minorEastAsia" w:eastAsiaTheme="minorEastAsia" w:cstheme="minorEastAsia"/>
          <w:b w:val="0"/>
          <w:bCs w:val="0"/>
          <w:sz w:val="21"/>
          <w:szCs w:val="21"/>
          <w:highlight w:val="none"/>
          <w:u w:val="none"/>
          <w:lang w:val="en-US" w:eastAsia="zh-CN"/>
        </w:rPr>
        <w:t xml:space="preserve">甲方</w:t>
      </w:r>
      <w:r>
        <w:rPr>
          <w:rFonts w:hint="eastAsia" w:asciiTheme="minorEastAsia" w:hAnsiTheme="minorEastAsia" w:eastAsiaTheme="minorEastAsia" w:cstheme="minorEastAsia"/>
          <w:b w:val="0"/>
          <w:bCs w:val="0"/>
          <w:sz w:val="21"/>
          <w:szCs w:val="21"/>
          <w:highlight w:val="none"/>
          <w:u w:val="none"/>
          <w:lang w:eastAsia="zh-CN"/>
        </w:rPr>
        <w:t xml:space="preserve">以此类条款来履行相关义务。</w:t>
      </w:r>
      <w:r/>
    </w:p>
    <w:p>
      <w:pPr>
        <w:ind w:left="0" w:right="0" w:firstLine="420"/>
        <w:jc w:val="both"/>
        <w:keepLines w:val="0"/>
        <w:keepNext w:val="0"/>
        <w:pageBreakBefore w:val="0"/>
        <w:spacing w:before="0" w:after="0" w:line="400" w:lineRule="exact"/>
        <w:widowControl w:val="off"/>
        <w:rPr>
          <w:rFonts w:hint="eastAsia" w:asciiTheme="minorEastAsia" w:hAnsiTheme="minorEastAsia" w:eastAsiaTheme="minorEastAsia" w:cstheme="minorEastAsia"/>
          <w:b w:val="0"/>
          <w:bCs w:val="0"/>
          <w:sz w:val="21"/>
          <w:szCs w:val="21"/>
          <w:highlight w:val="none"/>
          <w:u w:val="none"/>
        </w:rPr>
      </w:pPr>
      <w:r>
        <w:rPr>
          <w:rFonts w:hint="eastAsia" w:asciiTheme="minorEastAsia" w:hAnsiTheme="minorEastAsia" w:eastAsiaTheme="minorEastAsia" w:cstheme="minorEastAsia"/>
          <w:b w:val="0"/>
          <w:sz w:val="21"/>
          <w:szCs w:val="21"/>
          <w:highlight w:val="none"/>
          <w:u w:val="none"/>
          <w:lang w:val="en-US" w:eastAsia="zh-CN"/>
        </w:rPr>
        <w:t xml:space="preserve">17.5</w:t>
      </w:r>
      <w:r>
        <w:rPr>
          <w:rFonts w:hint="eastAsia" w:asciiTheme="minorEastAsia" w:hAnsiTheme="minorEastAsia" w:eastAsiaTheme="minorEastAsia" w:cstheme="minorEastAsia"/>
          <w:b w:val="0"/>
          <w:sz w:val="21"/>
          <w:szCs w:val="21"/>
          <w:highlight w:val="none"/>
          <w:u w:val="none"/>
          <w:lang w:eastAsia="zh-CN"/>
        </w:rPr>
        <w:t xml:space="preserve">若</w:t>
      </w:r>
      <w:r>
        <w:rPr>
          <w:rFonts w:hint="eastAsia" w:asciiTheme="minorEastAsia" w:hAnsiTheme="minorEastAsia" w:eastAsiaTheme="minorEastAsia" w:cstheme="minorEastAsia"/>
          <w:b w:val="0"/>
          <w:sz w:val="21"/>
          <w:szCs w:val="21"/>
          <w:highlight w:val="none"/>
          <w:u w:val="none"/>
          <w:lang w:val="en-US" w:eastAsia="zh-CN"/>
        </w:rPr>
        <w:t xml:space="preserve">乙</w:t>
      </w:r>
      <w:r>
        <w:rPr>
          <w:rFonts w:hint="eastAsia" w:asciiTheme="minorEastAsia" w:hAnsiTheme="minorEastAsia" w:eastAsiaTheme="minorEastAsia" w:cstheme="minorEastAsia"/>
          <w:b w:val="0"/>
          <w:sz w:val="21"/>
          <w:szCs w:val="21"/>
          <w:highlight w:val="none"/>
          <w:u w:val="none"/>
          <w:lang w:eastAsia="zh-CN"/>
        </w:rPr>
        <w:t xml:space="preserve">方负责</w:t>
      </w:r>
      <w:r>
        <w:rPr>
          <w:rFonts w:hint="eastAsia" w:asciiTheme="minorEastAsia" w:hAnsiTheme="minorEastAsia" w:eastAsiaTheme="minorEastAsia" w:cstheme="minorEastAsia"/>
          <w:b w:val="0"/>
          <w:sz w:val="21"/>
          <w:szCs w:val="21"/>
          <w:highlight w:val="none"/>
          <w:u w:val="none"/>
          <w:lang w:val="en-US" w:eastAsia="zh-CN"/>
        </w:rPr>
        <w:t xml:space="preserve">对货物进行</w:t>
      </w:r>
      <w:r>
        <w:rPr>
          <w:rFonts w:hint="eastAsia" w:asciiTheme="minorEastAsia" w:hAnsiTheme="minorEastAsia" w:eastAsiaTheme="minorEastAsia" w:cstheme="minorEastAsia"/>
          <w:b w:val="0"/>
          <w:sz w:val="21"/>
          <w:szCs w:val="21"/>
          <w:highlight w:val="none"/>
          <w:u w:val="none"/>
          <w:lang w:eastAsia="zh-CN"/>
        </w:rPr>
        <w:t xml:space="preserve">施工（安装）的，则施工（安装）费用已包括在合同价内，且</w:t>
      </w:r>
      <w:r>
        <w:rPr>
          <w:rFonts w:hint="eastAsia" w:asciiTheme="minorEastAsia" w:hAnsiTheme="minorEastAsia" w:eastAsiaTheme="minorEastAsia" w:cstheme="minorEastAsia"/>
          <w:b w:val="0"/>
          <w:sz w:val="21"/>
          <w:szCs w:val="21"/>
          <w:highlight w:val="none"/>
          <w:u w:val="none"/>
          <w:lang w:val="en-US" w:eastAsia="zh-CN"/>
        </w:rPr>
        <w:t xml:space="preserve">乙</w:t>
      </w:r>
      <w:r>
        <w:rPr>
          <w:rFonts w:hint="eastAsia" w:asciiTheme="minorEastAsia" w:hAnsiTheme="minorEastAsia" w:eastAsiaTheme="minorEastAsia" w:cstheme="minorEastAsia"/>
          <w:b w:val="0"/>
          <w:sz w:val="21"/>
          <w:szCs w:val="21"/>
          <w:highlight w:val="none"/>
          <w:u w:val="none"/>
          <w:lang w:eastAsia="zh-CN"/>
        </w:rPr>
        <w:t xml:space="preserve">方应确保施工安全，若发生事故或造成他人损害事故的，一切责任均由</w:t>
      </w:r>
      <w:r>
        <w:rPr>
          <w:rFonts w:hint="eastAsia" w:asciiTheme="minorEastAsia" w:hAnsiTheme="minorEastAsia" w:eastAsiaTheme="minorEastAsia" w:cstheme="minorEastAsia"/>
          <w:b w:val="0"/>
          <w:sz w:val="21"/>
          <w:szCs w:val="21"/>
          <w:highlight w:val="none"/>
          <w:u w:val="none"/>
          <w:lang w:val="en-US" w:eastAsia="zh-CN"/>
        </w:rPr>
        <w:t xml:space="preserve">乙方</w:t>
      </w:r>
      <w:r>
        <w:rPr>
          <w:rFonts w:hint="eastAsia" w:asciiTheme="minorEastAsia" w:hAnsiTheme="minorEastAsia" w:eastAsiaTheme="minorEastAsia" w:cstheme="minorEastAsia"/>
          <w:b w:val="0"/>
          <w:sz w:val="21"/>
          <w:szCs w:val="21"/>
          <w:highlight w:val="none"/>
          <w:u w:val="none"/>
          <w:lang w:eastAsia="zh-CN"/>
        </w:rPr>
        <w:t xml:space="preserve">自负。如甲方不具备施工条件或资质的，则应分包给有专业资质条件的单位施工，否则甲方承担一切责任。</w:t>
      </w:r>
      <w:r/>
    </w:p>
    <w:p>
      <w:pPr>
        <w:numPr>
          <w:ilvl w:val="0"/>
          <w:numId w:val="0"/>
        </w:numPr>
        <w:ind w:left="0" w:right="0" w:firstLine="422"/>
        <w:jc w:val="both"/>
        <w:keepLines w:val="0"/>
        <w:keepNext w:val="0"/>
        <w:pageBreakBefore w:val="0"/>
        <w:spacing w:line="400" w:lineRule="exact"/>
        <w:tabs>
          <w:tab w:val="left" w:pos="-18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18.</w:t>
      </w:r>
      <w:r>
        <w:rPr>
          <w:rFonts w:hint="eastAsia" w:asciiTheme="minorEastAsia" w:hAnsiTheme="minorEastAsia" w:eastAsiaTheme="minorEastAsia" w:cstheme="minorEastAsia"/>
          <w:b/>
          <w:sz w:val="21"/>
          <w:szCs w:val="21"/>
          <w:highlight w:val="none"/>
        </w:rPr>
        <w:t xml:space="preserve">未尽事宜</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未尽事宜应按照《中华人民共和国</w:t>
      </w:r>
      <w:r>
        <w:rPr>
          <w:rFonts w:hint="eastAsia" w:asciiTheme="minorEastAsia" w:hAnsiTheme="minorEastAsia" w:eastAsiaTheme="minorEastAsia" w:cstheme="minorEastAsia"/>
          <w:sz w:val="21"/>
          <w:szCs w:val="21"/>
          <w:highlight w:val="none"/>
          <w:lang w:val="en-US" w:eastAsia="zh-CN"/>
        </w:rPr>
        <w:t xml:space="preserve">民法典</w:t>
      </w:r>
      <w:r>
        <w:rPr>
          <w:rFonts w:hint="eastAsia" w:asciiTheme="minorEastAsia" w:hAnsiTheme="minorEastAsia" w:eastAsiaTheme="minorEastAsia" w:cstheme="minorEastAsia"/>
          <w:sz w:val="21"/>
          <w:szCs w:val="21"/>
          <w:highlight w:val="none"/>
        </w:rPr>
        <w:t xml:space="preserve">》等相关法律法规之规定解释。</w:t>
      </w:r>
      <w:r/>
    </w:p>
    <w:p>
      <w:pPr>
        <w:numPr>
          <w:ilvl w:val="0"/>
          <w:numId w:val="0"/>
        </w:numPr>
        <w:ind w:left="0" w:right="0" w:firstLine="422"/>
        <w:jc w:val="both"/>
        <w:keepLines w:val="0"/>
        <w:keepNext w:val="0"/>
        <w:pageBreakBefore w:val="0"/>
        <w:spacing w:line="400" w:lineRule="exact"/>
        <w:tabs>
          <w:tab w:val="left" w:pos="0" w:leader="none"/>
        </w:tabs>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lang w:val="en-US" w:eastAsia="zh-CN" w:bidi="ar-SA"/>
        </w:rPr>
        <w:t xml:space="preserve">19.</w:t>
      </w:r>
      <w:r>
        <w:rPr>
          <w:rFonts w:hint="eastAsia" w:asciiTheme="minorEastAsia" w:hAnsiTheme="minorEastAsia" w:eastAsiaTheme="minorEastAsia" w:cstheme="minorEastAsia"/>
          <w:b/>
          <w:sz w:val="21"/>
          <w:szCs w:val="21"/>
          <w:highlight w:val="none"/>
        </w:rPr>
        <w:t xml:space="preserve">附则</w:t>
      </w:r>
      <w:r/>
    </w:p>
    <w:p>
      <w:pPr>
        <w:ind w:left="0" w:right="0" w:firstLine="420"/>
        <w:jc w:val="both"/>
        <w:keepLines w:val="0"/>
        <w:keepNext w:val="0"/>
        <w:pageBreakBefore w:val="0"/>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本合同一式</w:t>
      </w:r>
      <w:r>
        <w:rPr>
          <w:rFonts w:hint="eastAsia" w:asciiTheme="minorEastAsia" w:hAnsiTheme="minorEastAsia" w:eastAsiaTheme="minorEastAsia" w:cstheme="minorEastAsia"/>
          <w:sz w:val="21"/>
          <w:szCs w:val="21"/>
          <w:highlight w:val="none"/>
          <w:lang w:eastAsia="zh-CN"/>
        </w:rPr>
        <w:t xml:space="preserve">四份</w:t>
      </w:r>
      <w:r>
        <w:rPr>
          <w:rFonts w:hint="eastAsia" w:asciiTheme="minorEastAsia" w:hAnsiTheme="minorEastAsia" w:eastAsiaTheme="minorEastAsia" w:cstheme="minorEastAsia"/>
          <w:sz w:val="21"/>
          <w:szCs w:val="21"/>
          <w:highlight w:val="none"/>
        </w:rPr>
        <w:t xml:space="preserve">，甲</w:t>
      </w:r>
      <w:r>
        <w:rPr>
          <w:rFonts w:hint="eastAsia" w:asciiTheme="minorEastAsia" w:hAnsiTheme="minorEastAsia" w:eastAsiaTheme="minorEastAsia" w:cstheme="minorEastAsia"/>
          <w:sz w:val="21"/>
          <w:szCs w:val="21"/>
          <w:highlight w:val="none"/>
          <w:lang w:val="en-US" w:eastAsia="zh-CN"/>
        </w:rPr>
        <w:t xml:space="preserve">方</w:t>
      </w:r>
      <w:r>
        <w:rPr>
          <w:rFonts w:hint="eastAsia" w:asciiTheme="minorEastAsia" w:hAnsiTheme="minorEastAsia" w:eastAsiaTheme="minorEastAsia" w:cstheme="minorEastAsia"/>
          <w:sz w:val="21"/>
          <w:szCs w:val="21"/>
          <w:highlight w:val="none"/>
        </w:rPr>
        <w:t xml:space="preserve">执</w:t>
      </w:r>
      <w:r>
        <w:rPr>
          <w:rFonts w:hint="eastAsia" w:asciiTheme="minorEastAsia" w:hAnsiTheme="minorEastAsia" w:eastAsiaTheme="minorEastAsia" w:cstheme="minorEastAsia"/>
          <w:sz w:val="21"/>
          <w:szCs w:val="21"/>
          <w:highlight w:val="none"/>
          <w:lang w:val="en-US" w:eastAsia="zh-CN"/>
        </w:rPr>
        <w:t xml:space="preserve">贰</w:t>
      </w:r>
      <w:r>
        <w:rPr>
          <w:rFonts w:hint="eastAsia" w:asciiTheme="minorEastAsia" w:hAnsiTheme="minorEastAsia" w:eastAsiaTheme="minorEastAsia" w:cstheme="minorEastAsia"/>
          <w:sz w:val="21"/>
          <w:szCs w:val="21"/>
          <w:highlight w:val="none"/>
        </w:rPr>
        <w:t xml:space="preserve">份，乙方</w:t>
      </w:r>
      <w:r>
        <w:rPr>
          <w:rFonts w:hint="eastAsia" w:asciiTheme="minorEastAsia" w:hAnsiTheme="minorEastAsia" w:eastAsiaTheme="minorEastAsia" w:cstheme="minorEastAsia"/>
          <w:sz w:val="21"/>
          <w:szCs w:val="21"/>
          <w:highlight w:val="none"/>
          <w:lang w:val="en-US" w:eastAsia="zh-CN"/>
        </w:rPr>
        <w:t xml:space="preserve">执贰</w:t>
      </w:r>
      <w:r>
        <w:rPr>
          <w:rFonts w:hint="eastAsia" w:asciiTheme="minorEastAsia" w:hAnsiTheme="minorEastAsia" w:eastAsiaTheme="minorEastAsia" w:cstheme="minorEastAsia"/>
          <w:sz w:val="21"/>
          <w:szCs w:val="21"/>
          <w:highlight w:val="none"/>
        </w:rPr>
        <w:t xml:space="preserve">份。</w:t>
      </w:r>
      <w:r/>
    </w:p>
    <w:p>
      <w:pPr>
        <w:spacing w:line="360" w:lineRule="auto"/>
        <w:rPr>
          <w:highlight w:val="none"/>
        </w:rPr>
      </w:pPr>
      <w:r>
        <w:rPr>
          <w:highlight w:val="none"/>
        </w:rPr>
      </w:r>
      <w:r/>
    </w:p>
    <w:tbl>
      <w:tblPr>
        <w:tblStyle w:val="74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040"/>
        <w:gridCol w:w="5040"/>
      </w:tblGrid>
      <w:tr>
        <w:trPr>
          <w:jc w:val="center"/>
          <w:trHeight w:val="396"/>
        </w:trPr>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甲方（盖章）：</w:t>
            </w:r>
            <w:r/>
          </w:p>
        </w:tc>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乙方（盖章）：</w:t>
            </w:r>
            <w:r/>
          </w:p>
        </w:tc>
      </w:tr>
      <w:tr>
        <w:trPr>
          <w:jc w:val="center"/>
          <w:trHeight w:val="411"/>
        </w:trPr>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法定（授权）代表人（签字）：</w:t>
            </w:r>
            <w:r/>
          </w:p>
        </w:tc>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法定（授权）代表人（签字）：</w:t>
            </w:r>
            <w:r/>
          </w:p>
        </w:tc>
      </w:tr>
      <w:tr>
        <w:trPr>
          <w:jc w:val="center"/>
          <w:trHeight w:val="396"/>
        </w:trPr>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电话：</w:t>
            </w:r>
            <w:r/>
          </w:p>
        </w:tc>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电话：</w:t>
            </w:r>
            <w:r/>
          </w:p>
        </w:tc>
      </w:tr>
      <w:tr>
        <w:trPr>
          <w:jc w:val="center"/>
          <w:trHeight w:val="411"/>
        </w:trPr>
        <w:tc>
          <w:tcPr>
            <w:tcW w:w="2500" w:type="pct"/>
            <w:vAlign w:val="center"/>
            <w:textDirection w:val="lrTb"/>
            <w:noWrap w:val="false"/>
          </w:tcPr>
          <w:p>
            <w:pPr>
              <w:spacing w:line="360" w:lineRule="auto"/>
              <w:rPr>
                <w:rFonts w:cs="仿宋_GB2312"/>
                <w:sz w:val="21"/>
                <w:szCs w:val="21"/>
                <w:highlight w:val="none"/>
              </w:rPr>
            </w:pPr>
            <w:r>
              <w:rPr>
                <w:rFonts w:cs="仿宋_GB2312"/>
                <w:sz w:val="21"/>
                <w:szCs w:val="21"/>
                <w:highlight w:val="none"/>
              </w:rPr>
            </w:r>
            <w:r/>
          </w:p>
        </w:tc>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开户银行：</w:t>
            </w:r>
            <w:r/>
          </w:p>
        </w:tc>
      </w:tr>
      <w:tr>
        <w:trPr>
          <w:jc w:val="center"/>
          <w:trHeight w:val="210"/>
        </w:trPr>
        <w:tc>
          <w:tcPr>
            <w:tcW w:w="2500" w:type="pct"/>
            <w:vAlign w:val="center"/>
            <w:textDirection w:val="lrTb"/>
            <w:noWrap w:val="false"/>
          </w:tcPr>
          <w:p>
            <w:pPr>
              <w:spacing w:line="360" w:lineRule="auto"/>
              <w:rPr>
                <w:rFonts w:cs="仿宋_GB2312"/>
                <w:sz w:val="21"/>
                <w:szCs w:val="21"/>
                <w:highlight w:val="none"/>
              </w:rPr>
            </w:pPr>
            <w:r>
              <w:rPr>
                <w:rFonts w:cs="仿宋_GB2312"/>
                <w:sz w:val="21"/>
                <w:szCs w:val="21"/>
                <w:highlight w:val="none"/>
              </w:rPr>
            </w:r>
            <w:r/>
          </w:p>
        </w:tc>
        <w:tc>
          <w:tcPr>
            <w:tcW w:w="2500" w:type="pct"/>
            <w:vAlign w:val="center"/>
            <w:textDirection w:val="lrTb"/>
            <w:noWrap w:val="false"/>
          </w:tcPr>
          <w:p>
            <w:pPr>
              <w:spacing w:line="360" w:lineRule="auto"/>
              <w:rPr>
                <w:rFonts w:cs="仿宋_GB2312"/>
                <w:sz w:val="21"/>
                <w:szCs w:val="21"/>
                <w:highlight w:val="none"/>
              </w:rPr>
            </w:pPr>
            <w:r>
              <w:rPr>
                <w:rFonts w:hint="eastAsia" w:cs="仿宋_GB2312"/>
                <w:sz w:val="21"/>
                <w:szCs w:val="21"/>
                <w:highlight w:val="none"/>
              </w:rPr>
              <w:t xml:space="preserve">账号：</w:t>
            </w:r>
            <w:r/>
          </w:p>
        </w:tc>
      </w:tr>
      <w:tr>
        <w:trPr>
          <w:jc w:val="center"/>
          <w:trHeight w:val="210"/>
        </w:trPr>
        <w:tc>
          <w:tcPr>
            <w:tcW w:w="2500" w:type="pct"/>
            <w:vAlign w:val="center"/>
            <w:textDirection w:val="lrTb"/>
            <w:noWrap w:val="false"/>
          </w:tcPr>
          <w:p>
            <w:pPr>
              <w:spacing w:line="360" w:lineRule="auto"/>
              <w:rPr>
                <w:rFonts w:cs="仿宋_GB2312"/>
                <w:sz w:val="21"/>
                <w:szCs w:val="21"/>
                <w:highlight w:val="none"/>
              </w:rPr>
            </w:pPr>
            <w:r>
              <w:rPr>
                <w:rFonts w:cs="仿宋_GB2312"/>
                <w:sz w:val="21"/>
                <w:szCs w:val="21"/>
                <w:highlight w:val="none"/>
              </w:rPr>
            </w:r>
            <w:r/>
          </w:p>
        </w:tc>
        <w:tc>
          <w:tcPr>
            <w:tcW w:w="2500" w:type="pct"/>
            <w:vAlign w:val="center"/>
            <w:textDirection w:val="lrTb"/>
            <w:noWrap w:val="false"/>
          </w:tcPr>
          <w:p>
            <w:pPr>
              <w:rPr>
                <w:rFonts w:hint="eastAsia" w:cs="仿宋_GB2312"/>
                <w:sz w:val="21"/>
                <w:szCs w:val="21"/>
                <w:highlight w:val="none"/>
              </w:rPr>
            </w:pPr>
            <w:r>
              <w:rPr>
                <w:rFonts w:hint="eastAsia" w:cs="仿宋_GB2312"/>
                <w:sz w:val="21"/>
                <w:szCs w:val="21"/>
                <w:highlight w:val="none"/>
              </w:rPr>
              <w:t xml:space="preserve">签订日期：</w:t>
            </w:r>
            <w:r/>
          </w:p>
        </w:tc>
      </w:tr>
    </w:tbl>
    <w:p>
      <w:pPr>
        <w:spacing w:line="360" w:lineRule="auto"/>
        <w:rPr>
          <w:rFonts w:cs="宋体"/>
          <w:sz w:val="21"/>
          <w:szCs w:val="21"/>
        </w:rPr>
      </w:pPr>
      <w:r>
        <w:rPr>
          <w:rFonts w:cs="宋体"/>
          <w:sz w:val="21"/>
          <w:szCs w:val="21"/>
        </w:rPr>
      </w:r>
      <w:r/>
    </w:p>
    <w:p>
      <w:r/>
      <w:r/>
    </w:p>
    <w:p>
      <w:pPr>
        <w:jc w:val="left"/>
        <w:widowControl/>
        <w:rPr>
          <w:rFonts w:cs="宋体"/>
          <w:b/>
          <w:color w:val="000000"/>
          <w:sz w:val="44"/>
          <w:szCs w:val="20"/>
        </w:rPr>
      </w:pPr>
      <w:r>
        <w:rPr>
          <w:rFonts w:cs="宋体"/>
          <w:color w:val="000000"/>
        </w:rPr>
        <w:br w:type="page" w:clear="all"/>
      </w:r>
      <w:r/>
    </w:p>
    <w:p>
      <w:pPr>
        <w:pStyle w:val="733"/>
        <w:numPr>
          <w:ilvl w:val="0"/>
          <w:numId w:val="0"/>
        </w:numPr>
        <w:jc w:val="center"/>
        <w:rPr>
          <w:rFonts w:ascii="宋体" w:hAnsi="宋体" w:cs="宋体"/>
          <w:color w:val="000000"/>
        </w:rPr>
      </w:pPr>
      <w:r>
        <w:rPr>
          <w:rFonts w:hint="eastAsia" w:ascii="宋体" w:hAnsi="宋体" w:cs="宋体"/>
          <w:color w:val="000000"/>
        </w:rPr>
        <w:t xml:space="preserve">第六章 评标办法及标准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一、评标方法</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color w:val="000000"/>
          <w:sz w:val="21"/>
          <w:szCs w:val="21"/>
        </w:rPr>
        <w:t xml:space="preserve">本次招标评标</w:t>
      </w:r>
      <w:r>
        <w:rPr>
          <w:rFonts w:hint="eastAsia" w:asciiTheme="minorEastAsia" w:hAnsiTheme="minorEastAsia" w:eastAsiaTheme="minorEastAsia" w:cstheme="minorEastAsia"/>
          <w:color w:val="000000"/>
          <w:sz w:val="21"/>
          <w:szCs w:val="21"/>
          <w:lang w:eastAsia="zh-CN"/>
        </w:rPr>
        <w:t xml:space="preserve">采用</w:t>
      </w:r>
      <w:r>
        <w:rPr>
          <w:rFonts w:hint="eastAsia" w:asciiTheme="minorEastAsia" w:hAnsiTheme="minorEastAsia" w:eastAsiaTheme="minorEastAsia" w:cstheme="minorEastAsia"/>
          <w:color w:val="000000"/>
          <w:sz w:val="21"/>
          <w:szCs w:val="21"/>
        </w:rPr>
        <w:t xml:space="preserve">综合评分法，即在满足招标文件实质性要求前提下，按照招标文件中规定的评分标准和各项因素进行综合评审后，以评标总得分最高的投标人作为中标候选人。</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color w:val="000000"/>
          <w:sz w:val="21"/>
          <w:szCs w:val="21"/>
        </w:rPr>
        <w:t xml:space="preserve">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3.</w:t>
      </w:r>
      <w:r>
        <w:rPr>
          <w:rFonts w:hint="eastAsia" w:asciiTheme="minorEastAsia" w:hAnsiTheme="minorEastAsia" w:eastAsiaTheme="minorEastAsia" w:cstheme="minorEastAsia"/>
          <w:color w:val="000000"/>
          <w:sz w:val="21"/>
          <w:szCs w:val="21"/>
        </w:rPr>
        <w:t xml:space="preserve">对评委的评分（除价格分外）进行统计汇总，按算术平均方法计算出每个投标人的得分。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color w:val="000000"/>
          <w:sz w:val="21"/>
          <w:szCs w:val="21"/>
        </w:rPr>
        <w:t xml:space="preserve">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5.</w:t>
      </w:r>
      <w:r>
        <w:rPr>
          <w:rFonts w:hint="eastAsia" w:asciiTheme="minorEastAsia" w:hAnsiTheme="minorEastAsia" w:eastAsiaTheme="minorEastAsia" w:cstheme="minorEastAsia"/>
          <w:color w:val="000000"/>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lang w:eastAsia="zh-CN"/>
        </w:rPr>
        <w:t xml:space="preserve">6.</w:t>
      </w:r>
      <w:r>
        <w:rPr>
          <w:rFonts w:hint="eastAsia" w:asciiTheme="minorEastAsia" w:hAnsiTheme="minorEastAsia" w:eastAsiaTheme="minorEastAsia" w:cstheme="minorEastAsia"/>
          <w:bCs/>
          <w:color w:val="000000"/>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rPr>
          <w:rFonts w:hint="eastAsia" w:asciiTheme="minorEastAsia" w:hAnsiTheme="minorEastAsia" w:eastAsiaTheme="minorEastAsia" w:cstheme="minorEastAsia"/>
          <w:bCs/>
          <w:color w:val="000000"/>
          <w:sz w:val="21"/>
          <w:szCs w:val="21"/>
          <w:lang w:val="en-US" w:eastAsia="zh-CN"/>
        </w:rPr>
        <w:t xml:space="preserve">7.采购本国产品的支持政策</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bookmarkStart w:id="13" w:name="OLE_LINK17"/>
      <w:r/>
      <w:bookmarkStart w:id="14" w:name="OLE_LINK25"/>
      <w:r>
        <w:rPr>
          <w:rFonts w:hint="eastAsia" w:asciiTheme="minorEastAsia" w:hAnsiTheme="minorEastAsia" w:eastAsiaTheme="minorEastAsia" w:cstheme="minorEastAsia"/>
          <w:bCs/>
          <w:color w:val="000000"/>
          <w:sz w:val="21"/>
          <w:szCs w:val="21"/>
          <w:lang w:val="en-US" w:eastAsia="zh-CN"/>
        </w:rPr>
        <w:t xml:space="preserve">7.1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rPr>
          <w:rFonts w:hint="eastAsia" w:asciiTheme="minorEastAsia" w:hAnsiTheme="minorEastAsia" w:eastAsiaTheme="minorEastAsia" w:cstheme="minorEastAsia"/>
          <w:bCs/>
          <w:color w:val="000000"/>
          <w:sz w:val="21"/>
          <w:szCs w:val="21"/>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7.2当采购项目或者采购包中含有多种产品，供应商为该采购项目或者采购包提供的符合本国产品标准的产品成本之和占该供应商提供的全部产品成本之和的比例达到80%以上时（供应商需在“第三章 投标文件格式”的“附件4投标报价分析表”中填写比例数值），依法对该供应商提供的全部产品给予价格评审优惠，即对该供应商提供的全部产品的总报价给予20%的价格扣除，用扣除后的价格参与评审。</w:t>
      </w:r>
      <w:bookmarkStart w:id="15" w:name="OLE_LINK26"/>
      <w:r>
        <w:rPr>
          <w:rFonts w:hint="eastAsia" w:asciiTheme="minorEastAsia" w:hAnsiTheme="minorEastAsia" w:eastAsiaTheme="minorEastAsia" w:cstheme="minorEastAsia"/>
          <w:bCs/>
          <w:color w:val="000000"/>
          <w:sz w:val="21"/>
          <w:szCs w:val="21"/>
          <w:lang w:val="en-US" w:eastAsia="zh-CN"/>
        </w:rPr>
        <w:t xml:space="preserve">供应商未填写比例数值，或比例数值未达到80%的，将不享受本国产品价格评审优惠。</w:t>
      </w:r>
      <w:bookmarkEnd w:id="13"/>
      <w:r/>
      <w:bookmarkEnd w:id="14"/>
      <w:r/>
      <w:bookmarkEnd w:id="15"/>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rPr>
          <w:rFonts w:hint="eastAsia" w:asciiTheme="minorEastAsia" w:hAnsiTheme="minorEastAsia" w:eastAsiaTheme="minorEastAsia" w:cstheme="minorEastAsia"/>
          <w:bCs/>
          <w:color w:val="000000"/>
          <w:sz w:val="21"/>
          <w:szCs w:val="21"/>
          <w:lang w:val="en-US" w:eastAsia="zh-CN"/>
        </w:rPr>
        <w:t xml:space="preserve">7.3供应商需按照招标文件的要求对其提供的产品出具《关于符合本国产品标准的声明函》（以下简称《声明函》），如不提供将不享受本国产品价格评审优惠。</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rPr>
          <w:rFonts w:hint="eastAsia" w:asciiTheme="minorEastAsia" w:hAnsiTheme="minorEastAsia" w:eastAsiaTheme="minorEastAsia" w:cstheme="minorEastAsia"/>
          <w:bCs/>
          <w:color w:val="000000"/>
          <w:sz w:val="21"/>
          <w:szCs w:val="21"/>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000000"/>
          <w:sz w:val="21"/>
          <w:szCs w:val="21"/>
          <w:lang w:val="en-US" w:eastAsia="zh-CN"/>
        </w:rPr>
      </w:pPr>
      <w:r>
        <w:rPr>
          <w:rFonts w:hint="eastAsia" w:asciiTheme="minorEastAsia" w:hAnsiTheme="minorEastAsia" w:eastAsiaTheme="minorEastAsia" w:cstheme="minorEastAsia"/>
          <w:bCs/>
          <w:color w:val="000000"/>
          <w:sz w:val="21"/>
          <w:szCs w:val="21"/>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二、评分标准</w:t>
      </w:r>
      <w:r/>
    </w:p>
    <w:p>
      <w:pPr>
        <w:ind w:firstLine="422"/>
        <w:keepLines w:val="0"/>
        <w:keepNext w:val="0"/>
        <w:pageBreakBefore w:val="0"/>
        <w:spacing w:line="400" w:lineRule="exact"/>
        <w:widowControl w:val="off"/>
        <w:tabs>
          <w:tab w:val="left" w:pos="-3420" w:leader="none"/>
          <w:tab w:val="left" w:pos="162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（一）价格分（</w:t>
      </w:r>
      <w:r>
        <w:rPr>
          <w:rFonts w:hint="eastAsia" w:asciiTheme="minorEastAsia" w:hAnsiTheme="minorEastAsia" w:eastAsiaTheme="minorEastAsia" w:cstheme="minorEastAsia"/>
          <w:b/>
          <w:bCs/>
          <w:color w:val="000000"/>
          <w:sz w:val="21"/>
          <w:szCs w:val="21"/>
          <w:lang w:val="en-US" w:eastAsia="zh-CN"/>
        </w:rPr>
        <w:t xml:space="preserve">3</w:t>
      </w:r>
      <w:r>
        <w:rPr>
          <w:rFonts w:hint="eastAsia" w:asciiTheme="minorEastAsia" w:hAnsiTheme="minorEastAsia" w:eastAsiaTheme="minorEastAsia" w:cstheme="minorEastAsia"/>
          <w:b/>
          <w:bCs/>
          <w:color w:val="000000"/>
          <w:sz w:val="21"/>
          <w:szCs w:val="21"/>
        </w:rPr>
        <w:t xml:space="preserve">0分）</w:t>
      </w:r>
      <w:r/>
    </w:p>
    <w:p>
      <w:pPr>
        <w:ind w:firstLine="420"/>
        <w:keepLines w:val="0"/>
        <w:keepNext w:val="0"/>
        <w:pageBreakBefore w:val="0"/>
        <w:spacing w:line="400" w:lineRule="exact"/>
        <w:widowControl w:val="off"/>
        <w:tabs>
          <w:tab w:val="left" w:pos="-3420" w:leader="none"/>
          <w:tab w:val="left" w:pos="162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投标报价低于或等于财政预算价格的，为有效投标报价。超财政预算的投标报价为无效投标报价。无效投标报价的投标文件不进行评审，也不得标。</w:t>
      </w:r>
      <w:r/>
    </w:p>
    <w:p>
      <w:pPr>
        <w:ind w:firstLine="420"/>
        <w:keepLines w:val="0"/>
        <w:keepNext w:val="0"/>
        <w:pageBreakBefore w:val="0"/>
        <w:spacing w:line="400" w:lineRule="exact"/>
        <w:widowControl w:val="off"/>
        <w:tabs>
          <w:tab w:val="left" w:pos="-3420" w:leader="none"/>
          <w:tab w:val="left" w:pos="162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在所有有效投标报价中满足招标文件要求，且投标价格最低的投标报价为评标基准价，其价格分为</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0分，其他投标人的价格分按照下列公式计算（计算结果四舍五入保留两位小数）。</w:t>
      </w:r>
      <w:r/>
    </w:p>
    <w:p>
      <w:pPr>
        <w:ind w:firstLine="420"/>
        <w:keepLines w:val="0"/>
        <w:keepNext w:val="0"/>
        <w:pageBreakBefore w:val="0"/>
        <w:spacing w:line="400" w:lineRule="exact"/>
        <w:widowControl w:val="off"/>
        <w:tabs>
          <w:tab w:val="left" w:pos="-3420" w:leader="none"/>
          <w:tab w:val="left" w:pos="162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投标报价得分＝（评标基准价/投标报价）×</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0％×100</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（二）</w:t>
      </w:r>
      <w:r>
        <w:rPr>
          <w:rFonts w:hint="eastAsia" w:asciiTheme="minorEastAsia" w:hAnsiTheme="minorEastAsia" w:eastAsiaTheme="minorEastAsia" w:cstheme="minorEastAsia"/>
          <w:b/>
          <w:bCs/>
          <w:sz w:val="21"/>
          <w:szCs w:val="21"/>
          <w:lang w:val="en-US" w:eastAsia="zh-CN"/>
        </w:rPr>
        <w:t xml:space="preserve">投标产品技术质量</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20</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1"/>
          <w:szCs w:val="21"/>
          <w:lang w:bidi="zh-CN"/>
        </w:rPr>
      </w:pPr>
      <w:r>
        <w:rPr>
          <w:rFonts w:hint="eastAsia" w:asciiTheme="minorEastAsia" w:hAnsiTheme="minorEastAsia" w:eastAsiaTheme="minorEastAsia" w:cstheme="minorEastAsia"/>
          <w:color w:val="000000"/>
          <w:sz w:val="21"/>
          <w:szCs w:val="21"/>
          <w:lang w:eastAsia="zh-CN" w:bidi="zh-CN"/>
        </w:rPr>
        <w:t xml:space="preserve">根据投标人提供的物品性能质量、技术指标和系统功能要求进行评定，符合招标要求得</w:t>
      </w:r>
      <w:r>
        <w:rPr>
          <w:rFonts w:hint="eastAsia" w:asciiTheme="minorEastAsia" w:hAnsiTheme="minorEastAsia" w:eastAsiaTheme="minorEastAsia" w:cstheme="minorEastAsia"/>
          <w:color w:val="000000"/>
          <w:sz w:val="21"/>
          <w:szCs w:val="21"/>
          <w:lang w:val="en-US" w:eastAsia="zh-CN" w:bidi="zh-CN"/>
        </w:rPr>
        <w:t xml:space="preserve">20</w:t>
      </w:r>
      <w:r>
        <w:rPr>
          <w:rFonts w:hint="eastAsia" w:asciiTheme="minorEastAsia" w:hAnsiTheme="minorEastAsia" w:eastAsiaTheme="minorEastAsia" w:cstheme="minorEastAsia"/>
          <w:color w:val="000000"/>
          <w:sz w:val="21"/>
          <w:szCs w:val="21"/>
          <w:lang w:eastAsia="zh-CN" w:bidi="zh-CN"/>
        </w:rPr>
        <w:t xml:space="preserve">分；项目需求中标注“▲”的为重要指标，如有负偏离，每项扣</w:t>
      </w:r>
      <w:r>
        <w:rPr>
          <w:rFonts w:hint="eastAsia" w:asciiTheme="minorEastAsia" w:hAnsiTheme="minorEastAsia" w:eastAsiaTheme="minorEastAsia" w:cstheme="minorEastAsia"/>
          <w:color w:val="000000"/>
          <w:sz w:val="21"/>
          <w:szCs w:val="21"/>
          <w:lang w:val="en-US" w:eastAsia="zh-CN" w:bidi="zh-CN"/>
        </w:rPr>
        <w:t xml:space="preserve">1</w:t>
      </w:r>
      <w:r>
        <w:rPr>
          <w:rFonts w:hint="eastAsia" w:asciiTheme="minorEastAsia" w:hAnsiTheme="minorEastAsia" w:eastAsiaTheme="minorEastAsia" w:cstheme="minorEastAsia"/>
          <w:color w:val="000000"/>
          <w:sz w:val="21"/>
          <w:szCs w:val="21"/>
          <w:lang w:eastAsia="zh-CN" w:bidi="zh-CN"/>
        </w:rPr>
        <w:t xml:space="preserve">分；其余为一般指标，如有负偏离，每项扣</w:t>
      </w:r>
      <w:r>
        <w:rPr>
          <w:rFonts w:hint="eastAsia" w:asciiTheme="minorEastAsia" w:hAnsiTheme="minorEastAsia" w:eastAsiaTheme="minorEastAsia" w:cstheme="minorEastAsia"/>
          <w:color w:val="000000"/>
          <w:sz w:val="21"/>
          <w:szCs w:val="21"/>
          <w:lang w:val="en-US" w:eastAsia="zh-CN" w:bidi="zh-CN"/>
        </w:rPr>
        <w:t xml:space="preserve">0.5</w:t>
      </w:r>
      <w:r>
        <w:rPr>
          <w:rFonts w:hint="eastAsia" w:asciiTheme="minorEastAsia" w:hAnsiTheme="minorEastAsia" w:eastAsiaTheme="minorEastAsia" w:cstheme="minorEastAsia"/>
          <w:color w:val="000000"/>
          <w:sz w:val="21"/>
          <w:szCs w:val="21"/>
          <w:lang w:eastAsia="zh-CN" w:bidi="zh-CN"/>
        </w:rPr>
        <w:t xml:space="preserve">分，扣完为止。【注：以上参数须提供相关证明材料，如检测报告、厂家彩页、厂家加盖公章的参数表等，</w:t>
      </w:r>
      <w:r>
        <w:rPr>
          <w:rFonts w:hint="eastAsia" w:asciiTheme="minorEastAsia" w:hAnsiTheme="minorEastAsia" w:eastAsiaTheme="minorEastAsia" w:cstheme="minorEastAsia"/>
          <w:color w:val="000000"/>
          <w:sz w:val="21"/>
          <w:szCs w:val="21"/>
          <w:lang w:val="en-US" w:eastAsia="zh-CN" w:bidi="zh-CN"/>
        </w:rPr>
        <w:t xml:space="preserve">未提供相应证明材料或材料无法佐证的，</w:t>
      </w:r>
      <w:r>
        <w:rPr>
          <w:rFonts w:hint="eastAsia" w:asciiTheme="minorEastAsia" w:hAnsiTheme="minorEastAsia" w:eastAsiaTheme="minorEastAsia" w:cstheme="minorEastAsia"/>
          <w:color w:val="000000"/>
          <w:sz w:val="21"/>
          <w:szCs w:val="21"/>
          <w:lang w:eastAsia="zh-CN" w:bidi="zh-CN"/>
        </w:rPr>
        <w:t xml:space="preserve">视为负偏离】</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（三）</w:t>
      </w:r>
      <w:r>
        <w:rPr>
          <w:rFonts w:hint="eastAsia" w:asciiTheme="minorEastAsia" w:hAnsiTheme="minorEastAsia" w:eastAsiaTheme="minorEastAsia" w:cstheme="minorEastAsia"/>
          <w:b/>
          <w:sz w:val="21"/>
          <w:szCs w:val="21"/>
        </w:rPr>
        <w:t xml:space="preserve">实施方案比较</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42</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1.</w:t>
      </w:r>
      <w:r>
        <w:rPr>
          <w:rFonts w:hint="eastAsia" w:asciiTheme="minorEastAsia" w:hAnsiTheme="minorEastAsia" w:eastAsiaTheme="minorEastAsia" w:cstheme="minorEastAsia"/>
          <w:sz w:val="21"/>
          <w:szCs w:val="21"/>
        </w:rPr>
        <w:t xml:space="preserve">对进度计划及工期保障措施进行综合评分（</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投标人提供的进度计划</w:t>
      </w:r>
      <w:r>
        <w:rPr>
          <w:rFonts w:hint="eastAsia" w:asciiTheme="minorEastAsia" w:hAnsiTheme="minorEastAsia" w:eastAsiaTheme="minorEastAsia" w:cstheme="minorEastAsia"/>
          <w:sz w:val="21"/>
          <w:szCs w:val="21"/>
          <w:lang w:val="en-US" w:eastAsia="zh-CN"/>
        </w:rPr>
        <w:t xml:space="preserve">工期短，内容</w:t>
      </w:r>
      <w:r>
        <w:rPr>
          <w:rFonts w:hint="eastAsia" w:asciiTheme="minorEastAsia" w:hAnsiTheme="minorEastAsia" w:eastAsiaTheme="minorEastAsia" w:cstheme="minorEastAsia"/>
          <w:sz w:val="21"/>
          <w:szCs w:val="21"/>
        </w:rPr>
        <w:t xml:space="preserve">详尽，项目实施进度、时间点、关键节点等设置清晰准确的得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分；进度计划</w:t>
      </w:r>
      <w:r>
        <w:rPr>
          <w:rFonts w:hint="eastAsia" w:asciiTheme="minorEastAsia" w:hAnsiTheme="minorEastAsia" w:eastAsiaTheme="minorEastAsia" w:cstheme="minorEastAsia"/>
          <w:sz w:val="21"/>
          <w:szCs w:val="21"/>
          <w:lang w:val="en-US" w:eastAsia="zh-CN"/>
        </w:rPr>
        <w:t xml:space="preserve">工期较短，内容</w:t>
      </w:r>
      <w:r>
        <w:rPr>
          <w:rFonts w:hint="eastAsia" w:asciiTheme="minorEastAsia" w:hAnsiTheme="minorEastAsia" w:eastAsiaTheme="minorEastAsia" w:cstheme="minorEastAsia"/>
          <w:sz w:val="21"/>
          <w:szCs w:val="21"/>
        </w:rPr>
        <w:t xml:space="preserve">较为详尽，项目实施进度、时间点、关键点等设置比较准确的得</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分；方案简单，描述不清楚，基本能满足项目实施需要的得1分；未提供不得分。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2.</w:t>
      </w:r>
      <w:r>
        <w:rPr>
          <w:rFonts w:hint="eastAsia" w:asciiTheme="minorEastAsia" w:hAnsiTheme="minorEastAsia" w:eastAsiaTheme="minorEastAsia" w:cstheme="minorEastAsia"/>
          <w:sz w:val="21"/>
          <w:szCs w:val="21"/>
        </w:rPr>
        <w:t xml:space="preserve">对质量保证措施进行综合评分（</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投标人提供的质量保证措施全面完善、科学合理、操作性强、考虑周全的得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分；项目实施的质量保证措施、比较合理、操作性较强、考虑较周全的得</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分；方案简单，操作性不强的得1分，未提供不得分。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rPr>
        <w:t xml:space="preserve">对安装调试方案进行综合评分（</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针对本项目安装调试方案应包括但不限于安装调试进度计划、环境保障要求、设备拆箱要求及标准、设备安装步骤及检验标准、软件安装及使用、调试参数及验收标准和常见问题解决方案等内容。内容完整、详实可行的方案，有很强的针对性，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分；提供了常规、通用的方案，基本符合采购需求，得</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分；方案有缺陷、不合理，得1分；未提供不得分。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4.对技术培训方案</w:t>
      </w:r>
      <w:r>
        <w:rPr>
          <w:rFonts w:hint="eastAsia" w:asciiTheme="minorEastAsia" w:hAnsiTheme="minorEastAsia" w:eastAsiaTheme="minorEastAsia" w:cstheme="minorEastAsia"/>
          <w:sz w:val="21"/>
          <w:szCs w:val="21"/>
        </w:rPr>
        <w:t xml:space="preserve">进行综合评分</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7分）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技术培训方案内容应包括但不限于培训计划、培训人员数量、培训组织时间及地点、设备及软件的安装及操作、设备维护及故障排除等内容。内容完整、详实可行的方案，有很强的针对性，得7分；提供了常规、通用的方案，基本符合采购需求，得4分；方案有缺陷、不合理，得1分；未提供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对售后服务方案进行综合评分（</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投标人提供的项目交付后的售后服务保障措施完善合理，售后服务承诺（包括响应时间、解决问题时间等）方案详尽完整、可行性强、科学合理的得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分；售后服务保障措施较完整、科学、合理、但有缺陷的得</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分；应急措施不够完整、科学、合理、可操作性存在不合理，内容描述特少的得1分；未提供不得分。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6.项目团队配置（7分）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根据投标人拟投入本项目人员的职称、文化程度、从业年限、担任岗位、相关服务经验、相关业务培训情况进行评定。人员配备结构全面合理、相关经验丰富、业务能力强，能够很好的把控并良好完成整个项目的得7分；人员配备结构合理、相关经验丰富、业务能力较强，能够胜任本次规划项目的得4分；团队人员配置结构一般的计1分；未作说明的不得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（四）</w:t>
      </w:r>
      <w:r>
        <w:rPr>
          <w:rFonts w:hint="eastAsia" w:asciiTheme="minorEastAsia" w:hAnsiTheme="minorEastAsia" w:eastAsiaTheme="minorEastAsia" w:cstheme="minorEastAsia"/>
          <w:b/>
          <w:sz w:val="21"/>
          <w:szCs w:val="21"/>
        </w:rPr>
        <w:t xml:space="preserve">投标人综合实力比较</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1.投标人具有有效期内的ISO9001质量管理体系认证证书、ISO14001环境管理体系、ISO45001职业健康安全管理体系、IS027001信息安全管理体系认证、ISO20000信息技术服务管理体系认证证书，每具备一项得1分，最高得5分。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（上述认证证书须在中国国家认证认可监督管理委员会官网可查并在投标文件中提供查询页面完整截图及证书扫描件，如有缺失或不符均不得分。）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投标人自</w:t>
      </w:r>
      <w:r>
        <w:rPr>
          <w:rFonts w:hint="eastAsia" w:asciiTheme="minorEastAsia" w:hAnsiTheme="minorEastAsia" w:eastAsiaTheme="minorEastAsia" w:cstheme="minorEastAsia"/>
          <w:b/>
          <w:sz w:val="21"/>
          <w:szCs w:val="21"/>
        </w:rPr>
        <w:t xml:space="preserve">2023年</w:t>
      </w:r>
      <w:r>
        <w:rPr>
          <w:rFonts w:hint="eastAsia" w:asciiTheme="minorEastAsia" w:hAnsiTheme="minorEastAsia" w:eastAsiaTheme="minorEastAsia" w:cstheme="minorEastAsia"/>
          <w:b/>
          <w:sz w:val="21"/>
          <w:szCs w:val="21"/>
          <w:lang w:val="en-US" w:eastAsia="zh-CN"/>
        </w:rPr>
        <w:t xml:space="preserve">9</w:t>
      </w:r>
      <w:r>
        <w:rPr>
          <w:rFonts w:hint="eastAsia" w:asciiTheme="minorEastAsia" w:hAnsiTheme="minorEastAsia" w:eastAsiaTheme="minorEastAsia" w:cstheme="minorEastAsia"/>
          <w:b/>
          <w:sz w:val="21"/>
          <w:szCs w:val="21"/>
        </w:rPr>
        <w:t xml:space="preserve">月1日（以合同签订时间为准）</w:t>
      </w:r>
      <w:r>
        <w:rPr>
          <w:rFonts w:hint="eastAsia" w:asciiTheme="minorEastAsia" w:hAnsiTheme="minorEastAsia" w:eastAsiaTheme="minorEastAsia" w:cstheme="minorEastAsia"/>
          <w:sz w:val="21"/>
          <w:szCs w:val="21"/>
        </w:rPr>
        <w:t xml:space="preserve">起至今，独立承担过的类似项目业绩，每提供一份得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分，最高为</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b/>
          <w:sz w:val="21"/>
          <w:szCs w:val="21"/>
        </w:rPr>
        <w:t xml:space="preserve">（投标文件中提供相关合同及履约验收证明的扫描件，如有缺失或不符均不得分。）</w:t>
      </w:r>
      <w:r/>
    </w:p>
    <w:p>
      <w:pPr>
        <w:ind w:firstLine="430"/>
        <w:spacing w:line="360" w:lineRule="auto"/>
        <w:tabs>
          <w:tab w:val="left" w:pos="-3420" w:leader="none"/>
          <w:tab w:val="left" w:pos="1620" w:leader="none"/>
        </w:tabs>
        <w:rPr>
          <w:rFonts w:cs="宋体"/>
          <w:color w:val="000000"/>
          <w:sz w:val="21"/>
          <w:szCs w:val="21"/>
        </w:rPr>
      </w:pPr>
      <w:r>
        <w:rPr>
          <w:rFonts w:cs="宋体"/>
          <w:color w:val="000000"/>
          <w:sz w:val="21"/>
          <w:szCs w:val="21"/>
        </w:rPr>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instrText xml:space="preserve">PAGE   \* MERGEFORMAT</w:instrText>
    </w:r>
    <w:r>
      <w:fldChar w:fldCharType="separate"/>
    </w:r>
    <w:r>
      <w:rPr>
        <w:lang w:val="zh-CN"/>
      </w:rPr>
      <w:t xml:space="preserve">2</w:t>
    </w:r>
    <w:r>
      <w:fldChar w:fldCharType="end"/>
    </w:r>
    <w:r/>
  </w:p>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8</w:t>
    </w:r>
    <w:r>
      <w:fldChar w:fldCharType="end"/>
    </w:r>
    <w:r/>
  </w:p>
  <w:p>
    <w:pPr>
      <w:pStyle w:val="7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instrText xml:space="preserve">PAGE   \* MERGEFORMAT</w:instrText>
    </w:r>
    <w:r>
      <w:fldChar w:fldCharType="separate"/>
    </w:r>
    <w:r>
      <w:rPr>
        <w:lang w:val="zh-CN"/>
      </w:rPr>
      <w:t xml:space="preserve">1</w:t>
    </w:r>
    <w:r>
      <w:fldChar w:fldCharType="end"/>
    </w:r>
    <w:r/>
  </w:p>
  <w:p>
    <w:pPr>
      <w:pStyle w:val="7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pStyle w:val="150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1114"/>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3">
    <w:multiLevelType w:val="hybridMultilevel"/>
    <w:lvl w:ilvl="0">
      <w:start w:val="1"/>
      <w:numFmt w:val="bullet"/>
      <w:pStyle w:val="781"/>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4">
    <w:multiLevelType w:val="hybridMultilevel"/>
    <w:lvl w:ilvl="0">
      <w:start w:val="1"/>
      <w:numFmt w:val="decimal"/>
      <w:pStyle w:val="135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752"/>
      <w:isLgl w:val="false"/>
      <w:suff w:val="nothing"/>
      <w:lvlText w:val="%1"/>
      <w:lvlJc w:val="left"/>
      <w:pPr>
        <w:ind w:left="0" w:firstLine="0"/>
      </w:pPr>
      <w:rPr>
        <w:rFonts w:ascii="Times New Roman" w:hAnsi="Times New Roman"/>
        <w:b/>
        <w:i w:val="0"/>
        <w:sz w:val="21"/>
      </w:rPr>
    </w:lvl>
    <w:lvl w:ilvl="1">
      <w:start w:val="1"/>
      <w:numFmt w:val="decimal"/>
      <w:pStyle w:val="1210"/>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287"/>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33"/>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37"/>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36"/>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3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bullet"/>
      <w:pStyle w:val="1467"/>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44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pStyle w:val="1412"/>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733"/>
      <w:isLgl w:val="false"/>
      <w:suff w:val="tab"/>
      <w:lvlText w:val="%1"/>
      <w:lvlJc w:val="left"/>
      <w:pPr>
        <w:ind w:left="432" w:hanging="432"/>
        <w:tabs>
          <w:tab w:val="left" w:pos="432" w:leader="none"/>
        </w:tabs>
      </w:pPr>
      <w:rPr>
        <w:rFonts w:hint="eastAsia"/>
      </w:rPr>
    </w:lvl>
    <w:lvl w:ilvl="1">
      <w:start w:val="1"/>
      <w:numFmt w:val="decimal"/>
      <w:pStyle w:val="734"/>
      <w:isLgl w:val="false"/>
      <w:suff w:val="tab"/>
      <w:lvlText w:val="%1."/>
      <w:lvlJc w:val="left"/>
      <w:pPr>
        <w:ind w:left="576" w:hanging="576"/>
        <w:tabs>
          <w:tab w:val="left" w:pos="576" w:leader="none"/>
        </w:tabs>
      </w:pPr>
      <w:rPr>
        <w:rFonts w:hint="eastAsia"/>
      </w:rPr>
    </w:lvl>
    <w:lvl w:ilvl="2">
      <w:start w:val="1"/>
      <w:numFmt w:val="decimal"/>
      <w:pStyle w:val="735"/>
      <w:isLgl w:val="false"/>
      <w:suff w:val="tab"/>
      <w:lvlText w:val="%1.%2.%3"/>
      <w:lvlJc w:val="left"/>
      <w:pPr>
        <w:ind w:left="720" w:hanging="720"/>
        <w:tabs>
          <w:tab w:val="left" w:pos="1080" w:leader="none"/>
        </w:tabs>
      </w:pPr>
      <w:rPr>
        <w:rFonts w:hint="eastAsia"/>
      </w:rPr>
    </w:lvl>
    <w:lvl w:ilvl="3">
      <w:start w:val="1"/>
      <w:numFmt w:val="decimal"/>
      <w:pStyle w:val="736"/>
      <w:isLgl w:val="false"/>
      <w:suff w:val="tab"/>
      <w:lvlText w:val="%1.%2.%3.%4"/>
      <w:lvlJc w:val="left"/>
      <w:pPr>
        <w:ind w:left="864" w:hanging="864"/>
        <w:tabs>
          <w:tab w:val="left" w:pos="1440" w:leader="none"/>
        </w:tabs>
      </w:pPr>
      <w:rPr>
        <w:rFonts w:hint="eastAsia"/>
      </w:rPr>
    </w:lvl>
    <w:lvl w:ilvl="4">
      <w:start w:val="1"/>
      <w:numFmt w:val="decimal"/>
      <w:pStyle w:val="737"/>
      <w:isLgl w:val="false"/>
      <w:suff w:val="tab"/>
      <w:lvlText w:val="%1.%2.%3.%4.%5"/>
      <w:lvlJc w:val="left"/>
      <w:pPr>
        <w:ind w:left="1008" w:hanging="1008"/>
        <w:tabs>
          <w:tab w:val="left" w:pos="1800" w:leader="none"/>
        </w:tabs>
      </w:pPr>
      <w:rPr>
        <w:rFonts w:hint="eastAsia"/>
      </w:rPr>
    </w:lvl>
    <w:lvl w:ilvl="5">
      <w:start w:val="1"/>
      <w:numFmt w:val="decimal"/>
      <w:pStyle w:val="738"/>
      <w:isLgl w:val="false"/>
      <w:suff w:val="tab"/>
      <w:lvlText w:val="%1.%2.%3.%4.%5.%6"/>
      <w:lvlJc w:val="left"/>
      <w:pPr>
        <w:ind w:left="1152" w:hanging="1152"/>
        <w:tabs>
          <w:tab w:val="left" w:pos="1152" w:leader="none"/>
        </w:tabs>
      </w:pPr>
      <w:rPr>
        <w:rFonts w:hint="eastAsia"/>
      </w:rPr>
    </w:lvl>
    <w:lvl w:ilvl="6">
      <w:start w:val="1"/>
      <w:numFmt w:val="decimal"/>
      <w:pStyle w:val="739"/>
      <w:isLgl w:val="false"/>
      <w:suff w:val="tab"/>
      <w:lvlText w:val="%1.%2.%3.%4.%5.%6.%7"/>
      <w:lvlJc w:val="left"/>
      <w:pPr>
        <w:ind w:left="1296" w:hanging="1296"/>
        <w:tabs>
          <w:tab w:val="left" w:pos="1296" w:leader="none"/>
        </w:tabs>
      </w:pPr>
      <w:rPr>
        <w:rFonts w:hint="eastAsia"/>
      </w:rPr>
    </w:lvl>
    <w:lvl w:ilvl="7">
      <w:start w:val="1"/>
      <w:numFmt w:val="decimal"/>
      <w:pStyle w:val="740"/>
      <w:isLgl w:val="false"/>
      <w:suff w:val="tab"/>
      <w:lvlText w:val="%1.%2.%3.%4.%5.%6.%7.%8"/>
      <w:lvlJc w:val="left"/>
      <w:pPr>
        <w:ind w:left="1440" w:hanging="1440"/>
        <w:tabs>
          <w:tab w:val="left" w:pos="1440" w:leader="none"/>
        </w:tabs>
      </w:pPr>
      <w:rPr>
        <w:rFonts w:hint="eastAsia"/>
      </w:rPr>
    </w:lvl>
    <w:lvl w:ilvl="8">
      <w:start w:val="1"/>
      <w:numFmt w:val="decimal"/>
      <w:pStyle w:val="741"/>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46"/>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12">
    <w:multiLevelType w:val="hybridMultilevel"/>
    <w:lvl w:ilvl="0">
      <w:start w:val="1"/>
      <w:numFmt w:val="japaneseCounting"/>
      <w:pStyle w:val="1146"/>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30"/>
      <w:isLgl w:val="false"/>
      <w:suff w:val="tab"/>
      <w:lvlText w:val="%5)"/>
      <w:lvlJc w:val="left"/>
      <w:pPr>
        <w:ind w:left="2100" w:hanging="420"/>
        <w:tabs>
          <w:tab w:val="left" w:pos="2100" w:leader="none"/>
        </w:tabs>
      </w:pPr>
    </w:lvl>
    <w:lvl w:ilvl="5">
      <w:start w:val="1"/>
      <w:numFmt w:val="lowerRoman"/>
      <w:pStyle w:val="1388"/>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265"/>
      <w:isLgl w:val="false"/>
      <w:suff w:val="tab"/>
      <w:lvlText w:val="%8)"/>
      <w:lvlJc w:val="left"/>
      <w:pPr>
        <w:ind w:left="3360" w:hanging="420"/>
        <w:tabs>
          <w:tab w:val="left" w:pos="3360" w:leader="none"/>
        </w:tabs>
      </w:pPr>
    </w:lvl>
    <w:lvl w:ilvl="8">
      <w:start w:val="1"/>
      <w:numFmt w:val="lowerRoman"/>
      <w:pStyle w:val="1464"/>
      <w:isLgl w:val="false"/>
      <w:suff w:val="tab"/>
      <w:lvlText w:val="%9."/>
      <w:lvlJc w:val="right"/>
      <w:pPr>
        <w:ind w:left="3780" w:hanging="420"/>
        <w:tabs>
          <w:tab w:val="left" w:pos="3780" w:leader="none"/>
        </w:tabs>
      </w:pPr>
    </w:lvl>
  </w:abstractNum>
  <w:abstractNum w:abstractNumId="13">
    <w:multiLevelType w:val="hybridMultilevel"/>
    <w:lvl w:ilvl="0">
      <w:start w:val="13"/>
      <w:numFmt w:val="decimal"/>
      <w:pStyle w:val="1441"/>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14">
    <w:multiLevelType w:val="hybridMultilevel"/>
    <w:lvl w:ilvl="0">
      <w:start w:val="3"/>
      <w:numFmt w:val="decimal"/>
      <w:pStyle w:val="1201"/>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bullet"/>
      <w:pStyle w:val="1296"/>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6">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2"/>
      <w:numFmt w:val="decimal"/>
      <w:pStyle w:val="1503"/>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18">
    <w:multiLevelType w:val="hybridMultilevel"/>
    <w:lvl w:ilvl="0">
      <w:start w:val="1"/>
      <w:numFmt w:val="bullet"/>
      <w:pStyle w:val="1368"/>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368"/>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19">
    <w:multiLevelType w:val="hybridMultilevel"/>
    <w:lvl w:ilvl="0">
      <w:start w:val="1"/>
      <w:numFmt w:val="decimal"/>
      <w:pStyle w:val="76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314"/>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1">
    <w:multiLevelType w:val="hybridMultilevel"/>
    <w:lvl w:ilvl="0">
      <w:start w:val="13"/>
      <w:numFmt w:val="decimal"/>
      <w:pStyle w:val="123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39"/>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0"/>
  </w:num>
  <w:num w:numId="2">
    <w:abstractNumId w:val="5"/>
  </w:num>
  <w:num w:numId="3">
    <w:abstractNumId w:val="19"/>
  </w:num>
  <w:num w:numId="4">
    <w:abstractNumId w:val="3"/>
  </w:num>
  <w:num w:numId="5">
    <w:abstractNumId w:val="2"/>
  </w:num>
  <w:num w:numId="6">
    <w:abstractNumId w:val="12"/>
  </w:num>
  <w:num w:numId="7">
    <w:abstractNumId w:val="14"/>
  </w:num>
  <w:num w:numId="8">
    <w:abstractNumId w:val="21"/>
  </w:num>
  <w:num w:numId="9">
    <w:abstractNumId w:val="11"/>
  </w:num>
  <w:num w:numId="10">
    <w:abstractNumId w:val="0"/>
  </w:num>
  <w:num w:numId="11">
    <w:abstractNumId w:val="15"/>
  </w:num>
  <w:num w:numId="12">
    <w:abstractNumId w:val="20"/>
  </w:num>
  <w:num w:numId="13">
    <w:abstractNumId w:val="4"/>
  </w:num>
  <w:num w:numId="14">
    <w:abstractNumId w:val="18"/>
  </w:num>
  <w:num w:numId="15">
    <w:abstractNumId w:val="9"/>
  </w:num>
  <w:num w:numId="16">
    <w:abstractNumId w:val="13"/>
  </w:num>
  <w:num w:numId="17">
    <w:abstractNumId w:val="8"/>
  </w:num>
  <w:num w:numId="18">
    <w:abstractNumId w:val="6"/>
  </w:num>
  <w:num w:numId="19">
    <w:abstractNumId w:val="1"/>
  </w:num>
  <w:num w:numId="20">
    <w:abstractNumId w:val="17"/>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uiPriority w:val="0"/>
    <w:qFormat/>
    <w:pPr>
      <w:jc w:val="both"/>
      <w:widowControl w:val="off"/>
    </w:pPr>
    <w:rPr>
      <w:rFonts w:hint="default" w:ascii="宋体" w:hAnsi="宋体" w:eastAsia="宋体" w:cs="Times New Roman"/>
      <w:sz w:val="24"/>
      <w:szCs w:val="24"/>
    </w:rPr>
  </w:style>
  <w:style w:type="paragraph" w:styleId="733">
    <w:name w:val="Heading 1"/>
    <w:basedOn w:val="732"/>
    <w:next w:val="732"/>
    <w:link w:val="966"/>
    <w:uiPriority w:val="0"/>
    <w:qFormat/>
    <w:pPr>
      <w:numPr>
        <w:ilvl w:val="0"/>
        <w:numId w:val="1"/>
      </w:numPr>
      <w:keepLines/>
      <w:keepNext/>
      <w:spacing w:before="340" w:after="330" w:line="578" w:lineRule="auto"/>
      <w:outlineLvl w:val="0"/>
    </w:pPr>
    <w:rPr>
      <w:rFonts w:ascii="Times New Roman" w:hAnsi="Times New Roman"/>
      <w:b/>
      <w:sz w:val="44"/>
      <w:szCs w:val="20"/>
    </w:rPr>
  </w:style>
  <w:style w:type="paragraph" w:styleId="734">
    <w:name w:val="Heading 2"/>
    <w:basedOn w:val="732"/>
    <w:next w:val="745"/>
    <w:link w:val="967"/>
    <w:uiPriority w:val="0"/>
    <w:qFormat/>
    <w:pPr>
      <w:numPr>
        <w:ilvl w:val="1"/>
        <w:numId w:val="1"/>
      </w:numPr>
      <w:keepLines/>
      <w:keepNext/>
      <w:spacing w:before="260" w:after="260" w:line="416" w:lineRule="auto"/>
      <w:outlineLvl w:val="1"/>
    </w:pPr>
    <w:rPr>
      <w:rFonts w:ascii="Arial" w:hAnsi="Arial" w:eastAsia="黑体"/>
      <w:b/>
      <w:sz w:val="32"/>
      <w:szCs w:val="20"/>
    </w:rPr>
  </w:style>
  <w:style w:type="paragraph" w:styleId="735">
    <w:name w:val="Heading 3"/>
    <w:basedOn w:val="732"/>
    <w:next w:val="745"/>
    <w:link w:val="969"/>
    <w:uiPriority w:val="0"/>
    <w:qFormat/>
    <w:pPr>
      <w:numPr>
        <w:ilvl w:val="2"/>
        <w:numId w:val="1"/>
      </w:numPr>
      <w:keepLines/>
      <w:keepNext/>
      <w:spacing w:before="260" w:after="260" w:line="416" w:lineRule="auto"/>
      <w:outlineLvl w:val="2"/>
    </w:pPr>
    <w:rPr>
      <w:rFonts w:ascii="Times New Roman" w:hAnsi="Times New Roman"/>
      <w:b/>
      <w:sz w:val="32"/>
      <w:szCs w:val="20"/>
    </w:rPr>
  </w:style>
  <w:style w:type="paragraph" w:styleId="736">
    <w:name w:val="Heading 4"/>
    <w:basedOn w:val="732"/>
    <w:next w:val="745"/>
    <w:link w:val="970"/>
    <w:uiPriority w:val="0"/>
    <w:qFormat/>
    <w:pPr>
      <w:numPr>
        <w:ilvl w:val="3"/>
        <w:numId w:val="1"/>
      </w:numPr>
      <w:keepLines/>
      <w:keepNext/>
      <w:spacing w:before="280" w:after="290" w:line="376" w:lineRule="auto"/>
      <w:outlineLvl w:val="3"/>
    </w:pPr>
    <w:rPr>
      <w:rFonts w:ascii="Arial" w:hAnsi="Arial" w:eastAsia="黑体"/>
      <w:b/>
      <w:sz w:val="28"/>
      <w:szCs w:val="20"/>
    </w:rPr>
  </w:style>
  <w:style w:type="paragraph" w:styleId="737">
    <w:name w:val="Heading 5"/>
    <w:basedOn w:val="732"/>
    <w:next w:val="745"/>
    <w:link w:val="971"/>
    <w:uiPriority w:val="0"/>
    <w:qFormat/>
    <w:pPr>
      <w:numPr>
        <w:ilvl w:val="4"/>
        <w:numId w:val="1"/>
      </w:numPr>
      <w:keepLines/>
      <w:keepNext/>
      <w:spacing w:before="280" w:after="290" w:line="376" w:lineRule="auto"/>
      <w:outlineLvl w:val="4"/>
    </w:pPr>
    <w:rPr>
      <w:rFonts w:ascii="Times New Roman" w:hAnsi="Times New Roman"/>
      <w:b/>
      <w:sz w:val="28"/>
      <w:szCs w:val="20"/>
    </w:rPr>
  </w:style>
  <w:style w:type="paragraph" w:styleId="738">
    <w:name w:val="Heading 6"/>
    <w:basedOn w:val="732"/>
    <w:next w:val="745"/>
    <w:link w:val="972"/>
    <w:uiPriority w:val="0"/>
    <w:qFormat/>
    <w:pPr>
      <w:numPr>
        <w:ilvl w:val="5"/>
        <w:numId w:val="1"/>
      </w:numPr>
      <w:keepLines/>
      <w:keepNext/>
      <w:spacing w:before="240" w:after="64" w:line="320" w:lineRule="auto"/>
      <w:outlineLvl w:val="5"/>
    </w:pPr>
    <w:rPr>
      <w:rFonts w:ascii="Arial" w:hAnsi="Arial" w:eastAsia="黑体"/>
      <w:b/>
      <w:szCs w:val="20"/>
    </w:rPr>
  </w:style>
  <w:style w:type="paragraph" w:styleId="739">
    <w:name w:val="Heading 7"/>
    <w:basedOn w:val="732"/>
    <w:next w:val="745"/>
    <w:link w:val="973"/>
    <w:uiPriority w:val="0"/>
    <w:qFormat/>
    <w:pPr>
      <w:numPr>
        <w:ilvl w:val="6"/>
        <w:numId w:val="1"/>
      </w:numPr>
      <w:keepLines/>
      <w:keepNext/>
      <w:spacing w:before="240" w:after="64" w:line="320" w:lineRule="auto"/>
      <w:outlineLvl w:val="6"/>
    </w:pPr>
    <w:rPr>
      <w:rFonts w:ascii="Times New Roman" w:hAnsi="Times New Roman"/>
      <w:b/>
      <w:szCs w:val="20"/>
    </w:rPr>
  </w:style>
  <w:style w:type="paragraph" w:styleId="740">
    <w:name w:val="Heading 8"/>
    <w:basedOn w:val="732"/>
    <w:next w:val="745"/>
    <w:link w:val="974"/>
    <w:uiPriority w:val="0"/>
    <w:qFormat/>
    <w:pPr>
      <w:numPr>
        <w:ilvl w:val="7"/>
        <w:numId w:val="1"/>
      </w:numPr>
      <w:keepLines/>
      <w:keepNext/>
      <w:spacing w:before="240" w:after="64" w:line="320" w:lineRule="auto"/>
      <w:outlineLvl w:val="7"/>
    </w:pPr>
    <w:rPr>
      <w:rFonts w:ascii="Arial" w:hAnsi="Arial" w:eastAsia="黑体"/>
      <w:szCs w:val="20"/>
    </w:rPr>
  </w:style>
  <w:style w:type="paragraph" w:styleId="741">
    <w:name w:val="Heading 9"/>
    <w:basedOn w:val="732"/>
    <w:next w:val="745"/>
    <w:link w:val="975"/>
    <w:uiPriority w:val="0"/>
    <w:qFormat/>
    <w:pPr>
      <w:numPr>
        <w:ilvl w:val="8"/>
        <w:numId w:val="1"/>
      </w:numPr>
      <w:keepLines/>
      <w:keepNext/>
      <w:spacing w:before="240" w:after="64" w:line="320" w:lineRule="auto"/>
      <w:outlineLvl w:val="8"/>
    </w:pPr>
    <w:rPr>
      <w:rFonts w:ascii="Arial" w:hAnsi="Arial" w:eastAsia="黑体"/>
      <w:sz w:val="21"/>
      <w:szCs w:val="20"/>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Indent"/>
    <w:basedOn w:val="732"/>
    <w:next w:val="732"/>
    <w:link w:val="981"/>
    <w:uiPriority w:val="99"/>
    <w:qFormat/>
    <w:pPr>
      <w:ind w:firstLine="420"/>
      <w:spacing w:line="360" w:lineRule="exact"/>
    </w:pPr>
    <w:rPr>
      <w:szCs w:val="21"/>
    </w:rPr>
  </w:style>
  <w:style w:type="paragraph" w:styleId="745">
    <w:name w:val="Normal Indent"/>
    <w:basedOn w:val="732"/>
    <w:link w:val="968"/>
    <w:uiPriority w:val="0"/>
    <w:qFormat/>
    <w:pPr>
      <w:ind w:firstLine="420"/>
      <w:jc w:val="left"/>
    </w:pPr>
    <w:rPr>
      <w:rFonts w:ascii="Times New Roman" w:hAnsi="Times New Roman" w:eastAsia="楷体_GB2312"/>
      <w:szCs w:val="20"/>
    </w:rPr>
  </w:style>
  <w:style w:type="paragraph" w:styleId="746">
    <w:name w:val="toc 7"/>
    <w:basedOn w:val="732"/>
    <w:next w:val="732"/>
    <w:uiPriority w:val="0"/>
    <w:semiHidden/>
    <w:qFormat/>
    <w:pPr>
      <w:ind w:left="1260"/>
      <w:jc w:val="left"/>
    </w:pPr>
    <w:rPr>
      <w:rFonts w:ascii="Times New Roman" w:hAnsi="Times New Roman"/>
      <w:sz w:val="18"/>
      <w:szCs w:val="18"/>
    </w:rPr>
  </w:style>
  <w:style w:type="paragraph" w:styleId="747">
    <w:name w:val="Note Heading"/>
    <w:basedOn w:val="732"/>
    <w:next w:val="732"/>
    <w:link w:val="976"/>
    <w:uiPriority w:val="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748">
    <w:name w:val="List Number"/>
    <w:basedOn w:val="732"/>
    <w:uiPriority w:val="0"/>
    <w:qFormat/>
    <w:pPr>
      <w:ind w:left="420" w:hanging="420"/>
      <w:tabs>
        <w:tab w:val="left" w:pos="420" w:leader="none"/>
      </w:tabs>
    </w:pPr>
    <w:rPr>
      <w:rFonts w:ascii="Times New Roman" w:hAnsi="Times New Roman"/>
      <w:sz w:val="21"/>
    </w:rPr>
  </w:style>
  <w:style w:type="paragraph" w:styleId="749">
    <w:name w:val="Caption"/>
    <w:basedOn w:val="732"/>
    <w:next w:val="732"/>
    <w:link w:val="977"/>
    <w:uiPriority w:val="0"/>
    <w:qFormat/>
    <w:pPr>
      <w:spacing w:before="152" w:after="160"/>
    </w:pPr>
    <w:rPr>
      <w:rFonts w:ascii="Arial" w:hAnsi="Arial" w:eastAsia="黑体" w:cs="Arial"/>
      <w:sz w:val="20"/>
      <w:szCs w:val="20"/>
    </w:rPr>
  </w:style>
  <w:style w:type="paragraph" w:styleId="750">
    <w:name w:val="List Bullet"/>
    <w:basedOn w:val="732"/>
    <w:uiPriority w:val="0"/>
    <w:qFormat/>
    <w:pPr>
      <w:ind w:left="357" w:hanging="357"/>
      <w:spacing w:line="500" w:lineRule="exact"/>
      <w:tabs>
        <w:tab w:val="left" w:pos="420" w:leader="none"/>
      </w:tabs>
    </w:pPr>
    <w:rPr>
      <w:rFonts w:ascii="Times New Roman" w:hAnsi="Times New Roman"/>
      <w:szCs w:val="20"/>
    </w:rPr>
  </w:style>
  <w:style w:type="paragraph" w:styleId="751">
    <w:name w:val="Document Map"/>
    <w:basedOn w:val="732"/>
    <w:link w:val="978"/>
    <w:uiPriority w:val="0"/>
    <w:qFormat/>
    <w:pPr>
      <w:shd w:val="clear" w:color="auto" w:fill="000080"/>
    </w:pPr>
  </w:style>
  <w:style w:type="paragraph" w:styleId="752">
    <w:name w:val="annotation text"/>
    <w:basedOn w:val="732"/>
    <w:link w:val="979"/>
    <w:uiPriority w:val="0"/>
    <w:semiHidden/>
    <w:qFormat/>
    <w:pPr>
      <w:numPr>
        <w:ilvl w:val="0"/>
        <w:numId w:val="2"/>
      </w:numPr>
      <w:ind w:left="200"/>
      <w:jc w:val="left"/>
      <w:spacing w:before="50" w:after="50"/>
      <w:widowControl/>
    </w:pPr>
    <w:rPr>
      <w:rFonts w:ascii="Times New Roman" w:hAnsi="Times New Roman"/>
      <w:sz w:val="21"/>
      <w:szCs w:val="18"/>
    </w:rPr>
  </w:style>
  <w:style w:type="paragraph" w:styleId="753">
    <w:name w:val="Salutation"/>
    <w:basedOn w:val="732"/>
    <w:next w:val="732"/>
    <w:uiPriority w:val="0"/>
    <w:qFormat/>
    <w:rPr>
      <w:rFonts w:ascii="Times New Roman" w:hAnsi="Times New Roman" w:eastAsia="黑体"/>
    </w:rPr>
  </w:style>
  <w:style w:type="paragraph" w:styleId="754">
    <w:name w:val="Body Text 3"/>
    <w:basedOn w:val="732"/>
    <w:uiPriority w:val="0"/>
    <w:qFormat/>
    <w:pPr>
      <w:spacing w:after="120"/>
    </w:pPr>
    <w:rPr>
      <w:rFonts w:ascii="Times New Roman" w:hAnsi="Times New Roman"/>
      <w:sz w:val="16"/>
      <w:szCs w:val="16"/>
    </w:rPr>
  </w:style>
  <w:style w:type="paragraph" w:styleId="755">
    <w:name w:val="Body Text"/>
    <w:basedOn w:val="732"/>
    <w:link w:val="980"/>
    <w:uiPriority w:val="0"/>
    <w:qFormat/>
    <w:rPr>
      <w:rFonts w:ascii="Times New Roman" w:hAnsi="Times New Roman"/>
    </w:rPr>
  </w:style>
  <w:style w:type="paragraph" w:styleId="756">
    <w:name w:val="List 2"/>
    <w:basedOn w:val="732"/>
    <w:uiPriority w:val="0"/>
    <w:qFormat/>
    <w:pPr>
      <w:ind w:left="100" w:hanging="200"/>
    </w:pPr>
    <w:rPr>
      <w:rFonts w:ascii="Times New Roman" w:hAnsi="Times New Roman"/>
      <w:sz w:val="21"/>
    </w:rPr>
  </w:style>
  <w:style w:type="paragraph" w:styleId="757">
    <w:name w:val="Block Text"/>
    <w:basedOn w:val="732"/>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58">
    <w:name w:val="toc 5"/>
    <w:basedOn w:val="732"/>
    <w:next w:val="732"/>
    <w:uiPriority w:val="0"/>
    <w:semiHidden/>
    <w:qFormat/>
    <w:pPr>
      <w:ind w:left="840"/>
      <w:jc w:val="left"/>
    </w:pPr>
    <w:rPr>
      <w:rFonts w:ascii="Times New Roman" w:hAnsi="Times New Roman"/>
      <w:sz w:val="18"/>
      <w:szCs w:val="18"/>
    </w:rPr>
  </w:style>
  <w:style w:type="paragraph" w:styleId="759">
    <w:name w:val="toc 3"/>
    <w:basedOn w:val="732"/>
    <w:next w:val="732"/>
    <w:uiPriority w:val="0"/>
    <w:semiHidden/>
    <w:qFormat/>
    <w:pPr>
      <w:ind w:left="840"/>
    </w:pPr>
    <w:rPr>
      <w:rFonts w:ascii="Times New Roman" w:hAnsi="Times New Roman"/>
      <w:sz w:val="21"/>
    </w:rPr>
  </w:style>
  <w:style w:type="paragraph" w:styleId="760">
    <w:name w:val="Plain Text"/>
    <w:basedOn w:val="732"/>
    <w:link w:val="982"/>
    <w:uiPriority w:val="0"/>
    <w:qFormat/>
    <w:rPr>
      <w:rFonts w:hAnsi="Courier New" w:eastAsia="楷体_GB2312"/>
      <w:sz w:val="26"/>
      <w:szCs w:val="20"/>
    </w:rPr>
  </w:style>
  <w:style w:type="paragraph" w:styleId="761">
    <w:name w:val="List Number 4"/>
    <w:basedOn w:val="732"/>
    <w:uiPriority w:val="0"/>
    <w:unhideWhenUsed/>
    <w:qFormat/>
    <w:pPr>
      <w:numPr>
        <w:ilvl w:val="0"/>
        <w:numId w:val="3"/>
      </w:numPr>
      <w:contextualSpacing/>
    </w:pPr>
    <w:rPr>
      <w:rFonts w:ascii="Times New Roman" w:hAnsi="Times New Roman"/>
      <w:sz w:val="21"/>
    </w:rPr>
  </w:style>
  <w:style w:type="paragraph" w:styleId="762">
    <w:name w:val="toc 8"/>
    <w:basedOn w:val="732"/>
    <w:next w:val="732"/>
    <w:uiPriority w:val="0"/>
    <w:semiHidden/>
    <w:qFormat/>
    <w:pPr>
      <w:ind w:left="1470"/>
      <w:jc w:val="left"/>
    </w:pPr>
    <w:rPr>
      <w:rFonts w:ascii="Times New Roman" w:hAnsi="Times New Roman"/>
      <w:sz w:val="18"/>
      <w:szCs w:val="18"/>
    </w:rPr>
  </w:style>
  <w:style w:type="paragraph" w:styleId="763">
    <w:name w:val="Date"/>
    <w:basedOn w:val="732"/>
    <w:next w:val="732"/>
    <w:link w:val="983"/>
    <w:uiPriority w:val="0"/>
    <w:qFormat/>
    <w:rPr>
      <w:rFonts w:eastAsia="楷体_GB2312"/>
      <w:szCs w:val="20"/>
    </w:rPr>
  </w:style>
  <w:style w:type="paragraph" w:styleId="764">
    <w:name w:val="Body Text Indent 2"/>
    <w:basedOn w:val="732"/>
    <w:link w:val="984"/>
    <w:uiPriority w:val="0"/>
    <w:qFormat/>
    <w:pPr>
      <w:ind w:left="1" w:firstLine="480"/>
      <w:spacing w:line="400" w:lineRule="exact"/>
      <w:tabs>
        <w:tab w:val="left" w:pos="360" w:leader="none"/>
      </w:tabs>
    </w:pPr>
    <w:rPr>
      <w:rFonts w:ascii="Times New Roman" w:hAnsi="Times New Roman"/>
    </w:rPr>
  </w:style>
  <w:style w:type="paragraph" w:styleId="765">
    <w:name w:val="endnote text"/>
    <w:basedOn w:val="732"/>
    <w:link w:val="964"/>
    <w:uiPriority w:val="99"/>
    <w:semiHidden/>
    <w:unhideWhenUsed/>
    <w:qFormat/>
    <w:rPr>
      <w:sz w:val="20"/>
    </w:rPr>
  </w:style>
  <w:style w:type="paragraph" w:styleId="766">
    <w:name w:val="Balloon Text"/>
    <w:basedOn w:val="732"/>
    <w:link w:val="985"/>
    <w:uiPriority w:val="99"/>
    <w:semiHidden/>
    <w:qFormat/>
    <w:rPr>
      <w:rFonts w:ascii="Times New Roman" w:hAnsi="Times New Roman"/>
      <w:sz w:val="18"/>
      <w:szCs w:val="18"/>
    </w:rPr>
  </w:style>
  <w:style w:type="paragraph" w:styleId="767">
    <w:name w:val="Footer"/>
    <w:basedOn w:val="732"/>
    <w:link w:val="986"/>
    <w:uiPriority w:val="99"/>
    <w:qFormat/>
    <w:pPr>
      <w:jc w:val="left"/>
      <w:tabs>
        <w:tab w:val="center" w:pos="4153" w:leader="none"/>
        <w:tab w:val="right" w:pos="8306" w:leader="none"/>
      </w:tabs>
    </w:pPr>
    <w:rPr>
      <w:rFonts w:ascii="Times New Roman" w:hAnsi="Times New Roman"/>
      <w:sz w:val="18"/>
      <w:szCs w:val="18"/>
    </w:rPr>
  </w:style>
  <w:style w:type="paragraph" w:styleId="768">
    <w:name w:val="Header"/>
    <w:basedOn w:val="732"/>
    <w:link w:val="987"/>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9">
    <w:name w:val="toc 1"/>
    <w:basedOn w:val="732"/>
    <w:next w:val="732"/>
    <w:uiPriority w:val="0"/>
    <w:semiHidden/>
    <w:qFormat/>
    <w:pPr>
      <w:jc w:val="left"/>
    </w:pPr>
    <w:rPr>
      <w:rFonts w:ascii="Times New Roman" w:hAnsi="Times New Roman" w:eastAsia="楷体_GB2312"/>
      <w:szCs w:val="20"/>
    </w:rPr>
  </w:style>
  <w:style w:type="paragraph" w:styleId="770">
    <w:name w:val="toc 4"/>
    <w:basedOn w:val="732"/>
    <w:next w:val="732"/>
    <w:uiPriority w:val="0"/>
    <w:semiHidden/>
    <w:qFormat/>
    <w:pPr>
      <w:ind w:left="630"/>
      <w:jc w:val="left"/>
    </w:pPr>
    <w:rPr>
      <w:rFonts w:ascii="Times New Roman" w:hAnsi="Times New Roman"/>
      <w:sz w:val="18"/>
      <w:szCs w:val="18"/>
    </w:rPr>
  </w:style>
  <w:style w:type="paragraph" w:styleId="771">
    <w:name w:val="index heading"/>
    <w:basedOn w:val="732"/>
    <w:next w:val="772"/>
    <w:uiPriority w:val="0"/>
    <w:semiHidden/>
    <w:qFormat/>
    <w:rPr>
      <w:rFonts w:ascii="Times New Roman" w:hAnsi="Times New Roman"/>
      <w:szCs w:val="20"/>
    </w:rPr>
  </w:style>
  <w:style w:type="paragraph" w:styleId="772">
    <w:name w:val="index 1"/>
    <w:basedOn w:val="732"/>
    <w:next w:val="732"/>
    <w:uiPriority w:val="0"/>
    <w:semiHidden/>
    <w:qFormat/>
    <w:rPr>
      <w:rFonts w:ascii="Times New Roman" w:hAnsi="Times New Roman"/>
      <w:sz w:val="21"/>
    </w:rPr>
  </w:style>
  <w:style w:type="paragraph" w:styleId="773">
    <w:name w:val="Subtitle"/>
    <w:basedOn w:val="732"/>
    <w:next w:val="732"/>
    <w:link w:val="832"/>
    <w:uiPriority w:val="0"/>
    <w:qFormat/>
    <w:pPr>
      <w:jc w:val="center"/>
      <w:spacing w:before="240" w:after="60" w:line="312" w:lineRule="auto"/>
      <w:outlineLvl w:val="1"/>
    </w:pPr>
    <w:rPr>
      <w:rFonts w:ascii="Cambria" w:hAnsi="Cambria"/>
      <w:b/>
      <w:bCs/>
      <w:sz w:val="32"/>
      <w:szCs w:val="32"/>
    </w:rPr>
  </w:style>
  <w:style w:type="paragraph" w:styleId="774">
    <w:name w:val="List"/>
    <w:basedOn w:val="732"/>
    <w:uiPriority w:val="0"/>
    <w:qFormat/>
    <w:pPr>
      <w:ind w:left="200" w:hanging="200"/>
    </w:pPr>
    <w:rPr>
      <w:rFonts w:ascii="Times New Roman" w:hAnsi="Times New Roman"/>
      <w:sz w:val="21"/>
    </w:rPr>
  </w:style>
  <w:style w:type="paragraph" w:styleId="775">
    <w:name w:val="footnote text"/>
    <w:basedOn w:val="732"/>
    <w:link w:val="963"/>
    <w:uiPriority w:val="99"/>
    <w:semiHidden/>
    <w:unhideWhenUsed/>
    <w:qFormat/>
    <w:pPr>
      <w:spacing w:after="40"/>
    </w:pPr>
    <w:rPr>
      <w:sz w:val="18"/>
    </w:rPr>
  </w:style>
  <w:style w:type="paragraph" w:styleId="776">
    <w:name w:val="toc 6"/>
    <w:basedOn w:val="732"/>
    <w:next w:val="732"/>
    <w:uiPriority w:val="0"/>
    <w:semiHidden/>
    <w:qFormat/>
    <w:pPr>
      <w:ind w:left="1050"/>
      <w:jc w:val="left"/>
    </w:pPr>
    <w:rPr>
      <w:rFonts w:ascii="Times New Roman" w:hAnsi="Times New Roman"/>
      <w:sz w:val="18"/>
      <w:szCs w:val="18"/>
    </w:rPr>
  </w:style>
  <w:style w:type="paragraph" w:styleId="777">
    <w:name w:val="Body Text Indent 3"/>
    <w:basedOn w:val="732"/>
    <w:link w:val="988"/>
    <w:uiPriority w:val="99"/>
    <w:qFormat/>
    <w:pPr>
      <w:ind w:firstLine="480"/>
      <w:spacing w:line="400" w:lineRule="exact"/>
    </w:pPr>
    <w:rPr>
      <w:rFonts w:ascii="Times New Roman" w:hAnsi="Times New Roman"/>
    </w:rPr>
  </w:style>
  <w:style w:type="paragraph" w:styleId="778">
    <w:name w:val="table of figures"/>
    <w:basedOn w:val="732"/>
    <w:next w:val="732"/>
    <w:uiPriority w:val="99"/>
    <w:unhideWhenUsed/>
    <w:qFormat/>
  </w:style>
  <w:style w:type="paragraph" w:styleId="779">
    <w:name w:val="toc 2"/>
    <w:basedOn w:val="732"/>
    <w:next w:val="732"/>
    <w:uiPriority w:val="0"/>
    <w:semiHidden/>
    <w:qFormat/>
    <w:pPr>
      <w:ind w:left="420"/>
    </w:pPr>
    <w:rPr>
      <w:rFonts w:ascii="Times New Roman" w:hAnsi="Times New Roman"/>
      <w:sz w:val="21"/>
    </w:rPr>
  </w:style>
  <w:style w:type="paragraph" w:styleId="780">
    <w:name w:val="toc 9"/>
    <w:basedOn w:val="732"/>
    <w:next w:val="732"/>
    <w:uiPriority w:val="0"/>
    <w:semiHidden/>
    <w:qFormat/>
    <w:pPr>
      <w:ind w:left="1680"/>
      <w:jc w:val="left"/>
    </w:pPr>
    <w:rPr>
      <w:rFonts w:ascii="Times New Roman" w:hAnsi="Times New Roman"/>
      <w:sz w:val="18"/>
      <w:szCs w:val="18"/>
    </w:rPr>
  </w:style>
  <w:style w:type="paragraph" w:styleId="781">
    <w:name w:val="Body Text 2"/>
    <w:basedOn w:val="732"/>
    <w:uiPriority w:val="0"/>
    <w:qFormat/>
    <w:pPr>
      <w:numPr>
        <w:ilvl w:val="0"/>
        <w:numId w:val="4"/>
      </w:numPr>
      <w:ind w:left="0" w:firstLine="0"/>
      <w:spacing w:after="120" w:line="480" w:lineRule="auto"/>
      <w:tabs>
        <w:tab w:val="clear" w:pos="737" w:leader="none"/>
      </w:tabs>
    </w:pPr>
  </w:style>
  <w:style w:type="paragraph" w:styleId="782">
    <w:name w:val="HTML Preformatted"/>
    <w:basedOn w:val="732"/>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783">
    <w:name w:val="Normal (Web)"/>
    <w:basedOn w:val="732"/>
    <w:uiPriority w:val="99"/>
    <w:qFormat/>
    <w:pPr>
      <w:ind w:left="15" w:right="15"/>
      <w:jc w:val="left"/>
      <w:spacing w:before="60" w:after="60" w:line="312" w:lineRule="auto"/>
      <w:widowControl/>
    </w:pPr>
    <w:rPr>
      <w:rFonts w:ascii="Arial Unicode MS" w:hAnsi="Arial Unicode MS" w:eastAsia="Arial Unicode MS"/>
    </w:rPr>
  </w:style>
  <w:style w:type="paragraph" w:styleId="784">
    <w:name w:val="Title"/>
    <w:basedOn w:val="732"/>
    <w:next w:val="732"/>
    <w:link w:val="990"/>
    <w:uiPriority w:val="0"/>
    <w:qFormat/>
    <w:pPr>
      <w:jc w:val="center"/>
      <w:spacing w:before="156"/>
    </w:pPr>
    <w:rPr>
      <w:rFonts w:ascii="Times New Roman" w:hAnsi="Times New Roman" w:eastAsia="黑体"/>
      <w:b/>
      <w:bCs/>
      <w:sz w:val="32"/>
    </w:rPr>
  </w:style>
  <w:style w:type="paragraph" w:styleId="785">
    <w:name w:val="annotation subject"/>
    <w:basedOn w:val="752"/>
    <w:next w:val="752"/>
    <w:uiPriority w:val="0"/>
    <w:semiHidden/>
    <w:qFormat/>
    <w:pPr>
      <w:numPr>
        <w:ilvl w:val="5"/>
        <w:numId w:val="0"/>
      </w:numPr>
      <w:ind w:left="200"/>
    </w:pPr>
    <w:rPr>
      <w:b/>
      <w:bCs/>
    </w:rPr>
  </w:style>
  <w:style w:type="table" w:styleId="786">
    <w:name w:val="Table Grid"/>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7">
    <w:name w:val="Table Grid 7"/>
    <w:basedOn w:val="743"/>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788">
    <w:name w:val="Strong"/>
    <w:uiPriority w:val="0"/>
    <w:qFormat/>
    <w:rPr>
      <w:b/>
      <w:bCs/>
    </w:rPr>
  </w:style>
  <w:style w:type="character" w:styleId="789">
    <w:name w:val="endnote reference"/>
    <w:uiPriority w:val="99"/>
    <w:semiHidden/>
    <w:unhideWhenUsed/>
    <w:qFormat/>
    <w:rPr>
      <w:vertAlign w:val="superscript"/>
    </w:rPr>
  </w:style>
  <w:style w:type="character" w:styleId="790">
    <w:name w:val="page number"/>
    <w:uiPriority w:val="0"/>
    <w:qFormat/>
  </w:style>
  <w:style w:type="character" w:styleId="791">
    <w:name w:val="FollowedHyperlink"/>
    <w:uiPriority w:val="0"/>
    <w:qFormat/>
    <w:rPr>
      <w:rFonts w:hint="eastAsia" w:ascii="微软雅黑" w:hAnsi="微软雅黑" w:eastAsia="微软雅黑" w:cs="微软雅黑"/>
      <w:color w:val="000000"/>
      <w:u w:val="none"/>
    </w:rPr>
  </w:style>
  <w:style w:type="character" w:styleId="792">
    <w:name w:val="Emphasis"/>
    <w:uiPriority w:val="0"/>
    <w:qFormat/>
    <w:rPr>
      <w:i/>
      <w:iCs/>
    </w:rPr>
  </w:style>
  <w:style w:type="character" w:styleId="793">
    <w:name w:val="HTML Acronym"/>
    <w:uiPriority w:val="0"/>
    <w:qFormat/>
  </w:style>
  <w:style w:type="character" w:styleId="794">
    <w:name w:val="Hyperlink"/>
    <w:uiPriority w:val="0"/>
    <w:qFormat/>
    <w:rPr>
      <w:rFonts w:cs="Times New Roman"/>
      <w:color w:val="0000ff"/>
      <w:u w:val="single"/>
    </w:rPr>
  </w:style>
  <w:style w:type="character" w:styleId="795">
    <w:name w:val="annotation reference"/>
    <w:uiPriority w:val="0"/>
    <w:qFormat/>
    <w:rPr>
      <w:sz w:val="21"/>
      <w:szCs w:val="21"/>
    </w:rPr>
  </w:style>
  <w:style w:type="character" w:styleId="796">
    <w:name w:val="footnote reference"/>
    <w:uiPriority w:val="99"/>
    <w:unhideWhenUsed/>
    <w:qFormat/>
    <w:rPr>
      <w:vertAlign w:val="superscript"/>
    </w:rPr>
  </w:style>
  <w:style w:type="character" w:styleId="797" w:customStyle="1">
    <w:name w:val="Subtitle Char"/>
    <w:basedOn w:val="742"/>
    <w:uiPriority w:val="11"/>
    <w:qFormat/>
    <w:rPr>
      <w:sz w:val="24"/>
      <w:szCs w:val="24"/>
    </w:rPr>
  </w:style>
  <w:style w:type="table" w:styleId="798"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character" w:styleId="820" w:customStyle="1">
    <w:name w:val="Heading 1 Char"/>
    <w:uiPriority w:val="9"/>
    <w:qFormat/>
    <w:rPr>
      <w:rFonts w:ascii="Arial" w:hAnsi="Arial" w:eastAsia="Arial" w:cs="Arial"/>
      <w:sz w:val="40"/>
      <w:szCs w:val="40"/>
    </w:rPr>
  </w:style>
  <w:style w:type="character" w:styleId="821" w:customStyle="1">
    <w:name w:val="Heading 2 Char"/>
    <w:uiPriority w:val="9"/>
    <w:qFormat/>
    <w:rPr>
      <w:rFonts w:ascii="Arial" w:hAnsi="Arial" w:eastAsia="Arial" w:cs="Arial"/>
      <w:sz w:val="34"/>
    </w:rPr>
  </w:style>
  <w:style w:type="character" w:styleId="822" w:customStyle="1">
    <w:name w:val="Heading 3 Char"/>
    <w:uiPriority w:val="9"/>
    <w:qFormat/>
    <w:rPr>
      <w:rFonts w:ascii="Arial" w:hAnsi="Arial" w:eastAsia="Arial" w:cs="Arial"/>
      <w:sz w:val="30"/>
      <w:szCs w:val="30"/>
    </w:rPr>
  </w:style>
  <w:style w:type="character" w:styleId="823" w:customStyle="1">
    <w:name w:val="Heading 4 Char"/>
    <w:uiPriority w:val="9"/>
    <w:qFormat/>
    <w:rPr>
      <w:rFonts w:ascii="Arial" w:hAnsi="Arial" w:eastAsia="Arial" w:cs="Arial"/>
      <w:b/>
      <w:bCs/>
      <w:sz w:val="26"/>
      <w:szCs w:val="26"/>
    </w:rPr>
  </w:style>
  <w:style w:type="character" w:styleId="824" w:customStyle="1">
    <w:name w:val="Heading 5 Char"/>
    <w:uiPriority w:val="9"/>
    <w:qFormat/>
    <w:rPr>
      <w:rFonts w:ascii="Arial" w:hAnsi="Arial" w:eastAsia="Arial" w:cs="Arial"/>
      <w:b/>
      <w:bCs/>
      <w:sz w:val="24"/>
      <w:szCs w:val="24"/>
    </w:rPr>
  </w:style>
  <w:style w:type="character" w:styleId="825" w:customStyle="1">
    <w:name w:val="Heading 6 Char"/>
    <w:uiPriority w:val="9"/>
    <w:qFormat/>
    <w:rPr>
      <w:rFonts w:ascii="Arial" w:hAnsi="Arial" w:eastAsia="Arial" w:cs="Arial"/>
      <w:b/>
      <w:bCs/>
      <w:sz w:val="22"/>
      <w:szCs w:val="22"/>
    </w:rPr>
  </w:style>
  <w:style w:type="character" w:styleId="826" w:customStyle="1">
    <w:name w:val="Heading 7 Char"/>
    <w:uiPriority w:val="9"/>
    <w:qFormat/>
    <w:rPr>
      <w:rFonts w:ascii="Arial" w:hAnsi="Arial" w:eastAsia="Arial" w:cs="Arial"/>
      <w:b/>
      <w:bCs/>
      <w:i/>
      <w:iCs/>
      <w:sz w:val="22"/>
      <w:szCs w:val="22"/>
    </w:rPr>
  </w:style>
  <w:style w:type="character" w:styleId="827" w:customStyle="1">
    <w:name w:val="Heading 8 Char"/>
    <w:uiPriority w:val="9"/>
    <w:qFormat/>
    <w:rPr>
      <w:rFonts w:ascii="Arial" w:hAnsi="Arial" w:eastAsia="Arial" w:cs="Arial"/>
      <w:i/>
      <w:iCs/>
      <w:sz w:val="22"/>
      <w:szCs w:val="22"/>
    </w:rPr>
  </w:style>
  <w:style w:type="character" w:styleId="828" w:customStyle="1">
    <w:name w:val="Heading 9 Char"/>
    <w:uiPriority w:val="9"/>
    <w:qFormat/>
    <w:rPr>
      <w:rFonts w:ascii="Arial" w:hAnsi="Arial" w:eastAsia="Arial" w:cs="Arial"/>
      <w:i/>
      <w:iCs/>
      <w:sz w:val="21"/>
      <w:szCs w:val="21"/>
    </w:rPr>
  </w:style>
  <w:style w:type="paragraph" w:styleId="829">
    <w:name w:val="List Paragraph"/>
    <w:basedOn w:val="732"/>
    <w:uiPriority w:val="34"/>
    <w:qFormat/>
    <w:pPr>
      <w:contextualSpacing/>
      <w:ind w:left="720"/>
    </w:pPr>
  </w:style>
  <w:style w:type="paragraph" w:styleId="830">
    <w:name w:val="No Spacing"/>
    <w:uiPriority w:val="0"/>
    <w:qFormat/>
    <w:pPr>
      <w:jc w:val="both"/>
      <w:widowControl w:val="off"/>
    </w:pPr>
    <w:rPr>
      <w:rFonts w:hint="default" w:ascii="Times New Roman" w:hAnsi="Times New Roman" w:eastAsia="宋体" w:cs="Times New Roman"/>
      <w:sz w:val="24"/>
      <w:szCs w:val="24"/>
    </w:rPr>
  </w:style>
  <w:style w:type="character" w:styleId="831" w:customStyle="1">
    <w:name w:val="Title Char"/>
    <w:uiPriority w:val="10"/>
    <w:qFormat/>
    <w:rPr>
      <w:sz w:val="48"/>
      <w:szCs w:val="48"/>
    </w:rPr>
  </w:style>
  <w:style w:type="character" w:styleId="832" w:customStyle="1">
    <w:name w:val="副标题 Char"/>
    <w:link w:val="773"/>
    <w:uiPriority w:val="11"/>
    <w:qFormat/>
    <w:rPr>
      <w:sz w:val="24"/>
      <w:szCs w:val="24"/>
    </w:rPr>
  </w:style>
  <w:style w:type="paragraph" w:styleId="833">
    <w:name w:val="Quote"/>
    <w:basedOn w:val="732"/>
    <w:next w:val="732"/>
    <w:link w:val="1078"/>
    <w:uiPriority w:val="0"/>
    <w:qFormat/>
    <w:pPr>
      <w:spacing w:line="360" w:lineRule="auto"/>
    </w:pPr>
    <w:rPr>
      <w:rFonts w:ascii="Times New Roman" w:hAnsi="Times New Roman"/>
      <w:i/>
      <w:iCs/>
      <w:color w:val="000000"/>
    </w:rPr>
  </w:style>
  <w:style w:type="character" w:styleId="834" w:customStyle="1">
    <w:name w:val="Quote Char"/>
    <w:uiPriority w:val="29"/>
    <w:qFormat/>
    <w:rPr>
      <w:i/>
    </w:rPr>
  </w:style>
  <w:style w:type="paragraph" w:styleId="835">
    <w:name w:val="Intense Quote"/>
    <w:basedOn w:val="732"/>
    <w:next w:val="732"/>
    <w:link w:val="1011"/>
    <w:uiPriority w:val="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36" w:customStyle="1">
    <w:name w:val="Intense Quote Char"/>
    <w:uiPriority w:val="30"/>
    <w:qFormat/>
    <w:rPr>
      <w:i/>
    </w:rPr>
  </w:style>
  <w:style w:type="character" w:styleId="837" w:customStyle="1">
    <w:name w:val="Caption Char"/>
    <w:uiPriority w:val="99"/>
    <w:qFormat/>
  </w:style>
  <w:style w:type="table" w:styleId="83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1" w:customStyle="1">
    <w:name w:val="无格式表格 31"/>
    <w:uiPriority w:val="99"/>
    <w:qFormat/>
    <w:tblPr>
      <w:tblCellMar>
        <w:left w:w="0" w:type="dxa"/>
        <w:top w:w="0" w:type="dxa"/>
        <w:right w:w="0" w:type="dxa"/>
        <w:bottom w:w="0" w:type="dxa"/>
      </w:tblCellMar>
    </w:tblPr>
  </w:style>
  <w:style w:type="table" w:styleId="842" w:customStyle="1">
    <w:name w:val="无格式表格 41"/>
    <w:uiPriority w:val="99"/>
    <w:tblPr>
      <w:tblCellMar>
        <w:left w:w="0" w:type="dxa"/>
        <w:top w:w="0" w:type="dxa"/>
        <w:right w:w="0" w:type="dxa"/>
        <w:bottom w:w="0" w:type="dxa"/>
      </w:tblCellMar>
    </w:tblPr>
  </w:style>
  <w:style w:type="table" w:styleId="843" w:customStyle="1">
    <w:name w:val="无格式表格 51"/>
    <w:uiPriority w:val="99"/>
    <w:qFormat/>
    <w:tblPr>
      <w:tblCellMar>
        <w:left w:w="0" w:type="dxa"/>
        <w:top w:w="0" w:type="dxa"/>
        <w:right w:w="0" w:type="dxa"/>
        <w:bottom w:w="0" w:type="dxa"/>
      </w:tblCellMar>
    </w:tblPr>
  </w:style>
  <w:style w:type="table" w:styleId="844" w:customStyle="1">
    <w:name w:val="网格表 1 浅色1"/>
    <w:basedOn w:val="743"/>
    <w:uiPriority w:val="99"/>
    <w:qFormat/>
    <w:rPr>
      <w:rFonts w:eastAsia="等线"/>
    </w:rPr>
    <w:tblPr/>
  </w:style>
  <w:style w:type="table" w:styleId="84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3" w:customStyle="1">
    <w:name w:val="清单表 1 浅色1"/>
    <w:uiPriority w:val="99"/>
    <w:qFormat/>
    <w:tblPr>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2" w:customStyle="1">
    <w:name w:val="Lined - Accent"/>
    <w:uiPriority w:val="99"/>
    <w:qFormat/>
    <w:rPr>
      <w:color w:val="404040"/>
    </w:rPr>
    <w:tblPr>
      <w:tblCellMar>
        <w:left w:w="0" w:type="dxa"/>
        <w:top w:w="0" w:type="dxa"/>
        <w:right w:w="0" w:type="dxa"/>
        <w:bottom w:w="0" w:type="dxa"/>
      </w:tblCellMar>
    </w:tblPr>
  </w:style>
  <w:style w:type="table" w:styleId="943" w:customStyle="1">
    <w:name w:val="Lined - Accent 1"/>
    <w:uiPriority w:val="99"/>
    <w:qFormat/>
    <w:rPr>
      <w:color w:val="404040"/>
    </w:rPr>
    <w:tblPr>
      <w:tblCellMar>
        <w:left w:w="0" w:type="dxa"/>
        <w:top w:w="0" w:type="dxa"/>
        <w:right w:w="0" w:type="dxa"/>
        <w:bottom w:w="0" w:type="dxa"/>
      </w:tblCellMar>
    </w:tblPr>
  </w:style>
  <w:style w:type="table" w:styleId="944" w:customStyle="1">
    <w:name w:val="Lined - Accent 2"/>
    <w:uiPriority w:val="99"/>
    <w:qFormat/>
    <w:rPr>
      <w:color w:val="404040"/>
    </w:rPr>
    <w:tblPr>
      <w:tblCellMar>
        <w:left w:w="0" w:type="dxa"/>
        <w:top w:w="0" w:type="dxa"/>
        <w:right w:w="0" w:type="dxa"/>
        <w:bottom w:w="0" w:type="dxa"/>
      </w:tblCellMar>
    </w:tblPr>
  </w:style>
  <w:style w:type="table" w:styleId="945" w:customStyle="1">
    <w:name w:val="Lined - Accent 3"/>
    <w:uiPriority w:val="99"/>
    <w:qFormat/>
    <w:rPr>
      <w:color w:val="404040"/>
    </w:rPr>
    <w:tblPr>
      <w:tblCellMar>
        <w:left w:w="0" w:type="dxa"/>
        <w:top w:w="0" w:type="dxa"/>
        <w:right w:w="0" w:type="dxa"/>
        <w:bottom w:w="0" w:type="dxa"/>
      </w:tblCellMar>
    </w:tblPr>
  </w:style>
  <w:style w:type="table" w:styleId="946" w:customStyle="1">
    <w:name w:val="Lined - Accent 4"/>
    <w:uiPriority w:val="99"/>
    <w:qFormat/>
    <w:rPr>
      <w:color w:val="404040"/>
    </w:rPr>
    <w:tblPr>
      <w:tblCellMar>
        <w:left w:w="0" w:type="dxa"/>
        <w:top w:w="0" w:type="dxa"/>
        <w:right w:w="0" w:type="dxa"/>
        <w:bottom w:w="0" w:type="dxa"/>
      </w:tblCellMar>
    </w:tblPr>
  </w:style>
  <w:style w:type="table" w:styleId="947" w:customStyle="1">
    <w:name w:val="Lined - Accent 5"/>
    <w:uiPriority w:val="99"/>
    <w:qFormat/>
    <w:rPr>
      <w:color w:val="404040"/>
    </w:rPr>
    <w:tblPr>
      <w:tblCellMar>
        <w:left w:w="0" w:type="dxa"/>
        <w:top w:w="0" w:type="dxa"/>
        <w:right w:w="0" w:type="dxa"/>
        <w:bottom w:w="0" w:type="dxa"/>
      </w:tblCellMar>
    </w:tblPr>
  </w:style>
  <w:style w:type="table" w:styleId="948" w:customStyle="1">
    <w:name w:val="Lined - Accent 6"/>
    <w:uiPriority w:val="99"/>
    <w:qFormat/>
    <w:rPr>
      <w:color w:val="404040"/>
    </w:rPr>
    <w:tblPr>
      <w:tblCellMar>
        <w:left w:w="0" w:type="dxa"/>
        <w:top w:w="0" w:type="dxa"/>
        <w:right w:w="0" w:type="dxa"/>
        <w:bottom w:w="0" w:type="dxa"/>
      </w:tblCellMar>
    </w:tblPr>
  </w:style>
  <w:style w:type="table" w:styleId="94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3" w:customStyle="1">
    <w:name w:val="脚注文本 Char"/>
    <w:link w:val="775"/>
    <w:uiPriority w:val="99"/>
    <w:qFormat/>
    <w:rPr>
      <w:sz w:val="18"/>
    </w:rPr>
  </w:style>
  <w:style w:type="character" w:styleId="964" w:customStyle="1">
    <w:name w:val="尾注文本 Char"/>
    <w:link w:val="765"/>
    <w:uiPriority w:val="99"/>
    <w:qFormat/>
    <w:rPr>
      <w:sz w:val="20"/>
    </w:rPr>
  </w:style>
  <w:style w:type="paragraph" w:styleId="965" w:customStyle="1">
    <w:name w:val="TOC 标题1"/>
    <w:basedOn w:val="733"/>
    <w:next w:val="732"/>
    <w:uiPriority w:val="0"/>
    <w:qFormat/>
    <w:pPr>
      <w:numPr>
        <w:ilvl w:val="0"/>
        <w:numId w:val="0"/>
      </w:numPr>
      <w:jc w:val="left"/>
      <w:spacing w:before="480" w:after="0" w:line="276" w:lineRule="auto"/>
      <w:widowControl/>
      <w:outlineLvl w:val="9"/>
    </w:pPr>
    <w:rPr>
      <w:rFonts w:ascii="Cambria" w:hAnsi="Cambria"/>
      <w:bCs/>
      <w:color w:val="365f91"/>
      <w:sz w:val="28"/>
      <w:szCs w:val="28"/>
    </w:rPr>
  </w:style>
  <w:style w:type="character" w:styleId="966" w:customStyle="1">
    <w:name w:val="标题 1 Char"/>
    <w:link w:val="733"/>
    <w:uiPriority w:val="0"/>
    <w:qFormat/>
    <w:rPr>
      <w:b/>
      <w:sz w:val="44"/>
    </w:rPr>
  </w:style>
  <w:style w:type="character" w:styleId="967" w:customStyle="1">
    <w:name w:val="标题 2 Char"/>
    <w:link w:val="734"/>
    <w:uiPriority w:val="0"/>
    <w:qFormat/>
    <w:rPr>
      <w:rFonts w:ascii="Arial" w:hAnsi="Arial" w:eastAsia="黑体"/>
      <w:b/>
      <w:sz w:val="32"/>
    </w:rPr>
  </w:style>
  <w:style w:type="character" w:styleId="968" w:customStyle="1">
    <w:name w:val="正文缩进 Char"/>
    <w:link w:val="745"/>
    <w:uiPriority w:val="0"/>
    <w:qFormat/>
    <w:rPr>
      <w:rFonts w:eastAsia="楷体_GB2312"/>
      <w:sz w:val="24"/>
    </w:rPr>
  </w:style>
  <w:style w:type="character" w:styleId="969" w:customStyle="1">
    <w:name w:val="标题 3 Char1"/>
    <w:link w:val="735"/>
    <w:uiPriority w:val="0"/>
    <w:qFormat/>
    <w:rPr>
      <w:b/>
      <w:sz w:val="32"/>
    </w:rPr>
  </w:style>
  <w:style w:type="character" w:styleId="970" w:customStyle="1">
    <w:name w:val="标题 4 Char"/>
    <w:link w:val="736"/>
    <w:uiPriority w:val="0"/>
    <w:qFormat/>
    <w:rPr>
      <w:rFonts w:ascii="Arial" w:hAnsi="Arial" w:eastAsia="黑体"/>
      <w:b/>
      <w:sz w:val="28"/>
    </w:rPr>
  </w:style>
  <w:style w:type="character" w:styleId="971" w:customStyle="1">
    <w:name w:val="标题 5 Char"/>
    <w:link w:val="737"/>
    <w:uiPriority w:val="0"/>
    <w:qFormat/>
    <w:rPr>
      <w:b/>
      <w:sz w:val="28"/>
    </w:rPr>
  </w:style>
  <w:style w:type="character" w:styleId="972" w:customStyle="1">
    <w:name w:val="标题 6 Char"/>
    <w:link w:val="738"/>
    <w:uiPriority w:val="0"/>
    <w:qFormat/>
    <w:rPr>
      <w:rFonts w:ascii="Arial" w:hAnsi="Arial" w:eastAsia="黑体"/>
      <w:b/>
      <w:sz w:val="24"/>
    </w:rPr>
  </w:style>
  <w:style w:type="character" w:styleId="973" w:customStyle="1">
    <w:name w:val="标题 7 Char"/>
    <w:link w:val="739"/>
    <w:uiPriority w:val="0"/>
    <w:qFormat/>
    <w:rPr>
      <w:b/>
      <w:sz w:val="24"/>
    </w:rPr>
  </w:style>
  <w:style w:type="character" w:styleId="974" w:customStyle="1">
    <w:name w:val="标题 8 Char"/>
    <w:link w:val="740"/>
    <w:uiPriority w:val="0"/>
    <w:qFormat/>
    <w:rPr>
      <w:rFonts w:ascii="Arial" w:hAnsi="Arial" w:eastAsia="黑体"/>
      <w:sz w:val="24"/>
    </w:rPr>
  </w:style>
  <w:style w:type="character" w:styleId="975" w:customStyle="1">
    <w:name w:val="标题 9 Char"/>
    <w:link w:val="741"/>
    <w:uiPriority w:val="0"/>
    <w:qFormat/>
    <w:rPr>
      <w:rFonts w:ascii="Arial" w:hAnsi="Arial" w:eastAsia="黑体"/>
      <w:sz w:val="21"/>
    </w:rPr>
  </w:style>
  <w:style w:type="character" w:styleId="976" w:customStyle="1">
    <w:name w:val="注释标题 Char"/>
    <w:link w:val="747"/>
    <w:uiPriority w:val="0"/>
    <w:qFormat/>
    <w:rPr>
      <w:rFonts w:eastAsia="宋体"/>
      <w:lang w:bidi="ar-SA"/>
    </w:rPr>
  </w:style>
  <w:style w:type="character" w:styleId="977" w:customStyle="1">
    <w:name w:val="题注 Char"/>
    <w:link w:val="749"/>
    <w:uiPriority w:val="0"/>
    <w:qFormat/>
    <w:rPr>
      <w:rFonts w:ascii="Arial" w:hAnsi="Arial" w:eastAsia="黑体" w:cs="Arial"/>
      <w:lang w:val="en-US" w:eastAsia="zh-CN" w:bidi="ar-SA"/>
    </w:rPr>
  </w:style>
  <w:style w:type="character" w:styleId="978" w:customStyle="1">
    <w:name w:val="文档结构图 Char"/>
    <w:link w:val="751"/>
    <w:uiPriority w:val="0"/>
    <w:rPr>
      <w:rFonts w:ascii="宋体" w:hAnsi="宋体" w:eastAsia="宋体"/>
      <w:sz w:val="24"/>
      <w:szCs w:val="24"/>
      <w:lang w:val="en-US" w:eastAsia="zh-CN" w:bidi="ar-SA"/>
    </w:rPr>
  </w:style>
  <w:style w:type="character" w:styleId="979" w:customStyle="1">
    <w:name w:val="批注文字 Char"/>
    <w:link w:val="752"/>
    <w:uiPriority w:val="0"/>
    <w:semiHidden/>
    <w:qFormat/>
    <w:rPr>
      <w:sz w:val="21"/>
      <w:szCs w:val="18"/>
    </w:rPr>
  </w:style>
  <w:style w:type="character" w:styleId="980" w:customStyle="1">
    <w:name w:val="正文文本 Char"/>
    <w:link w:val="755"/>
    <w:uiPriority w:val="0"/>
    <w:qFormat/>
    <w:rPr>
      <w:sz w:val="24"/>
      <w:szCs w:val="24"/>
    </w:rPr>
  </w:style>
  <w:style w:type="character" w:styleId="981" w:customStyle="1">
    <w:name w:val="正文文本缩进 Char"/>
    <w:link w:val="744"/>
    <w:uiPriority w:val="99"/>
    <w:qFormat/>
    <w:rPr>
      <w:rFonts w:ascii="宋体" w:hAnsi="宋体" w:eastAsia="宋体"/>
      <w:sz w:val="24"/>
      <w:szCs w:val="21"/>
      <w:lang w:val="en-US" w:eastAsia="zh-CN" w:bidi="ar-SA"/>
    </w:rPr>
  </w:style>
  <w:style w:type="character" w:styleId="982" w:customStyle="1">
    <w:name w:val="纯文本 Char"/>
    <w:link w:val="760"/>
    <w:uiPriority w:val="0"/>
    <w:qFormat/>
    <w:rPr>
      <w:rFonts w:ascii="宋体" w:hAnsi="Courier New" w:eastAsia="宋体"/>
      <w:sz w:val="21"/>
      <w:szCs w:val="21"/>
      <w:lang w:val="en-US" w:eastAsia="zh-CN" w:bidi="ar-SA"/>
    </w:rPr>
  </w:style>
  <w:style w:type="character" w:styleId="983" w:customStyle="1">
    <w:name w:val="日期 Char"/>
    <w:link w:val="763"/>
    <w:uiPriority w:val="0"/>
    <w:semiHidden/>
    <w:qFormat/>
    <w:rPr>
      <w:rFonts w:ascii="宋体" w:hAnsi="宋体" w:eastAsia="楷体_GB2312"/>
      <w:sz w:val="24"/>
      <w:lang w:val="en-US" w:eastAsia="zh-CN" w:bidi="ar-SA"/>
    </w:rPr>
  </w:style>
  <w:style w:type="character" w:styleId="984" w:customStyle="1">
    <w:name w:val="正文文本缩进 2 Char"/>
    <w:link w:val="764"/>
    <w:uiPriority w:val="0"/>
    <w:qFormat/>
    <w:rPr>
      <w:rFonts w:eastAsia="宋体"/>
      <w:sz w:val="24"/>
      <w:szCs w:val="24"/>
      <w:lang w:val="en-US" w:eastAsia="zh-CN" w:bidi="ar-SA"/>
    </w:rPr>
  </w:style>
  <w:style w:type="character" w:styleId="985" w:customStyle="1">
    <w:name w:val="批注框文本 Char"/>
    <w:link w:val="766"/>
    <w:uiPriority w:val="99"/>
    <w:qFormat/>
    <w:rPr>
      <w:rFonts w:eastAsia="宋体"/>
      <w:sz w:val="18"/>
      <w:szCs w:val="18"/>
      <w:lang w:val="en-US" w:eastAsia="zh-CN" w:bidi="ar-SA"/>
    </w:rPr>
  </w:style>
  <w:style w:type="character" w:styleId="986" w:customStyle="1">
    <w:name w:val="页脚 Char"/>
    <w:link w:val="767"/>
    <w:uiPriority w:val="99"/>
    <w:qFormat/>
    <w:rPr>
      <w:rFonts w:eastAsia="宋体"/>
      <w:sz w:val="18"/>
      <w:szCs w:val="18"/>
      <w:lang w:val="en-US" w:eastAsia="zh-CN" w:bidi="ar-SA"/>
    </w:rPr>
  </w:style>
  <w:style w:type="character" w:styleId="987" w:customStyle="1">
    <w:name w:val="页眉 Char"/>
    <w:link w:val="768"/>
    <w:uiPriority w:val="99"/>
    <w:qFormat/>
    <w:rPr>
      <w:rFonts w:eastAsia="宋体"/>
      <w:sz w:val="18"/>
      <w:szCs w:val="18"/>
      <w:lang w:val="en-US" w:eastAsia="zh-CN" w:bidi="ar-SA"/>
    </w:rPr>
  </w:style>
  <w:style w:type="character" w:styleId="988" w:customStyle="1">
    <w:name w:val="正文文本缩进 3 Char"/>
    <w:link w:val="777"/>
    <w:uiPriority w:val="99"/>
    <w:qFormat/>
    <w:rPr>
      <w:rFonts w:eastAsia="宋体"/>
      <w:sz w:val="24"/>
      <w:szCs w:val="24"/>
      <w:lang w:val="en-US" w:eastAsia="zh-CN" w:bidi="ar-SA"/>
    </w:rPr>
  </w:style>
  <w:style w:type="character" w:styleId="989" w:customStyle="1">
    <w:name w:val="HTML 预设格式 Char"/>
    <w:link w:val="782"/>
    <w:uiPriority w:val="0"/>
    <w:semiHidden/>
    <w:qFormat/>
    <w:rPr>
      <w:rFonts w:ascii="Arial Unicode MS" w:hAnsi="Arial Unicode MS" w:eastAsia="Arial Unicode MS"/>
      <w:lang w:bidi="ar-SA"/>
    </w:rPr>
  </w:style>
  <w:style w:type="character" w:styleId="990" w:customStyle="1">
    <w:name w:val="标题 Char"/>
    <w:link w:val="784"/>
    <w:uiPriority w:val="0"/>
    <w:qFormat/>
    <w:rPr>
      <w:rFonts w:eastAsia="黑体"/>
      <w:b/>
      <w:bCs/>
      <w:sz w:val="32"/>
      <w:szCs w:val="24"/>
      <w:lang w:val="en-US" w:eastAsia="zh-CN" w:bidi="ar-SA"/>
    </w:rPr>
  </w:style>
  <w:style w:type="paragraph" w:styleId="991" w:customStyle="1">
    <w:name w:val="正文文本首行缩进"/>
    <w:basedOn w:val="755"/>
    <w:link w:val="992"/>
    <w:uiPriority w:val="0"/>
    <w:qFormat/>
    <w:pPr>
      <w:ind w:firstLine="420"/>
      <w:spacing w:after="120"/>
    </w:pPr>
    <w:rPr>
      <w:sz w:val="21"/>
    </w:rPr>
  </w:style>
  <w:style w:type="character" w:styleId="992" w:customStyle="1">
    <w:name w:val="正文文本首行缩进 字符"/>
    <w:link w:val="991"/>
    <w:uiPriority w:val="0"/>
    <w:qFormat/>
    <w:rPr>
      <w:rFonts w:eastAsia="宋体"/>
      <w:sz w:val="21"/>
      <w:szCs w:val="24"/>
      <w:lang w:val="en-US" w:eastAsia="zh-CN" w:bidi="ar-SA"/>
    </w:rPr>
  </w:style>
  <w:style w:type="paragraph" w:styleId="993" w:customStyle="1">
    <w:name w:val="正文文本首行缩进 2"/>
    <w:basedOn w:val="744"/>
    <w:uiPriority w:val="0"/>
    <w:qFormat/>
    <w:pPr>
      <w:ind w:left="420"/>
      <w:spacing w:after="120" w:line="360" w:lineRule="auto"/>
    </w:pPr>
    <w:rPr>
      <w:rFonts w:ascii="Times New Roman" w:hAnsi="Times New Roman"/>
      <w:sz w:val="21"/>
      <w:szCs w:val="20"/>
    </w:rPr>
  </w:style>
  <w:style w:type="character" w:styleId="994" w:customStyle="1">
    <w:name w:val="style11"/>
    <w:uiPriority w:val="0"/>
    <w:qFormat/>
    <w:rPr>
      <w:rFonts w:ascii="Arial" w:hAnsi="Arial" w:cs="Arial"/>
    </w:rPr>
  </w:style>
  <w:style w:type="character" w:styleId="995" w:customStyle="1">
    <w:name w:val="Char Char7"/>
    <w:uiPriority w:val="0"/>
    <w:qFormat/>
    <w:rPr>
      <w:rFonts w:ascii="宋体" w:hAnsi="宋体" w:eastAsia="宋体" w:cs="Times New Roman"/>
      <w:sz w:val="24"/>
      <w:szCs w:val="24"/>
    </w:rPr>
  </w:style>
  <w:style w:type="character" w:styleId="996" w:customStyle="1">
    <w:name w:val="def正文 Char"/>
    <w:link w:val="997"/>
    <w:uiPriority w:val="0"/>
    <w:qFormat/>
    <w:rPr>
      <w:rFonts w:eastAsia="宋体"/>
      <w:b/>
      <w:sz w:val="21"/>
      <w:szCs w:val="21"/>
      <w:lang w:bidi="ar-SA"/>
    </w:rPr>
  </w:style>
  <w:style w:type="paragraph" w:styleId="997" w:customStyle="1">
    <w:name w:val="def正文"/>
    <w:basedOn w:val="755"/>
    <w:link w:val="996"/>
    <w:uiPriority w:val="0"/>
    <w:qFormat/>
    <w:pPr>
      <w:jc w:val="center"/>
      <w:spacing w:before="50"/>
      <w:widowControl/>
    </w:pPr>
    <w:rPr>
      <w:b/>
      <w:sz w:val="21"/>
      <w:szCs w:val="21"/>
    </w:rPr>
  </w:style>
  <w:style w:type="character" w:styleId="998" w:customStyle="1">
    <w:name w:val="不明显强调1"/>
    <w:uiPriority w:val="0"/>
    <w:qFormat/>
    <w:rPr>
      <w:i/>
      <w:iCs/>
      <w:color w:val="808080"/>
    </w:rPr>
  </w:style>
  <w:style w:type="character" w:styleId="999" w:customStyle="1">
    <w:name w:val="l31"/>
    <w:uiPriority w:val="0"/>
    <w:qFormat/>
    <w:rPr>
      <w:color w:val="999999"/>
    </w:rPr>
  </w:style>
  <w:style w:type="character" w:styleId="1000" w:customStyle="1">
    <w:name w:val="标题 3 Char"/>
    <w:uiPriority w:val="0"/>
    <w:qFormat/>
    <w:rPr>
      <w:rFonts w:eastAsia="宋体"/>
      <w:b/>
      <w:bCs/>
      <w:sz w:val="32"/>
      <w:szCs w:val="32"/>
      <w:lang w:val="en-US" w:eastAsia="zh-CN" w:bidi="ar-SA"/>
    </w:rPr>
  </w:style>
  <w:style w:type="character" w:styleId="1001" w:customStyle="1">
    <w:name w:val="starting4"/>
    <w:uiPriority w:val="0"/>
    <w:qFormat/>
    <w:rPr>
      <w:color w:val="339900"/>
    </w:rPr>
  </w:style>
  <w:style w:type="character" w:styleId="1002" w:customStyle="1">
    <w:name w:val="buvis1"/>
    <w:uiPriority w:val="0"/>
    <w:qFormat/>
    <w:rPr>
      <w:color w:val="cc0000"/>
    </w:rPr>
  </w:style>
  <w:style w:type="character" w:styleId="1003" w:customStyle="1">
    <w:name w:val="word21"/>
    <w:uiPriority w:val="0"/>
    <w:qFormat/>
    <w:rPr>
      <w:rFonts w:ascii="宋体" w:hAnsi="宋体" w:eastAsia="宋体"/>
      <w:sz w:val="20"/>
    </w:rPr>
  </w:style>
  <w:style w:type="character" w:styleId="1004" w:customStyle="1">
    <w:name w:val="red1"/>
    <w:uiPriority w:val="0"/>
    <w:qFormat/>
    <w:rPr>
      <w:rFonts w:ascii="Verdana" w:hAnsi="Verdana"/>
      <w:color w:val="cc0000"/>
      <w:sz w:val="18"/>
      <w:szCs w:val="18"/>
    </w:rPr>
  </w:style>
  <w:style w:type="character" w:styleId="1005" w:customStyle="1">
    <w:name w:val="over1"/>
    <w:uiPriority w:val="0"/>
    <w:qFormat/>
    <w:rPr>
      <w:color w:val="b60000"/>
    </w:rPr>
  </w:style>
  <w:style w:type="character" w:styleId="1006" w:customStyle="1">
    <w:name w:val="l2"/>
    <w:uiPriority w:val="0"/>
    <w:qFormat/>
    <w:rPr>
      <w:color w:val="999999"/>
    </w:rPr>
  </w:style>
  <w:style w:type="character" w:styleId="1007" w:customStyle="1">
    <w:name w:val="starting1"/>
    <w:uiPriority w:val="0"/>
    <w:qFormat/>
    <w:rPr>
      <w:color w:val="b60000"/>
    </w:rPr>
  </w:style>
  <w:style w:type="character" w:styleId="1008" w:customStyle="1">
    <w:name w:val="datetime"/>
    <w:uiPriority w:val="0"/>
    <w:qFormat/>
    <w:rPr>
      <w:rFonts w:ascii="Arial" w:hAnsi="Arial" w:cs="Arial"/>
      <w:color w:val="999999"/>
      <w:sz w:val="21"/>
      <w:szCs w:val="21"/>
    </w:rPr>
  </w:style>
  <w:style w:type="character" w:styleId="1009" w:customStyle="1">
    <w:name w:val="px141"/>
    <w:uiPriority w:val="0"/>
    <w:qFormat/>
    <w:rPr>
      <w:rFonts w:ascii="ˎ̥" w:hAnsi="ˎ̥"/>
      <w:sz w:val="21"/>
      <w:szCs w:val="21"/>
    </w:rPr>
  </w:style>
  <w:style w:type="character" w:styleId="1010" w:customStyle="1">
    <w:name w:val="grame"/>
    <w:uiPriority w:val="0"/>
    <w:qFormat/>
  </w:style>
  <w:style w:type="character" w:styleId="1011" w:customStyle="1">
    <w:name w:val="明显引用 Char"/>
    <w:link w:val="835"/>
    <w:uiPriority w:val="0"/>
    <w:qFormat/>
    <w:rPr>
      <w:rFonts w:eastAsia="宋体"/>
      <w:b/>
      <w:bCs/>
      <w:i/>
      <w:iCs/>
      <w:color w:val="4f81bd"/>
      <w:sz w:val="24"/>
      <w:szCs w:val="24"/>
      <w:lang w:bidi="ar-SA"/>
    </w:rPr>
  </w:style>
  <w:style w:type="character" w:styleId="1012" w:customStyle="1">
    <w:name w:val="textb1"/>
    <w:uiPriority w:val="0"/>
    <w:qFormat/>
    <w:rPr>
      <w:b/>
      <w:bCs/>
      <w:color w:val="ff6600"/>
      <w:sz w:val="20"/>
      <w:szCs w:val="20"/>
    </w:rPr>
  </w:style>
  <w:style w:type="character" w:styleId="1013" w:customStyle="1">
    <w:name w:val="tit21"/>
    <w:uiPriority w:val="0"/>
    <w:qFormat/>
    <w:rPr>
      <w:color w:val="b60000"/>
      <w:sz w:val="27"/>
      <w:szCs w:val="27"/>
      <w:shd w:val="clear" w:color="auto" w:fill="ffffff"/>
    </w:rPr>
  </w:style>
  <w:style w:type="character" w:styleId="1014" w:customStyle="1">
    <w:name w:val="short_text"/>
    <w:uiPriority w:val="0"/>
  </w:style>
  <w:style w:type="character" w:styleId="1015" w:customStyle="1">
    <w:name w:val="明显参考1"/>
    <w:uiPriority w:val="0"/>
    <w:qFormat/>
    <w:rPr>
      <w:b/>
      <w:bCs/>
      <w:smallCaps/>
      <w:color w:val="c0504d"/>
      <w:spacing w:val="5"/>
      <w:u w:val="single"/>
    </w:rPr>
  </w:style>
  <w:style w:type="character" w:styleId="1016" w:customStyle="1">
    <w:name w:val="l61"/>
    <w:uiPriority w:val="0"/>
    <w:rPr>
      <w:color w:val="999999"/>
    </w:rPr>
  </w:style>
  <w:style w:type="character" w:styleId="1017" w:customStyle="1">
    <w:name w:val="num71"/>
    <w:uiPriority w:val="0"/>
    <w:qFormat/>
  </w:style>
  <w:style w:type="character" w:styleId="1018" w:customStyle="1">
    <w:name w:val="msg-box33"/>
    <w:uiPriority w:val="0"/>
    <w:qFormat/>
  </w:style>
  <w:style w:type="character" w:styleId="1019" w:customStyle="1">
    <w:name w:val="num41"/>
    <w:uiPriority w:val="0"/>
    <w:qFormat/>
  </w:style>
  <w:style w:type="character" w:styleId="1020" w:customStyle="1">
    <w:name w:val="标题 1.1 Char"/>
    <w:uiPriority w:val="0"/>
    <w:qFormat/>
    <w:rPr>
      <w:rFonts w:ascii="Arial" w:hAnsi="Arial" w:eastAsia="黑体"/>
      <w:b/>
      <w:bCs/>
      <w:sz w:val="32"/>
      <w:szCs w:val="32"/>
      <w:lang w:val="en-US" w:eastAsia="zh-CN" w:bidi="ar-SA"/>
    </w:rPr>
  </w:style>
  <w:style w:type="character" w:styleId="1021" w:customStyle="1">
    <w:name w:val="标题 4 + 宋体 Char"/>
    <w:link w:val="1022"/>
    <w:uiPriority w:val="0"/>
    <w:qFormat/>
    <w:rPr>
      <w:rFonts w:ascii="宋体" w:hAnsi="宋体" w:eastAsia="宋体"/>
      <w:b/>
      <w:bCs/>
      <w:sz w:val="24"/>
      <w:szCs w:val="24"/>
      <w:lang w:bidi="ar-SA"/>
    </w:rPr>
  </w:style>
  <w:style w:type="paragraph" w:styleId="1022" w:customStyle="1">
    <w:name w:val="标题 4 + 宋体"/>
    <w:basedOn w:val="736"/>
    <w:link w:val="1021"/>
    <w:uiPriority w:val="0"/>
    <w:qFormat/>
    <w:pPr>
      <w:numPr>
        <w:ilvl w:val="0"/>
        <w:numId w:val="0"/>
      </w:numPr>
      <w:spacing w:line="360" w:lineRule="auto"/>
    </w:pPr>
    <w:rPr>
      <w:rFonts w:ascii="宋体" w:hAnsi="宋体" w:eastAsia="宋体"/>
      <w:bCs/>
      <w:sz w:val="24"/>
      <w:szCs w:val="24"/>
    </w:rPr>
  </w:style>
  <w:style w:type="character" w:styleId="1023" w:customStyle="1">
    <w:name w:val="tit18"/>
    <w:uiPriority w:val="0"/>
    <w:qFormat/>
    <w:rPr>
      <w:color w:val="b60000"/>
    </w:rPr>
  </w:style>
  <w:style w:type="character" w:styleId="1024" w:customStyle="1">
    <w:name w:val="over2"/>
    <w:uiPriority w:val="0"/>
    <w:qFormat/>
  </w:style>
  <w:style w:type="character" w:styleId="1025" w:customStyle="1">
    <w:name w:val="text-01"/>
    <w:uiPriority w:val="0"/>
    <w:qFormat/>
    <w:rPr>
      <w:rFonts w:ascii="Verdana" w:hAnsi="Verdana"/>
      <w:sz w:val="18"/>
      <w:szCs w:val="18"/>
    </w:rPr>
  </w:style>
  <w:style w:type="character" w:styleId="1026" w:customStyle="1">
    <w:name w:val="省厅正文 Char"/>
    <w:link w:val="1027"/>
    <w:uiPriority w:val="0"/>
    <w:qFormat/>
    <w:rPr>
      <w:rFonts w:eastAsia="仿宋_GB2312"/>
      <w:sz w:val="32"/>
      <w:szCs w:val="32"/>
      <w:lang w:val="en-US" w:eastAsia="zh-CN" w:bidi="ar-SA"/>
    </w:rPr>
  </w:style>
  <w:style w:type="paragraph" w:styleId="1027" w:customStyle="1">
    <w:name w:val="省厅正文"/>
    <w:basedOn w:val="732"/>
    <w:link w:val="1026"/>
    <w:uiPriority w:val="0"/>
    <w:qFormat/>
    <w:pPr>
      <w:ind w:firstLine="640"/>
      <w:spacing w:line="336" w:lineRule="auto"/>
    </w:pPr>
    <w:rPr>
      <w:rFonts w:ascii="Times New Roman" w:hAnsi="Times New Roman" w:eastAsia="仿宋_GB2312"/>
      <w:sz w:val="32"/>
      <w:szCs w:val="32"/>
    </w:rPr>
  </w:style>
  <w:style w:type="character" w:styleId="1028" w:customStyle="1">
    <w:name w:val="starting2"/>
    <w:uiPriority w:val="0"/>
    <w:qFormat/>
    <w:rPr>
      <w:color w:val="339900"/>
    </w:rPr>
  </w:style>
  <w:style w:type="character" w:styleId="1029" w:customStyle="1">
    <w:name w:val="mesg-myd"/>
    <w:uiPriority w:val="0"/>
    <w:qFormat/>
    <w:rPr>
      <w:color w:val="ee0000"/>
    </w:rPr>
  </w:style>
  <w:style w:type="character" w:styleId="1030" w:customStyle="1">
    <w:name w:val="apple-converted-space"/>
    <w:uiPriority w:val="0"/>
    <w:qFormat/>
  </w:style>
  <w:style w:type="character" w:styleId="1031" w:customStyle="1">
    <w:name w:val="正文（缩进） Char2"/>
    <w:uiPriority w:val="0"/>
    <w:qFormat/>
    <w:rPr>
      <w:rFonts w:ascii="Times New Roman" w:hAnsi="Times New Roman" w:eastAsia="宋体" w:cs="Times New Roman"/>
      <w:sz w:val="24"/>
      <w:szCs w:val="24"/>
    </w:rPr>
  </w:style>
  <w:style w:type="character" w:styleId="1032" w:customStyle="1">
    <w:name w:val="l11"/>
    <w:uiPriority w:val="0"/>
    <w:qFormat/>
    <w:rPr>
      <w:color w:val="999999"/>
    </w:rPr>
  </w:style>
  <w:style w:type="character" w:styleId="1033" w:customStyle="1">
    <w:name w:val="name1"/>
    <w:uiPriority w:val="0"/>
    <w:qFormat/>
    <w:rPr>
      <w:color w:val="000000"/>
      <w:sz w:val="39"/>
      <w:szCs w:val="39"/>
    </w:rPr>
  </w:style>
  <w:style w:type="character" w:styleId="1034" w:customStyle="1">
    <w:name w:val="nostart3"/>
    <w:uiPriority w:val="0"/>
    <w:qFormat/>
    <w:rPr>
      <w:color w:val="ff0000"/>
    </w:rPr>
  </w:style>
  <w:style w:type="character" w:styleId="1035" w:customStyle="1">
    <w:name w:val="paragraph1 Char"/>
    <w:link w:val="1036"/>
    <w:uiPriority w:val="0"/>
    <w:qFormat/>
    <w:rPr>
      <w:rFonts w:eastAsia="宋体"/>
      <w:sz w:val="24"/>
      <w:szCs w:val="24"/>
      <w:lang w:bidi="ar-SA"/>
    </w:rPr>
  </w:style>
  <w:style w:type="paragraph" w:styleId="1036" w:customStyle="1">
    <w:name w:val="paragraph1"/>
    <w:basedOn w:val="732"/>
    <w:link w:val="1035"/>
    <w:uiPriority w:val="0"/>
    <w:qFormat/>
    <w:pPr>
      <w:ind w:firstLine="480"/>
      <w:spacing w:after="93" w:line="360" w:lineRule="auto"/>
    </w:pPr>
    <w:rPr>
      <w:rFonts w:ascii="Times New Roman" w:hAnsi="Times New Roman"/>
    </w:rPr>
  </w:style>
  <w:style w:type="character" w:styleId="1037" w:customStyle="1">
    <w:name w:val="p141"/>
    <w:uiPriority w:val="0"/>
    <w:qFormat/>
    <w:rPr>
      <w:color w:val="000000"/>
      <w:sz w:val="28"/>
      <w:szCs w:val="28"/>
      <w:u w:val="none"/>
    </w:rPr>
  </w:style>
  <w:style w:type="character" w:styleId="1038" w:customStyle="1">
    <w:name w:val="px14"/>
    <w:uiPriority w:val="0"/>
    <w:qFormat/>
  </w:style>
  <w:style w:type="character" w:styleId="1039" w:customStyle="1">
    <w:name w:val="Note description Char"/>
    <w:link w:val="1040"/>
    <w:uiPriority w:val="0"/>
    <w:qFormat/>
    <w:rPr>
      <w:rFonts w:eastAsia="楷体_GB2312"/>
      <w:sz w:val="21"/>
      <w:szCs w:val="18"/>
      <w:lang w:val="en-US" w:eastAsia="zh-CN" w:bidi="ar-SA"/>
    </w:rPr>
  </w:style>
  <w:style w:type="paragraph" w:styleId="1040" w:customStyle="1">
    <w:name w:val="Note description"/>
    <w:basedOn w:val="732"/>
    <w:next w:val="745"/>
    <w:link w:val="1039"/>
    <w:uiPriority w:val="0"/>
    <w:qFormat/>
    <w:pPr>
      <w:ind w:left="420"/>
      <w:spacing w:after="100"/>
      <w:widowControl/>
      <w:pBdr>
        <w:bottom w:val="single" w:color="000000" w:sz="8" w:space="1"/>
      </w:pBdr>
    </w:pPr>
    <w:rPr>
      <w:rFonts w:ascii="Times New Roman" w:hAnsi="Times New Roman" w:eastAsia="楷体_GB2312"/>
      <w:sz w:val="21"/>
      <w:szCs w:val="18"/>
    </w:rPr>
  </w:style>
  <w:style w:type="character" w:styleId="1041" w:customStyle="1">
    <w:name w:val="p21"/>
    <w:uiPriority w:val="0"/>
    <w:qFormat/>
    <w:rPr>
      <w:rFonts w:ascii="ˎ̥" w:hAnsi="ˎ̥"/>
      <w:sz w:val="20"/>
      <w:szCs w:val="20"/>
    </w:rPr>
  </w:style>
  <w:style w:type="character" w:styleId="1042" w:customStyle="1">
    <w:name w:val="font_blue1"/>
    <w:uiPriority w:val="0"/>
    <w:qFormat/>
    <w:rPr>
      <w:b/>
      <w:bCs/>
      <w:color w:val="0070bc"/>
      <w:sz w:val="24"/>
      <w:szCs w:val="24"/>
      <w:u w:val="none"/>
    </w:rPr>
  </w:style>
  <w:style w:type="character" w:styleId="1043" w:customStyle="1">
    <w:name w:val="num81"/>
    <w:uiPriority w:val="0"/>
    <w:qFormat/>
  </w:style>
  <w:style w:type="character" w:styleId="1044" w:customStyle="1">
    <w:name w:val="blue1"/>
    <w:uiPriority w:val="0"/>
    <w:qFormat/>
    <w:rPr>
      <w:rFonts w:hint="eastAsia" w:ascii="宋体" w:hAnsi="宋体" w:eastAsia="宋体"/>
      <w:b/>
      <w:bCs/>
      <w:color w:val="0099cc"/>
      <w:sz w:val="27"/>
      <w:szCs w:val="27"/>
    </w:rPr>
  </w:style>
  <w:style w:type="character" w:styleId="1045" w:customStyle="1">
    <w:name w:val="starting3"/>
    <w:uiPriority w:val="0"/>
    <w:qFormat/>
  </w:style>
  <w:style w:type="character" w:styleId="1046" w:customStyle="1">
    <w:name w:val="over"/>
    <w:uiPriority w:val="0"/>
    <w:qFormat/>
    <w:rPr>
      <w:color w:val="999999"/>
    </w:rPr>
  </w:style>
  <w:style w:type="character" w:styleId="1047" w:customStyle="1">
    <w:name w:val="书籍标题1"/>
    <w:uiPriority w:val="0"/>
    <w:qFormat/>
    <w:rPr>
      <w:b/>
      <w:bCs/>
      <w:smallCaps/>
      <w:spacing w:val="5"/>
    </w:rPr>
  </w:style>
  <w:style w:type="character" w:styleId="1048" w:customStyle="1">
    <w:name w:val="jg"/>
    <w:uiPriority w:val="0"/>
    <w:qFormat/>
  </w:style>
  <w:style w:type="character" w:styleId="1049" w:customStyle="1">
    <w:name w:val="xl25"/>
    <w:uiPriority w:val="0"/>
    <w:qFormat/>
  </w:style>
  <w:style w:type="character" w:styleId="1050" w:customStyle="1">
    <w:name w:val="普通文字 Char Char Char"/>
    <w:uiPriority w:val="0"/>
    <w:qFormat/>
    <w:rPr>
      <w:rFonts w:ascii="宋体" w:hAnsi="Courier New" w:eastAsia="楷体_GB2312"/>
      <w:sz w:val="28"/>
    </w:rPr>
  </w:style>
  <w:style w:type="character" w:styleId="1051" w:customStyle="1">
    <w:name w:val="Default Char"/>
    <w:link w:val="1052"/>
    <w:uiPriority w:val="0"/>
    <w:qFormat/>
    <w:rPr>
      <w:color w:val="000000"/>
      <w:sz w:val="24"/>
      <w:szCs w:val="24"/>
      <w:lang w:val="en-US" w:eastAsia="zh-CN" w:bidi="ar-SA"/>
    </w:rPr>
  </w:style>
  <w:style w:type="paragraph" w:styleId="1052" w:customStyle="1">
    <w:name w:val="Default"/>
    <w:link w:val="1051"/>
    <w:uiPriority w:val="0"/>
    <w:qFormat/>
    <w:pPr>
      <w:widowControl w:val="off"/>
    </w:pPr>
    <w:rPr>
      <w:rFonts w:hint="default" w:ascii="Times New Roman" w:hAnsi="Times New Roman" w:eastAsia="宋体" w:cs="Times New Roman"/>
      <w:color w:val="000000"/>
      <w:sz w:val="24"/>
      <w:szCs w:val="24"/>
    </w:rPr>
  </w:style>
  <w:style w:type="character" w:styleId="1053" w:customStyle="1">
    <w:name w:val="txt"/>
    <w:uiPriority w:val="0"/>
    <w:qFormat/>
    <w:rPr>
      <w:color w:val="c0c0c0"/>
    </w:rPr>
  </w:style>
  <w:style w:type="character" w:styleId="1054" w:customStyle="1">
    <w:name w:val="word1"/>
    <w:uiPriority w:val="0"/>
    <w:qFormat/>
    <w:rPr>
      <w:rFonts w:ascii="ˎ̥" w:hAnsi="ˎ̥"/>
      <w:color w:val="000000"/>
      <w:sz w:val="18"/>
      <w:szCs w:val="18"/>
    </w:rPr>
  </w:style>
  <w:style w:type="character" w:styleId="1055" w:customStyle="1">
    <w:name w:val="lh131"/>
    <w:uiPriority w:val="0"/>
    <w:qFormat/>
    <w:rPr>
      <w:rFonts w:eastAsia="宋体"/>
      <w:sz w:val="24"/>
      <w:szCs w:val="24"/>
      <w:lang w:val="en-US" w:eastAsia="zh-CN" w:bidi="ar-SA"/>
    </w:rPr>
  </w:style>
  <w:style w:type="character" w:styleId="1056" w:customStyle="1">
    <w:name w:val="明显强调1"/>
    <w:uiPriority w:val="0"/>
    <w:qFormat/>
    <w:rPr>
      <w:b/>
      <w:bCs/>
      <w:i/>
      <w:iCs/>
      <w:color w:val="4f81bd"/>
    </w:rPr>
  </w:style>
  <w:style w:type="character" w:styleId="1057" w:customStyle="1">
    <w:name w:val="text1"/>
    <w:uiPriority w:val="0"/>
    <w:qFormat/>
    <w:rPr>
      <w:rFonts w:ascii="ˎ̥" w:hAnsi="ˎ̥"/>
      <w:color w:val="000000"/>
      <w:sz w:val="18"/>
      <w:szCs w:val="18"/>
    </w:rPr>
  </w:style>
  <w:style w:type="character" w:styleId="1058" w:customStyle="1">
    <w:name w:val="正文1 Char"/>
    <w:uiPriority w:val="0"/>
    <w:qFormat/>
    <w:rPr>
      <w:rFonts w:eastAsia="宋体"/>
      <w:bCs/>
      <w:color w:val="000000"/>
      <w:sz w:val="24"/>
      <w:szCs w:val="32"/>
      <w:lang w:val="en-US" w:eastAsia="zh-CN" w:bidi="ar-SA"/>
    </w:rPr>
  </w:style>
  <w:style w:type="character" w:styleId="1059" w:customStyle="1">
    <w:name w:val="zs"/>
    <w:uiPriority w:val="0"/>
    <w:qFormat/>
    <w:rPr>
      <w:color w:val="8d744b"/>
      <w:sz w:val="18"/>
      <w:szCs w:val="18"/>
    </w:rPr>
  </w:style>
  <w:style w:type="character" w:styleId="1060" w:customStyle="1">
    <w:name w:val="num61"/>
    <w:uiPriority w:val="0"/>
    <w:qFormat/>
  </w:style>
  <w:style w:type="character" w:styleId="1061" w:customStyle="1">
    <w:name w:val="over3"/>
    <w:uiPriority w:val="0"/>
    <w:qFormat/>
    <w:rPr>
      <w:color w:val="b60000"/>
    </w:rPr>
  </w:style>
  <w:style w:type="character" w:styleId="1062" w:customStyle="1">
    <w:name w:val="明显参考11"/>
    <w:uiPriority w:val="0"/>
    <w:qFormat/>
    <w:rPr>
      <w:b/>
      <w:bCs/>
      <w:smallCaps/>
      <w:color w:val="da1f28"/>
      <w:spacing w:val="5"/>
      <w:u w:val="single"/>
    </w:rPr>
  </w:style>
  <w:style w:type="character" w:styleId="1063" w:customStyle="1">
    <w:name w:val="表格"/>
    <w:uiPriority w:val="0"/>
    <w:qFormat/>
    <w:rPr>
      <w:rFonts w:ascii="宋体" w:hAnsi="宋体" w:eastAsia="宋体"/>
      <w:spacing w:val="0"/>
      <w:position w:val="0"/>
      <w:sz w:val="21"/>
      <w:szCs w:val="21"/>
    </w:rPr>
  </w:style>
  <w:style w:type="character" w:styleId="1064" w:customStyle="1">
    <w:name w:val="tit17"/>
    <w:uiPriority w:val="0"/>
    <w:qFormat/>
    <w:rPr>
      <w:color w:val="b60000"/>
    </w:rPr>
  </w:style>
  <w:style w:type="character" w:styleId="1065" w:customStyle="1">
    <w:name w:val="c2"/>
    <w:uiPriority w:val="0"/>
    <w:qFormat/>
  </w:style>
  <w:style w:type="character" w:styleId="1066" w:customStyle="1">
    <w:name w:val="img2"/>
    <w:uiPriority w:val="0"/>
    <w:qFormat/>
  </w:style>
  <w:style w:type="character" w:styleId="1067" w:customStyle="1">
    <w:name w:val="nr1"/>
    <w:uiPriority w:val="0"/>
    <w:qFormat/>
    <w:rPr>
      <w:color w:val="666666"/>
      <w:sz w:val="18"/>
      <w:szCs w:val="18"/>
      <w:u w:val="none"/>
    </w:rPr>
  </w:style>
  <w:style w:type="character" w:styleId="1068" w:customStyle="1">
    <w:name w:val="Footer Char"/>
    <w:uiPriority w:val="0"/>
    <w:qFormat/>
    <w:rPr>
      <w:rFonts w:cs="Times New Roman"/>
      <w:sz w:val="18"/>
      <w:szCs w:val="18"/>
    </w:rPr>
  </w:style>
  <w:style w:type="character" w:styleId="1069" w:customStyle="1">
    <w:name w:val="方案正文 Char"/>
    <w:link w:val="1070"/>
    <w:uiPriority w:val="0"/>
    <w:qFormat/>
    <w:rPr>
      <w:rFonts w:ascii="宋体" w:hAnsi="宋体" w:eastAsia="宋体" w:cs="Arial"/>
      <w:bCs/>
      <w:sz w:val="24"/>
      <w:lang w:val="en-US" w:eastAsia="en-US" w:bidi="en-US"/>
    </w:rPr>
  </w:style>
  <w:style w:type="paragraph" w:styleId="1070" w:customStyle="1">
    <w:name w:val="方案正文"/>
    <w:basedOn w:val="732"/>
    <w:link w:val="1069"/>
    <w:uiPriority w:val="0"/>
    <w:qFormat/>
    <w:pPr>
      <w:ind w:firstLine="480"/>
      <w:jc w:val="left"/>
      <w:spacing w:line="360" w:lineRule="auto"/>
      <w:widowControl/>
    </w:pPr>
    <w:rPr>
      <w:rFonts w:cs="Arial"/>
      <w:bCs/>
      <w:szCs w:val="20"/>
      <w:lang w:eastAsia="en-US" w:bidi="en-US"/>
    </w:rPr>
  </w:style>
  <w:style w:type="character" w:styleId="1071" w:customStyle="1">
    <w:name w:val="tit19"/>
    <w:uiPriority w:val="0"/>
    <w:qFormat/>
    <w:rPr>
      <w:color w:val="ffffff"/>
    </w:rPr>
  </w:style>
  <w:style w:type="character" w:styleId="1072" w:customStyle="1">
    <w:name w:val="job"/>
    <w:uiPriority w:val="0"/>
    <w:qFormat/>
  </w:style>
  <w:style w:type="character" w:styleId="1073" w:customStyle="1">
    <w:name w:val="正文文本缩进 3 Char1"/>
    <w:uiPriority w:val="0"/>
    <w:qFormat/>
    <w:rPr>
      <w:sz w:val="16"/>
      <w:szCs w:val="16"/>
    </w:rPr>
  </w:style>
  <w:style w:type="character" w:styleId="1074" w:customStyle="1">
    <w:name w:val="ft Char"/>
    <w:uiPriority w:val="0"/>
    <w:qFormat/>
    <w:rPr>
      <w:rFonts w:ascii="Arial" w:hAnsi="Arial" w:eastAsia="黑体"/>
      <w:szCs w:val="21"/>
    </w:rPr>
  </w:style>
  <w:style w:type="character" w:styleId="1075" w:customStyle="1">
    <w:name w:val="nostart2"/>
    <w:uiPriority w:val="0"/>
    <w:qFormat/>
  </w:style>
  <w:style w:type="character" w:styleId="1076" w:customStyle="1">
    <w:name w:val="zw"/>
    <w:uiPriority w:val="0"/>
    <w:qFormat/>
    <w:rPr>
      <w:color w:val="bd1e22"/>
      <w:sz w:val="22"/>
      <w:szCs w:val="22"/>
    </w:rPr>
  </w:style>
  <w:style w:type="character" w:styleId="1077" w:customStyle="1">
    <w:name w:val="H5 Char Char"/>
    <w:uiPriority w:val="0"/>
    <w:qFormat/>
    <w:rPr>
      <w:rFonts w:ascii="宋体" w:hAnsi="宋体" w:eastAsia="黑体" w:cs="宋体"/>
      <w:b/>
      <w:sz w:val="28"/>
      <w:szCs w:val="28"/>
    </w:rPr>
  </w:style>
  <w:style w:type="character" w:styleId="1078" w:customStyle="1">
    <w:name w:val="引用 Char"/>
    <w:link w:val="833"/>
    <w:uiPriority w:val="0"/>
    <w:qFormat/>
    <w:rPr>
      <w:rFonts w:eastAsia="宋体"/>
      <w:i/>
      <w:iCs/>
      <w:color w:val="000000"/>
      <w:sz w:val="24"/>
      <w:szCs w:val="24"/>
      <w:lang w:bidi="ar-SA"/>
    </w:rPr>
  </w:style>
  <w:style w:type="character" w:styleId="1079" w:customStyle="1">
    <w:name w:val="Footer-Even Char"/>
    <w:uiPriority w:val="0"/>
    <w:qFormat/>
    <w:rPr>
      <w:rFonts w:ascii="Times New Roman" w:hAnsi="Times New Roman" w:eastAsia="宋体" w:cs="Times New Roman"/>
      <w:sz w:val="18"/>
      <w:szCs w:val="18"/>
    </w:rPr>
  </w:style>
  <w:style w:type="character" w:styleId="1080" w:customStyle="1">
    <w:name w:val="Header Char"/>
    <w:uiPriority w:val="0"/>
    <w:qFormat/>
    <w:rPr>
      <w:rFonts w:cs="Times New Roman"/>
      <w:sz w:val="18"/>
      <w:szCs w:val="18"/>
    </w:rPr>
  </w:style>
  <w:style w:type="character" w:styleId="1081" w:customStyle="1">
    <w:name w:val="red"/>
    <w:uiPriority w:val="0"/>
    <w:qFormat/>
    <w:rPr>
      <w:rFonts w:ascii="Arial" w:hAnsi="Arial" w:cs="Arial"/>
      <w:color w:val="e50000"/>
    </w:rPr>
  </w:style>
  <w:style w:type="character" w:styleId="1082" w:customStyle="1">
    <w:name w:val="c1"/>
    <w:uiPriority w:val="0"/>
    <w:qFormat/>
  </w:style>
  <w:style w:type="character" w:styleId="1083" w:customStyle="1">
    <w:name w:val="List Paragraph Char"/>
    <w:link w:val="1084"/>
    <w:uiPriority w:val="0"/>
    <w:qFormat/>
    <w:rPr>
      <w:rFonts w:ascii="宋体" w:hAnsi="宋体" w:eastAsia="宋体"/>
      <w:sz w:val="24"/>
      <w:lang w:bidi="ar-SA"/>
    </w:rPr>
  </w:style>
  <w:style w:type="paragraph" w:styleId="1084" w:customStyle="1">
    <w:name w:val="List Paragraph1"/>
    <w:basedOn w:val="732"/>
    <w:link w:val="1083"/>
    <w:uiPriority w:val="0"/>
    <w:qFormat/>
    <w:pPr>
      <w:ind w:firstLine="420"/>
    </w:pPr>
    <w:rPr>
      <w:szCs w:val="20"/>
    </w:rPr>
  </w:style>
  <w:style w:type="character" w:styleId="1085" w:customStyle="1">
    <w:name w:val="标题 3 Char Char"/>
    <w:uiPriority w:val="0"/>
    <w:qFormat/>
    <w:rPr>
      <w:rFonts w:eastAsia="宋体"/>
      <w:sz w:val="30"/>
    </w:rPr>
  </w:style>
  <w:style w:type="character" w:styleId="1086" w:customStyle="1">
    <w:name w:val="正文（缩进） Char"/>
    <w:link w:val="1087"/>
    <w:uiPriority w:val="0"/>
    <w:qFormat/>
    <w:rPr>
      <w:rFonts w:eastAsia="宋体"/>
      <w:sz w:val="24"/>
      <w:szCs w:val="24"/>
      <w:lang w:val="en-US" w:eastAsia="zh-CN" w:bidi="ar-SA"/>
    </w:rPr>
  </w:style>
  <w:style w:type="paragraph" w:styleId="1087" w:customStyle="1">
    <w:name w:val="正文（缩进）"/>
    <w:basedOn w:val="732"/>
    <w:link w:val="1086"/>
    <w:uiPriority w:val="0"/>
    <w:qFormat/>
    <w:pPr>
      <w:ind w:firstLine="480"/>
      <w:spacing w:before="156" w:after="156" w:line="360" w:lineRule="auto"/>
    </w:pPr>
    <w:rPr>
      <w:rFonts w:ascii="Times New Roman" w:hAnsi="Times New Roman"/>
    </w:rPr>
  </w:style>
  <w:style w:type="character" w:styleId="1088" w:customStyle="1">
    <w:name w:val="常规 Char"/>
    <w:link w:val="1089"/>
    <w:uiPriority w:val="0"/>
    <w:qFormat/>
    <w:rPr>
      <w:rFonts w:eastAsia="宋体"/>
      <w:sz w:val="21"/>
      <w:szCs w:val="21"/>
      <w:lang w:val="en-US" w:eastAsia="zh-CN" w:bidi="ar-SA"/>
    </w:rPr>
  </w:style>
  <w:style w:type="paragraph" w:styleId="1089" w:customStyle="1">
    <w:name w:val="常规"/>
    <w:basedOn w:val="732"/>
    <w:link w:val="1088"/>
    <w:uiPriority w:val="0"/>
    <w:qFormat/>
    <w:pPr>
      <w:ind w:left="1134"/>
      <w:spacing w:before="100" w:after="100"/>
    </w:pPr>
    <w:rPr>
      <w:rFonts w:ascii="Times New Roman" w:hAnsi="Times New Roman"/>
      <w:sz w:val="21"/>
      <w:szCs w:val="21"/>
    </w:rPr>
  </w:style>
  <w:style w:type="character" w:styleId="1090" w:customStyle="1">
    <w:name w:val="Item step Char"/>
    <w:link w:val="1091"/>
    <w:uiPriority w:val="0"/>
    <w:qFormat/>
    <w:rPr>
      <w:sz w:val="21"/>
      <w:szCs w:val="21"/>
    </w:rPr>
  </w:style>
  <w:style w:type="paragraph" w:styleId="1091" w:customStyle="1">
    <w:name w:val="Item step"/>
    <w:basedOn w:val="732"/>
    <w:link w:val="1090"/>
    <w:uiPriority w:val="0"/>
    <w:qFormat/>
    <w:pPr>
      <w:ind w:left="737" w:hanging="317"/>
      <w:tabs>
        <w:tab w:val="left" w:pos="737" w:leader="none"/>
      </w:tabs>
    </w:pPr>
    <w:rPr>
      <w:rFonts w:ascii="Times New Roman" w:hAnsi="Times New Roman"/>
      <w:sz w:val="21"/>
      <w:szCs w:val="21"/>
    </w:rPr>
  </w:style>
  <w:style w:type="character" w:styleId="1092" w:customStyle="1">
    <w:name w:val="正文缩进 Char Char"/>
    <w:uiPriority w:val="0"/>
    <w:qFormat/>
    <w:rPr>
      <w:rFonts w:eastAsia="宋体"/>
      <w:sz w:val="21"/>
      <w:szCs w:val="24"/>
      <w:lang w:val="en-US" w:eastAsia="zh-CN" w:bidi="ar-SA"/>
    </w:rPr>
  </w:style>
  <w:style w:type="character" w:styleId="1093" w:customStyle="1">
    <w:name w:val="msg-box30"/>
    <w:uiPriority w:val="0"/>
    <w:qFormat/>
  </w:style>
  <w:style w:type="character" w:styleId="1094" w:customStyle="1">
    <w:name w:val="style791"/>
    <w:uiPriority w:val="0"/>
    <w:qFormat/>
  </w:style>
  <w:style w:type="character" w:styleId="1095" w:customStyle="1">
    <w:name w:val="unit"/>
    <w:uiPriority w:val="0"/>
    <w:qFormat/>
    <w:rPr>
      <w:color w:val="999999"/>
    </w:rPr>
  </w:style>
  <w:style w:type="character" w:styleId="1096" w:customStyle="1">
    <w:name w:val="img_title11"/>
    <w:uiPriority w:val="0"/>
    <w:qFormat/>
    <w:rPr>
      <w:vanish/>
    </w:rPr>
  </w:style>
  <w:style w:type="character" w:styleId="1097" w:customStyle="1">
    <w:name w:val="普通文字 Char1"/>
    <w:uiPriority w:val="0"/>
    <w:qFormat/>
    <w:rPr>
      <w:rFonts w:ascii="宋体" w:hAnsi="Courier New" w:eastAsia="宋体" w:cs="Times New Roman"/>
      <w:sz w:val="18"/>
      <w:szCs w:val="20"/>
    </w:rPr>
  </w:style>
  <w:style w:type="character" w:styleId="1098" w:customStyle="1">
    <w:name w:val="large1"/>
    <w:uiPriority w:val="0"/>
    <w:qFormat/>
    <w:rPr>
      <w:rFonts w:hint="eastAsia" w:ascii="宋体" w:hAnsi="宋体" w:eastAsia="宋体"/>
      <w:sz w:val="22"/>
      <w:szCs w:val="22"/>
    </w:rPr>
  </w:style>
  <w:style w:type="character" w:styleId="1099" w:customStyle="1">
    <w:name w:val="buvis"/>
    <w:uiPriority w:val="0"/>
    <w:qFormat/>
    <w:rPr>
      <w:color w:val="999999"/>
    </w:rPr>
  </w:style>
  <w:style w:type="character" w:styleId="1100" w:customStyle="1">
    <w:name w:val="不明显参考1"/>
    <w:uiPriority w:val="0"/>
    <w:qFormat/>
    <w:rPr>
      <w:smallCaps/>
      <w:color w:val="c0504d"/>
      <w:u w:val="single"/>
    </w:rPr>
  </w:style>
  <w:style w:type="character" w:styleId="1101" w:customStyle="1">
    <w:name w:val="p05"/>
    <w:uiPriority w:val="0"/>
    <w:qFormat/>
  </w:style>
  <w:style w:type="character" w:styleId="1102" w:customStyle="1">
    <w:name w:val="style1 style3"/>
    <w:uiPriority w:val="0"/>
    <w:qFormat/>
  </w:style>
  <w:style w:type="character" w:styleId="1103" w:customStyle="1">
    <w:name w:val="starting"/>
    <w:uiPriority w:val="0"/>
    <w:qFormat/>
  </w:style>
  <w:style w:type="character" w:styleId="1104" w:customStyle="1">
    <w:name w:val="num27"/>
    <w:uiPriority w:val="0"/>
    <w:qFormat/>
  </w:style>
  <w:style w:type="character" w:styleId="1105" w:customStyle="1">
    <w:name w:val="正文首行缩进 Char"/>
    <w:uiPriority w:val="0"/>
    <w:semiHidden/>
    <w:qFormat/>
    <w:rPr>
      <w:rFonts w:ascii="Times New Roman" w:hAnsi="Times New Roman" w:eastAsia="宋体" w:cs="Times New Roman"/>
      <w:sz w:val="24"/>
      <w:szCs w:val="24"/>
    </w:rPr>
  </w:style>
  <w:style w:type="character" w:styleId="1106" w:customStyle="1">
    <w:name w:val="tit22"/>
    <w:uiPriority w:val="0"/>
    <w:qFormat/>
    <w:rPr>
      <w:color w:val="04a06c"/>
    </w:rPr>
  </w:style>
  <w:style w:type="character" w:styleId="1107" w:customStyle="1">
    <w:name w:val="span_sort1"/>
    <w:uiPriority w:val="0"/>
    <w:qFormat/>
    <w:rPr>
      <w:color w:val="ffffff"/>
    </w:rPr>
  </w:style>
  <w:style w:type="character" w:styleId="1108" w:customStyle="1">
    <w:name w:val="body-cn-black2"/>
    <w:uiPriority w:val="0"/>
    <w:qFormat/>
    <w:rPr>
      <w:color w:val="000000"/>
      <w:sz w:val="18"/>
      <w:szCs w:val="18"/>
    </w:rPr>
  </w:style>
  <w:style w:type="character" w:styleId="1109" w:customStyle="1">
    <w:name w:val="c3"/>
    <w:uiPriority w:val="0"/>
    <w:qFormat/>
  </w:style>
  <w:style w:type="character" w:styleId="1110" w:customStyle="1">
    <w:name w:val="txt1"/>
    <w:uiPriority w:val="0"/>
    <w:qFormat/>
  </w:style>
  <w:style w:type="character" w:styleId="1111" w:customStyle="1">
    <w:name w:val="l7"/>
    <w:uiPriority w:val="0"/>
    <w:qFormat/>
    <w:rPr>
      <w:color w:val="999999"/>
    </w:rPr>
  </w:style>
  <w:style w:type="character" w:styleId="1112" w:customStyle="1">
    <w:name w:val="themebody1"/>
    <w:uiPriority w:val="0"/>
    <w:qFormat/>
    <w:rPr>
      <w:color w:val="ffffff"/>
    </w:rPr>
  </w:style>
  <w:style w:type="character" w:styleId="1113" w:customStyle="1">
    <w:name w:val="Item List Char"/>
    <w:link w:val="1114"/>
    <w:uiPriority w:val="0"/>
    <w:qFormat/>
    <w:rPr>
      <w:sz w:val="21"/>
      <w:szCs w:val="24"/>
    </w:rPr>
  </w:style>
  <w:style w:type="paragraph" w:styleId="1114" w:customStyle="1">
    <w:name w:val="Item List"/>
    <w:basedOn w:val="732"/>
    <w:link w:val="1113"/>
    <w:uiPriority w:val="0"/>
    <w:qFormat/>
    <w:pPr>
      <w:numPr>
        <w:ilvl w:val="0"/>
        <w:numId w:val="5"/>
      </w:numPr>
      <w:ind w:left="1701" w:hanging="567"/>
      <w:jc w:val="left"/>
      <w:spacing w:after="50"/>
    </w:pPr>
    <w:rPr>
      <w:rFonts w:ascii="Times New Roman" w:hAnsi="Times New Roman"/>
      <w:sz w:val="21"/>
    </w:rPr>
  </w:style>
  <w:style w:type="character" w:styleId="1115" w:customStyle="1">
    <w:name w:val="span_param1"/>
    <w:uiPriority w:val="0"/>
    <w:qFormat/>
  </w:style>
  <w:style w:type="character" w:styleId="1116" w:customStyle="1">
    <w:name w:val="num31"/>
    <w:uiPriority w:val="0"/>
    <w:qFormat/>
  </w:style>
  <w:style w:type="character" w:styleId="1117" w:customStyle="1">
    <w:name w:val="name2"/>
    <w:uiPriority w:val="0"/>
    <w:qFormat/>
    <w:rPr>
      <w:color w:val="695435"/>
      <w:sz w:val="24"/>
      <w:szCs w:val="24"/>
    </w:rPr>
  </w:style>
  <w:style w:type="character" w:styleId="1118" w:customStyle="1">
    <w:name w:val="l5"/>
    <w:uiPriority w:val="0"/>
    <w:qFormat/>
    <w:rPr>
      <w:color w:val="999999"/>
    </w:rPr>
  </w:style>
  <w:style w:type="character" w:styleId="1119" w:customStyle="1">
    <w:name w:val="编写说明 Char"/>
    <w:link w:val="1120"/>
    <w:uiPriority w:val="0"/>
    <w:qFormat/>
    <w:rPr>
      <w:rFonts w:eastAsia="宋体"/>
      <w:i/>
      <w:color w:val="0000ff"/>
      <w:sz w:val="21"/>
      <w:szCs w:val="24"/>
      <w:lang w:val="en-US" w:eastAsia="zh-CN" w:bidi="ar-SA"/>
    </w:rPr>
  </w:style>
  <w:style w:type="paragraph" w:styleId="1120" w:customStyle="1">
    <w:name w:val="编写说明"/>
    <w:basedOn w:val="732"/>
    <w:next w:val="745"/>
    <w:link w:val="1119"/>
    <w:uiPriority w:val="0"/>
    <w:qFormat/>
    <w:pPr>
      <w:widowControl/>
    </w:pPr>
    <w:rPr>
      <w:rFonts w:ascii="Times New Roman" w:hAnsi="Times New Roman"/>
      <w:i/>
      <w:color w:val="0000ff"/>
      <w:sz w:val="21"/>
    </w:rPr>
  </w:style>
  <w:style w:type="character" w:styleId="1121" w:customStyle="1">
    <w:name w:val="tit20"/>
    <w:uiPriority w:val="0"/>
    <w:qFormat/>
    <w:rPr>
      <w:color w:val="b60000"/>
    </w:rPr>
  </w:style>
  <w:style w:type="character" w:styleId="1122" w:customStyle="1">
    <w:name w:val="列表段落 字符"/>
    <w:link w:val="1123"/>
    <w:uiPriority w:val="0"/>
    <w:qFormat/>
    <w:rPr>
      <w:rFonts w:ascii="Calibri" w:hAnsi="Calibri" w:eastAsia="宋体"/>
      <w:sz w:val="24"/>
      <w:szCs w:val="22"/>
      <w:lang w:val="en-US" w:eastAsia="zh-CN" w:bidi="ar-SA"/>
    </w:rPr>
  </w:style>
  <w:style w:type="paragraph" w:styleId="1123" w:customStyle="1">
    <w:name w:val="列表段落"/>
    <w:basedOn w:val="732"/>
    <w:link w:val="1122"/>
    <w:uiPriority w:val="34"/>
    <w:qFormat/>
    <w:pPr>
      <w:ind w:firstLine="420"/>
      <w:spacing w:line="360" w:lineRule="auto"/>
    </w:pPr>
    <w:rPr>
      <w:rFonts w:ascii="Calibri" w:hAnsi="Calibri"/>
      <w:szCs w:val="22"/>
    </w:rPr>
  </w:style>
  <w:style w:type="character" w:styleId="1124" w:customStyle="1">
    <w:name w:val="name"/>
    <w:uiPriority w:val="0"/>
    <w:qFormat/>
    <w:rPr>
      <w:color w:val="444444"/>
      <w:sz w:val="21"/>
      <w:szCs w:val="21"/>
    </w:rPr>
  </w:style>
  <w:style w:type="character" w:styleId="1125" w:customStyle="1">
    <w:name w:val="msg-box32"/>
    <w:uiPriority w:val="0"/>
    <w:qFormat/>
  </w:style>
  <w:style w:type="character" w:styleId="1126" w:customStyle="1">
    <w:name w:val="lh151"/>
    <w:uiPriority w:val="0"/>
    <w:qFormat/>
    <w:rPr>
      <w:color w:val="666666"/>
    </w:rPr>
  </w:style>
  <w:style w:type="character" w:styleId="1127" w:customStyle="1">
    <w:name w:val="样式 宋体 小四"/>
    <w:uiPriority w:val="0"/>
    <w:qFormat/>
    <w:rPr>
      <w:rFonts w:ascii="宋体" w:hAnsi="宋体"/>
      <w:sz w:val="24"/>
    </w:rPr>
  </w:style>
  <w:style w:type="character" w:styleId="1128" w:customStyle="1">
    <w:name w:val="PI Char Char"/>
    <w:uiPriority w:val="0"/>
    <w:qFormat/>
    <w:rPr>
      <w:rFonts w:ascii="Times New Roman" w:hAnsi="Times New Roman" w:eastAsia="宋体" w:cs="Times New Roman"/>
      <w:szCs w:val="24"/>
    </w:rPr>
  </w:style>
  <w:style w:type="character" w:styleId="1129" w:customStyle="1">
    <w:name w:val="l4"/>
    <w:uiPriority w:val="0"/>
    <w:qFormat/>
    <w:rPr>
      <w:color w:val="999999"/>
    </w:rPr>
  </w:style>
  <w:style w:type="character" w:styleId="1130" w:customStyle="1">
    <w:name w:val="tit16"/>
    <w:uiPriority w:val="0"/>
    <w:qFormat/>
    <w:rPr>
      <w:b/>
      <w:color w:val="b60000"/>
    </w:rPr>
  </w:style>
  <w:style w:type="character" w:styleId="1131" w:customStyle="1">
    <w:name w:val="H1 Char"/>
    <w:uiPriority w:val="0"/>
    <w:qFormat/>
    <w:rPr>
      <w:b/>
      <w:bCs/>
      <w:sz w:val="44"/>
      <w:szCs w:val="44"/>
    </w:rPr>
  </w:style>
  <w:style w:type="character" w:styleId="1132" w:customStyle="1">
    <w:name w:val="msg-box31"/>
    <w:uiPriority w:val="0"/>
    <w:qFormat/>
  </w:style>
  <w:style w:type="character" w:styleId="1133" w:customStyle="1">
    <w:name w:val="tt Char"/>
    <w:uiPriority w:val="0"/>
    <w:qFormat/>
    <w:rPr>
      <w:rFonts w:ascii="Arial" w:hAnsi="Arial" w:eastAsia="黑体"/>
      <w:sz w:val="24"/>
      <w:szCs w:val="24"/>
    </w:rPr>
  </w:style>
  <w:style w:type="character" w:styleId="1134" w:customStyle="1">
    <w:name w:val="img_title10"/>
    <w:uiPriority w:val="0"/>
    <w:qFormat/>
    <w:rPr>
      <w:vanish/>
    </w:rPr>
  </w:style>
  <w:style w:type="character" w:styleId="1135" w:customStyle="1">
    <w:name w:val="num51"/>
    <w:uiPriority w:val="0"/>
    <w:qFormat/>
  </w:style>
  <w:style w:type="character" w:styleId="1136" w:customStyle="1">
    <w:name w:val="规范正文 Char"/>
    <w:link w:val="1137"/>
    <w:uiPriority w:val="0"/>
    <w:qFormat/>
    <w:rPr>
      <w:rFonts w:eastAsia="宋体"/>
      <w:sz w:val="24"/>
      <w:lang w:val="en-US" w:eastAsia="zh-CN" w:bidi="ar-SA"/>
    </w:rPr>
  </w:style>
  <w:style w:type="paragraph" w:styleId="1137" w:customStyle="1">
    <w:name w:val="规范正文"/>
    <w:basedOn w:val="732"/>
    <w:link w:val="1136"/>
    <w:uiPriority w:val="0"/>
    <w:qFormat/>
    <w:pPr>
      <w:ind w:left="480"/>
      <w:spacing w:line="360" w:lineRule="auto"/>
    </w:pPr>
    <w:rPr>
      <w:rFonts w:ascii="Times New Roman" w:hAnsi="Times New Roman"/>
      <w:szCs w:val="20"/>
    </w:rPr>
  </w:style>
  <w:style w:type="character" w:styleId="1138" w:customStyle="1">
    <w:name w:val="Plain Text Char Char"/>
    <w:link w:val="1139"/>
    <w:uiPriority w:val="0"/>
    <w:qFormat/>
    <w:rPr>
      <w:rFonts w:ascii="宋体" w:hAnsi="Courier New" w:eastAsia="楷体_GB2312"/>
      <w:sz w:val="26"/>
      <w:lang w:val="en-US" w:eastAsia="zh-CN" w:bidi="ar-SA"/>
    </w:rPr>
  </w:style>
  <w:style w:type="paragraph" w:styleId="1139" w:customStyle="1">
    <w:name w:val="纯文本1"/>
    <w:basedOn w:val="732"/>
    <w:link w:val="1138"/>
    <w:uiPriority w:val="0"/>
    <w:qFormat/>
    <w:rPr>
      <w:rFonts w:hAnsi="Courier New" w:eastAsia="楷体_GB2312"/>
      <w:sz w:val="26"/>
      <w:szCs w:val="20"/>
    </w:rPr>
  </w:style>
  <w:style w:type="character" w:styleId="1140" w:customStyle="1">
    <w:name w:val="标题 3 Char Char Char Char Char Char Char"/>
    <w:uiPriority w:val="0"/>
    <w:qFormat/>
    <w:rPr>
      <w:rFonts w:eastAsia="宋体"/>
      <w:b/>
      <w:bCs/>
      <w:sz w:val="32"/>
      <w:szCs w:val="32"/>
      <w:lang w:val="en-US" w:eastAsia="zh-CN" w:bidi="ar-SA"/>
    </w:rPr>
  </w:style>
  <w:style w:type="character" w:styleId="1141" w:customStyle="1">
    <w:name w:val="p121"/>
    <w:uiPriority w:val="99"/>
    <w:qFormat/>
    <w:rPr>
      <w:rFonts w:cs="Times New Roman"/>
      <w:sz w:val="24"/>
      <w:szCs w:val="24"/>
      <w:u w:val="none"/>
    </w:rPr>
  </w:style>
  <w:style w:type="character" w:styleId="1142" w:customStyle="1">
    <w:name w:val="bsharetext"/>
    <w:uiPriority w:val="0"/>
    <w:qFormat/>
  </w:style>
  <w:style w:type="character" w:styleId="1143" w:customStyle="1">
    <w:name w:val="并列 Char Char"/>
    <w:uiPriority w:val="0"/>
    <w:qFormat/>
    <w:rPr>
      <w:rFonts w:eastAsia="宋体"/>
      <w:sz w:val="24"/>
      <w:szCs w:val="24"/>
      <w:lang w:val="en-US" w:eastAsia="zh-CN" w:bidi="ar-SA"/>
    </w:rPr>
  </w:style>
  <w:style w:type="character" w:styleId="1144" w:customStyle="1">
    <w:name w:val="Char Char14"/>
    <w:uiPriority w:val="0"/>
    <w:semiHidden/>
    <w:qFormat/>
    <w:rPr>
      <w:rFonts w:ascii="Times New Roman" w:hAnsi="Times New Roman" w:eastAsia="宋体" w:cs="Times New Roman"/>
      <w:szCs w:val="24"/>
    </w:rPr>
  </w:style>
  <w:style w:type="character" w:styleId="1145" w:customStyle="1">
    <w:name w:val="Item list Char"/>
    <w:link w:val="1146"/>
    <w:uiPriority w:val="0"/>
    <w:qFormat/>
    <w:rPr>
      <w:sz w:val="21"/>
      <w:szCs w:val="18"/>
    </w:rPr>
  </w:style>
  <w:style w:type="paragraph" w:styleId="1146" w:customStyle="1">
    <w:name w:val="Item list"/>
    <w:basedOn w:val="732"/>
    <w:link w:val="1145"/>
    <w:uiPriority w:val="0"/>
    <w:qFormat/>
    <w:pPr>
      <w:numPr>
        <w:ilvl w:val="0"/>
        <w:numId w:val="6"/>
      </w:numPr>
      <w:widowControl/>
    </w:pPr>
    <w:rPr>
      <w:rFonts w:ascii="Times New Roman" w:hAnsi="Times New Roman"/>
      <w:sz w:val="21"/>
      <w:szCs w:val="18"/>
    </w:rPr>
  </w:style>
  <w:style w:type="character" w:styleId="1147" w:customStyle="1">
    <w:name w:val="FtrF Char"/>
    <w:uiPriority w:val="0"/>
    <w:qFormat/>
    <w:rPr>
      <w:sz w:val="18"/>
      <w:szCs w:val="18"/>
    </w:rPr>
  </w:style>
  <w:style w:type="character" w:styleId="1148" w:customStyle="1">
    <w:name w:val="h7 Char"/>
    <w:uiPriority w:val="0"/>
    <w:qFormat/>
    <w:rPr>
      <w:rFonts w:ascii="Times New Roman" w:hAnsi="Times New Roman"/>
      <w:b/>
      <w:bCs/>
      <w:sz w:val="24"/>
      <w:szCs w:val="24"/>
    </w:rPr>
  </w:style>
  <w:style w:type="character" w:styleId="1149" w:customStyle="1">
    <w:name w:val="xl26"/>
    <w:uiPriority w:val="0"/>
    <w:qFormat/>
  </w:style>
  <w:style w:type="character" w:styleId="1150" w:customStyle="1">
    <w:name w:val="正文（首行缩进两字） Char"/>
    <w:uiPriority w:val="0"/>
    <w:qFormat/>
    <w:rPr>
      <w:rFonts w:eastAsia="宋体"/>
      <w:sz w:val="21"/>
      <w:szCs w:val="24"/>
      <w:lang w:val="en-US" w:eastAsia="zh-CN" w:bidi="ar-SA"/>
    </w:rPr>
  </w:style>
  <w:style w:type="character" w:styleId="1151" w:customStyle="1">
    <w:name w:val="font61"/>
    <w:uiPriority w:val="0"/>
    <w:qFormat/>
    <w:rPr>
      <w:rFonts w:hint="eastAsia" w:ascii="宋体" w:hAnsi="宋体" w:eastAsia="宋体" w:cs="宋体"/>
      <w:color w:val="000000"/>
      <w:sz w:val="24"/>
      <w:szCs w:val="24"/>
      <w:u w:val="none"/>
    </w:rPr>
  </w:style>
  <w:style w:type="character" w:styleId="1152" w:customStyle="1">
    <w:name w:val="a41"/>
    <w:uiPriority w:val="0"/>
    <w:qFormat/>
    <w:rPr>
      <w:color w:val="666666"/>
      <w:sz w:val="20"/>
      <w:szCs w:val="20"/>
    </w:rPr>
  </w:style>
  <w:style w:type="character" w:styleId="1153" w:customStyle="1">
    <w:name w:val="HTML Preformatted Char"/>
    <w:uiPriority w:val="0"/>
    <w:semiHidden/>
    <w:qFormat/>
    <w:rPr>
      <w:rFonts w:ascii="黑体" w:hAnsi="Courier New" w:eastAsia="黑体" w:cs="Courier New"/>
      <w:sz w:val="20"/>
      <w:szCs w:val="20"/>
    </w:rPr>
  </w:style>
  <w:style w:type="character" w:styleId="1154" w:customStyle="1">
    <w:name w:val="sub-title1"/>
    <w:uiPriority w:val="0"/>
    <w:qFormat/>
    <w:rPr>
      <w:rFonts w:ascii="Arial" w:hAnsi="Arial" w:cs="Arial"/>
      <w:b/>
      <w:bCs/>
      <w:color w:val="666666"/>
      <w:sz w:val="20"/>
      <w:szCs w:val="20"/>
      <w:shd w:val="clear" w:color="auto" w:fill="dddcde"/>
    </w:rPr>
  </w:style>
  <w:style w:type="character" w:styleId="1155" w:customStyle="1">
    <w:name w:val="nostart"/>
    <w:uiPriority w:val="0"/>
    <w:qFormat/>
    <w:rPr>
      <w:color w:val="b60000"/>
    </w:rPr>
  </w:style>
  <w:style w:type="character" w:styleId="1156" w:customStyle="1">
    <w:name w:val="span_paramvalue"/>
    <w:uiPriority w:val="0"/>
    <w:qFormat/>
  </w:style>
  <w:style w:type="character" w:styleId="1157" w:customStyle="1">
    <w:name w:val="shixiao"/>
    <w:uiPriority w:val="0"/>
    <w:qFormat/>
  </w:style>
  <w:style w:type="character" w:styleId="1158" w:customStyle="1">
    <w:name w:val="wz2"/>
    <w:uiPriority w:val="0"/>
    <w:qFormat/>
    <w:rPr>
      <w:color w:val="666666"/>
      <w:sz w:val="20"/>
      <w:szCs w:val="20"/>
    </w:rPr>
  </w:style>
  <w:style w:type="character" w:styleId="1159" w:customStyle="1">
    <w:name w:val="img_title12"/>
    <w:uiPriority w:val="0"/>
    <w:qFormat/>
    <w:rPr>
      <w:vanish/>
    </w:rPr>
  </w:style>
  <w:style w:type="character" w:styleId="1160" w:customStyle="1">
    <w:name w:val="小标题 Char"/>
    <w:uiPriority w:val="0"/>
    <w:qFormat/>
    <w:rPr>
      <w:rFonts w:ascii="宋体" w:hAnsi="宋体" w:eastAsia="宋体"/>
      <w:b/>
      <w:bCs/>
      <w:color w:val="000000"/>
      <w:spacing w:val="20"/>
      <w:sz w:val="24"/>
      <w:szCs w:val="32"/>
      <w:lang w:val="en-US" w:eastAsia="zh-CN" w:bidi="ar-SA"/>
    </w:rPr>
  </w:style>
  <w:style w:type="character" w:styleId="1161" w:customStyle="1">
    <w:name w:val="img_title13"/>
    <w:uiPriority w:val="0"/>
    <w:qFormat/>
    <w:rPr>
      <w:vanish/>
    </w:rPr>
  </w:style>
  <w:style w:type="character" w:styleId="1162" w:customStyle="1">
    <w:name w:val="Char Char9"/>
    <w:uiPriority w:val="0"/>
    <w:qFormat/>
    <w:rPr>
      <w:rFonts w:ascii="Times New Roman" w:hAnsi="Times New Roman" w:eastAsia="宋体" w:cs="Times New Roman"/>
      <w:sz w:val="18"/>
      <w:szCs w:val="18"/>
    </w:rPr>
  </w:style>
  <w:style w:type="character" w:styleId="1163" w:customStyle="1">
    <w:name w:val="Char Char13"/>
    <w:uiPriority w:val="0"/>
    <w:qFormat/>
    <w:rPr>
      <w:rFonts w:ascii="宋体" w:hAnsi="Times New Roman" w:eastAsia="宋体" w:cs="Times New Roman"/>
      <w:sz w:val="18"/>
      <w:szCs w:val="18"/>
    </w:rPr>
  </w:style>
  <w:style w:type="character" w:styleId="1164" w:customStyle="1">
    <w:name w:val="nostart1"/>
    <w:uiPriority w:val="0"/>
    <w:qFormat/>
    <w:rPr>
      <w:color w:val="ff0000"/>
    </w:rPr>
  </w:style>
  <w:style w:type="character" w:styleId="1165" w:customStyle="1">
    <w:name w:val="style1"/>
    <w:uiPriority w:val="0"/>
    <w:qFormat/>
  </w:style>
  <w:style w:type="character" w:styleId="1166" w:customStyle="1">
    <w:name w:val="para1"/>
    <w:uiPriority w:val="0"/>
    <w:qFormat/>
    <w:rPr>
      <w:rFonts w:ascii="Arial" w:hAnsi="Arial" w:cs="Arial"/>
      <w:sz w:val="18"/>
      <w:szCs w:val="18"/>
    </w:rPr>
  </w:style>
  <w:style w:type="character" w:styleId="1167" w:customStyle="1">
    <w:name w:val="f14b1"/>
    <w:uiPriority w:val="0"/>
    <w:qFormat/>
    <w:rPr>
      <w:rFonts w:ascii="??" w:hAnsi="??"/>
      <w:b/>
      <w:bCs/>
      <w:color w:val="333333"/>
      <w:sz w:val="28"/>
      <w:szCs w:val="28"/>
    </w:rPr>
  </w:style>
  <w:style w:type="character" w:styleId="1168" w:customStyle="1">
    <w:name w:val="q1"/>
    <w:uiPriority w:val="0"/>
    <w:qFormat/>
  </w:style>
  <w:style w:type="character" w:styleId="1169" w:customStyle="1">
    <w:name w:val="ca-0"/>
    <w:uiPriority w:val="0"/>
    <w:qFormat/>
    <w:rPr>
      <w:rFonts w:cs="Times New Roman"/>
    </w:rPr>
  </w:style>
  <w:style w:type="character" w:styleId="1170" w:customStyle="1">
    <w:name w:val="job1"/>
    <w:uiPriority w:val="0"/>
    <w:qFormat/>
  </w:style>
  <w:style w:type="character" w:styleId="1171" w:customStyle="1">
    <w:name w:val="华宇段落1 Char Char"/>
    <w:link w:val="1172"/>
    <w:uiPriority w:val="0"/>
    <w:qFormat/>
    <w:rPr>
      <w:rFonts w:eastAsia="宋体"/>
      <w:bCs/>
      <w:sz w:val="24"/>
      <w:szCs w:val="24"/>
      <w:lang w:val="en-US" w:eastAsia="zh-CN" w:bidi="ar-SA"/>
    </w:rPr>
  </w:style>
  <w:style w:type="paragraph" w:styleId="1172" w:customStyle="1">
    <w:name w:val="华宇段落1 Char"/>
    <w:basedOn w:val="732"/>
    <w:link w:val="1171"/>
    <w:uiPriority w:val="0"/>
    <w:qFormat/>
    <w:pPr>
      <w:ind w:firstLine="200"/>
      <w:spacing w:line="360" w:lineRule="auto"/>
    </w:pPr>
    <w:rPr>
      <w:rFonts w:ascii="Times New Roman" w:hAnsi="Times New Roman"/>
      <w:bCs/>
    </w:rPr>
  </w:style>
  <w:style w:type="paragraph" w:styleId="1173" w:customStyle="1">
    <w:name w:val="font7"/>
    <w:basedOn w:val="732"/>
    <w:uiPriority w:val="0"/>
    <w:qFormat/>
    <w:pPr>
      <w:jc w:val="left"/>
      <w:spacing w:before="100" w:beforeAutospacing="1" w:after="100" w:afterAutospacing="1"/>
      <w:widowControl/>
    </w:pPr>
    <w:rPr>
      <w:rFonts w:ascii="微软雅黑" w:eastAsia="微软雅黑" w:cs="宋体"/>
      <w:sz w:val="18"/>
      <w:szCs w:val="18"/>
    </w:rPr>
  </w:style>
  <w:style w:type="paragraph" w:styleId="1174" w:customStyle="1">
    <w:name w:val="font17"/>
    <w:basedOn w:val="732"/>
    <w:uiPriority w:val="0"/>
    <w:qFormat/>
    <w:pPr>
      <w:jc w:val="left"/>
      <w:spacing w:before="100" w:beforeAutospacing="1" w:after="100" w:afterAutospacing="1"/>
      <w:widowControl/>
    </w:pPr>
    <w:rPr>
      <w:rFonts w:cs="宋体"/>
      <w:b/>
      <w:bCs/>
      <w:sz w:val="18"/>
      <w:szCs w:val="18"/>
    </w:rPr>
  </w:style>
  <w:style w:type="paragraph" w:styleId="1175" w:customStyle="1">
    <w:name w:val="xl15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6" w:customStyle="1">
    <w:name w:val="xl21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7" w:customStyle="1">
    <w:name w:val="样式 首行缩进:  1.48 厘米"/>
    <w:basedOn w:val="732"/>
    <w:uiPriority w:val="0"/>
    <w:qFormat/>
    <w:pPr>
      <w:ind w:firstLine="200"/>
    </w:pPr>
    <w:rPr>
      <w:rFonts w:ascii="Times New Roman" w:hAnsi="Times New Roman" w:cs="宋体"/>
      <w:sz w:val="21"/>
      <w:szCs w:val="20"/>
    </w:rPr>
  </w:style>
  <w:style w:type="paragraph" w:styleId="1178" w:customStyle="1">
    <w:name w:val="Code in Table"/>
    <w:basedOn w:val="732"/>
    <w:uiPriority w:val="0"/>
    <w:qFormat/>
    <w:pPr>
      <w:shd w:val="clear" w:color="auto" w:fill="f3f3f3"/>
    </w:pPr>
    <w:rPr>
      <w:rFonts w:ascii="Courier New" w:hAnsi="Courier New"/>
      <w:sz w:val="18"/>
    </w:rPr>
  </w:style>
  <w:style w:type="paragraph" w:styleId="1179" w:customStyle="1">
    <w:name w:val="font18"/>
    <w:basedOn w:val="732"/>
    <w:uiPriority w:val="0"/>
    <w:qFormat/>
    <w:pPr>
      <w:jc w:val="left"/>
      <w:spacing w:before="100" w:beforeAutospacing="1" w:after="100" w:afterAutospacing="1"/>
      <w:widowControl/>
    </w:pPr>
    <w:rPr>
      <w:rFonts w:cs="宋体"/>
      <w:sz w:val="18"/>
      <w:szCs w:val="18"/>
    </w:rPr>
  </w:style>
  <w:style w:type="paragraph" w:styleId="1180" w:customStyle="1">
    <w:name w:val="Char2"/>
    <w:basedOn w:val="732"/>
    <w:uiPriority w:val="0"/>
    <w:qFormat/>
    <w:pPr>
      <w:jc w:val="left"/>
      <w:spacing w:after="160" w:line="240" w:lineRule="exact"/>
      <w:widowControl/>
    </w:pPr>
    <w:rPr>
      <w:rFonts w:ascii="Verdana" w:hAnsi="Verdana"/>
      <w:sz w:val="21"/>
      <w:szCs w:val="20"/>
      <w:lang w:eastAsia="en-US"/>
    </w:rPr>
  </w:style>
  <w:style w:type="paragraph" w:styleId="1181" w:customStyle="1">
    <w:name w:val="xl196"/>
    <w:basedOn w:val="7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182" w:customStyle="1">
    <w:name w:val="xl17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3" w:customStyle="1">
    <w:name w:val="font12"/>
    <w:basedOn w:val="732"/>
    <w:uiPriority w:val="0"/>
    <w:qFormat/>
    <w:pPr>
      <w:jc w:val="left"/>
      <w:spacing w:before="100" w:beforeAutospacing="1" w:after="100" w:afterAutospacing="1"/>
      <w:widowControl/>
    </w:pPr>
    <w:rPr>
      <w:rFonts w:cs="宋体"/>
      <w:sz w:val="18"/>
      <w:szCs w:val="18"/>
    </w:rPr>
  </w:style>
  <w:style w:type="paragraph" w:styleId="1184" w:customStyle="1">
    <w:name w:val="xl112"/>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85" w:customStyle="1">
    <w:name w:val="xl124"/>
    <w:basedOn w:val="732"/>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86" w:customStyle="1">
    <w:name w:val="xl85"/>
    <w:basedOn w:val="73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87" w:customStyle="1">
    <w:name w:val="xl138"/>
    <w:basedOn w:val="732"/>
    <w:uiPriority w:val="0"/>
    <w:qFormat/>
    <w:pPr>
      <w:jc w:val="left"/>
      <w:spacing w:before="100" w:beforeAutospacing="1" w:after="100" w:afterAutospacing="1"/>
      <w:widowControl/>
    </w:pPr>
    <w:rPr>
      <w:rFonts w:cs="宋体"/>
      <w:sz w:val="18"/>
      <w:szCs w:val="18"/>
    </w:rPr>
  </w:style>
  <w:style w:type="paragraph" w:styleId="1188" w:customStyle="1">
    <w:name w:val="xl15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9" w:customStyle="1">
    <w:name w:val="2-2"/>
    <w:basedOn w:val="732"/>
    <w:uiPriority w:val="0"/>
    <w:qFormat/>
    <w:pPr>
      <w:ind w:firstLine="422"/>
      <w:tabs>
        <w:tab w:val="left" w:pos="8820" w:leader="middleDot"/>
      </w:tabs>
    </w:pPr>
    <w:rPr>
      <w:rFonts w:ascii="Times New Roman" w:hAnsi="Times New Roman"/>
      <w:b/>
      <w:sz w:val="21"/>
    </w:rPr>
  </w:style>
  <w:style w:type="paragraph" w:styleId="1190" w:customStyle="1">
    <w:name w:val="font24"/>
    <w:basedOn w:val="732"/>
    <w:uiPriority w:val="0"/>
    <w:qFormat/>
    <w:pPr>
      <w:jc w:val="left"/>
      <w:spacing w:before="100" w:beforeAutospacing="1" w:after="100" w:afterAutospacing="1"/>
      <w:widowControl/>
    </w:pPr>
    <w:rPr>
      <w:rFonts w:cs="宋体"/>
      <w:sz w:val="18"/>
      <w:szCs w:val="18"/>
    </w:rPr>
  </w:style>
  <w:style w:type="paragraph" w:styleId="1191" w:customStyle="1">
    <w:name w:val="hide"/>
    <w:basedOn w:val="732"/>
    <w:uiPriority w:val="0"/>
    <w:qFormat/>
    <w:pPr>
      <w:jc w:val="left"/>
      <w:spacing w:before="100" w:beforeAutospacing="1" w:after="100" w:afterAutospacing="1"/>
      <w:widowControl/>
    </w:pPr>
    <w:rPr>
      <w:rFonts w:cs="宋体"/>
      <w:vanish/>
    </w:rPr>
  </w:style>
  <w:style w:type="paragraph" w:styleId="1192" w:customStyle="1">
    <w:name w:val="font23"/>
    <w:basedOn w:val="732"/>
    <w:uiPriority w:val="0"/>
    <w:qFormat/>
    <w:pPr>
      <w:jc w:val="left"/>
      <w:spacing w:before="100" w:beforeAutospacing="1" w:after="100" w:afterAutospacing="1"/>
      <w:widowControl/>
    </w:pPr>
    <w:rPr>
      <w:rFonts w:cs="宋体"/>
      <w:sz w:val="20"/>
      <w:szCs w:val="20"/>
    </w:rPr>
  </w:style>
  <w:style w:type="paragraph" w:styleId="1193" w:customStyle="1">
    <w:name w:val="xl182"/>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4" w:customStyle="1">
    <w:name w:val="xl216"/>
    <w:basedOn w:val="7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95" w:customStyle="1">
    <w:name w:val="Char6"/>
    <w:basedOn w:val="732"/>
    <w:uiPriority w:val="0"/>
    <w:qFormat/>
    <w:pPr>
      <w:jc w:val="left"/>
      <w:spacing w:after="160" w:line="240" w:lineRule="exact"/>
      <w:widowControl/>
    </w:pPr>
    <w:rPr>
      <w:rFonts w:ascii="Verdana" w:hAnsi="Verdana"/>
      <w:sz w:val="21"/>
      <w:szCs w:val="20"/>
      <w:lang w:eastAsia="en-US"/>
    </w:rPr>
  </w:style>
  <w:style w:type="paragraph" w:styleId="1196" w:customStyle="1">
    <w:name w:val="样式 标题 2H2Heading 2 HiddenHeading 2 CCBSheading 22nd levelh...1"/>
    <w:basedOn w:val="734"/>
    <w:uiPriority w:val="0"/>
    <w:qFormat/>
    <w:pPr>
      <w:numPr>
        <w:numId w:val="0"/>
      </w:numPr>
      <w:ind w:left="576" w:hanging="576"/>
      <w:spacing w:before="240" w:after="240" w:line="240" w:lineRule="auto"/>
    </w:pPr>
    <w:rPr>
      <w:rFonts w:ascii="宋体" w:hAnsi="宋体" w:eastAsia="宋体"/>
      <w:b w:val="0"/>
      <w:sz w:val="28"/>
      <w:szCs w:val="28"/>
    </w:rPr>
  </w:style>
  <w:style w:type="paragraph" w:styleId="1197" w:customStyle="1">
    <w:name w:val="纯文本2"/>
    <w:basedOn w:val="732"/>
    <w:uiPriority w:val="0"/>
    <w:qFormat/>
    <w:rPr>
      <w:rFonts w:hAnsi="Courier New" w:eastAsia="楷体_GB2312"/>
      <w:sz w:val="26"/>
      <w:szCs w:val="20"/>
    </w:rPr>
  </w:style>
  <w:style w:type="paragraph" w:styleId="1198" w:customStyle="1">
    <w:name w:val="Char21"/>
    <w:basedOn w:val="732"/>
    <w:uiPriority w:val="0"/>
    <w:qFormat/>
    <w:rPr>
      <w:rFonts w:ascii="Tahoma" w:hAnsi="Tahoma" w:eastAsia="仿宋_GB2312"/>
      <w:color w:val="000000"/>
      <w:szCs w:val="20"/>
    </w:rPr>
  </w:style>
  <w:style w:type="paragraph" w:styleId="1199" w:customStyle="1">
    <w:name w:val="xl8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00" w:customStyle="1">
    <w:name w:val="xl18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1" w:customStyle="1">
    <w:name w:val="Item List in Table"/>
    <w:basedOn w:val="732"/>
    <w:uiPriority w:val="0"/>
    <w:qFormat/>
    <w:pPr>
      <w:numPr>
        <w:ilvl w:val="0"/>
        <w:numId w:val="7"/>
      </w:numPr>
      <w:jc w:val="left"/>
      <w:tabs>
        <w:tab w:val="left" w:pos="425" w:leader="none"/>
      </w:tabs>
    </w:pPr>
    <w:rPr>
      <w:rFonts w:ascii="Times New Roman" w:hAnsi="Times New Roman"/>
      <w:sz w:val="21"/>
    </w:rPr>
  </w:style>
  <w:style w:type="paragraph" w:styleId="1202" w:customStyle="1">
    <w:name w:val="xl16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3" w:customStyle="1">
    <w:name w:val="Code"/>
    <w:basedOn w:val="1089"/>
    <w:uiPriority w:val="0"/>
    <w:qFormat/>
    <w:pPr>
      <w:jc w:val="left"/>
      <w:spacing w:before="0" w:after="0"/>
      <w:shd w:val="clear" w:color="auto" w:fill="f3f3f3"/>
    </w:pPr>
    <w:rPr>
      <w:rFonts w:ascii="Courier New" w:hAnsi="Courier New"/>
      <w:sz w:val="18"/>
      <w:szCs w:val="18"/>
    </w:rPr>
  </w:style>
  <w:style w:type="paragraph" w:styleId="1204" w:customStyle="1">
    <w:name w:val="xl74"/>
    <w:basedOn w:val="732"/>
    <w:uiPriority w:val="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05" w:customStyle="1">
    <w:name w:val="xl18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6" w:customStyle="1">
    <w:name w:val="xl63"/>
    <w:basedOn w:val="732"/>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07" w:customStyle="1">
    <w:name w:val="xl14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8" w:customStyle="1">
    <w:name w:val="表内正文"/>
    <w:uiPriority w:val="0"/>
    <w:qFormat/>
    <w:pPr>
      <w:ind w:firstLine="480"/>
      <w:spacing w:line="560" w:lineRule="exact"/>
    </w:pPr>
    <w:rPr>
      <w:rFonts w:hint="default" w:ascii="宋体" w:hAnsi="宋体" w:eastAsia="宋体" w:cs="Times New Roman"/>
      <w:sz w:val="24"/>
    </w:rPr>
  </w:style>
  <w:style w:type="paragraph" w:styleId="1209" w:customStyle="1">
    <w:name w:val="xl15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10" w:customStyle="1">
    <w:name w:val="Char1"/>
    <w:basedOn w:val="732"/>
    <w:uiPriority w:val="0"/>
    <w:qFormat/>
    <w:pPr>
      <w:numPr>
        <w:ilvl w:val="1"/>
        <w:numId w:val="2"/>
      </w:numPr>
      <w:ind w:left="0"/>
      <w:jc w:val="left"/>
    </w:pPr>
    <w:rPr>
      <w:rFonts w:ascii="仿宋_GB2312" w:hAnsi="Times New Roman" w:eastAsia="仿宋_GB2312"/>
      <w:b/>
      <w:sz w:val="32"/>
      <w:szCs w:val="32"/>
    </w:rPr>
  </w:style>
  <w:style w:type="paragraph" w:styleId="1211" w:customStyle="1">
    <w:name w:val="00"/>
    <w:basedOn w:val="732"/>
    <w:uiPriority w:val="0"/>
    <w:qFormat/>
    <w:pPr>
      <w:jc w:val="left"/>
    </w:pPr>
    <w:rPr>
      <w:rFonts w:ascii="黑体" w:hAnsi="Times New Roman" w:eastAsia="黑体"/>
      <w:b/>
      <w:bCs/>
      <w:sz w:val="20"/>
      <w:szCs w:val="20"/>
    </w:rPr>
  </w:style>
  <w:style w:type="paragraph" w:styleId="1212" w:customStyle="1">
    <w:name w:val="xl75"/>
    <w:basedOn w:val="732"/>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13" w:customStyle="1">
    <w:name w:val="xl101"/>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14" w:customStyle="1">
    <w:name w:val="Char"/>
    <w:basedOn w:val="732"/>
    <w:uiPriority w:val="0"/>
    <w:qFormat/>
    <w:pPr>
      <w:jc w:val="left"/>
      <w:spacing w:after="160" w:line="240" w:lineRule="exact"/>
      <w:widowControl/>
    </w:pPr>
    <w:rPr>
      <w:rFonts w:ascii="Times New Roman" w:hAnsi="Times New Roman"/>
      <w:sz w:val="21"/>
    </w:rPr>
  </w:style>
  <w:style w:type="paragraph" w:styleId="1215" w:customStyle="1">
    <w:name w:val="解决方案部文档"/>
    <w:basedOn w:val="732"/>
    <w:uiPriority w:val="0"/>
    <w:qFormat/>
    <w:pPr>
      <w:jc w:val="center"/>
    </w:pPr>
    <w:rPr>
      <w:rFonts w:ascii="Times New Roman" w:hAnsi="Times New Roman" w:eastAsia="华文仿宋"/>
      <w:sz w:val="28"/>
    </w:rPr>
  </w:style>
  <w:style w:type="paragraph" w:styleId="1216" w:customStyle="1">
    <w:name w:val="xl190"/>
    <w:basedOn w:val="73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17" w:customStyle="1">
    <w:name w:val="xl132"/>
    <w:basedOn w:val="7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18" w:customStyle="1">
    <w:name w:val="xl73"/>
    <w:basedOn w:val="7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19" w:customStyle="1">
    <w:name w:val="默认段落字体 Para Char Char Char Char Char Char Char Char Char1 Char Char Char Char"/>
    <w:basedOn w:val="732"/>
    <w:uiPriority w:val="0"/>
    <w:qFormat/>
    <w:rPr>
      <w:rFonts w:ascii="Tahoma" w:hAnsi="Tahoma"/>
      <w:szCs w:val="20"/>
    </w:rPr>
  </w:style>
  <w:style w:type="paragraph" w:styleId="1220" w:customStyle="1">
    <w:name w:val="xl17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1" w:customStyle="1">
    <w:name w:val="xl12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22" w:customStyle="1">
    <w:name w:val="xl21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3" w:customStyle="1">
    <w:name w:val="xl10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24" w:customStyle="1">
    <w:name w:val="body_text"/>
    <w:basedOn w:val="732"/>
    <w:uiPriority w:val="0"/>
    <w:qFormat/>
    <w:pPr>
      <w:spacing w:before="100" w:beforeAutospacing="1" w:after="100" w:afterAutospacing="1" w:line="320" w:lineRule="atLeast"/>
      <w:widowControl/>
    </w:pPr>
    <w:rPr>
      <w:rFonts w:ascii="ˎ̥" w:hAnsi="ˎ̥" w:cs="宋体"/>
      <w:sz w:val="20"/>
      <w:szCs w:val="20"/>
    </w:rPr>
  </w:style>
  <w:style w:type="paragraph" w:styleId="1225" w:customStyle="1">
    <w:name w:val="正文L"/>
    <w:basedOn w:val="732"/>
    <w:uiPriority w:val="0"/>
    <w:qFormat/>
    <w:pPr>
      <w:ind w:firstLine="510"/>
      <w:jc w:val="left"/>
      <w:spacing w:line="540" w:lineRule="exact"/>
      <w:tabs>
        <w:tab w:val="left" w:pos="120" w:leader="none"/>
      </w:tabs>
    </w:pPr>
    <w:rPr>
      <w:rFonts w:ascii="仿宋_GB2312" w:hAnsi="Times New Roman" w:eastAsia="仿宋_GB2312"/>
      <w:sz w:val="23"/>
      <w:szCs w:val="20"/>
    </w:rPr>
  </w:style>
  <w:style w:type="paragraph" w:styleId="1226" w:customStyle="1">
    <w:name w:val="Char Char Char Char1 Char Char Char"/>
    <w:basedOn w:val="751"/>
    <w:uiPriority w:val="0"/>
    <w:qFormat/>
    <w:pPr>
      <w:ind w:firstLine="454"/>
      <w:jc w:val="left"/>
      <w:widowControl/>
    </w:pPr>
    <w:rPr>
      <w:rFonts w:ascii="Tahoma" w:hAnsi="Tahoma" w:cs="宋体"/>
      <w:sz w:val="21"/>
      <w:szCs w:val="20"/>
    </w:rPr>
  </w:style>
  <w:style w:type="paragraph" w:styleId="1227" w:customStyle="1">
    <w:name w:val="style41"/>
    <w:basedOn w:val="73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28" w:customStyle="1">
    <w:name w:val="xl20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9" w:customStyle="1">
    <w:name w:val="样式 (中文) 黑体 二号 居中"/>
    <w:basedOn w:val="732"/>
    <w:uiPriority w:val="0"/>
    <w:qFormat/>
    <w:pPr>
      <w:jc w:val="center"/>
      <w:widowControl/>
    </w:pPr>
    <w:rPr>
      <w:rFonts w:ascii="Times New Roman" w:hAnsi="Times New Roman" w:eastAsia="黑体"/>
      <w:sz w:val="44"/>
      <w:szCs w:val="20"/>
    </w:rPr>
  </w:style>
  <w:style w:type="paragraph" w:styleId="1230" w:customStyle="1">
    <w:name w:val="正文1"/>
    <w:basedOn w:val="732"/>
    <w:next w:val="732"/>
    <w:uiPriority w:val="0"/>
    <w:qFormat/>
    <w:pPr>
      <w:ind w:firstLine="540"/>
    </w:pPr>
    <w:rPr>
      <w:rFonts w:ascii="Times New Roman" w:hAnsi="Times New Roman"/>
      <w:szCs w:val="20"/>
    </w:rPr>
  </w:style>
  <w:style w:type="paragraph" w:styleId="1231" w:customStyle="1">
    <w:name w:val="xl183"/>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2" w:customStyle="1">
    <w:name w:val="xl118"/>
    <w:basedOn w:val="732"/>
    <w:uiPriority w:val="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33" w:customStyle="1">
    <w:name w:val="章标题"/>
    <w:next w:val="732"/>
    <w:uiPriority w:val="0"/>
    <w:qFormat/>
    <w:pPr>
      <w:numPr>
        <w:ilvl w:val="3"/>
        <w:numId w:val="2"/>
      </w:numPr>
      <w:ind w:left="360"/>
      <w:spacing w:before="50" w:after="50"/>
      <w:outlineLvl w:val="1"/>
    </w:pPr>
    <w:rPr>
      <w:rFonts w:hint="default" w:ascii="黑体" w:hAnsi="Times New Roman" w:eastAsia="黑体" w:cs="Times New Roman"/>
      <w:sz w:val="24"/>
    </w:rPr>
  </w:style>
  <w:style w:type="paragraph" w:styleId="1234" w:customStyle="1">
    <w:name w:val="xl17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5" w:customStyle="1">
    <w:name w:val="三级条标题"/>
    <w:basedOn w:val="1236"/>
    <w:next w:val="732"/>
    <w:uiPriority w:val="0"/>
    <w:qFormat/>
    <w:pPr>
      <w:numPr>
        <w:ilvl w:val="6"/>
      </w:numPr>
      <w:outlineLvl w:val="4"/>
    </w:pPr>
  </w:style>
  <w:style w:type="paragraph" w:styleId="1236" w:customStyle="1">
    <w:name w:val="二级条标题"/>
    <w:basedOn w:val="1237"/>
    <w:next w:val="732"/>
    <w:uiPriority w:val="0"/>
    <w:qFormat/>
    <w:pPr>
      <w:numPr>
        <w:ilvl w:val="5"/>
      </w:numPr>
      <w:ind w:left="540"/>
      <w:outlineLvl w:val="3"/>
    </w:pPr>
  </w:style>
  <w:style w:type="paragraph" w:styleId="1237" w:customStyle="1">
    <w:name w:val="一级条标题"/>
    <w:basedOn w:val="1233"/>
    <w:next w:val="732"/>
    <w:uiPriority w:val="0"/>
    <w:qFormat/>
    <w:pPr>
      <w:numPr>
        <w:ilvl w:val="4"/>
      </w:numPr>
      <w:spacing w:before="0" w:after="0"/>
      <w:outlineLvl w:val="2"/>
    </w:pPr>
  </w:style>
  <w:style w:type="paragraph" w:styleId="1238" w:customStyle="1">
    <w:name w:val="四级条标题"/>
    <w:basedOn w:val="1235"/>
    <w:next w:val="732"/>
    <w:uiPriority w:val="0"/>
    <w:qFormat/>
    <w:pPr>
      <w:outlineLvl w:val="5"/>
    </w:pPr>
  </w:style>
  <w:style w:type="paragraph" w:styleId="1239" w:customStyle="1">
    <w:name w:val="五级条标题"/>
    <w:basedOn w:val="1238"/>
    <w:next w:val="732"/>
    <w:uiPriority w:val="0"/>
    <w:qFormat/>
    <w:pPr>
      <w:numPr>
        <w:numId w:val="8"/>
      </w:numPr>
      <w:tabs>
        <w:tab w:val="left" w:pos="1276" w:leader="none"/>
      </w:tabs>
      <w:outlineLvl w:val="6"/>
    </w:pPr>
  </w:style>
  <w:style w:type="paragraph" w:styleId="1240" w:customStyle="1">
    <w:name w:val="D正文"/>
    <w:basedOn w:val="993"/>
    <w:uiPriority w:val="0"/>
    <w:qFormat/>
    <w:pPr>
      <w:ind w:left="0" w:firstLine="200"/>
      <w:spacing w:before="100" w:beforeAutospacing="1" w:after="100" w:afterAutospacing="1"/>
    </w:pPr>
    <w:rPr>
      <w:sz w:val="24"/>
      <w:szCs w:val="24"/>
    </w:rPr>
  </w:style>
  <w:style w:type="paragraph" w:styleId="1241" w:customStyle="1">
    <w:name w:val="xl103"/>
    <w:basedOn w:val="732"/>
    <w:uiPriority w:val="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42" w:customStyle="1">
    <w:name w:val="xl137"/>
    <w:basedOn w:val="7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43" w:customStyle="1">
    <w:name w:val="修订记录"/>
    <w:basedOn w:val="732"/>
    <w:next w:val="745"/>
    <w:uiPriority w:val="0"/>
    <w:qFormat/>
    <w:pPr>
      <w:jc w:val="center"/>
    </w:pPr>
    <w:rPr>
      <w:rFonts w:ascii="Arial" w:hAnsi="Arial" w:eastAsia="黑体"/>
      <w:sz w:val="28"/>
    </w:rPr>
  </w:style>
  <w:style w:type="paragraph" w:styleId="1244" w:customStyle="1">
    <w:name w:val="CM51"/>
    <w:basedOn w:val="1052"/>
    <w:next w:val="1052"/>
    <w:uiPriority w:val="0"/>
    <w:qFormat/>
    <w:pPr>
      <w:spacing w:after="103"/>
    </w:pPr>
    <w:rPr>
      <w:rFonts w:ascii="黑体" w:hAnsi="Calibri" w:eastAsia="黑体"/>
    </w:rPr>
  </w:style>
  <w:style w:type="paragraph" w:styleId="1245" w:customStyle="1">
    <w:name w:val="xl96"/>
    <w:basedOn w:val="732"/>
    <w:uiPriority w:val="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46" w:customStyle="1">
    <w:name w:val="Char Char Char Char Char Char Char"/>
    <w:basedOn w:val="732"/>
    <w:uiPriority w:val="0"/>
    <w:qFormat/>
    <w:pPr>
      <w:numPr>
        <w:ilvl w:val="7"/>
        <w:numId w:val="9"/>
      </w:numPr>
      <w:ind w:left="0"/>
    </w:pPr>
    <w:rPr>
      <w:rFonts w:ascii="Tahoma" w:hAnsi="Tahoma"/>
      <w:szCs w:val="20"/>
    </w:rPr>
  </w:style>
  <w:style w:type="paragraph" w:styleId="1247" w:customStyle="1">
    <w:name w:val="z-窗体底端1"/>
    <w:basedOn w:val="732"/>
    <w:next w:val="732"/>
    <w:uiPriority w:val="0"/>
    <w:qFormat/>
    <w:pPr>
      <w:jc w:val="center"/>
      <w:widowControl/>
      <w:pBdr>
        <w:top w:val="single" w:color="000000" w:sz="6" w:space="1"/>
      </w:pBdr>
    </w:pPr>
    <w:rPr>
      <w:rFonts w:ascii="Arial" w:hAnsi="Arial" w:cs="Arial"/>
      <w:vanish/>
      <w:sz w:val="16"/>
      <w:szCs w:val="16"/>
    </w:rPr>
  </w:style>
  <w:style w:type="paragraph" w:styleId="1248" w:customStyle="1">
    <w:name w:val="博康文档样式"/>
    <w:basedOn w:val="732"/>
    <w:uiPriority w:val="0"/>
    <w:qFormat/>
    <w:pPr>
      <w:ind w:firstLine="480"/>
      <w:spacing w:line="360" w:lineRule="auto"/>
    </w:pPr>
    <w:rPr>
      <w:rFonts w:ascii="Times New Roman" w:hAnsi="Times New Roman"/>
    </w:rPr>
  </w:style>
  <w:style w:type="paragraph" w:styleId="1249" w:customStyle="1">
    <w:name w:val="xl15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0" w:customStyle="1">
    <w:name w:val="xl123"/>
    <w:basedOn w:val="73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51" w:customStyle="1">
    <w:name w:val="HR-18"/>
    <w:basedOn w:val="732"/>
    <w:next w:val="732"/>
    <w:uiPriority w:val="0"/>
    <w:qFormat/>
    <w:pPr>
      <w:jc w:val="left"/>
      <w:widowControl/>
    </w:pPr>
    <w:rPr>
      <w:rFonts w:ascii="Arial" w:hAnsi="Arial"/>
      <w:sz w:val="36"/>
      <w:szCs w:val="20"/>
      <w:lang w:val="en-AU" w:eastAsia="en-US"/>
    </w:rPr>
  </w:style>
  <w:style w:type="paragraph" w:styleId="1252" w:customStyle="1">
    <w:name w:val="xl95"/>
    <w:basedOn w:val="732"/>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53" w:customStyle="1">
    <w:name w:val="xl135"/>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54" w:customStyle="1">
    <w:name w:val="Char1 Char Char Char"/>
    <w:basedOn w:val="732"/>
    <w:uiPriority w:val="0"/>
    <w:qFormat/>
    <w:rPr>
      <w:rFonts w:ascii="Tahoma" w:hAnsi="Tahoma"/>
      <w:szCs w:val="20"/>
    </w:rPr>
  </w:style>
  <w:style w:type="paragraph" w:styleId="1255" w:customStyle="1">
    <w:name w:val="普通(Web)1"/>
    <w:basedOn w:val="732"/>
    <w:next w:val="783"/>
    <w:uiPriority w:val="0"/>
    <w:qFormat/>
    <w:pPr>
      <w:jc w:val="left"/>
      <w:spacing w:before="100" w:beforeAutospacing="1" w:after="100" w:afterAutospacing="1"/>
      <w:widowControl/>
    </w:pPr>
    <w:rPr>
      <w:color w:val="000000"/>
    </w:rPr>
  </w:style>
  <w:style w:type="paragraph" w:styleId="1256" w:customStyle="1">
    <w:name w:val="xl203"/>
    <w:basedOn w:val="732"/>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57" w:customStyle="1">
    <w:name w:val="表格文字"/>
    <w:basedOn w:val="732"/>
    <w:uiPriority w:val="0"/>
    <w:qFormat/>
    <w:rPr>
      <w:rFonts w:ascii="Times New Roman" w:hAnsi="Times New Roman"/>
      <w:sz w:val="21"/>
    </w:rPr>
  </w:style>
  <w:style w:type="paragraph" w:styleId="1258" w:customStyle="1">
    <w:name w:val="font20"/>
    <w:basedOn w:val="732"/>
    <w:uiPriority w:val="0"/>
    <w:qFormat/>
    <w:pPr>
      <w:jc w:val="left"/>
      <w:spacing w:before="100" w:beforeAutospacing="1" w:after="100" w:afterAutospacing="1"/>
      <w:widowControl/>
    </w:pPr>
    <w:rPr>
      <w:rFonts w:ascii="Times New Roman" w:hAnsi="Times New Roman"/>
      <w:sz w:val="20"/>
      <w:szCs w:val="20"/>
    </w:rPr>
  </w:style>
  <w:style w:type="paragraph" w:styleId="1259" w:customStyle="1">
    <w:name w:val="xl14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0" w:customStyle="1">
    <w:name w:val="xl114"/>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61" w:customStyle="1">
    <w:name w:val="xl20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2" w:customStyle="1">
    <w:name w:val="图5"/>
    <w:basedOn w:val="732"/>
    <w:uiPriority w:val="0"/>
    <w:qFormat/>
    <w:pPr>
      <w:jc w:val="center"/>
      <w:spacing w:line="220" w:lineRule="atLeast"/>
    </w:pPr>
    <w:rPr>
      <w:rFonts w:hint="eastAsia" w:ascii="仿宋_GB2312" w:hAnsi="Times New Roman" w:eastAsia="仿宋_GB2312"/>
      <w:sz w:val="21"/>
      <w:szCs w:val="20"/>
    </w:rPr>
  </w:style>
  <w:style w:type="paragraph" w:styleId="1263" w:customStyle="1">
    <w:name w:val="xl7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4" w:customStyle="1">
    <w:name w:val="xl93"/>
    <w:basedOn w:val="7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65" w:customStyle="1">
    <w:name w:val="插图题注"/>
    <w:next w:val="732"/>
    <w:uiPriority w:val="0"/>
    <w:qFormat/>
    <w:pPr>
      <w:numPr>
        <w:ilvl w:val="7"/>
        <w:numId w:val="6"/>
      </w:numPr>
      <w:jc w:val="center"/>
      <w:spacing w:after="240"/>
    </w:pPr>
    <w:rPr>
      <w:rFonts w:hint="default" w:ascii="Arial" w:hAnsi="Arial" w:eastAsia="宋体" w:cs="Times New Roman"/>
      <w:sz w:val="18"/>
      <w:szCs w:val="18"/>
    </w:rPr>
  </w:style>
  <w:style w:type="paragraph" w:styleId="1266" w:customStyle="1">
    <w:name w:val="xl19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7" w:customStyle="1">
    <w:name w:val="font19"/>
    <w:basedOn w:val="732"/>
    <w:uiPriority w:val="0"/>
    <w:qFormat/>
    <w:pPr>
      <w:jc w:val="left"/>
      <w:spacing w:before="100" w:beforeAutospacing="1" w:after="100" w:afterAutospacing="1"/>
      <w:widowControl/>
    </w:pPr>
    <w:rPr>
      <w:rFonts w:cs="宋体"/>
      <w:b/>
      <w:bCs/>
      <w:sz w:val="18"/>
      <w:szCs w:val="18"/>
    </w:rPr>
  </w:style>
  <w:style w:type="paragraph" w:styleId="1268" w:customStyle="1">
    <w:name w:val="xl69"/>
    <w:basedOn w:val="73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69" w:customStyle="1">
    <w:name w:val="font6"/>
    <w:basedOn w:val="732"/>
    <w:uiPriority w:val="0"/>
    <w:qFormat/>
    <w:pPr>
      <w:jc w:val="left"/>
      <w:spacing w:before="100" w:beforeAutospacing="1" w:after="100" w:afterAutospacing="1"/>
      <w:widowControl/>
    </w:pPr>
    <w:rPr>
      <w:rFonts w:cs="宋体"/>
      <w:sz w:val="18"/>
      <w:szCs w:val="18"/>
    </w:rPr>
  </w:style>
  <w:style w:type="paragraph" w:styleId="1270" w:customStyle="1">
    <w:name w:val="Plain Text1"/>
    <w:basedOn w:val="732"/>
    <w:uiPriority w:val="0"/>
    <w:qFormat/>
    <w:rPr>
      <w:rFonts w:hAnsi="Courier New" w:eastAsia="楷体_GB2312"/>
      <w:sz w:val="28"/>
      <w:szCs w:val="20"/>
    </w:rPr>
  </w:style>
  <w:style w:type="paragraph" w:styleId="1271" w:customStyle="1">
    <w:name w:val="xl100"/>
    <w:basedOn w:val="732"/>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272" w:customStyle="1">
    <w:name w:val="xl167"/>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73" w:customStyle="1">
    <w:name w:val="缺省文本"/>
    <w:basedOn w:val="732"/>
    <w:uiPriority w:val="0"/>
    <w:qFormat/>
    <w:pPr>
      <w:jc w:val="left"/>
      <w:spacing w:line="360" w:lineRule="auto"/>
    </w:pPr>
    <w:rPr>
      <w:rFonts w:ascii="Times New Roman" w:hAnsi="Times New Roman"/>
      <w:sz w:val="21"/>
      <w:szCs w:val="20"/>
    </w:rPr>
  </w:style>
  <w:style w:type="paragraph" w:styleId="1274" w:customStyle="1">
    <w:name w:val="样式 段 + 四号 首行缩进:  2 字符 行距: 1.5 倍行距"/>
    <w:basedOn w:val="732"/>
    <w:uiPriority w:val="0"/>
    <w:qFormat/>
    <w:pPr>
      <w:ind w:firstLine="560"/>
      <w:spacing w:line="360" w:lineRule="auto"/>
      <w:widowControl/>
    </w:pPr>
    <w:rPr>
      <w:rFonts w:hAnsi="Times New Roman" w:cs="宋体"/>
      <w:szCs w:val="20"/>
    </w:rPr>
  </w:style>
  <w:style w:type="paragraph" w:styleId="1275" w:customStyle="1">
    <w:name w:val="xl120"/>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6" w:customStyle="1">
    <w:name w:val="xl131"/>
    <w:basedOn w:val="732"/>
    <w:uiPriority w:val="0"/>
    <w:qFormat/>
    <w:pPr>
      <w:jc w:val="left"/>
      <w:spacing w:before="100" w:beforeAutospacing="1" w:after="100" w:afterAutospacing="1"/>
      <w:widowControl/>
    </w:pPr>
    <w:rPr>
      <w:rFonts w:cs="宋体"/>
      <w:sz w:val="18"/>
      <w:szCs w:val="18"/>
    </w:rPr>
  </w:style>
  <w:style w:type="paragraph" w:styleId="1277" w:customStyle="1">
    <w:name w:val="xl152"/>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8" w:customStyle="1">
    <w:name w:val="5B"/>
    <w:uiPriority w:val="0"/>
    <w:qFormat/>
    <w:pPr>
      <w:jc w:val="both"/>
      <w:widowControl w:val="off"/>
    </w:pPr>
    <w:rPr>
      <w:rFonts w:hint="default" w:ascii="宋体" w:hAnsi="Times New Roman" w:eastAsia="宋体" w:cs="Times New Roman"/>
      <w:color w:val="000000"/>
      <w:sz w:val="18"/>
      <w:szCs w:val="18"/>
    </w:rPr>
  </w:style>
  <w:style w:type="paragraph" w:styleId="1279" w:customStyle="1">
    <w:name w:val="font22"/>
    <w:basedOn w:val="732"/>
    <w:uiPriority w:val="0"/>
    <w:qFormat/>
    <w:pPr>
      <w:jc w:val="left"/>
      <w:spacing w:before="100" w:beforeAutospacing="1" w:after="100" w:afterAutospacing="1"/>
      <w:widowControl/>
    </w:pPr>
    <w:rPr>
      <w:rFonts w:cs="宋体"/>
      <w:sz w:val="18"/>
      <w:szCs w:val="18"/>
    </w:rPr>
  </w:style>
  <w:style w:type="paragraph" w:styleId="1280" w:customStyle="1">
    <w:name w:val="xl99"/>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81" w:customStyle="1">
    <w:name w:val="xl154"/>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2" w:customStyle="1">
    <w:name w:val="xl84"/>
    <w:basedOn w:val="732"/>
    <w:uiPriority w:val="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83" w:customStyle="1">
    <w:name w:val="xl174"/>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4" w:customStyle="1">
    <w:name w:val="a4"/>
    <w:basedOn w:val="732"/>
    <w:uiPriority w:val="0"/>
    <w:qFormat/>
    <w:pPr>
      <w:jc w:val="left"/>
      <w:spacing w:before="100" w:beforeAutospacing="1" w:after="100" w:afterAutospacing="1"/>
      <w:widowControl/>
    </w:pPr>
    <w:rPr>
      <w:color w:val="666666"/>
      <w:sz w:val="20"/>
      <w:szCs w:val="20"/>
    </w:rPr>
  </w:style>
  <w:style w:type="paragraph" w:styleId="1285" w:customStyle="1">
    <w:name w:val="正文 New"/>
    <w:uiPriority w:val="0"/>
    <w:qFormat/>
    <w:pPr>
      <w:jc w:val="both"/>
      <w:widowControl w:val="off"/>
    </w:pPr>
    <w:rPr>
      <w:rFonts w:hint="default" w:ascii="宋体" w:hAnsi="宋体" w:eastAsia="宋体" w:cs="宋体"/>
      <w:sz w:val="21"/>
      <w:szCs w:val="24"/>
    </w:rPr>
  </w:style>
  <w:style w:type="paragraph" w:styleId="1286" w:customStyle="1">
    <w:name w:val="xl194"/>
    <w:basedOn w:val="73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287" w:customStyle="1">
    <w:name w:val="前言、引言标题"/>
    <w:next w:val="732"/>
    <w:uiPriority w:val="0"/>
    <w:qFormat/>
    <w:pPr>
      <w:numPr>
        <w:ilvl w:val="2"/>
        <w:numId w:val="2"/>
      </w:numPr>
      <w:jc w:val="center"/>
      <w:spacing w:before="640" w:after="560"/>
      <w:shd w:val="clear" w:color="ffffff" w:fill="ffffff"/>
      <w:outlineLvl w:val="0"/>
    </w:pPr>
    <w:rPr>
      <w:rFonts w:hint="default" w:ascii="黑体" w:hAnsi="Times New Roman" w:eastAsia="黑体" w:cs="Times New Roman"/>
      <w:sz w:val="32"/>
    </w:rPr>
  </w:style>
  <w:style w:type="paragraph" w:styleId="1288" w:customStyle="1">
    <w:name w:val="font5"/>
    <w:basedOn w:val="732"/>
    <w:uiPriority w:val="0"/>
    <w:qFormat/>
    <w:pPr>
      <w:jc w:val="left"/>
      <w:spacing w:before="100" w:beforeAutospacing="1" w:after="100" w:afterAutospacing="1"/>
      <w:widowControl/>
    </w:pPr>
    <w:rPr>
      <w:rFonts w:cs="宋体"/>
      <w:sz w:val="18"/>
      <w:szCs w:val="18"/>
    </w:rPr>
  </w:style>
  <w:style w:type="paragraph" w:styleId="1289" w:customStyle="1">
    <w:name w:val="xl164"/>
    <w:basedOn w:val="732"/>
    <w:uiPriority w:val="0"/>
    <w:qFormat/>
    <w:pPr>
      <w:jc w:val="left"/>
      <w:spacing w:before="100" w:beforeAutospacing="1" w:after="100" w:afterAutospacing="1"/>
      <w:widowControl/>
    </w:pPr>
    <w:rPr>
      <w:rFonts w:ascii="Courier New" w:hAnsi="Courier New" w:cs="Courier New"/>
    </w:rPr>
  </w:style>
  <w:style w:type="paragraph" w:styleId="129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291" w:customStyle="1">
    <w:name w:val="定货2"/>
    <w:uiPriority w:val="0"/>
    <w:qFormat/>
    <w:pPr>
      <w:jc w:val="both"/>
      <w:spacing w:line="230" w:lineRule="atLeast"/>
      <w:widowControl w:val="off"/>
    </w:pPr>
    <w:rPr>
      <w:rFonts w:hint="default" w:ascii="宋体" w:hAnsi="Times New Roman" w:eastAsia="宋体" w:cs="Times New Roman"/>
      <w:sz w:val="18"/>
      <w:szCs w:val="18"/>
    </w:rPr>
  </w:style>
  <w:style w:type="paragraph" w:styleId="1292" w:customStyle="1">
    <w:name w:val="xl94"/>
    <w:basedOn w:val="7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93" w:customStyle="1">
    <w:name w:val="xl80"/>
    <w:basedOn w:val="732"/>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9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295" w:customStyle="1">
    <w:name w:val="说明"/>
    <w:basedOn w:val="1296"/>
    <w:next w:val="1089"/>
    <w:uiPriority w:val="0"/>
    <w:qFormat/>
    <w:pPr>
      <w:numPr>
        <w:ilvl w:val="0"/>
        <w:numId w:val="10"/>
      </w:numPr>
      <w:shd w:val="clear" w:color="auto" w:fill="ffffaf"/>
      <w:tabs>
        <w:tab w:val="left" w:pos="1701" w:leader="none"/>
      </w:tabs>
    </w:pPr>
  </w:style>
  <w:style w:type="paragraph" w:styleId="1296" w:customStyle="1">
    <w:name w:val="建议"/>
    <w:basedOn w:val="1089"/>
    <w:next w:val="1089"/>
    <w:uiPriority w:val="0"/>
    <w:qFormat/>
    <w:pPr>
      <w:numPr>
        <w:ilvl w:val="0"/>
        <w:numId w:val="11"/>
      </w:numPr>
      <w:ind w:left="425" w:hanging="425"/>
      <w:spacing w:before="312" w:after="312"/>
      <w:shd w:val="clear" w:color="auto" w:fill="d1ffd1"/>
      <w:tabs>
        <w:tab w:val="left" w:pos="425" w:leader="none"/>
      </w:tabs>
    </w:pPr>
    <w:rPr>
      <w:rFonts w:eastAsia="楷体_GB2312"/>
    </w:rPr>
  </w:style>
  <w:style w:type="paragraph" w:styleId="1297" w:customStyle="1">
    <w:name w:val="xl15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8" w:customStyle="1">
    <w:name w:val="style79"/>
    <w:basedOn w:val="732"/>
    <w:uiPriority w:val="0"/>
    <w:qFormat/>
    <w:pPr>
      <w:jc w:val="left"/>
      <w:spacing w:before="100" w:beforeAutospacing="1" w:after="100" w:afterAutospacing="1"/>
      <w:widowControl/>
    </w:pPr>
    <w:rPr>
      <w:rFonts w:ascii="Arial Unicode MS" w:hAnsi="Arial Unicode MS" w:eastAsia="Arial Unicode MS" w:cs="Arial Unicode MS"/>
    </w:rPr>
  </w:style>
  <w:style w:type="paragraph" w:styleId="1299" w:customStyle="1">
    <w:name w:val="符号列表"/>
    <w:basedOn w:val="732"/>
    <w:uiPriority w:val="34"/>
    <w:qFormat/>
    <w:pPr>
      <w:ind w:left="420" w:hanging="420"/>
      <w:spacing w:line="440" w:lineRule="exact"/>
      <w:tabs>
        <w:tab w:val="left" w:pos="420" w:leader="none"/>
      </w:tabs>
    </w:pPr>
    <w:rPr>
      <w:rFonts w:ascii="Times New Roman" w:hAnsi="Times New Roman"/>
      <w:szCs w:val="20"/>
    </w:rPr>
  </w:style>
  <w:style w:type="paragraph" w:styleId="1300" w:customStyle="1">
    <w:name w:val="xl15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01" w:customStyle="1">
    <w:name w:val="xl211"/>
    <w:basedOn w:val="73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02" w:customStyle="1">
    <w:name w:val="正文格式"/>
    <w:basedOn w:val="732"/>
    <w:uiPriority w:val="0"/>
    <w:qFormat/>
    <w:pPr>
      <w:ind w:firstLine="480"/>
      <w:jc w:val="left"/>
      <w:spacing w:line="360" w:lineRule="auto"/>
      <w:widowControl/>
    </w:pPr>
    <w:rPr>
      <w:bCs/>
      <w:color w:val="000000"/>
    </w:rPr>
  </w:style>
  <w:style w:type="paragraph" w:styleId="1303" w:customStyle="1">
    <w:name w:val="正文0"/>
    <w:basedOn w:val="732"/>
    <w:uiPriority w:val="0"/>
    <w:qFormat/>
    <w:pPr>
      <w:ind w:left="215" w:firstLine="431"/>
      <w:spacing w:before="120" w:line="360" w:lineRule="auto"/>
    </w:pPr>
    <w:rPr>
      <w:rFonts w:ascii="Times New Roman" w:hAnsi="Times New Roman"/>
      <w:szCs w:val="20"/>
    </w:rPr>
  </w:style>
  <w:style w:type="paragraph" w:styleId="1304" w:customStyle="1">
    <w:name w:val="警告"/>
    <w:basedOn w:val="1296"/>
    <w:next w:val="1089"/>
    <w:uiPriority w:val="0"/>
    <w:qFormat/>
    <w:pPr>
      <w:shd w:val="clear" w:color="auto" w:fill="ffd1d1"/>
    </w:pPr>
  </w:style>
  <w:style w:type="paragraph" w:styleId="1305" w:customStyle="1">
    <w:name w:val="Char4"/>
    <w:basedOn w:val="732"/>
    <w:uiPriority w:val="0"/>
    <w:qFormat/>
    <w:pPr>
      <w:jc w:val="left"/>
      <w:spacing w:after="160" w:line="240" w:lineRule="exact"/>
      <w:widowControl/>
    </w:pPr>
    <w:rPr>
      <w:rFonts w:ascii="Verdana" w:hAnsi="Verdana"/>
      <w:sz w:val="21"/>
      <w:szCs w:val="20"/>
      <w:lang w:eastAsia="en-US"/>
    </w:rPr>
  </w:style>
  <w:style w:type="paragraph" w:styleId="1306" w:customStyle="1">
    <w:name w:val="xl109"/>
    <w:basedOn w:val="732"/>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07" w:customStyle="1">
    <w:name w:val="Char Char Char"/>
    <w:basedOn w:val="732"/>
    <w:uiPriority w:val="0"/>
    <w:qFormat/>
    <w:pPr>
      <w:ind w:left="720" w:hanging="720"/>
      <w:tabs>
        <w:tab w:val="left" w:pos="720" w:leader="none"/>
      </w:tabs>
    </w:pPr>
    <w:rPr>
      <w:rFonts w:ascii="Times New Roman" w:hAnsi="Times New Roman"/>
    </w:rPr>
  </w:style>
  <w:style w:type="paragraph" w:styleId="1308" w:customStyle="1">
    <w:name w:val="font25"/>
    <w:basedOn w:val="732"/>
    <w:uiPriority w:val="0"/>
    <w:qFormat/>
    <w:pPr>
      <w:jc w:val="left"/>
      <w:spacing w:before="100" w:beforeAutospacing="1" w:after="100" w:afterAutospacing="1"/>
      <w:widowControl/>
    </w:pPr>
    <w:rPr>
      <w:rFonts w:cs="宋体"/>
      <w:sz w:val="18"/>
      <w:szCs w:val="18"/>
    </w:rPr>
  </w:style>
  <w:style w:type="paragraph" w:styleId="1309" w:customStyle="1">
    <w:name w:val="font14"/>
    <w:basedOn w:val="732"/>
    <w:uiPriority w:val="0"/>
    <w:qFormat/>
    <w:pPr>
      <w:jc w:val="left"/>
      <w:spacing w:before="100" w:beforeAutospacing="1" w:after="100" w:afterAutospacing="1"/>
      <w:widowControl/>
    </w:pPr>
    <w:rPr>
      <w:rFonts w:cs="宋体"/>
      <w:b/>
      <w:bCs/>
      <w:sz w:val="18"/>
      <w:szCs w:val="18"/>
    </w:rPr>
  </w:style>
  <w:style w:type="paragraph" w:styleId="1310" w:customStyle="1">
    <w:name w:val="xl115"/>
    <w:basedOn w:val="732"/>
    <w:uiPriority w:val="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11" w:customStyle="1">
    <w:name w:val="text"/>
    <w:basedOn w:val="732"/>
    <w:uiPriority w:val="0"/>
    <w:qFormat/>
    <w:pPr>
      <w:jc w:val="left"/>
      <w:spacing w:before="100" w:beforeAutospacing="1" w:after="100" w:afterAutospacing="1"/>
      <w:widowControl/>
    </w:pPr>
    <w:rPr>
      <w:rFonts w:ascii="ˎ̥" w:hAnsi="ˎ̥" w:cs="宋体"/>
      <w:color w:val="000000"/>
      <w:sz w:val="18"/>
      <w:szCs w:val="18"/>
    </w:rPr>
  </w:style>
  <w:style w:type="paragraph" w:styleId="1312" w:customStyle="1">
    <w:name w:val="项目介绍"/>
    <w:basedOn w:val="732"/>
    <w:uiPriority w:val="0"/>
    <w:qFormat/>
    <w:pPr>
      <w:jc w:val="left"/>
      <w:widowControl/>
      <w:tabs>
        <w:tab w:val="left" w:pos="5000" w:leader="none"/>
        <w:tab w:val="left" w:pos="5600" w:leader="none"/>
      </w:tabs>
    </w:pPr>
    <w:rPr>
      <w:rFonts w:ascii="Times New Roman" w:hAnsi="Times New Roman" w:eastAsia="楷体_GB2312"/>
      <w:szCs w:val="20"/>
    </w:rPr>
  </w:style>
  <w:style w:type="paragraph" w:styleId="1313" w:customStyle="1">
    <w:name w:val="font13"/>
    <w:basedOn w:val="732"/>
    <w:uiPriority w:val="0"/>
    <w:qFormat/>
    <w:pPr>
      <w:jc w:val="left"/>
      <w:spacing w:before="100" w:beforeAutospacing="1" w:after="100" w:afterAutospacing="1"/>
      <w:widowControl/>
    </w:pPr>
    <w:rPr>
      <w:rFonts w:cs="宋体"/>
      <w:sz w:val="18"/>
      <w:szCs w:val="18"/>
    </w:rPr>
  </w:style>
  <w:style w:type="paragraph" w:styleId="1314" w:customStyle="1">
    <w:name w:val="并列"/>
    <w:basedOn w:val="732"/>
    <w:uiPriority w:val="0"/>
    <w:qFormat/>
    <w:pPr>
      <w:numPr>
        <w:ilvl w:val="0"/>
        <w:numId w:val="12"/>
      </w:numPr>
      <w:spacing w:line="440" w:lineRule="exact"/>
      <w:outlineLvl w:val="8"/>
    </w:pPr>
    <w:rPr>
      <w:rFonts w:ascii="Times New Roman" w:hAnsi="Times New Roman"/>
    </w:rPr>
  </w:style>
  <w:style w:type="paragraph" w:styleId="1315" w:customStyle="1">
    <w:name w:val="Char Char Char Char"/>
    <w:basedOn w:val="751"/>
    <w:uiPriority w:val="0"/>
    <w:qFormat/>
    <w:pPr>
      <w:spacing w:line="360" w:lineRule="auto"/>
    </w:pPr>
    <w:rPr>
      <w:rFonts w:ascii="Tahoma" w:hAnsi="Tahoma"/>
    </w:rPr>
  </w:style>
  <w:style w:type="paragraph" w:styleId="1316" w:customStyle="1">
    <w:name w:val="目  录"/>
    <w:basedOn w:val="732"/>
    <w:next w:val="769"/>
    <w:uiPriority w:val="0"/>
    <w:qFormat/>
    <w:pPr>
      <w:ind w:left="200"/>
      <w:jc w:val="center"/>
      <w:spacing w:before="50" w:after="50"/>
      <w:widowControl/>
    </w:pPr>
    <w:rPr>
      <w:rFonts w:ascii="Times New Roman" w:hAnsi="Times New Roman" w:eastAsia="黑体"/>
      <w:sz w:val="32"/>
      <w:szCs w:val="18"/>
    </w:rPr>
  </w:style>
  <w:style w:type="paragraph" w:styleId="1317" w:customStyle="1">
    <w:name w:val="xl72"/>
    <w:basedOn w:val="7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18" w:customStyle="1">
    <w:name w:val="8"/>
    <w:uiPriority w:val="0"/>
    <w:qFormat/>
    <w:pPr>
      <w:jc w:val="right"/>
      <w:spacing w:line="240" w:lineRule="atLeast"/>
      <w:widowControl w:val="off"/>
    </w:pPr>
    <w:rPr>
      <w:rFonts w:hint="default" w:ascii="宋体" w:hAnsi="Times New Roman" w:eastAsia="宋体" w:cs="Times New Roman"/>
      <w:sz w:val="18"/>
      <w:szCs w:val="18"/>
    </w:rPr>
  </w:style>
  <w:style w:type="paragraph" w:styleId="1319" w:customStyle="1">
    <w:name w:val="xl148"/>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0" w:customStyle="1">
    <w:name w:val="xl17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1" w:customStyle="1">
    <w:name w:val="xl16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2" w:customStyle="1">
    <w:name w:val="xl151"/>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3" w:customStyle="1">
    <w:name w:val="font8"/>
    <w:basedOn w:val="732"/>
    <w:uiPriority w:val="0"/>
    <w:qFormat/>
    <w:pPr>
      <w:jc w:val="left"/>
      <w:spacing w:before="100" w:beforeAutospacing="1" w:after="100" w:afterAutospacing="1"/>
      <w:widowControl/>
    </w:pPr>
    <w:rPr>
      <w:rFonts w:ascii="微软雅黑" w:eastAsia="微软雅黑" w:cs="宋体"/>
      <w:sz w:val="18"/>
      <w:szCs w:val="18"/>
    </w:rPr>
  </w:style>
  <w:style w:type="paragraph" w:styleId="1324" w:customStyle="1">
    <w:name w:val="xl98"/>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5" w:customStyle="1">
    <w:name w:val="xl14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6" w:customStyle="1">
    <w:name w:val="Char31"/>
    <w:basedOn w:val="751"/>
    <w:uiPriority w:val="0"/>
    <w:qFormat/>
    <w:pPr>
      <w:spacing w:line="360" w:lineRule="auto"/>
    </w:pPr>
    <w:rPr>
      <w:rFonts w:ascii="Tahoma" w:hAnsi="Tahoma"/>
    </w:rPr>
  </w:style>
  <w:style w:type="paragraph" w:styleId="1327" w:customStyle="1">
    <w:name w:val="jwm12"/>
    <w:basedOn w:val="732"/>
    <w:uiPriority w:val="0"/>
    <w:qFormat/>
    <w:pPr>
      <w:jc w:val="left"/>
      <w:spacing w:before="100" w:beforeAutospacing="1" w:after="100" w:afterAutospacing="1"/>
      <w:widowControl/>
    </w:pPr>
    <w:rPr>
      <w:rFonts w:cs="宋体"/>
    </w:rPr>
  </w:style>
  <w:style w:type="paragraph" w:styleId="1328" w:customStyle="1">
    <w:name w:val="Figure"/>
    <w:basedOn w:val="732"/>
    <w:next w:val="732"/>
    <w:uiPriority w:val="0"/>
    <w:qFormat/>
    <w:pPr>
      <w:ind w:left="200"/>
      <w:jc w:val="center"/>
      <w:keepLines/>
      <w:keepNext/>
      <w:widowControl/>
    </w:pPr>
    <w:rPr>
      <w:rFonts w:ascii="Times New Roman" w:hAnsi="Times New Roman"/>
      <w:sz w:val="21"/>
      <w:szCs w:val="18"/>
    </w:rPr>
  </w:style>
  <w:style w:type="paragraph" w:styleId="1329" w:customStyle="1">
    <w:name w:val="汉议细等线简8"/>
    <w:uiPriority w:val="0"/>
    <w:qFormat/>
    <w:pPr>
      <w:jc w:val="both"/>
      <w:spacing w:line="260" w:lineRule="atLeast"/>
      <w:widowControl w:val="off"/>
    </w:pPr>
    <w:rPr>
      <w:rFonts w:hint="default" w:ascii="汉仪细等线简" w:hAnsi="Times New Roman" w:eastAsia="汉仪细等线简" w:cs="Times New Roman"/>
      <w:color w:val="000000"/>
      <w:sz w:val="16"/>
      <w:szCs w:val="16"/>
    </w:rPr>
  </w:style>
  <w:style w:type="paragraph" w:styleId="1330" w:customStyle="1">
    <w:name w:val="Figure Description"/>
    <w:basedOn w:val="1328"/>
    <w:next w:val="745"/>
    <w:uiPriority w:val="0"/>
    <w:qFormat/>
    <w:pPr>
      <w:numPr>
        <w:ilvl w:val="4"/>
        <w:numId w:val="6"/>
      </w:numPr>
      <w:spacing w:after="50"/>
    </w:pPr>
    <w:rPr>
      <w:sz w:val="18"/>
    </w:rPr>
  </w:style>
  <w:style w:type="paragraph" w:styleId="1331" w:customStyle="1">
    <w:name w:val="xl163"/>
    <w:basedOn w:val="732"/>
    <w:uiPriority w:val="0"/>
    <w:qFormat/>
    <w:pPr>
      <w:jc w:val="left"/>
      <w:spacing w:before="100" w:beforeAutospacing="1" w:after="100" w:afterAutospacing="1"/>
      <w:widowControl/>
    </w:pPr>
    <w:rPr>
      <w:rFonts w:ascii="Courier New" w:hAnsi="Courier New" w:cs="Courier New"/>
    </w:rPr>
  </w:style>
  <w:style w:type="paragraph" w:styleId="1332" w:customStyle="1">
    <w:name w:val="表格 居中"/>
    <w:basedOn w:val="732"/>
    <w:uiPriority w:val="0"/>
    <w:qFormat/>
    <w:pPr>
      <w:jc w:val="center"/>
    </w:pPr>
    <w:rPr>
      <w:rFonts w:ascii="Times New Roman" w:hAnsi="Times New Roman"/>
      <w:sz w:val="21"/>
      <w:szCs w:val="20"/>
    </w:rPr>
  </w:style>
  <w:style w:type="paragraph" w:styleId="1333" w:customStyle="1">
    <w:name w:val="xl209"/>
    <w:basedOn w:val="73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34" w:customStyle="1">
    <w:name w:val="xl14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5" w:customStyle="1">
    <w:name w:val="正文3"/>
    <w:basedOn w:val="732"/>
    <w:uiPriority w:val="0"/>
    <w:qFormat/>
    <w:pPr>
      <w:ind w:left="420" w:hanging="420"/>
      <w:spacing w:before="120" w:line="300" w:lineRule="auto"/>
      <w:tabs>
        <w:tab w:val="left" w:pos="420" w:leader="none"/>
      </w:tabs>
    </w:pPr>
    <w:rPr>
      <w:rFonts w:hAnsi="Arial"/>
      <w:szCs w:val="20"/>
    </w:rPr>
  </w:style>
  <w:style w:type="paragraph" w:styleId="1336" w:customStyle="1">
    <w:name w:val="正文缩进1"/>
    <w:basedOn w:val="732"/>
    <w:uiPriority w:val="0"/>
    <w:qFormat/>
    <w:pPr>
      <w:ind w:firstLine="420"/>
      <w:jc w:val="left"/>
    </w:pPr>
    <w:rPr>
      <w:rFonts w:eastAsia="楷体_GB2312"/>
      <w:szCs w:val="21"/>
    </w:rPr>
  </w:style>
  <w:style w:type="paragraph" w:styleId="1337" w:customStyle="1">
    <w:name w:val="条例"/>
    <w:basedOn w:val="732"/>
    <w:uiPriority w:val="0"/>
    <w:qFormat/>
    <w:pPr>
      <w:ind w:left="2" w:right="210" w:firstLine="2"/>
      <w:keepLines/>
      <w:spacing w:line="320" w:lineRule="exact"/>
      <w:widowControl/>
    </w:pPr>
    <w:rPr>
      <w:szCs w:val="20"/>
    </w:rPr>
  </w:style>
  <w:style w:type="paragraph" w:styleId="1338" w:customStyle="1">
    <w:name w:val="xl68"/>
    <w:basedOn w:val="73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9" w:customStyle="1">
    <w:name w:val="Char11"/>
    <w:basedOn w:val="732"/>
    <w:uiPriority w:val="0"/>
    <w:qFormat/>
    <w:pPr>
      <w:jc w:val="left"/>
      <w:spacing w:after="160" w:line="240" w:lineRule="exact"/>
      <w:widowControl/>
    </w:pPr>
    <w:rPr>
      <w:rFonts w:ascii="Times New Roman" w:hAnsi="Times New Roman"/>
      <w:sz w:val="21"/>
    </w:rPr>
  </w:style>
  <w:style w:type="paragraph" w:styleId="1340" w:customStyle="1">
    <w:name w:val="afont"/>
    <w:basedOn w:val="732"/>
    <w:uiPriority w:val="0"/>
    <w:qFormat/>
    <w:pPr>
      <w:jc w:val="left"/>
      <w:spacing w:before="100" w:after="100" w:line="285" w:lineRule="atLeast"/>
      <w:widowControl/>
    </w:pPr>
    <w:rPr>
      <w:sz w:val="18"/>
      <w:szCs w:val="20"/>
    </w:rPr>
  </w:style>
  <w:style w:type="paragraph" w:styleId="1341" w:customStyle="1">
    <w:name w:val="小标题"/>
    <w:basedOn w:val="1230"/>
    <w:next w:val="1230"/>
    <w:uiPriority w:val="0"/>
    <w:qFormat/>
    <w:pPr>
      <w:ind w:firstLine="0"/>
      <w:spacing w:line="360" w:lineRule="auto"/>
    </w:pPr>
    <w:rPr>
      <w:rFonts w:ascii="宋体" w:hAnsi="宋体"/>
      <w:b/>
      <w:bCs/>
      <w:color w:val="000000"/>
      <w:szCs w:val="32"/>
    </w:rPr>
  </w:style>
  <w:style w:type="paragraph" w:styleId="1342" w:customStyle="1">
    <w:name w:val="xl15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3" w:customStyle="1">
    <w:name w:val="正文段"/>
    <w:basedOn w:val="732"/>
    <w:uiPriority w:val="0"/>
    <w:qFormat/>
    <w:pPr>
      <w:ind w:firstLine="454"/>
      <w:spacing w:after="240" w:line="240" w:lineRule="atLeast"/>
      <w:widowControl/>
    </w:pPr>
    <w:rPr>
      <w:rFonts w:hAnsi="Times New Roman"/>
      <w:szCs w:val="20"/>
    </w:rPr>
  </w:style>
  <w:style w:type="paragraph" w:styleId="1344" w:customStyle="1">
    <w:name w:val="xl188"/>
    <w:basedOn w:val="73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45" w:customStyle="1">
    <w:name w:val="纯文本3"/>
    <w:basedOn w:val="732"/>
    <w:uiPriority w:val="0"/>
    <w:qFormat/>
    <w:rPr>
      <w:rFonts w:hAnsi="Courier New" w:eastAsia="楷体_GB2312"/>
      <w:sz w:val="28"/>
      <w:szCs w:val="20"/>
    </w:rPr>
  </w:style>
  <w:style w:type="paragraph" w:styleId="1346" w:customStyle="1">
    <w:name w:val="xl64"/>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47" w:customStyle="1">
    <w:name w:val="xl17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8" w:customStyle="1">
    <w:name w:val="xl217"/>
    <w:basedOn w:val="7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49" w:customStyle="1">
    <w:name w:val="xl161"/>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50" w:customStyle="1">
    <w:name w:val="Block"/>
    <w:basedOn w:val="732"/>
    <w:next w:val="1089"/>
    <w:uiPriority w:val="0"/>
    <w:qFormat/>
    <w:rPr>
      <w:rFonts w:ascii="Arial" w:hAnsi="Arial" w:eastAsia="楷体_GB2312"/>
      <w:color w:val="000080"/>
      <w:sz w:val="28"/>
      <w:szCs w:val="28"/>
    </w:rPr>
  </w:style>
  <w:style w:type="paragraph" w:styleId="1351" w:customStyle="1">
    <w:name w:val="xl113"/>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52" w:customStyle="1">
    <w:name w:val="9"/>
    <w:uiPriority w:val="0"/>
    <w:qFormat/>
    <w:pPr>
      <w:jc w:val="both"/>
      <w:widowControl w:val="off"/>
    </w:pPr>
    <w:rPr>
      <w:rFonts w:hint="default" w:ascii="宋体" w:hAnsi="Times New Roman" w:eastAsia="宋体" w:cs="Times New Roman"/>
      <w:b/>
      <w:bCs/>
      <w:color w:val="000000"/>
      <w:spacing w:val="15"/>
      <w:sz w:val="18"/>
      <w:szCs w:val="18"/>
    </w:rPr>
  </w:style>
  <w:style w:type="paragraph" w:styleId="1353" w:customStyle="1">
    <w:name w:val="Item list in table"/>
    <w:basedOn w:val="732"/>
    <w:uiPriority w:val="0"/>
    <w:qFormat/>
    <w:pPr>
      <w:numPr>
        <w:ilvl w:val="0"/>
        <w:numId w:val="13"/>
      </w:numPr>
      <w:widowControl/>
    </w:pPr>
    <w:rPr>
      <w:rFonts w:ascii="Times New Roman" w:hAnsi="Times New Roman"/>
      <w:sz w:val="18"/>
      <w:szCs w:val="18"/>
    </w:rPr>
  </w:style>
  <w:style w:type="paragraph" w:styleId="1354" w:customStyle="1">
    <w:name w:val="xl205"/>
    <w:basedOn w:val="732"/>
    <w:uiPriority w:val="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55" w:customStyle="1">
    <w:name w:val="样式 标题 2 + 首行缩进:  0.62 字符"/>
    <w:basedOn w:val="734"/>
    <w:uiPriority w:val="0"/>
    <w:qFormat/>
    <w:pPr>
      <w:numPr>
        <w:ilvl w:val="0"/>
        <w:numId w:val="0"/>
      </w:numPr>
      <w:ind w:firstLine="187"/>
      <w:spacing w:line="360" w:lineRule="auto"/>
    </w:pPr>
    <w:rPr>
      <w:rFonts w:cs="宋体"/>
      <w:bCs/>
      <w:sz w:val="30"/>
    </w:rPr>
  </w:style>
  <w:style w:type="paragraph" w:styleId="1356" w:customStyle="1">
    <w:name w:val="样式 标题 2H2Heading 2 HiddenHeading 2 CCBSheading 22nd levelh..."/>
    <w:basedOn w:val="734"/>
    <w:uiPriority w:val="0"/>
    <w:qFormat/>
    <w:pPr>
      <w:numPr>
        <w:numId w:val="0"/>
      </w:numPr>
      <w:ind w:left="576" w:hanging="576"/>
      <w:spacing w:before="120" w:after="120" w:line="240" w:lineRule="auto"/>
    </w:pPr>
    <w:rPr>
      <w:rFonts w:cs="宋体"/>
      <w:b w:val="0"/>
      <w:sz w:val="28"/>
      <w:szCs w:val="28"/>
    </w:rPr>
  </w:style>
  <w:style w:type="paragraph" w:styleId="1357" w:customStyle="1">
    <w:name w:val="修订1"/>
    <w:uiPriority w:val="0"/>
    <w:semiHidden/>
    <w:qFormat/>
    <w:rPr>
      <w:rFonts w:hint="default" w:ascii="Arial" w:hAnsi="Arial" w:eastAsia="宋体" w:cs="Times New Roman"/>
      <w:sz w:val="24"/>
      <w:szCs w:val="24"/>
    </w:rPr>
  </w:style>
  <w:style w:type="paragraph" w:styleId="1358" w:customStyle="1">
    <w:name w:val="style6"/>
    <w:basedOn w:val="73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59" w:customStyle="1">
    <w:name w:val="xl134"/>
    <w:basedOn w:val="7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60" w:customStyle="1">
    <w:name w:val="xl173"/>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61" w:customStyle="1">
    <w:name w:val="xl91"/>
    <w:basedOn w:val="73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62" w:customStyle="1">
    <w:name w:val="xl7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3" w:customStyle="1">
    <w:name w:val="xl143"/>
    <w:basedOn w:val="732"/>
    <w:uiPriority w:val="0"/>
    <w:qFormat/>
    <w:pPr>
      <w:jc w:val="left"/>
      <w:spacing w:before="100" w:beforeAutospacing="1" w:after="100" w:afterAutospacing="1"/>
      <w:widowControl/>
    </w:pPr>
    <w:rPr>
      <w:rFonts w:ascii="楷体" w:hAnsi="楷体" w:eastAsia="楷体" w:cs="宋体"/>
    </w:rPr>
  </w:style>
  <w:style w:type="paragraph" w:styleId="1364" w:customStyle="1">
    <w:name w:val="xl145"/>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65" w:customStyle="1">
    <w:name w:val="xl17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6" w:customStyle="1">
    <w:name w:val="xl19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customStyle="1">
    <w:name w:val="xl17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8" w:customStyle="1">
    <w:name w:val="标题3"/>
    <w:basedOn w:val="735"/>
    <w:uiPriority w:val="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369" w:customStyle="1">
    <w:name w:val="项目符号2"/>
    <w:basedOn w:val="732"/>
    <w:uiPriority w:val="0"/>
    <w:qFormat/>
    <w:pPr>
      <w:spacing w:line="360" w:lineRule="auto"/>
    </w:pPr>
    <w:rPr>
      <w:rFonts w:ascii="Times New Roman" w:hAnsi="Times New Roman"/>
      <w:szCs w:val="20"/>
    </w:rPr>
  </w:style>
  <w:style w:type="paragraph" w:styleId="1370" w:customStyle="1">
    <w:name w:val="小四 段落 宋体 Char Char"/>
    <w:basedOn w:val="748"/>
    <w:uiPriority w:val="0"/>
    <w:qFormat/>
    <w:pPr>
      <w:ind w:left="0" w:right="113" w:firstLine="425"/>
      <w:jc w:val="left"/>
      <w:spacing w:line="360" w:lineRule="auto"/>
      <w:tabs>
        <w:tab w:val="clear" w:pos="420" w:leader="none"/>
      </w:tabs>
    </w:pPr>
    <w:rPr>
      <w:sz w:val="24"/>
    </w:rPr>
  </w:style>
  <w:style w:type="paragraph" w:styleId="1371" w:customStyle="1">
    <w:name w:val="xl125"/>
    <w:basedOn w:val="73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72" w:customStyle="1">
    <w:name w:val="font11"/>
    <w:basedOn w:val="732"/>
    <w:uiPriority w:val="0"/>
    <w:qFormat/>
    <w:pPr>
      <w:jc w:val="left"/>
      <w:spacing w:before="100" w:beforeAutospacing="1" w:after="100" w:afterAutospacing="1"/>
      <w:widowControl/>
    </w:pPr>
    <w:rPr>
      <w:rFonts w:cs="宋体"/>
      <w:sz w:val="18"/>
      <w:szCs w:val="18"/>
    </w:rPr>
  </w:style>
  <w:style w:type="paragraph" w:styleId="1373" w:customStyle="1">
    <w:name w:val="xl7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4" w:customStyle="1">
    <w:name w:val="Char Char Char Char1"/>
    <w:basedOn w:val="732"/>
    <w:uiPriority w:val="0"/>
    <w:semiHidden/>
    <w:qFormat/>
    <w:pPr>
      <w:jc w:val="left"/>
      <w:spacing w:after="160" w:line="240" w:lineRule="exact"/>
      <w:widowControl/>
    </w:pPr>
    <w:rPr>
      <w:rFonts w:ascii="Verdana" w:hAnsi="Verdana"/>
      <w:sz w:val="20"/>
      <w:szCs w:val="20"/>
      <w:lang w:eastAsia="en-US"/>
    </w:rPr>
  </w:style>
  <w:style w:type="paragraph" w:styleId="1375" w:customStyle="1">
    <w:name w:val="news"/>
    <w:basedOn w:val="732"/>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76" w:customStyle="1">
    <w:name w:val="font15"/>
    <w:basedOn w:val="732"/>
    <w:uiPriority w:val="0"/>
    <w:qFormat/>
    <w:pPr>
      <w:jc w:val="left"/>
      <w:spacing w:before="100" w:beforeAutospacing="1" w:after="100" w:afterAutospacing="1"/>
      <w:widowControl/>
    </w:pPr>
    <w:rPr>
      <w:rFonts w:cs="宋体"/>
      <w:sz w:val="18"/>
      <w:szCs w:val="18"/>
    </w:rPr>
  </w:style>
  <w:style w:type="paragraph" w:styleId="1377" w:customStyle="1">
    <w:name w:val="gray"/>
    <w:basedOn w:val="732"/>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78" w:customStyle="1">
    <w:name w:val="xl18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9" w:customStyle="1">
    <w:name w:val="xl14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0" w:customStyle="1">
    <w:name w:val="标准正文中缩进"/>
    <w:basedOn w:val="732"/>
    <w:uiPriority w:val="0"/>
    <w:qFormat/>
    <w:pPr>
      <w:ind w:firstLine="200"/>
      <w:jc w:val="left"/>
      <w:spacing w:line="420" w:lineRule="exact"/>
    </w:pPr>
    <w:rPr>
      <w:rFonts w:ascii="Times New Roman" w:hAnsi="Times New Roman"/>
    </w:rPr>
  </w:style>
  <w:style w:type="paragraph" w:styleId="1381" w:customStyle="1">
    <w:name w:val="xl191"/>
    <w:basedOn w:val="73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2" w:customStyle="1">
    <w:name w:val="11"/>
    <w:uiPriority w:val="0"/>
    <w:qFormat/>
    <w:pPr>
      <w:ind w:firstLine="369"/>
      <w:jc w:val="both"/>
      <w:widowControl w:val="off"/>
    </w:pPr>
    <w:rPr>
      <w:rFonts w:hint="default" w:ascii="宋体" w:hAnsi="Times New Roman" w:eastAsia="宋体" w:cs="Times New Roman"/>
      <w:color w:val="000000"/>
      <w:sz w:val="18"/>
      <w:szCs w:val="18"/>
    </w:rPr>
  </w:style>
  <w:style w:type="paragraph" w:styleId="1383" w:customStyle="1">
    <w:name w:val="xl214"/>
    <w:basedOn w:val="732"/>
    <w:uiPriority w:val="0"/>
    <w:qFormat/>
    <w:pPr>
      <w:jc w:val="left"/>
      <w:spacing w:before="100" w:beforeAutospacing="1" w:after="100" w:afterAutospacing="1"/>
      <w:widowControl/>
    </w:pPr>
    <w:rPr>
      <w:rFonts w:ascii="Courier New" w:hAnsi="Courier New" w:cs="Courier New"/>
    </w:rPr>
  </w:style>
  <w:style w:type="paragraph" w:styleId="1384" w:customStyle="1">
    <w:name w:val="Default Paragraph Font Para Char"/>
    <w:basedOn w:val="732"/>
    <w:uiPriority w:val="0"/>
    <w:semiHidden/>
    <w:qFormat/>
    <w:pPr>
      <w:jc w:val="left"/>
      <w:spacing w:after="160" w:line="240" w:lineRule="exact"/>
      <w:widowControl/>
    </w:pPr>
    <w:rPr>
      <w:rFonts w:ascii="Verdana" w:hAnsi="Verdana"/>
      <w:sz w:val="20"/>
      <w:szCs w:val="20"/>
      <w:lang w:eastAsia="en-US"/>
    </w:rPr>
  </w:style>
  <w:style w:type="paragraph" w:styleId="1385" w:customStyle="1">
    <w:name w:val="xl65"/>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6" w:customStyle="1">
    <w:name w:val="格式３"/>
    <w:basedOn w:val="732"/>
    <w:uiPriority w:val="0"/>
    <w:qFormat/>
    <w:pPr>
      <w:ind w:left="600" w:hanging="600"/>
      <w:spacing w:line="420" w:lineRule="exact"/>
    </w:pPr>
    <w:rPr>
      <w:color w:val="000000"/>
      <w:szCs w:val="20"/>
    </w:rPr>
  </w:style>
  <w:style w:type="paragraph" w:styleId="1387" w:customStyle="1">
    <w:name w:val="样式1"/>
    <w:basedOn w:val="732"/>
    <w:uiPriority w:val="0"/>
    <w:qFormat/>
    <w:pPr>
      <w:ind w:firstLine="480"/>
      <w:jc w:val="left"/>
      <w:spacing w:line="360" w:lineRule="auto"/>
      <w:widowControl/>
    </w:pPr>
    <w:rPr>
      <w:rFonts w:ascii="Calibri" w:hAnsi="Calibri"/>
      <w:bCs/>
      <w:szCs w:val="20"/>
      <w:lang w:eastAsia="en-US" w:bidi="en-US"/>
    </w:rPr>
  </w:style>
  <w:style w:type="paragraph" w:styleId="1388" w:customStyle="1">
    <w:name w:val="Table description"/>
    <w:basedOn w:val="732"/>
    <w:next w:val="745"/>
    <w:uiPriority w:val="0"/>
    <w:qFormat/>
    <w:pPr>
      <w:numPr>
        <w:ilvl w:val="5"/>
        <w:numId w:val="6"/>
      </w:numPr>
      <w:jc w:val="center"/>
      <w:keepLines/>
      <w:keepNext/>
      <w:widowControl/>
    </w:pPr>
    <w:rPr>
      <w:rFonts w:ascii="Times New Roman" w:hAnsi="Times New Roman"/>
      <w:sz w:val="21"/>
      <w:szCs w:val="18"/>
    </w:rPr>
  </w:style>
  <w:style w:type="paragraph" w:styleId="1389" w:customStyle="1">
    <w:name w:val="Body Text1"/>
    <w:basedOn w:val="732"/>
    <w:uiPriority w:val="0"/>
    <w:qFormat/>
    <w:pPr>
      <w:spacing w:line="360" w:lineRule="auto"/>
    </w:pPr>
    <w:rPr>
      <w:rFonts w:hAnsi="Times New Roman"/>
    </w:rPr>
  </w:style>
  <w:style w:type="paragraph" w:styleId="1390" w:customStyle="1">
    <w:name w:val="附件标题"/>
    <w:basedOn w:val="732"/>
    <w:uiPriority w:val="0"/>
    <w:qFormat/>
    <w:pPr>
      <w:jc w:val="center"/>
      <w:spacing w:line="360" w:lineRule="auto"/>
    </w:pPr>
    <w:rPr>
      <w:rFonts w:ascii="Arial" w:hAnsi="Arial" w:eastAsia="黑体"/>
    </w:rPr>
  </w:style>
  <w:style w:type="paragraph" w:styleId="1391" w:customStyle="1">
    <w:name w:val="普通正文"/>
    <w:basedOn w:val="732"/>
    <w:uiPriority w:val="0"/>
    <w:qFormat/>
    <w:pPr>
      <w:ind w:firstLine="480"/>
      <w:jc w:val="left"/>
      <w:spacing w:before="120" w:after="120" w:line="360" w:lineRule="auto"/>
    </w:pPr>
    <w:rPr>
      <w:rFonts w:ascii="Arial" w:hAnsi="Arial"/>
    </w:rPr>
  </w:style>
  <w:style w:type="paragraph" w:styleId="1392" w:customStyle="1">
    <w:name w:val="xl122"/>
    <w:basedOn w:val="73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93" w:customStyle="1">
    <w:name w:val="xl16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4" w:customStyle="1">
    <w:name w:val="xl193"/>
    <w:basedOn w:val="73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95" w:customStyle="1">
    <w:name w:val="font9"/>
    <w:basedOn w:val="732"/>
    <w:uiPriority w:val="0"/>
    <w:qFormat/>
    <w:pPr>
      <w:jc w:val="left"/>
      <w:spacing w:before="100" w:beforeAutospacing="1" w:after="100" w:afterAutospacing="1"/>
      <w:widowControl/>
    </w:pPr>
    <w:rPr>
      <w:rFonts w:cs="宋体"/>
      <w:sz w:val="18"/>
      <w:szCs w:val="18"/>
    </w:rPr>
  </w:style>
  <w:style w:type="paragraph" w:styleId="1396" w:customStyle="1">
    <w:name w:val="Char5"/>
    <w:basedOn w:val="732"/>
    <w:uiPriority w:val="0"/>
    <w:qFormat/>
    <w:pPr>
      <w:jc w:val="left"/>
      <w:spacing w:after="160" w:line="240" w:lineRule="exact"/>
      <w:widowControl/>
    </w:pPr>
    <w:rPr>
      <w:rFonts w:ascii="Verdana" w:hAnsi="Verdana"/>
      <w:sz w:val="21"/>
      <w:szCs w:val="20"/>
      <w:lang w:eastAsia="en-US"/>
    </w:rPr>
  </w:style>
  <w:style w:type="paragraph" w:styleId="1397" w:customStyle="1">
    <w:name w:val="样式 样式 标题 3 + 首行缩进:  2 字符 + 首行缩进:  2 字符"/>
    <w:basedOn w:val="732"/>
    <w:uiPriority w:val="0"/>
    <w:qFormat/>
    <w:pPr>
      <w:keepLines/>
      <w:keepNext/>
      <w:spacing w:before="260" w:after="260"/>
      <w:outlineLvl w:val="2"/>
    </w:pPr>
    <w:rPr>
      <w:rFonts w:ascii="Times New Roman" w:hAnsi="Times New Roman" w:cs="宋体"/>
      <w:b/>
      <w:bCs/>
      <w:sz w:val="30"/>
      <w:szCs w:val="20"/>
    </w:rPr>
  </w:style>
  <w:style w:type="paragraph" w:styleId="1398" w:customStyle="1">
    <w:name w:val="xl92"/>
    <w:basedOn w:val="7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99" w:customStyle="1">
    <w:name w:val="xl197"/>
    <w:basedOn w:val="732"/>
    <w:uiPriority w:val="0"/>
    <w:qFormat/>
    <w:pPr>
      <w:jc w:val="left"/>
      <w:spacing w:before="100" w:beforeAutospacing="1" w:after="100" w:afterAutospacing="1"/>
      <w:widowControl/>
    </w:pPr>
    <w:rPr>
      <w:rFonts w:ascii="Courier New" w:hAnsi="Courier New" w:cs="Courier New"/>
      <w:sz w:val="20"/>
      <w:szCs w:val="20"/>
    </w:rPr>
  </w:style>
  <w:style w:type="paragraph" w:styleId="1400" w:customStyle="1">
    <w:name w:val="5"/>
    <w:basedOn w:val="732"/>
    <w:uiPriority w:val="0"/>
    <w:qFormat/>
    <w:pPr>
      <w:jc w:val="left"/>
    </w:pPr>
    <w:rPr>
      <w:rFonts w:hAnsi="Times New Roman"/>
      <w:b/>
      <w:bCs/>
      <w:sz w:val="18"/>
      <w:szCs w:val="18"/>
    </w:rPr>
  </w:style>
  <w:style w:type="paragraph" w:styleId="1401" w:customStyle="1">
    <w:name w:val="xl16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02" w:customStyle="1">
    <w:name w:val="diy"/>
    <w:basedOn w:val="732"/>
    <w:uiPriority w:val="0"/>
    <w:qFormat/>
    <w:pPr>
      <w:ind w:firstLine="480"/>
      <w:spacing w:before="163" w:after="163" w:line="300" w:lineRule="auto"/>
      <w:tabs>
        <w:tab w:val="right" w:pos="9030" w:leader="middleDot"/>
      </w:tabs>
    </w:pPr>
  </w:style>
  <w:style w:type="paragraph" w:styleId="1403" w:customStyle="1">
    <w:name w:val="xl104"/>
    <w:basedOn w:val="732"/>
    <w:uiPriority w:val="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04" w:customStyle="1">
    <w:name w:val="xl202"/>
    <w:basedOn w:val="732"/>
    <w:uiPriority w:val="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05" w:customStyle="1">
    <w:name w:val="产品描述"/>
    <w:uiPriority w:val="0"/>
    <w:qFormat/>
    <w:pPr>
      <w:ind w:firstLine="397"/>
      <w:jc w:val="both"/>
      <w:spacing w:line="270" w:lineRule="atLeast"/>
      <w:widowControl w:val="off"/>
    </w:pPr>
    <w:rPr>
      <w:rFonts w:hint="default" w:ascii="宋体" w:hAnsi="Times New Roman" w:eastAsia="宋体" w:cs="Times New Roman"/>
      <w:sz w:val="18"/>
      <w:szCs w:val="18"/>
    </w:rPr>
  </w:style>
  <w:style w:type="paragraph" w:styleId="1406" w:customStyle="1">
    <w:name w:val="xl133"/>
    <w:basedOn w:val="7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07" w:customStyle="1">
    <w:name w:val="Normal1"/>
    <w:uiPriority w:val="0"/>
    <w:qFormat/>
    <w:pPr>
      <w:spacing w:line="360" w:lineRule="atLeast"/>
      <w:widowControl w:val="off"/>
    </w:pPr>
    <w:rPr>
      <w:rFonts w:hint="default" w:ascii="宋体" w:hAnsi="Times New Roman" w:eastAsia="宋体" w:cs="Times New Roman"/>
      <w:sz w:val="24"/>
    </w:rPr>
  </w:style>
  <w:style w:type="paragraph" w:styleId="1408" w:customStyle="1">
    <w:name w:val="Char Char Char1"/>
    <w:basedOn w:val="732"/>
    <w:uiPriority w:val="0"/>
    <w:qFormat/>
    <w:rPr>
      <w:rFonts w:ascii="Tahoma" w:hAnsi="Tahoma"/>
      <w:sz w:val="21"/>
      <w:szCs w:val="20"/>
    </w:rPr>
  </w:style>
  <w:style w:type="paragraph" w:styleId="1409" w:customStyle="1">
    <w:name w:val="xl119"/>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10" w:customStyle="1">
    <w:name w:val="默认段落字体 Para Char Char Char Char Char Char Char"/>
    <w:basedOn w:val="732"/>
    <w:uiPriority w:val="0"/>
    <w:qFormat/>
    <w:rPr>
      <w:rFonts w:ascii="Tahoma" w:hAnsi="Tahoma"/>
      <w:szCs w:val="20"/>
    </w:rPr>
  </w:style>
  <w:style w:type="paragraph" w:styleId="1411" w:customStyle="1">
    <w:name w:val="附件(1)"/>
    <w:basedOn w:val="732"/>
    <w:uiPriority w:val="0"/>
    <w:qFormat/>
    <w:pPr>
      <w:ind w:left="432" w:hanging="432"/>
      <w:spacing w:line="360" w:lineRule="auto"/>
      <w:tabs>
        <w:tab w:val="left" w:pos="1080" w:leader="none"/>
      </w:tabs>
    </w:pPr>
    <w:rPr>
      <w:rFonts w:ascii="Times New Roman" w:hAnsi="Times New Roman"/>
    </w:rPr>
  </w:style>
  <w:style w:type="paragraph" w:styleId="1412" w:customStyle="1">
    <w:name w:val="附件圈"/>
    <w:basedOn w:val="1411"/>
    <w:uiPriority w:val="0"/>
    <w:qFormat/>
    <w:pPr>
      <w:numPr>
        <w:ilvl w:val="0"/>
        <w:numId w:val="15"/>
      </w:numPr>
    </w:pPr>
  </w:style>
  <w:style w:type="paragraph" w:styleId="1413" w:customStyle="1">
    <w:name w:val="样式 正文文本缩进 2 + Century Gothic 四号 行距: 多倍行距 1.75 字行"/>
    <w:basedOn w:val="732"/>
    <w:uiPriority w:val="0"/>
    <w:qFormat/>
    <w:pPr>
      <w:ind w:firstLine="207"/>
      <w:spacing w:line="396" w:lineRule="auto"/>
    </w:pPr>
    <w:rPr>
      <w:rFonts w:ascii="Century Gothic" w:hAnsi="Times New Roman" w:cs="宋体"/>
      <w:sz w:val="28"/>
      <w:szCs w:val="20"/>
    </w:rPr>
  </w:style>
  <w:style w:type="paragraph" w:styleId="1414" w:customStyle="1">
    <w:name w:val="xl189"/>
    <w:basedOn w:val="732"/>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15" w:customStyle="1">
    <w:name w:val="style2"/>
    <w:basedOn w:val="732"/>
    <w:uiPriority w:val="0"/>
    <w:qFormat/>
    <w:pPr>
      <w:jc w:val="left"/>
      <w:spacing w:before="100" w:beforeAutospacing="1" w:after="100" w:afterAutospacing="1"/>
      <w:widowControl/>
    </w:pPr>
    <w:rPr>
      <w:rFonts w:cs="宋体"/>
    </w:rPr>
  </w:style>
  <w:style w:type="paragraph" w:styleId="1416" w:customStyle="1">
    <w:name w:val="xl76"/>
    <w:basedOn w:val="732"/>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17" w:customStyle="1">
    <w:name w:val="段"/>
    <w:next w:val="732"/>
    <w:uiPriority w:val="0"/>
    <w:qFormat/>
    <w:pPr>
      <w:ind w:firstLine="200"/>
      <w:jc w:val="both"/>
    </w:pPr>
    <w:rPr>
      <w:rFonts w:hint="default" w:ascii="宋体" w:hAnsi="Times New Roman" w:eastAsia="宋体" w:cs="Times New Roman"/>
      <w:sz w:val="21"/>
    </w:rPr>
  </w:style>
  <w:style w:type="paragraph" w:styleId="1418" w:customStyle="1">
    <w:name w:val="正文2"/>
    <w:basedOn w:val="732"/>
    <w:uiPriority w:val="0"/>
    <w:qFormat/>
    <w:pPr>
      <w:ind w:firstLine="200"/>
      <w:jc w:val="left"/>
      <w:spacing w:after="160" w:line="360" w:lineRule="auto"/>
      <w:widowControl/>
    </w:pPr>
    <w:rPr>
      <w:rFonts w:ascii="Verdana" w:hAnsi="Verdana" w:eastAsia="黑体"/>
      <w:sz w:val="21"/>
      <w:szCs w:val="20"/>
      <w:lang w:eastAsia="en-US"/>
    </w:rPr>
  </w:style>
  <w:style w:type="paragraph" w:styleId="1419" w:customStyle="1">
    <w:name w:val="font10"/>
    <w:basedOn w:val="732"/>
    <w:uiPriority w:val="0"/>
    <w:qFormat/>
    <w:pPr>
      <w:jc w:val="left"/>
      <w:spacing w:before="100" w:beforeAutospacing="1" w:after="100" w:afterAutospacing="1"/>
      <w:widowControl/>
    </w:pPr>
    <w:rPr>
      <w:rFonts w:ascii="Times New Roman" w:hAnsi="Times New Roman"/>
      <w:b/>
      <w:bCs/>
      <w:sz w:val="22"/>
      <w:szCs w:val="22"/>
    </w:rPr>
  </w:style>
  <w:style w:type="paragraph" w:styleId="1420" w:customStyle="1">
    <w:name w:val="xl81"/>
    <w:basedOn w:val="732"/>
    <w:uiPriority w:val="0"/>
    <w:qFormat/>
    <w:pPr>
      <w:jc w:val="center"/>
      <w:spacing w:before="100" w:beforeAutospacing="1" w:after="100" w:afterAutospacing="1"/>
      <w:widowControl/>
    </w:pPr>
    <w:rPr>
      <w:rFonts w:ascii="微软雅黑" w:hAnsi="微软雅黑" w:eastAsia="微软雅黑" w:cs="宋体"/>
      <w:sz w:val="20"/>
      <w:szCs w:val="20"/>
    </w:rPr>
  </w:style>
  <w:style w:type="paragraph" w:styleId="1421" w:customStyle="1">
    <w:name w:val="xl207"/>
    <w:basedOn w:val="732"/>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22" w:customStyle="1">
    <w:name w:val="xl83"/>
    <w:basedOn w:val="73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3" w:customStyle="1">
    <w:name w:val="正文四号"/>
    <w:basedOn w:val="732"/>
    <w:uiPriority w:val="0"/>
    <w:qFormat/>
    <w:pPr>
      <w:ind w:firstLine="200"/>
      <w:spacing w:line="360" w:lineRule="auto"/>
    </w:pPr>
    <w:rPr>
      <w:rFonts w:ascii="Times New Roman" w:hAnsi="Times New Roman" w:eastAsia="仿宋_GB2312" w:cs="宋体"/>
      <w:sz w:val="28"/>
      <w:szCs w:val="20"/>
    </w:rPr>
  </w:style>
  <w:style w:type="paragraph" w:styleId="1424" w:customStyle="1">
    <w:name w:val="xl215"/>
    <w:basedOn w:val="7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25" w:customStyle="1">
    <w:name w:val="xl89"/>
    <w:basedOn w:val="732"/>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26" w:customStyle="1">
    <w:name w:val="段落1"/>
    <w:basedOn w:val="732"/>
    <w:uiPriority w:val="0"/>
    <w:qFormat/>
    <w:pPr>
      <w:ind w:right="23"/>
      <w:spacing w:before="120" w:after="156" w:line="360" w:lineRule="auto"/>
    </w:pPr>
    <w:rPr>
      <w:b/>
      <w:bCs/>
    </w:rPr>
  </w:style>
  <w:style w:type="paragraph" w:styleId="1427" w:customStyle="1">
    <w:name w:val="xl16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8" w:customStyle="1">
    <w:name w:val="附件1."/>
    <w:basedOn w:val="733"/>
    <w:uiPriority w:val="0"/>
    <w:qFormat/>
    <w:pPr>
      <w:numPr>
        <w:ilvl w:val="0"/>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29" w:customStyle="1">
    <w:name w:val="xl19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30" w:customStyle="1">
    <w:name w:val="Char7"/>
    <w:basedOn w:val="732"/>
    <w:uiPriority w:val="0"/>
    <w:qFormat/>
    <w:pPr>
      <w:jc w:val="left"/>
      <w:spacing w:after="160" w:line="240" w:lineRule="exact"/>
      <w:widowControl/>
    </w:pPr>
    <w:rPr>
      <w:rFonts w:ascii="Verdana" w:hAnsi="Verdana"/>
      <w:sz w:val="21"/>
      <w:szCs w:val="20"/>
      <w:lang w:eastAsia="en-US"/>
    </w:rPr>
  </w:style>
  <w:style w:type="paragraph" w:styleId="1431" w:customStyle="1">
    <w:name w:val="xl77"/>
    <w:basedOn w:val="732"/>
    <w:uiPriority w:val="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32" w:customStyle="1">
    <w:name w:val="文档标题"/>
    <w:basedOn w:val="732"/>
    <w:uiPriority w:val="0"/>
    <w:qFormat/>
    <w:pPr>
      <w:jc w:val="center"/>
      <w:spacing w:before="300" w:after="300" w:line="360" w:lineRule="auto"/>
      <w:tabs>
        <w:tab w:val="left" w:pos="0" w:leader="none"/>
      </w:tabs>
    </w:pPr>
    <w:rPr>
      <w:rFonts w:ascii="Arial" w:hAnsi="Arial" w:eastAsia="黑体"/>
      <w:sz w:val="36"/>
      <w:szCs w:val="36"/>
    </w:rPr>
  </w:style>
  <w:style w:type="paragraph" w:styleId="1433" w:customStyle="1">
    <w:name w:val="其他标准称谓"/>
    <w:uiPriority w:val="0"/>
    <w:qFormat/>
    <w:pPr>
      <w:jc w:val="both"/>
      <w:spacing w:line="0" w:lineRule="atLeast"/>
    </w:pPr>
    <w:rPr>
      <w:rFonts w:hint="default" w:ascii="黑体" w:hAnsi="宋体" w:eastAsia="黑体" w:cs="Times New Roman"/>
      <w:sz w:val="52"/>
    </w:rPr>
  </w:style>
  <w:style w:type="paragraph" w:styleId="1434" w:customStyle="1">
    <w:name w:val="xl206"/>
    <w:basedOn w:val="73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35" w:customStyle="1">
    <w:name w:val="Table Heading"/>
    <w:basedOn w:val="732"/>
    <w:uiPriority w:val="0"/>
    <w:qFormat/>
    <w:pPr>
      <w:jc w:val="center"/>
    </w:pPr>
    <w:rPr>
      <w:rFonts w:ascii="Arial" w:hAnsi="Arial" w:eastAsia="黑体"/>
      <w:b/>
      <w:sz w:val="21"/>
    </w:rPr>
  </w:style>
  <w:style w:type="paragraph" w:styleId="1436" w:customStyle="1">
    <w:name w:val="xl102"/>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37" w:customStyle="1">
    <w:name w:val="样式 列表项目符号 + 段前: 0.5 行 段后: 0.25 行 + 段前: 0.25 行 段后: 0.25 行"/>
    <w:basedOn w:val="732"/>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38" w:customStyle="1">
    <w:name w:val="表格1"/>
    <w:basedOn w:val="732"/>
    <w:uiPriority w:val="0"/>
    <w:qFormat/>
    <w:pPr>
      <w:jc w:val="left"/>
      <w:spacing w:line="440" w:lineRule="exact"/>
    </w:pPr>
    <w:rPr>
      <w:sz w:val="21"/>
      <w:szCs w:val="20"/>
    </w:rPr>
  </w:style>
  <w:style w:type="paragraph" w:styleId="1439" w:customStyle="1">
    <w:name w:val="xl201"/>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40" w:customStyle="1">
    <w:name w:val="xl218"/>
    <w:basedOn w:val="732"/>
    <w:uiPriority w:val="0"/>
    <w:qFormat/>
    <w:pPr>
      <w:jc w:val="center"/>
      <w:spacing w:before="100" w:beforeAutospacing="1" w:after="100" w:afterAutospacing="1"/>
      <w:widowControl/>
    </w:pPr>
    <w:rPr>
      <w:rFonts w:ascii="Courier New" w:hAnsi="Courier New" w:cs="Courier New"/>
    </w:rPr>
  </w:style>
  <w:style w:type="paragraph" w:styleId="1441" w:customStyle="1">
    <w:name w:val="Item Step"/>
    <w:basedOn w:val="732"/>
    <w:uiPriority w:val="0"/>
    <w:qFormat/>
    <w:pPr>
      <w:numPr>
        <w:ilvl w:val="0"/>
        <w:numId w:val="16"/>
      </w:numPr>
      <w:ind w:left="1701" w:hanging="567"/>
      <w:jc w:val="left"/>
      <w:spacing w:after="50"/>
      <w:widowControl/>
    </w:pPr>
    <w:rPr>
      <w:rFonts w:ascii="Times New Roman" w:hAnsi="Times New Roman"/>
      <w:sz w:val="21"/>
    </w:rPr>
  </w:style>
  <w:style w:type="paragraph" w:styleId="1442" w:customStyle="1">
    <w:name w:val="样式2"/>
    <w:basedOn w:val="735"/>
    <w:uiPriority w:val="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43" w:customStyle="1">
    <w:name w:val="段 Char"/>
    <w:uiPriority w:val="0"/>
    <w:qFormat/>
    <w:pPr>
      <w:ind w:firstLine="200"/>
      <w:jc w:val="both"/>
    </w:pPr>
    <w:rPr>
      <w:rFonts w:hint="default" w:ascii="宋体" w:hAnsi="Times New Roman" w:eastAsia="宋体" w:cs="Times New Roman"/>
      <w:sz w:val="21"/>
    </w:rPr>
  </w:style>
  <w:style w:type="paragraph" w:styleId="1444" w:customStyle="1">
    <w:name w:val="xl18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5" w:customStyle="1">
    <w:name w:val="xl71"/>
    <w:basedOn w:val="73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6" w:customStyle="1">
    <w:name w:val="Char Char1 Char Char Char Char"/>
    <w:basedOn w:val="751"/>
    <w:uiPriority w:val="0"/>
    <w:qFormat/>
    <w:pPr>
      <w:spacing w:line="360" w:lineRule="auto"/>
    </w:pPr>
    <w:rPr>
      <w:rFonts w:ascii="Tahoma" w:hAnsi="Tahoma"/>
    </w:rPr>
  </w:style>
  <w:style w:type="paragraph" w:styleId="1447" w:customStyle="1">
    <w:name w:val="_Style 12"/>
    <w:basedOn w:val="751"/>
    <w:uiPriority w:val="0"/>
    <w:qFormat/>
    <w:pPr>
      <w:spacing w:line="360" w:lineRule="auto"/>
    </w:pPr>
    <w:rPr>
      <w:rFonts w:ascii="Times New Roman" w:hAnsi="Times New Roman"/>
      <w:sz w:val="21"/>
    </w:rPr>
  </w:style>
  <w:style w:type="paragraph" w:styleId="1448" w:customStyle="1">
    <w:name w:val="xl86"/>
    <w:basedOn w:val="73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49" w:customStyle="1">
    <w:name w:val="项目"/>
    <w:basedOn w:val="732"/>
    <w:uiPriority w:val="0"/>
    <w:qFormat/>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50" w:customStyle="1">
    <w:name w:val="目录"/>
    <w:basedOn w:val="732"/>
    <w:next w:val="1089"/>
    <w:uiPriority w:val="0"/>
    <w:qFormat/>
    <w:pPr>
      <w:jc w:val="center"/>
      <w:pageBreakBefore/>
      <w:spacing w:before="600" w:after="360" w:line="480" w:lineRule="auto"/>
    </w:pPr>
    <w:rPr>
      <w:rFonts w:ascii="Times New Roman" w:hAnsi="Times New Roman" w:eastAsia="楷体_GB2312"/>
      <w:spacing w:val="200"/>
      <w:sz w:val="36"/>
      <w:szCs w:val="32"/>
    </w:rPr>
  </w:style>
  <w:style w:type="paragraph" w:styleId="1451" w:customStyle="1">
    <w:name w:val="文件名"/>
    <w:basedOn w:val="1450"/>
    <w:next w:val="1089"/>
    <w:uiPriority w:val="0"/>
    <w:qFormat/>
    <w:pPr>
      <w:pageBreakBefore w:val="0"/>
    </w:pPr>
    <w:rPr>
      <w:spacing w:val="0"/>
      <w:sz w:val="52"/>
      <w:szCs w:val="44"/>
    </w:rPr>
  </w:style>
  <w:style w:type="paragraph" w:styleId="1452" w:customStyle="1">
    <w:name w:val="6"/>
    <w:basedOn w:val="1400"/>
    <w:uiPriority w:val="0"/>
    <w:qFormat/>
    <w:pPr>
      <w:jc w:val="both"/>
      <w:spacing w:line="270" w:lineRule="atLeast"/>
    </w:pPr>
    <w:rPr>
      <w:b w:val="0"/>
      <w:bCs w:val="0"/>
    </w:rPr>
  </w:style>
  <w:style w:type="paragraph" w:styleId="1453" w:customStyle="1">
    <w:name w:val="p0"/>
    <w:basedOn w:val="732"/>
    <w:uiPriority w:val="0"/>
    <w:qFormat/>
    <w:pPr>
      <w:jc w:val="left"/>
      <w:spacing w:before="100" w:beforeAutospacing="1" w:after="100" w:afterAutospacing="1"/>
      <w:widowControl/>
    </w:pPr>
    <w:rPr>
      <w:rFonts w:cs="宋体"/>
    </w:rPr>
  </w:style>
  <w:style w:type="paragraph" w:styleId="1454" w:customStyle="1">
    <w:name w:val="xl18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5" w:customStyle="1">
    <w:name w:val="1 Char Char Char Char"/>
    <w:basedOn w:val="732"/>
    <w:uiPriority w:val="0"/>
    <w:qFormat/>
    <w:rPr>
      <w:rFonts w:ascii="Tahoma" w:hAnsi="Tahoma"/>
      <w:szCs w:val="20"/>
    </w:rPr>
  </w:style>
  <w:style w:type="paragraph" w:styleId="1456" w:customStyle="1">
    <w:name w:val="xl97"/>
    <w:basedOn w:val="732"/>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57" w:customStyle="1">
    <w:name w:val="xl111"/>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8" w:customStyle="1">
    <w:name w:val="xl108"/>
    <w:basedOn w:val="732"/>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59" w:customStyle="1">
    <w:name w:val="Char3"/>
    <w:basedOn w:val="732"/>
    <w:uiPriority w:val="0"/>
    <w:qFormat/>
    <w:pPr>
      <w:jc w:val="left"/>
      <w:spacing w:after="160" w:line="240" w:lineRule="exact"/>
      <w:widowControl/>
    </w:pPr>
    <w:rPr>
      <w:rFonts w:ascii="Verdana" w:hAnsi="Verdana"/>
      <w:sz w:val="21"/>
      <w:szCs w:val="20"/>
      <w:lang w:eastAsia="en-US"/>
    </w:rPr>
  </w:style>
  <w:style w:type="paragraph" w:styleId="1460" w:customStyle="1">
    <w:name w:val="7"/>
    <w:basedOn w:val="732"/>
    <w:next w:val="777"/>
    <w:uiPriority w:val="0"/>
    <w:qFormat/>
    <w:pPr>
      <w:ind w:firstLine="560"/>
      <w:spacing w:line="440" w:lineRule="exact"/>
    </w:pPr>
    <w:rPr>
      <w:rFonts w:ascii="Times New Roman" w:hAnsi="Times New Roman"/>
      <w:sz w:val="21"/>
    </w:rPr>
  </w:style>
  <w:style w:type="paragraph" w:styleId="1461" w:customStyle="1">
    <w:name w:val="xl14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62" w:customStyle="1">
    <w:name w:val="xl106"/>
    <w:basedOn w:val="732"/>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63" w:customStyle="1">
    <w:name w:val="xl165"/>
    <w:basedOn w:val="732"/>
    <w:uiPriority w:val="0"/>
    <w:qFormat/>
    <w:pPr>
      <w:jc w:val="left"/>
      <w:spacing w:before="100" w:beforeAutospacing="1" w:after="100" w:afterAutospacing="1"/>
      <w:widowControl/>
    </w:pPr>
    <w:rPr>
      <w:rFonts w:ascii="Courier New" w:hAnsi="Courier New" w:cs="Courier New"/>
    </w:rPr>
  </w:style>
  <w:style w:type="paragraph" w:styleId="1464" w:customStyle="1">
    <w:name w:val="表格题注"/>
    <w:next w:val="732"/>
    <w:uiPriority w:val="0"/>
    <w:qFormat/>
    <w:pPr>
      <w:numPr>
        <w:ilvl w:val="8"/>
        <w:numId w:val="6"/>
      </w:numPr>
      <w:jc w:val="center"/>
      <w:keepLines/>
      <w:spacing w:before="240"/>
    </w:pPr>
    <w:rPr>
      <w:rFonts w:hint="default" w:ascii="Arial" w:hAnsi="Arial" w:eastAsia="宋体" w:cs="Times New Roman"/>
      <w:sz w:val="18"/>
      <w:szCs w:val="18"/>
    </w:rPr>
  </w:style>
  <w:style w:type="paragraph" w:styleId="1465" w:customStyle="1">
    <w:name w:val="xl105"/>
    <w:basedOn w:val="73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6" w:customStyle="1">
    <w:name w:val="Table Text"/>
    <w:basedOn w:val="732"/>
    <w:uiPriority w:val="0"/>
    <w:qFormat/>
    <w:rPr>
      <w:rFonts w:ascii="Times New Roman" w:hAnsi="Times New Roman"/>
      <w:sz w:val="18"/>
    </w:rPr>
  </w:style>
  <w:style w:type="paragraph" w:styleId="1467" w:customStyle="1">
    <w:name w:val="Item Step in Table"/>
    <w:basedOn w:val="732"/>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468" w:customStyle="1">
    <w:name w:val="xl82"/>
    <w:basedOn w:val="7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69" w:customStyle="1">
    <w:name w:val="南通方案正文"/>
    <w:basedOn w:val="732"/>
    <w:uiPriority w:val="0"/>
    <w:qFormat/>
    <w:pPr>
      <w:ind w:firstLine="480"/>
      <w:jc w:val="left"/>
      <w:spacing w:line="360" w:lineRule="auto"/>
      <w:widowControl/>
    </w:pPr>
    <w:rPr>
      <w:rFonts w:cs="宋体"/>
      <w:szCs w:val="20"/>
    </w:rPr>
  </w:style>
  <w:style w:type="paragraph" w:styleId="1470" w:customStyle="1">
    <w:name w:val="xl116"/>
    <w:basedOn w:val="732"/>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71" w:customStyle="1">
    <w:name w:val="xl6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72" w:customStyle="1">
    <w:name w:val="xl90"/>
    <w:basedOn w:val="732"/>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73" w:customStyle="1">
    <w:name w:val="xl17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4" w:customStyle="1">
    <w:name w:val="Char Char2 Char"/>
    <w:basedOn w:val="732"/>
    <w:uiPriority w:val="0"/>
    <w:qFormat/>
    <w:pPr>
      <w:ind w:left="390" w:hanging="390"/>
      <w:keepLines/>
      <w:keepNext/>
      <w:pageBreakBefore/>
      <w:tabs>
        <w:tab w:val="left" w:pos="390" w:leader="none"/>
      </w:tabs>
    </w:pPr>
    <w:rPr>
      <w:rFonts w:ascii="Tahoma" w:hAnsi="Tahoma"/>
      <w:szCs w:val="20"/>
    </w:rPr>
  </w:style>
  <w:style w:type="paragraph" w:styleId="1475" w:customStyle="1">
    <w:name w:val="xl192"/>
    <w:basedOn w:val="732"/>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76" w:customStyle="1">
    <w:name w:val="xl139"/>
    <w:basedOn w:val="7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77" w:customStyle="1">
    <w:name w:val="xl208"/>
    <w:basedOn w:val="73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78" w:customStyle="1">
    <w:name w:val="xl110"/>
    <w:basedOn w:val="732"/>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79" w:customStyle="1">
    <w:name w:val="xl136"/>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80" w:customStyle="1">
    <w:name w:val="font16"/>
    <w:basedOn w:val="732"/>
    <w:uiPriority w:val="0"/>
    <w:qFormat/>
    <w:pPr>
      <w:jc w:val="left"/>
      <w:spacing w:before="100" w:beforeAutospacing="1" w:after="100" w:afterAutospacing="1"/>
      <w:widowControl/>
    </w:pPr>
    <w:rPr>
      <w:rFonts w:cs="宋体"/>
      <w:sz w:val="18"/>
      <w:szCs w:val="18"/>
    </w:rPr>
  </w:style>
  <w:style w:type="paragraph" w:styleId="1481" w:customStyle="1">
    <w:name w:val="xl6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82" w:customStyle="1">
    <w:name w:val="xl24"/>
    <w:basedOn w:val="732"/>
    <w:uiPriority w:val="0"/>
    <w:qFormat/>
    <w:pPr>
      <w:jc w:val="center"/>
      <w:spacing w:before="100" w:beforeAutospacing="1" w:after="100" w:afterAutospacing="1"/>
      <w:widowControl/>
    </w:pPr>
    <w:rPr>
      <w:rFonts w:hint="eastAsia"/>
    </w:rPr>
  </w:style>
  <w:style w:type="paragraph" w:styleId="1483" w:customStyle="1">
    <w:name w:val="xl185"/>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4" w:customStyle="1">
    <w:name w:val="列出段落1"/>
    <w:basedOn w:val="732"/>
    <w:uiPriority w:val="34"/>
    <w:qFormat/>
    <w:pPr>
      <w:ind w:firstLine="420"/>
    </w:pPr>
    <w:rPr>
      <w:rFonts w:ascii="Calibri" w:hAnsi="Calibri"/>
      <w:sz w:val="21"/>
      <w:szCs w:val="22"/>
    </w:rPr>
  </w:style>
  <w:style w:type="paragraph" w:styleId="1485" w:customStyle="1">
    <w:name w:val="Char1 Char Char Char Char Char Char"/>
    <w:basedOn w:val="732"/>
    <w:uiPriority w:val="0"/>
    <w:qFormat/>
    <w:rPr>
      <w:rFonts w:ascii="Tahoma" w:hAnsi="Tahoma"/>
      <w:szCs w:val="20"/>
    </w:rPr>
  </w:style>
  <w:style w:type="paragraph" w:styleId="1486" w:customStyle="1">
    <w:name w:val="xl149"/>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7" w:customStyle="1">
    <w:name w:val="封面标题"/>
    <w:basedOn w:val="732"/>
    <w:uiPriority w:val="0"/>
    <w:qFormat/>
    <w:pPr>
      <w:jc w:val="center"/>
      <w:spacing w:line="360" w:lineRule="auto"/>
      <w:tabs>
        <w:tab w:val="right" w:pos="9031" w:leader="none"/>
      </w:tabs>
    </w:pPr>
    <w:rPr>
      <w:rFonts w:ascii="Times New Roman" w:hAnsi="Times New Roman" w:eastAsia="黑体"/>
      <w:bCs/>
      <w:sz w:val="44"/>
      <w:szCs w:val="44"/>
    </w:rPr>
  </w:style>
  <w:style w:type="paragraph" w:styleId="1488" w:customStyle="1">
    <w:name w:val="word"/>
    <w:basedOn w:val="732"/>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89" w:customStyle="1">
    <w:name w:val="font21"/>
    <w:basedOn w:val="732"/>
    <w:uiPriority w:val="0"/>
    <w:qFormat/>
    <w:pPr>
      <w:jc w:val="left"/>
      <w:spacing w:before="100" w:beforeAutospacing="1" w:after="100" w:afterAutospacing="1"/>
      <w:widowControl/>
    </w:pPr>
    <w:rPr>
      <w:rFonts w:cs="宋体"/>
      <w:sz w:val="18"/>
      <w:szCs w:val="18"/>
    </w:rPr>
  </w:style>
  <w:style w:type="paragraph" w:styleId="1490" w:customStyle="1">
    <w:name w:val="列项——（一级）"/>
    <w:uiPriority w:val="0"/>
    <w:qFormat/>
    <w:pPr>
      <w:ind w:left="1440" w:hanging="720"/>
      <w:jc w:val="both"/>
      <w:widowControl w:val="off"/>
      <w:tabs>
        <w:tab w:val="left" w:pos="854" w:leader="none"/>
        <w:tab w:val="left" w:pos="1440" w:leader="none"/>
      </w:tabs>
    </w:pPr>
    <w:rPr>
      <w:rFonts w:hint="default" w:ascii="宋体" w:hAnsi="Times New Roman" w:eastAsia="宋体" w:cs="Times New Roman"/>
      <w:sz w:val="21"/>
    </w:rPr>
  </w:style>
  <w:style w:type="paragraph" w:styleId="1491" w:customStyle="1">
    <w:name w:val="xl117"/>
    <w:basedOn w:val="732"/>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92" w:customStyle="1">
    <w:name w:val="xl210"/>
    <w:basedOn w:val="732"/>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93" w:customStyle="1">
    <w:name w:val="xl87"/>
    <w:basedOn w:val="7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94" w:customStyle="1">
    <w:name w:val="小四 段落 宋体 Char"/>
    <w:basedOn w:val="748"/>
    <w:uiPriority w:val="0"/>
    <w:qFormat/>
    <w:pPr>
      <w:ind w:left="0" w:right="-33" w:firstLine="480"/>
      <w:jc w:val="left"/>
      <w:spacing w:line="360" w:lineRule="auto"/>
      <w:tabs>
        <w:tab w:val="clear" w:pos="420" w:leader="none"/>
      </w:tabs>
    </w:pPr>
    <w:rPr>
      <w:sz w:val="24"/>
    </w:rPr>
  </w:style>
  <w:style w:type="paragraph" w:styleId="1495" w:customStyle="1">
    <w:name w:val="表"/>
    <w:basedOn w:val="732"/>
    <w:uiPriority w:val="0"/>
    <w:qFormat/>
    <w:pPr>
      <w:ind w:left="-57" w:right="-57"/>
      <w:jc w:val="center"/>
      <w:spacing w:before="60" w:after="60"/>
    </w:pPr>
    <w:rPr>
      <w:rFonts w:ascii="Times New Roman" w:hAnsi="Times New Roman"/>
      <w:color w:val="000000"/>
      <w:sz w:val="21"/>
      <w:szCs w:val="20"/>
    </w:rPr>
  </w:style>
  <w:style w:type="paragraph" w:styleId="1496" w:customStyle="1">
    <w:name w:val="font26"/>
    <w:basedOn w:val="732"/>
    <w:uiPriority w:val="0"/>
    <w:qFormat/>
    <w:pPr>
      <w:jc w:val="left"/>
      <w:spacing w:before="100" w:beforeAutospacing="1" w:after="100" w:afterAutospacing="1"/>
      <w:widowControl/>
    </w:pPr>
    <w:rPr>
      <w:rFonts w:cs="宋体"/>
      <w:b/>
      <w:bCs/>
      <w:sz w:val="18"/>
      <w:szCs w:val="18"/>
    </w:rPr>
  </w:style>
  <w:style w:type="paragraph" w:styleId="1497" w:customStyle="1">
    <w:name w:val="标题5"/>
    <w:basedOn w:val="732"/>
    <w:uiPriority w:val="0"/>
    <w:qFormat/>
    <w:pPr>
      <w:spacing w:line="360" w:lineRule="auto"/>
    </w:pPr>
    <w:rPr>
      <w:rFonts w:hAnsi="Times New Roman"/>
      <w:b/>
    </w:rPr>
  </w:style>
  <w:style w:type="table" w:styleId="1498" w:customStyle="1">
    <w:name w:val="Table"/>
    <w:basedOn w:val="743"/>
    <w:uiPriority w:val="0"/>
    <w:qFormat/>
    <w:pPr>
      <w:ind w:left="2520" w:hanging="420"/>
      <w:jc w:val="both"/>
    </w:pPr>
    <w:rPr>
      <w:sz w:val="18"/>
    </w:rPr>
    <w:tblPr/>
  </w:style>
  <w:style w:type="paragraph" w:styleId="1499" w:customStyle="1">
    <w:name w:val="正文空2格  1."/>
    <w:basedOn w:val="732"/>
    <w:uiPriority w:val="0"/>
    <w:qFormat/>
    <w:pPr>
      <w:ind w:firstLine="480"/>
      <w:spacing w:line="360" w:lineRule="auto"/>
    </w:pPr>
    <w:rPr>
      <w:rFonts w:hint="eastAsia" w:hAnsi="Times New Roman" w:eastAsia="仿宋"/>
      <w:sz w:val="28"/>
      <w:szCs w:val="20"/>
    </w:rPr>
  </w:style>
  <w:style w:type="paragraph" w:styleId="1500" w:customStyle="1">
    <w:name w:val="纯文本6"/>
    <w:basedOn w:val="732"/>
    <w:uiPriority w:val="0"/>
    <w:qFormat/>
    <w:rPr>
      <w:rFonts w:hAnsi="Courier New" w:eastAsia="楷体_GB2312"/>
      <w:sz w:val="26"/>
      <w:szCs w:val="20"/>
    </w:rPr>
  </w:style>
  <w:style w:type="paragraph" w:styleId="1501" w:customStyle="1">
    <w:name w:val="二级目录"/>
    <w:next w:val="732"/>
    <w:uiPriority w:val="0"/>
    <w:qFormat/>
    <w:pPr>
      <w:numPr>
        <w:ilvl w:val="0"/>
        <w:numId w:val="19"/>
      </w:numPr>
      <w:outlineLvl w:val="1"/>
    </w:pPr>
    <w:rPr>
      <w:rFonts w:hint="default" w:ascii="Times New Roman" w:hAnsi="Times New Roman" w:eastAsia="宋体" w:cs="Times New Roman"/>
      <w:b/>
      <w:sz w:val="30"/>
      <w:szCs w:val="28"/>
    </w:rPr>
  </w:style>
  <w:style w:type="table" w:styleId="1502" w:customStyle="1">
    <w:name w:val="Table Normal"/>
    <w:basedOn w:val="743"/>
    <w:uiPriority w:val="0"/>
    <w:qFormat/>
    <w:tblPr/>
  </w:style>
  <w:style w:type="paragraph" w:styleId="1503" w:customStyle="1">
    <w:name w:val="Char Char Char Char Char Char Char Char Char Char"/>
    <w:basedOn w:val="732"/>
    <w:uiPriority w:val="0"/>
    <w:qFormat/>
    <w:pPr>
      <w:numPr>
        <w:ilvl w:val="0"/>
        <w:numId w:val="20"/>
      </w:numPr>
      <w:ind w:left="360" w:hanging="360"/>
      <w:tabs>
        <w:tab w:val="left" w:pos="360" w:leader="none"/>
      </w:tabs>
    </w:pPr>
    <w:rPr>
      <w:rFonts w:ascii="Times New Roman" w:hAnsi="Times New Roman"/>
      <w:color w:val="000000"/>
    </w:rPr>
  </w:style>
  <w:style w:type="character" w:styleId="1504" w:customStyle="1">
    <w:name w:val="未处理的提及"/>
    <w:uiPriority w:val="99"/>
    <w:semiHidden/>
    <w:unhideWhenUsed/>
    <w:qFormat/>
    <w:rPr>
      <w:color w:val="605e5c"/>
      <w:shd w:val="clear" w:color="auto" w:fill="e1dfdd"/>
    </w:rPr>
  </w:style>
  <w:style w:type="paragraph" w:styleId="1505" w:customStyle="1">
    <w:name w:val="纯文本111"/>
    <w:basedOn w:val="732"/>
    <w:uiPriority w:val="0"/>
    <w:qFormat/>
    <w:pPr>
      <w:jc w:val="left"/>
      <w:widowControl/>
    </w:pPr>
    <w:rPr>
      <w:rFonts w:hAnsi="Courier New" w:eastAsia="楷体_GB2312"/>
      <w:sz w:val="26"/>
      <w:szCs w:val="26"/>
    </w:rPr>
  </w:style>
  <w:style w:type="numbering" w:styleId="1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618b2258-6b17-4119-9b69-26e369022d9f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11C9A98F</paraID>
      <start>0</start>
      <end>4</end>
      <status>modified</status>
      <modifiedWord>二〇二六</modifiedWord>
      <trackRevisions>false</trackRevisions>
    </reviewItem>
    <reviewItem>
      <errorID>4467f97c-ca02-4b61-8832-e531e17c9aaa</errorID>
      <errorWord>系统中</errorWord>
      <group>L1_Word</group>
      <groupName>字词问题</groupName>
      <ability>L2_Typo</ability>
      <abilityName>字词错误</abilityName>
      <candidateList>
        <item>系统</item>
      </candidateList>
      <explain/>
      <paraID>359817C3</paraID>
      <start>3</start>
      <end>6</end>
      <status>ignored</status>
      <modifiedWord/>
      <trackRevisions>false</trackRevisions>
    </reviewItem>
    <reviewItem>
      <errorID>641897ea-c7f2-406a-b738-8957974aa65e</errorID>
      <errorWord>万</errorWord>
      <group>L1_Word</group>
      <groupName>字词问题</groupName>
      <ability>L2_Typo</ability>
      <abilityName>字词错误</abilityName>
      <candidateList>
        <item>万元</item>
      </candidateList>
      <explain/>
      <paraID>376B75C9</paraID>
      <start>13</start>
      <end>15</end>
      <status>modified</status>
      <modifiedWord>万元</modifiedWord>
      <trackRevisions>false</trackRevisions>
    </reviewItem>
    <reviewItem>
      <errorID>d8daca1c-74d5-489c-afc8-36fdc588c9f7</errorID>
      <errorWord>500万（含）</errorWord>
      <group>L1_Word</group>
      <groupName>字词问题</groupName>
      <ability>L2_Typo</ability>
      <abilityName>字词错误</abilityName>
      <candidateList>
        <item>500万元（含）</item>
      </candidateList>
      <explain/>
      <paraID> 60C3659</paraID>
      <start>12</start>
      <end>20</end>
      <status>modified</status>
      <modifiedWord>500万元（含）</modifiedWord>
      <trackRevisions>false</trackRevisions>
    </reviewItem>
    <reviewItem>
      <errorID>677f49b4-15f6-4cf9-b099-004d2eace0d5</errorID>
      <errorWord>交纳</errorWord>
      <group>L1_Word</group>
      <groupName>字词问题</groupName>
      <ability>L2_Typo</ability>
      <abilityName>字词错误</abilityName>
      <candidateList>
        <item>缴纳</item>
      </candidateList>
      <explain>存在发音相同字词的误用。</explain>
      <paraID>1E330063</paraID>
      <start>3</start>
      <end>5</end>
      <status>modified</status>
      <modifiedWord>缴纳</modifiedWord>
      <trackRevisions>false</trackRevisions>
    </reviewItem>
    <reviewItem>
      <errorID>80ed12c8-cc3c-4abc-9fe7-1a3d3d0f9f17</errorID>
      <errorWord>法律、法规</errorWord>
      <group>L1_Word</group>
      <groupName>字词问题</groupName>
      <ability>L2_Typo</ability>
      <abilityName>字词错误</abilityName>
      <candidateList>
        <item>法律法规</item>
      </candidateList>
      <explain/>
      <paraID>7DB794D1</paraID>
      <start>3</start>
      <end>8</end>
      <status>ignored</status>
      <modifiedWord/>
      <trackRevisions>false</trackRevisions>
    </reviewItem>
    <reviewItem>
      <errorID>71f9dcf9-1365-4a3f-8009-a759b27b18e8</errorID>
      <errorWord>,</errorWord>
      <group>L1_Format</group>
      <groupName>格式问题</groupName>
      <ability>L2_HalfPunc_CN</ability>
      <abilityName>全半角问题</abilityName>
      <candidateList>
        <item>，</item>
      </candidateList>
      <explain>文本全半角错误。</explain>
      <paraID>31512CC8</paraID>
      <start>126</start>
      <end>127</end>
      <status>modified</status>
      <modifiedWord>，</modifiedWord>
      <trackRevisions>false</trackRevisions>
    </reviewItem>
    <reviewItem>
      <errorID>ed80493a-d2b8-41c4-8d0d-2d47c37d62fe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63A98AC7</paraID>
      <start>0</start>
      <end>2</end>
      <status>modified</status>
      <modifiedWord>2.</modifiedWord>
      <trackRevisions>false</trackRevisions>
    </reviewItem>
    <reviewItem>
      <errorID>d881d401-91f5-4479-89a2-8dccb53556e4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35E511CC</paraID>
      <start>0</start>
      <end>2</end>
      <status>modified</status>
      <modifiedWord>2.</modifiedWord>
      <trackRevisions>false</trackRevisions>
    </reviewItem>
    <reviewItem>
      <errorID>0d921ddd-6652-498c-a22a-452c6424680d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5241A37A</paraID>
      <start>0</start>
      <end>2</end>
      <status>modified</status>
      <modifiedWord>3.</modifiedWord>
      <trackRevisions>false</trackRevisions>
    </reviewItem>
    <reviewItem>
      <errorID>e0417054-1d99-46b4-8439-a85dce7dfa9b</errorID>
      <errorWord>“.</errorWord>
      <group>L1_Punc</group>
      <groupName>标点问题</groupName>
      <ability>L2_Punc_CN</ability>
      <abilityName>标点符号问题</abilityName>
      <candidateList>
        <item>“</item>
      </candidateList>
      <explain/>
      <paraID>5241A37A</paraID>
      <start>55</start>
      <end>57</end>
      <status>ignored</status>
      <modifiedWord/>
      <trackRevisions>false</trackRevisions>
    </reviewItem>
    <reviewItem>
      <errorID>9e3ee052-5006-4569-a15f-a05739ba8f3c</errorID>
      <errorWord>复印件加盖</errorWord>
      <group>L1_Word</group>
      <groupName>字词问题</groupName>
      <ability>L2_Typo</ability>
      <abilityName>字词错误</abilityName>
      <candidateList>
        <item>复印件并加盖</item>
      </candidateList>
      <explain/>
      <paraID>1C08E86A</paraID>
      <start>16</start>
      <end>22</end>
      <status>modified</status>
      <modifiedWord>复印件并加盖</modifiedWord>
      <trackRevisions>false</trackRevisions>
    </reviewItem>
    <reviewItem>
      <errorID>46623728-92fa-4181-9941-7b93262eab59</errorID>
      <errorWord>复印件加盖</errorWord>
      <group>L1_Word</group>
      <groupName>字词问题</groupName>
      <ability>L2_Typo</ability>
      <abilityName>字词错误</abilityName>
      <candidateList>
        <item>复印件并加盖</item>
      </candidateList>
      <explain/>
      <paraID>71DD0A6E</paraID>
      <start>19</start>
      <end>25</end>
      <status>modified</status>
      <modifiedWord>复印件并加盖</modifiedWord>
      <trackRevisions>false</trackRevisions>
    </reviewItem>
    <reviewItem>
      <errorID>ed7814bb-dc8d-4449-8bb1-5c3326b51cee</errorID>
      <errorWord>复印件加盖</errorWord>
      <group>L1_Word</group>
      <groupName>字词问题</groupName>
      <ability>L2_Typo</ability>
      <abilityName>字词错误</abilityName>
      <candidateList>
        <item>复印件并加盖</item>
      </candidateList>
      <explain/>
      <paraID>340CC0D7</paraID>
      <start>39</start>
      <end>45</end>
      <status>modified</status>
      <modifiedWord>复印件并加盖</modifiedWord>
      <trackRevisions>false</trackRevisions>
    </reviewItem>
    <reviewItem>
      <errorID>d4424a1f-bfb9-47f2-a325-53896926844f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2558AF14</paraID>
      <start>12</start>
      <end>16</end>
      <status>ignored</status>
      <modifiedWord/>
      <trackRevisions>false</trackRevisions>
    </reviewItem>
    <reviewItem>
      <errorID>9c13f825-4364-460d-b53f-d6c2227ddfa9</errorID>
      <errorWord>其它</errorWord>
      <group>L1_Word</group>
      <groupName>字词问题</groupName>
      <ability>L2_Alias</ability>
      <abilityName>也作/曾用词</abilityName>
      <candidateList>
        <item>其他</item>
      </candidateList>
      <explain>词汇[其它]为不规范表述或旧称，其规范书面表述为[其他]。</explain>
      <paraID>2C533C99</paraID>
      <start>48</start>
      <end>50</end>
      <status>ignored</status>
      <modifiedWord/>
      <trackRevisions>false</trackRevisions>
    </reviewItem>
    <reviewItem>
      <errorID>ae823a49-ae94-49e5-aa4f-9e2c9749458f</errorID>
      <errorWord>其它</errorWord>
      <group>L1_Word</group>
      <groupName>字词问题</groupName>
      <ability>L2_Alias</ability>
      <abilityName>也作/曾用词</abilityName>
      <candidateList>
        <item>其他</item>
      </candidateList>
      <explain>词汇[其它]为不规范表述或旧称，其规范书面表述为[其他]。</explain>
      <paraID>2C533C99</paraID>
      <start>76</start>
      <end>78</end>
      <status>ignored</status>
      <modifiedWord/>
      <trackRevisions>false</trackRevisions>
    </reviewItem>
    <reviewItem>
      <errorID>6b272251-5a47-4e02-a43a-1e4ae4d6988c</errorID>
      <errorWord>(</errorWord>
      <group>L1_Format</group>
      <groupName>格式问题</groupName>
      <ability>L2_HalfPunc_CN</ability>
      <abilityName>全半角问题</abilityName>
      <candidateList>
        <item>（</item>
      </candidateList>
      <explain>文本全半角错误。</explain>
      <paraID>57A162D3</paraID>
      <start>9</start>
      <end>10</end>
      <status>modified</status>
      <modifiedWord>（</modifiedWord>
      <trackRevisions>false</trackRevisions>
    </reviewItem>
    <reviewItem>
      <errorID>91e1b2b7-cee7-4c39-ba26-777536144744</errorID>
      <errorWord>)</errorWord>
      <group>L1_Format</group>
      <groupName>格式问题</groupName>
      <ability>L2_HalfPunc_CN</ability>
      <abilityName>全半角问题</abilityName>
      <candidateList>
        <item>）</item>
      </candidateList>
      <explain>文本全半角错误。</explain>
      <paraID>57A162D3</paraID>
      <start>14</start>
      <end>15</end>
      <status>modified</status>
      <modifiedWord>）</modifiedWord>
      <trackRevisions>false</trackRevisions>
    </reviewItem>
    <reviewItem>
      <errorID>f2829225-fbdd-4ee0-bfe9-967cd93ef8ba</errorID>
      <errorWord>(</errorWord>
      <group>L1_Format</group>
      <groupName>格式问题</groupName>
      <ability>L2_HalfPunc_CN</ability>
      <abilityName>全半角问题</abilityName>
      <candidateList>
        <item>（</item>
      </candidateList>
      <explain>文本全半角错误。</explain>
      <paraID>655A288D</paraID>
      <start>51</start>
      <end>52</end>
      <status>modified</status>
      <modifiedWord>（</modifiedWord>
      <trackRevisions>false</trackRevisions>
    </reviewItem>
    <reviewItem>
      <errorID>93a58333-5448-458f-9dcd-dab50b4adfeb</errorID>
      <errorWord>)</errorWord>
      <group>L1_Format</group>
      <groupName>格式问题</groupName>
      <ability>L2_HalfPunc_CN</ability>
      <abilityName>全半角问题</abilityName>
      <candidateList>
        <item>）</item>
      </candidateList>
      <explain>文本全半角错误。</explain>
      <paraID>655A288D</paraID>
      <start>68</start>
      <end>69</end>
      <status>modified</status>
      <modifiedWord>）</modifiedWord>
      <trackRevisions>false</trackRevisions>
    </reviewItem>
    <reviewItem>
      <errorID>4e03352c-d5bc-4527-9af0-28fac9707423</errorID>
      <errorWord>(</errorWord>
      <group>L1_Format</group>
      <groupName>格式问题</groupName>
      <ability>L2_HalfPunc_CN</ability>
      <abilityName>全半角问题</abilityName>
      <candidateList>
        <item>（</item>
      </candidateList>
      <explain>文本全半角错误。</explain>
      <paraID>655A288D</paraID>
      <start>73</start>
      <end>74</end>
      <status>modified</status>
      <modifiedWord>（</modifiedWord>
      <trackRevisions>false</trackRevisions>
    </reviewItem>
    <reviewItem>
      <errorID>a2c1694a-b4ec-44f3-81e7-cf696f0d23c4</errorID>
      <errorWord>)</errorWord>
      <group>L1_Format</group>
      <groupName>格式问题</groupName>
      <ability>L2_HalfPunc_CN</ability>
      <abilityName>全半角问题</abilityName>
      <candidateList>
        <item>）</item>
      </candidateList>
      <explain>文本全半角错误。</explain>
      <paraID>655A288D</paraID>
      <start>87</start>
      <end>88</end>
      <status>modified</status>
      <modifiedWord>）</modifiedWord>
      <trackRevisions>false</trackRevisions>
    </reviewItem>
    <reviewItem>
      <errorID>3c59ed5f-d509-4049-9c9e-282cbc78c0cd</errorID>
      <errorWord>(</errorWord>
      <group>L1_Format</group>
      <groupName>格式问题</groupName>
      <ability>L2_HalfPunc_CN</ability>
      <abilityName>全半角问题</abilityName>
      <candidateList>
        <item>（</item>
      </candidateList>
      <explain>文本全半角错误。</explain>
      <paraID>655A288D</paraID>
      <start>100</start>
      <end>101</end>
      <status>modified</status>
      <modifiedWord>（</modifiedWord>
      <trackRevisions>false</trackRevisions>
    </reviewItem>
    <reviewItem>
      <errorID>979054ca-4b71-4bf8-9c91-6a715ab37db9</errorID>
      <errorWord>（</errorWord>
      <group>L1_Punc</group>
      <groupName>标点问题</groupName>
      <ability>L2_Punc_CN</ability>
      <abilityName>标点符号问题</abilityName>
      <candidateList/>
      <explain>同一形式括号套用。</explain>
      <paraID>5216B040</paraID>
      <start>25</start>
      <end>26</end>
      <status>ignored</status>
      <modifiedWord/>
      <trackRevisions>false</trackRevisions>
    </reviewItem>
    <reviewItem>
      <errorID>18c5d9ec-cf8f-4fc9-bcbe-ca31843f9d33</errorID>
      <errorWord>(</errorWord>
      <group>L1_Punc</group>
      <groupName>标点问题</groupName>
      <ability>L2_Punc_CN</ability>
      <abilityName>标点符号问题</abilityName>
      <candidateList/>
      <explain>同一形式括号套用。</explain>
      <paraID>5216B040</paraID>
      <start>65</start>
      <end>66</end>
      <status>ignored</status>
      <modifiedWord/>
      <trackRevisions>false</trackRevisions>
    </reviewItem>
    <reviewItem>
      <errorID>ebe7a660-2e8f-4294-99f8-0441ab8ee52b</errorID>
      <errorWord>)</errorWord>
      <group>L1_Punc</group>
      <groupName>标点问题</groupName>
      <ability>L2_Punc_CN</ability>
      <abilityName>标点符号问题</abilityName>
      <candidateList/>
      <explain>同一形式括号套用。</explain>
      <paraID>5216B040</paraID>
      <start>79</start>
      <end>80</end>
      <status>ignored</status>
      <modifiedWord/>
      <trackRevisions>false</trackRevisions>
    </reviewItem>
    <reviewItem>
      <errorID>b180472c-3406-45f6-bcbd-d5ba30137dc8</errorID>
      <errorWord>(</errorWord>
      <group>L1_Punc</group>
      <groupName>标点问题</groupName>
      <ability>L2_Punc_CN</ability>
      <abilityName>标点符号问题</abilityName>
      <candidateList/>
      <explain>同一形式括号套用。</explain>
      <paraID>5216B040</paraID>
      <start>102</start>
      <end>103</end>
      <status>ignored</status>
      <modifiedWord/>
      <trackRevisions>false</trackRevisions>
    </reviewItem>
    <reviewItem>
      <errorID>ac6aadd3-4405-4377-87b4-db8ee4c50547</errorID>
      <errorWord>)</errorWord>
      <group>L1_Punc</group>
      <groupName>标点问题</groupName>
      <ability>L2_Punc_CN</ability>
      <abilityName>标点符号问题</abilityName>
      <candidateList/>
      <explain>同一形式括号套用。</explain>
      <paraID>5216B040</paraID>
      <start>107</start>
      <end>108</end>
      <status>ignored</status>
      <modifiedWord/>
      <trackRevisions>false</trackRevisions>
    </reviewItem>
    <reviewItem>
      <errorID>4515e56e-3ba9-40ba-a4aa-08d8726e5d6e</errorID>
      <errorWord>）</errorWord>
      <group>L1_Punc</group>
      <groupName>标点问题</groupName>
      <ability>L2_Punc_CN</ability>
      <abilityName>标点符号问题</abilityName>
      <candidateList/>
      <explain>同一形式括号套用。</explain>
      <paraID>5216B040</paraID>
      <start>108</start>
      <end>109</end>
      <status>ignored</status>
      <modifiedWord/>
      <trackRevisions>false</trackRevisions>
    </reviewItem>
    <reviewItem>
      <errorID>41cb665d-5c13-47ed-ac05-a688c31cd396</errorID>
      <errorWord>须</errorWord>
      <group>L1_Word</group>
      <groupName>字词问题</groupName>
      <ability>L2_Typo</ability>
      <abilityName>字词错误</abilityName>
      <candidateList>
        <item>需</item>
      </candidateList>
      <explain>存在发音相同字词的误用。</explain>
      <paraID>3B87B27B</paraID>
      <start>15</start>
      <end>16</end>
      <status>ignored</status>
      <modifiedWord/>
      <trackRevisions>false</trackRevisions>
    </reviewItem>
    <reviewItem>
      <errorID>1f54d877-7760-4826-a88e-449ccd692906</errorID>
      <errorWord>必须</errorWord>
      <group>L1_Word</group>
      <groupName>字词问题</groupName>
      <ability>L2_Typo</ability>
      <abilityName>字词错误</abilityName>
      <candidateList>
        <item>必需</item>
      </candidateList>
      <explain>存在发音相同字词的误用。</explain>
      <paraID>46A90E9C</paraID>
      <start>141</start>
      <end>143</end>
      <status>modified</status>
      <modifiedWord>必需</modifiedWord>
      <trackRevisions>false</trackRevisions>
    </reviewItem>
    <reviewItem>
      <errorID>8c62c47e-5b38-491b-bfbd-32a0727dffa9</errorID>
      <errorWord>表并</errorWord>
      <group>L1_Word</group>
      <groupName>字词问题</groupName>
      <ability>L2_Typo</ability>
      <abilityName>字词错误</abilityName>
      <candidateList>
        <item>表</item>
      </candidateList>
      <explain/>
      <paraID>49FAF4C1</paraID>
      <start>60</start>
      <end>61</end>
      <status>modified</status>
      <modifiedWord>表</modifiedWord>
      <trackRevisions>false</trackRevisions>
    </reviewItem>
    <reviewItem>
      <errorID>d14a6366-2d60-4512-b5dd-b74c6e3cb55a</errorID>
      <errorWord>间</errorWord>
      <group>L1_Word</group>
      <groupName>字词问题</groupName>
      <ability>L2_Typo</ability>
      <abilityName>字词错误</abilityName>
      <candidateList>
        <item>间内</item>
      </candidateList>
      <explain/>
      <paraID> 304D8D7</paraID>
      <start>10</start>
      <end>11</end>
      <status>ignored</status>
      <modifiedWord/>
      <trackRevisions>false</trackRevisions>
    </reviewItem>
    <reviewItem>
      <errorID>558dec36-e5ac-48c7-8e00-2239fcac8994</errorID>
      <errorWord>）</errorWord>
      <group>L1_Word</group>
      <groupName>字词问题</groupName>
      <ability>L2_Typo</ability>
      <abilityName>字词错误</abilityName>
      <candidateList>
        <item>）和</item>
      </candidateList>
      <explain/>
      <paraID>3560CB13</paraID>
      <start>68</start>
      <end>70</end>
      <status>modified</status>
      <modifiedWord>）和</modifiedWord>
      <trackRevisions>false</trackRevisions>
    </reviewItem>
    <reviewItem>
      <errorID>c687be6a-e619-42d1-9147-7688856ff417</errorID>
      <errorWord>（</errorWord>
      <group>L1_Punc</group>
      <groupName>标点问题</groupName>
      <ability>L2_Punc_CN</ability>
      <abilityName>标点符号问题</abilityName>
      <candidateList/>
      <explain>同一形式括号套用。</explain>
      <paraID>3560CB13</paraID>
      <start>104</start>
      <end>105</end>
      <status>ignored</status>
      <modifiedWord/>
      <trackRevisions>false</trackRevisions>
    </reviewItem>
    <reviewItem>
      <errorID>8c566c78-daaa-4aa5-8116-3151d3b68a0e</errorID>
      <errorWord>）</errorWord>
      <group>L1_Punc</group>
      <groupName>标点问题</groupName>
      <ability>L2_Punc_CN</ability>
      <abilityName>标点符号问题</abilityName>
      <candidateList/>
      <explain>同一形式括号套用。</explain>
      <paraID>3560CB13</paraID>
      <start>109</start>
      <end>110</end>
      <status>ignored</status>
      <modifiedWord/>
      <trackRevisions>false</trackRevisions>
    </reviewItem>
    <reviewItem>
      <errorID>674ec46d-163b-44d8-8aef-927605a2e5c2</errorID>
      <errorWord>登录到</errorWord>
      <group>L1_Word</group>
      <groupName>字词问题</groupName>
      <ability>L2_Typo</ability>
      <abilityName>字词错误</abilityName>
      <candidateList>
        <item>登录</item>
      </candidateList>
      <explain/>
      <paraID>7D79A6B2</paraID>
      <start>92</start>
      <end>94</end>
      <status>modified</status>
      <modifiedWord>登录</modifiedWord>
      <trackRevisions>false</trackRevisions>
    </reviewItem>
    <reviewItem>
      <errorID>8d88b05e-b7ac-4b95-9499-51a8a0285412</errorID>
      <errorWord>&lt;</errorWord>
      <group>L1_Format</group>
      <groupName>格式问题</groupName>
      <ability>L2_HalfPunc_CN</ability>
      <abilityName>全半角问题</abilityName>
      <candidateList>
        <item>〈</item>
      </candidateList>
      <explain>文本全半角错误。</explain>
      <paraID> 4075DC2</paraID>
      <start>48</start>
      <end>49</end>
      <status>modified</status>
      <modifiedWord>〈</modifiedWord>
      <trackRevisions>false</trackRevisions>
    </reviewItem>
    <reviewItem>
      <errorID>1ca781c8-76ba-481e-a611-d3e0bda989af</errorID>
      <errorWord>&lt;</errorWord>
      <group>L1_Format</group>
      <groupName>格式问题</groupName>
      <ability>L2_HalfPunc_CN</ability>
      <abilityName>全半角问题</abilityName>
      <candidateList>
        <item>〈</item>
      </candidateList>
      <explain>文本全半角错误。</explain>
      <paraID>33E1B94C</paraID>
      <start>48</start>
      <end>49</end>
      <status>modified</status>
      <modifiedWord>〈</modifiedWord>
      <trackRevisions>false</trackRevisions>
    </reviewItem>
    <reviewItem>
      <errorID>2d164c5a-20f2-4dac-bbc4-485c6d4ff538</errorID>
      <errorWord>&lt;</errorWord>
      <group>L1_Format</group>
      <groupName>格式问题</groupName>
      <ability>L2_HalfPunc_CN</ability>
      <abilityName>全半角问题</abilityName>
      <candidateList>
        <item>〈</item>
      </candidateList>
      <explain>文本全半角错误。</explain>
      <paraID>4462E839</paraID>
      <start>33</start>
      <end>34</end>
      <status>modified</status>
      <modifiedWord>〈</modifiedWord>
      <trackRevisions>false</trackRevisions>
    </reviewItem>
    <reviewItem>
      <errorID>2149b946-2706-4f5e-a644-6a16bd9c2525</errorID>
      <errorWord>，</errorWord>
      <group>L1_Word</group>
      <groupName>字词问题</groupName>
      <ability>L2_Typo</ability>
      <abilityName>字词错误</abilityName>
      <candidateList>
        <item>，并</item>
      </candidateList>
      <explain/>
      <paraID>5C75C1D9</paraID>
      <start>72</start>
      <end>74</end>
      <status>modified</status>
      <modifiedWord>，并</modifiedWord>
      <trackRevisions>false</trackRevisions>
    </reviewItem>
    <reviewItem>
      <errorID>db33aa1c-0054-46c4-bf45-18652b45dfab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3FE340F3</paraID>
      <start>127</start>
      <end>128</end>
      <status>ignored</status>
      <modifiedWord/>
      <trackRevisions>false</trackRevisions>
    </reviewItem>
    <reviewItem>
      <errorID>6d528974-7dc0-41e4-80ef-98115ff2ecd6</errorID>
      <errorWord>法律、法规</errorWord>
      <group>L1_Word</group>
      <groupName>字词问题</groupName>
      <ability>L2_Typo</ability>
      <abilityName>字词错误</abilityName>
      <candidateList>
        <item>法律法规</item>
      </candidateList>
      <explain/>
      <paraID> FD2F613</paraID>
      <start>6</start>
      <end>11</end>
      <status>ignored</status>
      <modifiedWord/>
      <trackRevisions>false</trackRevisions>
    </reviewItem>
    <reviewItem>
      <errorID>ab27b31b-4f8f-435b-aa6f-eb3129fa5efb</errorID>
      <errorWord>确定出</errorWord>
      <group>L1_Word</group>
      <groupName>字词问题</groupName>
      <ability>L2_Typo</ability>
      <abilityName>字词错误</abilityName>
      <candidateList>
        <item>确定</item>
      </candidateList>
      <explain/>
      <paraID>1C08AC46</paraID>
      <start>4</start>
      <end>7</end>
      <status>ignored</status>
      <modifiedWord/>
      <trackRevisions>false</trackRevisions>
    </reviewItem>
    <reviewItem>
      <errorID>46fbd99b-7d10-4e5e-a058-dc5fa34a6d7e</errorID>
      <errorWord>不予以退还</errorWord>
      <group>L1_Word</group>
      <groupName>字词问题</groupName>
      <ability>L2_Typo</ability>
      <abilityName>字词错误</abilityName>
      <candidateList>
        <item>不予退还</item>
      </candidateList>
      <explain/>
      <paraID>477196CD</paraID>
      <start>62</start>
      <end>66</end>
      <status>modified</status>
      <modifiedWord>不予退还</modifiedWord>
      <trackRevisions>false</trackRevisions>
    </reviewItem>
    <reviewItem>
      <errorID>9533e68d-c0a1-439a-8d1e-4fd0d446b996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12A88669</paraID>
      <start>0</start>
      <end>2</end>
      <status>modified</status>
      <modifiedWord>1.</modifiedWord>
      <trackRevisions>false</trackRevisions>
    </reviewItem>
    <reviewItem>
      <errorID>3716846c-5e76-4f1a-9333-bd8eca877a50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13D8B7CC</paraID>
      <start>0</start>
      <end>2</end>
      <status>modified</status>
      <modifiedWord>2.</modifiedWord>
      <trackRevisions>false</trackRevisions>
    </reviewItem>
    <reviewItem>
      <errorID>8e097447-4758-458f-ad17-0334dc464751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61C48FFC</paraID>
      <start>0</start>
      <end>2</end>
      <status>modified</status>
      <modifiedWord>3.</modifiedWord>
      <trackRevisions>false</trackRevisions>
    </reviewItem>
    <reviewItem>
      <errorID>8d0aec05-0e98-4a64-9284-4fd1f9d83cf7</errorID>
      <errorWord>(</errorWord>
      <group>L1_Format</group>
      <groupName>格式问题</groupName>
      <ability>L2_HalfPunc_CN</ability>
      <abilityName>全半角问题</abilityName>
      <candidateList>
        <item>（</item>
      </candidateList>
      <explain>文本全半角错误。</explain>
      <paraID>61C48FFC</paraID>
      <start>22</start>
      <end>23</end>
      <status>modified</status>
      <modifiedWord>（</modifiedWord>
      <trackRevisions>false</trackRevisions>
    </reviewItem>
    <reviewItem>
      <errorID>80909e1e-57d6-42e2-bf8c-9e38770c40a3</errorID>
      <errorWord>)</errorWord>
      <group>L1_Format</group>
      <groupName>格式问题</groupName>
      <ability>L2_HalfPunc_CN</ability>
      <abilityName>全半角问题</abilityName>
      <candidateList>
        <item>）</item>
      </candidateList>
      <explain>文本全半角错误。</explain>
      <paraID>61C48FFC</paraID>
      <start>25</start>
      <end>26</end>
      <status>modified</status>
      <modifiedWord>）</modifiedWord>
      <trackRevisions>false</trackRevisions>
    </reviewItem>
    <reviewItem>
      <errorID>d655b110-6823-4cd7-90bb-6e88dd4049a4</errorID>
      <errorWord>(</errorWord>
      <group>L1_Format</group>
      <groupName>格式问题</groupName>
      <ability>L2_HalfPunc_CN</ability>
      <abilityName>全半角问题</abilityName>
      <candidateList>
        <item>（</item>
      </candidateList>
      <explain>文本全半角错误。</explain>
      <paraID>61C48FFC</paraID>
      <start>37</start>
      <end>38</end>
      <status>modified</status>
      <modifiedWord>（</modifiedWord>
      <trackRevisions>false</trackRevisions>
    </reviewItem>
    <reviewItem>
      <errorID>91f03e36-40ab-447d-8a6a-4a690ba67ecf</errorID>
      <errorWord>)</errorWord>
      <group>L1_Format</group>
      <groupName>格式问题</groupName>
      <ability>L2_HalfPunc_CN</ability>
      <abilityName>全半角问题</abilityName>
      <candidateList>
        <item>）</item>
      </candidateList>
      <explain>文本全半角错误。</explain>
      <paraID>61C48FFC</paraID>
      <start>40</start>
      <end>41</end>
      <status>modified</status>
      <modifiedWord>）</modifiedWord>
      <trackRevisions>false</trackRevisions>
    </reviewItem>
    <reviewItem>
      <errorID>f50263ca-31f3-4822-8b31-5b45d4984ec7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76A339EF</paraID>
      <start>0</start>
      <end>2</end>
      <status>modified</status>
      <modifiedWord>4.</modifiedWord>
      <trackRevisions>false</trackRevisions>
    </reviewItem>
    <reviewItem>
      <errorID>91426986-fa0d-4815-8562-885e875cad00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435607EB</paraID>
      <start>0</start>
      <end>2</end>
      <status>modified</status>
      <modifiedWord>5.</modifiedWord>
      <trackRevisions>false</trackRevisions>
    </reviewItem>
    <reviewItem>
      <errorID>ed21b58d-51f1-417f-9b03-1200634cc1fd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14C33E21</paraID>
      <start>0</start>
      <end>2</end>
      <status>modified</status>
      <modifiedWord>6.</modifiedWord>
      <trackRevisions>false</trackRevisions>
    </reviewItem>
    <reviewItem>
      <errorID>4bb097d3-35ce-4b5e-bf97-2719cfb04d79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1DE6534A</paraID>
      <start>0</start>
      <end>2</end>
      <status>modified</status>
      <modifiedWord>7.</modifiedWord>
      <trackRevisions>false</trackRevisions>
    </reviewItem>
    <reviewItem>
      <errorID>68575a29-6ee9-4de1-8545-a57314e88056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48C6E0B7</paraID>
      <start>0</start>
      <end>2</end>
      <status>modified</status>
      <modifiedWord>8.</modifiedWord>
      <trackRevisions>false</trackRevisions>
    </reviewItem>
    <reviewItem>
      <errorID>58049895-c122-4950-8095-59fa353a9162</errorID>
      <errorWord>(</errorWord>
      <group>L1_Format</group>
      <groupName>格式问题</groupName>
      <ability>L2_HalfPunc_CN</ability>
      <abilityName>全半角问题</abilityName>
      <candidateList>
        <item>（</item>
      </candidateList>
      <explain>文本全半角错误。</explain>
      <paraID>39FA157C</paraID>
      <start>3</start>
      <end>4</end>
      <status>modified</status>
      <modifiedWord>（</modifiedWord>
      <trackRevisions>false</trackRevisions>
    </reviewItem>
    <reviewItem>
      <errorID>6ee89b31-6302-43b8-a976-a7dc0a1f435e</errorID>
      <errorWord>)</errorWord>
      <group>L1_Format</group>
      <groupName>格式问题</groupName>
      <ability>L2_HalfPunc_CN</ability>
      <abilityName>全半角问题</abilityName>
      <candidateList>
        <item>）</item>
      </candidateList>
      <explain>文本全半角错误。</explain>
      <paraID>39FA157C</paraID>
      <start>5</start>
      <end>6</end>
      <status>modified</status>
      <modifiedWord>）</modifiedWord>
      <trackRevisions>false</trackRevisions>
    </reviewItem>
    <reviewItem>
      <errorID>836ef12c-ac7e-4962-8e3e-af5509c163dd</errorID>
      <errorWord>情况表</errorWord>
      <group>L1_Word</group>
      <groupName>字词问题</groupName>
      <ability>L2_Typo</ability>
      <abilityName>字词错误</abilityName>
      <candidateList>
        <item>情况</item>
      </candidateList>
      <explain/>
      <paraID>27DBFB76</paraID>
      <start>8</start>
      <end>11</end>
      <status>ignored</status>
      <modifiedWord/>
      <trackRevisions>false</trackRevisions>
    </reviewItem>
    <reviewItem>
      <errorID>f7467dfa-927b-4f07-ae6c-618c4a558777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71A5D1F4</paraID>
      <start>0</start>
      <end>2</end>
      <status>modified</status>
      <modifiedWord>1.</modifiedWord>
      <trackRevisions>false</trackRevisions>
    </reviewItem>
    <reviewItem>
      <errorID>472e14af-7cdf-43cf-9d72-cebc28b1e74e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269BF63A</paraID>
      <start>0</start>
      <end>2</end>
      <status>modified</status>
      <modifiedWord>2.</modifiedWord>
      <trackRevisions>false</trackRevisions>
    </reviewItem>
    <reviewItem>
      <errorID>06ed2b8c-6314-4053-888c-f230aa2540d1</errorID>
      <errorWord>台台</errorWord>
      <group>L1_Word</group>
      <groupName>字词问题</groupName>
      <ability>L2_Typo</ability>
      <abilityName>字词错误</abilityName>
      <candidateList>
        <item>台</item>
      </candidateList>
      <explain/>
      <paraID>7F989429</paraID>
      <start>535</start>
      <end>536</end>
      <status>modified</status>
      <modifiedWord>台</modifiedWord>
      <trackRevisions>false</trackRevisions>
    </reviewItem>
    <reviewItem>
      <errorID>31dccc7f-d1db-4415-a9de-e0b006048182</errorID>
      <errorWord>突起</errorWord>
      <group>L1_Word</group>
      <groupName>字词问题</groupName>
      <ability>L2_Typo</ability>
      <abilityName>字词错误</abilityName>
      <candidateList>
        <item>凸起</item>
      </candidateList>
      <explain>存在发音相同字词的误用。</explain>
      <paraID>7F989429</paraID>
      <start>543</start>
      <end>545</end>
      <status>modified</status>
      <modifiedWord>凸起</modifiedWord>
      <trackRevisions>false</trackRevisions>
    </reviewItem>
    <reviewItem>
      <errorID>c692509f-caa0-4433-9481-cc351627d107</errorID>
      <errorWord>KW</errorWord>
      <group>L1_Word</group>
      <groupName>字词问题</groupName>
      <ability>L2_Typo</ability>
      <abilityName>字词错误</abilityName>
      <candidateList>
        <item>kW</item>
      </candidateList>
      <explain/>
      <paraID>7F989429</paraID>
      <start>739</start>
      <end>741</end>
      <status>modified</status>
      <modifiedWord>kW</modifiedWord>
      <trackRevisions>false</trackRevisions>
    </reviewItem>
    <reviewItem>
      <errorID>8925904b-f156-4fbc-8179-69b371fdca5f</errorID>
      <errorWord>热变型温度</errorWord>
      <group>L1_Knowledge</group>
      <groupName>知识性问题</groupName>
      <ability>L2_Term</ability>
      <abilityName>专业术语</abilityName>
      <candidateList>
        <item>热变形温度</item>
      </candidateList>
      <explain/>
      <paraID>4FD0DD36</paraID>
      <start>171</start>
      <end>176</end>
      <status>modified</status>
      <modifiedWord>热变形温度</modifiedWord>
      <trackRevisions>false</trackRevisions>
    </reviewItem>
    <reviewItem>
      <errorID>8e6352f5-9386-4b66-b6fb-451e69f5ea64</errorID>
      <errorWord>吋</errorWord>
      <group>L1_Word</group>
      <groupName>字词问题</groupName>
      <ability>L2_Variant</ability>
      <abilityName>异形词</abilityName>
      <candidateList>
        <item>英寸</item>
      </candidateList>
      <explain>词汇[吋]的规范词形写作[英寸]。</explain>
      <paraID>4FD0DD36</paraID>
      <start>308</start>
      <end>310</end>
      <status>modified</status>
      <modifiedWord>英寸</modifiedWord>
      <trackRevisions>false</trackRevisions>
    </reviewItem>
    <reviewItem>
      <errorID>baae5ced-01b1-470d-93c2-39c991c261b9</errorID>
      <errorWord>存储为</errorWord>
      <group>L1_Word</group>
      <groupName>字词问题</groupName>
      <ability>L2_Typo</ability>
      <abilityName>字词错误</abilityName>
      <candidateList>
        <item>存储</item>
      </candidateList>
      <explain/>
      <paraID>4FD0DD36</paraID>
      <start>321</start>
      <end>324</end>
      <status>ignored</status>
      <modifiedWord/>
      <trackRevisions>false</trackRevisions>
    </reviewItem>
    <reviewItem>
      <errorID>39bb6b43-180a-4eca-a4d1-ffca8aef63c9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4FD0DD36</paraID>
      <start>511</start>
      <end>512</end>
      <status>ignored</status>
      <modifiedWord/>
      <trackRevisions>false</trackRevisions>
    </reviewItem>
    <reviewItem>
      <errorID>68af7726-9258-4168-a9bb-4458904020b9</errorID>
      <errorWord>取物取物</errorWord>
      <group>L1_Word</group>
      <groupName>字词问题</groupName>
      <ability>L2_Typo</ability>
      <abilityName>字词错误</abilityName>
      <candidateList>
        <item>取物</item>
      </candidateList>
      <explain/>
      <paraID>64C7F2B3</paraID>
      <start>38</start>
      <end>40</end>
      <status>modified</status>
      <modifiedWord>取物</modifiedWord>
      <trackRevisions>false</trackRevisions>
    </reviewItem>
    <reviewItem>
      <errorID>758ee8bc-721e-4897-a59e-302df05e5979</errorID>
      <errorWord>其</errorWord>
      <group>L1_Word</group>
      <groupName>字词问题</groupName>
      <ability>L2_Typo</ability>
      <abilityName>字词错误</abilityName>
      <candidateList>
        <item>其是</item>
      </candidateList>
      <explain/>
      <paraID>64C7F2B3</paraID>
      <start>51</start>
      <end>53</end>
      <status>modified</status>
      <modifiedWord>其是</modifiedWord>
      <trackRevisions>false</trackRevisions>
    </reviewItem>
    <reviewItem>
      <errorID>37ad98f5-e3e5-4e2f-8586-39672ca7b9b2</errorID>
      <errorWord>HZ</errorWord>
      <group>L1_Word</group>
      <groupName>字词问题</groupName>
      <ability>L2_Typo</ability>
      <abilityName>字词错误</abilityName>
      <candidateList>
        <item>Hz</item>
      </candidateList>
      <explain/>
      <paraID>64C7F2B3</paraID>
      <start>171</start>
      <end>173</end>
      <status>modified</status>
      <modifiedWord>Hz</modifiedWord>
      <trackRevisions>false</trackRevisions>
    </reviewItem>
    <reviewItem>
      <errorID>80fb0fc2-ddd3-4af5-8562-44a2734ffb29</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9F9A3CD</paraID>
      <start>184</start>
      <end>191</end>
      <status>modified</status>
      <modifiedWord>10%～90%</modifiedWord>
      <trackRevisions>false</trackRevisions>
    </reviewItem>
    <reviewItem>
      <errorID>b70c35bf-a6ad-4bb2-8a4b-ccf4acf0b3b7</errorID>
      <errorWord>成份</errorWord>
      <group>L1_Knowledge</group>
      <groupName>知识性问题</groupName>
      <ability>L2_Knowledge</ability>
      <abilityName>其他知识</abilityName>
      <candidateList>
        <item>成分</item>
      </candidateList>
      <explain/>
      <paraID>4A668E7A</paraID>
      <start>73</start>
      <end>75</end>
      <status>modified</status>
      <modifiedWord>成分</modifiedWord>
      <trackRevisions>false</trackRevisions>
    </reviewItem>
    <reviewItem>
      <errorID>a5a1142e-fe13-417b-8096-110e5e3fce21</errorID>
      <errorWord>)</errorWord>
      <group>L1_Format</group>
      <groupName>格式问题</groupName>
      <ability>L2_HalfPunc_CN</ability>
      <abilityName>全半角问题</abilityName>
      <candidateList>
        <item>）</item>
      </candidateList>
      <explain>文本全半角错误。</explain>
      <paraID>4A668E7A</paraID>
      <start>128</start>
      <end>129</end>
      <status>modified</status>
      <modifiedWord>）</modifiedWord>
      <trackRevisions>false</trackRevisions>
    </reviewItem>
    <reviewItem>
      <errorID>2f4b3eaf-9824-49a7-99cf-71f186335a9a</errorID>
      <errorWord>、以及</errorWord>
      <group>L1_Punc</group>
      <groupName>标点问题</groupName>
      <ability>L2_Punc_CN</ability>
      <abilityName>标点符号问题</abilityName>
      <candidateList>
        <item>，以及</item>
      </candidateList>
      <explain>连接词前后不宜使用顿号，建议使用逗号。</explain>
      <paraID>670C6AE2</paraID>
      <start>69</start>
      <end>72</end>
      <status>ignored</status>
      <modifiedWord/>
      <trackRevisions>false</trackRevisions>
    </reviewItem>
    <reviewItem>
      <errorID>d5c21c30-2ebb-4eda-810d-33d2ee58d6f3</errorID>
      <errorWord>WIFI</errorWord>
      <group>L1_Knowledge</group>
      <groupName>知识性问题</groupName>
      <ability>L2_Knowledge</ability>
      <abilityName>其他知识</abilityName>
      <candidateList>
        <item>Wi-Fi</item>
      </candidateList>
      <explain/>
      <paraID>670C6AE2</paraID>
      <start>273</start>
      <end>278</end>
      <status>modified</status>
      <modifiedWord>Wi-Fi</modifiedWord>
      <trackRevisions>false</trackRevisions>
    </reviewItem>
    <reviewItem>
      <errorID>92e413d9-1e39-4106-a60f-41d5774376a5</errorID>
      <errorWord>;</errorWord>
      <group>L1_Format</group>
      <groupName>格式问题</groupName>
      <ability>L2_HalfPunc_CN</ability>
      <abilityName>全半角问题</abilityName>
      <candidateList>
        <item>；</item>
      </candidateList>
      <explain>文本全半角错误。</explain>
      <paraID>2421A3CF</paraID>
      <start>57</start>
      <end>58</end>
      <status>modified</status>
      <modifiedWord>；</modifiedWord>
      <trackRevisions>false</trackRevisions>
    </reviewItem>
    <reviewItem>
      <errorID>6a06782d-d44b-41ed-b603-a88454ff0a9a</errorID>
      <errorWord>帐户</errorWord>
      <group>L1_Word</group>
      <groupName>字词问题</groupName>
      <ability>L2_Typo</ability>
      <abilityName>字词错误</abilityName>
      <candidateList>
        <item>账户</item>
      </candidateList>
      <explain/>
      <paraID>2421A3CF</paraID>
      <start>233</start>
      <end>235</end>
      <status>modified</status>
      <modifiedWord>账户</modifiedWord>
      <trackRevisions>false</trackRevisions>
    </reviewItem>
    <reviewItem>
      <errorID>bace7b73-ea84-4c02-869b-e6323d88a40b</errorID>
      <errorWord>行</errorWord>
      <group>L1_Word</group>
      <groupName>字词问题</groupName>
      <ability>L2_Typo</ability>
      <abilityName>字词错误</abilityName>
      <candidateList>
        <item>行有</item>
      </candidateList>
      <explain/>
      <paraID>126C3EC7</paraID>
      <start>176</start>
      <end>178</end>
      <status>modified</status>
      <modifiedWord>行有</modifiedWord>
      <trackRevisions>false</trackRevisions>
    </reviewItem>
    <reviewItem>
      <errorID>3bd9947c-60f6-4fe7-a3fd-145db1e2587f</errorID>
      <errorWord>，</errorWord>
      <group>L1_Word</group>
      <groupName>字词问题</groupName>
      <ability>L2_Typo</ability>
      <abilityName>字词错误</abilityName>
      <candidateList>
        <item>，以</item>
      </candidateList>
      <explain/>
      <paraID>4224DFD2</paraID>
      <start>187</start>
      <end>189</end>
      <status>modified</status>
      <modifiedWord>，以</modifiedWord>
      <trackRevisions>false</trackRevisions>
    </reviewItem>
    <reviewItem>
      <errorID>c0db8550-e241-4e2e-81e3-f80ea976ad6c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72DACD9A</paraID>
      <start>0</start>
      <end>2</end>
      <status>modified</status>
      <modifiedWord>1.</modifiedWord>
      <trackRevisions>false</trackRevisions>
    </reviewItem>
    <reviewItem>
      <errorID>5f24d550-4caa-48c1-a524-3fe6073f0864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209FA613</paraID>
      <start>0</start>
      <end>2</end>
      <status>modified</status>
      <modifiedWord>2.</modifiedWord>
      <trackRevisions>false</trackRevisions>
    </reviewItem>
    <reviewItem>
      <errorID>dfebbe47-0bd7-4cbf-a023-7aea66b9c5df</errorID>
      <errorWord>须</errorWord>
      <group>L1_Word</group>
      <groupName>字词问题</groupName>
      <ability>L2_Typo</ability>
      <abilityName>字词错误</abilityName>
      <candidateList>
        <item>须在</item>
      </candidateList>
      <explain/>
      <paraID>55B30CD4</paraID>
      <start>60</start>
      <end>62</end>
      <status>modified</status>
      <modifiedWord>须在</modifiedWord>
      <trackRevisions>false</trackRevisions>
    </reviewItem>
    <reviewItem>
      <errorID>5bcf6394-2750-4604-bf56-b5ff3825bf78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4143794B</paraID>
      <start>14</start>
      <end>16</end>
      <status>modified</status>
      <modifiedWord>涉及</modifiedWord>
      <trackRevisions>false</trackRevisions>
    </reviewItem>
    <reviewItem>
      <errorID>38c8a9e3-995c-48bf-b399-5c86d96ddd6c</errorID>
      <errorWord>准</errorWord>
      <group>L1_Word</group>
      <groupName>字词问题</groupName>
      <ability>L2_Typo</ability>
      <abilityName>字词错误</abilityName>
      <candidateList>
        <item>准和</item>
      </candidateList>
      <explain/>
      <paraID>24A84227</paraID>
      <start>19</start>
      <end>21</end>
      <status>modified</status>
      <modifiedWord>准和</modifiedWord>
      <trackRevisions>false</trackRevisions>
    </reviewItem>
    <reviewItem>
      <errorID>1a29e49a-680e-4218-b5a1-fc852560c77c</errorID>
      <errorWord>不</errorWord>
      <group>L1_Word</group>
      <groupName>字词问题</groupName>
      <ability>L2_Typo</ability>
      <abilityName>字词错误</abilityName>
      <candidateList>
        <item>不符</item>
      </candidateList>
      <explain/>
      <paraID>24A84227</paraID>
      <start>27</start>
      <end>29</end>
      <status>modified</status>
      <modifiedWord>不符</modifiedWord>
      <trackRevisions>false</trackRevisions>
    </reviewItem>
    <reviewItem>
      <errorID>b5a5e416-ee19-491c-825f-69df0fb51760</errorID>
      <errorWord>备件备品</errorWord>
      <group>L1_Knowledge</group>
      <groupName>知识性问题</groupName>
      <ability>L2_Knowledge</ability>
      <abilityName>其他知识</abilityName>
      <candidateList>
        <item>备品备件</item>
      </candidateList>
      <explain/>
      <paraID>1F3047EE</paraID>
      <start>52</start>
      <end>56</end>
      <status>modified</status>
      <modifiedWord>备品备件</modifiedWord>
      <trackRevisions>false</trackRevisions>
    </reviewItem>
    <reviewItem>
      <errorID>d75c2062-7e04-425f-8a7d-05786e986016</errorID>
      <errorWord>束</errorWord>
      <group>L1_Word</group>
      <groupName>字词问题</groupName>
      <ability>L2_Typo</ability>
      <abilityName>字词错误</abilityName>
      <candidateList>
        <item>束后</item>
      </candidateList>
      <explain/>
      <paraID>7C6400DE</paraID>
      <start>12</start>
      <end>14</end>
      <status>modified</status>
      <modifiedWord>束后</modifiedWord>
      <trackRevisions>false</trackRevisions>
    </reviewItem>
    <reviewItem>
      <errorID>1eb4cd6c-5deb-403b-843e-ab435e43ac78</errorID>
      <errorWord>(</errorWord>
      <group>L1_Format</group>
      <groupName>格式问题</groupName>
      <ability>L2_HalfPunc_CN</ability>
      <abilityName>全半角问题</abilityName>
      <candidateList>
        <item>（</item>
      </candidateList>
      <explain>文本全半角错误。</explain>
      <paraID>4A90A1DC</paraID>
      <start>73</start>
      <end>74</end>
      <status>modified</status>
      <modifiedWord>（</modifiedWord>
      <trackRevisions>false</trackRevisions>
    </reviewItem>
    <reviewItem>
      <errorID>50fdf6f6-9f97-4016-8739-499cca08e28f</errorID>
      <errorWord>)</errorWord>
      <group>L1_Format</group>
      <groupName>格式问题</groupName>
      <ability>L2_HalfPunc_CN</ability>
      <abilityName>全半角问题</abilityName>
      <candidateList>
        <item>）</item>
      </candidateList>
      <explain>文本全半角错误。</explain>
      <paraID>4A90A1DC</paraID>
      <start>86</start>
      <end>87</end>
      <status>modified</status>
      <modifiedWord>）</modifiedWord>
      <trackRevisions>false</trackRevisions>
    </reviewItem>
    <reviewItem>
      <errorID>49e8c45a-ee54-4056-aa55-0fd8e44f2eea</errorID>
      <errorWord>,</errorWord>
      <group>L1_Format</group>
      <groupName>格式问题</groupName>
      <ability>L2_HalfPunc_CN</ability>
      <abilityName>全半角问题</abilityName>
      <candidateList>
        <item>，</item>
      </candidateList>
      <explain>文本全半角错误。</explain>
      <paraID> 51EA438</paraID>
      <start>105</start>
      <end>106</end>
      <status>modified</status>
      <modifiedWord>，</modifiedWord>
      <trackRevisions>false</trackRevisions>
    </reviewItem>
    <reviewItem>
      <errorID>a7e76353-b891-4c01-a126-9703d1fe3a4a</errorID>
      <errorWord>）</errorWord>
      <group>L1_Word</group>
      <groupName>字词问题</groupName>
      <ability>L2_Typo</ability>
      <abilityName>字词错误</abilityName>
      <candidateList>
        <item>）和</item>
      </candidateList>
      <explain/>
      <paraID>60805167</paraID>
      <start>71</start>
      <end>73</end>
      <status>modified</status>
      <modifiedWord>）和</modifiedWord>
      <trackRevisions>false</trackRevisions>
    </reviewItem>
    <reviewItem>
      <errorID>2f1467a8-c2a2-44e3-a6e5-e5a31e50370c</errorID>
      <errorWord>（</errorWord>
      <group>L1_Punc</group>
      <groupName>标点问题</groupName>
      <ability>L2_Punc_CN</ability>
      <abilityName>标点符号问题</abilityName>
      <candidateList/>
      <explain>同一形式括号套用。</explain>
      <paraID>60805167</paraID>
      <start>107</start>
      <end>108</end>
      <status>ignored</status>
      <modifiedWord/>
      <trackRevisions>false</trackRevisions>
    </reviewItem>
    <reviewItem>
      <errorID>0b0c126d-8335-4ba4-b888-66d2de5fb2b7</errorID>
      <errorWord>）</errorWord>
      <group>L1_Punc</group>
      <groupName>标点问题</groupName>
      <ability>L2_Punc_CN</ability>
      <abilityName>标点符号问题</abilityName>
      <candidateList/>
      <explain>同一形式括号套用。</explain>
      <paraID>60805167</paraID>
      <start>112</start>
      <end>113</end>
      <status>ignored</status>
      <modifiedWord/>
      <trackRevisions>false</trackRevisions>
    </reviewItem>
    <reviewItem>
      <errorID>46c858db-0f04-4fe0-bd87-1750d70c96c8</errorID>
      <errorWord>:</errorWord>
      <group>L1_Format</group>
      <groupName>格式问题</groupName>
      <ability>L2_HalfPunc_CN</ability>
      <abilityName>全半角问题</abilityName>
      <candidateList>
        <item>：</item>
      </candidateList>
      <explain>文本全半角错误。</explain>
      <paraID>26F07DD0</paraID>
      <start>7</start>
      <end>8</end>
      <status>modified</status>
      <modifiedWord>：</modifiedWord>
      <trackRevisions>false</trackRevisions>
    </reviewItem>
    <reviewItem>
      <errorID>ed303166-339d-4a17-a19f-b77701447bbc</errorID>
      <errorWord>圆</errorWord>
      <group>L1_Word</group>
      <groupName>字词问题</groupName>
      <ability>L2_Typo</ability>
      <abilityName>字词错误</abilityName>
      <candidateList>
        <item>元</item>
      </candidateList>
      <explain>存在发音相同字词的误用。</explain>
      <paraID>1F0F5493</paraID>
      <start>18</start>
      <end>19</end>
      <status>modified</status>
      <modifiedWord>元</modifiedWord>
      <trackRevisions>false</trackRevisions>
    </reviewItem>
    <reviewItem>
      <errorID>87401232-fd4b-4006-968f-3cf952ec6c49</errorID>
      <errorWord>(</errorWord>
      <group>L1_Format</group>
      <groupName>格式问题</groupName>
      <ability>L2_HalfPunc_CN</ability>
      <abilityName>全半角问题</abilityName>
      <candidateList>
        <item>（</item>
      </candidateList>
      <explain>文本全半角错误。</explain>
      <paraID>27961FE3</paraID>
      <start>71</start>
      <end>72</end>
      <status>modified</status>
      <modifiedWord>（</modifiedWord>
      <trackRevisions>false</trackRevisions>
    </reviewItem>
    <reviewItem>
      <errorID>f3741133-64bb-4de9-9ce4-8a397236f162</errorID>
      <errorWord>)</errorWord>
      <group>L1_Format</group>
      <groupName>格式问题</groupName>
      <ability>L2_HalfPunc_CN</ability>
      <abilityName>全半角问题</abilityName>
      <candidateList>
        <item>）</item>
      </candidateList>
      <explain>文本全半角错误。</explain>
      <paraID>27961FE3</paraID>
      <start>84</start>
      <end>85</end>
      <status>modified</status>
      <modifiedWord>）</modifiedWord>
      <trackRevisions>false</trackRevisions>
    </reviewItem>
    <reviewItem>
      <errorID>b7d5aadc-6f6b-4371-a268-f11ddbdb83be</errorID>
      <errorWord>须</errorWord>
      <group>L1_Word</group>
      <groupName>字词问题</groupName>
      <ability>L2_Typo</ability>
      <abilityName>字词错误</abilityName>
      <candidateList>
        <item>须在</item>
      </candidateList>
      <explain/>
      <paraID>6617BEF5</paraID>
      <start>57</start>
      <end>59</end>
      <status>modified</status>
      <modifiedWord>须在</modifiedWord>
      <trackRevisions>false</trackRevisions>
    </reviewItem>
    <reviewItem>
      <errorID>2e58e6c2-1514-4395-9424-339864425152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785B9399</paraID>
      <start>13</start>
      <end>15</end>
      <status>modified</status>
      <modifiedWord>涉及</modifiedWord>
      <trackRevisions>false</trackRevisions>
    </reviewItem>
    <reviewItem>
      <errorID>9c236f9d-8c82-4ba0-a8e6-7604930f7d0f</errorID>
      <errorWord>准</errorWord>
      <group>L1_Word</group>
      <groupName>字词问题</groupName>
      <ability>L2_Typo</ability>
      <abilityName>字词错误</abilityName>
      <candidateList>
        <item>准和</item>
      </candidateList>
      <explain/>
      <paraID>241A473E</paraID>
      <start>18</start>
      <end>20</end>
      <status>modified</status>
      <modifiedWord>准和</modifiedWord>
      <trackRevisions>false</trackRevisions>
    </reviewItem>
    <reviewItem>
      <errorID>568a8933-d75f-4d91-8b25-a85ce3c44085</errorID>
      <errorWord>不</errorWord>
      <group>L1_Word</group>
      <groupName>字词问题</groupName>
      <ability>L2_Typo</ability>
      <abilityName>字词错误</abilityName>
      <candidateList>
        <item>不符</item>
      </candidateList>
      <explain/>
      <paraID>241A473E</paraID>
      <start>26</start>
      <end>28</end>
      <status>modified</status>
      <modifiedWord>不符</modifiedWord>
      <trackRevisions>false</trackRevisions>
    </reviewItem>
    <reviewItem>
      <errorID>6b4a7565-c730-4abf-80bc-78d723427439</errorID>
      <errorWord>备件备品</errorWord>
      <group>L1_Knowledge</group>
      <groupName>知识性问题</groupName>
      <ability>L2_Knowledge</ability>
      <abilityName>其他知识</abilityName>
      <candidateList>
        <item>备品备件</item>
      </candidateList>
      <explain/>
      <paraID> 1E362F5</paraID>
      <start>50</start>
      <end>54</end>
      <status>modified</status>
      <modifiedWord>备品备件</modifiedWord>
      <trackRevisions>false</trackRevisions>
    </reviewItem>
    <reviewItem>
      <errorID>6e8c89b8-0a5a-4210-a7b2-5cc3f7db90e9</errorID>
      <errorWord>束</errorWord>
      <group>L1_Word</group>
      <groupName>字词问题</groupName>
      <ability>L2_Typo</ability>
      <abilityName>字词错误</abilityName>
      <candidateList>
        <item>束后</item>
      </candidateList>
      <explain/>
      <paraID>76D885E5</paraID>
      <start>13</start>
      <end>15</end>
      <status>modified</status>
      <modifiedWord>束后</modifiedWord>
      <trackRevisions>false</trackRevisions>
    </reviewItem>
    <reviewItem>
      <errorID>01ab8491-df73-4721-a98b-91309f68ec08</errorID>
      <errorWord>相依</errorWord>
      <group>L1_Word</group>
      <groupName>字词问题</groupName>
      <ability>L2_Typo</ability>
      <abilityName>字词错误</abilityName>
      <candidateList>
        <item>相应</item>
      </candidateList>
      <explain/>
      <paraID> 83E8B7B</paraID>
      <start>50</start>
      <end>52</end>
      <status>modified</status>
      <modifiedWord>相应</modifiedWord>
      <trackRevisions>false</trackRevisions>
    </reviewItem>
    <reviewItem>
      <errorID>51132bd9-df33-4e53-87e2-6474e335deb5</errorID>
      <errorWord>仍</errorWord>
      <group>L1_Word</group>
      <groupName>字词问题</groupName>
      <ability>L2_Typo</ability>
      <abilityName>字词错误</abilityName>
      <candidateList>
        <item>仍有</item>
      </candidateList>
      <explain/>
      <paraID>4AB15ED7</paraID>
      <start>31</start>
      <end>33</end>
      <status>modified</status>
      <modifiedWord>仍有</modifiedWord>
      <trackRevisions>false</trackRevisions>
    </reviewItem>
    <reviewItem>
      <errorID>654b8661-11d8-477f-8a06-913b63a736a2</errorID>
      <errorWord>-</errorWord>
      <group>L1_Format</group>
      <groupName>格式问题</groupName>
      <ability>L2_HalfPunc_CN</ability>
      <abilityName>全半角问题</abilityName>
      <candidateList>
        <item>－</item>
      </candidateList>
      <explain>文本全半角错误。</explain>
      <paraID>26684EB2</paraID>
      <start>165</start>
      <end>166</end>
      <status>modified</status>
      <modifiedWord>－</modifiedWord>
      <trackRevisions>false</trackRevisions>
    </reviewItem>
    <reviewItem>
      <errorID>8afa41a9-1ff9-4b0e-8171-bb935a7c363c</errorID>
      <errorWord>并</errorWord>
      <group>L1_Word</group>
      <groupName>字词问题</groupName>
      <ability>L2_Typo</ability>
      <abilityName>字词错误</abilityName>
      <candidateList>
        <item>并加</item>
      </candidateList>
      <explain/>
      <paraID>61F4B9F6</paraID>
      <start>26</start>
      <end>28</end>
      <status>modified</status>
      <modifiedWord>并加</modifiedWord>
      <trackRevisions>false</trackRevisions>
    </reviewItem>
    <reviewItem>
      <errorID>b6968b72-d276-42f7-bc4b-22f9c02017c5</errorID>
      <errorWord>肆份</errorWord>
      <group>L1_Word</group>
      <groupName>字词问题</groupName>
      <ability>L2_Typo</ability>
      <abilityName>字词错误</abilityName>
      <candidateList>
        <item>四份</item>
      </candidateList>
      <explain>存在发音相同字词的误用。</explain>
      <paraID>3A959DDD</paraID>
      <start>5</start>
      <end>7</end>
      <status>modified</status>
      <modifiedWord>四份</modifiedWord>
      <trackRevisions>false</trackRevisions>
    </reviewItem>
    <reviewItem>
      <errorID>89d3f8af-304c-4e4c-92f4-b5cf546b099f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21A1DA84</paraID>
      <start>0</start>
      <end>2</end>
      <status>modified</status>
      <modifiedWord>1.</modifiedWord>
      <trackRevisions>false</trackRevisions>
    </reviewItem>
    <reviewItem>
      <errorID>5f41fe82-bd2b-4d6e-8ec0-27ee82a0ef55</errorID>
      <errorWord>采用为</errorWord>
      <group>L1_Word</group>
      <groupName>字词问题</groupName>
      <ability>L2_Typo</ability>
      <abilityName>字词错误</abilityName>
      <candidateList>
        <item>采用</item>
      </candidateList>
      <explain/>
      <paraID>21A1DA84</paraID>
      <start>8</start>
      <end>10</end>
      <status>modified</status>
      <modifiedWord>采用</modifiedWord>
      <trackRevisions>false</trackRevisions>
    </reviewItem>
    <reviewItem>
      <errorID>c4fddabd-4a8e-410f-9687-7ce584a4df4f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EF3E994</paraID>
      <start>0</start>
      <end>2</end>
      <status>modified</status>
      <modifiedWord>2.</modifiedWord>
      <trackRevisions>false</trackRevisions>
    </reviewItem>
    <reviewItem>
      <errorID>e6f21818-5838-4d13-abfc-23bfe17578db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7D86D7AA</paraID>
      <start>0</start>
      <end>2</end>
      <status>modified</status>
      <modifiedWord>3.</modifiedWord>
      <trackRevisions>false</trackRevisions>
    </reviewItem>
    <reviewItem>
      <errorID>3ae794a4-5ea9-477a-9dca-e769e17be605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1984540E</paraID>
      <start>0</start>
      <end>2</end>
      <status>modified</status>
      <modifiedWord>4.</modifiedWord>
      <trackRevisions>false</trackRevisions>
    </reviewItem>
    <reviewItem>
      <errorID>a526b568-8483-4b1f-b6e9-4385b67681c8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31C21A5A</paraID>
      <start>0</start>
      <end>2</end>
      <status>modified</status>
      <modifiedWord>5.</modifiedWord>
      <trackRevisions>false</trackRevisions>
    </reviewItem>
    <reviewItem>
      <errorID>527e1eec-14a6-4914-8745-99140e9b00be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6725DC51</paraID>
      <start>0</start>
      <end>2</end>
      <status>modified</status>
      <modifiedWord>6.</modifiedWord>
      <trackRevisions>false</trackRevisions>
    </reviewItem>
    <reviewItem>
      <errorID>c0535337-92ad-4da9-9277-1743d45dc97a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A45EE61</paraID>
      <start>0</start>
      <end>2</end>
      <status>modified</status>
      <modifiedWord>1.</modifiedWord>
      <trackRevisions>false</trackRevisions>
    </reviewItem>
    <reviewItem>
      <errorID>c3180cea-0528-461b-b135-4dddf4bc0bc7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1EC04514</paraID>
      <start>0</start>
      <end>2</end>
      <status>modified</status>
      <modifiedWord>2.</modifiedWord>
      <trackRevisions>false</trackRevisions>
    </reviewItem>
    <reviewItem>
      <errorID>ca2f4835-db28-4e88-ad67-911ed7b177a1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1DE730C5</paraID>
      <start>0</start>
      <end>2</end>
      <status>modified</status>
      <modifiedWord>3.</modifiedWord>
      <trackRevisions>false</trackRevisions>
    </reviewItem>
    <reviewItem>
      <errorID>25cf65d7-8a90-4a3b-9ed8-8e49ba866cba</errorID>
      <errorWord>详实</errorWord>
      <group>L1_Word</group>
      <groupName>字词问题</groupName>
      <ability>L2_Typo</ability>
      <abilityName>字词错误</abilityName>
      <candidateList>
        <item>翔实</item>
      </candidateList>
      <explain/>
      <paraID>420EA418</paraID>
      <start>91</start>
      <end>93</end>
      <status>ignored</status>
      <modifiedWord/>
      <trackRevisions>false</trackRevisions>
    </reviewItem>
    <reviewItem>
      <errorID>8afeadfb-8bf9-4140-acc8-d2cbd9948075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662B9C3D</paraID>
      <start>0</start>
      <end>2</end>
      <status>modified</status>
      <modifiedWord>4.</modifiedWord>
      <trackRevisions>false</trackRevisions>
    </reviewItem>
    <reviewItem>
      <errorID>15f9483d-15fb-483b-b07a-9e142a3915b7</errorID>
      <errorWord>详实</errorWord>
      <group>L1_Word</group>
      <groupName>字词问题</groupName>
      <ability>L2_Typo</ability>
      <abilityName>字词错误</abilityName>
      <candidateList>
        <item>翔实</item>
      </candidateList>
      <explain/>
      <paraID>4521B2B2</paraID>
      <start>67</start>
      <end>69</end>
      <status>ignored</status>
      <modifiedWord/>
      <trackRevisions>false</trackRevisions>
    </reviewItem>
    <reviewItem>
      <errorID>1fdec497-585f-492d-8b03-eb6fc35768fb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5C5727DF</paraID>
      <start>0</start>
      <end>2</end>
      <status>modified</status>
      <modifiedWord>5.</modifiedWord>
      <trackRevisions>false</trackRevisions>
    </reviewItem>
    <reviewItem>
      <errorID>b161bff2-0bca-44ce-b180-45a80c56ff92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23BAE5EE</paraID>
      <start>0</start>
      <end>2</end>
      <status>modified</status>
      <modifiedWord>6.</modifiedWord>
      <trackRevisions>false</trackRevisions>
    </reviewItem>
    <reviewItem>
      <errorID>97226d47-6292-4cb6-aa4c-88b5f443717a</errorID>
      <errorWord>的的</errorWord>
      <group>L1_Word</group>
      <groupName>字词问题</groupName>
      <ability>L2_Typo</ability>
      <abilityName>字词错误</abilityName>
      <candidateList>
        <item>的</item>
      </candidateList>
      <explain/>
      <paraID>1C38808D</paraID>
      <start>92</start>
      <end>93</end>
      <status>modified</status>
      <modifiedWord>的</modifiedWord>
      <trackRevisions>false</trackRevisions>
    </reviewItem>
    <reviewItem>
      <errorID>3438e45c-b5cd-4a65-a10f-6ab0d89e7d95</errorID>
      <errorWord>的的</errorWord>
      <group>L1_Word</group>
      <groupName>字词问题</groupName>
      <ability>L2_Typo</ability>
      <abilityName>字词错误</abilityName>
      <candidateList>
        <item>的</item>
      </candidateList>
      <explain/>
      <paraID>1C38808D</paraID>
      <start>130</start>
      <end>131</end>
      <status>modified</status>
      <modifiedWord>的</modifiedWord>
      <trackRevisions>false</trackRevisions>
    </reviewItem>
    <reviewItem>
      <errorID>4667cea1-8a37-461b-97ff-c87e192629e6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477C30EB</paraID>
      <start>0</start>
      <end>2</end>
      <status>modified</status>
      <modifiedWord>1.</modifiedWord>
      <trackRevisions>false</trackRevisions>
    </reviewItem>
    <reviewItem>
      <errorID>9d887477-f715-4f8c-b859-2eda16b95da3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5C0BAFF0</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5182F53-C587-44B0-A253-81BCBA94F6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吴海东</cp:lastModifiedBy>
  <cp:revision>378</cp:revision>
  <dcterms:created xsi:type="dcterms:W3CDTF">2024-03-22T02:31:00Z</dcterms:created>
  <dcterms:modified xsi:type="dcterms:W3CDTF">2026-09-01T06:55:34Z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eyJoZGlkIjoiOGQyYzY5ZjhiN2MzMTc0OTBkMmE3MTI4ZThhNTE0YTQiLCJ1c2VySWQiOiIxNDgyMzQzNTY3In0=</vt:lpwstr>
  </property>
  <property fmtid="{D5CDD505-2E9C-101B-9397-08002B2CF9AE}" pid="3" name="KSOProductBuildVer">
    <vt:lpwstr>2052-12.1.0.28043</vt:lpwstr>
  </property>
  <property fmtid="{D5CDD505-2E9C-101B-9397-08002B2CF9AE}" pid="4" name="ICV">
    <vt:lpwstr>328016BA6E604746B25E0754AE003588_13</vt:lpwstr>
  </property>
</Properties>
</file>