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1117"/>
        <w:ind w:firstLine="300"/>
        <w:spacing w:line="360" w:lineRule="auto"/>
        <w:rPr>
          <w:sz w:val="60"/>
          <w:szCs w:val="60"/>
        </w:rPr>
      </w:pPr>
      <w:r>
        <w:rPr>
          <w:sz w:val="60"/>
          <w:szCs w:val="60"/>
        </w:rPr>
      </w:r>
      <w:r/>
    </w:p>
    <w:p>
      <w:pPr>
        <w:pStyle w:val="1117"/>
        <w:jc w:val="center"/>
        <w:spacing w:line="360" w:lineRule="auto"/>
        <w:rPr>
          <w:b/>
          <w:bCs/>
          <w:sz w:val="60"/>
          <w:szCs w:val="60"/>
        </w:rPr>
      </w:pPr>
      <w:r>
        <w:rPr>
          <w:b/>
          <w:bCs/>
          <w:sz w:val="60"/>
          <w:szCs w:val="60"/>
        </w:rPr>
        <w:t xml:space="preserve">常州市政府采购项目</w:t>
      </w:r>
      <w:r>
        <w:rPr>
          <w:b/>
          <w:bCs/>
          <w:sz w:val="60"/>
          <w:szCs w:val="60"/>
        </w:rPr>
      </w:r>
      <w:r/>
    </w:p>
    <w:p>
      <w:pPr>
        <w:pStyle w:val="1117"/>
        <w:jc w:val="center"/>
        <w:spacing w:line="360" w:lineRule="auto"/>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117"/>
        <w:jc w:val="center"/>
        <w:rPr>
          <w:b/>
          <w:bCs/>
          <w:sz w:val="60"/>
          <w:szCs w:val="60"/>
        </w:rPr>
      </w:pPr>
      <w:r>
        <w:rPr>
          <w:b/>
          <w:bCs/>
          <w:sz w:val="60"/>
          <w:szCs w:val="60"/>
        </w:rPr>
      </w:r>
      <w:r/>
    </w:p>
    <w:p>
      <w:pPr>
        <w:pStyle w:val="1117"/>
        <w:jc w:val="center"/>
        <w:spacing w:line="360" w:lineRule="auto"/>
        <w:rPr>
          <w:sz w:val="60"/>
          <w:szCs w:val="60"/>
        </w:rPr>
      </w:pPr>
      <w:r>
        <w:rPr>
          <w:sz w:val="60"/>
          <w:szCs w:val="60"/>
        </w:rPr>
      </w:r>
      <w:r/>
    </w:p>
    <w:p>
      <w:pPr>
        <w:pStyle w:val="1117"/>
        <w:ind w:left="2159" w:hanging="1800"/>
        <w:jc w:val="left"/>
        <w:spacing w:line="360" w:lineRule="auto"/>
        <w:tabs>
          <w:tab w:val="left" w:pos="3240" w:leader="none"/>
          <w:tab w:val="left" w:pos="3420" w:leader="none"/>
        </w:tabs>
        <w:rPr>
          <w:rFonts w:hint="eastAsia" w:ascii="宋体" w:hAnsi="宋体" w:cs="宋体"/>
          <w:bCs/>
          <w:sz w:val="36"/>
          <w:szCs w:val="36"/>
        </w:rPr>
      </w:pPr>
      <w:r>
        <w:rPr>
          <w:bCs/>
          <w:sz w:val="36"/>
          <w:szCs w:val="36"/>
        </w:rPr>
        <w:t xml:space="preserve">项目名称：</w:t>
      </w:r>
      <w:r>
        <w:rPr>
          <w:rFonts w:hint="eastAsia"/>
          <w:bCs/>
          <w:sz w:val="36"/>
          <w:szCs w:val="36"/>
        </w:rPr>
        <w:t xml:space="preserve">常州纺织服装职业技术学院缝制具身机器人实训基地建设-机器人设备采购项目</w:t>
      </w:r>
      <w:r>
        <w:rPr>
          <w:rFonts w:hint="eastAsia" w:ascii="宋体" w:hAnsi="宋体" w:cs="宋体"/>
          <w:bCs/>
          <w:sz w:val="36"/>
          <w:szCs w:val="36"/>
        </w:rPr>
      </w:r>
      <w:r/>
    </w:p>
    <w:p>
      <w:pPr>
        <w:pStyle w:val="1117"/>
        <w:ind w:firstLine="360"/>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项目编号：JSZC-320400-CZRB-G2026-0024</w:t>
      </w:r>
      <w:r>
        <w:rPr>
          <w:rFonts w:hint="eastAsia" w:ascii="宋体" w:hAnsi="宋体" w:cs="宋体"/>
          <w:bCs/>
          <w:sz w:val="36"/>
          <w:szCs w:val="36"/>
        </w:rPr>
      </w:r>
      <w:r/>
    </w:p>
    <w:p>
      <w:pPr>
        <w:pStyle w:val="1117"/>
        <w:ind w:firstLine="360"/>
        <w:jc w:val="left"/>
        <w:spacing w:line="360" w:lineRule="auto"/>
        <w:tabs>
          <w:tab w:val="left" w:pos="3240" w:leader="none"/>
          <w:tab w:val="left" w:pos="3420" w:leader="none"/>
        </w:tabs>
        <w:rPr>
          <w:rFonts w:hint="eastAsia"/>
          <w:bCs/>
          <w:sz w:val="36"/>
          <w:szCs w:val="36"/>
        </w:rPr>
      </w:pPr>
      <w:r>
        <w:rPr>
          <w:rFonts w:hint="eastAsia" w:ascii="宋体" w:hAnsi="宋体" w:cs="宋体"/>
          <w:bCs/>
          <w:sz w:val="36"/>
          <w:szCs w:val="36"/>
        </w:rPr>
        <w:t xml:space="preserve">采 购 人：常州纺织服装职业技术学院</w:t>
      </w:r>
      <w:r>
        <w:rPr>
          <w:rFonts w:hint="eastAsia"/>
          <w:bCs/>
          <w:sz w:val="36"/>
          <w:szCs w:val="36"/>
        </w:rPr>
      </w:r>
      <w:r/>
    </w:p>
    <w:p>
      <w:pPr>
        <w:pStyle w:val="1117"/>
        <w:ind w:firstLine="360"/>
        <w:jc w:val="left"/>
        <w:spacing w:line="360" w:lineRule="auto"/>
        <w:tabs>
          <w:tab w:val="left" w:pos="3240" w:leader="none"/>
          <w:tab w:val="left" w:pos="3420" w:leader="none"/>
        </w:tabs>
        <w:rPr>
          <w:bCs/>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40" w:right="1417" w:bottom="1440" w:left="1417" w:header="851" w:footer="850" w:gutter="0"/>
          <w:pgNumType w:start="1"/>
          <w:cols w:num="1" w:sep="0" w:space="1701" w:equalWidth="1"/>
          <w:docGrid w:linePitch="360"/>
          <w:titlePg/>
        </w:sectPr>
      </w:pPr>
      <w:r>
        <w:rPr>
          <w:rFonts w:hint="eastAsia"/>
          <w:bCs/>
          <w:sz w:val="36"/>
          <w:szCs w:val="36"/>
        </w:rPr>
        <w:t xml:space="preserve">采购</w:t>
      </w:r>
      <w:r>
        <w:rPr>
          <w:bCs/>
          <w:sz w:val="36"/>
          <w:szCs w:val="36"/>
        </w:rPr>
        <w:t xml:space="preserve">代理机构：</w:t>
      </w:r>
      <w:r>
        <w:rPr>
          <w:rFonts w:hint="eastAsia"/>
          <w:bCs/>
          <w:sz w:val="36"/>
          <w:szCs w:val="36"/>
        </w:rPr>
        <w:t xml:space="preserve">常州润邦招标代理有限公司</w:t>
      </w:r>
      <w:r>
        <w:rPr>
          <w:bCs/>
          <w:sz w:val="36"/>
          <w:szCs w:val="36"/>
        </w:rPr>
      </w:r>
      <w:r/>
    </w:p>
    <w:p>
      <w:pPr>
        <w:pStyle w:val="1117"/>
        <w:jc w:val="center"/>
        <w:spacing w:line="360" w:lineRule="auto"/>
        <w:rPr>
          <w:b/>
          <w:sz w:val="44"/>
          <w:szCs w:val="44"/>
        </w:rPr>
        <w:outlineLvl w:val="0"/>
      </w:pPr>
      <w:r/>
      <w:bookmarkStart w:id="0" w:name="_Toc17344"/>
      <w:r/>
      <w:bookmarkStart w:id="1" w:name="_Toc99301418"/>
      <w:r>
        <w:rPr>
          <w:b/>
          <w:sz w:val="44"/>
          <w:szCs w:val="44"/>
        </w:rPr>
        <w:t xml:space="preserve">目  录</w:t>
      </w:r>
      <w:bookmarkEnd w:id="0"/>
      <w:r/>
      <w:bookmarkEnd w:id="1"/>
      <w:r>
        <w:rPr>
          <w:b/>
          <w:sz w:val="44"/>
          <w:szCs w:val="44"/>
        </w:rPr>
      </w:r>
      <w:r/>
    </w:p>
    <w:p>
      <w:pPr>
        <w:pStyle w:val="1171"/>
        <w:spacing w:line="360" w:lineRule="auto"/>
        <w:tabs>
          <w:tab w:val="right" w:pos="8307" w:leader="dot"/>
        </w:tabs>
        <w:rPr>
          <w:sz w:val="32"/>
          <w:szCs w:val="32"/>
        </w:rPr>
      </w:pPr>
      <w:r>
        <w:rPr>
          <w:rFonts w:hint="eastAsia" w:cs="宋体"/>
          <w:b w:val="0"/>
          <w:sz w:val="32"/>
          <w:szCs w:val="32"/>
        </w:rPr>
        <w:fldChar w:fldCharType="begin"/>
      </w:r>
      <w:r>
        <w:rPr>
          <w:rFonts w:hint="eastAsia" w:cs="宋体"/>
          <w:b w:val="0"/>
          <w:sz w:val="32"/>
          <w:szCs w:val="32"/>
        </w:rPr>
        <w:instrText xml:space="preserve"> TOC \o "1-1" \h \z \u </w:instrText>
      </w:r>
      <w:r>
        <w:rPr>
          <w:rFonts w:hint="eastAsia" w:cs="宋体"/>
          <w:b w:val="0"/>
          <w:sz w:val="32"/>
          <w:szCs w:val="32"/>
        </w:rPr>
        <w:fldChar w:fldCharType="separate"/>
      </w:r>
      <w:r>
        <w:fldChar w:fldCharType="begin"/>
      </w:r>
      <w:r>
        <w:instrText xml:space="preserve"> HYPERLINK \l "_Toc10285" </w:instrText>
      </w:r>
      <w:r>
        <w:fldChar w:fldCharType="separate"/>
      </w:r>
      <w:r>
        <w:rPr>
          <w:sz w:val="32"/>
          <w:szCs w:val="32"/>
        </w:rPr>
        <w:t xml:space="preserve">第一章   投标邀请</w:t>
      </w:r>
      <w:r>
        <w:rPr>
          <w:sz w:val="32"/>
          <w:szCs w:val="32"/>
        </w:rPr>
        <w:tab/>
      </w:r>
      <w:r>
        <w:rPr>
          <w:sz w:val="32"/>
          <w:szCs w:val="32"/>
        </w:rPr>
        <w:fldChar w:fldCharType="begin"/>
      </w:r>
      <w:r>
        <w:rPr>
          <w:sz w:val="32"/>
          <w:szCs w:val="32"/>
        </w:rPr>
        <w:instrText xml:space="preserve"> PAGEREF _Toc10285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"_Toc8972" </w:instrText>
      </w:r>
      <w:r>
        <w:fldChar w:fldCharType="separate"/>
      </w:r>
      <w:r>
        <w:rPr>
          <w:sz w:val="32"/>
          <w:szCs w:val="32"/>
        </w:rPr>
        <w:t xml:space="preserve">第二章   投标人须知</w:t>
      </w:r>
      <w:r>
        <w:rPr>
          <w:sz w:val="32"/>
          <w:szCs w:val="32"/>
        </w:rPr>
        <w:tab/>
      </w:r>
      <w:r>
        <w:rPr>
          <w:sz w:val="32"/>
          <w:szCs w:val="32"/>
        </w:rPr>
        <w:fldChar w:fldCharType="begin"/>
      </w:r>
      <w:r>
        <w:rPr>
          <w:sz w:val="32"/>
          <w:szCs w:val="32"/>
        </w:rPr>
        <w:instrText xml:space="preserve"> PAGEREF _Toc8972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"_Toc2283" </w:instrText>
      </w:r>
      <w:r>
        <w:fldChar w:fldCharType="separate"/>
      </w:r>
      <w:r>
        <w:rPr>
          <w:sz w:val="32"/>
          <w:szCs w:val="32"/>
        </w:rPr>
        <w:t xml:space="preserve">第三章   资格审查</w:t>
      </w:r>
      <w:r>
        <w:rPr>
          <w:sz w:val="32"/>
          <w:szCs w:val="32"/>
        </w:rPr>
        <w:tab/>
      </w:r>
      <w:r>
        <w:rPr>
          <w:sz w:val="32"/>
          <w:szCs w:val="32"/>
        </w:rPr>
        <w:fldChar w:fldCharType="begin"/>
      </w:r>
      <w:r>
        <w:rPr>
          <w:sz w:val="32"/>
          <w:szCs w:val="32"/>
        </w:rPr>
        <w:instrText xml:space="preserve"> PAGEREF _Toc2283 \h </w:instrText>
      </w:r>
      <w:r>
        <w:rPr>
          <w:sz w:val="32"/>
          <w:szCs w:val="32"/>
        </w:rPr>
        <w:fldChar w:fldCharType="separate"/>
      </w:r>
      <w:r>
        <w:rPr>
          <w:sz w:val="32"/>
          <w:szCs w:val="32"/>
        </w:rPr>
        <w:t xml:space="preserve">17</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"_Toc9995" </w:instrText>
      </w:r>
      <w:r>
        <w:fldChar w:fldCharType="separate"/>
      </w:r>
      <w:r>
        <w:rPr>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_Toc9995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"_Toc9184" </w:instrText>
      </w:r>
      <w:r>
        <w:fldChar w:fldCharType="separate"/>
      </w:r>
      <w:r>
        <w:rPr>
          <w:sz w:val="32"/>
          <w:szCs w:val="32"/>
        </w:rPr>
        <w:t xml:space="preserve">第五章   采购需求</w:t>
      </w:r>
      <w:r>
        <w:rPr>
          <w:sz w:val="32"/>
          <w:szCs w:val="32"/>
        </w:rPr>
        <w:tab/>
      </w:r>
      <w:r>
        <w:rPr>
          <w:sz w:val="32"/>
          <w:szCs w:val="32"/>
        </w:rPr>
        <w:fldChar w:fldCharType="begin"/>
      </w:r>
      <w:r>
        <w:rPr>
          <w:sz w:val="32"/>
          <w:szCs w:val="32"/>
        </w:rPr>
        <w:instrText xml:space="preserve"> PAGEREF _Toc9184 \h </w:instrText>
      </w:r>
      <w:r>
        <w:rPr>
          <w:sz w:val="32"/>
          <w:szCs w:val="32"/>
        </w:rPr>
        <w:fldChar w:fldCharType="separate"/>
      </w:r>
      <w:r>
        <w:rPr>
          <w:sz w:val="32"/>
          <w:szCs w:val="32"/>
        </w:rPr>
        <w:t xml:space="preserve">25</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"_Toc5239" </w:instrText>
      </w:r>
      <w:r>
        <w:fldChar w:fldCharType="separate"/>
      </w:r>
      <w:r>
        <w:rPr>
          <w:sz w:val="32"/>
          <w:szCs w:val="32"/>
        </w:rPr>
        <w:t xml:space="preserve">第六章   拟签订的合同文本</w:t>
      </w:r>
      <w:r>
        <w:rPr>
          <w:sz w:val="32"/>
          <w:szCs w:val="32"/>
        </w:rPr>
        <w:tab/>
      </w:r>
      <w:r>
        <w:rPr>
          <w:sz w:val="32"/>
          <w:szCs w:val="32"/>
        </w:rPr>
        <w:fldChar w:fldCharType="begin"/>
      </w:r>
      <w:r>
        <w:rPr>
          <w:sz w:val="32"/>
          <w:szCs w:val="32"/>
        </w:rPr>
        <w:instrText xml:space="preserve"> PAGEREF _Toc5239 \h </w:instrText>
      </w:r>
      <w:r>
        <w:rPr>
          <w:sz w:val="32"/>
          <w:szCs w:val="32"/>
        </w:rPr>
        <w:fldChar w:fldCharType="separate"/>
      </w:r>
      <w:r>
        <w:rPr>
          <w:sz w:val="32"/>
          <w:szCs w:val="32"/>
        </w:rPr>
        <w:t xml:space="preserve">27</w:t>
      </w:r>
      <w:r>
        <w:rPr>
          <w:sz w:val="32"/>
          <w:szCs w:val="32"/>
        </w:rPr>
        <w:fldChar w:fldCharType="end"/>
      </w:r>
      <w:r>
        <w:rPr>
          <w:sz w:val="32"/>
          <w:szCs w:val="32"/>
        </w:rPr>
        <w:fldChar w:fldCharType="end"/>
      </w:r>
      <w:r>
        <w:rPr>
          <w:sz w:val="32"/>
          <w:szCs w:val="32"/>
        </w:rPr>
      </w:r>
      <w:r/>
    </w:p>
    <w:p>
      <w:pPr>
        <w:pStyle w:val="1171"/>
        <w:spacing w:line="360" w:lineRule="auto"/>
        <w:tabs>
          <w:tab w:val="right" w:pos="8307" w:leader="dot"/>
        </w:tabs>
        <w:rPr>
          <w:sz w:val="32"/>
          <w:szCs w:val="32"/>
        </w:rPr>
      </w:pPr>
      <w:r>
        <w:fldChar w:fldCharType="begin"/>
      </w:r>
      <w:r>
        <w:instrText xml:space="preserve"> HYPERLINK \l "_Toc1889" </w:instrText>
      </w:r>
      <w:r>
        <w:fldChar w:fldCharType="separate"/>
      </w:r>
      <w:r>
        <w:rPr>
          <w:sz w:val="32"/>
          <w:szCs w:val="32"/>
        </w:rPr>
        <w:t xml:space="preserve">第七章   投标文件格式</w:t>
      </w:r>
      <w:r>
        <w:rPr>
          <w:sz w:val="32"/>
          <w:szCs w:val="32"/>
        </w:rPr>
        <w:tab/>
      </w:r>
      <w:r>
        <w:rPr>
          <w:sz w:val="32"/>
          <w:szCs w:val="32"/>
        </w:rPr>
        <w:fldChar w:fldCharType="begin"/>
      </w:r>
      <w:r>
        <w:rPr>
          <w:sz w:val="32"/>
          <w:szCs w:val="32"/>
        </w:rPr>
        <w:instrText xml:space="preserve"> PAGEREF _Toc1889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rPr>
          <w:sz w:val="32"/>
          <w:szCs w:val="32"/>
        </w:rPr>
      </w:r>
      <w:r/>
    </w:p>
    <w:p>
      <w:pPr>
        <w:pStyle w:val="1171"/>
        <w:spacing w:line="360" w:lineRule="auto"/>
        <w:tabs>
          <w:tab w:val="left" w:pos="1050" w:leader="none"/>
          <w:tab w:val="right" w:pos="8937" w:leader="dot"/>
        </w:tabs>
        <w:rPr>
          <w:rFonts w:ascii="Times New Roman" w:hAnsi="Times New Roman"/>
          <w:b w:val="0"/>
        </w:rPr>
      </w:pPr>
      <w:r>
        <w:rPr>
          <w:rFonts w:hint="eastAsia" w:cs="宋体"/>
          <w:sz w:val="32"/>
          <w:szCs w:val="32"/>
        </w:rPr>
        <w:fldChar w:fldCharType="end"/>
      </w:r>
      <w:r>
        <w:rPr>
          <w:rFonts w:ascii="Times New Roman" w:hAnsi="Times New Roman"/>
          <w:b w:val="0"/>
        </w:rPr>
      </w:r>
      <w:r/>
    </w:p>
    <w:p>
      <w:pPr>
        <w:pStyle w:val="1117"/>
        <w:jc w:val="center"/>
        <w:spacing w:line="400" w:lineRule="exact"/>
        <w:rPr>
          <w:b/>
          <w:sz w:val="36"/>
          <w:szCs w:val="36"/>
        </w:rPr>
        <w:outlineLvl w:val="0"/>
      </w:pPr>
      <w:r>
        <w:rPr>
          <w:sz w:val="24"/>
        </w:rPr>
        <w:br w:type="page" w:clear="all"/>
      </w:r>
      <w:bookmarkStart w:id="2" w:name="_Toc10285"/>
      <w:r>
        <w:rPr>
          <w:b/>
          <w:sz w:val="36"/>
          <w:szCs w:val="36"/>
        </w:rPr>
        <w:t xml:space="preserve">第一章   投标邀请</w:t>
      </w:r>
      <w:bookmarkEnd w:id="2"/>
      <w:r>
        <w:rPr>
          <w:b/>
          <w:sz w:val="36"/>
          <w:szCs w:val="36"/>
        </w:rPr>
      </w:r>
      <w:r/>
    </w:p>
    <w:p>
      <w:pPr>
        <w:pStyle w:val="1117"/>
        <w:ind w:firstLine="482"/>
        <w:spacing w:line="400" w:lineRule="exact"/>
        <w:rPr>
          <w:rFonts w:ascii="宋体" w:hAnsi="宋体" w:cs="宋体"/>
          <w:b/>
          <w:bCs/>
          <w:sz w:val="24"/>
        </w:rPr>
      </w:pPr>
      <w:r/>
      <w:bookmarkStart w:id="3" w:name="_Toc35393621"/>
      <w:r/>
      <w:bookmarkStart w:id="4" w:name="_Toc35393790"/>
      <w:r/>
      <w:bookmarkStart w:id="5" w:name="_Toc28359002"/>
      <w:r/>
      <w:bookmarkStart w:id="6" w:name="_Toc28359079"/>
      <w:r/>
      <w:bookmarkStart w:id="7" w:name="_Hlk24379207"/>
      <w:r>
        <w:rPr>
          <w:rFonts w:hint="eastAsia" w:ascii="宋体" w:hAnsi="宋体" w:cs="宋体"/>
          <w:b/>
          <w:bCs/>
          <w:sz w:val="24"/>
        </w:rPr>
        <w:t xml:space="preserve">一、项目基本情况</w:t>
      </w:r>
      <w:bookmarkEnd w:id="3"/>
      <w:r/>
      <w:bookmarkEnd w:id="4"/>
      <w:r/>
      <w:bookmarkEnd w:id="5"/>
      <w:r/>
      <w:bookmarkEnd w:id="6"/>
      <w:r>
        <w:rPr>
          <w:rFonts w:ascii="宋体" w:hAnsi="宋体" w:cs="宋体"/>
          <w:b/>
          <w:bCs/>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1.项目编号/包号：JSZC-320400-CZRB-G2026-0024</w:t>
      </w:r>
      <w:r>
        <w:rPr>
          <w:rFonts w:hint="eastAsia"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2.项目名称：常州纺织服装职业技术学院缝制具身机器人实训基地建设-机器人设备采购项目</w:t>
      </w:r>
      <w:r>
        <w:rPr>
          <w:rFonts w:hint="eastAsia" w:ascii="宋体" w:hAnsi="宋体" w:cs="宋体"/>
          <w:sz w:val="24"/>
        </w:rPr>
      </w:r>
      <w:r/>
    </w:p>
    <w:p>
      <w:pPr>
        <w:pStyle w:val="1117"/>
        <w:ind w:firstLine="480"/>
        <w:spacing w:line="400" w:lineRule="exact"/>
        <w:rPr>
          <w:rFonts w:hint="eastAsia" w:ascii="宋体" w:hAnsi="宋体" w:cs="宋体"/>
          <w:sz w:val="24"/>
        </w:rPr>
      </w:pPr>
      <w:r/>
      <w:bookmarkEnd w:id="7"/>
      <w:r/>
      <w:bookmarkStart w:id="8" w:name="_Toc35393622"/>
      <w:r/>
      <w:bookmarkStart w:id="9" w:name="_Toc28359003"/>
      <w:r/>
      <w:bookmarkStart w:id="10" w:name="_Toc35393791"/>
      <w:r/>
      <w:bookmarkStart w:id="11" w:name="_Toc28359080"/>
      <w:r>
        <w:rPr>
          <w:rFonts w:hint="eastAsia" w:ascii="宋体" w:hAnsi="宋体" w:cs="宋体"/>
          <w:sz w:val="24"/>
        </w:rPr>
        <w:t xml:space="preserve">3.项目预算金额：人民币166.8万元、最高限价（如有）：人民币166.8万元</w:t>
      </w:r>
      <w:r>
        <w:rPr>
          <w:rFonts w:hint="eastAsia" w:ascii="宋体" w:hAnsi="宋体" w:cs="宋体"/>
          <w:sz w:val="24"/>
        </w:rPr>
      </w:r>
      <w:r/>
    </w:p>
    <w:p>
      <w:pPr>
        <w:pStyle w:val="1117"/>
        <w:ind w:firstLine="480"/>
        <w:spacing w:line="400" w:lineRule="exact"/>
        <w:rPr>
          <w:rFonts w:hint="eastAsia" w:ascii="仿宋" w:hAnsi="仿宋" w:cs="仿宋"/>
          <w:sz w:val="24"/>
        </w:rPr>
      </w:pPr>
      <w:r>
        <w:rPr>
          <w:rFonts w:hint="eastAsia" w:ascii="宋体" w:hAnsi="宋体" w:cs="宋体"/>
          <w:sz w:val="24"/>
        </w:rPr>
        <w:t xml:space="preserve">4.采购需求：本项目采购内容为常州纺织服装职业技术学院缝制具身机器人实训基地建设-机器人设备采购项目，</w:t>
      </w:r>
      <w:r>
        <w:rPr>
          <w:rFonts w:hint="eastAsia"/>
          <w:sz w:val="24"/>
        </w:rPr>
        <w:t xml:space="preserve">包括但不限于招标文件及其基本技术要求范围内相应产品供货前的准备（包括现场踏勘、技术核对等）、产品设计、制造、采购、运输、装卸、安装、调试、技术指导培训、检验、质保期及维保服务等全部内容。</w:t>
      </w:r>
      <w:r>
        <w:rPr>
          <w:rFonts w:hint="eastAsia" w:ascii="仿宋" w:hAnsi="仿宋" w:cs="仿宋"/>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5.合同履行期限：合同签订后 30 日历天内交货，到货后 7 个工作日内完成安装调试、验收交付，按期完成实训场地设备落地以及《具身智能机器人技术基础》、《面向服装智能制造的机器人应用与维护》2 门相关课程建设，师资培训等，保障按期开课使用。</w:t>
      </w: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6.本项目是否接受联合体：否。</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7.本项目是否接受进口产品响应：否。</w:t>
      </w:r>
      <w:r>
        <w:rPr>
          <w:rFonts w:ascii="宋体" w:hAnsi="宋体" w:cs="宋体"/>
          <w:sz w:val="24"/>
        </w:rPr>
      </w:r>
      <w:r/>
    </w:p>
    <w:p>
      <w:pPr>
        <w:pStyle w:val="1117"/>
        <w:ind w:firstLine="482"/>
        <w:spacing w:line="400" w:lineRule="exact"/>
        <w:rPr>
          <w:rFonts w:ascii="宋体" w:hAnsi="宋体" w:cs="宋体"/>
          <w:b/>
          <w:bCs/>
          <w:sz w:val="24"/>
        </w:rPr>
      </w:pPr>
      <w:r>
        <w:rPr>
          <w:rFonts w:hint="eastAsia" w:ascii="宋体" w:hAnsi="宋体" w:cs="宋体"/>
          <w:b/>
          <w:bCs/>
          <w:sz w:val="24"/>
        </w:rPr>
        <w:t xml:space="preserve">二、申请人的资格要求（须同时满足）</w:t>
      </w:r>
      <w:bookmarkEnd w:id="8"/>
      <w:r/>
      <w:bookmarkEnd w:id="9"/>
      <w:r/>
      <w:bookmarkEnd w:id="10"/>
      <w:r/>
      <w:bookmarkEnd w:id="11"/>
      <w:r>
        <w:rPr>
          <w:rFonts w:ascii="宋体" w:hAnsi="宋体" w:cs="宋体"/>
          <w:b/>
          <w:bCs/>
          <w:sz w:val="24"/>
        </w:rPr>
      </w:r>
      <w:r/>
    </w:p>
    <w:p>
      <w:pPr>
        <w:pStyle w:val="1117"/>
        <w:ind w:firstLine="480"/>
        <w:spacing w:line="400" w:lineRule="exact"/>
        <w:rPr>
          <w:rFonts w:ascii="宋体" w:hAnsi="宋体" w:cs="宋体"/>
          <w:sz w:val="24"/>
        </w:rPr>
      </w:pPr>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rPr>
      </w:r>
      <w:r/>
    </w:p>
    <w:p>
      <w:pPr>
        <w:pStyle w:val="1117"/>
        <w:ind w:firstLine="480"/>
        <w:spacing w:line="400" w:lineRule="exact"/>
        <w:rPr>
          <w:rFonts w:ascii="宋体" w:hAnsi="宋体" w:cs="宋体"/>
          <w:sz w:val="24"/>
        </w:rPr>
      </w:pPr>
      <w:r/>
      <w:bookmarkStart w:id="12" w:name="_Toc28359081"/>
      <w:r/>
      <w:bookmarkStart w:id="13" w:name="_Toc28359004"/>
      <w:r>
        <w:rPr>
          <w:rFonts w:hint="eastAsia" w:ascii="宋体" w:hAnsi="宋体" w:cs="宋体"/>
          <w:sz w:val="24"/>
        </w:rPr>
        <w:t xml:space="preserve">2.落实政府采购政策需满足的资格要求：</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2.1 中小企业政策：</w:t>
      </w:r>
      <w:r>
        <w:rPr>
          <w:rFonts w:hint="eastAsia" w:ascii="宋体" w:hAnsi="宋体" w:cs="宋体"/>
          <w:b/>
          <w:bCs/>
          <w:sz w:val="24"/>
        </w:rPr>
        <w:t xml:space="preserve">本项目不专门面向中小企业采购。</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2.2 其他落实政府采购政策的资格要求（如有）：</w:t>
      </w:r>
      <w:r>
        <w:rPr>
          <w:rFonts w:hint="eastAsia" w:ascii="宋体" w:hAnsi="宋体" w:cs="宋体"/>
          <w:b w:val="0"/>
          <w:bCs/>
          <w:sz w:val="24"/>
        </w:rPr>
        <w:t xml:space="preserve">无。</w:t>
      </w:r>
      <w:r>
        <w:rPr>
          <w:rFonts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3.1本项目是否接受分支机构参与投标：否；</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3.2本项目是否属于政府购买服务：否</w:t>
      </w:r>
      <w:r>
        <w:rPr>
          <w:rFonts w:ascii="宋体" w:hAnsi="宋体" w:cs="宋体"/>
          <w:sz w:val="24"/>
        </w:rPr>
      </w:r>
      <w:r/>
    </w:p>
    <w:p>
      <w:pPr>
        <w:pStyle w:val="1117"/>
        <w:ind w:firstLine="480"/>
        <w:spacing w:line="400" w:lineRule="exact"/>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cs="宋体"/>
          <w:sz w:val="24"/>
        </w:rPr>
        <w:t xml:space="preserve">3.3其他特定资格要求：</w:t>
      </w:r>
      <w:bookmarkEnd w:id="12"/>
      <w:r/>
      <w:bookmarkEnd w:id="13"/>
      <w:r/>
      <w:bookmarkStart w:id="14" w:name="_Toc35393792"/>
      <w:r/>
      <w:bookmarkStart w:id="15" w:name="_Toc35393623"/>
      <w:r>
        <w:rPr>
          <w:rFonts w:hint="eastAsia" w:ascii="宋体" w:hAnsi="宋体" w:cs="宋体"/>
          <w:sz w:val="24"/>
        </w:rPr>
        <w:t xml:space="preserve">无</w:t>
      </w:r>
      <w:r>
        <w:rPr>
          <w:rFonts w:hint="eastAsia" w:ascii="宋体" w:hAnsi="宋体"/>
          <w:sz w:val="24"/>
        </w:rPr>
      </w:r>
      <w:r/>
    </w:p>
    <w:p>
      <w:pPr>
        <w:pStyle w:val="1117"/>
        <w:ind w:firstLine="482"/>
        <w:spacing w:line="400" w:lineRule="exact"/>
        <w:rPr>
          <w:rFonts w:ascii="宋体" w:hAnsi="宋体" w:cs="宋体"/>
          <w:b/>
          <w:bCs/>
          <w:sz w:val="24"/>
        </w:rPr>
      </w:pPr>
      <w:r>
        <w:rPr>
          <w:rFonts w:hint="eastAsia" w:ascii="宋体" w:hAnsi="宋体" w:cs="宋体"/>
          <w:b/>
          <w:bCs/>
          <w:sz w:val="24"/>
        </w:rPr>
        <w:t xml:space="preserve">三、获取招标文件</w:t>
      </w:r>
      <w:bookmarkEnd w:id="14"/>
      <w:r/>
      <w:bookmarkEnd w:id="15"/>
      <w:r>
        <w:rPr>
          <w:rFonts w:ascii="宋体" w:hAnsi="宋体" w:cs="宋体"/>
          <w:b/>
          <w:bCs/>
          <w:sz w:val="24"/>
        </w:rPr>
      </w:r>
      <w:r/>
    </w:p>
    <w:p>
      <w:pPr>
        <w:pStyle w:val="1117"/>
        <w:ind w:firstLine="480"/>
        <w:spacing w:line="400" w:lineRule="exact"/>
        <w:rPr>
          <w:rFonts w:ascii="宋体" w:hAnsi="宋体" w:cs="宋体"/>
          <w:sz w:val="24"/>
        </w:rPr>
      </w:pPr>
      <w:r>
        <w:rPr>
          <w:rFonts w:hint="eastAsia" w:ascii="宋体" w:hAnsi="宋体" w:cs="宋体"/>
          <w:sz w:val="24"/>
        </w:rPr>
        <w:t xml:space="preserve">1.时间：自招标文件公告发布之日起5个工作日</w:t>
      </w:r>
      <w:r>
        <w:rPr>
          <w:rFonts w:ascii="宋体" w:hAnsi="宋体" w:cs="宋体"/>
          <w:sz w:val="24"/>
        </w:rPr>
      </w:r>
      <w:r/>
    </w:p>
    <w:p>
      <w:pPr>
        <w:pStyle w:val="1117"/>
        <w:ind w:firstLine="480"/>
        <w:spacing w:line="400" w:lineRule="exact"/>
        <w:rPr>
          <w:rFonts w:hint="eastAsia" w:ascii="宋体" w:hAnsi="宋体" w:cs="宋体"/>
          <w:sz w:val="24"/>
        </w:rPr>
      </w:pPr>
      <w:r/>
      <w:bookmarkStart w:id="16" w:name="_Toc28359005"/>
      <w:r/>
      <w:bookmarkStart w:id="17" w:name="_Toc28359082"/>
      <w:r/>
      <w:bookmarkStart w:id="18" w:name="_Toc35393793"/>
      <w:r/>
      <w:bookmarkStart w:id="19" w:name="_Toc35393624"/>
      <w:r>
        <w:rPr>
          <w:rFonts w:hint="eastAsia" w:ascii="宋体" w:hAnsi="宋体" w:cs="宋体"/>
          <w:sz w:val="24"/>
        </w:rPr>
        <w:t xml:space="preserve">2.地点：“苏采云”政府采购一体化平台</w:t>
      </w: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3.方式：在“苏采云”政府采购一体化平台自行免费下载</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4.售价：0元</w:t>
      </w:r>
      <w:r>
        <w:rPr>
          <w:rFonts w:ascii="宋体" w:hAnsi="宋体" w:cs="宋体"/>
          <w:sz w:val="24"/>
        </w:rPr>
      </w:r>
      <w:r/>
    </w:p>
    <w:p>
      <w:pPr>
        <w:pStyle w:val="1117"/>
        <w:ind w:firstLine="482"/>
        <w:spacing w:line="400" w:lineRule="exact"/>
        <w:rPr>
          <w:rFonts w:ascii="宋体" w:hAnsi="宋体" w:cs="宋体"/>
          <w:b/>
          <w:bCs/>
          <w:sz w:val="24"/>
        </w:rPr>
      </w:pPr>
      <w:r>
        <w:rPr>
          <w:rFonts w:hint="eastAsia" w:ascii="宋体" w:hAnsi="宋体" w:cs="宋体"/>
          <w:b/>
          <w:bCs/>
          <w:sz w:val="24"/>
        </w:rPr>
        <w:t xml:space="preserve">四、提交投标文件</w:t>
      </w:r>
      <w:bookmarkEnd w:id="16"/>
      <w:r/>
      <w:bookmarkEnd w:id="17"/>
      <w:r>
        <w:rPr>
          <w:rFonts w:hint="eastAsia" w:ascii="宋体" w:hAnsi="宋体" w:cs="宋体"/>
          <w:b/>
          <w:bCs/>
          <w:sz w:val="24"/>
        </w:rPr>
        <w:t xml:space="preserve">截止时间、开标时间和地点</w:t>
      </w:r>
      <w:bookmarkEnd w:id="18"/>
      <w:r/>
      <w:bookmarkEnd w:id="19"/>
      <w:r>
        <w:rPr>
          <w:rFonts w:ascii="宋体" w:hAnsi="宋体" w:cs="宋体"/>
          <w:b/>
          <w:bCs/>
          <w:sz w:val="24"/>
        </w:rPr>
      </w:r>
      <w:r/>
    </w:p>
    <w:p>
      <w:pPr>
        <w:pStyle w:val="1117"/>
        <w:ind w:firstLine="480"/>
        <w:spacing w:line="400" w:lineRule="exact"/>
        <w:rPr>
          <w:rFonts w:ascii="宋体" w:hAnsi="宋体" w:cs="宋体"/>
          <w:sz w:val="24"/>
        </w:rPr>
      </w:pPr>
      <w:r>
        <w:rPr>
          <w:rFonts w:hint="eastAsia" w:ascii="宋体" w:hAnsi="宋体" w:cs="宋体"/>
          <w:sz w:val="24"/>
        </w:rPr>
        <w:t xml:space="preserve">投标截止时间、开标时间：2026年9月</w:t>
      </w:r>
      <w:r>
        <w:rPr>
          <w:rFonts w:hint="eastAsia" w:ascii="宋体" w:hAnsi="宋体" w:cs="宋体"/>
          <w:sz w:val="24"/>
          <w:lang w:val="en-US" w:eastAsia="zh-CN"/>
        </w:rPr>
        <w:t xml:space="preserve">28</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点00分（北京时间）。</w:t>
      </w:r>
      <w:r>
        <w:rPr>
          <w:rFonts w:ascii="宋体" w:hAnsi="宋体" w:cs="宋体"/>
          <w:sz w:val="24"/>
        </w:rPr>
      </w:r>
      <w:r/>
    </w:p>
    <w:p>
      <w:pPr>
        <w:pStyle w:val="1117"/>
        <w:ind w:firstLine="480"/>
        <w:spacing w:line="400" w:lineRule="exact"/>
        <w:rPr>
          <w:rFonts w:ascii="宋体" w:hAnsi="宋体" w:cs="宋体"/>
          <w:sz w:val="24"/>
          <w:lang w:val="zh-TW"/>
        </w:rPr>
      </w:pPr>
      <w:r>
        <w:rPr>
          <w:rFonts w:hint="eastAsia" w:ascii="宋体" w:hAnsi="宋体" w:cs="宋体"/>
          <w:sz w:val="24"/>
        </w:rPr>
        <w:t xml:space="preserve">地点：“苏采云”政府采购一体化平台</w:t>
      </w:r>
      <w:r>
        <w:rPr>
          <w:rFonts w:ascii="宋体" w:hAnsi="宋体" w:cs="宋体"/>
          <w:sz w:val="24"/>
          <w:lang w:val="zh-TW"/>
        </w:rPr>
      </w:r>
      <w:r/>
    </w:p>
    <w:p>
      <w:pPr>
        <w:pStyle w:val="1117"/>
        <w:ind w:firstLine="482"/>
        <w:spacing w:line="400" w:lineRule="exact"/>
        <w:rPr>
          <w:rFonts w:ascii="宋体" w:hAnsi="宋体" w:cs="宋体"/>
          <w:b/>
          <w:bCs/>
          <w:sz w:val="24"/>
        </w:rPr>
      </w:pPr>
      <w:r/>
      <w:bookmarkStart w:id="20" w:name="_Toc28359007"/>
      <w:r/>
      <w:bookmarkStart w:id="21" w:name="_Toc35393625"/>
      <w:r/>
      <w:bookmarkStart w:id="22" w:name="_Toc35393794"/>
      <w:r/>
      <w:bookmarkStart w:id="23" w:name="_Toc28359084"/>
      <w:r>
        <w:rPr>
          <w:rFonts w:hint="eastAsia" w:ascii="宋体" w:hAnsi="宋体" w:cs="宋体"/>
          <w:b/>
          <w:bCs/>
          <w:sz w:val="24"/>
        </w:rPr>
        <w:t xml:space="preserve">五、公告期限</w:t>
      </w:r>
      <w:bookmarkEnd w:id="20"/>
      <w:r/>
      <w:bookmarkEnd w:id="21"/>
      <w:r/>
      <w:bookmarkEnd w:id="22"/>
      <w:r/>
      <w:bookmarkEnd w:id="23"/>
      <w:r>
        <w:rPr>
          <w:rFonts w:ascii="宋体" w:hAnsi="宋体" w:cs="宋体"/>
          <w:b/>
          <w:bCs/>
          <w:sz w:val="24"/>
        </w:rPr>
      </w:r>
      <w:r/>
    </w:p>
    <w:p>
      <w:pPr>
        <w:pStyle w:val="1117"/>
        <w:ind w:firstLine="480"/>
        <w:spacing w:line="400" w:lineRule="exact"/>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1117"/>
        <w:ind w:firstLine="482"/>
        <w:spacing w:line="400" w:lineRule="exact"/>
        <w:rPr>
          <w:rFonts w:ascii="宋体" w:hAnsi="宋体" w:cs="宋体"/>
          <w:b/>
          <w:bCs/>
          <w:sz w:val="24"/>
        </w:rPr>
      </w:pPr>
      <w:r/>
      <w:bookmarkStart w:id="24" w:name="_Toc35393795"/>
      <w:r/>
      <w:bookmarkStart w:id="25" w:name="_Toc35393626"/>
      <w:r>
        <w:rPr>
          <w:rFonts w:hint="eastAsia" w:ascii="宋体" w:hAnsi="宋体" w:cs="宋体"/>
          <w:b/>
          <w:bCs/>
          <w:sz w:val="24"/>
        </w:rPr>
        <w:t xml:space="preserve">六、其他补充事宜</w:t>
      </w:r>
      <w:bookmarkEnd w:id="24"/>
      <w:r/>
      <w:bookmarkEnd w:id="25"/>
      <w:r>
        <w:rPr>
          <w:rFonts w:ascii="宋体" w:hAnsi="宋体" w:cs="宋体"/>
          <w:b/>
          <w:bCs/>
          <w:sz w:val="24"/>
        </w:rPr>
      </w:r>
      <w:r/>
    </w:p>
    <w:p>
      <w:pPr>
        <w:pStyle w:val="1117"/>
        <w:ind w:firstLine="480"/>
        <w:spacing w:line="390" w:lineRule="exact"/>
        <w:rPr>
          <w:rFonts w:ascii="宋体" w:hAnsi="宋体" w:cs="宋体"/>
          <w:sz w:val="24"/>
        </w:rPr>
      </w:pPr>
      <w:r/>
      <w:bookmarkStart w:id="26" w:name="_Toc28359085"/>
      <w:r/>
      <w:bookmarkStart w:id="27" w:name="_Toc35393627"/>
      <w:r/>
      <w:bookmarkStart w:id="28" w:name="_Toc35393796"/>
      <w:r/>
      <w:bookmarkStart w:id="29" w:name="_Toc28359008"/>
      <w:r>
        <w:rPr>
          <w:rFonts w:hint="eastAsia" w:ascii="宋体" w:hAnsi="宋体" w:cs="宋体"/>
          <w:sz w:val="24"/>
        </w:rPr>
        <w:t xml:space="preserve">1.本项目需要落实的政府采购政策：无。</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技术支持服务热线    0519-85588210</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CA认证证书办理  联系电话   0519-85588120</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2.1办理CA认证证书</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供应商登录“苏采云”政府采购一体化平台“新CA办理指南”，按照程序要求办理</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2.2注册</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供应商登录“苏采云”政府采购一体化平台 下载“ 用户注册”查阅后进行自助注册。</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2.3控件、客户端下载</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供应商登录“苏采云”政府采购一体化平台 下载“驱动下载”，安装驱动。</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2.4 获取电子招标文件</w:t>
      </w:r>
      <w:r>
        <w:rPr>
          <w:rFonts w:ascii="宋体" w:hAnsi="宋体" w:cs="宋体"/>
          <w:sz w:val="24"/>
        </w:rPr>
      </w:r>
      <w:r/>
    </w:p>
    <w:p>
      <w:pPr>
        <w:pStyle w:val="1117"/>
        <w:ind w:firstLine="480"/>
        <w:spacing w:line="390" w:lineRule="exact"/>
        <w:rPr>
          <w:rFonts w:ascii="宋体" w:hAnsi="宋体" w:cs="宋体"/>
          <w:sz w:val="24"/>
        </w:rPr>
      </w:pPr>
      <w:r>
        <w:rPr>
          <w:rFonts w:hint="eastAsia" w:ascii="宋体" w:hAnsi="宋体" w:cs="宋体"/>
          <w:sz w:val="24"/>
        </w:rPr>
        <w:t xml:space="preserve">供应商持CA数字认证证书登录“苏采云”政府采购一体化平台获取电子招标文件。未在规定期限内通过“苏采云”政府采购一体化平台获取招标文件的投标无效。</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2.5编制电子投标文件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2.6提交电子投标文件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供应商应于投标截止时间前在“苏采云”政府采购一体化平台提交电子投标文件，上传电子投标文件过程中请保持与互联网的连接畅通。</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2.7电子开标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供应商使用CA认证证书登录“苏采云”政府采购一体化平台进行电子化不见面开标。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2.8注意事项</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3.关于常州市中小企业政府采购信用融资：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rPr>
      </w:r>
      <w:r/>
    </w:p>
    <w:p>
      <w:pPr>
        <w:pStyle w:val="1117"/>
        <w:ind w:firstLine="482"/>
        <w:spacing w:line="400" w:lineRule="exact"/>
        <w:rPr>
          <w:rFonts w:ascii="宋体" w:hAnsi="宋体" w:cs="宋体"/>
          <w:b/>
          <w:bCs/>
          <w:sz w:val="24"/>
        </w:rPr>
      </w:pPr>
      <w:r>
        <w:rPr>
          <w:rFonts w:hint="eastAsia" w:ascii="宋体" w:hAnsi="宋体" w:cs="宋体"/>
          <w:b/>
          <w:bCs/>
          <w:sz w:val="24"/>
        </w:rPr>
        <w:t xml:space="preserve">七、对本次招标提出询问，请按以下方式联系。</w:t>
      </w:r>
      <w:bookmarkEnd w:id="26"/>
      <w:r/>
      <w:bookmarkEnd w:id="27"/>
      <w:r/>
      <w:bookmarkEnd w:id="28"/>
      <w:r/>
      <w:bookmarkEnd w:id="29"/>
      <w:r>
        <w:rPr>
          <w:rFonts w:ascii="宋体" w:hAnsi="宋体" w:cs="宋体"/>
          <w:b/>
          <w:bCs/>
          <w:sz w:val="24"/>
        </w:rPr>
      </w:r>
      <w:r/>
    </w:p>
    <w:p>
      <w:pPr>
        <w:pStyle w:val="1117"/>
        <w:ind w:firstLine="480"/>
        <w:spacing w:line="400" w:lineRule="exact"/>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1117"/>
        <w:ind w:firstLine="480"/>
        <w:spacing w:line="400" w:lineRule="exact"/>
        <w:rPr>
          <w:rFonts w:hint="eastAsia" w:ascii="宋体" w:hAnsi="宋体" w:cs="宋体"/>
          <w:sz w:val="24"/>
        </w:rPr>
      </w:pPr>
      <w:r/>
      <w:bookmarkStart w:id="30" w:name="_Toc28359086"/>
      <w:r/>
      <w:bookmarkStart w:id="31" w:name="_Toc28359009"/>
      <w:r>
        <w:rPr>
          <w:rFonts w:hint="eastAsia" w:ascii="宋体" w:hAnsi="宋体" w:cs="宋体"/>
          <w:sz w:val="24"/>
        </w:rPr>
        <w:t xml:space="preserve">名称：常州纺织服装职业技术学院</w:t>
      </w:r>
      <w:r>
        <w:rPr>
          <w:rFonts w:hint="eastAsia"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地址：江苏省常州市武进区湖塘镇滆湖中路53号</w:t>
      </w:r>
      <w:r>
        <w:rPr>
          <w:rFonts w:hint="eastAsia"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联系方式：汤老师 13401381740</w:t>
      </w: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2.采购代理机构信息</w:t>
      </w:r>
      <w:bookmarkEnd w:id="30"/>
      <w:r/>
      <w:bookmarkEnd w:id="31"/>
      <w:r>
        <w:rPr>
          <w:rFonts w:ascii="宋体" w:hAnsi="宋体" w:cs="宋体"/>
          <w:sz w:val="24"/>
        </w:rPr>
      </w:r>
      <w:r/>
    </w:p>
    <w:p>
      <w:pPr>
        <w:pStyle w:val="1117"/>
        <w:ind w:firstLine="480"/>
        <w:spacing w:line="400" w:lineRule="exact"/>
        <w:rPr>
          <w:rFonts w:ascii="宋体" w:hAnsi="宋体" w:cs="宋体"/>
          <w:sz w:val="24"/>
        </w:rPr>
      </w:pPr>
      <w:r/>
      <w:bookmarkStart w:id="32" w:name="_Toc28359087"/>
      <w:r/>
      <w:bookmarkStart w:id="33" w:name="_Toc28359010"/>
      <w:r>
        <w:rPr>
          <w:rFonts w:hint="eastAsia" w:ascii="宋体" w:hAnsi="宋体" w:cs="宋体"/>
          <w:sz w:val="24"/>
        </w:rPr>
        <w:t xml:space="preserve">名称：常州润邦招标代理有限公司</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地址：常州市飞龙东路108号-304室（翠园世家商业街三楼）</w:t>
      </w:r>
      <w:r>
        <w:rPr>
          <w:rFonts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联系方式：0519-81881991</w:t>
      </w: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3.项目联系方式</w:t>
      </w:r>
      <w:bookmarkEnd w:id="32"/>
      <w:r/>
      <w:bookmarkEnd w:id="33"/>
      <w:r>
        <w:rPr>
          <w:rFonts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项目联系人：赵婷</w:t>
      </w:r>
      <w:r>
        <w:rPr>
          <w:rFonts w:hint="eastAsia" w:ascii="宋体" w:hAnsi="宋体" w:cs="宋体"/>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电话：0519-81881991</w:t>
      </w:r>
      <w:r>
        <w:rPr>
          <w:rFonts w:hint="eastAsia" w:ascii="宋体" w:hAnsi="宋体" w:cs="宋体"/>
          <w:sz w:val="24"/>
        </w:rPr>
      </w:r>
      <w:r/>
    </w:p>
    <w:p>
      <w:pPr>
        <w:pStyle w:val="1117"/>
        <w:jc w:val="center"/>
        <w:spacing w:line="360" w:lineRule="auto"/>
        <w:rPr>
          <w:b/>
          <w:sz w:val="32"/>
          <w:szCs w:val="32"/>
        </w:rPr>
        <w:outlineLvl w:val="0"/>
      </w:pPr>
      <w:r>
        <w:rPr>
          <w:sz w:val="24"/>
        </w:rPr>
        <w:br w:type="page" w:clear="all"/>
      </w:r>
      <w:bookmarkStart w:id="34" w:name="_Toc305158854"/>
      <w:r/>
      <w:bookmarkStart w:id="35" w:name="_Toc264969275"/>
      <w:r/>
      <w:bookmarkStart w:id="36" w:name="_Toc127151777"/>
      <w:r/>
      <w:bookmarkStart w:id="37" w:name="_Toc127161488"/>
      <w:r/>
      <w:bookmarkStart w:id="38" w:name="_Toc512937850"/>
      <w:r/>
      <w:bookmarkStart w:id="39" w:name="_Toc226965856"/>
      <w:r/>
      <w:bookmarkStart w:id="40" w:name="_Toc353873938"/>
      <w:r/>
      <w:bookmarkStart w:id="41" w:name="_Toc195842950"/>
      <w:r/>
      <w:bookmarkStart w:id="42" w:name="_Toc265228423"/>
      <w:r/>
      <w:bookmarkStart w:id="43" w:name="_Toc353825548"/>
      <w:r/>
      <w:bookmarkStart w:id="44" w:name="_Toc8972"/>
      <w:r/>
      <w:bookmarkStart w:id="45" w:name="_Toc305158928"/>
      <w:r/>
      <w:bookmarkStart w:id="46" w:name="_Toc150774783"/>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1119"/>
        <w:spacing w:before="0" w:line="360" w:lineRule="auto"/>
        <w:tabs>
          <w:tab w:val="center" w:pos="4592" w:leader="none"/>
          <w:tab w:val="left" w:pos="7860" w:leader="none"/>
        </w:tabs>
        <w:rPr>
          <w:rFonts w:ascii="Times New Roman" w:hAnsi="Times New Roman" w:eastAsia="宋体"/>
          <w:sz w:val="28"/>
        </w:rPr>
      </w:pPr>
      <w:r/>
      <w:bookmarkStart w:id="47" w:name="_Toc195842884"/>
      <w:r/>
      <w:bookmarkStart w:id="48" w:name="_Toc164229214"/>
      <w:r/>
      <w:bookmarkStart w:id="49" w:name="_Toc520356144"/>
      <w:r/>
      <w:bookmarkStart w:id="50" w:name="_Toc151193907"/>
      <w:r/>
      <w:bookmarkStart w:id="51" w:name="_Toc150774724"/>
      <w:r/>
      <w:bookmarkStart w:id="52" w:name="_Toc226965792"/>
      <w:r/>
      <w:bookmarkStart w:id="53" w:name="_Toc164608633"/>
      <w:r/>
      <w:bookmarkStart w:id="54" w:name="_Toc226337215"/>
      <w:r/>
      <w:bookmarkStart w:id="55" w:name="_Toc164351613"/>
      <w:r/>
      <w:bookmarkStart w:id="56" w:name="_Toc127151720"/>
      <w:r/>
      <w:bookmarkStart w:id="57" w:name="_Toc164608788"/>
      <w:r/>
      <w:bookmarkStart w:id="58" w:name="_Toc127161433"/>
      <w:r/>
      <w:bookmarkStart w:id="59" w:name="_Toc150480757"/>
      <w:r/>
      <w:bookmarkStart w:id="60" w:name="_Toc150774619"/>
      <w:r/>
      <w:bookmarkStart w:id="61" w:name="_Toc226309763"/>
      <w:r/>
      <w:bookmarkStart w:id="62" w:name="_Toc142311021"/>
      <w:r/>
      <w:bookmarkStart w:id="63" w:name="_Toc226965709"/>
      <w:r/>
      <w:bookmarkStart w:id="64" w:name="_Toc127151519"/>
      <w:r/>
      <w:bookmarkStart w:id="65" w:name="_Toc151193761"/>
      <w:r/>
      <w:bookmarkStart w:id="66" w:name="_Toc149720812"/>
      <w:r/>
      <w:bookmarkStart w:id="67" w:name="_Toc151193833"/>
      <w:r/>
      <w:bookmarkStart w:id="68" w:name="_Toc151193689"/>
      <w:r/>
      <w:bookmarkStart w:id="69" w:name="_Toc164229360"/>
      <w:r/>
      <w:bookmarkStart w:id="70" w:name="_Toc151193617"/>
      <w:r/>
      <w:bookmarkStart w:id="71" w:name="_Toc150509270"/>
      <w:r/>
      <w:bookmarkStart w:id="72" w:name="_Toc151190146"/>
      <w:r>
        <w:rPr>
          <w:rFonts w:ascii="Times New Roman" w:hAnsi="Times New Roman" w:eastAsia="宋体"/>
          <w:sz w:val="28"/>
        </w:rPr>
        <w:t xml:space="preserve">投标人须知资料表</w:t>
      </w:r>
      <w:r>
        <w:rPr>
          <w:rFonts w:ascii="Times New Roman" w:hAnsi="Times New Roman" w:eastAsia="宋体"/>
          <w:sz w:val="28"/>
        </w:rPr>
      </w:r>
      <w:r/>
    </w:p>
    <w:p>
      <w:pPr>
        <w:pStyle w:val="1117"/>
        <w:jc w:val="center"/>
        <w:rPr>
          <w:b/>
          <w:sz w:val="28"/>
          <w:szCs w:val="28"/>
        </w:rPr>
      </w:pPr>
      <w:r>
        <w:rPr>
          <w:b/>
          <w:sz w:val="28"/>
          <w:szCs w:val="28"/>
        </w:rPr>
      </w:r>
      <w:r/>
    </w:p>
    <w:p>
      <w:pPr>
        <w:pStyle w:val="1117"/>
        <w:ind w:firstLine="482"/>
        <w:spacing w:line="400" w:lineRule="exact"/>
        <w:rPr>
          <w:rFonts w:ascii="宋体" w:hAnsi="宋体" w:cs="宋体"/>
          <w:sz w:val="24"/>
        </w:rPr>
      </w:pPr>
      <w:r>
        <w:rPr>
          <w:rFonts w:hint="eastAsia" w:ascii="宋体" w:hAnsi="宋体" w:cs="宋体"/>
          <w:sz w:val="24"/>
        </w:rPr>
        <w:t xml:space="preserve">本表是对投标人须知的具体补充和修改，如有矛盾，均以本资料表为准。</w:t>
      </w:r>
      <w:r>
        <w:rPr>
          <w:rFonts w:ascii="宋体" w:hAnsi="宋体" w:cs="宋体"/>
          <w:sz w:val="24"/>
        </w:rPr>
      </w:r>
      <w:r/>
    </w:p>
    <w:p>
      <w:pPr>
        <w:pStyle w:val="1117"/>
        <w:ind w:firstLine="482"/>
        <w:spacing w:line="400" w:lineRule="exact"/>
        <w:rPr>
          <w:rFonts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rPr>
          <w:rFonts w:ascii="宋体" w:hAnsi="宋体" w:cs="宋体"/>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571"/>
        <w:gridCol w:w="6700"/>
      </w:tblGrid>
      <w:tr>
        <w:trPr>
          <w:trHeight w:val="283"/>
          <w:tblHeader/>
        </w:trPr>
        <w:tc>
          <w:tcPr>
            <w:tcW w:w="546" w:type="dxa"/>
            <w:vAlign w:val="center"/>
            <w:textDirection w:val="lrTb"/>
            <w:noWrap w:val="false"/>
          </w:tcPr>
          <w:p>
            <w:pPr>
              <w:pStyle w:val="1117"/>
              <w:jc w:val="center"/>
              <w:rPr>
                <w:rFonts w:ascii="宋体" w:hAnsi="宋体" w:cs="宋体"/>
                <w:b/>
                <w:bCs/>
                <w:sz w:val="24"/>
              </w:rPr>
            </w:pPr>
            <w:r>
              <w:rPr>
                <w:rFonts w:hint="eastAsia" w:ascii="宋体" w:hAnsi="宋体" w:cs="宋体"/>
                <w:b/>
                <w:sz w:val="24"/>
              </w:rPr>
              <w:t xml:space="preserve">条款号</w:t>
            </w:r>
            <w:r>
              <w:rPr>
                <w:rFonts w:ascii="宋体" w:hAnsi="宋体" w:cs="宋体"/>
                <w:b/>
                <w:bCs/>
                <w:sz w:val="24"/>
              </w:rPr>
            </w:r>
            <w:r/>
          </w:p>
        </w:tc>
        <w:tc>
          <w:tcPr>
            <w:tcW w:w="846" w:type="dxa"/>
            <w:vAlign w:val="center"/>
            <w:textDirection w:val="lrTb"/>
            <w:noWrap w:val="false"/>
          </w:tcPr>
          <w:p>
            <w:pPr>
              <w:pStyle w:val="1117"/>
              <w:jc w:val="center"/>
              <w:rPr>
                <w:rFonts w:ascii="宋体" w:hAnsi="宋体" w:cs="宋体"/>
                <w:b/>
                <w:bCs/>
                <w:sz w:val="24"/>
              </w:rPr>
            </w:pPr>
            <w:r>
              <w:rPr>
                <w:rFonts w:hint="eastAsia" w:ascii="宋体" w:hAnsi="宋体" w:cs="宋体"/>
                <w:b/>
                <w:bCs/>
                <w:sz w:val="24"/>
              </w:rPr>
              <w:t xml:space="preserve">条目</w:t>
            </w:r>
            <w:r>
              <w:rPr>
                <w:rFonts w:ascii="宋体" w:hAnsi="宋体" w:cs="宋体"/>
                <w:b/>
                <w:bCs/>
                <w:sz w:val="24"/>
              </w:rPr>
            </w:r>
            <w:r/>
          </w:p>
        </w:tc>
        <w:tc>
          <w:tcPr>
            <w:tcW w:w="3607" w:type="dxa"/>
            <w:vAlign w:val="center"/>
            <w:textDirection w:val="lrTb"/>
            <w:noWrap w:val="false"/>
          </w:tcPr>
          <w:p>
            <w:pPr>
              <w:pStyle w:val="1117"/>
              <w:jc w:val="center"/>
              <w:rPr>
                <w:rFonts w:ascii="宋体" w:hAnsi="宋体" w:cs="宋体"/>
                <w:b/>
                <w:bCs/>
                <w:sz w:val="24"/>
              </w:rPr>
            </w:pPr>
            <w:r>
              <w:rPr>
                <w:rFonts w:hint="eastAsia" w:ascii="宋体" w:hAnsi="宋体" w:cs="宋体"/>
                <w:b/>
                <w:bCs/>
                <w:sz w:val="24"/>
              </w:rPr>
              <w:t xml:space="preserve">内容</w:t>
            </w:r>
            <w:r>
              <w:rPr>
                <w:rFonts w:ascii="宋体" w:hAnsi="宋体" w:cs="宋体"/>
                <w:b/>
                <w:bCs/>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2.2</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项目属性</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项目属性：</w:t>
            </w:r>
            <w:r>
              <w:rPr>
                <w:rFonts w:ascii="宋体" w:hAnsi="宋体" w:cs="宋体"/>
                <w:sz w:val="24"/>
              </w:rPr>
            </w:r>
            <w:r/>
          </w:p>
          <w:p>
            <w:pPr>
              <w:pStyle w:val="1117"/>
              <w:rPr>
                <w:rFonts w:ascii="宋体" w:hAnsi="宋体" w:cs="宋体"/>
                <w:sz w:val="24"/>
              </w:rPr>
            </w:pPr>
            <w:r>
              <w:rPr>
                <w:rFonts w:hint="eastAsia" w:ascii="宋体" w:hAnsi="宋体" w:cs="宋体"/>
                <w:sz w:val="24"/>
              </w:rPr>
              <w:t xml:space="preserve">□服务</w:t>
            </w:r>
            <w:r>
              <w:rPr>
                <w:rFonts w:ascii="宋体" w:hAnsi="宋体" w:cs="宋体"/>
                <w:sz w:val="24"/>
              </w:rPr>
            </w:r>
            <w:r/>
          </w:p>
          <w:p>
            <w:pPr>
              <w:pStyle w:val="1117"/>
              <w:rPr>
                <w:rFonts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ascii="宋体" w:hAnsi="宋体" w:cs="宋体"/>
                <w:sz w:val="24"/>
                <w:u w:val="single"/>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2.3</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科研仪器设备</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是否属于科研仪器设备采购项目：</w:t>
            </w:r>
            <w:r>
              <w:rPr>
                <w:rFonts w:ascii="宋体" w:hAnsi="宋体" w:cs="宋体"/>
                <w:sz w:val="24"/>
              </w:rPr>
            </w:r>
            <w:r/>
          </w:p>
          <w:p>
            <w:pPr>
              <w:pStyle w:val="1117"/>
              <w:rPr>
                <w:rFonts w:ascii="宋体" w:hAnsi="宋体" w:cs="宋体"/>
                <w:sz w:val="24"/>
              </w:rPr>
            </w:pPr>
            <w:r>
              <w:rPr>
                <w:rFonts w:hint="eastAsia" w:ascii="宋体" w:hAnsi="宋体" w:cs="宋体"/>
                <w:sz w:val="24"/>
              </w:rPr>
              <w:t xml:space="preserve">□是</w:t>
            </w:r>
            <w:r>
              <w:rPr>
                <w:rFonts w:ascii="宋体" w:hAnsi="宋体" w:cs="宋体"/>
                <w:sz w:val="24"/>
              </w:rPr>
            </w:r>
            <w:r/>
          </w:p>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否</w:t>
            </w:r>
            <w:r>
              <w:rPr>
                <w:rFonts w:ascii="宋体" w:hAnsi="宋体" w:cs="宋体"/>
                <w:sz w:val="24"/>
              </w:rPr>
            </w:r>
            <w:r/>
          </w:p>
        </w:tc>
      </w:tr>
      <w:tr>
        <w:trPr>
          <w:trHeight w:val="1258"/>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2.4</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核心产品</w:t>
            </w:r>
            <w:r>
              <w:rPr>
                <w:rFonts w:ascii="宋体" w:hAnsi="宋体" w:cs="宋体"/>
                <w:sz w:val="24"/>
              </w:rPr>
            </w:r>
            <w:r/>
          </w:p>
        </w:tc>
        <w:tc>
          <w:tcPr>
            <w:tcW w:w="3607" w:type="dxa"/>
            <w:vAlign w:val="center"/>
            <w:textDirection w:val="lrTb"/>
            <w:noWrap w:val="false"/>
          </w:tcPr>
          <w:p>
            <w:pPr>
              <w:pStyle w:val="1156"/>
              <w:rPr>
                <w:rFonts w:hAnsi="宋体" w:cs="宋体"/>
                <w:sz w:val="24"/>
                <w:szCs w:val="24"/>
              </w:rPr>
            </w:pPr>
            <w:r>
              <w:rPr>
                <w:rFonts w:hAnsi="宋体" w:cs="宋体"/>
                <w:sz w:val="24"/>
              </w:rPr>
              <w:t xml:space="preserve">□</w:t>
            </w:r>
            <w:r>
              <w:rPr>
                <w:rFonts w:hAnsi="宋体" w:cs="宋体"/>
                <w:sz w:val="24"/>
                <w:szCs w:val="24"/>
              </w:rPr>
              <w:t xml:space="preserve">关于核心产品本项目不适用。</w:t>
            </w:r>
            <w:r>
              <w:rPr>
                <w:rFonts w:hAnsi="宋体" w:cs="宋体"/>
                <w:sz w:val="24"/>
                <w:szCs w:val="24"/>
              </w:rPr>
            </w:r>
            <w:r/>
          </w:p>
          <w:p>
            <w:pPr>
              <w:pStyle w:val="1156"/>
              <w:rPr>
                <w:rFonts w:hAnsi="宋体" w:cs="宋体"/>
                <w:sz w:val="24"/>
                <w:szCs w:val="24"/>
              </w:rPr>
            </w:pPr>
            <w:r>
              <w:rPr>
                <w:rFonts w:hAnsi="宋体" w:cs="宋体"/>
                <w:sz w:val="24"/>
              </w:rPr>
              <w:t xml:space="preserve">□</w:t>
            </w:r>
            <w:r>
              <w:rPr>
                <w:rFonts w:hAnsi="宋体" w:cs="宋体"/>
                <w:sz w:val="24"/>
                <w:szCs w:val="24"/>
              </w:rPr>
              <w:t xml:space="preserve">本项目_/_包为单一产品采购项目。</w:t>
            </w:r>
            <w:r>
              <w:rPr>
                <w:rFonts w:hAnsi="宋体" w:cs="宋体"/>
                <w:sz w:val="24"/>
                <w:szCs w:val="24"/>
              </w:rPr>
            </w:r>
            <w:r/>
          </w:p>
          <w:p>
            <w:pPr>
              <w:pStyle w:val="1117"/>
              <w:rPr>
                <w:rFonts w:ascii="宋体" w:hAnsi="宋体" w:cs="宋体"/>
                <w:sz w:val="24"/>
                <w:u w:val="single"/>
              </w:rPr>
            </w:pPr>
            <w:r>
              <w:rPr>
                <w:rFonts w:hAnsi="宋体" w:cs="宋体"/>
                <w:b/>
                <w:sz w:val="24"/>
              </w:rPr>
              <w:t xml:space="preserve">■</w:t>
            </w:r>
            <w:r>
              <w:rPr>
                <w:rFonts w:hint="eastAsia" w:ascii="宋体" w:hAnsi="宋体" w:cs="宋体"/>
                <w:sz w:val="24"/>
              </w:rPr>
              <w:t xml:space="preserve">本项目为非单一产品采购项目，核心产品为：</w:t>
            </w:r>
            <w:r>
              <w:rPr>
                <w:rFonts w:hint="eastAsia" w:ascii="宋体" w:hAnsi="宋体" w:cs="宋体"/>
                <w:sz w:val="24"/>
                <w:u w:val="single"/>
              </w:rPr>
              <w:t xml:space="preserve"> 缝制人形具身机器人 </w:t>
            </w:r>
            <w:r>
              <w:rPr>
                <w:rFonts w:ascii="宋体" w:hAnsi="宋体" w:cs="宋体"/>
                <w:sz w:val="24"/>
                <w:u w:val="single"/>
              </w:rPr>
            </w:r>
            <w:r/>
          </w:p>
        </w:tc>
      </w:tr>
      <w:tr>
        <w:trPr>
          <w:trHeight w:val="283"/>
        </w:trPr>
        <w:tc>
          <w:tcPr>
            <w:tcW w:w="546" w:type="dxa"/>
            <w:vAlign w:val="center"/>
            <w:vMerge w:val="restart"/>
            <w:textDirection w:val="lrTb"/>
            <w:noWrap w:val="false"/>
          </w:tcPr>
          <w:p>
            <w:pPr>
              <w:pStyle w:val="1156"/>
              <w:jc w:val="center"/>
              <w:rPr>
                <w:rFonts w:hAnsi="宋体" w:cs="宋体"/>
                <w:sz w:val="24"/>
                <w:szCs w:val="24"/>
              </w:rPr>
            </w:pPr>
            <w:r>
              <w:rPr>
                <w:rFonts w:hAnsi="宋体" w:cs="宋体"/>
                <w:sz w:val="24"/>
                <w:szCs w:val="24"/>
              </w:rPr>
              <w:t xml:space="preserve">3.1</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现场考察</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不组织</w:t>
            </w:r>
            <w:r>
              <w:rPr>
                <w:rFonts w:ascii="宋体" w:hAnsi="宋体" w:cs="宋体"/>
                <w:sz w:val="24"/>
              </w:rPr>
            </w:r>
            <w:r/>
          </w:p>
          <w:p>
            <w:pPr>
              <w:pStyle w:val="1117"/>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ascii="宋体" w:hAnsi="宋体" w:cs="宋体"/>
                <w:bCs/>
                <w:sz w:val="24"/>
              </w:rPr>
            </w:r>
            <w:r/>
          </w:p>
          <w:p>
            <w:pPr>
              <w:pStyle w:val="1156"/>
              <w:rPr>
                <w:rFonts w:hAnsi="宋体" w:cs="宋体"/>
                <w:sz w:val="24"/>
                <w:szCs w:val="24"/>
              </w:rPr>
            </w:pPr>
            <w:r>
              <w:rPr>
                <w:rFonts w:hAnsi="宋体" w:cs="宋体"/>
                <w:sz w:val="24"/>
                <w:szCs w:val="24"/>
              </w:rPr>
              <w:t xml:space="preserve">考察地点：____________。</w:t>
            </w:r>
            <w:r>
              <w:rPr>
                <w:rFonts w:hAnsi="宋体" w:cs="宋体"/>
                <w:sz w:val="24"/>
                <w:szCs w:val="24"/>
              </w:rPr>
            </w:r>
            <w:r/>
          </w:p>
        </w:tc>
      </w:tr>
      <w:tr>
        <w:trPr>
          <w:trHeight w:val="283"/>
        </w:trPr>
        <w:tc>
          <w:tcPr>
            <w:tcW w:w="546" w:type="dxa"/>
            <w:vAlign w:val="center"/>
            <w:vMerge w:val="continue"/>
            <w:textDirection w:val="lrTb"/>
            <w:noWrap w:val="false"/>
          </w:tcPr>
          <w:p>
            <w:pPr>
              <w:pStyle w:val="1156"/>
              <w:jc w:val="center"/>
              <w:rPr>
                <w:rFonts w:hAnsi="宋体" w:cs="宋体"/>
                <w:sz w:val="24"/>
                <w:szCs w:val="24"/>
              </w:rPr>
            </w:pP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开标前答疑会</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不召开</w:t>
            </w:r>
            <w:r>
              <w:rPr>
                <w:rFonts w:ascii="宋体" w:hAnsi="宋体" w:cs="宋体"/>
                <w:sz w:val="24"/>
              </w:rPr>
            </w:r>
            <w:r/>
          </w:p>
          <w:p>
            <w:pPr>
              <w:pStyle w:val="1117"/>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ascii="宋体" w:hAnsi="宋体" w:cs="宋体"/>
                <w:sz w:val="24"/>
              </w:rPr>
            </w:r>
            <w:r/>
          </w:p>
          <w:p>
            <w:pPr>
              <w:pStyle w:val="1117"/>
              <w:rPr>
                <w:rFonts w:ascii="宋体" w:hAnsi="宋体" w:cs="宋体"/>
                <w:sz w:val="24"/>
              </w:rPr>
            </w:pPr>
            <w:r>
              <w:rPr>
                <w:rFonts w:hint="eastAsia" w:ascii="宋体" w:hAnsi="宋体" w:cs="宋体"/>
                <w:sz w:val="24"/>
              </w:rPr>
              <w:t xml:space="preserve">召开地点：____________。</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4.1</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样品</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投标样品递交：</w:t>
            </w:r>
            <w:r>
              <w:rPr>
                <w:rFonts w:ascii="宋体" w:hAnsi="宋体" w:cs="宋体"/>
                <w:sz w:val="24"/>
              </w:rPr>
            </w:r>
            <w:r/>
          </w:p>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rPr>
                <w:rFonts w:ascii="宋体" w:hAnsi="宋体" w:cs="宋体"/>
                <w:sz w:val="24"/>
              </w:rPr>
            </w:r>
            <w:r/>
          </w:p>
          <w:p>
            <w:pPr>
              <w:pStyle w:val="1117"/>
              <w:rPr>
                <w:rFonts w:ascii="宋体" w:hAnsi="宋体" w:cs="宋体"/>
                <w:sz w:val="24"/>
              </w:rPr>
            </w:pPr>
            <w:r>
              <w:rPr>
                <w:rFonts w:hint="eastAsia" w:ascii="宋体" w:hAnsi="宋体" w:cs="宋体"/>
                <w:sz w:val="24"/>
              </w:rPr>
              <w:t xml:space="preserve">□需要，具体要求如下：</w:t>
            </w:r>
            <w:r>
              <w:rPr>
                <w:rFonts w:ascii="宋体" w:hAnsi="宋体" w:cs="宋体"/>
                <w:sz w:val="24"/>
              </w:rPr>
            </w:r>
            <w:r/>
          </w:p>
          <w:p>
            <w:pPr>
              <w:pStyle w:val="1117"/>
              <w:rPr>
                <w:rFonts w:ascii="宋体" w:hAnsi="宋体" w:cs="宋体"/>
                <w:sz w:val="24"/>
                <w:u w:val="single"/>
              </w:rPr>
            </w:pPr>
            <w:r>
              <w:rPr>
                <w:rFonts w:hint="eastAsia" w:ascii="宋体" w:hAnsi="宋体" w:cs="宋体"/>
                <w:sz w:val="24"/>
              </w:rPr>
              <w:t xml:space="preserve">（1）样品制作的标准和要求：_________；</w:t>
            </w:r>
            <w:r>
              <w:rPr>
                <w:rFonts w:ascii="宋体" w:hAnsi="宋体" w:cs="宋体"/>
                <w:sz w:val="24"/>
                <w:u w:val="single"/>
              </w:rPr>
            </w:r>
            <w:r/>
          </w:p>
          <w:p>
            <w:pPr>
              <w:pStyle w:val="1117"/>
              <w:rPr>
                <w:rFonts w:ascii="宋体" w:hAnsi="宋体" w:cs="宋体"/>
                <w:sz w:val="24"/>
              </w:rPr>
            </w:pPr>
            <w:r>
              <w:rPr>
                <w:rFonts w:hint="eastAsia" w:ascii="宋体" w:hAnsi="宋体" w:cs="宋体"/>
                <w:sz w:val="24"/>
              </w:rPr>
              <w:t xml:space="preserve">（2）是否需要随样品提交相关检测报告：</w:t>
            </w:r>
            <w:r>
              <w:rPr>
                <w:rFonts w:ascii="宋体" w:hAnsi="宋体" w:cs="宋体"/>
                <w:sz w:val="24"/>
              </w:rPr>
            </w:r>
            <w:r/>
          </w:p>
          <w:p>
            <w:pPr>
              <w:pStyle w:val="1117"/>
              <w:ind w:firstLine="600"/>
              <w:rPr>
                <w:rFonts w:ascii="宋体" w:hAnsi="宋体" w:cs="宋体"/>
                <w:sz w:val="24"/>
              </w:rPr>
            </w:pPr>
            <w:r>
              <w:rPr>
                <w:rFonts w:hint="eastAsia" w:ascii="宋体" w:hAnsi="宋体" w:cs="宋体"/>
                <w:sz w:val="24"/>
              </w:rPr>
              <w:t xml:space="preserve">□不需要</w:t>
            </w:r>
            <w:r>
              <w:rPr>
                <w:rFonts w:ascii="宋体" w:hAnsi="宋体" w:cs="宋体"/>
                <w:sz w:val="24"/>
              </w:rPr>
            </w:r>
            <w:r/>
          </w:p>
          <w:p>
            <w:pPr>
              <w:pStyle w:val="1117"/>
              <w:ind w:firstLine="600"/>
              <w:rPr>
                <w:rFonts w:ascii="宋体" w:hAnsi="宋体" w:cs="宋体"/>
                <w:sz w:val="24"/>
              </w:rPr>
            </w:pPr>
            <w:r>
              <w:rPr>
                <w:rFonts w:hint="eastAsia" w:ascii="宋体" w:hAnsi="宋体" w:cs="宋体"/>
                <w:sz w:val="24"/>
              </w:rPr>
              <w:t xml:space="preserve">□需要</w:t>
            </w:r>
            <w:r>
              <w:rPr>
                <w:rFonts w:ascii="宋体" w:hAnsi="宋体" w:cs="宋体"/>
                <w:sz w:val="24"/>
              </w:rPr>
            </w:r>
            <w:r/>
          </w:p>
          <w:p>
            <w:pPr>
              <w:pStyle w:val="1117"/>
              <w:rPr>
                <w:rFonts w:ascii="宋体" w:hAnsi="宋体" w:cs="宋体"/>
                <w:sz w:val="24"/>
              </w:rPr>
            </w:pPr>
            <w:r>
              <w:rPr>
                <w:rFonts w:hint="eastAsia" w:ascii="宋体" w:hAnsi="宋体" w:cs="宋体"/>
                <w:sz w:val="24"/>
              </w:rPr>
              <w:t xml:space="preserve">（3）样品递交要求：_________；</w:t>
            </w:r>
            <w:r>
              <w:rPr>
                <w:rFonts w:ascii="宋体" w:hAnsi="宋体" w:cs="宋体"/>
                <w:sz w:val="24"/>
              </w:rPr>
            </w:r>
            <w:r/>
          </w:p>
          <w:p>
            <w:pPr>
              <w:pStyle w:val="1117"/>
              <w:rPr>
                <w:rFonts w:ascii="宋体" w:hAnsi="宋体" w:cs="宋体"/>
                <w:sz w:val="24"/>
              </w:rPr>
            </w:pPr>
            <w:r>
              <w:rPr>
                <w:rFonts w:hint="eastAsia" w:ascii="宋体" w:hAnsi="宋体" w:cs="宋体"/>
                <w:sz w:val="24"/>
              </w:rPr>
              <w:t xml:space="preserve">（4）未中标人样品退还：_________；</w:t>
            </w:r>
            <w:r>
              <w:rPr>
                <w:rFonts w:ascii="宋体" w:hAnsi="宋体" w:cs="宋体"/>
                <w:sz w:val="24"/>
              </w:rPr>
            </w:r>
            <w:r/>
          </w:p>
          <w:p>
            <w:pPr>
              <w:pStyle w:val="1117"/>
              <w:rPr>
                <w:rFonts w:ascii="宋体" w:hAnsi="宋体" w:cs="宋体"/>
                <w:sz w:val="24"/>
                <w:u w:val="single"/>
              </w:rPr>
            </w:pPr>
            <w:r>
              <w:rPr>
                <w:rFonts w:hint="eastAsia" w:ascii="宋体" w:hAnsi="宋体" w:cs="宋体"/>
                <w:sz w:val="24"/>
              </w:rPr>
              <w:t xml:space="preserve">（5）中标人样品保管、封存及退还：_________；</w:t>
            </w:r>
            <w:r>
              <w:rPr>
                <w:rFonts w:ascii="宋体" w:hAnsi="宋体" w:cs="宋体"/>
                <w:sz w:val="24"/>
                <w:u w:val="single"/>
              </w:rPr>
            </w:r>
            <w:r/>
          </w:p>
          <w:p>
            <w:pPr>
              <w:pStyle w:val="1117"/>
              <w:rPr>
                <w:rFonts w:ascii="宋体" w:hAnsi="宋体" w:cs="宋体"/>
                <w:sz w:val="24"/>
              </w:rPr>
            </w:pPr>
            <w:r>
              <w:rPr>
                <w:rFonts w:hint="eastAsia" w:ascii="宋体" w:hAnsi="宋体" w:cs="宋体"/>
                <w:sz w:val="24"/>
              </w:rPr>
              <w:t xml:space="preserve">（6）其他要求（如有）：_________。</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标的所属行业</w:t>
            </w:r>
            <w:r>
              <w:rPr>
                <w:rFonts w:ascii="宋体" w:hAnsi="宋体" w:cs="宋体"/>
                <w:sz w:val="24"/>
              </w:rPr>
            </w:r>
            <w:r/>
          </w:p>
        </w:tc>
        <w:tc>
          <w:tcPr>
            <w:tcW w:w="3607"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rPr>
                <w:rFonts w:hint="eastAsia"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11.2</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投标报价</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投标报价的特殊规定：</w:t>
            </w:r>
            <w:r>
              <w:rPr>
                <w:rFonts w:ascii="宋体" w:hAnsi="宋体" w:cs="宋体"/>
                <w:sz w:val="24"/>
              </w:rPr>
            </w:r>
            <w:r/>
          </w:p>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无</w:t>
            </w:r>
            <w:r>
              <w:rPr>
                <w:rFonts w:ascii="宋体" w:hAnsi="宋体" w:cs="宋体"/>
                <w:sz w:val="24"/>
              </w:rPr>
            </w:r>
            <w:r/>
          </w:p>
          <w:p>
            <w:pPr>
              <w:pStyle w:val="1117"/>
              <w:rPr>
                <w:rFonts w:ascii="宋体" w:hAnsi="宋体" w:cs="宋体"/>
                <w:sz w:val="24"/>
              </w:rPr>
            </w:pPr>
            <w:r>
              <w:rPr>
                <w:rFonts w:hint="eastAsia" w:ascii="宋体" w:hAnsi="宋体" w:cs="宋体"/>
                <w:sz w:val="24"/>
              </w:rPr>
              <w:t xml:space="preserve">□有，具体情形：_____。</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12</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投标保证金</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免收</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投标有效期</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自提交投标文件的截止之日起算60日历天。</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分包</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本项目的非主体、非关键性工作是否允许分包： </w:t>
            </w:r>
            <w:r>
              <w:rPr>
                <w:rFonts w:ascii="宋体" w:hAnsi="宋体" w:cs="宋体"/>
                <w:sz w:val="24"/>
              </w:rPr>
            </w:r>
            <w:r/>
          </w:p>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不允许</w:t>
            </w:r>
            <w:r>
              <w:rPr>
                <w:rFonts w:ascii="宋体" w:hAnsi="宋体" w:cs="宋体"/>
                <w:sz w:val="24"/>
              </w:rPr>
            </w:r>
            <w:r/>
          </w:p>
          <w:p>
            <w:pPr>
              <w:pStyle w:val="1117"/>
              <w:rPr>
                <w:rFonts w:ascii="宋体" w:hAnsi="宋体" w:cs="宋体"/>
                <w:sz w:val="24"/>
              </w:rPr>
            </w:pPr>
            <w:r>
              <w:rPr>
                <w:rFonts w:hint="eastAsia" w:ascii="宋体" w:hAnsi="宋体" w:cs="宋体"/>
                <w:sz w:val="24"/>
              </w:rPr>
              <w:t xml:space="preserve">□允许，具体要求：</w:t>
            </w:r>
            <w:r>
              <w:rPr>
                <w:rFonts w:ascii="宋体" w:hAnsi="宋体" w:cs="宋体"/>
                <w:sz w:val="24"/>
              </w:rPr>
            </w:r>
            <w:r/>
          </w:p>
          <w:p>
            <w:pPr>
              <w:pStyle w:val="1117"/>
              <w:rPr>
                <w:rFonts w:ascii="宋体" w:hAnsi="宋体" w:cs="宋体"/>
                <w:sz w:val="24"/>
              </w:rPr>
            </w:pPr>
            <w:r>
              <w:rPr>
                <w:rFonts w:hint="eastAsia" w:ascii="宋体" w:hAnsi="宋体" w:cs="宋体"/>
                <w:sz w:val="24"/>
              </w:rPr>
              <w:t xml:space="preserve">（1）可以分包履行的具体内容：_____；</w:t>
            </w:r>
            <w:r>
              <w:rPr>
                <w:rFonts w:ascii="宋体" w:hAnsi="宋体" w:cs="宋体"/>
                <w:sz w:val="24"/>
              </w:rPr>
            </w:r>
            <w:r/>
          </w:p>
          <w:p>
            <w:pPr>
              <w:pStyle w:val="1117"/>
              <w:rPr>
                <w:rFonts w:ascii="宋体" w:hAnsi="宋体" w:cs="宋体"/>
                <w:sz w:val="24"/>
              </w:rPr>
            </w:pPr>
            <w:r>
              <w:rPr>
                <w:rFonts w:hint="eastAsia" w:ascii="宋体" w:hAnsi="宋体" w:cs="宋体"/>
                <w:sz w:val="24"/>
              </w:rPr>
              <w:t xml:space="preserve">（2）允许分包的金额或者比例：_____；</w:t>
            </w:r>
            <w:r>
              <w:rPr>
                <w:rFonts w:ascii="宋体" w:hAnsi="宋体" w:cs="宋体"/>
                <w:sz w:val="24"/>
              </w:rPr>
            </w:r>
            <w:r/>
          </w:p>
          <w:p>
            <w:pPr>
              <w:pStyle w:val="1117"/>
              <w:rPr>
                <w:rFonts w:ascii="宋体" w:hAnsi="宋体" w:cs="宋体"/>
                <w:sz w:val="24"/>
                <w:u w:val="single"/>
              </w:rPr>
            </w:pPr>
            <w:r>
              <w:rPr>
                <w:rFonts w:hint="eastAsia" w:ascii="宋体" w:hAnsi="宋体" w:cs="宋体"/>
                <w:sz w:val="24"/>
              </w:rPr>
              <w:t xml:space="preserve">（3）其他要求：_____。</w:t>
            </w:r>
            <w:r>
              <w:rPr>
                <w:rFonts w:ascii="宋体" w:hAnsi="宋体" w:cs="宋体"/>
                <w:sz w:val="24"/>
                <w:u w:val="single"/>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询问</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询问送达形式：书面形式并加盖公章</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联系方式</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接收询问和质疑的联系方式</w:t>
            </w:r>
            <w:r>
              <w:rPr>
                <w:rFonts w:ascii="宋体" w:hAnsi="宋体" w:cs="宋体"/>
                <w:sz w:val="24"/>
              </w:rPr>
            </w:r>
            <w:r/>
          </w:p>
          <w:p>
            <w:pPr>
              <w:pStyle w:val="1117"/>
              <w:rPr>
                <w:rFonts w:ascii="宋体" w:hAnsi="宋体" w:cs="宋体"/>
                <w:sz w:val="24"/>
              </w:rPr>
            </w:pPr>
            <w:r>
              <w:rPr>
                <w:rFonts w:hint="eastAsia" w:ascii="宋体" w:hAnsi="宋体" w:cs="宋体"/>
                <w:sz w:val="24"/>
              </w:rPr>
              <w:t xml:space="preserve">联系部门：常州润邦招标代理有限公司；</w:t>
            </w:r>
            <w:r>
              <w:rPr>
                <w:rFonts w:ascii="宋体" w:hAnsi="宋体" w:cs="宋体"/>
                <w:sz w:val="24"/>
              </w:rPr>
            </w:r>
            <w:r/>
          </w:p>
          <w:p>
            <w:pPr>
              <w:pStyle w:val="1117"/>
              <w:rPr>
                <w:rFonts w:ascii="宋体" w:hAnsi="宋体" w:cs="宋体"/>
                <w:sz w:val="24"/>
              </w:rPr>
            </w:pPr>
            <w:r>
              <w:rPr>
                <w:rFonts w:hint="eastAsia" w:ascii="宋体" w:hAnsi="宋体" w:cs="宋体"/>
                <w:sz w:val="24"/>
              </w:rPr>
              <w:t xml:space="preserve">联系电话：0519-81881991；</w:t>
            </w:r>
            <w:r>
              <w:rPr>
                <w:rFonts w:ascii="宋体" w:hAnsi="宋体" w:cs="宋体"/>
                <w:sz w:val="24"/>
              </w:rPr>
            </w:r>
            <w:r/>
          </w:p>
          <w:p>
            <w:pPr>
              <w:pStyle w:val="1117"/>
              <w:rPr>
                <w:rFonts w:ascii="宋体" w:hAnsi="宋体" w:cs="宋体"/>
                <w:sz w:val="24"/>
              </w:rPr>
            </w:pPr>
            <w:r>
              <w:rPr>
                <w:rFonts w:hint="eastAsia" w:ascii="宋体" w:hAnsi="宋体" w:cs="宋体"/>
                <w:sz w:val="24"/>
              </w:rPr>
              <w:t xml:space="preserve">通讯地址：常州市飞龙东路108号-304室（翠园世家商业街三楼）</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27</w:t>
            </w:r>
            <w:r>
              <w:rPr>
                <w:rFonts w:hAnsi="宋体" w:cs="宋体"/>
                <w:sz w:val="24"/>
                <w:szCs w:val="24"/>
              </w:rPr>
            </w:r>
            <w:r/>
          </w:p>
        </w:tc>
        <w:tc>
          <w:tcPr>
            <w:tcW w:w="846"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代理费</w:t>
            </w:r>
            <w:r>
              <w:rPr>
                <w:rFonts w:ascii="宋体" w:hAnsi="宋体" w:cs="宋体"/>
                <w:sz w:val="24"/>
              </w:rPr>
            </w:r>
            <w:r/>
          </w:p>
        </w:tc>
        <w:tc>
          <w:tcPr>
            <w:tcW w:w="3607" w:type="dxa"/>
            <w:vAlign w:val="center"/>
            <w:textDirection w:val="lrTb"/>
            <w:noWrap w:val="false"/>
          </w:tcPr>
          <w:p>
            <w:pPr>
              <w:pStyle w:val="1117"/>
              <w:rPr>
                <w:rFonts w:ascii="宋体" w:hAnsi="宋体" w:cs="宋体"/>
                <w:sz w:val="24"/>
              </w:rPr>
            </w:pPr>
            <w:r>
              <w:rPr>
                <w:rFonts w:hint="eastAsia" w:ascii="宋体" w:hAnsi="宋体" w:cs="宋体"/>
                <w:sz w:val="24"/>
              </w:rPr>
              <w:t xml:space="preserve">收费对象：</w:t>
            </w:r>
            <w:r>
              <w:rPr>
                <w:rFonts w:ascii="宋体" w:hAnsi="宋体" w:cs="宋体"/>
                <w:sz w:val="24"/>
              </w:rPr>
            </w:r>
            <w:r/>
          </w:p>
          <w:p>
            <w:pPr>
              <w:pStyle w:val="1117"/>
              <w:rPr>
                <w:rFonts w:ascii="宋体" w:hAnsi="宋体" w:cs="宋体"/>
                <w:sz w:val="24"/>
              </w:rPr>
            </w:pPr>
            <w:r>
              <w:rPr>
                <w:rFonts w:hint="eastAsia" w:ascii="宋体" w:hAnsi="宋体" w:cs="宋体"/>
                <w:sz w:val="24"/>
              </w:rPr>
              <w:t xml:space="preserve">□采购人</w:t>
            </w:r>
            <w:r>
              <w:rPr>
                <w:rFonts w:ascii="宋体" w:hAnsi="宋体" w:cs="宋体"/>
                <w:sz w:val="24"/>
              </w:rPr>
            </w:r>
            <w:r/>
          </w:p>
          <w:p>
            <w:pPr>
              <w:pStyle w:val="1117"/>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中标人</w:t>
            </w:r>
            <w:r>
              <w:rPr>
                <w:rFonts w:ascii="宋体" w:hAnsi="宋体" w:cs="宋体"/>
                <w:sz w:val="24"/>
              </w:rPr>
            </w:r>
            <w:r/>
          </w:p>
          <w:p>
            <w:pPr>
              <w:pStyle w:val="1117"/>
              <w:rPr>
                <w:rFonts w:ascii="宋体" w:hAnsi="宋体" w:cs="宋体"/>
                <w:sz w:val="24"/>
              </w:rPr>
            </w:pPr>
            <w:r>
              <w:rPr>
                <w:rFonts w:hint="eastAsia" w:ascii="宋体" w:hAnsi="宋体" w:cs="宋体"/>
                <w:sz w:val="24"/>
              </w:rPr>
              <w:t xml:space="preserve">收费标准：以中标金额为基数，收费比例按差额定率累进法计算，100万元以下部分1.5%，100万元（含）-500万元部分1.1%。服务费按上述收费标准*40.5%计算，代理服务费不足3000元的，按3000元收取；</w:t>
            </w:r>
            <w:r>
              <w:rPr>
                <w:rFonts w:ascii="宋体" w:hAnsi="宋体" w:cs="宋体"/>
                <w:sz w:val="24"/>
              </w:rPr>
            </w:r>
            <w:r/>
          </w:p>
          <w:p>
            <w:pPr>
              <w:pStyle w:val="1117"/>
              <w:rPr>
                <w:rFonts w:ascii="宋体" w:hAnsi="宋体" w:cs="宋体"/>
                <w:sz w:val="24"/>
              </w:rPr>
            </w:pPr>
            <w:r>
              <w:rPr>
                <w:rFonts w:hint="eastAsia" w:ascii="宋体" w:hAnsi="宋体" w:cs="宋体"/>
                <w:sz w:val="24"/>
              </w:rPr>
              <w:t xml:space="preserve">缴纳时间：中标人领取中标通知书前须向采购代理机构足额缴纳采购代理服务费。</w:t>
            </w:r>
            <w:r>
              <w:rPr>
                <w:rFonts w:ascii="宋体" w:hAnsi="宋体" w:cs="宋体"/>
                <w:sz w:val="24"/>
              </w:rPr>
            </w:r>
            <w:r/>
          </w:p>
        </w:tc>
      </w:tr>
      <w:tr>
        <w:trPr>
          <w:trHeight w:val="283"/>
        </w:trPr>
        <w:tc>
          <w:tcPr>
            <w:tcW w:w="546" w:type="dxa"/>
            <w:vAlign w:val="center"/>
            <w:textDirection w:val="lrTb"/>
            <w:noWrap w:val="false"/>
          </w:tcPr>
          <w:p>
            <w:pPr>
              <w:pStyle w:val="1156"/>
              <w:jc w:val="center"/>
              <w:rPr>
                <w:rFonts w:hAnsi="宋体" w:cs="宋体"/>
                <w:sz w:val="24"/>
                <w:szCs w:val="24"/>
              </w:rPr>
            </w:pPr>
            <w:r>
              <w:rPr>
                <w:rFonts w:hAnsi="宋体" w:cs="宋体"/>
                <w:sz w:val="24"/>
                <w:szCs w:val="24"/>
              </w:rPr>
              <w:t xml:space="preserve">28</w:t>
            </w:r>
            <w:r>
              <w:rPr>
                <w:rFonts w:hAnsi="宋体" w:cs="宋体"/>
                <w:sz w:val="24"/>
                <w:szCs w:val="24"/>
              </w:rPr>
            </w:r>
            <w:r/>
          </w:p>
        </w:tc>
        <w:tc>
          <w:tcPr>
            <w:tcW w:w="846" w:type="dxa"/>
            <w:vAlign w:val="center"/>
            <w:textDirection w:val="lrTb"/>
            <w:noWrap w:val="false"/>
          </w:tcPr>
          <w:p>
            <w:pPr>
              <w:pStyle w:val="1117"/>
              <w:jc w:val="center"/>
              <w:rPr>
                <w:rFonts w:hint="eastAsia" w:ascii="宋体" w:hAnsi="宋体" w:cs="宋体"/>
                <w:sz w:val="24"/>
              </w:rPr>
            </w:pPr>
            <w:r>
              <w:rPr>
                <w:rFonts w:hint="eastAsia" w:ascii="宋体" w:hAnsi="宋体"/>
                <w:sz w:val="24"/>
              </w:rPr>
              <w:t xml:space="preserve">纸质中标（成交）文件</w:t>
            </w:r>
            <w:r>
              <w:rPr>
                <w:rFonts w:hint="eastAsia" w:ascii="宋体" w:hAnsi="宋体" w:cs="宋体"/>
                <w:sz w:val="24"/>
              </w:rPr>
            </w:r>
            <w:r/>
          </w:p>
        </w:tc>
        <w:tc>
          <w:tcPr>
            <w:tcW w:w="3607" w:type="dxa"/>
            <w:vAlign w:val="center"/>
            <w:textDirection w:val="lrTb"/>
            <w:noWrap w:val="false"/>
          </w:tcPr>
          <w:p>
            <w:pPr>
              <w:pStyle w:val="1117"/>
              <w:rPr>
                <w:rFonts w:hint="eastAsia" w:ascii="宋体" w:hAnsi="宋体" w:cs="宋体"/>
                <w:sz w:val="24"/>
              </w:rPr>
            </w:pPr>
            <w:r>
              <w:rPr>
                <w:rFonts w:hint="eastAsia"/>
                <w:sz w:val="24"/>
              </w:rPr>
              <w:t xml:space="preserve">中标（成交）单位在签订合同前需递交与电子投标文件内容一致的纸质投标文件三份（需打印清晰，标注目录及页码），作为项目归档使用。（递交方式可采用邮寄或现场送达，采购人贰份，招标代理公司壹份，联系方式见《第一章 投标邀请》）</w:t>
            </w:r>
            <w:r>
              <w:rPr>
                <w:rFonts w:hint="eastAsia" w:ascii="宋体" w:hAnsi="宋体" w:cs="宋体"/>
                <w:sz w:val="24"/>
              </w:rPr>
            </w:r>
            <w:r/>
          </w:p>
        </w:tc>
      </w:tr>
    </w:tbl>
    <w:p>
      <w:pPr>
        <w:pStyle w:val="1117"/>
        <w:jc w:val="both"/>
        <w:spacing w:line="360" w:lineRule="auto"/>
        <w:tabs>
          <w:tab w:val="left" w:pos="5580" w:leader="none"/>
        </w:tabs>
        <w:rPr>
          <w:sz w:val="24"/>
        </w:rPr>
        <w:sectPr>
          <w:headerReference w:type="first" r:id="rId11"/>
          <w:footerReference w:type="default" r:id="rId16"/>
          <w:footerReference w:type="first" r:id="rId17"/>
          <w:footnotePr/>
          <w:endnotePr/>
          <w:type w:val="nextColumn"/>
          <w:pgSz w:w="11907" w:h="16840" w:orient="portrait"/>
          <w:pgMar w:top="1440" w:right="1417" w:bottom="1440" w:left="1417" w:header="851" w:footer="850" w:gutter="0"/>
          <w:pgNumType w:start="1"/>
          <w:cols w:num="1" w:sep="0" w:space="1701" w:equalWidth="1"/>
          <w:docGrid w:linePitch="360"/>
          <w:titlePg/>
        </w:sectPr>
      </w:pPr>
      <w:r>
        <w:rPr>
          <w:sz w:val="24"/>
        </w:rPr>
      </w:r>
      <w:r/>
    </w:p>
    <w:p>
      <w:pPr>
        <w:pStyle w:val="1117"/>
        <w:jc w:val="center"/>
        <w:spacing w:before="240" w:after="240"/>
        <w:rPr>
          <w:b/>
          <w:sz w:val="28"/>
          <w:szCs w:val="28"/>
        </w:rPr>
      </w:pPr>
      <w:r/>
      <w:bookmarkStart w:id="73" w:name="_Toc150480755"/>
      <w:r/>
      <w:bookmarkStart w:id="74" w:name="_Toc305158859"/>
      <w:r/>
      <w:bookmarkStart w:id="75" w:name="_Toc150774722"/>
      <w:r/>
      <w:bookmarkStart w:id="76" w:name="_Toc127151517"/>
      <w:r/>
      <w:bookmarkStart w:id="77" w:name="_Toc353873662"/>
      <w:r/>
      <w:bookmarkStart w:id="78" w:name="_Toc226337213"/>
      <w:r/>
      <w:bookmarkStart w:id="79" w:name="_Toc226965790"/>
      <w:r/>
      <w:bookmarkStart w:id="80" w:name="_Toc264969207"/>
      <w:r/>
      <w:bookmarkStart w:id="81" w:name="_Toc353873932"/>
      <w:r/>
      <w:bookmarkStart w:id="82" w:name="_Toc265228355"/>
      <w:r/>
      <w:bookmarkStart w:id="83" w:name="_Toc353825542"/>
      <w:r/>
      <w:bookmarkStart w:id="84" w:name="_Toc305158785"/>
      <w:r/>
      <w:bookmarkStart w:id="85" w:name="_Toc195842882"/>
      <w:r/>
      <w:bookmarkStart w:id="86" w:name="_Toc142311019"/>
      <w:r>
        <w:rPr>
          <w:b/>
          <w:sz w:val="28"/>
          <w:szCs w:val="28"/>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rPr>
      </w:r>
      <w:r/>
    </w:p>
    <w:p>
      <w:pPr>
        <w:pStyle w:val="1119"/>
        <w:spacing w:before="0" w:line="360" w:lineRule="auto"/>
        <w:tabs>
          <w:tab w:val="center" w:pos="4592" w:leader="none"/>
          <w:tab w:val="left" w:pos="7860" w:leader="none"/>
        </w:tabs>
        <w:rPr>
          <w:rFonts w:ascii="Times New Roman" w:hAnsi="Times New Roman" w:eastAsia="宋体"/>
          <w:sz w:val="28"/>
        </w:rPr>
      </w:pPr>
      <w:r/>
      <w:bookmarkStart w:id="87" w:name="_Toc265228356"/>
      <w:r/>
      <w:bookmarkStart w:id="88" w:name="_Toc150480756"/>
      <w:r/>
      <w:bookmarkStart w:id="89" w:name="_Toc150774618"/>
      <w:r/>
      <w:bookmarkStart w:id="90" w:name="_Toc226309762"/>
      <w:r/>
      <w:bookmarkStart w:id="91" w:name="_Toc151193832"/>
      <w:r/>
      <w:bookmarkStart w:id="92" w:name="_Toc305158786"/>
      <w:r/>
      <w:bookmarkStart w:id="93" w:name="_Toc195842883"/>
      <w:r/>
      <w:bookmarkStart w:id="94" w:name="_Toc150774723"/>
      <w:r/>
      <w:bookmarkStart w:id="95" w:name="_Toc305158860"/>
      <w:r/>
      <w:bookmarkStart w:id="96" w:name="_Toc127151518"/>
      <w:r/>
      <w:bookmarkStart w:id="97" w:name="_Toc520356143"/>
      <w:r/>
      <w:bookmarkStart w:id="98" w:name="_Toc226965708"/>
      <w:r/>
      <w:bookmarkStart w:id="99" w:name="_Toc151193688"/>
      <w:r/>
      <w:bookmarkStart w:id="100" w:name="_Toc226965791"/>
      <w:r/>
      <w:bookmarkStart w:id="101" w:name="_Toc226337214"/>
      <w:r/>
      <w:bookmarkStart w:id="102" w:name="_Toc151190145"/>
      <w:r/>
      <w:bookmarkStart w:id="103" w:name="_Toc150509269"/>
      <w:r/>
      <w:bookmarkStart w:id="104" w:name="_Toc264969208"/>
      <w:r/>
      <w:bookmarkStart w:id="105" w:name="_Toc151193616"/>
      <w:r/>
      <w:bookmarkStart w:id="106" w:name="_Toc151193906"/>
      <w:r/>
      <w:bookmarkStart w:id="107" w:name="_Toc151193760"/>
      <w:r/>
      <w:bookmarkStart w:id="108" w:name="_Toc142311020"/>
      <w:r>
        <w:rPr>
          <w:rFonts w:ascii="Times New Roman" w:hAnsi="Times New Roman" w:eastAsia="宋体"/>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bookmarkStart w:id="109" w:name="_Toc305158861"/>
      <w:r/>
      <w:bookmarkStart w:id="110" w:name="_Toc265228357"/>
      <w:r/>
      <w:bookmarkStart w:id="111" w:name="_Toc264969209"/>
      <w:r/>
      <w:bookmarkStart w:id="112" w:name="_Toc305158787"/>
      <w:r>
        <w:rPr>
          <w:rFonts w:hint="eastAsia" w:ascii="宋体" w:hAnsi="宋体" w:cs="宋体"/>
          <w:sz w:val="24"/>
        </w:rPr>
        <w:t xml:space="preserve">采购人、采购代理机构、投标人</w:t>
      </w:r>
      <w:bookmarkEnd w:id="109"/>
      <w:r/>
      <w:bookmarkEnd w:id="110"/>
      <w:r/>
      <w:bookmarkEnd w:id="111"/>
      <w:r/>
      <w:bookmarkEnd w:id="112"/>
      <w:r>
        <w:rPr>
          <w:rFonts w:hint="eastAsia" w:ascii="宋体" w:hAnsi="宋体" w:cs="宋体"/>
          <w:sz w:val="24"/>
        </w:rPr>
        <w:t xml:space="preserve">、联合体</w:t>
      </w:r>
      <w:r>
        <w:rPr>
          <w:rFonts w:ascii="宋体" w:hAnsi="宋体" w:cs="宋体"/>
          <w:sz w:val="24"/>
        </w:rPr>
      </w:r>
      <w:r/>
    </w:p>
    <w:p>
      <w:pPr>
        <w:pStyle w:val="1117"/>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rPr>
      </w:r>
      <w:r/>
    </w:p>
    <w:p>
      <w:pPr>
        <w:pStyle w:val="1117"/>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ascii="宋体" w:hAnsi="宋体" w:cs="宋体"/>
          <w:sz w:val="24"/>
        </w:rPr>
      </w:r>
      <w:r/>
    </w:p>
    <w:p>
      <w:pPr>
        <w:pStyle w:val="1117"/>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ascii="宋体" w:hAnsi="宋体" w:cs="宋体"/>
          <w:sz w:val="24"/>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bookmarkStart w:id="113" w:name="_Toc164608634"/>
      <w:r/>
      <w:bookmarkStart w:id="114" w:name="_Toc150509271"/>
      <w:r/>
      <w:bookmarkStart w:id="115" w:name="_Toc164608789"/>
      <w:r/>
      <w:bookmarkStart w:id="116" w:name="_Toc151193762"/>
      <w:r/>
      <w:bookmarkStart w:id="117" w:name="_Toc265228358"/>
      <w:r/>
      <w:bookmarkStart w:id="118" w:name="_Toc151193834"/>
      <w:r/>
      <w:bookmarkStart w:id="119" w:name="_Toc150480758"/>
      <w:r/>
      <w:bookmarkStart w:id="120" w:name="_Toc226309764"/>
      <w:r/>
      <w:bookmarkStart w:id="121" w:name="_Toc127151721"/>
      <w:r/>
      <w:bookmarkStart w:id="122" w:name="_Toc305158788"/>
      <w:r/>
      <w:bookmarkStart w:id="123" w:name="_Toc305158862"/>
      <w:r/>
      <w:bookmarkStart w:id="124" w:name="_Toc151193690"/>
      <w:r/>
      <w:bookmarkStart w:id="125" w:name="_Toc226965710"/>
      <w:r/>
      <w:bookmarkStart w:id="126" w:name="_Toc151190147"/>
      <w:r/>
      <w:bookmarkStart w:id="127" w:name="_Toc150774725"/>
      <w:r/>
      <w:bookmarkStart w:id="128" w:name="_Toc164229215"/>
      <w:r/>
      <w:bookmarkStart w:id="129" w:name="_Toc226965793"/>
      <w:r/>
      <w:bookmarkStart w:id="130" w:name="_Toc164229361"/>
      <w:r/>
      <w:bookmarkStart w:id="131" w:name="_Toc151193908"/>
      <w:r/>
      <w:bookmarkStart w:id="132" w:name="_Toc149720813"/>
      <w:r/>
      <w:bookmarkStart w:id="133" w:name="_Toc164351614"/>
      <w:r/>
      <w:bookmarkStart w:id="134" w:name="_Toc142311022"/>
      <w:r/>
      <w:bookmarkStart w:id="135" w:name="_Toc127151520"/>
      <w:r/>
      <w:bookmarkStart w:id="136" w:name="_Toc150774620"/>
      <w:r/>
      <w:bookmarkStart w:id="137" w:name="_Toc195842885"/>
      <w:r/>
      <w:bookmarkStart w:id="138" w:name="_Toc151193618"/>
      <w:r/>
      <w:bookmarkStart w:id="139" w:name="_Toc127161434"/>
      <w:r/>
      <w:bookmarkStart w:id="140" w:name="_Toc226337216"/>
      <w:r/>
      <w:bookmarkStart w:id="141" w:name="_Toc264969210"/>
      <w:r>
        <w:rPr>
          <w:rFonts w:hint="eastAsia" w:ascii="宋体" w:hAnsi="宋体" w:cs="宋体"/>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rPr>
        <w:t xml:space="preserve">、项目属性、科研仪器设备采购、核心产品</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项目属性见《投标人须知资料表》。</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是否属于科研仪器设备采购见《投标人须知资料表》。</w:t>
      </w:r>
      <w:r>
        <w:rPr>
          <w:rFonts w:ascii="宋体" w:hAnsi="宋体" w:cs="宋体"/>
          <w:sz w:val="24"/>
        </w:rPr>
      </w:r>
      <w:r/>
    </w:p>
    <w:p>
      <w:pPr>
        <w:pStyle w:val="1117"/>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核心产品见《投标人须知资料表》。</w:t>
      </w:r>
      <w:r>
        <w:rPr>
          <w:rFonts w:ascii="宋体" w:hAnsi="宋体" w:cs="宋体"/>
          <w:sz w:val="24"/>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现场考察、开标前答疑会</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若《投标人须知资料表》中规定了组织现场考察、召开开标前答疑会，则投标人应按要求在规定的时间和地点参加。</w:t>
      </w:r>
      <w:bookmarkStart w:id="142" w:name="_Toc264969212"/>
      <w:r/>
      <w:bookmarkStart w:id="143" w:name="_Toc305158790"/>
      <w:r/>
      <w:bookmarkStart w:id="144" w:name="_Toc150774622"/>
      <w:r/>
      <w:bookmarkStart w:id="145" w:name="_Toc127151522"/>
      <w:r/>
      <w:bookmarkStart w:id="146" w:name="_Toc150509273"/>
      <w:r/>
      <w:bookmarkStart w:id="147" w:name="_Toc226309766"/>
      <w:r/>
      <w:bookmarkStart w:id="148" w:name="_Toc151193692"/>
      <w:r/>
      <w:bookmarkStart w:id="149" w:name="_Toc226965712"/>
      <w:r/>
      <w:bookmarkStart w:id="150" w:name="_Toc151190149"/>
      <w:r/>
      <w:bookmarkStart w:id="151" w:name="_Toc195842887"/>
      <w:r/>
      <w:bookmarkStart w:id="152" w:name="_Toc151193910"/>
      <w:r/>
      <w:bookmarkStart w:id="153" w:name="_Toc265228360"/>
      <w:r/>
      <w:bookmarkStart w:id="154" w:name="_Toc226965795"/>
      <w:r/>
      <w:bookmarkStart w:id="155" w:name="_Toc520356146"/>
      <w:r/>
      <w:bookmarkStart w:id="156" w:name="_Toc151193620"/>
      <w:r/>
      <w:bookmarkStart w:id="157" w:name="_Toc151193836"/>
      <w:r/>
      <w:bookmarkStart w:id="158" w:name="_Toc226337218"/>
      <w:r/>
      <w:bookmarkStart w:id="159" w:name="_Toc151193764"/>
      <w:r/>
      <w:bookmarkStart w:id="160" w:name="_Toc305158864"/>
      <w:r/>
      <w:bookmarkStart w:id="161" w:name="_Toc142311024"/>
      <w:r/>
      <w:bookmarkStart w:id="162" w:name="_Toc150480760"/>
      <w:r/>
      <w:bookmarkStart w:id="163" w:name="_Toc150774727"/>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样品</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样品的评审方法以及评审标准等内容见第四章《评标方法和评标标准》。</w:t>
      </w:r>
      <w:r>
        <w:rPr>
          <w:rFonts w:ascii="宋体" w:hAnsi="宋体" w:cs="宋体"/>
          <w:sz w:val="24"/>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政府采购政策（包括但不限于下列具体政策要求）</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进口产品</w:t>
      </w:r>
      <w:r>
        <w:rPr>
          <w:rFonts w:ascii="宋体" w:hAnsi="宋体" w:cs="宋体"/>
          <w:sz w:val="24"/>
        </w:rPr>
      </w:r>
      <w:r/>
    </w:p>
    <w:p>
      <w:pPr>
        <w:pStyle w:val="1117"/>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中小企业、监狱企业及残疾人福利性单位</w:t>
      </w:r>
      <w:r>
        <w:rPr>
          <w:rFonts w:ascii="宋体" w:hAnsi="宋体" w:cs="宋体"/>
          <w:sz w:val="24"/>
        </w:rPr>
      </w:r>
      <w:r/>
    </w:p>
    <w:p>
      <w:pPr>
        <w:pStyle w:val="1117"/>
        <w:numPr>
          <w:ilvl w:val="2"/>
          <w:numId w:val="8"/>
        </w:numPr>
        <w:ind w:firstLine="480"/>
        <w:spacing w:line="400" w:lineRule="exact"/>
        <w:rPr>
          <w:rFonts w:ascii="宋体" w:hAnsi="宋体" w:cs="宋体"/>
          <w:vanish/>
          <w:sz w:val="24"/>
        </w:rPr>
      </w:pPr>
      <w:r>
        <w:rPr>
          <w:rFonts w:hint="eastAsia" w:ascii="宋体" w:hAnsi="宋体" w:cs="宋体"/>
          <w:sz w:val="24"/>
        </w:rPr>
        <w:t xml:space="preserve">中小企业定义：</w:t>
      </w:r>
      <w:r>
        <w:rPr>
          <w:rFonts w:ascii="宋体" w:hAnsi="宋体" w:cs="宋体"/>
          <w:vanish/>
          <w:sz w:val="24"/>
        </w:rPr>
      </w:r>
      <w:r/>
    </w:p>
    <w:p>
      <w:pPr>
        <w:pStyle w:val="1185"/>
        <w:ind w:firstLine="480"/>
      </w:p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5.2.1.2供应商提供的货物、工程或者服务符合下列情形的，享受中小企业扶持政策：</w:t>
      </w:r>
      <w:r>
        <w:rPr>
          <w:rFonts w:ascii="宋体" w:hAnsi="宋体" w:cs="宋体"/>
          <w:sz w:val="24"/>
        </w:rPr>
      </w:r>
      <w:r/>
    </w:p>
    <w:p>
      <w:pPr>
        <w:pStyle w:val="1117"/>
        <w:ind w:firstLine="480"/>
        <w:spacing w:line="400" w:lineRule="exact"/>
        <w:tabs>
          <w:tab w:val="left" w:pos="1980" w:leader="none"/>
        </w:tabs>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ascii="宋体" w:hAnsi="宋体" w:cs="宋体"/>
          <w:sz w:val="24"/>
        </w:rPr>
      </w:r>
      <w:r/>
    </w:p>
    <w:p>
      <w:pPr>
        <w:pStyle w:val="1117"/>
        <w:ind w:firstLine="480"/>
        <w:spacing w:line="400" w:lineRule="exact"/>
        <w:tabs>
          <w:tab w:val="left" w:pos="1980" w:leader="none"/>
        </w:tabs>
        <w:rPr>
          <w:rFonts w:ascii="宋体" w:hAnsi="宋体" w:cs="宋体"/>
          <w:sz w:val="24"/>
        </w:rPr>
      </w:pPr>
      <w:r>
        <w:rPr>
          <w:rFonts w:hint="eastAsia" w:ascii="宋体" w:hAnsi="宋体" w:cs="宋体"/>
          <w:sz w:val="24"/>
        </w:rPr>
        <w:t xml:space="preserve">（2）在工程采购项目中，工程由中小企业承建，即工程施工单位为中小企业；</w:t>
      </w:r>
      <w:r>
        <w:rPr>
          <w:rFonts w:ascii="宋体" w:hAnsi="宋体" w:cs="宋体"/>
          <w:sz w:val="24"/>
        </w:rPr>
      </w:r>
      <w:r/>
    </w:p>
    <w:p>
      <w:pPr>
        <w:pStyle w:val="1117"/>
        <w:ind w:firstLine="480"/>
        <w:spacing w:line="400" w:lineRule="exact"/>
        <w:tabs>
          <w:tab w:val="left" w:pos="1980" w:leader="none"/>
        </w:tabs>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5.2.1.3在货物采购项目中，供应商提供的货物既有中小企业制造货物，也有大型企业制造货物的，不享受中小企业扶持政策。</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5.2.1.4以联合体形式参加政府采购活动，联合体各方均为中小企业的，联合体视同中小企业。其中，联合体各方均为小微企业的，联合体视同小微企业。</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1117"/>
        <w:numPr>
          <w:ilvl w:val="2"/>
          <w:numId w:val="8"/>
        </w:numPr>
        <w:ind w:firstLine="480"/>
        <w:spacing w:line="400" w:lineRule="exact"/>
        <w:rPr>
          <w:rFonts w:ascii="宋体" w:hAnsi="宋体" w:cs="宋体"/>
          <w:vanish/>
          <w:sz w:val="24"/>
        </w:rPr>
      </w:pPr>
      <w:r>
        <w:rPr>
          <w:rFonts w:hint="eastAsia" w:ascii="宋体" w:hAnsi="宋体" w:cs="宋体"/>
          <w:sz w:val="24"/>
        </w:rPr>
        <w:t xml:space="preserve">残疾人福利单位定义：享受政府采购支持政策的残疾人福利性单位应当同时满足以下条件：</w:t>
      </w:r>
      <w:r>
        <w:rPr>
          <w:rFonts w:ascii="宋体" w:hAnsi="宋体" w:cs="宋体"/>
          <w:vanish/>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5.2.3.1安置的残疾人占本单位在职职工人数的比例不低于25%（含25%），并且安置的残疾人人数不少于10 人（含10 人）；</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5.2.3.2依法与安置的每位残疾人签订了一年以上（含一年）的劳动合同或服务协议；</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5.2.3.3为安置的每位残疾人按月足额缴纳了基本养老保险、基本医疗保险、失业保险、工伤保险和生育保险等社会保险费；</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5.2.3.4通过银行等金融机构向安置的每位残疾人，按月支付了不低于单位所在区县适用的经省级人民政府批准的月最低工资标准的工资；</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1117"/>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本项目是否专门面向中小企业预留采购份额见第一章《投标邀请》。</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采购标的对应的中小企业划分标准所属行业见《投标人须知资料表》。</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小微企业价格评审优惠的政策调整：见第四章《评标方法和评标标准》。</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政府采购节能产品、环境标志产品</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rPr>
      </w:r>
      <w:r/>
    </w:p>
    <w:p>
      <w:pPr>
        <w:pStyle w:val="1117"/>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支持乡村产业振兴管理</w:t>
      </w:r>
      <w:r>
        <w:rPr>
          <w:rFonts w:ascii="宋体" w:hAnsi="宋体" w:cs="宋体"/>
          <w:sz w:val="24"/>
        </w:rPr>
      </w:r>
      <w:r/>
    </w:p>
    <w:p>
      <w:pPr>
        <w:pStyle w:val="1117"/>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正版软件</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rPr>
      </w:r>
      <w:r/>
    </w:p>
    <w:p>
      <w:pPr>
        <w:pStyle w:val="1117"/>
        <w:numPr>
          <w:ilvl w:val="2"/>
          <w:numId w:val="8"/>
        </w:numPr>
        <w:ind w:firstLine="480"/>
        <w:spacing w:line="400" w:lineRule="exact"/>
        <w:rPr>
          <w:rFonts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政府采购创新产品政策</w:t>
      </w:r>
      <w:r>
        <w:rPr>
          <w:rFonts w:ascii="宋体" w:hAnsi="宋体" w:cs="宋体"/>
          <w:sz w:val="24"/>
        </w:rPr>
      </w:r>
      <w:r/>
    </w:p>
    <w:p>
      <w:pPr>
        <w:pStyle w:val="1117"/>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 绿色采购政策</w:t>
      </w:r>
      <w:r>
        <w:rPr>
          <w:rFonts w:hint="eastAsia" w:ascii="宋体" w:hAnsi="宋体" w:cs="宋体"/>
          <w:sz w:val="24"/>
        </w:rPr>
      </w:r>
      <w:r/>
    </w:p>
    <w:p>
      <w:pPr>
        <w:pStyle w:val="1117"/>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绿色数据中心政策 </w:t>
      </w:r>
      <w:r>
        <w:rPr>
          <w:rFonts w:hint="eastAsia" w:ascii="宋体" w:hAnsi="宋体" w:cs="宋体"/>
          <w:sz w:val="24"/>
        </w:rPr>
      </w:r>
      <w:r/>
    </w:p>
    <w:p>
      <w:pPr>
        <w:pStyle w:val="1117"/>
        <w:ind w:firstLine="480"/>
        <w:spacing w:line="400" w:lineRule="exact"/>
        <w:rPr>
          <w:rFonts w:ascii="宋体" w:hAnsi="宋体"/>
          <w:sz w:val="24"/>
        </w:rPr>
      </w:pPr>
      <w:r>
        <w:rPr>
          <w:rFonts w:hint="eastAsia" w:ascii="宋体" w:hAnsi="宋体" w:cs="宋体"/>
          <w:sz w:val="24"/>
        </w:rPr>
        <w:t xml:space="preserve">依据《绿色数据中心政府采购需求标准（试行）》（财办库〔2023〕7 号）</w:t>
      </w:r>
      <w:r>
        <w:rPr>
          <w:rFonts w:hint="eastAsia" w:ascii="宋体" w:hAnsi="宋体"/>
          <w:sz w:val="24"/>
        </w:rPr>
        <w:t xml:space="preserve">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117"/>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推广应用绿色建材</w:t>
      </w:r>
      <w:r>
        <w:rPr>
          <w:rFonts w:hint="eastAsia" w:ascii="宋体" w:hAnsi="宋体" w:cs="宋体"/>
          <w:sz w:val="24"/>
        </w:rPr>
      </w:r>
      <w:r/>
    </w:p>
    <w:p>
      <w:pPr>
        <w:pStyle w:val="1117"/>
        <w:ind w:firstLine="480"/>
        <w:spacing w:line="40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117"/>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优先使用低挥发性有机化合物产品</w:t>
      </w:r>
      <w:r>
        <w:rPr>
          <w:rFonts w:hint="eastAsia" w:ascii="宋体" w:hAnsi="宋体" w:cs="宋体"/>
          <w:sz w:val="24"/>
        </w:rPr>
      </w:r>
      <w:r/>
    </w:p>
    <w:p>
      <w:pPr>
        <w:pStyle w:val="1117"/>
        <w:ind w:firstLine="480"/>
        <w:spacing w:line="400" w:lineRule="exact"/>
        <w:rPr>
          <w:rFonts w:hint="eastAsia" w:ascii="宋体" w:hAnsi="宋体"/>
          <w:sz w:val="24"/>
        </w:rPr>
      </w:pPr>
      <w:r>
        <w:rPr>
          <w:rFonts w:hint="eastAsia" w:ascii="宋体" w:hAnsi="宋体" w:cs="宋体"/>
          <w:sz w:val="24"/>
        </w:rPr>
        <w:t xml:space="preserve">采购人要落实挥发性有机化合物（VOCs）治理要求，若本项目中涉及涂</w:t>
      </w:r>
      <w:r>
        <w:rPr>
          <w:rFonts w:hint="eastAsia" w:ascii="宋体" w:hAnsi="宋体"/>
          <w:sz w:val="24"/>
        </w:rPr>
        <w:t xml:space="preserve">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117"/>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投标费用</w:t>
      </w:r>
      <w:r>
        <w:rPr>
          <w:rFonts w:ascii="宋体" w:hAnsi="宋体" w:cs="宋体"/>
          <w:sz w:val="24"/>
        </w:rPr>
      </w:r>
      <w:r/>
    </w:p>
    <w:p>
      <w:pPr>
        <w:pStyle w:val="1117"/>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rPr>
      </w:r>
      <w:r/>
    </w:p>
    <w:p>
      <w:pPr>
        <w:pStyle w:val="1117"/>
      </w:pPr>
      <w:r/>
      <w:r/>
    </w:p>
    <w:p>
      <w:pPr>
        <w:pStyle w:val="1119"/>
        <w:spacing w:before="0" w:line="400" w:lineRule="exact"/>
        <w:rPr>
          <w:rFonts w:ascii="Times New Roman" w:hAnsi="Times New Roman" w:eastAsia="宋体"/>
          <w:sz w:val="28"/>
        </w:rPr>
      </w:pPr>
      <w:r/>
      <w:bookmarkStart w:id="164" w:name="_1.8_计量单位"/>
      <w:r/>
      <w:bookmarkEnd w:id="164"/>
      <w:r>
        <w:rPr>
          <w:rFonts w:ascii="Times New Roman" w:hAnsi="Times New Roman" w:eastAsia="宋体"/>
          <w:sz w:val="28"/>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rPr>
      </w:r>
      <w:r/>
    </w:p>
    <w:p>
      <w:pPr>
        <w:pStyle w:val="1117"/>
        <w:ind w:firstLine="480"/>
        <w:spacing w:line="400" w:lineRule="exact"/>
        <w:rPr>
          <w:rFonts w:ascii="宋体" w:hAnsi="宋体" w:cs="宋体"/>
          <w:sz w:val="24"/>
        </w:rPr>
      </w:pPr>
      <w:r/>
      <w:bookmarkStart w:id="165" w:name="_Toc305158868"/>
      <w:r/>
      <w:bookmarkStart w:id="166" w:name="_Toc226965716"/>
      <w:r/>
      <w:bookmarkStart w:id="167" w:name="_Toc127151526"/>
      <w:r/>
      <w:bookmarkStart w:id="168" w:name="_Toc150774731"/>
      <w:r/>
      <w:bookmarkStart w:id="169" w:name="_Toc150774626"/>
      <w:r/>
      <w:bookmarkStart w:id="170" w:name="_Toc151193768"/>
      <w:r/>
      <w:bookmarkStart w:id="171" w:name="_Toc264969216"/>
      <w:r/>
      <w:bookmarkStart w:id="172" w:name="_Toc151193696"/>
      <w:r/>
      <w:bookmarkStart w:id="173" w:name="_Toc150480764"/>
      <w:r/>
      <w:bookmarkStart w:id="174" w:name="_Toc142311028"/>
      <w:r/>
      <w:bookmarkStart w:id="175" w:name="_Toc150509277"/>
      <w:r/>
      <w:bookmarkStart w:id="176" w:name="_Toc520356150"/>
      <w:r/>
      <w:bookmarkStart w:id="177" w:name="_Toc151190153"/>
      <w:r/>
      <w:bookmarkStart w:id="178" w:name="_Toc151193914"/>
      <w:r/>
      <w:bookmarkStart w:id="179" w:name="_Toc195842891"/>
      <w:r/>
      <w:bookmarkStart w:id="180" w:name="_Toc305158794"/>
      <w:r/>
      <w:bookmarkStart w:id="181" w:name="_Toc265228364"/>
      <w:r/>
      <w:bookmarkStart w:id="182" w:name="_Toc226337222"/>
      <w:r/>
      <w:bookmarkStart w:id="183" w:name="_Toc151193840"/>
      <w:r/>
      <w:bookmarkStart w:id="184" w:name="_Toc226965799"/>
      <w:r/>
      <w:bookmarkStart w:id="185" w:name="_Toc516367020"/>
      <w:r/>
      <w:bookmarkStart w:id="186" w:name="_Toc226309770"/>
      <w:r/>
      <w:bookmarkStart w:id="187" w:name="_Toc151193624"/>
      <w:r>
        <w:rPr>
          <w:rFonts w:hint="eastAsia" w:ascii="宋体" w:hAnsi="宋体" w:cs="宋体"/>
          <w:sz w:val="24"/>
        </w:rPr>
        <w:t xml:space="preserve">7招标文件构成</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7.1招标文件包括以下部分：</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第一章  投标邀请</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第二章  投标人须知</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第三章  资格审查</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第四章  评标程序、评标方法和评标标准</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第五章  采购需求</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第六章  拟签订的合同文本</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第七章  投标文件格式</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8对招标文件的澄清或修改</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rPr>
      </w:r>
      <w:r/>
    </w:p>
    <w:p>
      <w:pPr>
        <w:pStyle w:val="1117"/>
        <w:ind w:firstLine="560"/>
        <w:spacing w:line="400" w:lineRule="exact"/>
        <w:tabs>
          <w:tab w:val="left" w:pos="1080" w:leader="none"/>
          <w:tab w:val="left" w:pos="1561" w:leader="none"/>
        </w:tabs>
        <w:rPr>
          <w:sz w:val="28"/>
        </w:rPr>
      </w:pPr>
      <w:r>
        <w:rPr>
          <w:sz w:val="28"/>
        </w:rPr>
      </w:r>
      <w:r/>
    </w:p>
    <w:p>
      <w:pPr>
        <w:pStyle w:val="1119"/>
        <w:spacing w:before="0" w:line="400" w:lineRule="exact"/>
        <w:rPr>
          <w:rFonts w:ascii="Times New Roman" w:hAnsi="Times New Roman" w:eastAsia="宋体"/>
          <w:sz w:val="28"/>
        </w:rPr>
      </w:pPr>
      <w:r>
        <w:rPr>
          <w:rFonts w:ascii="Times New Roman" w:hAnsi="Times New Roman" w:eastAsia="宋体"/>
          <w:sz w:val="28"/>
        </w:rPr>
        <w:t xml:space="preserve">三   投标文件</w:t>
      </w:r>
      <w:bookmarkEnd w:id="185"/>
      <w:r>
        <w:rPr>
          <w:rFonts w:ascii="Times New Roman" w:hAnsi="Times New Roman" w:eastAsia="宋体"/>
          <w:sz w:val="28"/>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rPr>
      </w:r>
      <w:r/>
    </w:p>
    <w:p>
      <w:pPr>
        <w:pStyle w:val="1117"/>
        <w:ind w:firstLine="480"/>
        <w:spacing w:line="400" w:lineRule="exact"/>
        <w:rPr>
          <w:rFonts w:ascii="宋体" w:hAnsi="宋体" w:cs="宋体"/>
          <w:sz w:val="24"/>
        </w:rPr>
      </w:pPr>
      <w:r/>
      <w:bookmarkStart w:id="188" w:name="_Toc305158876"/>
      <w:r/>
      <w:bookmarkStart w:id="189" w:name="_Toc265228372"/>
      <w:r/>
      <w:bookmarkStart w:id="190" w:name="_Toc150480772"/>
      <w:r/>
      <w:bookmarkStart w:id="191" w:name="_Toc150509285"/>
      <w:r/>
      <w:bookmarkStart w:id="192" w:name="_Toc151193776"/>
      <w:r/>
      <w:bookmarkStart w:id="193" w:name="_Toc264969224"/>
      <w:r/>
      <w:bookmarkStart w:id="194" w:name="_Toc226965724"/>
      <w:r/>
      <w:bookmarkStart w:id="195" w:name="_Toc151193922"/>
      <w:r/>
      <w:bookmarkStart w:id="196" w:name="_Toc226309778"/>
      <w:r/>
      <w:bookmarkStart w:id="197" w:name="_Toc226337230"/>
      <w:r/>
      <w:bookmarkStart w:id="198" w:name="_Toc150774739"/>
      <w:r/>
      <w:bookmarkStart w:id="199" w:name="_Toc151190161"/>
      <w:r/>
      <w:bookmarkStart w:id="200" w:name="_Toc127151534"/>
      <w:r/>
      <w:bookmarkStart w:id="201" w:name="_Toc150774634"/>
      <w:r/>
      <w:bookmarkStart w:id="202" w:name="_Toc151193848"/>
      <w:r/>
      <w:bookmarkStart w:id="203" w:name="_Toc520356159"/>
      <w:r/>
      <w:bookmarkStart w:id="204" w:name="_Toc195842899"/>
      <w:r/>
      <w:bookmarkStart w:id="205" w:name="_Toc305158802"/>
      <w:r/>
      <w:bookmarkStart w:id="206" w:name="_Toc151193704"/>
      <w:r/>
      <w:bookmarkStart w:id="207" w:name="_Toc142311036"/>
      <w:r/>
      <w:bookmarkStart w:id="208" w:name="_Toc226965807"/>
      <w:r/>
      <w:bookmarkStart w:id="209" w:name="_Toc151193632"/>
      <w:r>
        <w:rPr>
          <w:rFonts w:hint="eastAsia" w:ascii="宋体" w:hAnsi="宋体" w:cs="宋体"/>
          <w:sz w:val="24"/>
        </w:rPr>
        <w:t xml:space="preserve">9投标范围、投标文件中计量单位的使用及投标语言</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9.2除招标文件有特殊要求外，本项目投标所使用的计量单位，应采用中华人民共和国法定计量单位。</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10投标文件构成</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10.2对于招标文件中标记了“</w:t>
      </w:r>
      <w:r>
        <w:rPr>
          <w:rFonts w:hint="eastAsia" w:ascii="宋体" w:hAnsi="宋体" w:cs="宋体"/>
          <w:b/>
          <w:bCs/>
          <w:sz w:val="24"/>
        </w:rPr>
        <w:t xml:space="preserve">实质性格式</w:t>
      </w:r>
      <w:r>
        <w:rPr>
          <w:rFonts w:hint="eastAsia" w:ascii="宋体" w:hAnsi="宋体" w:cs="宋体"/>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10.3第四章《评标程序、评标方法和评标标准》中涉及的证明文件。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10.5投标人认为应附的其他材料。</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11投标报价</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11.1所有投标均以人民币报价。</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11.2.2按照招标文件要求完成本项目的全部相关服务费用。 </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11.3采购人不得向供应商索要或者接受其给予的赠品、回扣或者与采购无关的其他商品、服务。</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11.4投标人不能提供任何有选择性或可调整的报价，否则其投标无效。</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12投标保证金</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根据江苏省和常州市的相关文件规定，免收投标保证金。</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13投标有效期</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13.1投标文件应在本招标文件《投标人须知资料表》中规定的投标有效期内保持有效，投标有效期少于招标文件规定期限的，其投标无效。</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14投标文件的签署、加盖公章</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14.2招标文件要求加盖公章的内容，一般通过投标文件编制工具加盖电子签章。</w:t>
      </w:r>
      <w:r>
        <w:rPr>
          <w:rFonts w:ascii="宋体" w:hAnsi="宋体" w:cs="宋体"/>
          <w:sz w:val="24"/>
        </w:rPr>
      </w:r>
      <w:r/>
    </w:p>
    <w:p>
      <w:pPr>
        <w:pStyle w:val="1117"/>
      </w:pPr>
      <w:r/>
      <w:r/>
    </w:p>
    <w:p>
      <w:pPr>
        <w:pStyle w:val="1119"/>
        <w:spacing w:before="0" w:line="400" w:lineRule="exact"/>
        <w:rPr>
          <w:rFonts w:ascii="Times New Roman" w:hAnsi="Times New Roman" w:eastAsia="宋体"/>
          <w:sz w:val="28"/>
        </w:rPr>
      </w:pPr>
      <w:r>
        <w:rPr>
          <w:rFonts w:ascii="Times New Roman" w:hAnsi="Times New Roman" w:eastAsia="宋体"/>
          <w:sz w:val="28"/>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rPr>
      </w:r>
      <w:r/>
    </w:p>
    <w:p>
      <w:pPr>
        <w:pStyle w:val="1117"/>
        <w:ind w:firstLine="480"/>
        <w:spacing w:line="400" w:lineRule="exact"/>
        <w:rPr>
          <w:rFonts w:ascii="宋体" w:hAnsi="宋体" w:cs="宋体"/>
          <w:sz w:val="24"/>
        </w:rPr>
      </w:pPr>
      <w:r>
        <w:rPr>
          <w:rFonts w:hint="eastAsia" w:ascii="宋体" w:hAnsi="宋体" w:cs="宋体"/>
          <w:sz w:val="24"/>
        </w:rPr>
        <w:t xml:space="preserve">15投标文件的提交</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15.1本项目使用“苏采云”政府采购一体化平台。投标人根据招标文件及“苏采云”政府采购一体化平台供应商操作手册要求编制、生成并提交电子投标文件。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15.2采购人及采购代理机构拒绝接受通过“苏采云”政府采购一体化平台以外任何形式提交的投标文件。</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16投标截止时间</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16.1投标人应在招标文件要求提交投标文件截止时间前，将电子投标文件提交至“苏采云”政府采购一体化平台。</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17投标文件的修改与撤回</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17.1投标截止时间前，投标人可以通过“苏采云”政府采购一体化平台对所提交的投标文件进行补充、修改或者撤回。</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17.2投标人对投标文件的补充、修改的内容应当按照招标文件要求签署、加盖公章，作为投标文件的组成部分</w:t>
      </w:r>
      <w:r>
        <w:rPr>
          <w:rFonts w:ascii="宋体" w:hAnsi="宋体" w:cs="宋体"/>
          <w:sz w:val="24"/>
        </w:rPr>
      </w:r>
      <w:r/>
    </w:p>
    <w:p>
      <w:pPr>
        <w:pStyle w:val="1117"/>
        <w:ind w:firstLine="480"/>
        <w:spacing w:line="400" w:lineRule="exact"/>
        <w:rPr>
          <w:sz w:val="24"/>
        </w:rPr>
      </w:pPr>
      <w:r>
        <w:rPr>
          <w:sz w:val="24"/>
        </w:rPr>
      </w:r>
      <w:r/>
    </w:p>
    <w:p>
      <w:pPr>
        <w:pStyle w:val="1119"/>
        <w:spacing w:before="0" w:line="400" w:lineRule="exact"/>
        <w:rPr>
          <w:rFonts w:ascii="Times New Roman" w:hAnsi="Times New Roman" w:eastAsia="宋体"/>
          <w:sz w:val="28"/>
        </w:rPr>
      </w:pPr>
      <w:r/>
      <w:bookmarkStart w:id="210" w:name="_Toc264969228"/>
      <w:r/>
      <w:bookmarkStart w:id="211" w:name="_Toc151193780"/>
      <w:r/>
      <w:bookmarkStart w:id="212" w:name="_Toc520356163"/>
      <w:r/>
      <w:bookmarkStart w:id="213" w:name="_Toc150480776"/>
      <w:r/>
      <w:bookmarkStart w:id="214" w:name="_Toc305158806"/>
      <w:r/>
      <w:bookmarkStart w:id="215" w:name="_Toc305158880"/>
      <w:r/>
      <w:bookmarkStart w:id="216" w:name="_Toc151190165"/>
      <w:r/>
      <w:bookmarkStart w:id="217" w:name="_Toc150774743"/>
      <w:r/>
      <w:bookmarkStart w:id="218" w:name="_Toc151193926"/>
      <w:r/>
      <w:bookmarkStart w:id="219" w:name="_Toc151193708"/>
      <w:r/>
      <w:bookmarkStart w:id="220" w:name="_Toc265228376"/>
      <w:r/>
      <w:bookmarkStart w:id="221" w:name="_Toc151193636"/>
      <w:r/>
      <w:bookmarkStart w:id="222" w:name="_Toc127151538"/>
      <w:r/>
      <w:bookmarkStart w:id="223" w:name="_Toc226965728"/>
      <w:r/>
      <w:bookmarkStart w:id="224" w:name="_Toc226337234"/>
      <w:r/>
      <w:bookmarkStart w:id="225" w:name="_Toc142311040"/>
      <w:r/>
      <w:bookmarkStart w:id="226" w:name="_Toc150774638"/>
      <w:r/>
      <w:bookmarkStart w:id="227" w:name="_Toc226965811"/>
      <w:r/>
      <w:bookmarkStart w:id="228" w:name="_Toc226309782"/>
      <w:r/>
      <w:bookmarkStart w:id="229" w:name="_Toc195842903"/>
      <w:r/>
      <w:bookmarkStart w:id="230" w:name="_Toc151193852"/>
      <w:r/>
      <w:bookmarkStart w:id="231" w:name="_Toc150509289"/>
      <w:r>
        <w:rPr>
          <w:rFonts w:ascii="Times New Roman" w:hAnsi="Times New Roman" w:eastAsia="宋体"/>
          <w:sz w:val="28"/>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rPr>
      </w:r>
      <w:r/>
    </w:p>
    <w:p>
      <w:pPr>
        <w:pStyle w:val="1117"/>
        <w:ind w:firstLine="480"/>
        <w:spacing w:line="400" w:lineRule="exact"/>
        <w:rPr>
          <w:rFonts w:ascii="宋体" w:hAnsi="宋体" w:cs="宋体"/>
          <w:sz w:val="24"/>
        </w:rPr>
      </w:pPr>
      <w:r/>
      <w:bookmarkStart w:id="232" w:name="_Toc520356169"/>
      <w:r>
        <w:rPr>
          <w:rFonts w:hint="eastAsia" w:ascii="宋体" w:hAnsi="宋体" w:cs="宋体"/>
          <w:sz w:val="24"/>
        </w:rPr>
        <w:t xml:space="preserve">18开标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18.1采购人或采购代理机构将按招标文件的规定，在投标截止时间的同一时间和招标文件预先确定的地点组织开标。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18.2本项目开标采用不见面招投标模式，使用“苏采云”政府采购一体化平台在线进行开标。投标人应在规定的时间内对投标文件进行解密，因非系统原因导致的解密失败，视为投标无效。</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18.5投标人不足3家的，不予开标。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3)平台系统发现严重安全漏洞，有潜在泄密危险的；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19资格审查</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19.1见第三章《资格审查》。</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20评标委员会</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20.1评标委员会根据政府采购有关规定和本次招标采购项目的特点进行组建，并负责具体评标事务，独立履行职责。</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21评标程序、评标方法和评标标准</w:t>
      </w:r>
      <w:r>
        <w:rPr>
          <w:rFonts w:ascii="宋体" w:hAnsi="宋体" w:cs="宋体"/>
          <w:sz w:val="24"/>
        </w:rPr>
      </w:r>
      <w:r/>
    </w:p>
    <w:p>
      <w:pPr>
        <w:pStyle w:val="1117"/>
        <w:ind w:firstLine="480"/>
        <w:spacing w:line="400" w:lineRule="exact"/>
        <w:rPr>
          <w:sz w:val="24"/>
        </w:rPr>
      </w:pPr>
      <w:r>
        <w:rPr>
          <w:rFonts w:hint="eastAsia" w:ascii="宋体" w:hAnsi="宋体" w:cs="宋体"/>
          <w:sz w:val="24"/>
        </w:rPr>
        <w:t xml:space="preserve">21.1见第四章《评标程序、评标方法和评标标准》。</w:t>
      </w:r>
      <w:r>
        <w:rPr>
          <w:sz w:val="24"/>
        </w:rPr>
      </w:r>
      <w:r/>
    </w:p>
    <w:p>
      <w:pPr>
        <w:pStyle w:val="1117"/>
        <w:ind w:left="1080"/>
        <w:spacing w:line="400" w:lineRule="exact"/>
        <w:tabs>
          <w:tab w:val="left" w:pos="360" w:leader="none"/>
          <w:tab w:val="left" w:pos="1080" w:leader="none"/>
        </w:tabs>
        <w:rPr>
          <w:sz w:val="24"/>
        </w:rPr>
      </w:pPr>
      <w:r>
        <w:rPr>
          <w:sz w:val="24"/>
        </w:rPr>
      </w:r>
      <w:r/>
    </w:p>
    <w:p>
      <w:pPr>
        <w:pStyle w:val="1119"/>
        <w:spacing w:before="0" w:line="400" w:lineRule="exact"/>
        <w:rPr>
          <w:rFonts w:ascii="Times New Roman" w:hAnsi="Times New Roman" w:eastAsia="宋体"/>
          <w:sz w:val="28"/>
        </w:rPr>
      </w:pPr>
      <w:r/>
      <w:bookmarkStart w:id="233" w:name="_Toc150774645"/>
      <w:r/>
      <w:bookmarkStart w:id="234" w:name="_Toc151190172"/>
      <w:r/>
      <w:bookmarkStart w:id="235" w:name="_Toc265228383"/>
      <w:r/>
      <w:bookmarkStart w:id="236" w:name="_Toc226309789"/>
      <w:r/>
      <w:bookmarkStart w:id="237" w:name="_Toc226965818"/>
      <w:r/>
      <w:bookmarkStart w:id="238" w:name="_Toc150509296"/>
      <w:r/>
      <w:bookmarkStart w:id="239" w:name="_Toc151193787"/>
      <w:r/>
      <w:bookmarkStart w:id="240" w:name="_Toc151193933"/>
      <w:r/>
      <w:bookmarkStart w:id="241" w:name="_Toc150480783"/>
      <w:r/>
      <w:bookmarkStart w:id="242" w:name="_Toc151193715"/>
      <w:r/>
      <w:bookmarkStart w:id="243" w:name="_Toc305158813"/>
      <w:r/>
      <w:bookmarkStart w:id="244" w:name="_Toc151193643"/>
      <w:r/>
      <w:bookmarkStart w:id="245" w:name="_Toc142311047"/>
      <w:r/>
      <w:bookmarkStart w:id="246" w:name="_Toc305158887"/>
      <w:r/>
      <w:bookmarkStart w:id="247" w:name="_Toc264969235"/>
      <w:r/>
      <w:bookmarkStart w:id="248" w:name="_Toc226337241"/>
      <w:r/>
      <w:bookmarkStart w:id="249" w:name="_Toc226965735"/>
      <w:r/>
      <w:bookmarkStart w:id="250" w:name="_Toc127151545"/>
      <w:r/>
      <w:bookmarkStart w:id="251" w:name="_Toc195842910"/>
      <w:r/>
      <w:bookmarkStart w:id="252" w:name="_Toc151193859"/>
      <w:r/>
      <w:bookmarkStart w:id="253" w:name="_Toc150774750"/>
      <w:r>
        <w:rPr>
          <w:rFonts w:ascii="Times New Roman" w:hAnsi="Times New Roman" w:eastAsia="宋体"/>
          <w:sz w:val="28"/>
        </w:rPr>
        <w:t xml:space="preserve">六   </w:t>
      </w:r>
      <w:bookmarkEnd w:id="232"/>
      <w:r>
        <w:rPr>
          <w:rFonts w:ascii="Times New Roman" w:hAnsi="Times New Roman" w:eastAsia="宋体"/>
          <w:sz w:val="28"/>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150509298"/>
      <w:r/>
      <w:bookmarkStart w:id="255" w:name="_Toc226965820"/>
      <w:r/>
      <w:bookmarkStart w:id="256" w:name="_Toc151193717"/>
      <w:r/>
      <w:bookmarkStart w:id="257" w:name="_Toc226965737"/>
      <w:r/>
      <w:bookmarkStart w:id="258" w:name="_Toc195842912"/>
      <w:r/>
      <w:bookmarkStart w:id="259" w:name="_Toc265228385"/>
      <w:r/>
      <w:bookmarkStart w:id="260" w:name="_Toc164608661"/>
      <w:r/>
      <w:bookmarkStart w:id="261" w:name="_Toc127151547"/>
      <w:r/>
      <w:bookmarkStart w:id="262" w:name="_Toc127151748"/>
      <w:r/>
      <w:bookmarkStart w:id="263" w:name="_Toc164351641"/>
      <w:r/>
      <w:bookmarkStart w:id="264" w:name="_Toc151193935"/>
      <w:r/>
      <w:bookmarkStart w:id="265" w:name="_Toc164608816"/>
      <w:r/>
      <w:bookmarkStart w:id="266" w:name="_Toc305158815"/>
      <w:r/>
      <w:bookmarkStart w:id="267" w:name="_Toc127161461"/>
      <w:r/>
      <w:bookmarkStart w:id="268" w:name="_Toc150774752"/>
      <w:r/>
      <w:bookmarkStart w:id="269" w:name="_Toc305158889"/>
      <w:r/>
      <w:bookmarkStart w:id="270" w:name="_Toc149720840"/>
      <w:r/>
      <w:bookmarkStart w:id="271" w:name="_Toc142311049"/>
      <w:r/>
      <w:bookmarkStart w:id="272" w:name="_Toc226309791"/>
      <w:r/>
      <w:bookmarkStart w:id="273" w:name="_Toc150480785"/>
      <w:r/>
      <w:bookmarkStart w:id="274" w:name="_Toc226337243"/>
      <w:r/>
      <w:bookmarkStart w:id="275" w:name="_Toc164229242"/>
      <w:r/>
      <w:bookmarkStart w:id="276" w:name="_Toc164229388"/>
      <w:r/>
      <w:bookmarkStart w:id="277" w:name="_Toc151193645"/>
      <w:r/>
      <w:bookmarkStart w:id="278" w:name="_Toc151190174"/>
      <w:r/>
      <w:bookmarkStart w:id="279" w:name="_Toc151193861"/>
      <w:r/>
      <w:bookmarkStart w:id="280" w:name="_Toc150774647"/>
      <w:r/>
      <w:bookmarkStart w:id="281" w:name="_Toc264969237"/>
      <w:r/>
      <w:bookmarkStart w:id="282" w:name="_Toc151193789"/>
      <w:r>
        <w:rPr>
          <w:rFonts w:ascii="Times New Roman" w:hAnsi="Times New Roman" w:eastAsia="宋体"/>
          <w:sz w:val="28"/>
        </w:rPr>
      </w:r>
      <w:r/>
    </w:p>
    <w:p>
      <w:pPr>
        <w:pStyle w:val="1117"/>
        <w:ind w:firstLine="480"/>
        <w:spacing w:line="400" w:lineRule="exact"/>
        <w:rPr>
          <w:rFonts w:ascii="宋体" w:hAnsi="宋体" w:cs="宋体"/>
          <w:sz w:val="24"/>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rPr>
        <w:t xml:space="preserve">22确定中标人</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22.1采购人将在评标报告确定的中标候选人名单中按顺序确定中标人，中标候选人并列的，由采购人依法确定。</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23中标公告与中标通知书</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24废标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24.1在招标采购中，出现下列情形之一的，应予废标：</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24.1.1符合专业条件的供应商或者对招标文件作实质响应的供应商不足三家的；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24.1.2出现影响采购公正的违法、违规行为的；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24.1.3投标人的报价均超过了采购预算，采购人不能支付的；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24.1.4因重大变故，采购任务取消的。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24.1.5平台系统出现序号18.8的所述情形，情况严重且影响采购活动公平、公正性的。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24.2废标后，采购人将废标理由通知所有投标人。</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25签订合同</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25.1中标人、采购人应当自中标通知书发出之日起50日内，按照招标文件和中标人投标文件的规定签订书面合同。所签订的合同不得对招标文件确定的事项和中标人投标文件作实质性修改。</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25.3联合体中标的，联合体各方应当共同与采购人签订合同，就中标项目向采购人承担连带责任。</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25.4政府采购合同不能转包。</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26询问与质疑</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26.1询问</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26.1.1投标人对政府采购活动事项有疑问的，可依法提出询问，并按《投标人须知资料表》载明的形式送达采购人或采购代理机构。</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26.1.2采购人或采购代理机构对供应商依法提出的询问，在3个工作日内作出答复，但答复的内容不得涉及商业秘密。</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26.2质疑</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26.2.3质疑函须使用财政部制定的范本文件。（下载网址：http://gKs.mof.gov.cn/ztztz/zhengfucaigouguanli/201802/t20180201_2804589.htm）</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26.3接收询问和质疑的联系部门、联系电话和通讯地址见《投标人须知资料表》。</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27代理费</w:t>
      </w:r>
      <w:r>
        <w:rPr>
          <w:rFonts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27.1收费对象、收费标准及缴纳时间见《投标人须知资料表》。由中标人支付的，中标人须一次性向采购代理机构缴纳代理费，投标报价应包含代理费用。</w:t>
      </w:r>
      <w:r>
        <w:rPr>
          <w:rFonts w:ascii="宋体" w:hAnsi="宋体" w:cs="宋体"/>
          <w:sz w:val="24"/>
        </w:rPr>
      </w:r>
      <w:r/>
    </w:p>
    <w:p>
      <w:pPr>
        <w:pStyle w:val="1117"/>
        <w:ind w:left="360"/>
        <w:spacing w:line="360" w:lineRule="auto"/>
        <w:tabs>
          <w:tab w:val="left" w:pos="360" w:leader="none"/>
          <w:tab w:val="left" w:pos="1080" w:leader="none"/>
        </w:tabs>
        <w:rPr>
          <w:sz w:val="24"/>
        </w:rPr>
      </w:pPr>
      <w:r>
        <w:rPr>
          <w:sz w:val="24"/>
        </w:rPr>
      </w:r>
      <w:r/>
    </w:p>
    <w:p>
      <w:pPr>
        <w:pStyle w:val="1117"/>
        <w:jc w:val="center"/>
        <w:spacing w:line="360" w:lineRule="auto"/>
        <w:rPr>
          <w:b/>
          <w:sz w:val="36"/>
          <w:szCs w:val="36"/>
        </w:rPr>
        <w:outlineLvl w:val="0"/>
      </w:pPr>
      <w:r/>
      <w:bookmarkStart w:id="283" w:name="_Toc226337250"/>
      <w:r/>
      <w:bookmarkStart w:id="284" w:name="_Toc265228392"/>
      <w:r/>
      <w:bookmarkStart w:id="285" w:name="_Toc305158896"/>
      <w:r/>
      <w:bookmarkStart w:id="286" w:name="_Toc353873664"/>
      <w:r/>
      <w:bookmarkStart w:id="287" w:name="_Toc305158822"/>
      <w:r/>
      <w:bookmarkStart w:id="288" w:name="_Toc353825544"/>
      <w:r/>
      <w:bookmarkStart w:id="289" w:name="_Toc353873934"/>
      <w:r/>
      <w:bookmarkStart w:id="290" w:name="_Toc142311056"/>
      <w:r/>
      <w:bookmarkStart w:id="291" w:name="_Toc226965827"/>
      <w:r/>
      <w:bookmarkStart w:id="292" w:name="_Toc264969244"/>
      <w:r/>
      <w:bookmarkStart w:id="293" w:name="_Toc127151554"/>
      <w:r/>
      <w:bookmarkStart w:id="294" w:name="_Toc150774759"/>
      <w:r/>
      <w:bookmarkStart w:id="295" w:name="_Toc150480792"/>
      <w:r>
        <w:rPr>
          <w:sz w:val="24"/>
        </w:rPr>
        <w:br w:type="page" w:clear="all"/>
      </w:r>
      <w:bookmarkStart w:id="296" w:name="_Toc2283"/>
      <w:r>
        <w:rPr>
          <w:b/>
          <w:sz w:val="36"/>
          <w:szCs w:val="36"/>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rPr>
        <w:t xml:space="preserve">资格审查</w:t>
      </w:r>
      <w:bookmarkEnd w:id="296"/>
      <w:r/>
      <w:bookmarkStart w:id="297" w:name="_Toc487900382"/>
      <w:r>
        <w:rPr>
          <w:b/>
          <w:sz w:val="36"/>
          <w:szCs w:val="36"/>
        </w:rPr>
      </w:r>
      <w:r/>
    </w:p>
    <w:p>
      <w:pPr>
        <w:pStyle w:val="1117"/>
        <w:jc w:val="center"/>
        <w:spacing w:line="400" w:lineRule="exact"/>
        <w:tabs>
          <w:tab w:val="left" w:pos="360" w:leader="none"/>
          <w:tab w:val="left" w:pos="900" w:leader="none"/>
        </w:tabs>
        <w:rPr>
          <w:b/>
          <w:sz w:val="24"/>
        </w:rPr>
        <w:outlineLvl w:val="1"/>
      </w:pPr>
      <w:r/>
      <w:bookmarkStart w:id="298" w:name="_Toc99301422"/>
      <w:r>
        <w:rPr>
          <w:b/>
          <w:sz w:val="24"/>
        </w:rPr>
        <w:t xml:space="preserve">一、资格审查程序</w:t>
      </w:r>
      <w:bookmarkEnd w:id="298"/>
      <w:r>
        <w:rPr>
          <w:b/>
          <w:sz w:val="24"/>
        </w:rPr>
      </w:r>
      <w:r/>
    </w:p>
    <w:p>
      <w:pPr>
        <w:pStyle w:val="1117"/>
        <w:numPr>
          <w:ilvl w:val="0"/>
          <w:numId w:val="9"/>
        </w:numPr>
        <w:ind w:left="0" w:firstLine="480"/>
        <w:spacing w:line="40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ascii="宋体" w:hAnsi="宋体" w:cs="宋体"/>
          <w:sz w:val="24"/>
        </w:rPr>
      </w:r>
      <w:r/>
    </w:p>
    <w:p>
      <w:pPr>
        <w:pStyle w:val="1117"/>
        <w:numPr>
          <w:ilvl w:val="0"/>
          <w:numId w:val="9"/>
        </w:numPr>
        <w:ind w:left="0" w:firstLine="480"/>
        <w:spacing w:line="40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ascii="宋体" w:hAnsi="宋体" w:cs="宋体"/>
          <w:sz w:val="24"/>
        </w:rPr>
      </w:r>
      <w:r/>
    </w:p>
    <w:p>
      <w:pPr>
        <w:pStyle w:val="1117"/>
        <w:numPr>
          <w:ilvl w:val="0"/>
          <w:numId w:val="9"/>
        </w:numPr>
        <w:ind w:left="0" w:firstLine="480"/>
        <w:spacing w:line="40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numPr>
          <w:ilvl w:val="0"/>
          <w:numId w:val="9"/>
        </w:numPr>
        <w:ind w:left="0" w:firstLine="480"/>
        <w:spacing w:line="400" w:lineRule="exact"/>
        <w:tabs>
          <w:tab w:val="left" w:pos="426" w:leader="none"/>
          <w:tab w:val="left" w:pos="851" w:leader="none"/>
        </w:tabs>
        <w:rPr>
          <w:sz w:val="24"/>
        </w:rPr>
        <w:outlineLvl w:val="1"/>
      </w:pPr>
      <w:r>
        <w:rPr>
          <w:rFonts w:hint="eastAsia" w:ascii="宋体" w:hAnsi="宋体" w:cs="宋体"/>
          <w:sz w:val="24"/>
        </w:rPr>
        <w:t xml:space="preserve">资格审查合格的投标人不足3家的，不进行评标。</w:t>
      </w:r>
      <w:r>
        <w:rPr>
          <w:sz w:val="24"/>
        </w:rPr>
      </w:r>
      <w:r/>
    </w:p>
    <w:p>
      <w:pPr>
        <w:pStyle w:val="1117"/>
        <w:jc w:val="center"/>
        <w:spacing w:line="400" w:lineRule="exact"/>
        <w:tabs>
          <w:tab w:val="left" w:pos="360" w:leader="none"/>
          <w:tab w:val="left" w:pos="900" w:leader="none"/>
        </w:tabs>
        <w:rPr>
          <w:b/>
          <w:sz w:val="24"/>
        </w:rPr>
        <w:outlineLvl w:val="1"/>
      </w:pPr>
      <w:r>
        <w:rPr>
          <w:b/>
          <w:sz w:val="24"/>
        </w:rPr>
        <w:t xml:space="preserve">二、资格审查要求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712"/>
        <w:gridCol w:w="1748"/>
      </w:tblGrid>
      <w:tr>
        <w:trPr>
          <w:cantSplit/>
          <w:trHeight w:val="468"/>
          <w:tblHeader/>
        </w:trPr>
        <w:tc>
          <w:tcPr>
            <w:tcW w:w="455" w:type="dxa"/>
            <w:vAlign w:val="center"/>
            <w:textDirection w:val="lrTb"/>
            <w:noWrap w:val="false"/>
          </w:tcPr>
          <w:p>
            <w:pPr>
              <w:pStyle w:val="1117"/>
              <w:jc w:val="center"/>
              <w:tabs>
                <w:tab w:val="left" w:pos="1080" w:leader="none"/>
              </w:tabs>
              <w:rPr>
                <w:rFonts w:ascii="宋体" w:hAnsi="宋体" w:cs="宋体"/>
                <w:b/>
                <w:sz w:val="24"/>
              </w:rPr>
            </w:pPr>
            <w:r/>
            <w:bookmarkStart w:id="299" w:name="_Hlt487972895"/>
            <w:r/>
            <w:bookmarkEnd w:id="299"/>
            <w:r>
              <w:rPr>
                <w:rFonts w:hint="eastAsia" w:ascii="宋体" w:hAnsi="宋体" w:cs="宋体"/>
                <w:b/>
                <w:sz w:val="24"/>
              </w:rPr>
              <w:t xml:space="preserve">序号</w:t>
            </w:r>
            <w:r>
              <w:rPr>
                <w:rFonts w:ascii="宋体" w:hAnsi="宋体" w:cs="宋体"/>
                <w:b/>
                <w:sz w:val="24"/>
              </w:rPr>
            </w:r>
            <w:r/>
          </w:p>
        </w:tc>
        <w:tc>
          <w:tcPr>
            <w:tcW w:w="1067" w:type="dxa"/>
            <w:vAlign w:val="center"/>
            <w:textDirection w:val="lrTb"/>
            <w:noWrap w:val="false"/>
          </w:tcPr>
          <w:p>
            <w:pPr>
              <w:pStyle w:val="1117"/>
              <w:jc w:val="center"/>
              <w:tabs>
                <w:tab w:val="left" w:pos="1080" w:leader="none"/>
              </w:tabs>
              <w:rPr>
                <w:rFonts w:ascii="宋体" w:hAnsi="宋体" w:cs="宋体"/>
                <w:b/>
                <w:sz w:val="24"/>
              </w:rPr>
            </w:pPr>
            <w:r>
              <w:rPr>
                <w:rFonts w:hint="eastAsia" w:ascii="宋体" w:hAnsi="宋体" w:cs="宋体"/>
                <w:b/>
                <w:sz w:val="24"/>
              </w:rPr>
              <w:t xml:space="preserve">审查因素</w:t>
            </w:r>
            <w:r>
              <w:rPr>
                <w:rFonts w:ascii="宋体" w:hAnsi="宋体" w:cs="宋体"/>
                <w:b/>
                <w:sz w:val="24"/>
              </w:rPr>
            </w:r>
            <w:r/>
          </w:p>
        </w:tc>
        <w:tc>
          <w:tcPr>
            <w:tcW w:w="2535" w:type="dxa"/>
            <w:vAlign w:val="center"/>
            <w:textDirection w:val="lrTb"/>
            <w:noWrap w:val="false"/>
          </w:tcPr>
          <w:p>
            <w:pPr>
              <w:pStyle w:val="1117"/>
              <w:jc w:val="center"/>
              <w:tabs>
                <w:tab w:val="left" w:pos="1080" w:leader="none"/>
              </w:tabs>
              <w:rPr>
                <w:rFonts w:ascii="宋体" w:hAnsi="宋体" w:cs="宋体"/>
                <w:b/>
                <w:sz w:val="24"/>
              </w:rPr>
            </w:pPr>
            <w:r>
              <w:rPr>
                <w:rFonts w:hint="eastAsia" w:ascii="宋体" w:hAnsi="宋体" w:cs="宋体"/>
                <w:b/>
                <w:sz w:val="24"/>
              </w:rPr>
              <w:t xml:space="preserve">审查内容</w:t>
            </w:r>
            <w:r>
              <w:rPr>
                <w:rFonts w:ascii="宋体" w:hAnsi="宋体" w:cs="宋体"/>
                <w:b/>
                <w:sz w:val="24"/>
              </w:rPr>
            </w:r>
            <w:r/>
          </w:p>
        </w:tc>
        <w:tc>
          <w:tcPr>
            <w:tcW w:w="941" w:type="dxa"/>
            <w:vAlign w:val="center"/>
            <w:textDirection w:val="lrTb"/>
            <w:noWrap w:val="false"/>
          </w:tcPr>
          <w:p>
            <w:pPr>
              <w:pStyle w:val="1117"/>
              <w:jc w:val="center"/>
              <w:tabs>
                <w:tab w:val="left" w:pos="1080" w:leader="none"/>
              </w:tabs>
              <w:rPr>
                <w:rFonts w:ascii="宋体" w:hAnsi="宋体" w:cs="宋体"/>
                <w:b/>
                <w:sz w:val="24"/>
              </w:rPr>
            </w:pPr>
            <w:r>
              <w:rPr>
                <w:rFonts w:hint="eastAsia" w:ascii="宋体" w:hAnsi="宋体" w:cs="宋体"/>
                <w:b/>
                <w:sz w:val="24"/>
              </w:rPr>
              <w:t xml:space="preserve">格式要求</w:t>
            </w:r>
            <w:r>
              <w:rPr>
                <w:rFonts w:ascii="宋体" w:hAnsi="宋体" w:cs="宋体"/>
                <w:b/>
                <w:sz w:val="24"/>
              </w:rPr>
            </w:r>
            <w:r/>
          </w:p>
        </w:tc>
      </w:tr>
      <w:tr>
        <w:trPr>
          <w:cantSplit/>
          <w:trHeight w:val="468"/>
        </w:trPr>
        <w:tc>
          <w:tcPr>
            <w:tcW w:w="455"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满足《中华人民共和国政府采购法》第二十二条规定及法律法规的其他规定</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具体规定见第一章《投标邀请》</w:t>
            </w:r>
            <w:r>
              <w:rPr>
                <w:rFonts w:ascii="宋体" w:hAnsi="宋体" w:cs="宋体"/>
                <w:sz w:val="24"/>
              </w:rPr>
            </w:r>
            <w:r/>
          </w:p>
        </w:tc>
        <w:tc>
          <w:tcPr>
            <w:tcW w:w="941" w:type="dxa"/>
            <w:vAlign w:val="center"/>
            <w:textDirection w:val="lrTb"/>
            <w:noWrap w:val="false"/>
          </w:tcPr>
          <w:p>
            <w:pPr>
              <w:pStyle w:val="1117"/>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1-1</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投标人资格声明函</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rPr>
                <w:rFonts w:ascii="宋体" w:hAnsi="宋体" w:cs="宋体"/>
                <w:sz w:val="24"/>
              </w:rPr>
            </w:r>
            <w:r/>
          </w:p>
        </w:tc>
        <w:tc>
          <w:tcPr>
            <w:tcW w:w="941"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格式见《投标文件格式》</w:t>
            </w:r>
            <w:r>
              <w:rPr>
                <w:rFonts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投标人信用记录</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查询渠道：信用中国网站和中国政府采购网（www.creditchina.gov.cn、</w:t>
            </w:r>
            <w:r>
              <w:rPr>
                <w:rFonts w:ascii="宋体" w:hAnsi="宋体" w:cs="宋体"/>
                <w:sz w:val="24"/>
              </w:rPr>
            </w:r>
            <w:r/>
          </w:p>
          <w:p>
            <w:pPr>
              <w:pStyle w:val="1117"/>
              <w:tabs>
                <w:tab w:val="left" w:pos="1080" w:leader="none"/>
              </w:tabs>
            </w:pPr>
            <w:r>
              <w:rPr>
                <w:rFonts w:hint="eastAsia" w:ascii="宋体" w:hAnsi="宋体" w:cs="宋体"/>
                <w:sz w:val="24"/>
              </w:rPr>
              <w:t xml:space="preserve">www.ccgp.gov.cn）；</w:t>
            </w:r>
            <w:r/>
          </w:p>
          <w:p>
            <w:pPr>
              <w:pStyle w:val="1117"/>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ascii="宋体" w:hAnsi="宋体" w:cs="宋体"/>
                <w:sz w:val="24"/>
              </w:rPr>
            </w:r>
            <w:r/>
          </w:p>
          <w:p>
            <w:pPr>
              <w:pStyle w:val="1117"/>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ascii="宋体" w:hAnsi="宋体" w:cs="宋体"/>
                <w:sz w:val="24"/>
              </w:rPr>
            </w:r>
            <w:r/>
          </w:p>
          <w:p>
            <w:pPr>
              <w:pStyle w:val="1117"/>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ascii="宋体" w:hAnsi="宋体" w:cs="宋体"/>
                <w:sz w:val="24"/>
              </w:rPr>
            </w:r>
            <w:r/>
          </w:p>
        </w:tc>
        <w:tc>
          <w:tcPr>
            <w:tcW w:w="941"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无须投标人提供，由采购人查询。</w:t>
            </w:r>
            <w:r>
              <w:rPr>
                <w:rFonts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具体要求见第一章《投标邀请》</w:t>
            </w:r>
            <w:r>
              <w:rPr>
                <w:rFonts w:ascii="宋体" w:hAnsi="宋体" w:cs="宋体"/>
                <w:sz w:val="24"/>
              </w:rPr>
            </w:r>
            <w:r/>
          </w:p>
        </w:tc>
        <w:tc>
          <w:tcPr>
            <w:tcW w:w="941" w:type="dxa"/>
            <w:vAlign w:val="center"/>
            <w:textDirection w:val="lrTb"/>
            <w:noWrap w:val="false"/>
          </w:tcPr>
          <w:p>
            <w:pPr>
              <w:pStyle w:val="1117"/>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本项目的特定资格要求</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如有，见第一章《投标邀请》</w:t>
            </w:r>
            <w:r>
              <w:rPr>
                <w:rFonts w:ascii="宋体" w:hAnsi="宋体" w:cs="宋体"/>
                <w:sz w:val="24"/>
              </w:rPr>
            </w:r>
            <w:r/>
          </w:p>
        </w:tc>
        <w:tc>
          <w:tcPr>
            <w:tcW w:w="941" w:type="dxa"/>
            <w:vAlign w:val="center"/>
            <w:textDirection w:val="lrTb"/>
            <w:noWrap w:val="false"/>
          </w:tcPr>
          <w:p>
            <w:pPr>
              <w:pStyle w:val="1117"/>
              <w:jc w:val="center"/>
              <w:tabs>
                <w:tab w:val="left" w:pos="1080" w:leader="none"/>
              </w:tabs>
              <w:rPr>
                <w:rFonts w:ascii="宋体" w:hAnsi="宋体" w:cs="宋体"/>
                <w:sz w:val="24"/>
              </w:rPr>
            </w:pPr>
            <w:r>
              <w:rPr>
                <w:rFonts w:ascii="宋体" w:hAnsi="宋体" w:cs="宋体"/>
                <w:sz w:val="24"/>
              </w:rPr>
            </w:r>
            <w:r/>
          </w:p>
        </w:tc>
      </w:tr>
      <w:tr>
        <w:trPr>
          <w:cantSplit/>
          <w:trHeight w:val="460"/>
        </w:trPr>
        <w:tc>
          <w:tcPr>
            <w:tcW w:w="455" w:type="dxa"/>
            <w:vAlign w:val="center"/>
            <w:textDirection w:val="lrTb"/>
            <w:noWrap w:val="false"/>
          </w:tcPr>
          <w:p>
            <w:pPr>
              <w:pStyle w:val="1117"/>
              <w:jc w:val="center"/>
              <w:tabs>
                <w:tab w:val="left" w:pos="1080" w:leader="none"/>
              </w:tabs>
              <w:rPr>
                <w:rFonts w:ascii="宋体" w:hAnsi="宋体" w:cs="宋体"/>
                <w:sz w:val="24"/>
              </w:rPr>
            </w:pPr>
            <w:r/>
            <w:bookmarkStart w:id="300" w:name="_Toc127151779"/>
            <w:r/>
            <w:bookmarkStart w:id="301" w:name="_Toc353873940"/>
            <w:r/>
            <w:bookmarkStart w:id="302" w:name="_Toc353825550"/>
            <w:r/>
            <w:bookmarkStart w:id="303" w:name="_Toc127161490"/>
            <w:r/>
            <w:bookmarkStart w:id="304" w:name="_Toc226965858"/>
            <w:r>
              <w:rPr>
                <w:rFonts w:hint="eastAsia" w:ascii="宋体" w:hAnsi="宋体" w:cs="宋体"/>
                <w:sz w:val="24"/>
              </w:rPr>
              <w:t xml:space="preserve">4</w:t>
            </w:r>
            <w:r>
              <w:rPr>
                <w:rFonts w:ascii="宋体" w:hAnsi="宋体" w:cs="宋体"/>
                <w:sz w:val="24"/>
              </w:rPr>
            </w:r>
            <w:r/>
          </w:p>
        </w:tc>
        <w:tc>
          <w:tcPr>
            <w:tcW w:w="1067" w:type="dxa"/>
            <w:vAlign w:val="center"/>
            <w:textDirection w:val="lrTb"/>
            <w:noWrap w:val="false"/>
          </w:tcPr>
          <w:p>
            <w:pPr>
              <w:pStyle w:val="1117"/>
              <w:jc w:val="center"/>
              <w:tabs>
                <w:tab w:val="left" w:pos="1080" w:leader="none"/>
              </w:tabs>
              <w:rPr>
                <w:rFonts w:ascii="宋体" w:hAnsi="宋体" w:cs="宋体"/>
                <w:sz w:val="24"/>
              </w:rPr>
            </w:pPr>
            <w:r>
              <w:rPr>
                <w:rFonts w:hint="eastAsia" w:ascii="宋体" w:hAnsi="宋体" w:cs="宋体"/>
                <w:sz w:val="24"/>
              </w:rPr>
              <w:t xml:space="preserve">营业执照或事业单位法人证书</w:t>
            </w:r>
            <w:r>
              <w:rPr>
                <w:rFonts w:ascii="宋体" w:hAnsi="宋体" w:cs="宋体"/>
                <w:sz w:val="24"/>
              </w:rPr>
            </w:r>
            <w:r/>
          </w:p>
        </w:tc>
        <w:tc>
          <w:tcPr>
            <w:tcW w:w="2535" w:type="dxa"/>
            <w:vAlign w:val="center"/>
            <w:textDirection w:val="lrTb"/>
            <w:noWrap w:val="false"/>
          </w:tcPr>
          <w:p>
            <w:pPr>
              <w:pStyle w:val="1117"/>
              <w:tabs>
                <w:tab w:val="left" w:pos="1080" w:leader="none"/>
              </w:tabs>
              <w:rPr>
                <w:rFonts w:ascii="宋体" w:hAnsi="宋体" w:cs="宋体"/>
                <w:sz w:val="24"/>
              </w:rPr>
            </w:pPr>
            <w:r>
              <w:rPr>
                <w:rFonts w:hint="eastAsia" w:ascii="宋体" w:hAnsi="宋体" w:cs="宋体"/>
                <w:sz w:val="24"/>
              </w:rPr>
              <w:t xml:space="preserve">有效期内的营业执照或事业单位法人证书</w:t>
            </w:r>
            <w:r>
              <w:rPr>
                <w:rFonts w:ascii="宋体" w:hAnsi="宋体" w:cs="宋体"/>
                <w:sz w:val="24"/>
              </w:rPr>
            </w:r>
            <w:r/>
          </w:p>
        </w:tc>
        <w:tc>
          <w:tcPr>
            <w:tcW w:w="941" w:type="dxa"/>
            <w:vAlign w:val="center"/>
            <w:textDirection w:val="lrTb"/>
            <w:noWrap w:val="false"/>
          </w:tcPr>
          <w:p>
            <w:pPr>
              <w:pStyle w:val="1117"/>
              <w:jc w:val="center"/>
              <w:tabs>
                <w:tab w:val="left" w:pos="1080" w:leader="none"/>
              </w:tabs>
              <w:rPr>
                <w:rFonts w:ascii="宋体" w:hAnsi="宋体" w:cs="宋体"/>
                <w:sz w:val="24"/>
              </w:rPr>
            </w:pPr>
            <w:r>
              <w:rPr>
                <w:sz w:val="24"/>
              </w:rPr>
              <w:t xml:space="preserve">提供证明文件的电子件或电子证照</w:t>
            </w:r>
            <w:r>
              <w:rPr>
                <w:rFonts w:hint="eastAsia"/>
                <w:sz w:val="24"/>
              </w:rPr>
              <w:t xml:space="preserve">并</w:t>
            </w:r>
            <w:r>
              <w:rPr>
                <w:rFonts w:hint="eastAsia" w:ascii="宋体" w:hAnsi="宋体" w:cs="宋体"/>
                <w:sz w:val="24"/>
              </w:rPr>
              <w:t xml:space="preserve">加盖投标人公章</w:t>
            </w:r>
            <w:r>
              <w:rPr>
                <w:rFonts w:ascii="宋体" w:hAnsi="宋体" w:cs="宋体"/>
                <w:sz w:val="24"/>
              </w:rPr>
            </w:r>
            <w:r/>
          </w:p>
        </w:tc>
      </w:tr>
    </w:tbl>
    <w:p>
      <w:pPr>
        <w:pStyle w:val="1117"/>
        <w:jc w:val="left"/>
        <w:widowControl/>
        <w:rPr>
          <w:sz w:val="24"/>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rPr>
        <w:br w:type="page" w:clear="all"/>
      </w:r>
      <w:r>
        <w:rPr>
          <w:sz w:val="24"/>
        </w:rPr>
      </w:r>
      <w:r/>
    </w:p>
    <w:p>
      <w:pPr>
        <w:pStyle w:val="1117"/>
        <w:jc w:val="center"/>
        <w:spacing w:line="360" w:lineRule="auto"/>
        <w:rPr>
          <w:b/>
          <w:sz w:val="36"/>
          <w:szCs w:val="36"/>
        </w:rPr>
        <w:outlineLvl w:val="0"/>
      </w:pPr>
      <w:r/>
      <w:bookmarkStart w:id="305" w:name="_Toc9995"/>
      <w:r>
        <w:rPr>
          <w:b/>
          <w:sz w:val="36"/>
          <w:szCs w:val="36"/>
        </w:rPr>
        <w:t xml:space="preserve">第四章   </w:t>
      </w:r>
      <w:bookmarkEnd w:id="300"/>
      <w:r/>
      <w:bookmarkEnd w:id="301"/>
      <w:r/>
      <w:bookmarkEnd w:id="302"/>
      <w:r/>
      <w:bookmarkEnd w:id="303"/>
      <w:r/>
      <w:bookmarkEnd w:id="304"/>
      <w:r/>
      <w:bookmarkStart w:id="306" w:name="_Hlt164229061"/>
      <w:r/>
      <w:bookmarkEnd w:id="306"/>
      <w:r>
        <w:rPr>
          <w:b/>
          <w:sz w:val="36"/>
          <w:szCs w:val="36"/>
        </w:rPr>
        <w:t xml:space="preserve">评标程序、评标方法和评标标准</w:t>
      </w:r>
      <w:bookmarkEnd w:id="305"/>
      <w:r>
        <w:rPr>
          <w:b/>
          <w:sz w:val="36"/>
          <w:szCs w:val="36"/>
        </w:rPr>
      </w:r>
      <w:r/>
    </w:p>
    <w:p>
      <w:pPr>
        <w:pStyle w:val="1117"/>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117"/>
        <w:numPr>
          <w:ilvl w:val="0"/>
          <w:numId w:val="10"/>
        </w:numPr>
        <w:ind w:left="0" w:firstLine="480"/>
        <w:spacing w:line="400" w:lineRule="exact"/>
        <w:tabs>
          <w:tab w:val="left" w:pos="360" w:leader="none"/>
          <w:tab w:val="left" w:pos="900" w:leader="none"/>
        </w:tabs>
        <w:rPr>
          <w:rFonts w:ascii="宋体" w:hAnsi="宋体" w:cs="宋体"/>
          <w:sz w:val="24"/>
        </w:rPr>
      </w:pPr>
      <w:r/>
      <w:bookmarkStart w:id="307" w:name="_Toc264969231"/>
      <w:r/>
      <w:bookmarkStart w:id="308" w:name="_Toc226965814"/>
      <w:r/>
      <w:bookmarkStart w:id="309" w:name="_Toc164608655"/>
      <w:r/>
      <w:bookmarkStart w:id="310" w:name="_Toc265228379"/>
      <w:r/>
      <w:bookmarkStart w:id="311" w:name="_Toc164229382"/>
      <w:r/>
      <w:bookmarkStart w:id="312" w:name="_Toc149720834"/>
      <w:r/>
      <w:bookmarkStart w:id="313" w:name="_Toc151193711"/>
      <w:r/>
      <w:bookmarkStart w:id="314" w:name="_Toc164229236"/>
      <w:r/>
      <w:bookmarkStart w:id="315" w:name="_Toc226309785"/>
      <w:r/>
      <w:bookmarkStart w:id="316" w:name="_Toc151193639"/>
      <w:r/>
      <w:bookmarkStart w:id="317" w:name="_Toc226337237"/>
      <w:r/>
      <w:bookmarkStart w:id="318" w:name="_Toc150480779"/>
      <w:r/>
      <w:bookmarkStart w:id="319" w:name="_Toc195842906"/>
      <w:r/>
      <w:bookmarkStart w:id="320" w:name="_Toc127151541"/>
      <w:r/>
      <w:bookmarkStart w:id="321" w:name="_Toc150774746"/>
      <w:r/>
      <w:bookmarkStart w:id="322" w:name="_Toc226965731"/>
      <w:r/>
      <w:bookmarkStart w:id="323" w:name="_Toc164351635"/>
      <w:r/>
      <w:bookmarkStart w:id="324" w:name="_Toc151193783"/>
      <w:r/>
      <w:bookmarkStart w:id="325" w:name="_Toc150509292"/>
      <w:r/>
      <w:bookmarkStart w:id="326" w:name="_Toc142311043"/>
      <w:r/>
      <w:bookmarkStart w:id="327" w:name="_Toc151190168"/>
      <w:r/>
      <w:bookmarkStart w:id="328" w:name="_Toc151193855"/>
      <w:r/>
      <w:bookmarkStart w:id="329" w:name="_Toc164608810"/>
      <w:r/>
      <w:bookmarkStart w:id="330" w:name="_Toc305158883"/>
      <w:r/>
      <w:bookmarkStart w:id="331" w:name="_Toc127161455"/>
      <w:r/>
      <w:bookmarkStart w:id="332" w:name="_Toc150774641"/>
      <w:r/>
      <w:bookmarkStart w:id="333" w:name="_Toc127151742"/>
      <w:r/>
      <w:bookmarkStart w:id="334" w:name="_Toc151193929"/>
      <w:r/>
      <w:bookmarkStart w:id="335" w:name="_Toc305158809"/>
      <w:r/>
      <w:bookmarkStart w:id="336" w:name="_Toc264969245"/>
      <w:r/>
      <w:bookmarkStart w:id="337" w:name="_Toc353873941"/>
      <w:r/>
      <w:bookmarkStart w:id="338" w:name="_Toc353825551"/>
      <w:r/>
      <w:bookmarkStart w:id="339" w:name="_Toc305158823"/>
      <w:r/>
      <w:bookmarkStart w:id="340" w:name="_Toc353825545"/>
      <w:r/>
      <w:bookmarkStart w:id="341" w:name="_Toc127151555"/>
      <w:r/>
      <w:bookmarkStart w:id="342" w:name="_Toc226965828"/>
      <w:r/>
      <w:bookmarkStart w:id="343" w:name="_Toc142311057"/>
      <w:r/>
      <w:bookmarkStart w:id="344" w:name="_Toc353873935"/>
      <w:r/>
      <w:bookmarkStart w:id="345" w:name="_Toc353873665"/>
      <w:r/>
      <w:bookmarkStart w:id="346" w:name="_Toc150774760"/>
      <w:r/>
      <w:bookmarkStart w:id="347" w:name="_Toc305158897"/>
      <w:r/>
      <w:bookmarkStart w:id="348" w:name="_Toc265228393"/>
      <w:r/>
      <w:bookmarkStart w:id="349" w:name="_Toc195842920"/>
      <w:r/>
      <w:bookmarkStart w:id="350" w:name="_Toc226337251"/>
      <w:r/>
      <w:bookmarkStart w:id="351" w:name="_Toc150480793"/>
      <w:r>
        <w:rPr>
          <w:rFonts w:hint="eastAsia" w:ascii="宋体" w:hAnsi="宋体" w:cs="宋体"/>
          <w:sz w:val="24"/>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352" w:name="_Toc520356167"/>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51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831"/>
        <w:gridCol w:w="6863"/>
      </w:tblGrid>
      <w:tr>
        <w:trPr>
          <w:trHeight w:val="283"/>
          <w:tblHeader/>
        </w:trPr>
        <w:tc>
          <w:tcPr>
            <w:tcW w:w="459" w:type="dxa"/>
            <w:vAlign w:val="center"/>
            <w:textDirection w:val="lrTb"/>
            <w:noWrap w:val="false"/>
          </w:tcPr>
          <w:p>
            <w:pPr>
              <w:pStyle w:val="1117"/>
              <w:jc w:val="center"/>
              <w:widowControl/>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956" w:type="dxa"/>
            <w:vAlign w:val="center"/>
            <w:textDirection w:val="lrTb"/>
            <w:noWrap w:val="false"/>
          </w:tcPr>
          <w:p>
            <w:pPr>
              <w:pStyle w:val="1117"/>
              <w:jc w:val="center"/>
              <w:widowControl/>
              <w:rPr>
                <w:rFonts w:ascii="宋体" w:hAnsi="宋体" w:cs="宋体"/>
                <w:b/>
                <w:sz w:val="24"/>
              </w:rPr>
            </w:pPr>
            <w:r>
              <w:rPr>
                <w:rFonts w:hint="eastAsia" w:ascii="宋体" w:hAnsi="宋体" w:cs="宋体"/>
                <w:b/>
                <w:sz w:val="24"/>
              </w:rPr>
              <w:t xml:space="preserve">审查因素</w:t>
            </w:r>
            <w:r>
              <w:rPr>
                <w:rFonts w:ascii="宋体" w:hAnsi="宋体" w:cs="宋体"/>
                <w:b/>
                <w:sz w:val="24"/>
              </w:rPr>
            </w:r>
            <w:r/>
          </w:p>
        </w:tc>
        <w:tc>
          <w:tcPr>
            <w:tcW w:w="3584" w:type="dxa"/>
            <w:vAlign w:val="center"/>
            <w:textDirection w:val="lrTb"/>
            <w:noWrap w:val="false"/>
          </w:tcPr>
          <w:p>
            <w:pPr>
              <w:pStyle w:val="1117"/>
              <w:jc w:val="center"/>
              <w:widowControl/>
              <w:rPr>
                <w:rFonts w:ascii="宋体" w:hAnsi="宋体" w:cs="宋体"/>
                <w:b/>
                <w:sz w:val="24"/>
              </w:rPr>
            </w:pPr>
            <w:r>
              <w:rPr>
                <w:rFonts w:hint="eastAsia" w:ascii="宋体" w:hAnsi="宋体" w:cs="宋体"/>
                <w:b/>
                <w:sz w:val="24"/>
              </w:rPr>
              <w:t xml:space="preserve">审查内容</w:t>
            </w:r>
            <w:r>
              <w:rPr>
                <w:rFonts w:ascii="宋体" w:hAnsi="宋体" w:cs="宋体"/>
                <w:b/>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法定代表人资格证明书（或授权委托书）和政府采购供应商信用承诺书</w:t>
            </w:r>
            <w:r>
              <w:rPr>
                <w:rFonts w:ascii="宋体" w:hAnsi="宋体" w:cs="宋体"/>
                <w:sz w:val="24"/>
              </w:rPr>
            </w:r>
            <w:r/>
          </w:p>
        </w:tc>
        <w:tc>
          <w:tcPr>
            <w:tcW w:w="3584" w:type="dxa"/>
            <w:vAlign w:val="center"/>
            <w:textDirection w:val="lrTb"/>
            <w:noWrap w:val="false"/>
          </w:tcPr>
          <w:p>
            <w:pPr>
              <w:pStyle w:val="1117"/>
              <w:widowControl/>
              <w:rPr>
                <w:rFonts w:ascii="宋体" w:hAnsi="宋体"/>
                <w:b/>
                <w:bCs/>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法定代表人资格证明书（或授权委托书）和政府采购供应商信用承诺书</w:t>
            </w:r>
            <w:r>
              <w:rPr>
                <w:rFonts w:hint="eastAsia" w:ascii="宋体" w:hAnsi="宋体" w:cs="宋体"/>
                <w:sz w:val="24"/>
              </w:rPr>
              <w:t xml:space="preserve">；</w:t>
            </w:r>
            <w:r>
              <w:rPr>
                <w:rFonts w:ascii="宋体" w:hAnsi="宋体"/>
                <w:b/>
                <w:bCs/>
                <w:sz w:val="24"/>
              </w:rPr>
              <w:t xml:space="preserve">格式见《投标文件格式》</w:t>
            </w:r>
            <w:r>
              <w:rPr>
                <w:rFonts w:ascii="宋体" w:hAnsi="宋体"/>
                <w:b/>
                <w:bCs/>
                <w:sz w:val="24"/>
              </w:rPr>
            </w:r>
            <w:r/>
          </w:p>
          <w:p>
            <w:pPr>
              <w:pStyle w:val="1117"/>
              <w:widowControl/>
              <w:rPr>
                <w:rFonts w:hint="eastAsia" w:ascii="宋体" w:hAnsi="宋体"/>
                <w:b/>
                <w:bCs/>
                <w:sz w:val="24"/>
              </w:rPr>
            </w:pPr>
            <w:r>
              <w:rPr>
                <w:rFonts w:hint="eastAsia" w:ascii="宋体" w:hAnsi="宋体"/>
                <w:b/>
                <w:bCs/>
                <w:sz w:val="24"/>
              </w:rPr>
              <w:t xml:space="preserve">注：</w:t>
            </w:r>
            <w:r>
              <w:rPr>
                <w:rFonts w:hint="eastAsia" w:ascii="宋体" w:hAnsi="宋体" w:cs="宋体"/>
                <w:b/>
                <w:bCs/>
                <w:sz w:val="24"/>
              </w:rPr>
              <w:t xml:space="preserve">如投标人法定代表人由参与本项目的其他投标人缴纳社保的，或投标人为参与本项目的其他投标人的法定代表人缴纳社保的，按无效响应处理。</w:t>
            </w:r>
            <w:r>
              <w:rPr>
                <w:rFonts w:hint="eastAsia" w:ascii="宋体" w:hAnsi="宋体"/>
                <w:b/>
                <w:bCs/>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投标完整性</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未将一个采购包中的内容拆开投标；</w:t>
            </w:r>
            <w:r>
              <w:rPr>
                <w:rFonts w:hint="eastAsia" w:ascii="宋体" w:hAnsi="宋体"/>
                <w:b/>
                <w:bCs/>
                <w:sz w:val="24"/>
              </w:rPr>
              <w:t xml:space="preserve">（由评委审查，无需投标人提供材料）</w:t>
            </w:r>
            <w:r>
              <w:rPr>
                <w:rFonts w:ascii="宋体" w:hAnsi="宋体" w:cs="宋体"/>
                <w:sz w:val="24"/>
              </w:rPr>
            </w:r>
            <w:r/>
          </w:p>
        </w:tc>
      </w:tr>
      <w:tr>
        <w:trPr>
          <w:trHeight w:val="714"/>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投标报价</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hint="eastAsia" w:ascii="宋体" w:hAnsi="宋体" w:cs="宋体"/>
                <w:b/>
                <w:bCs/>
                <w:sz w:val="24"/>
              </w:rPr>
              <w:t xml:space="preserve">（</w:t>
            </w:r>
            <w:r>
              <w:rPr>
                <w:rFonts w:hint="eastAsia" w:ascii="宋体" w:hAnsi="宋体"/>
                <w:b/>
                <w:bCs/>
                <w:sz w:val="24"/>
              </w:rPr>
              <w:t xml:space="preserve">提供</w:t>
            </w:r>
            <w:r>
              <w:rPr>
                <w:rFonts w:ascii="宋体" w:hAnsi="宋体"/>
                <w:b/>
                <w:bCs/>
                <w:sz w:val="24"/>
              </w:rPr>
              <w:t xml:space="preserve">《</w:t>
            </w:r>
            <w:r>
              <w:rPr>
                <w:rFonts w:hint="eastAsia" w:ascii="宋体" w:hAnsi="宋体"/>
                <w:b/>
                <w:bCs/>
                <w:sz w:val="24"/>
              </w:rPr>
              <w:t xml:space="preserve">开标一览表</w:t>
            </w:r>
            <w:r>
              <w:rPr>
                <w:rFonts w:ascii="宋体" w:hAnsi="宋体"/>
                <w:b/>
                <w:bCs/>
                <w:sz w:val="24"/>
              </w:rPr>
              <w:t xml:space="preserve">》</w:t>
            </w:r>
            <w:r>
              <w:rPr>
                <w:rFonts w:hint="eastAsia" w:ascii="宋体" w:hAnsi="宋体"/>
                <w:b/>
                <w:bCs/>
                <w:sz w:val="24"/>
              </w:rPr>
              <w:t xml:space="preserve">、《投标分项报价表》，</w:t>
            </w:r>
            <w:r>
              <w:rPr>
                <w:rFonts w:hint="eastAsia" w:ascii="宋体" w:hAnsi="宋体"/>
                <w:b/>
                <w:bCs/>
                <w:sz w:val="24"/>
              </w:rPr>
              <w:t xml:space="preserve">格式见</w:t>
            </w:r>
            <w:r>
              <w:rPr>
                <w:rFonts w:ascii="宋体" w:hAnsi="宋体"/>
                <w:b/>
                <w:bCs/>
                <w:sz w:val="24"/>
              </w:rPr>
              <w:t xml:space="preserve">《投标文件格式》</w:t>
            </w:r>
            <w:r>
              <w:rPr>
                <w:rFonts w:hint="eastAsia" w:ascii="宋体" w:hAnsi="宋体" w:cs="宋体"/>
                <w:b/>
                <w:bCs/>
                <w:sz w:val="24"/>
              </w:rPr>
              <w:t xml:space="preserve">）</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报价唯一性</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rPr>
                <w:rFonts w:hint="eastAsia" w:ascii="宋体" w:hAnsi="宋体"/>
                <w:b/>
                <w:bCs/>
                <w:sz w:val="24"/>
              </w:rPr>
              <w:t xml:space="preserve">（由评委审查，无需投标人提供材料）</w:t>
            </w:r>
            <w:r>
              <w:rPr>
                <w:rFonts w:ascii="宋体" w:hAnsi="宋体" w:cs="宋体"/>
                <w:sz w:val="24"/>
              </w:rPr>
            </w:r>
            <w:r/>
          </w:p>
        </w:tc>
      </w:tr>
      <w:tr>
        <w:trPr>
          <w:trHeight w:val="628"/>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投标有效期</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投标文件中承诺的投标有效期满足招标文件中载明的投标有效期的；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签署、加盖公章</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按照招标文件要求签署、加盖公章的；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实质性格式</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b/>
                <w:bCs/>
                <w:sz w:val="24"/>
              </w:rPr>
              <w:t xml:space="preserve">（</w:t>
            </w:r>
            <w:r>
              <w:rPr>
                <w:rFonts w:hint="eastAsia" w:ascii="宋体" w:hAnsi="宋体"/>
                <w:b/>
                <w:bCs/>
                <w:sz w:val="24"/>
              </w:rPr>
              <w:t xml:space="preserve">除前面已提供的实质性格式文件以外，还需提供：合同条款偏离表，采购需求偏离表、投标供应商管理关系或控股关系信息情况表；</w:t>
            </w:r>
            <w:r>
              <w:rPr>
                <w:rFonts w:ascii="宋体" w:hAnsi="宋体"/>
                <w:b/>
                <w:bCs/>
                <w:sz w:val="24"/>
              </w:rPr>
              <w:t xml:space="preserve">格式见《投标文件格式》</w:t>
            </w:r>
            <w:r>
              <w:rPr>
                <w:rFonts w:hint="eastAsia"/>
                <w:b/>
                <w:bCs/>
                <w:sz w:val="24"/>
              </w:rPr>
              <w:t xml:space="preserve">）</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★号条款响应</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rPr>
                <w:rFonts w:hint="eastAsia" w:ascii="宋体" w:hAnsi="宋体"/>
                <w:b/>
                <w:sz w:val="24"/>
              </w:rPr>
              <w:t xml:space="preserve">根据文件列出的★号条款，按照序号逐项提供相关证明材料</w:t>
            </w:r>
            <w:r>
              <w:rPr>
                <w:rFonts w:hint="eastAsia" w:ascii="宋体" w:hAnsi="宋体"/>
                <w:sz w:val="24"/>
              </w:rPr>
              <w:t xml:space="preserve">。</w:t>
            </w:r>
            <w:r>
              <w:rPr>
                <w:rFonts w:ascii="宋体" w:hAnsi="宋体" w:cs="宋体"/>
                <w:sz w:val="24"/>
              </w:rPr>
            </w:r>
            <w:r/>
          </w:p>
        </w:tc>
      </w:tr>
      <w:tr>
        <w:trPr>
          <w:trHeight w:val="378"/>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9</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报价的修正（如有）</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rPr>
                <w:rFonts w:ascii="宋体" w:hAnsi="宋体" w:cs="宋体"/>
                <w:sz w:val="24"/>
              </w:rPr>
            </w:r>
            <w:r/>
          </w:p>
        </w:tc>
      </w:tr>
      <w:tr>
        <w:trPr>
          <w:trHeight w:val="1252"/>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报价合理性</w:t>
            </w:r>
            <w:r>
              <w:rPr>
                <w:rFonts w:ascii="宋体" w:hAnsi="宋体" w:cs="宋体"/>
                <w:sz w:val="24"/>
              </w:rPr>
            </w:r>
            <w:r/>
          </w:p>
        </w:tc>
        <w:tc>
          <w:tcPr>
            <w:tcW w:w="3584" w:type="dxa"/>
            <w:vAlign w:val="center"/>
            <w:textDirection w:val="lrTb"/>
            <w:noWrap w:val="false"/>
          </w:tcPr>
          <w:p>
            <w:pPr>
              <w:pStyle w:val="1117"/>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rPr>
                <w:rFonts w:hint="eastAsia" w:ascii="宋体" w:hAnsi="宋体" w:cs="宋体"/>
                <w:sz w:val="24"/>
              </w:rPr>
            </w:r>
            <w:r/>
          </w:p>
          <w:p>
            <w:pPr>
              <w:pStyle w:val="1117"/>
              <w:ind w:firstLine="482"/>
              <w:rPr>
                <w:rFonts w:ascii="宋体" w:hAnsi="宋体" w:cs="宋体"/>
                <w:b/>
                <w:bCs/>
                <w:sz w:val="24"/>
              </w:rPr>
            </w:pPr>
            <w:r>
              <w:rPr>
                <w:rFonts w:hint="eastAsia" w:ascii="宋体" w:hAnsi="宋体" w:cs="宋体"/>
                <w:b/>
                <w:bCs/>
                <w:sz w:val="24"/>
              </w:rPr>
              <w:t xml:space="preserve">评审中出现下列情形之一的，评审委员会应当启动异常低价投标（响应）审查程序：</w:t>
            </w:r>
            <w:r>
              <w:rPr>
                <w:rFonts w:ascii="宋体" w:hAnsi="宋体" w:cs="宋体"/>
                <w:b/>
                <w:bCs/>
                <w:sz w:val="24"/>
              </w:rPr>
            </w:r>
            <w:r/>
          </w:p>
          <w:p>
            <w:pPr>
              <w:pStyle w:val="1117"/>
              <w:ind w:firstLine="482"/>
              <w:rPr>
                <w:rFonts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w:t>
            </w:r>
            <w:r>
              <w:rPr>
                <w:rFonts w:ascii="宋体" w:hAnsi="宋体" w:cs="宋体"/>
                <w:b/>
                <w:bCs/>
                <w:sz w:val="24"/>
              </w:rPr>
            </w:r>
            <w:r/>
          </w:p>
          <w:p>
            <w:pPr>
              <w:pStyle w:val="1117"/>
              <w:ind w:firstLine="482"/>
              <w:rPr>
                <w:rFonts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w:t>
            </w:r>
            <w:r>
              <w:rPr>
                <w:rFonts w:ascii="宋体" w:hAnsi="宋体" w:cs="宋体"/>
                <w:b/>
                <w:bCs/>
                <w:sz w:val="24"/>
              </w:rPr>
            </w:r>
            <w:r/>
          </w:p>
          <w:p>
            <w:pPr>
              <w:pStyle w:val="1117"/>
              <w:ind w:firstLine="482"/>
              <w:rPr>
                <w:rFonts w:ascii="宋体" w:hAnsi="宋体" w:cs="宋体"/>
                <w:b/>
                <w:bCs/>
                <w:sz w:val="24"/>
              </w:rPr>
            </w:pPr>
            <w:r>
              <w:rPr>
                <w:rFonts w:hint="eastAsia" w:ascii="宋体" w:hAnsi="宋体" w:cs="宋体"/>
                <w:b/>
                <w:bCs/>
                <w:sz w:val="24"/>
              </w:rPr>
              <w:t xml:space="preserve">3.投标（响应）报价低于采购项目最高限价45%的，即投标（响应）报价&lt;采购项目最高限价×45%；</w:t>
            </w:r>
            <w:r>
              <w:rPr>
                <w:rFonts w:ascii="宋体" w:hAnsi="宋体" w:cs="宋体"/>
                <w:b/>
                <w:bCs/>
                <w:sz w:val="24"/>
              </w:rPr>
            </w:r>
            <w:r/>
          </w:p>
          <w:p>
            <w:pPr>
              <w:pStyle w:val="1117"/>
              <w:ind w:firstLine="482"/>
              <w:rPr>
                <w:rFonts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w:t>
            </w:r>
            <w:r>
              <w:rPr>
                <w:rFonts w:ascii="宋体" w:hAnsi="宋体" w:cs="宋体"/>
                <w:b/>
                <w:bCs/>
                <w:sz w:val="24"/>
              </w:rPr>
            </w:r>
            <w:r/>
          </w:p>
          <w:p>
            <w:pPr>
              <w:pStyle w:val="1117"/>
              <w:ind w:firstLine="482"/>
              <w:rPr>
                <w:rFonts w:ascii="宋体" w:hAnsi="宋体" w:cs="宋体"/>
                <w:b/>
                <w:bCs/>
                <w:sz w:val="24"/>
              </w:rPr>
            </w:pPr>
            <w:r>
              <w:rPr>
                <w:rFonts w:hint="eastAsia" w:ascii="宋体" w:hAnsi="宋体" w:cs="宋体"/>
                <w:b/>
                <w:bCs/>
                <w:sz w:val="24"/>
              </w:rPr>
              <w:t xml:space="preserve">相关法律法规对供应商报价有规定的，从其规定。</w:t>
            </w:r>
            <w:r>
              <w:rPr>
                <w:rFonts w:ascii="宋体" w:hAnsi="宋体" w:cs="宋体"/>
                <w:b/>
                <w:bCs/>
                <w:sz w:val="24"/>
              </w:rPr>
            </w:r>
            <w:r/>
          </w:p>
          <w:p>
            <w:pPr>
              <w:pStyle w:val="1117"/>
              <w:ind w:firstLine="480"/>
              <w:rPr>
                <w:rFonts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cs="宋体"/>
                <w:b/>
                <w:bCs/>
                <w:sz w:val="24"/>
                <w:u w:val="single"/>
              </w:rPr>
              <w:t xml:space="preserve">属于第3项情形，供应商已随投标（响应）文件一并提交相关书面说明及必要的证明材料的，在评审现场可不再重复提交。</w:t>
            </w:r>
            <w:r>
              <w:rPr>
                <w:rFonts w:ascii="宋体" w:hAnsi="宋体" w:cs="宋体"/>
                <w:sz w:val="24"/>
              </w:rPr>
            </w:r>
            <w:r/>
          </w:p>
          <w:p>
            <w:pPr>
              <w:pStyle w:val="1117"/>
              <w:ind w:firstLine="480"/>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u w:val="single"/>
              </w:rPr>
              <w:t xml:space="preserve">无效投标（响应）</w:t>
            </w:r>
            <w:r>
              <w:rPr>
                <w:rFonts w:hint="eastAsia" w:ascii="宋体" w:hAnsi="宋体" w:cs="宋体"/>
                <w:sz w:val="24"/>
              </w:rPr>
              <w:t xml:space="preserve">处理。</w:t>
            </w:r>
            <w:r>
              <w:rPr>
                <w:rFonts w:ascii="宋体" w:hAnsi="宋体" w:cs="宋体"/>
                <w:sz w:val="24"/>
              </w:rPr>
            </w:r>
            <w:r/>
          </w:p>
          <w:p>
            <w:pPr>
              <w:pStyle w:val="1117"/>
              <w:ind w:firstLine="480"/>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rPr>
            </w:r>
            <w:r/>
          </w:p>
          <w:p>
            <w:pPr>
              <w:pStyle w:val="1117"/>
              <w:ind w:firstLine="482"/>
              <w:widowControl/>
              <w:rPr>
                <w:rFonts w:ascii="宋体" w:hAnsi="宋体" w:cs="宋体"/>
                <w:sz w:val="24"/>
              </w:rPr>
            </w:pPr>
            <w:r>
              <w:rPr>
                <w:rFonts w:hint="eastAsia" w:ascii="宋体" w:hAnsi="宋体" w:cs="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sz w:val="24"/>
              </w:rPr>
            </w:r>
            <w:r/>
          </w:p>
        </w:tc>
      </w:tr>
      <w:tr>
        <w:trPr>
          <w:trHeight w:val="285"/>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11</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进口产品</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招标文件不接受进口产品投标</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12</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国家有关部门对投标人的投标产品有强制性规定或要求的</w:t>
            </w:r>
            <w:r>
              <w:rPr>
                <w:rFonts w:ascii="宋体" w:hAnsi="宋体" w:cs="宋体"/>
                <w:sz w:val="24"/>
              </w:rPr>
            </w:r>
            <w:r/>
          </w:p>
        </w:tc>
        <w:tc>
          <w:tcPr>
            <w:tcW w:w="3584" w:type="dxa"/>
            <w:vAlign w:val="center"/>
            <w:textDirection w:val="lrTb"/>
            <w:noWrap w:val="false"/>
          </w:tcPr>
          <w:p>
            <w:pPr>
              <w:pStyle w:val="1117"/>
              <w:jc w:val="left"/>
              <w:widowControl/>
              <w:rPr>
                <w:sz w:val="24"/>
              </w:rPr>
            </w:pPr>
            <w:r>
              <w:rPr>
                <w:sz w:val="24"/>
              </w:rPr>
              <w:t xml:space="preserve">国家有关部门对投标人的投标产品有强制性规定或要求的（如相应技术、安全、节能和环保等），</w:t>
            </w:r>
            <w:r>
              <w:rPr>
                <w:rFonts w:hint="eastAsia" w:ascii="宋体" w:hAnsi="宋体"/>
                <w:b/>
                <w:sz w:val="24"/>
              </w:rPr>
              <w:t xml:space="preserve">如有下列情形的，</w:t>
            </w:r>
            <w:r>
              <w:rPr>
                <w:rFonts w:ascii="宋体" w:hAnsi="宋体"/>
                <w:b/>
                <w:sz w:val="24"/>
              </w:rPr>
              <w:t xml:space="preserve">投标人的投标产品</w:t>
            </w:r>
            <w:r>
              <w:rPr>
                <w:rFonts w:hint="eastAsia" w:ascii="宋体" w:hAnsi="宋体"/>
                <w:b/>
                <w:sz w:val="24"/>
              </w:rPr>
              <w:t xml:space="preserve">应</w:t>
            </w:r>
            <w:r>
              <w:rPr>
                <w:rFonts w:ascii="宋体" w:hAnsi="宋体"/>
                <w:b/>
                <w:sz w:val="24"/>
              </w:rPr>
              <w:t xml:space="preserve">符合相应规定或要求</w:t>
            </w:r>
            <w:r>
              <w:rPr>
                <w:rFonts w:hint="eastAsia" w:ascii="宋体" w:hAnsi="宋体"/>
                <w:b/>
                <w:sz w:val="24"/>
              </w:rPr>
              <w:t xml:space="preserve">，并提供证明文件电子件</w:t>
            </w:r>
            <w:r>
              <w:rPr>
                <w:rFonts w:hint="eastAsia"/>
                <w:sz w:val="24"/>
              </w:rPr>
              <w:t xml:space="preserve">：</w:t>
            </w:r>
            <w:r>
              <w:rPr>
                <w:sz w:val="24"/>
              </w:rPr>
            </w:r>
            <w:r/>
          </w:p>
          <w:p>
            <w:pPr>
              <w:pStyle w:val="1117"/>
              <w:widowControl/>
              <w:rPr>
                <w:rFonts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sz w:val="24"/>
              </w:rPr>
            </w:r>
            <w:r/>
          </w:p>
          <w:p>
            <w:pPr>
              <w:pStyle w:val="1117"/>
              <w:widowControl/>
              <w:rPr>
                <w:rFonts w:ascii="宋体" w:hAnsi="宋体" w:cs="宋体"/>
                <w:sz w:val="24"/>
              </w:rPr>
            </w:pPr>
            <w:r>
              <w:rPr>
                <w:rFonts w:hint="eastAsia" w:ascii="宋体" w:hAnsi="宋体" w:cs="宋体"/>
                <w:sz w:val="24"/>
              </w:rPr>
              <w:t xml:space="preserve">2）投标产品如属于国家现行《网络关键设备和网络安全专用产品目录》范围内的网络安全专用产品，应符合国家有关网络安全专用产品安全管理规定，并由列入国家有关认证和检测机构名录的机构安全认证合格或者安全检测符合要求。投标人应提供有效的安全认证证书、安全检测报告或其他能够证明产品符合相关要求的材料；</w:t>
            </w:r>
            <w:r>
              <w:rPr>
                <w:rFonts w:ascii="宋体" w:hAnsi="宋体" w:cs="宋体"/>
                <w:sz w:val="24"/>
              </w:rPr>
            </w:r>
            <w:r/>
          </w:p>
          <w:p>
            <w:pPr>
              <w:pStyle w:val="1117"/>
              <w:widowControl/>
              <w:rPr>
                <w:rFonts w:ascii="宋体" w:hAnsi="宋体" w:cs="宋体"/>
                <w:sz w:val="24"/>
              </w:rPr>
            </w:pPr>
            <w:r>
              <w:rPr>
                <w:rFonts w:hint="eastAsia" w:ascii="宋体" w:hAnsi="宋体" w:cs="宋体"/>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公平竞争</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14</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串通投标</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15</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附加条件</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投标文件未含有采购人不能接受的附加条件的；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16</w:t>
            </w:r>
            <w:r>
              <w:rPr>
                <w:rFonts w:ascii="宋体" w:hAnsi="宋体" w:cs="宋体"/>
                <w:sz w:val="24"/>
              </w:rPr>
            </w:r>
            <w:r/>
          </w:p>
        </w:tc>
        <w:tc>
          <w:tcPr>
            <w:tcW w:w="956" w:type="dxa"/>
            <w:vAlign w:val="center"/>
            <w:textDirection w:val="lrTb"/>
            <w:noWrap w:val="false"/>
          </w:tcPr>
          <w:p>
            <w:pPr>
              <w:pStyle w:val="1117"/>
              <w:jc w:val="center"/>
              <w:widowControl/>
              <w:rPr>
                <w:rFonts w:ascii="宋体" w:hAnsi="宋体" w:cs="宋体"/>
                <w:sz w:val="24"/>
              </w:rPr>
            </w:pPr>
            <w:r>
              <w:rPr>
                <w:rFonts w:hint="eastAsia" w:ascii="宋体" w:hAnsi="宋体" w:cs="宋体"/>
                <w:sz w:val="24"/>
              </w:rPr>
              <w:t xml:space="preserve">其他无效情形</w:t>
            </w:r>
            <w:r>
              <w:rPr>
                <w:rFonts w:ascii="宋体" w:hAnsi="宋体" w:cs="宋体"/>
                <w:sz w:val="24"/>
              </w:rPr>
            </w:r>
            <w:r/>
          </w:p>
        </w:tc>
        <w:tc>
          <w:tcPr>
            <w:tcW w:w="3584" w:type="dxa"/>
            <w:vAlign w:val="center"/>
            <w:textDirection w:val="lrTb"/>
            <w:noWrap w:val="false"/>
          </w:tcPr>
          <w:p>
            <w:pPr>
              <w:pStyle w:val="1117"/>
              <w:widowControl/>
              <w:rPr>
                <w:rFonts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b/>
                <w:bCs/>
                <w:sz w:val="24"/>
              </w:rPr>
              <w:t xml:space="preserve">（由评委审查，无需投标人提供材料）</w:t>
            </w:r>
            <w:r>
              <w:rPr>
                <w:rFonts w:ascii="宋体" w:hAnsi="宋体" w:cs="宋体"/>
                <w:sz w:val="24"/>
              </w:rPr>
            </w:r>
            <w:r/>
          </w:p>
        </w:tc>
      </w:tr>
    </w:tbl>
    <w:p>
      <w:pPr>
        <w:pStyle w:val="1117"/>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投标文件有关事项的澄清或者说明</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投标文件报价出现前后不一致的，按照下列规定修正：</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招标文件对于报价修正是否另有规定：</w:t>
      </w:r>
      <w:r>
        <w:rPr>
          <w:rFonts w:ascii="宋体" w:hAnsi="宋体" w:cs="宋体"/>
          <w:sz w:val="24"/>
        </w:rPr>
      </w:r>
      <w:r/>
    </w:p>
    <w:p>
      <w:pPr>
        <w:pStyle w:val="1117"/>
        <w:ind w:firstLine="480"/>
        <w:spacing w:line="400" w:lineRule="exact"/>
        <w:tabs>
          <w:tab w:val="left" w:pos="1080" w:leader="none"/>
          <w:tab w:val="left" w:pos="1589" w:leader="none"/>
          <w:tab w:val="left" w:pos="2035" w:leader="none"/>
          <w:tab w:val="left" w:pos="2114" w:leader="none"/>
        </w:tabs>
        <w:rPr>
          <w:rFonts w:ascii="宋体" w:hAnsi="宋体" w:cs="宋体"/>
          <w:sz w:val="24"/>
          <w:u w:val="single"/>
        </w:rPr>
      </w:pPr>
      <w:r>
        <w:rPr>
          <w:rFonts w:hint="eastAsia" w:ascii="宋体" w:hAnsi="宋体" w:cs="宋体"/>
          <w:sz w:val="24"/>
        </w:rPr>
        <w:t xml:space="preserve">□有，具体规定为：______________</w:t>
      </w:r>
      <w:r>
        <w:rPr>
          <w:rFonts w:ascii="宋体" w:hAnsi="宋体" w:cs="宋体"/>
          <w:sz w:val="24"/>
          <w:u w:val="single"/>
        </w:rPr>
      </w:r>
      <w:r/>
    </w:p>
    <w:p>
      <w:pPr>
        <w:pStyle w:val="1117"/>
        <w:ind w:firstLine="480"/>
        <w:spacing w:line="40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■无，按下述2.4.2-2.4.7项规定修正。</w:t>
      </w:r>
      <w:r>
        <w:rPr>
          <w:rFonts w:ascii="宋体" w:hAnsi="宋体" w:cs="宋体"/>
          <w:sz w:val="24"/>
        </w:rPr>
      </w:r>
      <w:r/>
    </w:p>
    <w:p>
      <w:pPr>
        <w:pStyle w:val="1117"/>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ascii="宋体" w:hAnsi="宋体" w:cs="宋体"/>
          <w:sz w:val="24"/>
        </w:rPr>
      </w:r>
      <w:r/>
    </w:p>
    <w:p>
      <w:pPr>
        <w:pStyle w:val="1117"/>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ascii="宋体" w:hAnsi="宋体" w:cs="宋体"/>
          <w:sz w:val="24"/>
        </w:rPr>
      </w:r>
      <w:r/>
    </w:p>
    <w:p>
      <w:pPr>
        <w:pStyle w:val="1117"/>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大写金额和小写金额不一致的，以大写金额为准；</w:t>
      </w:r>
      <w:r>
        <w:rPr>
          <w:rFonts w:ascii="宋体" w:hAnsi="宋体" w:cs="宋体"/>
          <w:sz w:val="24"/>
        </w:rPr>
      </w:r>
      <w:r/>
    </w:p>
    <w:p>
      <w:pPr>
        <w:pStyle w:val="1117"/>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ascii="宋体" w:hAnsi="宋体" w:cs="宋体"/>
          <w:sz w:val="24"/>
        </w:rPr>
      </w:r>
      <w:r/>
    </w:p>
    <w:p>
      <w:pPr>
        <w:pStyle w:val="1117"/>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总价金额与按单价汇总金额不一致的，以单价金额计算结果为准。</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b/>
          <w:bCs/>
          <w:sz w:val="24"/>
          <w:u w:val="single"/>
        </w:rPr>
        <w:t xml:space="preserve">10%</w:t>
      </w:r>
      <w:r>
        <w:rPr>
          <w:rFonts w:ascii="宋体" w:hAnsi="宋体" w:cs="宋体"/>
          <w:b/>
          <w:bCs/>
          <w:sz w:val="24"/>
        </w:rPr>
        <w:t xml:space="preserve"> </w:t>
      </w:r>
      <w:r>
        <w:rPr>
          <w:rFonts w:hint="eastAsia" w:ascii="宋体" w:hAnsi="宋体" w:cs="宋体"/>
          <w:sz w:val="24"/>
        </w:rPr>
        <w:t xml:space="preserve">的扣除，用扣除后的价格参加评审。</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价格扣除比例对小型企业和微型企业同等对待，不作区分。</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hint="eastAsia" w:ascii="宋体" w:hAnsi="宋体" w:cs="宋体"/>
          <w:sz w:val="24"/>
        </w:rPr>
      </w:pPr>
      <w:r>
        <w:rPr>
          <w:rFonts w:hint="eastAsia" w:ascii="宋体" w:hAnsi="宋体" w:cs="宋体"/>
          <w:sz w:val="24"/>
        </w:rPr>
        <w:t xml:space="preserve">采购本国产品的支持政策</w:t>
      </w:r>
      <w:r>
        <w:rPr>
          <w:rFonts w:hint="eastAsia"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w:t>
      </w:r>
      <w:r>
        <w:rPr>
          <w:rFonts w:hint="eastAsia" w:ascii="宋体" w:hAnsi="宋体" w:cs="宋体"/>
          <w:b/>
          <w:bCs/>
          <w:sz w:val="24"/>
          <w:u w:val="single"/>
        </w:rPr>
        <w:t xml:space="preserve">20%</w:t>
      </w:r>
      <w:r>
        <w:rPr>
          <w:rFonts w:ascii="宋体" w:hAnsi="宋体" w:cs="宋体"/>
          <w:b/>
          <w:bCs/>
          <w:sz w:val="24"/>
        </w:rPr>
        <w:t xml:space="preserve"> </w:t>
      </w:r>
      <w:r>
        <w:rPr>
          <w:rFonts w:hint="eastAsia" w:ascii="宋体" w:hAnsi="宋体" w:cs="宋体"/>
          <w:sz w:val="24"/>
        </w:rPr>
        <w:t xml:space="preserve">的价格扣除，用扣除后的价格参与评审。</w:t>
      </w:r>
      <w:r>
        <w:rPr>
          <w:rFonts w:hint="eastAsia"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以上时（供应商需在“第七章 投标文件格式”的“5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的价格扣除，用扣除后的价格参与评审。供应商未填写比例数值，或比例数值未达到80%的，将不享受本国产品价格评审优惠。</w:t>
      </w:r>
      <w:r>
        <w:rPr>
          <w:rFonts w:hint="eastAsia"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rPr>
          <w:rFonts w:hint="eastAsia"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rPr>
      </w:r>
      <w:r/>
    </w:p>
    <w:p>
      <w:pPr>
        <w:pStyle w:val="1117"/>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投标文件的比较和评价</w:t>
      </w:r>
      <w:bookmarkEnd w:id="337"/>
      <w:r/>
      <w:bookmarkEnd w:id="338"/>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评标方法和评标标准</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本项目采用的评标方法为：</w:t>
      </w:r>
      <w:r>
        <w:rPr>
          <w:rFonts w:ascii="宋体" w:hAnsi="宋体" w:cs="宋体"/>
          <w:sz w:val="24"/>
        </w:rPr>
      </w:r>
      <w:r/>
    </w:p>
    <w:p>
      <w:pPr>
        <w:pStyle w:val="1117"/>
        <w:ind w:firstLine="480"/>
        <w:spacing w:line="400" w:lineRule="exact"/>
        <w:tabs>
          <w:tab w:val="left" w:pos="900" w:leader="none"/>
          <w:tab w:val="left" w:pos="1589" w:leader="none"/>
          <w:tab w:val="left" w:pos="1701" w:leader="none"/>
        </w:tabs>
        <w:rPr>
          <w:rFonts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sz w:val="24"/>
        </w:rPr>
      </w:r>
      <w:r/>
    </w:p>
    <w:p>
      <w:pPr>
        <w:pStyle w:val="1117"/>
        <w:ind w:firstLine="480"/>
        <w:spacing w:line="400" w:lineRule="exact"/>
        <w:tabs>
          <w:tab w:val="left" w:pos="900" w:leader="none"/>
          <w:tab w:val="left" w:pos="1589" w:leader="none"/>
          <w:tab w:val="left" w:pos="1701" w:leader="none"/>
        </w:tabs>
        <w:rPr>
          <w:rFonts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17"/>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□随机抽取</w:t>
      </w:r>
      <w:r>
        <w:rPr>
          <w:rFonts w:ascii="宋体" w:hAnsi="宋体" w:cs="宋体"/>
          <w:sz w:val="24"/>
        </w:rPr>
      </w:r>
      <w:r/>
    </w:p>
    <w:p>
      <w:pPr>
        <w:pStyle w:val="1117"/>
        <w:ind w:firstLine="480"/>
        <w:spacing w:line="400" w:lineRule="exact"/>
        <w:tabs>
          <w:tab w:val="left" w:pos="1080" w:leader="none"/>
          <w:tab w:val="left" w:pos="1589" w:leader="none"/>
          <w:tab w:val="left" w:pos="2035" w:leader="none"/>
        </w:tabs>
        <w:rPr>
          <w:rFonts w:ascii="宋体" w:hAnsi="宋体" w:cs="宋体"/>
          <w:sz w:val="24"/>
          <w:u w:val="single"/>
        </w:rPr>
      </w:pPr>
      <w:r>
        <w:rPr>
          <w:rFonts w:hint="eastAsia" w:ascii="宋体" w:hAnsi="宋体" w:cs="宋体"/>
          <w:sz w:val="24"/>
        </w:rPr>
        <w:t xml:space="preserve">□其他方式，具体要求：__/___</w:t>
      </w:r>
      <w:r>
        <w:rPr>
          <w:rFonts w:ascii="宋体" w:hAnsi="宋体" w:cs="宋体"/>
          <w:sz w:val="24"/>
          <w:u w:val="single"/>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非政府强制采购的节能产品或环境标志产品，依据品目清单和认证证书实施政府优先采购。优先采购的具体规定（如涉及）__/___。</w:t>
      </w:r>
      <w:r>
        <w:rPr>
          <w:rFonts w:ascii="宋体" w:hAnsi="宋体" w:cs="宋体"/>
          <w:sz w:val="24"/>
        </w:rPr>
      </w:r>
      <w:r/>
    </w:p>
    <w:p>
      <w:pPr>
        <w:pStyle w:val="1117"/>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关于无线局域网认证产品政府采购清单中的产品，优先采购的具体规定（如涉及）__/__。</w:t>
      </w:r>
      <w:r>
        <w:rPr>
          <w:rFonts w:ascii="宋体" w:hAnsi="宋体" w:cs="宋体"/>
          <w:sz w:val="24"/>
        </w:rPr>
      </w:r>
      <w:r/>
    </w:p>
    <w:p>
      <w:pPr>
        <w:pStyle w:val="1117"/>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确定</w:t>
      </w:r>
      <w:bookmarkStart w:id="353" w:name="_Toc305158888"/>
      <w:r/>
      <w:bookmarkStart w:id="354" w:name="_Toc520356170"/>
      <w:r/>
      <w:bookmarkStart w:id="355" w:name="_Toc226337242"/>
      <w:r/>
      <w:bookmarkStart w:id="356" w:name="_Toc226965736"/>
      <w:r/>
      <w:bookmarkStart w:id="357" w:name="_Toc150774646"/>
      <w:r/>
      <w:bookmarkStart w:id="358" w:name="_Toc142311048"/>
      <w:r/>
      <w:bookmarkStart w:id="359" w:name="_Toc164608660"/>
      <w:r/>
      <w:bookmarkStart w:id="360" w:name="_Toc264969236"/>
      <w:r/>
      <w:bookmarkStart w:id="361" w:name="_Toc151193716"/>
      <w:r/>
      <w:bookmarkStart w:id="362" w:name="_Toc127151747"/>
      <w:r/>
      <w:bookmarkStart w:id="363" w:name="_Toc305158814"/>
      <w:r/>
      <w:bookmarkStart w:id="364" w:name="_Toc127161460"/>
      <w:r/>
      <w:bookmarkStart w:id="365" w:name="_Toc164351640"/>
      <w:r/>
      <w:bookmarkStart w:id="366" w:name="_Toc127151546"/>
      <w:r/>
      <w:bookmarkStart w:id="367" w:name="_Toc150774751"/>
      <w:r/>
      <w:bookmarkStart w:id="368" w:name="_Toc150509297"/>
      <w:r/>
      <w:bookmarkStart w:id="369" w:name="_Toc150480784"/>
      <w:r/>
      <w:bookmarkStart w:id="370" w:name="_Toc226965819"/>
      <w:r/>
      <w:bookmarkStart w:id="371" w:name="_Toc151193788"/>
      <w:r/>
      <w:bookmarkStart w:id="372" w:name="_Toc195842911"/>
      <w:r/>
      <w:bookmarkStart w:id="373" w:name="_Toc265228384"/>
      <w:r/>
      <w:bookmarkStart w:id="374" w:name="_Toc151193644"/>
      <w:r/>
      <w:bookmarkStart w:id="375" w:name="_Toc226309790"/>
      <w:r/>
      <w:bookmarkStart w:id="376" w:name="_Toc164229241"/>
      <w:r/>
      <w:bookmarkStart w:id="377" w:name="_Toc151190173"/>
      <w:r/>
      <w:bookmarkStart w:id="378" w:name="_Toc164229387"/>
      <w:r/>
      <w:bookmarkStart w:id="379" w:name="_Toc151193934"/>
      <w:r/>
      <w:bookmarkStart w:id="380" w:name="_Toc164608815"/>
      <w:r/>
      <w:bookmarkStart w:id="381" w:name="_Toc149720839"/>
      <w:r/>
      <w:bookmarkStart w:id="382" w:name="_Toc151193860"/>
      <w:r/>
      <w:bookmarkStart w:id="383" w:name="_Ref467307010"/>
      <w:r>
        <w:rPr>
          <w:rFonts w:hint="eastAsia" w:ascii="宋体" w:hAnsi="宋体" w:cs="宋体"/>
          <w:sz w:val="24"/>
        </w:rPr>
        <w:t xml:space="preserve">中标候选人名单</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sz w:val="24"/>
        </w:rPr>
      </w:r>
      <w:r/>
    </w:p>
    <w:p>
      <w:pPr>
        <w:pStyle w:val="1156"/>
        <w:ind w:firstLine="480"/>
        <w:spacing w:line="400" w:lineRule="exact"/>
        <w:tabs>
          <w:tab w:val="left" w:pos="900" w:leader="none"/>
          <w:tab w:val="left" w:pos="2127" w:leader="none"/>
        </w:tabs>
        <w:rPr>
          <w:rFonts w:hAnsi="宋体" w:cs="宋体"/>
          <w:sz w:val="24"/>
          <w:szCs w:val="24"/>
        </w:rPr>
      </w:pPr>
      <w:r>
        <w:rPr>
          <w:rFonts w:hAnsi="宋体" w:cs="宋体"/>
          <w:sz w:val="24"/>
          <w:szCs w:val="24"/>
        </w:rPr>
        <w:t xml:space="preserve">■随机抽取</w:t>
      </w:r>
      <w:r>
        <w:rPr>
          <w:rFonts w:hAnsi="宋体" w:cs="宋体"/>
          <w:sz w:val="24"/>
          <w:szCs w:val="24"/>
        </w:rPr>
      </w:r>
      <w:r/>
    </w:p>
    <w:p>
      <w:pPr>
        <w:pStyle w:val="1156"/>
        <w:ind w:firstLine="480"/>
        <w:spacing w:line="400" w:lineRule="exact"/>
        <w:tabs>
          <w:tab w:val="left" w:pos="900" w:leader="none"/>
          <w:tab w:val="left" w:pos="2127" w:leader="none"/>
        </w:tabs>
        <w:rPr>
          <w:rFonts w:hAnsi="宋体" w:cs="宋体"/>
          <w:sz w:val="24"/>
          <w:szCs w:val="24"/>
        </w:rPr>
      </w:pPr>
      <w:r>
        <w:rPr>
          <w:rFonts w:hAnsi="宋体" w:cs="宋体"/>
          <w:sz w:val="24"/>
          <w:szCs w:val="24"/>
        </w:rPr>
        <w:t xml:space="preserve">□其他方式，具体要求：_____</w:t>
      </w:r>
      <w:r>
        <w:rPr>
          <w:rFonts w:hAnsi="宋体" w:cs="宋体"/>
          <w:sz w:val="24"/>
          <w:szCs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评标委员会将根据各投标人的评标排序，依次推荐本项目（各采购包）的中标候选人，起草并签署评标报告。本项目（各采购包）评标委员会共（各）推荐1名中标候选人。</w:t>
      </w:r>
      <w:r>
        <w:rPr>
          <w:rFonts w:ascii="宋体" w:hAnsi="宋体" w:cs="宋体"/>
          <w:sz w:val="24"/>
        </w:rPr>
      </w:r>
      <w:r/>
    </w:p>
    <w:p>
      <w:pPr>
        <w:pStyle w:val="1117"/>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报告违法行为</w:t>
      </w:r>
      <w:r>
        <w:rPr>
          <w:rFonts w:ascii="宋体" w:hAnsi="宋体" w:cs="宋体"/>
          <w:sz w:val="24"/>
        </w:rPr>
      </w:r>
      <w:r/>
    </w:p>
    <w:p>
      <w:pPr>
        <w:pStyle w:val="1117"/>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ascii="宋体" w:hAnsi="宋体" w:cs="宋体"/>
          <w:sz w:val="24"/>
        </w:rPr>
      </w:r>
      <w:r/>
    </w:p>
    <w:p>
      <w:pPr>
        <w:pStyle w:val="1117"/>
        <w:jc w:val="left"/>
        <w:widowControl/>
        <w:rPr>
          <w:b/>
          <w:sz w:val="24"/>
        </w:rPr>
      </w:pPr>
      <w:r>
        <w:rPr>
          <w:b/>
          <w:sz w:val="24"/>
        </w:rPr>
        <w:br w:type="page" w:clear="all"/>
      </w:r>
      <w:r>
        <w:rPr>
          <w:b/>
          <w:sz w:val="24"/>
        </w:rPr>
      </w:r>
      <w:r/>
    </w:p>
    <w:p>
      <w:pPr>
        <w:pStyle w:val="1117"/>
        <w:jc w:val="center"/>
        <w:spacing w:line="360" w:lineRule="auto"/>
        <w:tabs>
          <w:tab w:val="left" w:pos="360" w:leader="none"/>
          <w:tab w:val="left" w:pos="900" w:leader="none"/>
        </w:tabs>
        <w:rPr>
          <w:b/>
        </w:rPr>
        <w:outlineLvl w:val="1"/>
      </w:pPr>
      <w:r>
        <w:rPr>
          <w:b/>
          <w:sz w:val="24"/>
        </w:rPr>
        <w:t xml:space="preserve">二、评标标准</w:t>
      </w:r>
      <w:r>
        <w:rPr>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931"/>
        <w:gridCol w:w="576"/>
        <w:gridCol w:w="7206"/>
      </w:tblGrid>
      <w:tr>
        <w:trPr>
          <w:trHeight w:val="283"/>
          <w:tblHeader/>
        </w:trPr>
        <w:tc>
          <w:tcPr>
            <w:tcW w:w="576" w:type="dxa"/>
            <w:vAlign w:val="center"/>
            <w:textDirection w:val="lrTb"/>
            <w:noWrap w:val="false"/>
          </w:tcPr>
          <w:p>
            <w:pPr>
              <w:pStyle w:val="1150"/>
              <w:jc w:val="center"/>
              <w:spacing w:before="0" w:line="240" w:lineRule="auto"/>
              <w:tabs>
                <w:tab w:val="left" w:pos="567" w:leader="none"/>
              </w:tabs>
              <w:rPr>
                <w:rFonts w:hint="eastAsia" w:cs="宋体"/>
                <w:b/>
                <w:bCs/>
              </w:rPr>
            </w:pPr>
            <w:r/>
            <w:bookmarkStart w:id="384" w:name="_Toc9184"/>
            <w:r>
              <w:rPr>
                <w:rFonts w:hint="eastAsia" w:cs="宋体"/>
                <w:b/>
                <w:bCs/>
              </w:rPr>
              <w:t xml:space="preserve">序号</w:t>
            </w:r>
            <w:r>
              <w:rPr>
                <w:rFonts w:hint="eastAsia" w:cs="宋体"/>
                <w:b/>
                <w:bCs/>
              </w:rPr>
            </w:r>
            <w:r/>
          </w:p>
        </w:tc>
        <w:tc>
          <w:tcPr>
            <w:tcW w:w="931" w:type="dxa"/>
            <w:vAlign w:val="center"/>
            <w:textDirection w:val="lrTb"/>
            <w:noWrap w:val="false"/>
          </w:tcPr>
          <w:p>
            <w:pPr>
              <w:pStyle w:val="1150"/>
              <w:jc w:val="center"/>
              <w:spacing w:before="0" w:line="240" w:lineRule="auto"/>
              <w:tabs>
                <w:tab w:val="left" w:pos="567" w:leader="none"/>
              </w:tabs>
              <w:rPr>
                <w:rFonts w:hint="eastAsia" w:cs="宋体"/>
                <w:b/>
                <w:bCs/>
              </w:rPr>
            </w:pPr>
            <w:r>
              <w:rPr>
                <w:rFonts w:hint="eastAsia" w:cs="宋体"/>
                <w:b/>
                <w:bCs/>
              </w:rPr>
              <w:t xml:space="preserve">评分</w:t>
            </w:r>
            <w:r>
              <w:rPr>
                <w:rFonts w:hint="eastAsia" w:cs="宋体"/>
                <w:b/>
                <w:bCs/>
              </w:rPr>
            </w:r>
            <w:r/>
          </w:p>
          <w:p>
            <w:pPr>
              <w:pStyle w:val="1150"/>
              <w:jc w:val="center"/>
              <w:spacing w:before="0" w:line="240" w:lineRule="auto"/>
              <w:tabs>
                <w:tab w:val="left" w:pos="567" w:leader="none"/>
              </w:tabs>
              <w:rPr>
                <w:rFonts w:hint="eastAsia" w:cs="宋体"/>
                <w:b/>
                <w:bCs/>
              </w:rPr>
            </w:pPr>
            <w:r>
              <w:rPr>
                <w:rFonts w:hint="eastAsia" w:cs="宋体"/>
                <w:b/>
                <w:bCs/>
              </w:rPr>
              <w:t xml:space="preserve">因素</w:t>
            </w:r>
            <w:r>
              <w:rPr>
                <w:rFonts w:hint="eastAsia" w:cs="宋体"/>
                <w:b/>
                <w:bCs/>
              </w:rPr>
            </w:r>
            <w:r/>
          </w:p>
        </w:tc>
        <w:tc>
          <w:tcPr>
            <w:tcW w:w="576" w:type="dxa"/>
            <w:vAlign w:val="center"/>
            <w:textDirection w:val="lrTb"/>
            <w:noWrap w:val="false"/>
          </w:tcPr>
          <w:p>
            <w:pPr>
              <w:pStyle w:val="1150"/>
              <w:jc w:val="center"/>
              <w:spacing w:before="0" w:line="240" w:lineRule="auto"/>
              <w:tabs>
                <w:tab w:val="left" w:pos="567" w:leader="none"/>
              </w:tabs>
              <w:rPr>
                <w:rFonts w:hint="eastAsia" w:cs="宋体"/>
                <w:b/>
                <w:bCs/>
              </w:rPr>
            </w:pPr>
            <w:r>
              <w:rPr>
                <w:rFonts w:hint="eastAsia" w:cs="宋体"/>
                <w:b/>
                <w:bCs/>
              </w:rPr>
              <w:t xml:space="preserve">分值</w:t>
            </w:r>
            <w:r>
              <w:rPr>
                <w:rFonts w:hint="eastAsia" w:cs="宋体"/>
                <w:b/>
                <w:bCs/>
              </w:rPr>
            </w:r>
            <w:r/>
          </w:p>
        </w:tc>
        <w:tc>
          <w:tcPr>
            <w:tcW w:w="7206" w:type="dxa"/>
            <w:vAlign w:val="center"/>
            <w:textDirection w:val="lrTb"/>
            <w:noWrap w:val="false"/>
          </w:tcPr>
          <w:p>
            <w:pPr>
              <w:pStyle w:val="1150"/>
              <w:jc w:val="center"/>
              <w:spacing w:before="0" w:line="240" w:lineRule="auto"/>
              <w:tabs>
                <w:tab w:val="left" w:pos="567" w:leader="none"/>
              </w:tabs>
              <w:rPr>
                <w:rFonts w:hint="eastAsia" w:cs="宋体"/>
                <w:b/>
                <w:bCs/>
              </w:rPr>
            </w:pPr>
            <w:r>
              <w:rPr>
                <w:rFonts w:hint="eastAsia" w:cs="宋体"/>
                <w:b/>
                <w:bCs/>
              </w:rPr>
              <w:t xml:space="preserve">评分标准</w:t>
            </w:r>
            <w:r>
              <w:rPr>
                <w:rFonts w:hint="eastAsia" w:cs="宋体"/>
                <w:b/>
                <w:bCs/>
              </w:rPr>
            </w:r>
            <w:r/>
          </w:p>
        </w:tc>
      </w:tr>
      <w:tr>
        <w:trPr>
          <w:trHeight w:val="283"/>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1</w:t>
            </w:r>
            <w:r>
              <w:rPr>
                <w:rFonts w:hint="eastAsia" w:cs="宋体"/>
              </w:rPr>
            </w:r>
            <w:r/>
          </w:p>
        </w:tc>
        <w:tc>
          <w:tcPr>
            <w:tcW w:w="931"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价格分</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30</w:t>
            </w:r>
            <w:r>
              <w:rPr>
                <w:rFonts w:cs="宋体"/>
              </w:rPr>
            </w:r>
            <w:r/>
          </w:p>
        </w:tc>
        <w:tc>
          <w:tcPr>
            <w:tcW w:w="7206"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满足招标文件要求且最终报价最低的报价为评标基准价，其价格分为满分。其他投标人的价格分统一按照下列公式计算：</w:t>
            </w:r>
            <w:r>
              <w:rPr>
                <w:rFonts w:hint="eastAsia" w:ascii="宋体" w:hAnsi="宋体" w:cs="宋体"/>
                <w:sz w:val="24"/>
              </w:rPr>
            </w:r>
            <w:r/>
          </w:p>
          <w:p>
            <w:pPr>
              <w:pStyle w:val="1150"/>
              <w:spacing w:before="0" w:line="240" w:lineRule="auto"/>
              <w:tabs>
                <w:tab w:val="left" w:pos="567" w:leader="none"/>
              </w:tabs>
              <w:rPr>
                <w:rFonts w:hint="eastAsia" w:cs="宋体"/>
              </w:rPr>
            </w:pPr>
            <w:r>
              <w:rPr>
                <w:rFonts w:hint="eastAsia" w:cs="宋体"/>
              </w:rPr>
              <w:t xml:space="preserve">价格分得分＝（评标基准价/最终报价）×分值。</w:t>
            </w:r>
            <w:r>
              <w:rPr>
                <w:rFonts w:hint="eastAsia" w:cs="宋体"/>
              </w:rPr>
            </w:r>
            <w:r/>
          </w:p>
          <w:p>
            <w:pPr>
              <w:pStyle w:val="1150"/>
              <w:spacing w:before="0" w:line="240" w:lineRule="auto"/>
              <w:tabs>
                <w:tab w:val="left" w:pos="567" w:leader="none"/>
              </w:tabs>
              <w:rPr>
                <w:rFonts w:hint="eastAsia" w:cs="宋体"/>
              </w:rPr>
            </w:pPr>
            <w:r>
              <w:rPr>
                <w:rFonts w:hint="eastAsia" w:cs="宋体"/>
              </w:rPr>
              <w:t xml:space="preserve">此处投标报价指经过报价修正，及因落实政府采购政策进行价格调整后的报价，详见第四章《评标方法和评标标准》2.4、2.5、2.6。</w:t>
            </w:r>
            <w:r>
              <w:rPr>
                <w:rFonts w:hint="eastAsia" w:cs="宋体"/>
              </w:rPr>
            </w:r>
            <w:r/>
          </w:p>
        </w:tc>
      </w:tr>
      <w:tr>
        <w:trPr>
          <w:trHeight w:val="283"/>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2</w:t>
            </w:r>
            <w:r>
              <w:rPr>
                <w:rFonts w:hint="eastAsia" w:cs="宋体"/>
              </w:rPr>
            </w:r>
            <w:r/>
          </w:p>
        </w:tc>
        <w:tc>
          <w:tcPr>
            <w:tcW w:w="931"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主观分</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5</w:t>
            </w:r>
            <w:r>
              <w:rPr>
                <w:rFonts w:cs="宋体"/>
              </w:rPr>
            </w:r>
            <w:r/>
          </w:p>
        </w:tc>
        <w:tc>
          <w:tcPr>
            <w:tcW w:w="7206" w:type="dxa"/>
            <w:vAlign w:val="center"/>
            <w:textDirection w:val="lrTb"/>
            <w:noWrap w:val="false"/>
          </w:tcPr>
          <w:p>
            <w:pPr>
              <w:pStyle w:val="1150"/>
              <w:spacing w:before="0" w:line="240" w:lineRule="auto"/>
              <w:tabs>
                <w:tab w:val="left" w:pos="567" w:leader="none"/>
              </w:tabs>
              <w:rPr>
                <w:rFonts w:hint="eastAsia" w:cs="宋体"/>
              </w:rPr>
            </w:pPr>
            <w:r>
              <w:rPr>
                <w:rFonts w:hint="eastAsia" w:cs="宋体"/>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2.1</w:t>
            </w:r>
            <w:r>
              <w:rPr>
                <w:rFonts w:hint="eastAsia" w:cs="宋体"/>
              </w:rPr>
            </w:r>
            <w:r/>
          </w:p>
        </w:tc>
        <w:tc>
          <w:tcPr>
            <w:tcW w:w="890" w:type="dxa"/>
            <w:vAlign w:val="center"/>
            <w:textDirection w:val="lrTb"/>
            <w:noWrap w:val="false"/>
          </w:tcPr>
          <w:p>
            <w:pPr>
              <w:pStyle w:val="1117"/>
              <w:jc w:val="center"/>
              <w:rPr>
                <w:rFonts w:hint="eastAsia" w:ascii="宋体" w:hAnsi="宋体" w:cs="宋体"/>
                <w:spacing w:val="-3"/>
                <w:sz w:val="24"/>
              </w:rPr>
            </w:pPr>
            <w:r>
              <w:rPr>
                <w:rFonts w:hint="eastAsia" w:ascii="宋体" w:hAnsi="宋体" w:cs="宋体"/>
                <w:sz w:val="24"/>
              </w:rPr>
              <w:t xml:space="preserve">项目实施方案</w:t>
            </w:r>
            <w:r>
              <w:rPr>
                <w:rFonts w:hint="eastAsia" w:ascii="宋体" w:hAnsi="宋体" w:cs="宋体"/>
                <w:spacing w:val="-3"/>
                <w:sz w:val="24"/>
              </w:rPr>
            </w:r>
            <w:r/>
          </w:p>
        </w:tc>
        <w:tc>
          <w:tcPr>
            <w:tcW w:w="576" w:type="dxa"/>
            <w:vAlign w:val="center"/>
            <w:textDirection w:val="lrTb"/>
            <w:noWrap w:val="false"/>
          </w:tcPr>
          <w:p>
            <w:pPr>
              <w:pStyle w:val="1387"/>
              <w:rPr>
                <w:rFonts w:hint="eastAsia" w:ascii="宋体" w:hAnsi="宋体" w:cs="宋体"/>
              </w:rPr>
            </w:pPr>
            <w:r>
              <w:rPr>
                <w:rFonts w:hint="eastAsia" w:ascii="宋体" w:hAnsi="宋体" w:cs="宋体"/>
              </w:rPr>
              <w:t xml:space="preserve">2</w:t>
            </w:r>
            <w:r>
              <w:rPr>
                <w:rFonts w:hint="eastAsia" w:ascii="宋体" w:hAnsi="宋体" w:cs="宋体"/>
              </w:rPr>
            </w:r>
            <w:r/>
          </w:p>
        </w:tc>
        <w:tc>
          <w:tcPr>
            <w:tcW w:w="6480"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供货、安装、调试、验收的各阶段的方案和措施，方案和措施科学合理、安全严密、条理清晰、完善、重点突出、专业性强的得2分；方案和措施基本合理、安全可行、具有一定条理、基本完善、专业性一般的得1分；未提供本项不得分。</w:t>
            </w:r>
            <w:r>
              <w:rPr>
                <w:rFonts w:hint="eastAsia" w:ascii="宋体" w:hAnsi="宋体" w:cs="宋体"/>
                <w:sz w:val="24"/>
              </w:rPr>
            </w:r>
            <w:r/>
          </w:p>
        </w:tc>
      </w:tr>
      <w:tr>
        <w:trPr>
          <w:trHeight w:val="283"/>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2.2</w:t>
            </w:r>
            <w:r>
              <w:rPr>
                <w:rFonts w:hint="eastAsia" w:cs="宋体"/>
              </w:rPr>
            </w:r>
            <w:r/>
          </w:p>
        </w:tc>
        <w:tc>
          <w:tcPr>
            <w:tcW w:w="890" w:type="dxa"/>
            <w:vAlign w:val="center"/>
            <w:textDirection w:val="lrTb"/>
            <w:noWrap w:val="false"/>
          </w:tcPr>
          <w:p>
            <w:pPr>
              <w:pStyle w:val="1117"/>
              <w:jc w:val="center"/>
              <w:rPr>
                <w:rFonts w:hint="eastAsia" w:ascii="宋体" w:hAnsi="宋体" w:cs="宋体"/>
                <w:spacing w:val="-3"/>
                <w:sz w:val="24"/>
              </w:rPr>
            </w:pPr>
            <w:r>
              <w:rPr>
                <w:rFonts w:hint="eastAsia" w:ascii="宋体" w:hAnsi="宋体" w:cs="宋体"/>
                <w:spacing w:val="-3"/>
                <w:sz w:val="24"/>
              </w:rPr>
              <w:t xml:space="preserve">培训方案</w:t>
            </w:r>
            <w:r>
              <w:rPr>
                <w:rFonts w:hint="eastAsia" w:ascii="宋体" w:hAnsi="宋体" w:cs="宋体"/>
                <w:spacing w:val="-3"/>
                <w:sz w:val="24"/>
              </w:rPr>
            </w:r>
            <w:r/>
          </w:p>
        </w:tc>
        <w:tc>
          <w:tcPr>
            <w:tcW w:w="576" w:type="dxa"/>
            <w:vAlign w:val="center"/>
            <w:textDirection w:val="lrTb"/>
            <w:noWrap w:val="false"/>
          </w:tcPr>
          <w:p>
            <w:pPr>
              <w:pStyle w:val="1387"/>
              <w:rPr>
                <w:rFonts w:hint="eastAsia" w:ascii="宋体" w:hAnsi="宋体" w:cs="宋体"/>
              </w:rPr>
            </w:pPr>
            <w:r>
              <w:rPr>
                <w:rFonts w:hint="eastAsia" w:ascii="宋体" w:hAnsi="宋体" w:cs="宋体"/>
              </w:rPr>
              <w:t xml:space="preserve">2</w:t>
            </w:r>
            <w:r>
              <w:rPr>
                <w:rFonts w:hint="eastAsia" w:ascii="宋体" w:hAnsi="宋体" w:cs="宋体"/>
              </w:rPr>
            </w:r>
            <w:r/>
          </w:p>
        </w:tc>
        <w:tc>
          <w:tcPr>
            <w:tcW w:w="6480" w:type="dxa"/>
            <w:vAlign w:val="top"/>
            <w:textDirection w:val="lrTb"/>
            <w:noWrap w:val="false"/>
          </w:tcPr>
          <w:p>
            <w:pPr>
              <w:pStyle w:val="1117"/>
              <w:rPr>
                <w:rFonts w:ascii="宋体" w:hAnsi="宋体" w:cs="宋体"/>
                <w:sz w:val="24"/>
              </w:rPr>
            </w:pPr>
            <w:r>
              <w:rPr>
                <w:rFonts w:hint="eastAsia" w:ascii="宋体" w:hAnsi="宋体" w:cs="宋体"/>
                <w:sz w:val="24"/>
              </w:rPr>
              <w:t xml:space="preserve">投标人针对本项目的培训方案：方案完整科学、完善合理、操作性及指导性强的得2分；方案不够全面，内容缺乏可操作性的得1分；未提供本项不得分。</w:t>
            </w:r>
            <w:r>
              <w:rPr>
                <w:rFonts w:ascii="宋体" w:hAnsi="宋体" w:cs="宋体"/>
                <w:sz w:val="24"/>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2.3</w:t>
            </w:r>
            <w:r>
              <w:rPr>
                <w:rFonts w:cs="宋体"/>
              </w:rPr>
            </w:r>
            <w:r/>
          </w:p>
        </w:tc>
        <w:tc>
          <w:tcPr>
            <w:tcW w:w="890" w:type="dxa"/>
            <w:vAlign w:val="center"/>
            <w:textDirection w:val="lrTb"/>
            <w:noWrap w:val="false"/>
          </w:tcPr>
          <w:p>
            <w:pPr>
              <w:pStyle w:val="1117"/>
              <w:jc w:val="center"/>
              <w:rPr>
                <w:rFonts w:hint="eastAsia" w:ascii="宋体" w:hAnsi="宋体" w:cs="宋体"/>
                <w:spacing w:val="-3"/>
                <w:sz w:val="24"/>
              </w:rPr>
            </w:pPr>
            <w:r>
              <w:rPr>
                <w:rFonts w:hint="eastAsia" w:ascii="宋体" w:hAnsi="宋体" w:cs="宋体"/>
                <w:spacing w:val="-3"/>
                <w:sz w:val="24"/>
              </w:rPr>
              <w:t xml:space="preserve">售后服务方案</w:t>
            </w:r>
            <w:r>
              <w:rPr>
                <w:rFonts w:hint="eastAsia" w:ascii="宋体" w:hAnsi="宋体" w:cs="宋体"/>
                <w:spacing w:val="-3"/>
                <w:sz w:val="24"/>
              </w:rPr>
            </w:r>
            <w:r/>
          </w:p>
        </w:tc>
        <w:tc>
          <w:tcPr>
            <w:tcW w:w="576" w:type="dxa"/>
            <w:vAlign w:val="center"/>
            <w:textDirection w:val="lrTb"/>
            <w:noWrap w:val="false"/>
          </w:tcPr>
          <w:p>
            <w:pPr>
              <w:pStyle w:val="1387"/>
              <w:rPr>
                <w:rFonts w:hint="eastAsia" w:ascii="宋体" w:hAnsi="宋体" w:cs="宋体"/>
              </w:rPr>
            </w:pPr>
            <w:r>
              <w:rPr>
                <w:rFonts w:hint="eastAsia" w:ascii="宋体" w:hAnsi="宋体" w:cs="宋体"/>
              </w:rPr>
              <w:t xml:space="preserve">1</w:t>
            </w:r>
            <w:r>
              <w:rPr>
                <w:rFonts w:hint="eastAsia" w:ascii="宋体" w:hAnsi="宋体" w:cs="宋体"/>
              </w:rPr>
            </w:r>
            <w:r/>
          </w:p>
        </w:tc>
        <w:tc>
          <w:tcPr>
            <w:tcW w:w="6480"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根据投标人售后服务承诺、售后服务方案，售后服务可行性合理、故障响应方式及保障措施等综合打分：方案完整全面、合理的得1分；方案基本完整、基本合理的得0.5分；未提供本项不得分。</w:t>
            </w:r>
            <w:r>
              <w:rPr>
                <w:rFonts w:hint="eastAsia" w:ascii="宋体" w:hAnsi="宋体" w:cs="宋体"/>
                <w:sz w:val="24"/>
              </w:rPr>
            </w:r>
            <w:r/>
          </w:p>
        </w:tc>
      </w:tr>
      <w:tr>
        <w:trPr>
          <w:trHeight w:val="283"/>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3</w:t>
            </w:r>
            <w:r>
              <w:rPr>
                <w:rFonts w:hint="eastAsia" w:cs="宋体"/>
              </w:rPr>
            </w:r>
            <w:r/>
          </w:p>
        </w:tc>
        <w:tc>
          <w:tcPr>
            <w:tcW w:w="931"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客观分</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65</w:t>
            </w:r>
            <w:r>
              <w:rPr>
                <w:rFonts w:cs="宋体"/>
              </w:rPr>
            </w:r>
            <w:r/>
          </w:p>
        </w:tc>
        <w:tc>
          <w:tcPr>
            <w:tcW w:w="7206" w:type="dxa"/>
            <w:vAlign w:val="center"/>
            <w:textDirection w:val="lrTb"/>
            <w:noWrap w:val="false"/>
          </w:tcPr>
          <w:p>
            <w:pPr>
              <w:pStyle w:val="1150"/>
              <w:spacing w:before="0" w:line="240" w:lineRule="auto"/>
              <w:tabs>
                <w:tab w:val="left" w:pos="567" w:leader="none"/>
              </w:tabs>
              <w:rPr>
                <w:rFonts w:hint="eastAsia" w:cs="宋体"/>
              </w:rPr>
            </w:pPr>
            <w:r>
              <w:rPr>
                <w:rFonts w:hint="eastAsia" w:cs="宋体"/>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3.1</w:t>
            </w:r>
            <w:r>
              <w:rPr>
                <w:rFonts w:hint="eastAsia" w:cs="宋体"/>
              </w:rPr>
            </w:r>
            <w:r/>
          </w:p>
        </w:tc>
        <w:tc>
          <w:tcPr>
            <w:tcW w:w="931"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业绩</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2</w:t>
            </w:r>
            <w:r>
              <w:rPr>
                <w:rFonts w:hint="eastAsia" w:cs="宋体"/>
              </w:rPr>
            </w:r>
            <w:r/>
          </w:p>
        </w:tc>
        <w:tc>
          <w:tcPr>
            <w:tcW w:w="7206"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投标单位自2023年9月1日（以合同签订时间为准）至今，具有类似项目业绩（例如“机器人、工业自动化、智能制造或相关实训设备采购/集成项目”），有1份得1分，最高得2分。</w:t>
            </w:r>
            <w:r>
              <w:rPr>
                <w:rFonts w:hint="eastAsia" w:ascii="宋体" w:hAnsi="宋体" w:cs="宋体"/>
                <w:sz w:val="24"/>
              </w:rPr>
            </w:r>
            <w:r/>
          </w:p>
          <w:p>
            <w:pPr>
              <w:pStyle w:val="1117"/>
              <w:rPr>
                <w:rFonts w:hint="eastAsia" w:ascii="宋体" w:hAnsi="宋体" w:cs="宋体"/>
                <w:sz w:val="24"/>
              </w:rPr>
            </w:pPr>
            <w:r>
              <w:rPr>
                <w:rFonts w:hint="eastAsia" w:ascii="宋体" w:hAnsi="宋体" w:eastAsia="宋体" w:cs="宋体"/>
                <w:b/>
                <w:bCs/>
                <w:sz w:val="24"/>
              </w:rPr>
              <w:t xml:space="preserve">注:业绩证明材料需提供合同扫描件，未提供齐全的不得分。</w:t>
            </w:r>
            <w:r>
              <w:rPr>
                <w:rFonts w:hint="eastAsia" w:ascii="宋体" w:hAnsi="宋体" w:cs="宋体"/>
                <w:sz w:val="24"/>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3.2</w:t>
            </w:r>
            <w:r>
              <w:rPr>
                <w:rFonts w:cs="宋体"/>
              </w:rPr>
            </w:r>
            <w:r/>
          </w:p>
        </w:tc>
        <w:tc>
          <w:tcPr>
            <w:tcW w:w="931"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人员</w:t>
            </w:r>
            <w:r>
              <w:rPr>
                <w:rFonts w:cs="宋体"/>
              </w:rPr>
            </w:r>
            <w:r/>
          </w:p>
        </w:tc>
        <w:tc>
          <w:tcPr>
            <w:tcW w:w="576" w:type="dxa"/>
            <w:vAlign w:val="center"/>
            <w:textDirection w:val="lrTb"/>
            <w:noWrap w:val="false"/>
          </w:tcPr>
          <w:p>
            <w:pPr>
              <w:pStyle w:val="1387"/>
              <w:rPr>
                <w:rFonts w:cs="宋体"/>
              </w:rPr>
            </w:pPr>
            <w:r>
              <w:rPr>
                <w:rFonts w:hint="eastAsia" w:ascii="宋体" w:hAnsi="宋体"/>
              </w:rPr>
              <w:t xml:space="preserve">3</w:t>
            </w:r>
            <w:r>
              <w:rPr>
                <w:rFonts w:cs="宋体"/>
              </w:rPr>
            </w:r>
            <w:r/>
          </w:p>
        </w:tc>
        <w:tc>
          <w:tcPr>
            <w:tcW w:w="6480" w:type="dxa"/>
            <w:vAlign w:val="center"/>
            <w:textDirection w:val="lrTb"/>
            <w:noWrap w:val="false"/>
          </w:tcPr>
          <w:p>
            <w:pPr>
              <w:pStyle w:val="1117"/>
              <w:rPr>
                <w:rFonts w:hint="eastAsia" w:ascii="宋体" w:hAnsi="宋体" w:cs="宋体"/>
                <w:sz w:val="24"/>
                <w:lang w:eastAsia="en-US"/>
              </w:rPr>
            </w:pPr>
            <w:r>
              <w:rPr>
                <w:rFonts w:hint="eastAsia" w:ascii="宋体" w:hAnsi="宋体" w:cs="宋体"/>
                <w:sz w:val="24"/>
                <w:lang w:eastAsia="en-US"/>
              </w:rPr>
              <w:t xml:space="preserve">项目技术负责人须具备</w:t>
            </w:r>
            <w:r>
              <w:rPr>
                <w:rFonts w:hint="eastAsia" w:ascii="宋体" w:hAnsi="宋体" w:cs="宋体"/>
                <w:sz w:val="24"/>
              </w:rPr>
              <w:t xml:space="preserve">中级</w:t>
            </w:r>
            <w:r>
              <w:rPr>
                <w:rFonts w:hint="eastAsia" w:ascii="宋体" w:hAnsi="宋体" w:cs="宋体"/>
                <w:sz w:val="24"/>
                <w:lang w:eastAsia="en-US"/>
              </w:rPr>
              <w:t xml:space="preserve">工程师或以上职称证书，得</w:t>
            </w:r>
            <w:r>
              <w:rPr>
                <w:rFonts w:hint="eastAsia" w:ascii="宋体" w:hAnsi="宋体" w:cs="宋体"/>
                <w:sz w:val="24"/>
              </w:rPr>
              <w:t xml:space="preserve">3</w:t>
            </w:r>
            <w:r>
              <w:rPr>
                <w:rFonts w:hint="eastAsia" w:ascii="宋体" w:hAnsi="宋体" w:cs="宋体"/>
                <w:sz w:val="24"/>
                <w:lang w:eastAsia="en-US"/>
              </w:rPr>
              <w:t xml:space="preserve">分。</w:t>
            </w:r>
            <w:r>
              <w:rPr>
                <w:rFonts w:hint="eastAsia" w:ascii="宋体" w:hAnsi="宋体" w:cs="宋体"/>
                <w:sz w:val="24"/>
                <w:lang w:eastAsia="en-US"/>
              </w:rPr>
            </w:r>
            <w:r/>
          </w:p>
          <w:p>
            <w:pPr>
              <w:pStyle w:val="1117"/>
              <w:rPr>
                <w:rFonts w:ascii="宋体" w:hAnsi="宋体" w:cs="宋体"/>
                <w:sz w:val="24"/>
              </w:rPr>
            </w:pPr>
            <w:r>
              <w:rPr>
                <w:rFonts w:hint="eastAsia" w:ascii="宋体" w:hAnsi="宋体" w:cs="宋体"/>
                <w:b/>
                <w:bCs/>
                <w:sz w:val="24"/>
              </w:rPr>
              <w:t xml:space="preserve">注：项目负责人须为投标单位正式员工</w:t>
            </w:r>
            <w:r>
              <w:rPr>
                <w:rFonts w:hint="eastAsia" w:ascii="宋体" w:hAnsi="宋体" w:cs="宋体"/>
                <w:b/>
                <w:bCs/>
                <w:sz w:val="24"/>
                <w:lang w:eastAsia="en-US"/>
              </w:rPr>
              <w:t xml:space="preserve">，提供证书扫描件和投标人为其缴纳的202</w:t>
            </w:r>
            <w:r>
              <w:rPr>
                <w:rFonts w:hint="eastAsia" w:ascii="宋体" w:hAnsi="宋体" w:cs="宋体"/>
                <w:b/>
                <w:bCs/>
                <w:sz w:val="24"/>
              </w:rPr>
              <w:t xml:space="preserve">6</w:t>
            </w:r>
            <w:r>
              <w:rPr>
                <w:rFonts w:hint="eastAsia" w:ascii="宋体" w:hAnsi="宋体" w:cs="宋体"/>
                <w:b/>
                <w:bCs/>
                <w:sz w:val="24"/>
                <w:lang w:eastAsia="en-US"/>
              </w:rPr>
              <w:t xml:space="preserve">年5-7月中任意1个月社保证明，否则不得分。</w:t>
            </w:r>
            <w:r>
              <w:rPr>
                <w:rFonts w:ascii="宋体" w:hAnsi="宋体" w:cs="宋体"/>
                <w:sz w:val="24"/>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3.3</w:t>
            </w:r>
            <w:r>
              <w:rPr>
                <w:rFonts w:hint="eastAsia" w:cs="宋体"/>
              </w:rPr>
            </w:r>
            <w:r/>
          </w:p>
        </w:tc>
        <w:tc>
          <w:tcPr>
            <w:tcW w:w="890"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技术参数响应</w:t>
            </w:r>
            <w:r>
              <w:rPr>
                <w:rFonts w:cs="宋体"/>
              </w:rPr>
            </w:r>
            <w:r/>
          </w:p>
        </w:tc>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35</w:t>
            </w:r>
            <w:r>
              <w:rPr>
                <w:rFonts w:cs="宋体"/>
              </w:rPr>
            </w:r>
            <w:r/>
          </w:p>
        </w:tc>
        <w:tc>
          <w:tcPr>
            <w:tcW w:w="6480"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技术参数、性能等符合性比较：所投设备技术参数、功能、性能等应最大限度地满足招标文件的要求，完全满足得35分；打“▲”的为重要指标，出现一个负偏离扣3分/项；其他指标出现负偏离，扣1分/项；扣完为止。</w:t>
            </w:r>
            <w:r>
              <w:rPr>
                <w:rFonts w:hint="eastAsia" w:ascii="宋体" w:hAnsi="宋体" w:cs="宋体"/>
                <w:b/>
                <w:bCs/>
                <w:sz w:val="24"/>
              </w:rPr>
              <w:t xml:space="preserve">投标文件中提供打▲参数证明材料（包括但不限于产品彩页或技术说明书或功能截图或检测报告等），证明材料需能完整的体现技术参数要求，其他一般参数以采购需求偏离表为准。</w:t>
            </w:r>
            <w:r>
              <w:rPr>
                <w:rFonts w:hint="eastAsia" w:ascii="宋体" w:hAnsi="宋体" w:cs="宋体"/>
                <w:sz w:val="24"/>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3.4</w:t>
            </w:r>
            <w:r>
              <w:rPr>
                <w:rFonts w:cs="宋体"/>
              </w:rPr>
            </w:r>
            <w:r/>
          </w:p>
        </w:tc>
        <w:tc>
          <w:tcPr>
            <w:tcW w:w="890"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演示</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20</w:t>
            </w:r>
            <w:r>
              <w:rPr>
                <w:rFonts w:cs="宋体"/>
              </w:rPr>
            </w:r>
            <w:r/>
          </w:p>
        </w:tc>
        <w:tc>
          <w:tcPr>
            <w:tcW w:w="7206" w:type="dxa"/>
            <w:vAlign w:val="center"/>
            <w:textDirection w:val="lrTb"/>
            <w:noWrap w:val="false"/>
          </w:tcPr>
          <w:p>
            <w:pPr>
              <w:pStyle w:val="1117"/>
              <w:rPr>
                <w:rFonts w:hint="eastAsia" w:ascii="宋体" w:hAnsi="宋体" w:cs="宋体"/>
                <w:sz w:val="24"/>
              </w:rPr>
            </w:pPr>
            <w:r>
              <w:rPr>
                <w:rFonts w:hint="eastAsia" w:ascii="宋体" w:hAnsi="宋体" w:cs="宋体"/>
                <w:sz w:val="24"/>
                <w:lang w:bidi="ar"/>
              </w:rPr>
              <w:t xml:space="preserve">使用</w:t>
            </w:r>
            <w:r>
              <w:rPr>
                <w:rFonts w:hint="eastAsia" w:ascii="宋体" w:hAnsi="宋体" w:cs="宋体"/>
                <w:spacing w:val="7"/>
                <w:sz w:val="24"/>
              </w:rPr>
              <w:t xml:space="preserve">缝制人形具身机器人</w:t>
            </w:r>
            <w:r>
              <w:rPr>
                <w:rFonts w:hint="eastAsia" w:ascii="宋体" w:hAnsi="宋体" w:cs="宋体"/>
                <w:sz w:val="24"/>
                <w:lang w:bidi="ar"/>
              </w:rPr>
              <w:t xml:space="preserve">，采用二指夹爪作为末端执行器，对多层柔性面料依次完成分离、抓取、对齐、摆放四个动作。</w:t>
            </w:r>
            <w:r>
              <w:rPr>
                <w:rFonts w:hint="eastAsia" w:ascii="宋体" w:hAnsi="宋体" w:cs="宋体"/>
                <w:sz w:val="24"/>
              </w:rPr>
            </w:r>
            <w:r/>
          </w:p>
          <w:p>
            <w:pPr>
              <w:pStyle w:val="1117"/>
              <w:rPr>
                <w:rFonts w:hint="eastAsia" w:ascii="宋体" w:hAnsi="宋体" w:cs="宋体"/>
                <w:sz w:val="24"/>
              </w:rPr>
            </w:pPr>
            <w:r>
              <w:rPr>
                <w:rFonts w:hint="eastAsia" w:ascii="宋体" w:hAnsi="宋体" w:cs="宋体"/>
                <w:sz w:val="24"/>
                <w:lang w:bidi="ar"/>
              </w:rPr>
              <w:t xml:space="preserve">具体流程为：机器人从多层（不少于10层）叠放的面料中单次分离出1层面料，使用二指夹爪稳定抓取已分离的面料，将面料移动至目标区域完成对齐操作，最后将对齐后的面料平整摆放至</w:t>
            </w:r>
            <w:r>
              <w:rPr>
                <w:rFonts w:hint="eastAsia" w:ascii="宋体" w:hAnsi="宋体" w:cs="宋体"/>
                <w:b/>
                <w:bCs/>
                <w:sz w:val="24"/>
                <w:lang w:bidi="ar"/>
              </w:rPr>
              <w:t xml:space="preserve">服装模板机</w:t>
            </w:r>
            <w:r>
              <w:rPr>
                <w:rFonts w:hint="eastAsia" w:ascii="宋体" w:hAnsi="宋体" w:cs="宋体"/>
                <w:sz w:val="24"/>
                <w:lang w:bidi="ar"/>
              </w:rPr>
              <w:t xml:space="preserve">指定位置。</w:t>
            </w:r>
            <w:r>
              <w:rPr>
                <w:rFonts w:hint="eastAsia" w:ascii="宋体" w:hAnsi="宋体" w:cs="宋体"/>
                <w:sz w:val="24"/>
              </w:rPr>
            </w:r>
            <w:r/>
          </w:p>
          <w:p>
            <w:pPr>
              <w:pStyle w:val="1179"/>
              <w:spacing w:before="0" w:beforeAutospacing="0" w:after="0" w:afterAutospacing="0"/>
              <w:rPr>
                <w:rFonts w:hint="eastAsia"/>
              </w:rPr>
            </w:pPr>
            <w:r>
              <w:rPr>
                <w:rFonts w:hint="eastAsia"/>
                <w:lang w:bidi="ar"/>
              </w:rPr>
              <w:t xml:space="preserve">1、动作完整性，满分10分。每个完整循环须包含分离、抓取、对齐、摆放四个动作，任一动作缺失则该次循环不计分。完成2次及以下不得分，完成3次得6分，完成4次得8分，完成5次及以上得10分。</w:t>
            </w:r>
            <w:r>
              <w:rPr>
                <w:rFonts w:hint="eastAsia"/>
              </w:rPr>
            </w:r>
            <w:r/>
          </w:p>
          <w:p>
            <w:pPr>
              <w:pStyle w:val="1179"/>
              <w:spacing w:before="0" w:beforeAutospacing="0" w:after="0" w:afterAutospacing="0"/>
              <w:rPr>
                <w:rFonts w:hint="eastAsia"/>
              </w:rPr>
            </w:pPr>
            <w:r>
              <w:rPr>
                <w:rFonts w:hint="eastAsia"/>
                <w:lang w:bidi="ar"/>
              </w:rPr>
              <w:t xml:space="preserve">2、操作质量，满分5分。每完成一次合格循环（无掉落、无破损、无褶皱）得1分，共5分。</w:t>
            </w:r>
            <w:r>
              <w:rPr>
                <w:rFonts w:hint="eastAsia"/>
              </w:rPr>
            </w:r>
            <w:r/>
          </w:p>
          <w:p>
            <w:pPr>
              <w:pStyle w:val="1117"/>
              <w:rPr>
                <w:rFonts w:hint="eastAsia" w:ascii="宋体" w:hAnsi="宋体" w:cs="宋体"/>
                <w:sz w:val="24"/>
                <w:lang w:bidi="ar"/>
              </w:rPr>
            </w:pPr>
            <w:r>
              <w:rPr>
                <w:rFonts w:hint="eastAsia" w:ascii="宋体" w:hAnsi="宋体" w:cs="宋体"/>
                <w:sz w:val="24"/>
                <w:lang w:bidi="ar"/>
              </w:rPr>
              <w:t xml:space="preserve">3、连续稳定性，满分5分。从首次循环启动后，无人工复位干预、无失效停机，连续稳定完成 5 次循环得 5 分；连续稳定完成 4 次循环得 4 分；连续稳定完成 3 次循环得 3 分；其余情况不得分。</w:t>
            </w:r>
            <w:r>
              <w:rPr>
                <w:rFonts w:hint="eastAsia" w:ascii="宋体" w:hAnsi="宋体" w:cs="宋体"/>
                <w:sz w:val="24"/>
                <w:lang w:bidi="ar"/>
              </w:rPr>
            </w:r>
            <w:r/>
          </w:p>
          <w:p>
            <w:pPr>
              <w:pStyle w:val="1179"/>
              <w:spacing w:before="0" w:beforeAutospacing="0" w:after="0" w:afterAutospacing="0"/>
              <w:rPr>
                <w:rFonts w:hint="eastAsia"/>
                <w:b/>
                <w:bCs/>
              </w:rPr>
            </w:pPr>
            <w:r>
              <w:rPr>
                <w:rFonts w:hint="eastAsia"/>
                <w:b/>
                <w:bCs/>
              </w:rPr>
              <w:t xml:space="preserve">注：</w:t>
            </w:r>
            <w:r>
              <w:rPr>
                <w:rFonts w:hint="eastAsia"/>
                <w:b/>
                <w:bCs/>
              </w:rPr>
            </w:r>
            <w:r/>
          </w:p>
          <w:p>
            <w:pPr>
              <w:pStyle w:val="1179"/>
              <w:spacing w:before="0" w:beforeAutospacing="0" w:after="0" w:afterAutospacing="0"/>
              <w:rPr>
                <w:rFonts w:hint="eastAsia"/>
                <w:b/>
                <w:bCs/>
              </w:rPr>
            </w:pPr>
            <w:r>
              <w:rPr>
                <w:rFonts w:hint="eastAsia"/>
                <w:b/>
                <w:bCs/>
              </w:rPr>
              <w:t xml:space="preserve">1.演示视频中的操作人员须为投标人（或设备制造商）正式聘用人员，视频中须可辨识人员佩戴印有投标人或制造商名称的工牌，并在投标文件中附操作人员名单及投标人（或设备制造商）为其缴纳2026年5-7月中任意一个月的社保证明。人员不符合上述要求的，演示视频不予认可，演示评分项不得分。</w:t>
            </w:r>
            <w:r>
              <w:rPr>
                <w:rFonts w:hint="eastAsia"/>
                <w:b/>
                <w:bCs/>
              </w:rPr>
            </w:r>
            <w:r/>
          </w:p>
          <w:p>
            <w:pPr>
              <w:pStyle w:val="1179"/>
              <w:spacing w:before="0" w:beforeAutospacing="0" w:after="0" w:afterAutospacing="0"/>
              <w:rPr>
                <w:b/>
                <w:bCs/>
              </w:rPr>
            </w:pPr>
            <w:r>
              <w:rPr>
                <w:rFonts w:hint="eastAsia"/>
                <w:b/>
                <w:bCs/>
                <w:lang w:bidi="ar"/>
              </w:rPr>
              <w:t xml:space="preserve">2.未使用真实</w:t>
            </w:r>
            <w:r>
              <w:rPr>
                <w:rFonts w:hint="eastAsia"/>
                <w:b/>
                <w:bCs/>
                <w:spacing w:val="7"/>
              </w:rPr>
              <w:t xml:space="preserve">缝制人形具身机器人</w:t>
            </w:r>
            <w:r>
              <w:rPr>
                <w:rFonts w:hint="eastAsia"/>
                <w:b/>
                <w:bCs/>
                <w:lang w:bidi="ar"/>
              </w:rPr>
              <w:t xml:space="preserve">+服装模板机设备进行演示的不得分。视频总时长不超过15分钟，不得剪辑、拼接或变速。</w:t>
            </w:r>
            <w:r>
              <w:rPr>
                <w:b/>
                <w:bCs/>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cs="宋体"/>
              </w:rPr>
            </w:pPr>
            <w:r>
              <w:rPr>
                <w:rFonts w:hint="eastAsia" w:cs="宋体"/>
              </w:rPr>
              <w:t xml:space="preserve">3.5</w:t>
            </w:r>
            <w:r>
              <w:rPr>
                <w:rFonts w:cs="宋体"/>
              </w:rPr>
            </w:r>
            <w:r/>
          </w:p>
        </w:tc>
        <w:tc>
          <w:tcPr>
            <w:tcW w:w="890" w:type="dxa"/>
            <w:vAlign w:val="center"/>
            <w:textDirection w:val="lrTb"/>
            <w:noWrap w:val="false"/>
          </w:tcPr>
          <w:p>
            <w:pPr>
              <w:pStyle w:val="1117"/>
              <w:jc w:val="center"/>
              <w:rPr>
                <w:rFonts w:hint="eastAsia" w:ascii="宋体" w:hAnsi="宋体" w:cs="宋体"/>
                <w:sz w:val="24"/>
                <w:lang w:bidi="ar"/>
              </w:rPr>
            </w:pPr>
            <w:r>
              <w:rPr>
                <w:rFonts w:hint="eastAsia" w:ascii="宋体" w:hAnsi="宋体" w:cs="宋体"/>
                <w:sz w:val="24"/>
                <w:lang w:bidi="ar"/>
              </w:rPr>
              <w:t xml:space="preserve">免费质保期</w:t>
            </w:r>
            <w:r>
              <w:rPr>
                <w:rFonts w:hint="eastAsia" w:ascii="宋体" w:hAnsi="宋体" w:cs="宋体"/>
                <w:sz w:val="24"/>
                <w:lang w:bidi="ar"/>
              </w:rPr>
            </w:r>
            <w:r/>
          </w:p>
        </w:tc>
        <w:tc>
          <w:tcPr>
            <w:tcW w:w="576" w:type="dxa"/>
            <w:vAlign w:val="center"/>
            <w:textDirection w:val="lrTb"/>
            <w:noWrap w:val="false"/>
          </w:tcPr>
          <w:p>
            <w:pPr>
              <w:pStyle w:val="1117"/>
              <w:ind w:firstLine="28"/>
              <w:jc w:val="center"/>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r>
            <w:r/>
          </w:p>
        </w:tc>
        <w:tc>
          <w:tcPr>
            <w:tcW w:w="7206" w:type="dxa"/>
            <w:vAlign w:val="center"/>
            <w:textDirection w:val="lrTb"/>
            <w:noWrap w:val="false"/>
          </w:tcPr>
          <w:p>
            <w:pPr>
              <w:pStyle w:val="1117"/>
              <w:jc w:val="left"/>
              <w:rPr>
                <w:rFonts w:hint="eastAsia" w:ascii="宋体" w:hAnsi="宋体" w:cs="宋体"/>
                <w:sz w:val="24"/>
                <w:lang w:bidi="ar"/>
              </w:rPr>
            </w:pPr>
            <w:r>
              <w:rPr>
                <w:rFonts w:hint="eastAsia" w:ascii="宋体" w:hAnsi="宋体" w:cs="宋体"/>
                <w:sz w:val="24"/>
                <w:lang w:bidi="ar"/>
              </w:rPr>
              <w:t xml:space="preserve">免费质保期在满足招标文件要求的三年基础上，每延长1年免费质保，得2分，最多得4分。</w:t>
            </w:r>
            <w:r>
              <w:rPr>
                <w:rFonts w:hint="eastAsia" w:ascii="宋体" w:hAnsi="宋体" w:cs="宋体"/>
                <w:b/>
                <w:bCs/>
                <w:sz w:val="24"/>
              </w:rPr>
              <w:t xml:space="preserve">投标文件中提供质保承诺函并加盖投标人公章。</w:t>
            </w:r>
            <w:r>
              <w:rPr>
                <w:rFonts w:hint="eastAsia" w:ascii="宋体" w:hAnsi="宋体" w:cs="宋体"/>
                <w:sz w:val="24"/>
                <w:lang w:bidi="ar"/>
              </w:rPr>
            </w:r>
            <w:r/>
          </w:p>
        </w:tc>
      </w:tr>
      <w:tr>
        <w:trPr>
          <w:trHeight w:val="90"/>
        </w:trPr>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3.6</w:t>
            </w:r>
            <w:r>
              <w:rPr>
                <w:rFonts w:hint="eastAsia" w:cs="宋体"/>
              </w:rPr>
            </w:r>
            <w:r/>
          </w:p>
        </w:tc>
        <w:tc>
          <w:tcPr>
            <w:tcW w:w="93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lang w:bidi="ar"/>
              </w:rPr>
              <w:t xml:space="preserve">政府采购政策功能性得分</w:t>
            </w:r>
            <w:r>
              <w:rPr>
                <w:rFonts w:hint="eastAsia" w:ascii="宋体" w:hAnsi="宋体" w:cs="宋体"/>
                <w:sz w:val="24"/>
              </w:rPr>
            </w:r>
            <w:r/>
          </w:p>
        </w:tc>
        <w:tc>
          <w:tcPr>
            <w:tcW w:w="576" w:type="dxa"/>
            <w:vAlign w:val="center"/>
            <w:textDirection w:val="lrTb"/>
            <w:noWrap w:val="false"/>
          </w:tcPr>
          <w:p>
            <w:pPr>
              <w:pStyle w:val="1117"/>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W w:w="7206" w:type="dxa"/>
            <w:vAlign w:val="center"/>
            <w:textDirection w:val="lrTb"/>
            <w:noWrap w:val="false"/>
          </w:tcPr>
          <w:p>
            <w:pPr>
              <w:pStyle w:val="1117"/>
              <w:jc w:val="left"/>
              <w:rPr>
                <w:rFonts w:hint="eastAsia"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1.投标产品属于财政部、国家发改委公布的“节能产品品目清单”范围内的，投标人提供国家确定的认证机构出具的、处于有效期之内的该节能产品认证证书复印件的，有1个得0.5分，最多得0.5分。</w:t>
            </w:r>
            <w:r>
              <w:rPr>
                <w:rFonts w:hint="eastAsia" w:ascii="宋体" w:hAnsi="宋体" w:cs="宋体"/>
                <w:sz w:val="24"/>
                <w:lang w:bidi="ar"/>
              </w:rPr>
            </w:r>
            <w:r/>
          </w:p>
          <w:p>
            <w:pPr>
              <w:pStyle w:val="1117"/>
              <w:jc w:val="left"/>
              <w:rPr>
                <w:rFonts w:hint="eastAsia" w:ascii="宋体" w:hAnsi="宋体" w:cs="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2.投标产品属于财政部、生态环境部公布的“环境标志产品品目清单”范围内的，投标人提供国家确定的认证机构出具的、处于有效期内的该投标产品环境标志产品认证证书复印件的，有1个得0.5分，最多得0.5分。</w:t>
            </w:r>
            <w:r>
              <w:rPr>
                <w:rFonts w:hint="eastAsia" w:ascii="宋体" w:hAnsi="宋体" w:cs="宋体"/>
                <w:sz w:val="24"/>
              </w:rPr>
            </w:r>
            <w:r/>
          </w:p>
        </w:tc>
      </w:tr>
      <w:tr>
        <w:trPr>
          <w:trHeight w:val="283"/>
        </w:trPr>
        <w:tc>
          <w:tcPr>
            <w:gridSpan w:val="2"/>
            <w:tcW w:w="1507"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合计</w:t>
            </w:r>
            <w:r>
              <w:rPr>
                <w:rFonts w:hint="eastAsia" w:cs="宋体"/>
              </w:rPr>
            </w:r>
            <w:r/>
          </w:p>
        </w:tc>
        <w:tc>
          <w:tcPr>
            <w:tcW w:w="576" w:type="dxa"/>
            <w:vAlign w:val="center"/>
            <w:textDirection w:val="lrTb"/>
            <w:noWrap w:val="false"/>
          </w:tcPr>
          <w:p>
            <w:pPr>
              <w:pStyle w:val="1150"/>
              <w:jc w:val="center"/>
              <w:spacing w:before="0" w:line="240" w:lineRule="auto"/>
              <w:tabs>
                <w:tab w:val="left" w:pos="567" w:leader="none"/>
              </w:tabs>
              <w:rPr>
                <w:rFonts w:hint="eastAsia" w:cs="宋体"/>
              </w:rPr>
            </w:pPr>
            <w:r>
              <w:rPr>
                <w:rFonts w:hint="eastAsia" w:cs="宋体"/>
              </w:rPr>
              <w:t xml:space="preserve">100</w:t>
            </w:r>
            <w:r>
              <w:rPr>
                <w:rFonts w:hint="eastAsia" w:cs="宋体"/>
              </w:rPr>
            </w:r>
            <w:r/>
          </w:p>
        </w:tc>
        <w:tc>
          <w:tcPr>
            <w:tcW w:w="7206" w:type="dxa"/>
            <w:vAlign w:val="center"/>
            <w:textDirection w:val="lrTb"/>
            <w:noWrap w:val="false"/>
          </w:tcPr>
          <w:p>
            <w:pPr>
              <w:pStyle w:val="1150"/>
              <w:spacing w:before="0" w:line="240" w:lineRule="auto"/>
              <w:tabs>
                <w:tab w:val="left" w:pos="567" w:leader="none"/>
              </w:tabs>
              <w:rPr>
                <w:rFonts w:hint="eastAsia" w:cs="宋体"/>
              </w:rPr>
            </w:pPr>
            <w:r>
              <w:rPr>
                <w:rFonts w:hint="eastAsia" w:cs="宋体"/>
              </w:rPr>
            </w:r>
            <w:r/>
          </w:p>
        </w:tc>
      </w:tr>
    </w:tbl>
    <w:p>
      <w:pPr>
        <w:pStyle w:val="1117"/>
        <w:jc w:val="center"/>
        <w:spacing w:line="360" w:lineRule="auto"/>
        <w:rPr>
          <w:sz w:val="24"/>
        </w:rPr>
        <w:outlineLvl w:val="0"/>
      </w:pPr>
      <w:r>
        <w:rPr>
          <w:b/>
          <w:sz w:val="36"/>
          <w:szCs w:val="36"/>
        </w:rPr>
        <w:br w:type="page" w:clear="all"/>
      </w:r>
      <w:r>
        <w:rPr>
          <w:b/>
          <w:sz w:val="36"/>
          <w:szCs w:val="36"/>
        </w:rPr>
        <w:t xml:space="preserve">第五章   采购需求</w:t>
      </w:r>
      <w:bookmarkEnd w:id="384"/>
      <w:r>
        <w:rPr>
          <w:sz w:val="24"/>
        </w:rPr>
      </w:r>
      <w:r/>
    </w:p>
    <w:p>
      <w:pPr>
        <w:pStyle w:val="1117"/>
        <w:contextualSpacing/>
        <w:ind w:firstLine="482"/>
        <w:spacing w:line="400" w:lineRule="exact"/>
        <w:rPr>
          <w:rFonts w:ascii="宋体" w:hAnsi="宋体" w:cs="宋体"/>
          <w:b/>
          <w:sz w:val="24"/>
        </w:rPr>
      </w:pPr>
      <w:r/>
      <w:bookmarkStart w:id="385" w:name="_Toc5239"/>
      <w:r>
        <w:rPr>
          <w:rFonts w:hint="eastAsia" w:ascii="宋体" w:hAnsi="宋体" w:cs="宋体"/>
          <w:b/>
          <w:sz w:val="24"/>
        </w:rPr>
        <w:t xml:space="preserve">一、项目概述</w:t>
      </w:r>
      <w:r>
        <w:rPr>
          <w:rFonts w:ascii="宋体" w:hAnsi="宋体" w:cs="宋体"/>
          <w:b/>
          <w:sz w:val="24"/>
        </w:rPr>
      </w:r>
      <w:r/>
    </w:p>
    <w:p>
      <w:pPr>
        <w:pStyle w:val="1117"/>
        <w:ind w:firstLine="480"/>
        <w:spacing w:line="400" w:lineRule="exact"/>
        <w:rPr>
          <w:rFonts w:hint="eastAsia"/>
          <w:bCs/>
          <w:sz w:val="24"/>
        </w:rPr>
      </w:pPr>
      <w:r>
        <w:rPr>
          <w:rFonts w:hint="eastAsia" w:ascii="宋体" w:hAnsi="宋体" w:cs="宋体"/>
          <w:sz w:val="24"/>
        </w:rPr>
        <w:t xml:space="preserve">1.采购标的：本项目采购内容为常州纺织服装职业技术学院缝制具身机器人实训基地建设-机器人设备采购项目，</w:t>
      </w:r>
      <w:r>
        <w:rPr>
          <w:rFonts w:hint="eastAsia"/>
          <w:sz w:val="24"/>
        </w:rPr>
        <w:t xml:space="preserve">包括但不限于招标文件及其基本技术要求范围内相应产品供货前的准备（包括现场踏勘、技术核对等）、产品设计、制造、采购、运输、装卸、安装、调试、技术指导培训、检验、质保期及维保服务等全部内容。</w:t>
      </w:r>
      <w:r>
        <w:rPr>
          <w:rFonts w:hint="eastAsia"/>
          <w:bCs/>
          <w:sz w:val="24"/>
        </w:rPr>
      </w:r>
      <w:r/>
    </w:p>
    <w:p>
      <w:pPr>
        <w:pStyle w:val="1117"/>
        <w:ind w:firstLine="480"/>
        <w:spacing w:line="400" w:lineRule="exact"/>
        <w:rPr>
          <w:rFonts w:hint="eastAsia" w:ascii="宋体" w:hAnsi="宋体" w:cs="宋体"/>
          <w:sz w:val="24"/>
        </w:rPr>
      </w:pPr>
      <w:r>
        <w:rPr>
          <w:rFonts w:hint="eastAsia" w:ascii="宋体" w:hAnsi="宋体" w:cs="宋体"/>
          <w:sz w:val="24"/>
        </w:rPr>
        <w:t xml:space="preserve">2.项目预算金额：人民币166.8万元；项目最高限价：人民币166.8万元</w:t>
      </w:r>
      <w:r>
        <w:rPr>
          <w:rFonts w:hint="eastAsia" w:ascii="宋体" w:hAnsi="宋体" w:cs="宋体"/>
          <w:sz w:val="24"/>
        </w:rPr>
      </w:r>
      <w:r/>
    </w:p>
    <w:p>
      <w:pPr>
        <w:pStyle w:val="1117"/>
        <w:contextualSpacing/>
        <w:ind w:firstLine="482"/>
        <w:spacing w:line="400" w:lineRule="exact"/>
        <w:rPr>
          <w:rFonts w:hint="eastAsia" w:ascii="宋体" w:hAnsi="宋体" w:cs="宋体"/>
          <w:b/>
          <w:sz w:val="24"/>
        </w:rPr>
      </w:pPr>
      <w:r>
        <w:rPr>
          <w:rFonts w:hint="eastAsia" w:ascii="宋体" w:hAnsi="宋体" w:cs="宋体"/>
          <w:b/>
          <w:sz w:val="24"/>
        </w:rPr>
        <w:t xml:space="preserve">二、政府采购中实施本国产品标准及相关政策</w:t>
      </w:r>
      <w:r>
        <w:rPr>
          <w:rFonts w:hint="eastAsia" w:ascii="宋体" w:hAnsi="宋体" w:cs="宋体"/>
          <w:b/>
          <w:sz w:val="24"/>
        </w:rPr>
      </w:r>
      <w:r/>
    </w:p>
    <w:p>
      <w:pPr>
        <w:pStyle w:val="1117"/>
        <w:contextualSpacing/>
        <w:ind w:firstLine="480"/>
        <w:spacing w:line="400" w:lineRule="exact"/>
        <w:rPr>
          <w:rFonts w:hint="eastAsia" w:ascii="宋体" w:hAnsi="宋体" w:cs="宋体"/>
          <w:bCs/>
          <w:sz w:val="24"/>
        </w:rPr>
      </w:pPr>
      <w:r>
        <w:rPr>
          <w:rFonts w:hint="eastAsia" w:ascii="宋体" w:hAnsi="宋体" w:cs="宋体"/>
          <w:bCs/>
          <w:sz w:val="24"/>
        </w:rPr>
        <w:t xml:space="preserve">1.本项目对采购本国产品给予政策支持，具体内容见招标文件“第四章 评标方法与评标标准”。</w:t>
      </w:r>
      <w:r>
        <w:rPr>
          <w:rFonts w:hint="eastAsia" w:ascii="宋体" w:hAnsi="宋体" w:cs="宋体"/>
          <w:bCs/>
          <w:sz w:val="24"/>
        </w:rPr>
      </w:r>
      <w:r/>
    </w:p>
    <w:p>
      <w:pPr>
        <w:pStyle w:val="1117"/>
        <w:contextualSpacing/>
        <w:ind w:firstLine="480"/>
        <w:spacing w:line="400" w:lineRule="exact"/>
        <w:rPr>
          <w:rFonts w:hint="eastAsia" w:ascii="宋体" w:hAnsi="宋体" w:cs="宋体"/>
          <w:bCs/>
          <w:sz w:val="24"/>
        </w:rPr>
      </w:pPr>
      <w:r>
        <w:rPr>
          <w:rFonts w:hint="eastAsia" w:ascii="宋体" w:hAnsi="宋体" w:cs="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rPr>
      </w:r>
      <w:r/>
    </w:p>
    <w:p>
      <w:pPr>
        <w:pStyle w:val="1117"/>
        <w:contextualSpacing/>
        <w:ind w:firstLine="480"/>
        <w:spacing w:line="400" w:lineRule="exact"/>
        <w:rPr>
          <w:rFonts w:hint="eastAsia" w:ascii="宋体" w:hAnsi="宋体" w:cs="宋体"/>
          <w:bCs/>
          <w:sz w:val="24"/>
        </w:rPr>
      </w:pPr>
      <w:r>
        <w:rPr>
          <w:rFonts w:hint="eastAsia" w:ascii="宋体" w:hAnsi="宋体"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rPr>
      </w:r>
      <w:r/>
    </w:p>
    <w:p>
      <w:pPr>
        <w:pStyle w:val="1117"/>
        <w:contextualSpacing/>
        <w:ind w:firstLine="482"/>
        <w:spacing w:line="400" w:lineRule="exact"/>
        <w:rPr>
          <w:rFonts w:ascii="宋体" w:hAnsi="宋体" w:cs="宋体"/>
          <w:b/>
          <w:sz w:val="24"/>
        </w:rPr>
      </w:pPr>
      <w:r>
        <w:rPr>
          <w:rFonts w:hint="eastAsia" w:ascii="宋体" w:hAnsi="宋体" w:cs="宋体"/>
          <w:b/>
          <w:sz w:val="24"/>
        </w:rPr>
        <w:t xml:space="preserve">三、商务要求</w:t>
      </w:r>
      <w:r>
        <w:rPr>
          <w:rFonts w:ascii="宋体" w:hAnsi="宋体" w:cs="宋体"/>
          <w:b/>
          <w:sz w:val="24"/>
        </w:rPr>
      </w:r>
      <w:r/>
    </w:p>
    <w:p>
      <w:pPr>
        <w:pStyle w:val="1117"/>
        <w:contextualSpacing/>
        <w:ind w:firstLine="482"/>
        <w:spacing w:line="400" w:lineRule="exact"/>
        <w:rPr>
          <w:rFonts w:hint="eastAsia" w:ascii="宋体" w:hAnsi="宋体" w:cs="宋体"/>
          <w:b/>
          <w:bCs/>
          <w:sz w:val="24"/>
        </w:rPr>
      </w:pPr>
      <w:r>
        <w:rPr>
          <w:rFonts w:hint="eastAsia" w:ascii="宋体" w:hAnsi="宋体" w:cs="宋体"/>
          <w:b/>
          <w:bCs/>
          <w:sz w:val="24"/>
        </w:rPr>
        <w:t xml:space="preserve">1. 交付的时间和地点</w:t>
      </w:r>
      <w:r>
        <w:rPr>
          <w:rFonts w:hint="eastAsia" w:ascii="宋体" w:hAnsi="宋体" w:cs="宋体"/>
          <w:b/>
          <w:bCs/>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1.1、交货日期：合同签订后 30 日历天内交货，到货后 7 个工作日内完成安装调试、验收交付，按期完成实训场地设备落地以及《具身智能机器人技术基础》、《面向服装智能制造的机器人应用与维护》2 门相关课程建设，师资培训等，保障按期开课使用。</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1.2、交货地点：采购人指定地点。</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1.3、交货要求：所提供货物是全新的、未使用过的、原包装未拆封的全新原装正品，相关的配套附件质量优良，数量齐全，完全符合采购产品规定的质量、规格和性能的要求，除有特殊要求外，其余均为标准配置要求，否则采购人有权拒绝验收。 </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1.4、其他要求：中标单位保证所提供货物涉及到的知识产权是合法取得，并享有完整的知识产权，不会因为采购人的使用而被责令停止使用、追偿或要求赔偿损失，如出现此情况，一切经济和法律责任均由中标方承担。</w:t>
      </w:r>
      <w:r>
        <w:rPr>
          <w:rFonts w:hint="eastAsia" w:ascii="宋体" w:hAnsi="宋体" w:cs="宋体"/>
          <w:sz w:val="24"/>
        </w:rPr>
      </w:r>
      <w:r/>
    </w:p>
    <w:p>
      <w:pPr>
        <w:pStyle w:val="1117"/>
        <w:contextualSpacing/>
        <w:ind w:firstLine="482"/>
        <w:spacing w:line="400" w:lineRule="exact"/>
        <w:rPr>
          <w:rFonts w:hint="eastAsia" w:ascii="宋体" w:hAnsi="宋体" w:cs="宋体"/>
          <w:b/>
          <w:bCs/>
          <w:sz w:val="24"/>
        </w:rPr>
      </w:pPr>
      <w:r>
        <w:rPr>
          <w:rFonts w:hint="eastAsia" w:ascii="宋体" w:hAnsi="宋体" w:cs="宋体"/>
          <w:b/>
          <w:bCs/>
          <w:sz w:val="24"/>
        </w:rPr>
        <w:t xml:space="preserve">2. 付款方式</w:t>
      </w:r>
      <w:r>
        <w:rPr>
          <w:rFonts w:hint="eastAsia" w:ascii="宋体" w:hAnsi="宋体" w:cs="宋体"/>
          <w:b/>
          <w:bCs/>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合同签订后，具备实施条件并收到中标人提供的发票后7个工作日内，支付合同金额的20%作为预付款；采购的货物到位后，中标人安装调试完成，经采购人项目验收小组组织验收，验收合格后，在中标人票证齐全，且符合采购人付款流程的前提下，收到中标人开具的发票之日起七个工作日内，向中标人支付剩余全部货款。</w:t>
      </w:r>
      <w:r>
        <w:rPr>
          <w:rFonts w:hint="eastAsia" w:ascii="宋体" w:hAnsi="宋体" w:cs="宋体"/>
          <w:sz w:val="24"/>
        </w:rPr>
      </w:r>
      <w:r/>
    </w:p>
    <w:p>
      <w:pPr>
        <w:pStyle w:val="1117"/>
        <w:contextualSpacing/>
        <w:ind w:firstLine="482"/>
        <w:spacing w:line="400" w:lineRule="exact"/>
        <w:rPr>
          <w:rFonts w:hint="eastAsia" w:ascii="宋体" w:hAnsi="宋体" w:cs="宋体"/>
          <w:b/>
          <w:bCs/>
          <w:sz w:val="24"/>
        </w:rPr>
      </w:pPr>
      <w:r>
        <w:rPr>
          <w:rFonts w:hint="eastAsia" w:ascii="宋体" w:hAnsi="宋体" w:cs="宋体"/>
          <w:b/>
          <w:bCs/>
          <w:sz w:val="24"/>
        </w:rPr>
        <w:t xml:space="preserve">3. 包装和运输</w:t>
      </w:r>
      <w:r>
        <w:rPr>
          <w:rFonts w:hint="eastAsia" w:ascii="宋体" w:hAnsi="宋体" w:cs="宋体"/>
          <w:b/>
          <w:bCs/>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3.2、投标人应负责安排运输并承担运费、装卸费等相关费用。在运输和卸货过程中所涉及的一切安全责任，均由投标人负责。</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3.3、须满足《关于印发〈商品包装政府采购需求标准（试行）〉、〈快递包装政府采购需求标准（试行）〉的通知》（财办库﹝2020﹞123号）。</w:t>
      </w:r>
      <w:r>
        <w:rPr>
          <w:rFonts w:hint="eastAsia" w:ascii="宋体" w:hAnsi="宋体" w:cs="宋体"/>
          <w:sz w:val="24"/>
        </w:rPr>
      </w:r>
      <w:r/>
    </w:p>
    <w:p>
      <w:pPr>
        <w:pStyle w:val="1117"/>
        <w:contextualSpacing/>
        <w:ind w:firstLine="482"/>
        <w:spacing w:line="400" w:lineRule="exact"/>
        <w:rPr>
          <w:rFonts w:hint="eastAsia" w:ascii="宋体" w:hAnsi="宋体" w:cs="宋体"/>
          <w:b/>
          <w:bCs/>
          <w:sz w:val="24"/>
        </w:rPr>
      </w:pPr>
      <w:r>
        <w:rPr>
          <w:rFonts w:hint="eastAsia" w:ascii="宋体" w:hAnsi="宋体" w:cs="宋体"/>
          <w:b/>
          <w:bCs/>
          <w:sz w:val="24"/>
        </w:rPr>
        <w:t xml:space="preserve">4. 售后服务（质保期）</w:t>
      </w:r>
      <w:r>
        <w:rPr>
          <w:rFonts w:hint="eastAsia" w:ascii="宋体" w:hAnsi="宋体" w:cs="宋体"/>
          <w:b/>
          <w:bCs/>
          <w:sz w:val="24"/>
        </w:rPr>
      </w:r>
      <w:r/>
    </w:p>
    <w:p>
      <w:pPr>
        <w:pStyle w:val="1117"/>
        <w:contextualSpacing/>
        <w:ind w:firstLine="482"/>
        <w:spacing w:line="400" w:lineRule="exact"/>
        <w:rPr>
          <w:rFonts w:hint="eastAsia" w:ascii="宋体" w:hAnsi="宋体" w:cs="宋体"/>
          <w:b/>
          <w:bCs/>
          <w:sz w:val="24"/>
          <w:u w:val="single"/>
        </w:rPr>
      </w:pPr>
      <w:r>
        <w:rPr>
          <w:rFonts w:hint="eastAsia" w:ascii="宋体" w:hAnsi="宋体" w:cs="宋体"/>
          <w:b/>
          <w:bCs/>
          <w:sz w:val="24"/>
          <w:u w:val="single"/>
        </w:rPr>
        <w:t xml:space="preserve">★4.1、所投产品提供免费质保期3年，自验收合格并交付使用之日起开始计算。</w:t>
      </w:r>
      <w:r>
        <w:rPr>
          <w:rFonts w:hint="eastAsia" w:ascii="宋体" w:hAnsi="宋体" w:cs="宋体"/>
          <w:b/>
          <w:bCs/>
          <w:sz w:val="24"/>
          <w:u w:val="single"/>
        </w:rPr>
        <w:t xml:space="preserve">投标人应按照国家有关法律法规、“三包”规定以及响应文件中的“售后服务承诺”提供服务。投标文件中提供免费质保承诺。此项为实质性响应条款，如不满足，投标文件将作为无效投标处理。</w:t>
      </w:r>
      <w:r>
        <w:rPr>
          <w:rFonts w:hint="eastAsia" w:ascii="宋体" w:hAnsi="宋体" w:cs="宋体"/>
          <w:b/>
          <w:bCs/>
          <w:sz w:val="24"/>
          <w:u w:val="single"/>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4.2、质保期内，设备发生任何质量问题或者中标人原因造成的故障和损坏，均由中标人负责免费修复，失效零件予以免费更换，所更换的部件质保期从更换之日起重新计算。人为操作损坏和正常易损件损坏除外。保修期外，不论由于设备本身故障、采购单位人为因素还是不可抗力因素而导致设备无法正常使用的情况，中标人均将提供维修服务。</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4.3、质保期内，中标人应免费提供维修服务（因使用操作不当等人为原因造成的损坏除外）。中标人接到采购人故障报修后2小时内进行响应，24小时内提供相应的解决方案；需到场维修或技术支持的，由厂家派员到设备使用现场维修，由此产生的一切费用均由中标人承担。技术人员应7*24小时全天候随时响应设备使用等相关问题咨询。不能修复时中标人必须免费提供同种规格配件进行更换,如不能提供同种规格型号的配件,用其他型号配件代替时,需经使用方同意,且不补差价｡</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4.4、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4.5、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4.6、质保期结束，乙方提供终身维修服务，能提供广泛、即时、优惠的技术服务，并提供品质优良、价格合理的各种配件。乙方保证供应货物质保期满后3年内所需的备品、备件，并给出详细清单 (品名、货号、生产厂家、数量、价格等) 。</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4.7、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rPr>
          <w:rFonts w:hint="eastAsia" w:ascii="宋体" w:hAnsi="宋体" w:cs="宋体"/>
          <w:sz w:val="24"/>
        </w:rPr>
      </w:r>
      <w:r/>
    </w:p>
    <w:p>
      <w:pPr>
        <w:pStyle w:val="1117"/>
        <w:contextualSpacing/>
        <w:ind w:firstLine="480"/>
        <w:spacing w:line="400" w:lineRule="exact"/>
        <w:rPr>
          <w:rFonts w:hint="eastAsia" w:ascii="宋体" w:hAnsi="宋体" w:cs="宋体"/>
          <w:sz w:val="24"/>
        </w:rPr>
      </w:pPr>
      <w:r>
        <w:rPr>
          <w:rFonts w:hint="eastAsia" w:ascii="宋体" w:hAnsi="宋体" w:cs="宋体"/>
          <w:sz w:val="24"/>
        </w:rPr>
        <w:t xml:space="preserve">4.8、因中标人所提供的设备造成采购人设备损坏或其他损失，以及其他第三方损失的，一经核实，中标人必须赔偿采购人或第三方因此造成的所有损失。</w:t>
      </w:r>
      <w:r>
        <w:rPr>
          <w:rFonts w:hint="eastAsia" w:ascii="宋体" w:hAnsi="宋体" w:cs="宋体"/>
          <w:sz w:val="24"/>
        </w:rPr>
      </w:r>
      <w:r/>
    </w:p>
    <w:p>
      <w:pPr>
        <w:pStyle w:val="1117"/>
        <w:ind w:firstLine="482"/>
        <w:spacing w:line="400" w:lineRule="exact"/>
        <w:rPr>
          <w:rFonts w:ascii="宋体" w:hAnsi="宋体" w:cs="宋体"/>
          <w:b/>
          <w:sz w:val="24"/>
        </w:rPr>
      </w:pPr>
      <w:r>
        <w:rPr>
          <w:rFonts w:hint="eastAsia" w:ascii="宋体" w:hAnsi="宋体" w:cs="宋体"/>
          <w:b/>
          <w:sz w:val="24"/>
        </w:rPr>
        <w:t xml:space="preserve">四、技术要求</w:t>
      </w:r>
      <w:r>
        <w:rPr>
          <w:rFonts w:ascii="宋体" w:hAnsi="宋体" w:cs="宋体"/>
          <w:b/>
          <w:sz w:val="24"/>
        </w:rPr>
      </w:r>
      <w:r/>
    </w:p>
    <w:p>
      <w:pPr>
        <w:pStyle w:val="1117"/>
        <w:ind w:firstLine="482"/>
        <w:spacing w:line="400" w:lineRule="exact"/>
        <w:rPr>
          <w:rFonts w:hint="eastAsia" w:ascii="宋体" w:hAnsi="宋体" w:cs="宋体"/>
          <w:b/>
          <w:sz w:val="24"/>
        </w:rPr>
      </w:pPr>
      <w:r>
        <w:rPr>
          <w:rFonts w:hint="eastAsia" w:ascii="宋体" w:hAnsi="宋体" w:cs="宋体"/>
          <w:b/>
          <w:sz w:val="24"/>
        </w:rPr>
        <w:t xml:space="preserve">（一）项目清单</w:t>
      </w:r>
      <w:r>
        <w:rPr>
          <w:rFonts w:hint="eastAsia" w:ascii="宋体" w:hAnsi="宋体" w:cs="宋体"/>
          <w:b/>
          <w:sz w:val="24"/>
        </w:rPr>
      </w:r>
      <w:r/>
    </w:p>
    <w:tbl>
      <w:tblPr>
        <w:tblW w:w="5010" w:type="pct"/>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79"/>
        <w:gridCol w:w="5229"/>
        <w:gridCol w:w="1491"/>
        <w:gridCol w:w="1698"/>
      </w:tblGrid>
      <w:tr>
        <w:trPr>
          <w:trHeight w:val="90"/>
          <w:tblHeader/>
        </w:trPr>
        <w:tc>
          <w:tcPr>
            <w:tcW w:w="373" w:type="dxa"/>
            <w:vAlign w:val="top"/>
            <w:textDirection w:val="lrTb"/>
            <w:noWrap w:val="false"/>
          </w:tcPr>
          <w:p>
            <w:pPr>
              <w:pStyle w:val="1389"/>
              <w:jc w:val="center"/>
              <w:rPr>
                <w:rFonts w:hint="eastAsia"/>
                <w:b/>
                <w:bCs/>
                <w:sz w:val="24"/>
                <w:szCs w:val="24"/>
              </w:rPr>
            </w:pPr>
            <w:r>
              <w:rPr>
                <w:rFonts w:hint="eastAsia"/>
                <w:b/>
                <w:bCs/>
                <w:spacing w:val="3"/>
                <w:sz w:val="24"/>
                <w:szCs w:val="24"/>
              </w:rPr>
              <w:t xml:space="preserve">编号</w:t>
            </w:r>
            <w:r>
              <w:rPr>
                <w:rFonts w:hint="eastAsia"/>
                <w:b/>
                <w:bCs/>
                <w:sz w:val="24"/>
                <w:szCs w:val="24"/>
              </w:rPr>
            </w:r>
            <w:r/>
          </w:p>
        </w:tc>
        <w:tc>
          <w:tcPr>
            <w:tcW w:w="2873" w:type="dxa"/>
            <w:vAlign w:val="center"/>
            <w:textDirection w:val="lrTb"/>
            <w:noWrap w:val="false"/>
          </w:tcPr>
          <w:p>
            <w:pPr>
              <w:pStyle w:val="1389"/>
              <w:jc w:val="center"/>
              <w:rPr>
                <w:rFonts w:hint="eastAsia"/>
                <w:b/>
                <w:bCs/>
                <w:sz w:val="24"/>
                <w:szCs w:val="24"/>
              </w:rPr>
            </w:pPr>
            <w:r>
              <w:rPr>
                <w:rFonts w:hint="eastAsia"/>
                <w:b/>
                <w:bCs/>
                <w:spacing w:val="6"/>
                <w:sz w:val="24"/>
                <w:szCs w:val="24"/>
              </w:rPr>
              <w:t xml:space="preserve">采购名称</w:t>
            </w:r>
            <w:r>
              <w:rPr>
                <w:rFonts w:hint="eastAsia"/>
                <w:b/>
                <w:bCs/>
                <w:sz w:val="24"/>
                <w:szCs w:val="24"/>
              </w:rPr>
            </w:r>
            <w:r/>
          </w:p>
        </w:tc>
        <w:tc>
          <w:tcPr>
            <w:tcW w:w="819" w:type="dxa"/>
            <w:vAlign w:val="center"/>
            <w:textDirection w:val="lrTb"/>
            <w:noWrap w:val="false"/>
          </w:tcPr>
          <w:p>
            <w:pPr>
              <w:pStyle w:val="1389"/>
              <w:jc w:val="center"/>
              <w:rPr>
                <w:rFonts w:hint="eastAsia"/>
                <w:b/>
                <w:bCs/>
                <w:sz w:val="24"/>
                <w:szCs w:val="24"/>
                <w:lang w:eastAsia="zh-CN"/>
              </w:rPr>
            </w:pPr>
            <w:r>
              <w:rPr>
                <w:rFonts w:hint="eastAsia"/>
                <w:b/>
                <w:bCs/>
                <w:sz w:val="24"/>
                <w:szCs w:val="24"/>
                <w:lang w:eastAsia="zh-CN"/>
              </w:rPr>
              <w:t xml:space="preserve">数量</w:t>
            </w:r>
            <w:r>
              <w:rPr>
                <w:rFonts w:hint="eastAsia"/>
                <w:b/>
                <w:bCs/>
                <w:sz w:val="24"/>
                <w:szCs w:val="24"/>
                <w:lang w:eastAsia="zh-CN"/>
              </w:rPr>
            </w:r>
            <w:r/>
          </w:p>
        </w:tc>
        <w:tc>
          <w:tcPr>
            <w:tcW w:w="933" w:type="dxa"/>
            <w:vAlign w:val="center"/>
            <w:textDirection w:val="lrTb"/>
            <w:noWrap w:val="false"/>
          </w:tcPr>
          <w:p>
            <w:pPr>
              <w:pStyle w:val="1389"/>
              <w:jc w:val="center"/>
              <w:rPr>
                <w:rFonts w:hint="eastAsia"/>
                <w:b/>
                <w:bCs/>
                <w:sz w:val="24"/>
                <w:szCs w:val="24"/>
                <w:lang w:eastAsia="zh-CN"/>
              </w:rPr>
            </w:pPr>
            <w:r>
              <w:rPr>
                <w:rFonts w:hint="eastAsia"/>
                <w:b/>
                <w:bCs/>
                <w:sz w:val="24"/>
                <w:szCs w:val="24"/>
                <w:lang w:eastAsia="zh-CN"/>
              </w:rPr>
              <w:t xml:space="preserve">单位</w:t>
            </w:r>
            <w:r>
              <w:rPr>
                <w:rFonts w:hint="eastAsia"/>
                <w:b/>
                <w:bCs/>
                <w:sz w:val="24"/>
                <w:szCs w:val="24"/>
                <w:lang w:eastAsia="zh-CN"/>
              </w:rPr>
            </w:r>
            <w:r/>
          </w:p>
        </w:tc>
      </w:tr>
      <w:tr>
        <w:trPr/>
        <w:tc>
          <w:tcPr>
            <w:tcW w:w="3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873" w:type="dxa"/>
            <w:vAlign w:val="center"/>
            <w:textDirection w:val="lrTb"/>
            <w:noWrap w:val="false"/>
          </w:tcPr>
          <w:p>
            <w:pPr>
              <w:pStyle w:val="1389"/>
              <w:jc w:val="center"/>
              <w:keepLines/>
              <w:rPr>
                <w:rFonts w:hint="eastAsia"/>
                <w:sz w:val="24"/>
                <w:szCs w:val="24"/>
                <w:lang w:eastAsia="zh-CN"/>
              </w:rPr>
            </w:pPr>
            <w:r>
              <w:rPr>
                <w:rFonts w:hint="eastAsia"/>
                <w:spacing w:val="7"/>
                <w:sz w:val="24"/>
                <w:szCs w:val="24"/>
                <w:lang w:eastAsia="zh-CN"/>
              </w:rPr>
              <w:t xml:space="preserve">缝制人形具身机器人（核心产品）</w:t>
            </w:r>
            <w:r>
              <w:rPr>
                <w:rFonts w:hint="eastAsia"/>
                <w:sz w:val="24"/>
                <w:szCs w:val="24"/>
                <w:lang w:eastAsia="zh-CN"/>
              </w:rPr>
            </w:r>
            <w:r/>
          </w:p>
        </w:tc>
        <w:tc>
          <w:tcPr>
            <w:tcW w:w="819" w:type="dxa"/>
            <w:vAlign w:val="center"/>
            <w:textDirection w:val="lrTb"/>
            <w:noWrap w:val="false"/>
          </w:tcPr>
          <w:p>
            <w:pPr>
              <w:pStyle w:val="1389"/>
              <w:jc w:val="center"/>
              <w:keepLines/>
              <w:rPr>
                <w:sz w:val="24"/>
                <w:szCs w:val="24"/>
                <w:lang w:eastAsia="zh-CN"/>
              </w:rPr>
            </w:pPr>
            <w:r>
              <w:rPr>
                <w:rFonts w:hint="eastAsia"/>
                <w:sz w:val="24"/>
                <w:szCs w:val="24"/>
                <w:lang w:eastAsia="zh-CN"/>
              </w:rPr>
              <w:t xml:space="preserve">6</w:t>
            </w:r>
            <w:r>
              <w:rPr>
                <w:sz w:val="24"/>
                <w:szCs w:val="24"/>
                <w:lang w:eastAsia="zh-CN"/>
              </w:rPr>
            </w:r>
            <w:r/>
          </w:p>
        </w:tc>
        <w:tc>
          <w:tcPr>
            <w:tcW w:w="933" w:type="dxa"/>
            <w:vAlign w:val="center"/>
            <w:textDirection w:val="lrTb"/>
            <w:noWrap w:val="false"/>
          </w:tcPr>
          <w:p>
            <w:pPr>
              <w:pStyle w:val="1389"/>
              <w:jc w:val="center"/>
              <w:keepLines/>
              <w:rPr>
                <w:rFonts w:hint="eastAsia"/>
                <w:sz w:val="24"/>
                <w:szCs w:val="24"/>
              </w:rPr>
            </w:pPr>
            <w:r>
              <w:rPr>
                <w:rFonts w:hint="eastAsia"/>
                <w:sz w:val="24"/>
                <w:szCs w:val="24"/>
                <w:lang w:eastAsia="zh-CN"/>
              </w:rPr>
              <w:t xml:space="preserve">台</w:t>
            </w:r>
            <w:r>
              <w:rPr>
                <w:rFonts w:hint="eastAsia"/>
                <w:sz w:val="24"/>
                <w:szCs w:val="24"/>
              </w:rPr>
            </w:r>
            <w:r/>
          </w:p>
        </w:tc>
      </w:tr>
      <w:tr>
        <w:trPr/>
        <w:tc>
          <w:tcPr>
            <w:tcW w:w="3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873" w:type="dxa"/>
            <w:vAlign w:val="center"/>
            <w:textDirection w:val="lrTb"/>
            <w:noWrap w:val="false"/>
          </w:tcPr>
          <w:p>
            <w:pPr>
              <w:pStyle w:val="1389"/>
              <w:jc w:val="center"/>
              <w:rPr>
                <w:rFonts w:hint="eastAsia"/>
                <w:spacing w:val="7"/>
                <w:sz w:val="24"/>
                <w:szCs w:val="24"/>
              </w:rPr>
            </w:pPr>
            <w:r>
              <w:rPr>
                <w:rFonts w:hint="eastAsia"/>
                <w:spacing w:val="6"/>
                <w:sz w:val="24"/>
                <w:szCs w:val="24"/>
              </w:rPr>
              <w:t xml:space="preserve">服装模板机</w:t>
            </w:r>
            <w:r>
              <w:rPr>
                <w:rFonts w:hint="eastAsia"/>
                <w:spacing w:val="7"/>
                <w:sz w:val="24"/>
                <w:szCs w:val="24"/>
              </w:rPr>
            </w:r>
            <w:r/>
          </w:p>
        </w:tc>
        <w:tc>
          <w:tcPr>
            <w:tcW w:w="819" w:type="dxa"/>
            <w:vAlign w:val="center"/>
            <w:textDirection w:val="lrTb"/>
            <w:noWrap w:val="false"/>
          </w:tcPr>
          <w:p>
            <w:pPr>
              <w:pStyle w:val="1389"/>
              <w:jc w:val="center"/>
              <w:rPr>
                <w:rFonts w:hint="eastAsia"/>
                <w:spacing w:val="5"/>
                <w:sz w:val="24"/>
                <w:szCs w:val="24"/>
                <w:lang w:eastAsia="zh-CN"/>
              </w:rPr>
            </w:pPr>
            <w:r>
              <w:rPr>
                <w:rFonts w:hint="eastAsia"/>
                <w:spacing w:val="5"/>
                <w:sz w:val="24"/>
                <w:szCs w:val="24"/>
                <w:lang w:eastAsia="zh-CN"/>
              </w:rPr>
              <w:t xml:space="preserve">2</w:t>
            </w:r>
            <w:r>
              <w:rPr>
                <w:rFonts w:hint="eastAsia"/>
                <w:spacing w:val="5"/>
                <w:sz w:val="24"/>
                <w:szCs w:val="24"/>
                <w:lang w:eastAsia="zh-CN"/>
              </w:rPr>
            </w:r>
            <w:r/>
          </w:p>
        </w:tc>
        <w:tc>
          <w:tcPr>
            <w:tcW w:w="933" w:type="dxa"/>
            <w:vAlign w:val="center"/>
            <w:textDirection w:val="lrTb"/>
            <w:noWrap w:val="false"/>
          </w:tcPr>
          <w:p>
            <w:pPr>
              <w:pStyle w:val="1389"/>
              <w:jc w:val="center"/>
              <w:rPr>
                <w:rFonts w:hint="eastAsia"/>
                <w:spacing w:val="5"/>
                <w:sz w:val="24"/>
                <w:szCs w:val="24"/>
                <w:lang w:eastAsia="zh-CN"/>
              </w:rPr>
            </w:pPr>
            <w:r>
              <w:rPr>
                <w:rFonts w:hint="eastAsia"/>
                <w:spacing w:val="5"/>
                <w:sz w:val="24"/>
                <w:szCs w:val="24"/>
                <w:lang w:eastAsia="zh-CN"/>
              </w:rPr>
              <w:t xml:space="preserve">台</w:t>
            </w:r>
            <w:r>
              <w:rPr>
                <w:rFonts w:hint="eastAsia"/>
                <w:spacing w:val="5"/>
                <w:sz w:val="24"/>
                <w:szCs w:val="24"/>
                <w:lang w:eastAsia="zh-CN"/>
              </w:rPr>
            </w:r>
            <w:r/>
          </w:p>
        </w:tc>
      </w:tr>
      <w:tr>
        <w:trPr/>
        <w:tc>
          <w:tcPr>
            <w:tcW w:w="3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873" w:type="dxa"/>
            <w:vAlign w:val="center"/>
            <w:textDirection w:val="lrTb"/>
            <w:noWrap w:val="false"/>
          </w:tcPr>
          <w:p>
            <w:pPr>
              <w:pStyle w:val="1389"/>
              <w:jc w:val="center"/>
              <w:rPr>
                <w:rFonts w:hint="eastAsia"/>
                <w:sz w:val="24"/>
                <w:szCs w:val="24"/>
              </w:rPr>
            </w:pPr>
            <w:r>
              <w:rPr>
                <w:rFonts w:hint="eastAsia"/>
                <w:sz w:val="24"/>
                <w:szCs w:val="24"/>
              </w:rPr>
              <w:t xml:space="preserve">AI</w:t>
            </w:r>
            <w:r>
              <w:rPr>
                <w:rFonts w:hint="eastAsia"/>
                <w:spacing w:val="-33"/>
                <w:sz w:val="24"/>
                <w:szCs w:val="24"/>
              </w:rPr>
              <w:t xml:space="preserve"> </w:t>
            </w:r>
            <w:r>
              <w:rPr>
                <w:rFonts w:hint="eastAsia"/>
                <w:spacing w:val="6"/>
                <w:sz w:val="24"/>
                <w:szCs w:val="24"/>
              </w:rPr>
              <w:t xml:space="preserve">智能缝纫机</w:t>
            </w:r>
            <w:r>
              <w:rPr>
                <w:rFonts w:hint="eastAsia"/>
                <w:sz w:val="24"/>
                <w:szCs w:val="24"/>
              </w:rPr>
            </w:r>
            <w:r/>
          </w:p>
        </w:tc>
        <w:tc>
          <w:tcPr>
            <w:tcW w:w="819" w:type="dxa"/>
            <w:vAlign w:val="center"/>
            <w:textDirection w:val="lrTb"/>
            <w:noWrap w:val="false"/>
          </w:tcPr>
          <w:p>
            <w:pPr>
              <w:pStyle w:val="1389"/>
              <w:jc w:val="center"/>
              <w:rPr>
                <w:rFonts w:hint="eastAsia"/>
                <w:sz w:val="24"/>
                <w:szCs w:val="24"/>
              </w:rPr>
            </w:pPr>
            <w:r>
              <w:rPr>
                <w:rFonts w:hint="eastAsia"/>
                <w:sz w:val="24"/>
                <w:szCs w:val="24"/>
                <w:lang w:eastAsia="zh-CN"/>
              </w:rPr>
              <w:t xml:space="preserve">4</w:t>
            </w:r>
            <w:r>
              <w:rPr>
                <w:rFonts w:hint="eastAsia"/>
                <w:sz w:val="24"/>
                <w:szCs w:val="24"/>
              </w:rPr>
            </w:r>
            <w:r/>
          </w:p>
        </w:tc>
        <w:tc>
          <w:tcPr>
            <w:tcW w:w="933" w:type="dxa"/>
            <w:vAlign w:val="center"/>
            <w:textDirection w:val="lrTb"/>
            <w:noWrap w:val="false"/>
          </w:tcPr>
          <w:p>
            <w:pPr>
              <w:pStyle w:val="1389"/>
              <w:jc w:val="center"/>
              <w:rPr>
                <w:rFonts w:hint="eastAsia"/>
                <w:sz w:val="24"/>
                <w:szCs w:val="24"/>
              </w:rPr>
            </w:pPr>
            <w:r>
              <w:rPr>
                <w:rFonts w:hint="eastAsia"/>
                <w:sz w:val="24"/>
                <w:szCs w:val="24"/>
                <w:lang w:eastAsia="zh-CN"/>
              </w:rPr>
              <w:t xml:space="preserve">台</w:t>
            </w:r>
            <w:r>
              <w:rPr>
                <w:rFonts w:hint="eastAsia"/>
                <w:sz w:val="24"/>
                <w:szCs w:val="24"/>
              </w:rPr>
            </w:r>
            <w:r/>
          </w:p>
        </w:tc>
      </w:tr>
      <w:tr>
        <w:trPr/>
        <w:tc>
          <w:tcPr>
            <w:tcW w:w="3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2873" w:type="dxa"/>
            <w:vAlign w:val="center"/>
            <w:textDirection w:val="lrTb"/>
            <w:noWrap w:val="false"/>
          </w:tcPr>
          <w:p>
            <w:pPr>
              <w:pStyle w:val="1389"/>
              <w:jc w:val="center"/>
              <w:rPr>
                <w:rFonts w:hint="eastAsia"/>
                <w:sz w:val="24"/>
                <w:szCs w:val="24"/>
              </w:rPr>
            </w:pPr>
            <w:r>
              <w:rPr>
                <w:rFonts w:hint="eastAsia"/>
                <w:spacing w:val="7"/>
                <w:sz w:val="24"/>
                <w:szCs w:val="24"/>
              </w:rPr>
              <w:t xml:space="preserve">具身智能数采工作站</w:t>
            </w:r>
            <w:r>
              <w:rPr>
                <w:rFonts w:hint="eastAsia"/>
                <w:sz w:val="24"/>
                <w:szCs w:val="24"/>
              </w:rPr>
            </w:r>
            <w:r/>
          </w:p>
        </w:tc>
        <w:tc>
          <w:tcPr>
            <w:tcW w:w="819" w:type="dxa"/>
            <w:vAlign w:val="center"/>
            <w:textDirection w:val="lrTb"/>
            <w:noWrap w:val="false"/>
          </w:tcPr>
          <w:p>
            <w:pPr>
              <w:pStyle w:val="1389"/>
              <w:jc w:val="center"/>
              <w:rPr>
                <w:rFonts w:hint="eastAsia"/>
                <w:sz w:val="24"/>
                <w:szCs w:val="24"/>
                <w:lang w:eastAsia="zh-CN"/>
              </w:rPr>
            </w:pPr>
            <w:r>
              <w:rPr>
                <w:rFonts w:hint="eastAsia"/>
                <w:sz w:val="24"/>
                <w:szCs w:val="24"/>
                <w:lang w:eastAsia="zh-CN"/>
              </w:rPr>
              <w:t xml:space="preserve">4</w:t>
            </w:r>
            <w:r>
              <w:rPr>
                <w:rFonts w:hint="eastAsia"/>
                <w:sz w:val="24"/>
                <w:szCs w:val="24"/>
                <w:lang w:eastAsia="zh-CN"/>
              </w:rPr>
            </w:r>
            <w:r/>
          </w:p>
        </w:tc>
        <w:tc>
          <w:tcPr>
            <w:tcW w:w="933" w:type="dxa"/>
            <w:vAlign w:val="center"/>
            <w:textDirection w:val="lrTb"/>
            <w:noWrap w:val="false"/>
          </w:tcPr>
          <w:p>
            <w:pPr>
              <w:pStyle w:val="1389"/>
              <w:jc w:val="center"/>
              <w:rPr>
                <w:sz w:val="24"/>
                <w:szCs w:val="24"/>
                <w:lang w:eastAsia="zh-CN"/>
              </w:rPr>
            </w:pPr>
            <w:r>
              <w:rPr>
                <w:rFonts w:hint="eastAsia"/>
                <w:sz w:val="24"/>
                <w:szCs w:val="24"/>
                <w:lang w:eastAsia="zh-CN"/>
              </w:rPr>
              <w:t xml:space="preserve">台</w:t>
            </w:r>
            <w:r>
              <w:rPr>
                <w:sz w:val="24"/>
                <w:szCs w:val="24"/>
                <w:lang w:eastAsia="zh-CN"/>
              </w:rPr>
            </w:r>
            <w:r/>
          </w:p>
        </w:tc>
      </w:tr>
    </w:tbl>
    <w:p>
      <w:pPr>
        <w:pStyle w:val="1117"/>
        <w:ind w:firstLine="482"/>
        <w:spacing w:line="400" w:lineRule="exact"/>
        <w:rPr>
          <w:rFonts w:hint="eastAsia" w:ascii="宋体" w:hAnsi="宋体" w:cs="宋体"/>
          <w:b/>
          <w:sz w:val="24"/>
        </w:rPr>
        <w:outlineLvl w:val="0"/>
      </w:pPr>
      <w:r>
        <w:rPr>
          <w:rFonts w:hint="eastAsia" w:ascii="宋体" w:hAnsi="宋体" w:cs="宋体"/>
          <w:b/>
          <w:sz w:val="24"/>
        </w:rPr>
        <w:t xml:space="preserve">（二）技术参数及功能要求</w:t>
      </w:r>
      <w:r>
        <w:rPr>
          <w:rFonts w:hint="eastAsia" w:ascii="宋体" w:hAnsi="宋体" w:cs="宋体"/>
          <w:b/>
          <w:sz w:val="24"/>
        </w:rPr>
      </w:r>
      <w:r/>
    </w:p>
    <w:tbl>
      <w:tblPr>
        <w:tblW w:w="5004" w:type="pct"/>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9"/>
        <w:gridCol w:w="1256"/>
        <w:gridCol w:w="7041"/>
      </w:tblGrid>
      <w:tr>
        <w:trPr>
          <w:trHeight w:val="486"/>
          <w:tblHeader/>
        </w:trPr>
        <w:tc>
          <w:tcPr>
            <w:tcW w:w="434" w:type="dxa"/>
            <w:vAlign w:val="center"/>
            <w:textDirection w:val="lrTb"/>
            <w:noWrap w:val="false"/>
          </w:tcPr>
          <w:p>
            <w:pPr>
              <w:pStyle w:val="1389"/>
              <w:jc w:val="center"/>
              <w:rPr>
                <w:rFonts w:hint="eastAsia"/>
                <w:sz w:val="24"/>
                <w:szCs w:val="24"/>
              </w:rPr>
            </w:pPr>
            <w:r>
              <w:rPr>
                <w:rFonts w:hint="eastAsia"/>
                <w:b/>
                <w:bCs/>
                <w:spacing w:val="3"/>
                <w:sz w:val="24"/>
                <w:szCs w:val="24"/>
              </w:rPr>
              <w:t xml:space="preserve">编号</w:t>
            </w:r>
            <w:r>
              <w:rPr>
                <w:rFonts w:hint="eastAsia"/>
                <w:sz w:val="24"/>
                <w:szCs w:val="24"/>
              </w:rPr>
            </w:r>
            <w:r/>
          </w:p>
        </w:tc>
        <w:tc>
          <w:tcPr>
            <w:tcW w:w="691" w:type="dxa"/>
            <w:vAlign w:val="center"/>
            <w:textDirection w:val="lrTb"/>
            <w:noWrap w:val="false"/>
          </w:tcPr>
          <w:p>
            <w:pPr>
              <w:pStyle w:val="1389"/>
              <w:jc w:val="center"/>
              <w:rPr>
                <w:rFonts w:hint="eastAsia"/>
                <w:sz w:val="24"/>
                <w:szCs w:val="24"/>
              </w:rPr>
            </w:pPr>
            <w:r>
              <w:rPr>
                <w:rFonts w:hint="eastAsia"/>
                <w:b/>
                <w:bCs/>
                <w:spacing w:val="6"/>
                <w:sz w:val="24"/>
                <w:szCs w:val="24"/>
              </w:rPr>
              <w:t xml:space="preserve">采购名称</w:t>
            </w:r>
            <w:r>
              <w:rPr>
                <w:rFonts w:hint="eastAsia"/>
                <w:sz w:val="24"/>
                <w:szCs w:val="24"/>
              </w:rPr>
            </w:r>
            <w:r/>
          </w:p>
        </w:tc>
        <w:tc>
          <w:tcPr>
            <w:tcW w:w="3874" w:type="dxa"/>
            <w:vAlign w:val="center"/>
            <w:textDirection w:val="lrTb"/>
            <w:noWrap w:val="false"/>
          </w:tcPr>
          <w:p>
            <w:pPr>
              <w:pStyle w:val="1389"/>
              <w:jc w:val="center"/>
              <w:rPr>
                <w:rFonts w:hint="eastAsia"/>
                <w:sz w:val="24"/>
                <w:szCs w:val="24"/>
                <w:lang w:eastAsia="zh-CN"/>
              </w:rPr>
            </w:pPr>
            <w:r>
              <w:rPr>
                <w:rFonts w:hint="eastAsia"/>
                <w:b/>
                <w:bCs/>
                <w:spacing w:val="6"/>
                <w:sz w:val="24"/>
                <w:szCs w:val="24"/>
                <w:lang w:eastAsia="zh-CN"/>
              </w:rPr>
              <w:t xml:space="preserve">采购要求（技术性能指标）</w:t>
            </w:r>
            <w:r>
              <w:rPr>
                <w:rFonts w:hint="eastAsia"/>
                <w:sz w:val="24"/>
                <w:szCs w:val="24"/>
                <w:lang w:eastAsia="zh-CN"/>
              </w:rPr>
            </w:r>
            <w:r/>
          </w:p>
        </w:tc>
      </w:tr>
      <w:tr>
        <w:trPr/>
        <w:tc>
          <w:tcPr>
            <w:tcW w:w="434"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91" w:type="dxa"/>
            <w:vAlign w:val="center"/>
            <w:textDirection w:val="lrTb"/>
            <w:noWrap w:val="false"/>
          </w:tcPr>
          <w:p>
            <w:pPr>
              <w:pStyle w:val="1389"/>
              <w:jc w:val="center"/>
              <w:keepLines/>
              <w:rPr>
                <w:rFonts w:hint="eastAsia"/>
                <w:sz w:val="24"/>
                <w:szCs w:val="24"/>
                <w:lang w:eastAsia="zh-CN"/>
              </w:rPr>
            </w:pPr>
            <w:r>
              <w:rPr>
                <w:rFonts w:hint="eastAsia"/>
                <w:spacing w:val="7"/>
                <w:sz w:val="24"/>
                <w:szCs w:val="24"/>
                <w:lang w:eastAsia="zh-CN"/>
              </w:rPr>
              <w:t xml:space="preserve">缝制人形具身机器人（核心产品）</w:t>
            </w:r>
            <w:r>
              <w:rPr>
                <w:rFonts w:hint="eastAsia"/>
                <w:sz w:val="24"/>
                <w:szCs w:val="24"/>
                <w:lang w:eastAsia="zh-CN"/>
              </w:rPr>
            </w:r>
            <w:r/>
          </w:p>
        </w:tc>
        <w:tc>
          <w:tcPr>
            <w:tcW w:w="3874" w:type="dxa"/>
            <w:vAlign w:val="center"/>
            <w:textDirection w:val="lrTb"/>
            <w:noWrap w:val="false"/>
          </w:tcPr>
          <w:p>
            <w:pPr>
              <w:pStyle w:val="1389"/>
              <w:keepLines/>
              <w:rPr>
                <w:rFonts w:hint="eastAsia"/>
                <w:sz w:val="24"/>
                <w:szCs w:val="24"/>
                <w:lang w:eastAsia="zh-CN"/>
              </w:rPr>
            </w:pPr>
            <w:r>
              <w:rPr>
                <w:rFonts w:hint="eastAsia"/>
                <w:spacing w:val="5"/>
                <w:sz w:val="24"/>
                <w:szCs w:val="24"/>
                <w:lang w:eastAsia="zh-CN"/>
              </w:rPr>
              <w:t xml:space="preserve">基本参数：</w:t>
            </w:r>
            <w:r>
              <w:rPr>
                <w:rFonts w:hint="eastAsia"/>
                <w:sz w:val="24"/>
                <w:szCs w:val="24"/>
                <w:lang w:eastAsia="zh-CN"/>
              </w:rPr>
            </w:r>
            <w:r/>
          </w:p>
          <w:p>
            <w:pPr>
              <w:pStyle w:val="1389"/>
              <w:keepLines/>
              <w:rPr>
                <w:rFonts w:hint="eastAsia"/>
                <w:sz w:val="24"/>
                <w:szCs w:val="24"/>
                <w:lang w:eastAsia="zh-CN"/>
              </w:rPr>
            </w:pPr>
            <w:r>
              <w:rPr>
                <w:rFonts w:hint="eastAsia"/>
                <w:spacing w:val="6"/>
                <w:sz w:val="24"/>
                <w:szCs w:val="24"/>
                <w:lang w:eastAsia="zh-CN"/>
              </w:rPr>
              <w:t xml:space="preserve">▲1、身高≥1700</w:t>
            </w:r>
            <w:r>
              <w:rPr>
                <w:rFonts w:hint="eastAsia"/>
                <w:sz w:val="24"/>
                <w:szCs w:val="24"/>
                <w:lang w:eastAsia="zh-CN"/>
              </w:rPr>
              <w:t xml:space="preserve">mm；</w:t>
            </w:r>
            <w:r>
              <w:rPr>
                <w:rFonts w:hint="eastAsia"/>
                <w:sz w:val="24"/>
                <w:szCs w:val="24"/>
                <w:lang w:eastAsia="zh-CN"/>
              </w:rPr>
            </w:r>
            <w:r/>
          </w:p>
          <w:p>
            <w:pPr>
              <w:pStyle w:val="1389"/>
              <w:keepLines/>
              <w:rPr>
                <w:rFonts w:hint="eastAsia"/>
                <w:sz w:val="24"/>
                <w:szCs w:val="24"/>
              </w:rPr>
            </w:pPr>
            <w:r>
              <w:rPr>
                <w:rFonts w:hint="eastAsia"/>
                <w:spacing w:val="6"/>
                <w:sz w:val="24"/>
                <w:szCs w:val="24"/>
              </w:rPr>
              <w:t xml:space="preserve">▲2</w:t>
            </w:r>
            <w:r>
              <w:rPr>
                <w:rFonts w:hint="eastAsia"/>
                <w:spacing w:val="6"/>
                <w:sz w:val="24"/>
                <w:szCs w:val="24"/>
                <w:lang w:eastAsia="zh-CN"/>
              </w:rPr>
              <w:t xml:space="preserve">、</w:t>
            </w:r>
            <w:r>
              <w:rPr>
                <w:rFonts w:hint="eastAsia"/>
                <w:spacing w:val="6"/>
                <w:sz w:val="24"/>
                <w:szCs w:val="24"/>
              </w:rPr>
              <w:t xml:space="preserve">重量</w:t>
            </w:r>
            <w:r>
              <w:rPr>
                <w:rFonts w:hint="eastAsia"/>
                <w:spacing w:val="6"/>
                <w:sz w:val="24"/>
                <w:szCs w:val="24"/>
                <w:lang w:eastAsia="zh-CN"/>
              </w:rPr>
              <w:t xml:space="preserve">≥</w:t>
            </w:r>
            <w:r>
              <w:rPr>
                <w:rFonts w:hint="eastAsia"/>
                <w:spacing w:val="6"/>
                <w:sz w:val="24"/>
                <w:szCs w:val="24"/>
                <w:lang w:val="en-US" w:eastAsia="zh-CN"/>
              </w:rPr>
              <w:t xml:space="preserve">8</w:t>
            </w:r>
            <w:r>
              <w:rPr>
                <w:rFonts w:hint="eastAsia"/>
                <w:spacing w:val="6"/>
                <w:sz w:val="24"/>
                <w:szCs w:val="24"/>
              </w:rPr>
              <w:t xml:space="preserve">0</w:t>
            </w:r>
            <w:r>
              <w:rPr>
                <w:rFonts w:hint="eastAsia"/>
                <w:sz w:val="24"/>
                <w:szCs w:val="24"/>
              </w:rPr>
              <w:t xml:space="preserve">kg</w:t>
            </w:r>
            <w:r>
              <w:rPr>
                <w:rFonts w:hint="eastAsia"/>
                <w:spacing w:val="6"/>
                <w:sz w:val="24"/>
                <w:szCs w:val="24"/>
              </w:rPr>
              <w:t xml:space="preserve">；</w:t>
            </w:r>
            <w:r>
              <w:rPr>
                <w:rFonts w:hint="eastAsia"/>
                <w:sz w:val="24"/>
                <w:szCs w:val="24"/>
              </w:rPr>
            </w:r>
            <w:r/>
          </w:p>
          <w:p>
            <w:pPr>
              <w:pStyle w:val="1389"/>
              <w:keepLines/>
              <w:rPr>
                <w:rFonts w:hint="eastAsia"/>
                <w:sz w:val="24"/>
                <w:szCs w:val="24"/>
              </w:rPr>
            </w:pPr>
            <w:r>
              <w:rPr>
                <w:rFonts w:hint="eastAsia"/>
                <w:spacing w:val="7"/>
                <w:sz w:val="24"/>
                <w:szCs w:val="24"/>
              </w:rPr>
              <w:t xml:space="preserve">3</w:t>
            </w:r>
            <w:r>
              <w:rPr>
                <w:rFonts w:hint="eastAsia"/>
                <w:spacing w:val="7"/>
                <w:sz w:val="24"/>
                <w:szCs w:val="24"/>
                <w:lang w:eastAsia="zh-CN"/>
              </w:rPr>
              <w:t xml:space="preserve">、</w:t>
            </w:r>
            <w:r>
              <w:rPr>
                <w:rFonts w:hint="eastAsia"/>
                <w:spacing w:val="7"/>
                <w:sz w:val="24"/>
                <w:szCs w:val="24"/>
              </w:rPr>
              <w:t xml:space="preserve">末端重复定位精度：不大于±0.05</w:t>
            </w:r>
            <w:r>
              <w:rPr>
                <w:rFonts w:hint="eastAsia"/>
                <w:sz w:val="24"/>
                <w:szCs w:val="24"/>
              </w:rPr>
              <w:t xml:space="preserve">mm</w:t>
            </w:r>
            <w:r>
              <w:rPr>
                <w:rFonts w:hint="eastAsia"/>
                <w:spacing w:val="7"/>
                <w:sz w:val="24"/>
                <w:szCs w:val="24"/>
              </w:rPr>
              <w:t xml:space="preserve">；</w:t>
            </w:r>
            <w:r>
              <w:rPr>
                <w:rFonts w:hint="eastAsia"/>
                <w:sz w:val="24"/>
                <w:szCs w:val="24"/>
              </w:rPr>
            </w:r>
            <w:r/>
          </w:p>
          <w:p>
            <w:pPr>
              <w:pStyle w:val="1389"/>
              <w:keepLines/>
              <w:rPr>
                <w:rFonts w:hint="eastAsia"/>
                <w:sz w:val="24"/>
                <w:szCs w:val="24"/>
                <w:lang w:eastAsia="zh-CN"/>
              </w:rPr>
            </w:pPr>
            <w:r>
              <w:rPr>
                <w:rFonts w:hint="eastAsia"/>
                <w:spacing w:val="8"/>
                <w:sz w:val="24"/>
                <w:szCs w:val="24"/>
                <w:lang w:eastAsia="zh-CN"/>
              </w:rPr>
              <w:t xml:space="preserve">4、整机操作绝对精度：不大于±1</w:t>
            </w:r>
            <w:r>
              <w:rPr>
                <w:rFonts w:hint="eastAsia"/>
                <w:sz w:val="24"/>
                <w:szCs w:val="24"/>
                <w:lang w:eastAsia="zh-CN"/>
              </w:rPr>
              <w:t xml:space="preserve">mm</w:t>
            </w:r>
            <w:r>
              <w:rPr>
                <w:rFonts w:hint="eastAsia"/>
                <w:spacing w:val="8"/>
                <w:sz w:val="24"/>
                <w:szCs w:val="24"/>
                <w:lang w:eastAsia="zh-CN"/>
              </w:rPr>
              <w:t xml:space="preserve">；</w:t>
            </w:r>
            <w:r>
              <w:rPr>
                <w:rFonts w:hint="eastAsia"/>
                <w:sz w:val="24"/>
                <w:szCs w:val="24"/>
                <w:lang w:eastAsia="zh-CN"/>
              </w:rPr>
            </w:r>
            <w:r/>
          </w:p>
          <w:p>
            <w:pPr>
              <w:pStyle w:val="1389"/>
              <w:keepLines/>
              <w:rPr>
                <w:rFonts w:hint="eastAsia"/>
                <w:sz w:val="24"/>
                <w:szCs w:val="24"/>
                <w:lang w:eastAsia="zh-CN"/>
              </w:rPr>
            </w:pPr>
            <w:r>
              <w:rPr>
                <w:rFonts w:hint="eastAsia"/>
                <w:spacing w:val="3"/>
                <w:sz w:val="24"/>
                <w:szCs w:val="24"/>
                <w:lang w:eastAsia="zh-CN"/>
              </w:rPr>
              <w:t xml:space="preserve">5、自由度数量：所投产品总自由度≥16</w:t>
            </w:r>
            <w:r>
              <w:rPr>
                <w:rFonts w:hint="eastAsia"/>
                <w:spacing w:val="-40"/>
                <w:sz w:val="24"/>
                <w:szCs w:val="24"/>
                <w:lang w:eastAsia="zh-CN"/>
              </w:rPr>
              <w:t xml:space="preserve"> </w:t>
            </w:r>
            <w:r>
              <w:rPr>
                <w:rFonts w:hint="eastAsia"/>
                <w:spacing w:val="3"/>
                <w:sz w:val="24"/>
                <w:szCs w:val="24"/>
                <w:lang w:eastAsia="zh-CN"/>
              </w:rPr>
              <w:t xml:space="preserve">个；其中单手臂≥7</w:t>
            </w:r>
            <w:r>
              <w:rPr>
                <w:rFonts w:hint="eastAsia"/>
                <w:spacing w:val="7"/>
                <w:sz w:val="24"/>
                <w:szCs w:val="24"/>
                <w:lang w:eastAsia="zh-CN"/>
              </w:rPr>
              <w:t xml:space="preserve">个自由度，腰部≥2</w:t>
            </w:r>
            <w:r>
              <w:rPr>
                <w:rFonts w:hint="eastAsia"/>
                <w:spacing w:val="-31"/>
                <w:sz w:val="24"/>
                <w:szCs w:val="24"/>
                <w:lang w:eastAsia="zh-CN"/>
              </w:rPr>
              <w:t xml:space="preserve"> </w:t>
            </w:r>
            <w:r>
              <w:rPr>
                <w:rFonts w:hint="eastAsia"/>
                <w:spacing w:val="7"/>
                <w:sz w:val="24"/>
                <w:szCs w:val="24"/>
                <w:lang w:eastAsia="zh-CN"/>
              </w:rPr>
              <w:t xml:space="preserve">个自由度；</w:t>
            </w:r>
            <w:r>
              <w:rPr>
                <w:rFonts w:hint="eastAsia"/>
                <w:sz w:val="24"/>
                <w:szCs w:val="24"/>
                <w:lang w:eastAsia="zh-CN"/>
              </w:rPr>
            </w:r>
            <w:r/>
          </w:p>
          <w:p>
            <w:pPr>
              <w:pStyle w:val="1389"/>
              <w:keepLines/>
              <w:rPr>
                <w:rFonts w:hint="eastAsia"/>
                <w:sz w:val="24"/>
                <w:szCs w:val="24"/>
                <w:lang w:eastAsia="zh-CN"/>
              </w:rPr>
            </w:pPr>
            <w:r>
              <w:rPr>
                <w:rFonts w:hint="eastAsia"/>
                <w:spacing w:val="6"/>
                <w:sz w:val="24"/>
                <w:szCs w:val="24"/>
                <w:lang w:eastAsia="zh-CN"/>
              </w:rPr>
              <w:t xml:space="preserve">▲</w:t>
            </w:r>
            <w:r>
              <w:rPr>
                <w:rFonts w:hint="eastAsia"/>
                <w:spacing w:val="7"/>
                <w:sz w:val="24"/>
                <w:szCs w:val="24"/>
                <w:lang w:eastAsia="zh-CN"/>
              </w:rPr>
              <w:t xml:space="preserve">6、移动方式：支持轮式；</w:t>
            </w:r>
            <w:r>
              <w:rPr>
                <w:rFonts w:hint="eastAsia"/>
                <w:sz w:val="24"/>
                <w:szCs w:val="24"/>
                <w:lang w:eastAsia="zh-CN"/>
              </w:rPr>
            </w:r>
            <w:r/>
          </w:p>
          <w:p>
            <w:pPr>
              <w:pStyle w:val="1389"/>
              <w:keepLines/>
              <w:rPr>
                <w:rFonts w:hint="eastAsia"/>
                <w:sz w:val="24"/>
                <w:szCs w:val="24"/>
                <w:lang w:eastAsia="zh-CN"/>
              </w:rPr>
            </w:pPr>
            <w:r>
              <w:rPr>
                <w:rFonts w:hint="eastAsia"/>
                <w:spacing w:val="4"/>
                <w:sz w:val="24"/>
                <w:szCs w:val="24"/>
                <w:lang w:eastAsia="zh-CN"/>
              </w:rPr>
              <w:t xml:space="preserve">7、充电电压与电流：充电电压</w:t>
            </w:r>
            <w:r>
              <w:rPr>
                <w:rFonts w:hint="eastAsia"/>
                <w:lang w:eastAsia="zh-CN"/>
              </w:rPr>
              <w:t xml:space="preserve">≥</w:t>
            </w:r>
            <w:r>
              <w:rPr>
                <w:rFonts w:hint="eastAsia"/>
                <w:spacing w:val="4"/>
                <w:sz w:val="24"/>
                <w:szCs w:val="24"/>
                <w:lang w:eastAsia="zh-CN"/>
              </w:rPr>
              <w:t xml:space="preserve">48V，充电电流≥15A；</w:t>
            </w:r>
            <w:r>
              <w:rPr>
                <w:rFonts w:hint="eastAsia"/>
                <w:sz w:val="24"/>
                <w:szCs w:val="24"/>
                <w:lang w:eastAsia="zh-CN"/>
              </w:rPr>
            </w:r>
            <w:r/>
          </w:p>
          <w:p>
            <w:pPr>
              <w:pStyle w:val="1389"/>
              <w:keepLines/>
              <w:rPr>
                <w:rFonts w:hint="eastAsia"/>
                <w:spacing w:val="8"/>
                <w:sz w:val="24"/>
                <w:szCs w:val="24"/>
                <w:lang w:eastAsia="zh-CN"/>
              </w:rPr>
            </w:pPr>
            <w:r>
              <w:rPr>
                <w:rFonts w:hint="eastAsia"/>
                <w:spacing w:val="8"/>
                <w:sz w:val="24"/>
                <w:szCs w:val="24"/>
                <w:lang w:eastAsia="zh-CN"/>
              </w:rPr>
              <w:t xml:space="preserve">8、供电电源：交流市电供电AC220V-50Hz，允许幅值偏差±15%</w:t>
            </w:r>
            <w:r>
              <w:rPr>
                <w:rFonts w:hint="eastAsia"/>
                <w:spacing w:val="8"/>
                <w:sz w:val="24"/>
                <w:szCs w:val="24"/>
                <w:lang w:eastAsia="zh-CN"/>
              </w:rPr>
            </w:r>
            <w:r/>
          </w:p>
          <w:p>
            <w:pPr>
              <w:pStyle w:val="1389"/>
              <w:keepLines/>
              <w:rPr>
                <w:rFonts w:hint="eastAsia"/>
                <w:sz w:val="24"/>
                <w:szCs w:val="24"/>
                <w:lang w:eastAsia="zh-CN"/>
              </w:rPr>
            </w:pPr>
            <w:r>
              <w:rPr>
                <w:rFonts w:hint="eastAsia"/>
                <w:spacing w:val="6"/>
                <w:sz w:val="24"/>
                <w:szCs w:val="24"/>
                <w:lang w:eastAsia="zh-CN"/>
              </w:rPr>
              <w:t xml:space="preserve">9、整机峰值功耗≤60W，低功耗模式运行更优；</w:t>
            </w:r>
            <w:r>
              <w:rPr>
                <w:rFonts w:hint="eastAsia"/>
                <w:sz w:val="24"/>
                <w:szCs w:val="24"/>
                <w:lang w:eastAsia="zh-CN"/>
              </w:rPr>
            </w:r>
            <w:r/>
          </w:p>
          <w:p>
            <w:pPr>
              <w:pStyle w:val="1389"/>
              <w:keepLines/>
              <w:rPr>
                <w:rFonts w:hint="eastAsia"/>
                <w:sz w:val="24"/>
                <w:szCs w:val="24"/>
                <w:lang w:eastAsia="zh-CN"/>
              </w:rPr>
            </w:pPr>
            <w:r>
              <w:rPr>
                <w:rFonts w:hint="eastAsia"/>
                <w:spacing w:val="5"/>
                <w:sz w:val="24"/>
                <w:szCs w:val="24"/>
                <w:lang w:eastAsia="zh-CN"/>
              </w:rPr>
              <w:t xml:space="preserve">10、工作温度：0～45℃；</w:t>
            </w:r>
            <w:r>
              <w:rPr>
                <w:rFonts w:hint="eastAsia"/>
                <w:sz w:val="24"/>
                <w:szCs w:val="24"/>
                <w:lang w:eastAsia="zh-CN"/>
              </w:rPr>
            </w:r>
            <w:r/>
          </w:p>
          <w:p>
            <w:pPr>
              <w:pStyle w:val="1389"/>
              <w:keepLines/>
              <w:rPr>
                <w:rFonts w:hint="eastAsia"/>
                <w:sz w:val="24"/>
                <w:szCs w:val="24"/>
                <w:lang w:eastAsia="zh-CN"/>
              </w:rPr>
            </w:pPr>
            <w:r>
              <w:rPr>
                <w:rFonts w:hint="eastAsia"/>
                <w:spacing w:val="7"/>
                <w:sz w:val="24"/>
                <w:szCs w:val="24"/>
                <w:lang w:eastAsia="zh-CN"/>
              </w:rPr>
              <w:t xml:space="preserve">11、交互与感知：配备</w:t>
            </w:r>
            <w:r>
              <w:rPr>
                <w:rFonts w:hint="eastAsia"/>
                <w:spacing w:val="-41"/>
                <w:sz w:val="24"/>
                <w:szCs w:val="24"/>
                <w:lang w:eastAsia="zh-CN"/>
              </w:rPr>
              <w:t xml:space="preserve"> </w:t>
            </w:r>
            <w:r>
              <w:rPr>
                <w:rFonts w:hint="eastAsia"/>
                <w:sz w:val="24"/>
                <w:szCs w:val="24"/>
                <w:lang w:eastAsia="zh-CN"/>
              </w:rPr>
              <w:t xml:space="preserve">LED</w:t>
            </w:r>
            <w:r>
              <w:rPr>
                <w:rFonts w:hint="eastAsia"/>
                <w:spacing w:val="-37"/>
                <w:sz w:val="24"/>
                <w:szCs w:val="24"/>
                <w:lang w:eastAsia="zh-CN"/>
              </w:rPr>
              <w:t xml:space="preserve"> </w:t>
            </w:r>
            <w:r>
              <w:rPr>
                <w:rFonts w:hint="eastAsia"/>
                <w:spacing w:val="7"/>
                <w:sz w:val="24"/>
                <w:szCs w:val="24"/>
                <w:lang w:eastAsia="zh-CN"/>
              </w:rPr>
              <w:t xml:space="preserve">灯光学交互；</w:t>
            </w:r>
            <w:r>
              <w:rPr>
                <w:rFonts w:hint="eastAsia"/>
                <w:sz w:val="24"/>
                <w:szCs w:val="24"/>
                <w:lang w:eastAsia="zh-CN"/>
              </w:rPr>
            </w:r>
            <w:r/>
          </w:p>
          <w:p>
            <w:pPr>
              <w:pStyle w:val="1389"/>
              <w:keepLines/>
              <w:rPr>
                <w:rFonts w:hint="eastAsia"/>
                <w:sz w:val="24"/>
                <w:szCs w:val="24"/>
                <w:lang w:eastAsia="zh-CN"/>
              </w:rPr>
            </w:pPr>
            <w:r>
              <w:rPr>
                <w:rFonts w:hint="eastAsia"/>
                <w:spacing w:val="10"/>
                <w:sz w:val="24"/>
                <w:szCs w:val="24"/>
                <w:lang w:eastAsia="zh-CN"/>
              </w:rPr>
              <w:t xml:space="preserve">12、通讯协议：支持有线与无线</w:t>
            </w:r>
            <w:r>
              <w:rPr>
                <w:rFonts w:hint="eastAsia"/>
                <w:sz w:val="24"/>
                <w:szCs w:val="24"/>
                <w:lang w:eastAsia="zh-CN"/>
              </w:rPr>
              <w:t xml:space="preserve">WiFi</w:t>
            </w:r>
            <w:r>
              <w:rPr>
                <w:rFonts w:hint="eastAsia"/>
                <w:spacing w:val="10"/>
                <w:sz w:val="24"/>
                <w:szCs w:val="24"/>
                <w:lang w:eastAsia="zh-CN"/>
              </w:rPr>
              <w:t xml:space="preserve">、蓝牙 ；</w:t>
            </w:r>
            <w:r>
              <w:rPr>
                <w:rFonts w:hint="eastAsia"/>
                <w:sz w:val="24"/>
                <w:szCs w:val="24"/>
                <w:lang w:eastAsia="zh-CN"/>
              </w:rPr>
            </w:r>
            <w:r/>
          </w:p>
          <w:p>
            <w:pPr>
              <w:pStyle w:val="1389"/>
              <w:keepLines/>
              <w:rPr>
                <w:rFonts w:hint="eastAsia"/>
                <w:sz w:val="24"/>
                <w:szCs w:val="24"/>
                <w:lang w:eastAsia="zh-CN"/>
              </w:rPr>
            </w:pPr>
            <w:r>
              <w:rPr>
                <w:rFonts w:hint="eastAsia"/>
                <w:spacing w:val="6"/>
                <w:sz w:val="24"/>
                <w:szCs w:val="24"/>
                <w:lang w:eastAsia="zh-CN"/>
              </w:rPr>
              <w:t xml:space="preserve">▲</w:t>
            </w:r>
            <w:r>
              <w:rPr>
                <w:rFonts w:hint="eastAsia"/>
                <w:spacing w:val="8"/>
                <w:sz w:val="24"/>
                <w:szCs w:val="24"/>
                <w:lang w:eastAsia="zh-CN"/>
              </w:rPr>
              <w:t xml:space="preserve">13、末端执行器：配置二指夹爪、吸盘抓取器；</w:t>
            </w:r>
            <w:r>
              <w:rPr>
                <w:rFonts w:hint="eastAsia"/>
                <w:sz w:val="24"/>
                <w:szCs w:val="24"/>
                <w:lang w:eastAsia="zh-CN"/>
              </w:rPr>
            </w:r>
            <w:r/>
          </w:p>
          <w:p>
            <w:pPr>
              <w:pStyle w:val="1389"/>
              <w:keepLines/>
              <w:rPr>
                <w:rFonts w:hint="eastAsia"/>
                <w:sz w:val="24"/>
                <w:szCs w:val="24"/>
                <w:lang w:eastAsia="zh-CN"/>
              </w:rPr>
            </w:pPr>
            <w:r>
              <w:rPr>
                <w:rFonts w:hint="eastAsia"/>
                <w:spacing w:val="5"/>
                <w:sz w:val="24"/>
                <w:szCs w:val="24"/>
                <w:lang w:eastAsia="zh-CN"/>
              </w:rPr>
              <w:t xml:space="preserve">14、基础算力：</w:t>
            </w:r>
            <w:r>
              <w:rPr>
                <w:rFonts w:hint="eastAsia"/>
                <w:spacing w:val="-61"/>
                <w:sz w:val="24"/>
                <w:szCs w:val="24"/>
                <w:lang w:eastAsia="zh-CN"/>
              </w:rPr>
              <w:t xml:space="preserve"> </w:t>
            </w:r>
            <w:r>
              <w:rPr>
                <w:rFonts w:hint="eastAsia"/>
                <w:spacing w:val="5"/>
                <w:sz w:val="24"/>
                <w:szCs w:val="24"/>
                <w:lang w:eastAsia="zh-CN"/>
              </w:rPr>
              <w:t xml:space="preserve">≥275</w:t>
            </w:r>
            <w:r>
              <w:rPr>
                <w:rFonts w:hint="eastAsia"/>
                <w:sz w:val="24"/>
                <w:szCs w:val="24"/>
                <w:lang w:eastAsia="zh-CN"/>
              </w:rPr>
              <w:t xml:space="preserve">TOPS</w:t>
            </w:r>
            <w:r>
              <w:rPr>
                <w:rFonts w:hint="eastAsia"/>
                <w:spacing w:val="5"/>
                <w:sz w:val="24"/>
                <w:szCs w:val="24"/>
                <w:lang w:eastAsia="zh-CN"/>
              </w:rPr>
              <w:t xml:space="preserve">（</w:t>
            </w:r>
            <w:r>
              <w:rPr>
                <w:rFonts w:hint="eastAsia"/>
                <w:sz w:val="24"/>
                <w:szCs w:val="24"/>
                <w:lang w:eastAsia="zh-CN"/>
              </w:rPr>
              <w:t xml:space="preserve">INT</w:t>
            </w:r>
            <w:r>
              <w:rPr>
                <w:rFonts w:hint="eastAsia"/>
                <w:spacing w:val="5"/>
                <w:sz w:val="24"/>
                <w:szCs w:val="24"/>
                <w:lang w:eastAsia="zh-CN"/>
              </w:rPr>
              <w:t xml:space="preserve">8)；</w:t>
            </w:r>
            <w:r>
              <w:rPr>
                <w:rFonts w:hint="eastAsia"/>
                <w:sz w:val="24"/>
                <w:szCs w:val="24"/>
                <w:lang w:eastAsia="zh-CN"/>
              </w:rPr>
            </w:r>
            <w:r/>
          </w:p>
          <w:p>
            <w:pPr>
              <w:pStyle w:val="1389"/>
              <w:keepLines/>
              <w:rPr>
                <w:rFonts w:hint="eastAsia"/>
                <w:sz w:val="24"/>
                <w:szCs w:val="24"/>
                <w:lang w:eastAsia="zh-CN"/>
              </w:rPr>
            </w:pPr>
            <w:r>
              <w:rPr>
                <w:rFonts w:hint="eastAsia"/>
                <w:spacing w:val="6"/>
                <w:sz w:val="24"/>
                <w:szCs w:val="24"/>
                <w:lang w:eastAsia="zh-CN"/>
              </w:rPr>
              <w:t xml:space="preserve">15、手臂负载（双臂</w:t>
            </w:r>
            <w:r>
              <w:rPr>
                <w:rFonts w:hint="eastAsia"/>
                <w:spacing w:val="22"/>
                <w:sz w:val="24"/>
                <w:szCs w:val="24"/>
                <w:lang w:eastAsia="zh-CN"/>
              </w:rPr>
              <w:t xml:space="preserve">）：</w:t>
            </w:r>
            <w:r>
              <w:rPr>
                <w:rFonts w:hint="eastAsia"/>
                <w:spacing w:val="6"/>
                <w:sz w:val="24"/>
                <w:szCs w:val="24"/>
                <w:lang w:eastAsia="zh-CN"/>
              </w:rPr>
              <w:t xml:space="preserve">最大负载≥3</w:t>
            </w:r>
            <w:r>
              <w:rPr>
                <w:rFonts w:hint="eastAsia"/>
                <w:sz w:val="24"/>
                <w:szCs w:val="24"/>
                <w:lang w:eastAsia="zh-CN"/>
              </w:rPr>
              <w:t xml:space="preserve">kg</w:t>
            </w:r>
            <w:r>
              <w:rPr>
                <w:rFonts w:hint="eastAsia"/>
                <w:spacing w:val="6"/>
                <w:sz w:val="24"/>
                <w:szCs w:val="24"/>
                <w:lang w:eastAsia="zh-CN"/>
              </w:rPr>
              <w:t xml:space="preserve">；</w:t>
            </w:r>
            <w:r>
              <w:rPr>
                <w:rFonts w:hint="eastAsia"/>
                <w:sz w:val="24"/>
                <w:szCs w:val="24"/>
                <w:lang w:eastAsia="zh-CN"/>
              </w:rPr>
            </w:r>
            <w:r/>
          </w:p>
          <w:p>
            <w:pPr>
              <w:pStyle w:val="1389"/>
              <w:keepLines/>
              <w:rPr>
                <w:rFonts w:hint="eastAsia"/>
                <w:sz w:val="24"/>
                <w:szCs w:val="24"/>
                <w:lang w:eastAsia="zh-CN"/>
              </w:rPr>
            </w:pPr>
            <w:r>
              <w:rPr>
                <w:rFonts w:hint="eastAsia"/>
                <w:spacing w:val="7"/>
                <w:sz w:val="24"/>
                <w:szCs w:val="24"/>
                <w:lang w:eastAsia="zh-CN"/>
              </w:rPr>
              <w:t xml:space="preserve">16、肢体尺寸：单手臂臂展≥700</w:t>
            </w:r>
            <w:r>
              <w:rPr>
                <w:rFonts w:hint="eastAsia"/>
                <w:sz w:val="24"/>
                <w:szCs w:val="24"/>
                <w:lang w:eastAsia="zh-CN"/>
              </w:rPr>
              <w:t xml:space="preserve">mm</w:t>
            </w:r>
            <w:r>
              <w:rPr>
                <w:rFonts w:hint="eastAsia"/>
                <w:spacing w:val="7"/>
                <w:sz w:val="24"/>
                <w:szCs w:val="24"/>
                <w:lang w:eastAsia="zh-CN"/>
              </w:rPr>
              <w:t xml:space="preserve">（不含末端</w:t>
            </w:r>
            <w:r>
              <w:rPr>
                <w:rFonts w:hint="eastAsia"/>
                <w:spacing w:val="6"/>
                <w:sz w:val="24"/>
                <w:szCs w:val="24"/>
                <w:lang w:eastAsia="zh-CN"/>
              </w:rPr>
              <w:t xml:space="preserve">执行器</w:t>
            </w:r>
            <w:r>
              <w:rPr>
                <w:rFonts w:hint="eastAsia"/>
                <w:sz w:val="24"/>
                <w:szCs w:val="24"/>
                <w:lang w:eastAsia="zh-CN"/>
              </w:rPr>
              <w:t xml:space="preserve">）；</w:t>
            </w:r>
            <w:r>
              <w:rPr>
                <w:rFonts w:hint="eastAsia"/>
                <w:sz w:val="24"/>
                <w:szCs w:val="24"/>
                <w:lang w:eastAsia="zh-CN"/>
              </w:rPr>
            </w:r>
            <w:r/>
          </w:p>
          <w:p>
            <w:pPr>
              <w:pStyle w:val="1389"/>
              <w:keepLines/>
              <w:rPr>
                <w:spacing w:val="7"/>
                <w:sz w:val="24"/>
                <w:szCs w:val="24"/>
                <w:lang w:eastAsia="zh-CN"/>
              </w:rPr>
            </w:pPr>
            <w:r>
              <w:rPr>
                <w:rFonts w:hint="eastAsia"/>
                <w:spacing w:val="7"/>
                <w:sz w:val="24"/>
                <w:szCs w:val="24"/>
                <w:lang w:eastAsia="zh-CN"/>
              </w:rPr>
              <w:t xml:space="preserve">17、二次开发能力：支持运控二次开发；</w:t>
            </w:r>
            <w:r>
              <w:rPr>
                <w:spacing w:val="7"/>
                <w:sz w:val="24"/>
                <w:szCs w:val="24"/>
                <w:lang w:eastAsia="zh-CN"/>
              </w:rPr>
            </w:r>
            <w:r/>
          </w:p>
          <w:p>
            <w:pPr>
              <w:pStyle w:val="1389"/>
              <w:keepLines/>
              <w:rPr>
                <w:spacing w:val="7"/>
                <w:sz w:val="24"/>
                <w:szCs w:val="24"/>
                <w:lang w:eastAsia="zh-CN"/>
              </w:rPr>
            </w:pPr>
            <w:r>
              <w:rPr>
                <w:rFonts w:hint="eastAsia"/>
                <w:spacing w:val="7"/>
                <w:sz w:val="24"/>
                <w:szCs w:val="24"/>
                <w:lang w:eastAsia="zh-CN"/>
              </w:rPr>
              <w:t xml:space="preserve">18、安全防护功能：机器人应具备急停、碰撞检测与保护、关节运动限位、运行速度限制及异常状态保护等基本安全功能；在发生碰撞、超限、断电或其他异常工况时，应能够停止运动或进入安全状态；</w:t>
            </w:r>
            <w:r>
              <w:rPr>
                <w:spacing w:val="7"/>
                <w:sz w:val="24"/>
                <w:szCs w:val="24"/>
                <w:lang w:eastAsia="zh-CN"/>
              </w:rPr>
            </w:r>
            <w:r/>
          </w:p>
          <w:p>
            <w:pPr>
              <w:pStyle w:val="1389"/>
              <w:keepLines/>
              <w:rPr>
                <w:rFonts w:hint="eastAsia"/>
                <w:sz w:val="24"/>
                <w:szCs w:val="24"/>
                <w:lang w:eastAsia="zh-CN"/>
              </w:rPr>
            </w:pPr>
            <w:r>
              <w:rPr>
                <w:rFonts w:hint="eastAsia"/>
                <w:sz w:val="24"/>
                <w:szCs w:val="24"/>
                <w:lang w:eastAsia="zh-CN"/>
              </w:rPr>
              <w:t xml:space="preserve">19、安全操作：机器人应具备便于教学实训使用的安全操作措施，至少包括急停装置、运行状态提示以及必要的安全警示功能，并提供设备安全操作说明和培训资料。</w:t>
            </w:r>
            <w:r>
              <w:rPr>
                <w:rFonts w:hint="eastAsia"/>
                <w:sz w:val="24"/>
                <w:szCs w:val="24"/>
                <w:lang w:eastAsia="zh-CN"/>
              </w:rPr>
            </w:r>
            <w:r/>
          </w:p>
        </w:tc>
      </w:tr>
      <w:tr>
        <w:trPr/>
        <w:tc>
          <w:tcPr>
            <w:tcW w:w="434"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91" w:type="dxa"/>
            <w:vAlign w:val="center"/>
            <w:textDirection w:val="lrTb"/>
            <w:noWrap w:val="false"/>
          </w:tcPr>
          <w:p>
            <w:pPr>
              <w:pStyle w:val="1389"/>
              <w:jc w:val="center"/>
              <w:rPr>
                <w:rFonts w:hint="eastAsia"/>
                <w:spacing w:val="7"/>
                <w:sz w:val="24"/>
                <w:szCs w:val="24"/>
              </w:rPr>
            </w:pPr>
            <w:r>
              <w:rPr>
                <w:rFonts w:hint="eastAsia"/>
                <w:spacing w:val="6"/>
                <w:sz w:val="24"/>
                <w:szCs w:val="24"/>
              </w:rPr>
              <w:t xml:space="preserve">服装模板机</w:t>
            </w:r>
            <w:r>
              <w:rPr>
                <w:rFonts w:hint="eastAsia"/>
                <w:spacing w:val="7"/>
                <w:sz w:val="24"/>
                <w:szCs w:val="24"/>
              </w:rPr>
            </w:r>
            <w:r/>
          </w:p>
        </w:tc>
        <w:tc>
          <w:tcPr>
            <w:tcW w:w="3874" w:type="dxa"/>
            <w:vAlign w:val="center"/>
            <w:textDirection w:val="lrTb"/>
            <w:noWrap w:val="false"/>
          </w:tcPr>
          <w:p>
            <w:pPr>
              <w:pStyle w:val="1389"/>
              <w:rPr>
                <w:rFonts w:hint="eastAsia"/>
                <w:sz w:val="24"/>
                <w:szCs w:val="24"/>
                <w:lang w:eastAsia="zh-CN"/>
              </w:rPr>
            </w:pPr>
            <w:r>
              <w:rPr>
                <w:rFonts w:hint="eastAsia"/>
                <w:spacing w:val="5"/>
                <w:sz w:val="24"/>
                <w:szCs w:val="24"/>
                <w:lang w:eastAsia="zh-CN"/>
              </w:rPr>
              <w:t xml:space="preserve">基本参数：</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1、有效缝制范围≥800</w:t>
            </w:r>
            <w:r>
              <w:rPr>
                <w:rFonts w:hint="eastAsia"/>
                <w:sz w:val="24"/>
                <w:szCs w:val="24"/>
                <w:lang w:eastAsia="zh-CN"/>
              </w:rPr>
              <w:t xml:space="preserve">mmx</w:t>
            </w:r>
            <w:r>
              <w:rPr>
                <w:rFonts w:hint="eastAsia"/>
                <w:spacing w:val="6"/>
                <w:sz w:val="24"/>
                <w:szCs w:val="24"/>
                <w:lang w:eastAsia="zh-CN"/>
              </w:rPr>
              <w:t xml:space="preserve">350</w:t>
            </w:r>
            <w:r>
              <w:rPr>
                <w:rFonts w:hint="eastAsia"/>
                <w:sz w:val="24"/>
                <w:szCs w:val="24"/>
                <w:lang w:eastAsia="zh-CN"/>
              </w:rPr>
              <w:t xml:space="preserve">mm</w:t>
            </w:r>
            <w:r>
              <w:rPr>
                <w:rFonts w:hint="eastAsia"/>
                <w:spacing w:val="-48"/>
                <w:sz w:val="24"/>
                <w:szCs w:val="24"/>
                <w:lang w:eastAsia="zh-CN"/>
              </w:rPr>
              <w:t xml:space="preserve"> </w:t>
            </w:r>
            <w:r>
              <w:rPr>
                <w:rFonts w:hint="eastAsia"/>
                <w:spacing w:val="6"/>
                <w:sz w:val="24"/>
                <w:szCs w:val="24"/>
                <w:lang w:eastAsia="zh-CN"/>
              </w:rPr>
              <w:t xml:space="preserve">；整机占地面积≤</w:t>
            </w:r>
            <w:r>
              <w:rPr>
                <w:rFonts w:hint="eastAsia"/>
                <w:spacing w:val="2"/>
                <w:sz w:val="24"/>
                <w:szCs w:val="24"/>
                <w:lang w:eastAsia="zh-CN"/>
              </w:rPr>
              <w:t xml:space="preserve">1.5</w:t>
            </w:r>
            <w:r>
              <w:rPr>
                <w:rFonts w:hint="eastAsia"/>
                <w:sz w:val="24"/>
                <w:szCs w:val="24"/>
                <w:lang w:eastAsia="zh-CN"/>
              </w:rPr>
              <w:t xml:space="preserve">mx</w:t>
            </w:r>
            <w:r>
              <w:rPr>
                <w:rFonts w:hint="eastAsia"/>
                <w:spacing w:val="2"/>
                <w:sz w:val="24"/>
                <w:szCs w:val="24"/>
                <w:lang w:eastAsia="zh-CN"/>
              </w:rPr>
              <w:t xml:space="preserve">1.1m</w:t>
            </w:r>
            <w:r>
              <w:rPr>
                <w:rFonts w:hint="eastAsia"/>
                <w:spacing w:val="-54"/>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2、最高缝速不小于</w:t>
            </w:r>
            <w:r>
              <w:rPr>
                <w:rFonts w:hint="eastAsia"/>
                <w:spacing w:val="-33"/>
                <w:sz w:val="24"/>
                <w:szCs w:val="24"/>
                <w:lang w:eastAsia="zh-CN"/>
              </w:rPr>
              <w:t xml:space="preserve"> </w:t>
            </w:r>
            <w:r>
              <w:rPr>
                <w:rFonts w:hint="eastAsia"/>
                <w:spacing w:val="6"/>
                <w:sz w:val="24"/>
                <w:szCs w:val="24"/>
                <w:lang w:eastAsia="zh-CN"/>
              </w:rPr>
              <w:t xml:space="preserve">3300</w:t>
            </w:r>
            <w:r>
              <w:rPr>
                <w:rFonts w:hint="eastAsia"/>
                <w:spacing w:val="-38"/>
                <w:sz w:val="24"/>
                <w:szCs w:val="24"/>
                <w:lang w:eastAsia="zh-CN"/>
              </w:rPr>
              <w:t xml:space="preserve"> </w:t>
            </w:r>
            <w:r>
              <w:rPr>
                <w:rFonts w:hint="eastAsia"/>
                <w:spacing w:val="6"/>
                <w:sz w:val="24"/>
                <w:szCs w:val="24"/>
                <w:lang w:eastAsia="zh-CN"/>
              </w:rPr>
              <w:t xml:space="preserve">转/分钟；</w:t>
            </w:r>
            <w:r>
              <w:rPr>
                <w:rFonts w:hint="eastAsia"/>
                <w:sz w:val="24"/>
                <w:szCs w:val="24"/>
                <w:lang w:eastAsia="zh-CN"/>
              </w:rPr>
            </w:r>
            <w:r/>
          </w:p>
          <w:p>
            <w:pPr>
              <w:pStyle w:val="1389"/>
              <w:rPr>
                <w:rFonts w:hint="eastAsia"/>
                <w:sz w:val="24"/>
                <w:szCs w:val="24"/>
                <w:lang w:eastAsia="zh-CN"/>
              </w:rPr>
            </w:pPr>
            <w:r>
              <w:rPr>
                <w:rFonts w:hint="eastAsia"/>
                <w:spacing w:val="7"/>
                <w:sz w:val="24"/>
                <w:szCs w:val="24"/>
                <w:lang w:eastAsia="zh-CN"/>
              </w:rPr>
              <w:t xml:space="preserve">3、大压脚行程≥15</w:t>
            </w:r>
            <w:r>
              <w:rPr>
                <w:rFonts w:hint="eastAsia"/>
                <w:sz w:val="24"/>
                <w:szCs w:val="24"/>
                <w:lang w:eastAsia="zh-CN"/>
              </w:rPr>
              <w:t xml:space="preserve">mm</w:t>
            </w:r>
            <w:r>
              <w:rPr>
                <w:rFonts w:hint="eastAsia"/>
                <w:spacing w:val="-52"/>
                <w:sz w:val="24"/>
                <w:szCs w:val="24"/>
                <w:lang w:eastAsia="zh-CN"/>
              </w:rPr>
              <w:t xml:space="preserve"> </w:t>
            </w:r>
            <w:r>
              <w:rPr>
                <w:rFonts w:hint="eastAsia"/>
                <w:spacing w:val="7"/>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8"/>
                <w:sz w:val="24"/>
                <w:szCs w:val="24"/>
                <w:lang w:eastAsia="zh-CN"/>
              </w:rPr>
              <w:t xml:space="preserve">4、中压脚抬升高度≥15</w:t>
            </w:r>
            <w:r>
              <w:rPr>
                <w:rFonts w:hint="eastAsia"/>
                <w:sz w:val="24"/>
                <w:szCs w:val="24"/>
                <w:lang w:eastAsia="zh-CN"/>
              </w:rPr>
              <w:t xml:space="preserve">mm</w:t>
            </w:r>
            <w:r>
              <w:rPr>
                <w:rFonts w:hint="eastAsia"/>
                <w:spacing w:val="-54"/>
                <w:sz w:val="24"/>
                <w:szCs w:val="24"/>
                <w:lang w:eastAsia="zh-CN"/>
              </w:rPr>
              <w:t xml:space="preserve"> </w:t>
            </w:r>
            <w:r>
              <w:rPr>
                <w:rFonts w:hint="eastAsia"/>
                <w:spacing w:val="8"/>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8"/>
                <w:sz w:val="24"/>
                <w:szCs w:val="24"/>
                <w:lang w:eastAsia="zh-CN"/>
              </w:rPr>
              <w:t xml:space="preserve">5、针距大小由控制面板调节，可调范围</w:t>
            </w:r>
            <w:r>
              <w:rPr>
                <w:rFonts w:hint="eastAsia"/>
                <w:spacing w:val="-36"/>
                <w:sz w:val="24"/>
                <w:szCs w:val="24"/>
                <w:lang w:eastAsia="zh-CN"/>
              </w:rPr>
              <w:t xml:space="preserve"> </w:t>
            </w:r>
            <w:r>
              <w:rPr>
                <w:rFonts w:hint="eastAsia"/>
                <w:spacing w:val="8"/>
                <w:sz w:val="24"/>
                <w:szCs w:val="24"/>
                <w:lang w:eastAsia="zh-CN"/>
              </w:rPr>
              <w:t xml:space="preserve">0.05-20</w:t>
            </w:r>
            <w:r>
              <w:rPr>
                <w:rFonts w:hint="eastAsia"/>
                <w:sz w:val="24"/>
                <w:szCs w:val="24"/>
                <w:lang w:eastAsia="zh-CN"/>
              </w:rPr>
              <w:t xml:space="preserve">mm</w:t>
            </w:r>
            <w:r>
              <w:rPr>
                <w:rFonts w:hint="eastAsia"/>
                <w:spacing w:val="8"/>
                <w:sz w:val="24"/>
                <w:szCs w:val="24"/>
                <w:lang w:eastAsia="zh-CN"/>
              </w:rPr>
              <w:t xml:space="preserve">，最小</w:t>
            </w:r>
            <w:r>
              <w:rPr>
                <w:rFonts w:hint="eastAsia"/>
                <w:spacing w:val="6"/>
                <w:sz w:val="24"/>
                <w:szCs w:val="24"/>
                <w:lang w:eastAsia="zh-CN"/>
              </w:rPr>
              <w:t xml:space="preserve">调节量≤0.05</w:t>
            </w:r>
            <w:r>
              <w:rPr>
                <w:rFonts w:hint="eastAsia"/>
                <w:sz w:val="24"/>
                <w:szCs w:val="24"/>
                <w:lang w:eastAsia="zh-CN"/>
              </w:rPr>
              <w:t xml:space="preserve">mm</w:t>
            </w:r>
            <w:r>
              <w:rPr>
                <w:rFonts w:hint="eastAsia"/>
                <w:spacing w:val="-53"/>
                <w:sz w:val="24"/>
                <w:szCs w:val="24"/>
                <w:lang w:eastAsia="zh-CN"/>
              </w:rPr>
              <w:t xml:space="preserve"> </w:t>
            </w:r>
            <w:r>
              <w:rPr>
                <w:rFonts w:hint="eastAsia"/>
                <w:spacing w:val="6"/>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7"/>
                <w:sz w:val="24"/>
                <w:szCs w:val="24"/>
              </w:rPr>
              <w:t xml:space="preserve">6、控制面板采用彩色触摸屏，彩色触摸屏</w:t>
            </w:r>
            <w:r>
              <w:rPr>
                <w:rFonts w:hint="eastAsia"/>
                <w:spacing w:val="7"/>
                <w:sz w:val="24"/>
                <w:szCs w:val="24"/>
                <w:lang w:eastAsia="zh-CN"/>
              </w:rPr>
              <w:t xml:space="preserve">尺寸</w:t>
            </w:r>
            <w:r>
              <w:rPr>
                <w:rFonts w:hint="eastAsia"/>
                <w:spacing w:val="7"/>
                <w:sz w:val="24"/>
                <w:szCs w:val="24"/>
              </w:rPr>
              <w:t xml:space="preserve">≥7英寸</w:t>
            </w:r>
            <w:r>
              <w:rPr>
                <w:rFonts w:hint="eastAsia"/>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4"/>
                <w:sz w:val="24"/>
                <w:szCs w:val="24"/>
                <w:lang w:eastAsia="zh-CN"/>
              </w:rPr>
              <w:t xml:space="preserve">7、配备</w:t>
            </w:r>
            <w:r>
              <w:rPr>
                <w:rFonts w:hint="eastAsia"/>
                <w:spacing w:val="-19"/>
                <w:sz w:val="24"/>
                <w:szCs w:val="24"/>
                <w:lang w:eastAsia="zh-CN"/>
              </w:rPr>
              <w:t xml:space="preserve"> </w:t>
            </w:r>
            <w:r>
              <w:rPr>
                <w:rFonts w:hint="eastAsia"/>
                <w:spacing w:val="4"/>
                <w:sz w:val="24"/>
                <w:szCs w:val="24"/>
                <w:lang w:eastAsia="zh-CN"/>
              </w:rPr>
              <w:t xml:space="preserve">100W(激光管额定功率)激光切割装置并具有烟雾粉</w:t>
            </w:r>
            <w:r>
              <w:rPr>
                <w:rFonts w:hint="eastAsia"/>
                <w:spacing w:val="9"/>
                <w:sz w:val="24"/>
                <w:szCs w:val="24"/>
                <w:lang w:eastAsia="zh-CN"/>
              </w:rPr>
              <w:t xml:space="preserve">尘吸收及过滤净化系统，配备激光切割装置后整机占地面</w:t>
            </w:r>
            <w:r>
              <w:rPr>
                <w:rFonts w:hint="eastAsia"/>
                <w:spacing w:val="5"/>
                <w:sz w:val="24"/>
                <w:szCs w:val="24"/>
                <w:lang w:eastAsia="zh-CN"/>
              </w:rPr>
              <w:t xml:space="preserve">积≤1.5</w:t>
            </w:r>
            <w:r>
              <w:rPr>
                <w:rFonts w:hint="eastAsia"/>
                <w:sz w:val="24"/>
                <w:szCs w:val="24"/>
                <w:lang w:eastAsia="zh-CN"/>
              </w:rPr>
              <w:t xml:space="preserve">mx</w:t>
            </w:r>
            <w:r>
              <w:rPr>
                <w:rFonts w:hint="eastAsia"/>
                <w:spacing w:val="5"/>
                <w:sz w:val="24"/>
                <w:szCs w:val="24"/>
                <w:lang w:eastAsia="zh-CN"/>
              </w:rPr>
              <w:t xml:space="preserve">1.1m</w:t>
            </w:r>
            <w:r>
              <w:rPr>
                <w:rFonts w:hint="eastAsia"/>
                <w:spacing w:val="-53"/>
                <w:sz w:val="24"/>
                <w:szCs w:val="24"/>
                <w:lang w:eastAsia="zh-CN"/>
              </w:rPr>
              <w:t xml:space="preserve"> </w:t>
            </w:r>
            <w:r>
              <w:rPr>
                <w:rFonts w:hint="eastAsia"/>
                <w:spacing w:val="5"/>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9"/>
                <w:sz w:val="24"/>
                <w:szCs w:val="24"/>
                <w:lang w:eastAsia="zh-CN"/>
              </w:rPr>
              <w:t xml:space="preserve">8、中压脚由独立步进电机驱动，中压脚高度可</w:t>
            </w:r>
            <w:r>
              <w:rPr>
                <w:rFonts w:hint="eastAsia"/>
                <w:spacing w:val="8"/>
                <w:sz w:val="24"/>
                <w:szCs w:val="24"/>
                <w:lang w:eastAsia="zh-CN"/>
              </w:rPr>
              <w:t xml:space="preserve">编程</w:t>
            </w:r>
            <w:r>
              <w:rPr>
                <w:rFonts w:hint="eastAsia"/>
                <w:spacing w:val="-56"/>
                <w:sz w:val="24"/>
                <w:szCs w:val="24"/>
                <w:lang w:eastAsia="zh-CN"/>
              </w:rPr>
              <w:t xml:space="preserve"> </w:t>
            </w:r>
            <w:r>
              <w:rPr>
                <w:rFonts w:hint="eastAsia"/>
                <w:spacing w:val="8"/>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9、</w:t>
            </w:r>
            <w:r>
              <w:rPr>
                <w:rFonts w:hint="eastAsia"/>
                <w:spacing w:val="-50"/>
                <w:sz w:val="24"/>
                <w:szCs w:val="24"/>
                <w:lang w:eastAsia="zh-CN"/>
              </w:rPr>
              <w:t xml:space="preserve"> </w:t>
            </w:r>
            <w:r>
              <w:rPr>
                <w:rFonts w:hint="eastAsia"/>
                <w:spacing w:val="6"/>
                <w:sz w:val="24"/>
                <w:szCs w:val="24"/>
                <w:lang w:eastAsia="zh-CN"/>
              </w:rPr>
              <w:t xml:space="preserve">自动剪线采用独立电机驱动剪线系统</w:t>
            </w:r>
            <w:r>
              <w:rPr>
                <w:rFonts w:hint="eastAsia"/>
                <w:spacing w:val="-56"/>
                <w:sz w:val="24"/>
                <w:szCs w:val="24"/>
                <w:lang w:eastAsia="zh-CN"/>
              </w:rPr>
              <w:t xml:space="preserve"> </w:t>
            </w:r>
            <w:r>
              <w:rPr>
                <w:rFonts w:hint="eastAsia"/>
                <w:spacing w:val="6"/>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w:t>
            </w:r>
            <w:r>
              <w:rPr>
                <w:rFonts w:hint="eastAsia"/>
                <w:spacing w:val="9"/>
                <w:sz w:val="24"/>
                <w:szCs w:val="24"/>
                <w:lang w:eastAsia="zh-CN"/>
              </w:rPr>
              <w:t xml:space="preserve">10、具有设置底线余量、缝纫计数，并通过内置检测装置实现缺线报警停机等三项功能，感应射线从梭壳的底部</w:t>
            </w:r>
            <w:r>
              <w:rPr>
                <w:rFonts w:hint="eastAsia"/>
                <w:spacing w:val="8"/>
                <w:sz w:val="24"/>
                <w:szCs w:val="24"/>
                <w:lang w:eastAsia="zh-CN"/>
              </w:rPr>
              <w:t xml:space="preserve">射入，底线检测后梭芯余线长度不超过</w:t>
            </w:r>
            <w:r>
              <w:rPr>
                <w:rFonts w:hint="eastAsia"/>
                <w:spacing w:val="-21"/>
                <w:sz w:val="24"/>
                <w:szCs w:val="24"/>
                <w:lang w:eastAsia="zh-CN"/>
              </w:rPr>
              <w:t xml:space="preserve"> </w:t>
            </w:r>
            <w:r>
              <w:rPr>
                <w:rFonts w:hint="eastAsia"/>
                <w:spacing w:val="8"/>
                <w:sz w:val="24"/>
                <w:szCs w:val="24"/>
                <w:lang w:eastAsia="zh-CN"/>
              </w:rPr>
              <w:t xml:space="preserve">1</w:t>
            </w:r>
            <w:r>
              <w:rPr>
                <w:rFonts w:hint="eastAsia"/>
                <w:spacing w:val="-38"/>
                <w:sz w:val="24"/>
                <w:szCs w:val="24"/>
                <w:lang w:eastAsia="zh-CN"/>
              </w:rPr>
              <w:t xml:space="preserve"> </w:t>
            </w:r>
            <w:r>
              <w:rPr>
                <w:rFonts w:hint="eastAsia"/>
                <w:spacing w:val="8"/>
                <w:sz w:val="24"/>
                <w:szCs w:val="24"/>
                <w:lang w:eastAsia="zh-CN"/>
              </w:rPr>
              <w:t xml:space="preserve">米，且余线量可通过模板机本机操作面板参数调节</w:t>
            </w:r>
            <w:r>
              <w:rPr>
                <w:rFonts w:hint="eastAsia"/>
                <w:spacing w:val="-43"/>
                <w:sz w:val="24"/>
                <w:szCs w:val="24"/>
                <w:lang w:eastAsia="zh-CN"/>
              </w:rPr>
              <w:t xml:space="preserve"> </w:t>
            </w:r>
            <w:r>
              <w:rPr>
                <w:rFonts w:hint="eastAsia"/>
                <w:spacing w:val="8"/>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11、配备两倍旋梭结构</w:t>
            </w:r>
            <w:r>
              <w:rPr>
                <w:rFonts w:hint="eastAsia"/>
                <w:spacing w:val="-56"/>
                <w:sz w:val="24"/>
                <w:szCs w:val="24"/>
                <w:lang w:eastAsia="zh-CN"/>
              </w:rPr>
              <w:t xml:space="preserve"> </w:t>
            </w:r>
            <w:r>
              <w:rPr>
                <w:rFonts w:hint="eastAsia"/>
                <w:spacing w:val="6"/>
                <w:sz w:val="24"/>
                <w:szCs w:val="24"/>
                <w:lang w:eastAsia="zh-CN"/>
              </w:rPr>
              <w:t xml:space="preserve">；</w:t>
            </w:r>
            <w:r>
              <w:rPr>
                <w:rFonts w:hint="eastAsia"/>
                <w:sz w:val="24"/>
                <w:szCs w:val="24"/>
                <w:lang w:eastAsia="zh-CN"/>
              </w:rPr>
            </w:r>
            <w:r/>
          </w:p>
          <w:p>
            <w:pPr>
              <w:pStyle w:val="1389"/>
              <w:rPr>
                <w:rFonts w:hint="eastAsia"/>
                <w:sz w:val="24"/>
                <w:szCs w:val="24"/>
                <w:lang w:eastAsia="zh-CN"/>
              </w:rPr>
            </w:pPr>
            <w:r>
              <w:rPr>
                <w:rFonts w:hint="eastAsia"/>
                <w:spacing w:val="2"/>
                <w:sz w:val="24"/>
                <w:szCs w:val="24"/>
                <w:lang w:eastAsia="zh-CN"/>
              </w:rPr>
              <w:t xml:space="preserve">12、机器</w:t>
            </w:r>
            <w:r>
              <w:rPr>
                <w:rFonts w:hint="eastAsia"/>
                <w:spacing w:val="-35"/>
                <w:sz w:val="24"/>
                <w:szCs w:val="24"/>
                <w:lang w:eastAsia="zh-CN"/>
              </w:rPr>
              <w:t xml:space="preserve"> </w:t>
            </w:r>
            <w:r>
              <w:rPr>
                <w:rFonts w:hint="eastAsia"/>
                <w:spacing w:val="2"/>
                <w:sz w:val="24"/>
                <w:szCs w:val="24"/>
                <w:lang w:eastAsia="zh-CN"/>
              </w:rPr>
              <w:t xml:space="preserve">X</w:t>
            </w:r>
            <w:r>
              <w:rPr>
                <w:rFonts w:hint="eastAsia"/>
                <w:spacing w:val="-16"/>
                <w:sz w:val="24"/>
                <w:szCs w:val="24"/>
                <w:lang w:eastAsia="zh-CN"/>
              </w:rPr>
              <w:t xml:space="preserve"> </w:t>
            </w:r>
            <w:r>
              <w:rPr>
                <w:rFonts w:hint="eastAsia"/>
                <w:spacing w:val="2"/>
                <w:sz w:val="24"/>
                <w:szCs w:val="24"/>
                <w:lang w:eastAsia="zh-CN"/>
              </w:rPr>
              <w:t xml:space="preserve">向、Y</w:t>
            </w:r>
            <w:r>
              <w:rPr>
                <w:rFonts w:hint="eastAsia"/>
                <w:spacing w:val="-17"/>
                <w:sz w:val="24"/>
                <w:szCs w:val="24"/>
                <w:lang w:eastAsia="zh-CN"/>
              </w:rPr>
              <w:t xml:space="preserve"> </w:t>
            </w:r>
            <w:r>
              <w:rPr>
                <w:rFonts w:hint="eastAsia"/>
                <w:spacing w:val="2"/>
                <w:sz w:val="24"/>
                <w:szCs w:val="24"/>
                <w:lang w:eastAsia="zh-CN"/>
              </w:rPr>
              <w:t xml:space="preserve">向传动结构采用步进电机驱动同步带传动</w:t>
            </w:r>
            <w:r>
              <w:rPr>
                <w:rFonts w:hint="eastAsia"/>
                <w:spacing w:val="1"/>
                <w:sz w:val="24"/>
                <w:szCs w:val="24"/>
                <w:lang w:eastAsia="zh-CN"/>
              </w:rPr>
              <w:t xml:space="preserve">结构</w:t>
            </w:r>
            <w:r>
              <w:rPr>
                <w:rFonts w:hint="eastAsia"/>
                <w:spacing w:val="-56"/>
                <w:sz w:val="24"/>
                <w:szCs w:val="24"/>
                <w:lang w:eastAsia="zh-CN"/>
              </w:rPr>
              <w:t xml:space="preserve"> </w:t>
            </w:r>
            <w:r>
              <w:rPr>
                <w:rFonts w:hint="eastAsia"/>
                <w:spacing w:val="1"/>
                <w:sz w:val="24"/>
                <w:szCs w:val="24"/>
                <w:lang w:eastAsia="zh-CN"/>
              </w:rPr>
              <w:t xml:space="preserve">；</w:t>
            </w:r>
            <w:r>
              <w:rPr>
                <w:rFonts w:hint="eastAsia"/>
                <w:sz w:val="24"/>
                <w:szCs w:val="24"/>
                <w:lang w:eastAsia="zh-CN"/>
              </w:rPr>
            </w:r>
            <w:r/>
          </w:p>
          <w:p>
            <w:pPr>
              <w:pStyle w:val="1389"/>
              <w:rPr>
                <w:rFonts w:hint="eastAsia"/>
                <w:spacing w:val="8"/>
                <w:sz w:val="24"/>
                <w:szCs w:val="24"/>
                <w:lang w:eastAsia="zh-CN"/>
              </w:rPr>
            </w:pPr>
            <w:r>
              <w:rPr>
                <w:rFonts w:hint="eastAsia"/>
                <w:spacing w:val="7"/>
                <w:sz w:val="24"/>
                <w:szCs w:val="24"/>
                <w:lang w:eastAsia="zh-CN"/>
              </w:rPr>
              <w:t xml:space="preserve">13、配备台面吸风功能，台面吸风有效范围≥350</w:t>
            </w:r>
            <w:r>
              <w:rPr>
                <w:rFonts w:hint="eastAsia"/>
                <w:sz w:val="24"/>
                <w:szCs w:val="24"/>
                <w:lang w:eastAsia="zh-CN"/>
              </w:rPr>
              <w:t xml:space="preserve">mmx</w:t>
            </w:r>
            <w:r>
              <w:rPr>
                <w:rFonts w:hint="eastAsia"/>
                <w:spacing w:val="7"/>
                <w:sz w:val="24"/>
                <w:szCs w:val="24"/>
                <w:lang w:eastAsia="zh-CN"/>
              </w:rPr>
              <w:t xml:space="preserve">2</w:t>
            </w:r>
            <w:r>
              <w:rPr>
                <w:rFonts w:hint="eastAsia"/>
                <w:spacing w:val="6"/>
                <w:sz w:val="24"/>
                <w:szCs w:val="24"/>
                <w:lang w:eastAsia="zh-CN"/>
              </w:rPr>
              <w:t xml:space="preserve">70</w:t>
            </w:r>
            <w:r>
              <w:rPr>
                <w:rFonts w:hint="eastAsia"/>
                <w:sz w:val="24"/>
                <w:szCs w:val="24"/>
                <w:lang w:eastAsia="zh-CN"/>
              </w:rPr>
              <w:t xml:space="preserve">mm</w:t>
            </w:r>
            <w:r>
              <w:rPr>
                <w:rFonts w:hint="eastAsia"/>
                <w:spacing w:val="8"/>
                <w:sz w:val="24"/>
                <w:szCs w:val="24"/>
                <w:lang w:eastAsia="zh-CN"/>
              </w:rPr>
              <w:t xml:space="preserve">且吸风风力大小可调</w:t>
            </w:r>
            <w:r>
              <w:rPr>
                <w:rFonts w:hint="eastAsia"/>
                <w:spacing w:val="-57"/>
                <w:sz w:val="24"/>
                <w:szCs w:val="24"/>
                <w:lang w:eastAsia="zh-CN"/>
              </w:rPr>
              <w:t xml:space="preserve"> </w:t>
            </w:r>
            <w:r>
              <w:rPr>
                <w:rFonts w:hint="eastAsia"/>
                <w:spacing w:val="8"/>
                <w:sz w:val="24"/>
                <w:szCs w:val="24"/>
                <w:lang w:eastAsia="zh-CN"/>
              </w:rPr>
              <w:t xml:space="preserve">；</w:t>
            </w:r>
            <w:r>
              <w:rPr>
                <w:rFonts w:hint="eastAsia"/>
                <w:spacing w:val="8"/>
                <w:sz w:val="24"/>
                <w:szCs w:val="24"/>
                <w:lang w:eastAsia="zh-CN"/>
              </w:rPr>
            </w:r>
            <w:r/>
          </w:p>
          <w:p>
            <w:pPr>
              <w:pStyle w:val="1389"/>
              <w:rPr>
                <w:rFonts w:hint="eastAsia"/>
                <w:sz w:val="24"/>
                <w:szCs w:val="24"/>
                <w:lang w:eastAsia="zh-CN"/>
              </w:rPr>
            </w:pPr>
            <w:r>
              <w:rPr>
                <w:rFonts w:hint="eastAsia"/>
                <w:spacing w:val="5"/>
                <w:sz w:val="24"/>
                <w:szCs w:val="24"/>
                <w:lang w:eastAsia="zh-CN"/>
              </w:rPr>
              <w:t xml:space="preserve">14、可通过</w:t>
            </w:r>
            <w:r>
              <w:rPr>
                <w:rFonts w:hint="eastAsia"/>
                <w:spacing w:val="-39"/>
                <w:sz w:val="24"/>
                <w:szCs w:val="24"/>
                <w:lang w:eastAsia="zh-CN"/>
              </w:rPr>
              <w:t xml:space="preserve"> </w:t>
            </w:r>
            <w:r>
              <w:rPr>
                <w:rFonts w:hint="eastAsia"/>
                <w:sz w:val="24"/>
                <w:szCs w:val="24"/>
                <w:lang w:eastAsia="zh-CN"/>
              </w:rPr>
              <w:t xml:space="preserve">Windows</w:t>
            </w:r>
            <w:r>
              <w:rPr>
                <w:rFonts w:hint="eastAsia"/>
                <w:spacing w:val="5"/>
                <w:sz w:val="24"/>
                <w:szCs w:val="24"/>
                <w:lang w:eastAsia="zh-CN"/>
              </w:rPr>
              <w:t xml:space="preserve">10(或更高级)操作系统的电脑，控制和</w:t>
            </w:r>
            <w:r>
              <w:rPr>
                <w:rFonts w:hint="eastAsia"/>
                <w:spacing w:val="6"/>
                <w:sz w:val="24"/>
                <w:szCs w:val="24"/>
                <w:lang w:eastAsia="zh-CN"/>
              </w:rPr>
              <w:t xml:space="preserve">操作机器，实现设备运行状态监控、故障诊断、程序升级、</w:t>
            </w:r>
            <w:r>
              <w:rPr>
                <w:rFonts w:hint="eastAsia"/>
                <w:spacing w:val="9"/>
                <w:sz w:val="24"/>
                <w:szCs w:val="24"/>
                <w:lang w:eastAsia="zh-CN"/>
              </w:rPr>
              <w:t xml:space="preserve">缝制花样编辑、输入存储等功能；</w:t>
            </w:r>
            <w:r>
              <w:rPr>
                <w:rFonts w:hint="eastAsia"/>
                <w:sz w:val="24"/>
                <w:szCs w:val="24"/>
                <w:lang w:eastAsia="zh-CN"/>
              </w:rPr>
            </w:r>
            <w:r/>
          </w:p>
          <w:p>
            <w:pPr>
              <w:pStyle w:val="1389"/>
              <w:rPr>
                <w:rFonts w:hint="eastAsia"/>
                <w:b/>
                <w:bCs/>
                <w:spacing w:val="5"/>
                <w:sz w:val="24"/>
                <w:szCs w:val="24"/>
                <w:lang w:eastAsia="zh-CN"/>
              </w:rPr>
            </w:pPr>
            <w:r>
              <w:rPr>
                <w:rFonts w:hint="eastAsia"/>
                <w:spacing w:val="6"/>
                <w:sz w:val="24"/>
                <w:szCs w:val="24"/>
                <w:lang w:eastAsia="zh-CN"/>
              </w:rPr>
              <w:t xml:space="preserve">▲</w:t>
            </w:r>
            <w:r>
              <w:rPr>
                <w:rFonts w:hint="eastAsia"/>
                <w:spacing w:val="8"/>
                <w:sz w:val="24"/>
                <w:szCs w:val="24"/>
                <w:lang w:eastAsia="zh-CN"/>
              </w:rPr>
              <w:t xml:space="preserve">15、支持手机APP、小程序或移动Web等移动终端方式进行整机运行监控及生产管理。</w:t>
            </w:r>
            <w:r>
              <w:rPr>
                <w:rFonts w:hint="eastAsia"/>
                <w:b/>
                <w:bCs/>
                <w:spacing w:val="5"/>
                <w:sz w:val="24"/>
                <w:szCs w:val="24"/>
                <w:lang w:eastAsia="zh-CN"/>
              </w:rPr>
            </w:r>
            <w:r/>
          </w:p>
        </w:tc>
      </w:tr>
      <w:tr>
        <w:trPr/>
        <w:tc>
          <w:tcPr>
            <w:tcW w:w="434"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91" w:type="dxa"/>
            <w:vAlign w:val="center"/>
            <w:textDirection w:val="lrTb"/>
            <w:noWrap w:val="false"/>
          </w:tcPr>
          <w:p>
            <w:pPr>
              <w:pStyle w:val="1389"/>
              <w:jc w:val="center"/>
              <w:rPr>
                <w:rFonts w:hint="eastAsia"/>
                <w:sz w:val="24"/>
                <w:szCs w:val="24"/>
              </w:rPr>
            </w:pPr>
            <w:r>
              <w:rPr>
                <w:rFonts w:hint="eastAsia"/>
                <w:sz w:val="24"/>
                <w:szCs w:val="24"/>
              </w:rPr>
              <w:t xml:space="preserve">AI</w:t>
            </w:r>
            <w:r>
              <w:rPr>
                <w:rFonts w:hint="eastAsia"/>
                <w:spacing w:val="-33"/>
                <w:sz w:val="24"/>
                <w:szCs w:val="24"/>
              </w:rPr>
              <w:t xml:space="preserve"> </w:t>
            </w:r>
            <w:r>
              <w:rPr>
                <w:rFonts w:hint="eastAsia"/>
                <w:spacing w:val="6"/>
                <w:sz w:val="24"/>
                <w:szCs w:val="24"/>
              </w:rPr>
              <w:t xml:space="preserve">智能缝纫机</w:t>
            </w:r>
            <w:r>
              <w:rPr>
                <w:rFonts w:hint="eastAsia"/>
                <w:sz w:val="24"/>
                <w:szCs w:val="24"/>
              </w:rPr>
            </w:r>
            <w:r/>
          </w:p>
        </w:tc>
        <w:tc>
          <w:tcPr>
            <w:tcW w:w="3874" w:type="dxa"/>
            <w:vAlign w:val="center"/>
            <w:textDirection w:val="lrTb"/>
            <w:noWrap w:val="false"/>
          </w:tcPr>
          <w:p>
            <w:pPr>
              <w:pStyle w:val="1389"/>
              <w:rPr>
                <w:rFonts w:hint="eastAsia"/>
                <w:sz w:val="24"/>
                <w:szCs w:val="24"/>
                <w:lang w:eastAsia="zh-CN"/>
              </w:rPr>
            </w:pPr>
            <w:r>
              <w:rPr>
                <w:rFonts w:hint="eastAsia"/>
                <w:spacing w:val="8"/>
                <w:sz w:val="24"/>
                <w:szCs w:val="24"/>
                <w:lang w:eastAsia="zh-CN"/>
              </w:rPr>
              <w:t xml:space="preserve">产品需具备以下功能：</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w:t>
            </w:r>
            <w:r>
              <w:rPr>
                <w:rFonts w:hint="eastAsia"/>
                <w:spacing w:val="17"/>
                <w:sz w:val="24"/>
                <w:szCs w:val="24"/>
                <w:lang w:eastAsia="zh-CN"/>
              </w:rPr>
              <w:t xml:space="preserve">1、</w:t>
            </w:r>
            <w:r>
              <w:rPr>
                <w:rFonts w:hint="eastAsia"/>
                <w:sz w:val="24"/>
                <w:szCs w:val="24"/>
                <w:lang w:eastAsia="zh-CN"/>
              </w:rPr>
              <w:t xml:space="preserve">AI</w:t>
            </w:r>
            <w:r>
              <w:rPr>
                <w:rFonts w:hint="eastAsia"/>
                <w:spacing w:val="17"/>
                <w:sz w:val="24"/>
                <w:szCs w:val="24"/>
                <w:lang w:eastAsia="zh-CN"/>
              </w:rPr>
              <w:t xml:space="preserve">手势识别：摄像头</w:t>
            </w:r>
            <w:r>
              <w:rPr>
                <w:rFonts w:hint="eastAsia"/>
                <w:sz w:val="24"/>
                <w:szCs w:val="24"/>
                <w:lang w:eastAsia="zh-CN"/>
              </w:rPr>
              <w:t xml:space="preserve">AI</w:t>
            </w:r>
            <w:r>
              <w:rPr>
                <w:rFonts w:hint="eastAsia"/>
                <w:spacing w:val="17"/>
                <w:sz w:val="24"/>
                <w:szCs w:val="24"/>
                <w:lang w:eastAsia="zh-CN"/>
              </w:rPr>
              <w:t xml:space="preserve">抓取视频数据，</w:t>
            </w:r>
            <w:r>
              <w:rPr>
                <w:rFonts w:hint="eastAsia"/>
                <w:sz w:val="24"/>
                <w:szCs w:val="24"/>
                <w:lang w:eastAsia="zh-CN"/>
              </w:rPr>
              <w:t xml:space="preserve">能实现</w:t>
            </w:r>
            <w:r>
              <w:rPr>
                <w:rFonts w:hint="eastAsia"/>
                <w:spacing w:val="3"/>
                <w:sz w:val="24"/>
                <w:szCs w:val="24"/>
                <w:lang w:eastAsia="zh-CN"/>
              </w:rPr>
              <w:t xml:space="preserve">动作分解分析等功能。能够识别拿、放、</w:t>
            </w:r>
            <w:r>
              <w:rPr>
                <w:rFonts w:hint="eastAsia"/>
                <w:spacing w:val="5"/>
                <w:sz w:val="24"/>
                <w:szCs w:val="24"/>
                <w:lang w:eastAsia="zh-CN"/>
              </w:rPr>
              <w:t xml:space="preserve">整、缝等</w:t>
            </w:r>
            <w:r>
              <w:rPr>
                <w:rFonts w:hint="eastAsia"/>
                <w:spacing w:val="-37"/>
                <w:sz w:val="24"/>
                <w:szCs w:val="24"/>
                <w:lang w:eastAsia="zh-CN"/>
              </w:rPr>
              <w:t xml:space="preserve"> </w:t>
            </w:r>
            <w:r>
              <w:rPr>
                <w:rFonts w:hint="eastAsia"/>
                <w:spacing w:val="5"/>
                <w:sz w:val="24"/>
                <w:szCs w:val="24"/>
                <w:lang w:eastAsia="zh-CN"/>
              </w:rPr>
              <w:t xml:space="preserve">4</w:t>
            </w:r>
            <w:r>
              <w:rPr>
                <w:rFonts w:hint="eastAsia"/>
                <w:spacing w:val="-38"/>
                <w:sz w:val="24"/>
                <w:szCs w:val="24"/>
                <w:lang w:eastAsia="zh-CN"/>
              </w:rPr>
              <w:t xml:space="preserve"> </w:t>
            </w:r>
            <w:r>
              <w:rPr>
                <w:rFonts w:hint="eastAsia"/>
                <w:spacing w:val="5"/>
                <w:sz w:val="24"/>
                <w:szCs w:val="24"/>
                <w:lang w:eastAsia="zh-CN"/>
              </w:rPr>
              <w:t xml:space="preserve">类工序；</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w:t>
            </w:r>
            <w:r>
              <w:rPr>
                <w:rFonts w:hint="eastAsia"/>
                <w:spacing w:val="7"/>
                <w:sz w:val="24"/>
                <w:szCs w:val="24"/>
                <w:lang w:eastAsia="zh-CN"/>
              </w:rPr>
              <w:t xml:space="preserve">2、服装套餐库：内置多种缝纫套餐参数，可以通过物联</w:t>
            </w:r>
            <w:r>
              <w:rPr>
                <w:rFonts w:hint="eastAsia"/>
                <w:spacing w:val="9"/>
                <w:sz w:val="24"/>
                <w:szCs w:val="24"/>
                <w:lang w:eastAsia="zh-CN"/>
              </w:rPr>
              <w:t xml:space="preserve">网下发、扫码、点选等多种形式进行缝纫套餐参数的快速</w:t>
            </w:r>
            <w:r>
              <w:rPr>
                <w:rFonts w:hint="eastAsia"/>
                <w:spacing w:val="8"/>
                <w:sz w:val="24"/>
                <w:szCs w:val="24"/>
                <w:lang w:eastAsia="zh-CN"/>
              </w:rPr>
              <w:t xml:space="preserve">切换，适应不同面料不同场景的缝纫；</w:t>
            </w:r>
            <w:r>
              <w:rPr>
                <w:rFonts w:hint="eastAsia"/>
                <w:sz w:val="24"/>
                <w:szCs w:val="24"/>
                <w:lang w:eastAsia="zh-CN"/>
              </w:rPr>
            </w:r>
            <w:r/>
          </w:p>
          <w:p>
            <w:pPr>
              <w:pStyle w:val="1389"/>
              <w:rPr>
                <w:rFonts w:hint="eastAsia"/>
                <w:sz w:val="24"/>
                <w:szCs w:val="24"/>
              </w:rPr>
            </w:pPr>
            <w:r>
              <w:rPr>
                <w:rFonts w:hint="eastAsia"/>
                <w:spacing w:val="5"/>
                <w:sz w:val="24"/>
                <w:szCs w:val="24"/>
              </w:rPr>
              <w:t xml:space="preserve">3、触摸屏功能：</w:t>
            </w:r>
            <w:r>
              <w:rPr>
                <w:rFonts w:hint="eastAsia"/>
                <w:spacing w:val="5"/>
                <w:sz w:val="24"/>
                <w:szCs w:val="24"/>
                <w:lang w:eastAsia="zh-CN"/>
              </w:rPr>
              <w:t xml:space="preserve">≥</w:t>
            </w:r>
            <w:r>
              <w:rPr>
                <w:rFonts w:hint="eastAsia"/>
                <w:spacing w:val="5"/>
                <w:sz w:val="24"/>
                <w:szCs w:val="24"/>
              </w:rPr>
              <w:t xml:space="preserve">7</w:t>
            </w:r>
            <w:r>
              <w:rPr>
                <w:rFonts w:hint="eastAsia"/>
                <w:spacing w:val="-39"/>
                <w:sz w:val="24"/>
                <w:szCs w:val="24"/>
              </w:rPr>
              <w:t xml:space="preserve"> </w:t>
            </w:r>
            <w:r>
              <w:rPr>
                <w:rFonts w:hint="eastAsia"/>
                <w:spacing w:val="5"/>
                <w:sz w:val="24"/>
                <w:szCs w:val="24"/>
              </w:rPr>
              <w:t xml:space="preserve">英寸触摸彩屏</w:t>
            </w:r>
            <w:r>
              <w:rPr>
                <w:rFonts w:hint="eastAsia"/>
                <w:spacing w:val="4"/>
                <w:sz w:val="24"/>
                <w:szCs w:val="24"/>
              </w:rPr>
              <w:t xml:space="preserve">；</w:t>
            </w:r>
            <w:r>
              <w:rPr>
                <w:rFonts w:hint="eastAsia"/>
                <w:sz w:val="24"/>
                <w:szCs w:val="24"/>
              </w:rPr>
            </w:r>
            <w:r/>
          </w:p>
          <w:p>
            <w:pPr>
              <w:pStyle w:val="1389"/>
              <w:rPr>
                <w:rFonts w:hint="eastAsia"/>
                <w:sz w:val="24"/>
                <w:szCs w:val="24"/>
                <w:lang w:eastAsia="zh-CN"/>
              </w:rPr>
            </w:pPr>
            <w:r>
              <w:rPr>
                <w:rFonts w:hint="eastAsia"/>
                <w:spacing w:val="6"/>
                <w:sz w:val="24"/>
                <w:szCs w:val="24"/>
                <w:lang w:eastAsia="zh-CN"/>
              </w:rPr>
              <w:t xml:space="preserve">4、360</w:t>
            </w:r>
            <w:r>
              <w:rPr>
                <w:rFonts w:hint="eastAsia"/>
                <w:spacing w:val="-64"/>
                <w:sz w:val="24"/>
                <w:szCs w:val="24"/>
                <w:lang w:eastAsia="zh-CN"/>
              </w:rPr>
              <w:t xml:space="preserve"> </w:t>
            </w:r>
            <w:r>
              <w:rPr>
                <w:rFonts w:hint="eastAsia"/>
                <w:spacing w:val="6"/>
                <w:sz w:val="24"/>
                <w:szCs w:val="24"/>
                <w:lang w:eastAsia="zh-CN"/>
              </w:rPr>
              <w:t xml:space="preserve">°柔性送料：通过电机控制送料、抬牙，实现针距+</w:t>
            </w:r>
            <w:r>
              <w:rPr>
                <w:rFonts w:hint="eastAsia"/>
                <w:spacing w:val="5"/>
                <w:sz w:val="24"/>
                <w:szCs w:val="24"/>
                <w:lang w:eastAsia="zh-CN"/>
              </w:rPr>
              <w:t xml:space="preserve">牙齿高度+轨迹+同步时序电子化调节，降低机修调机难度；</w:t>
            </w:r>
            <w:r>
              <w:rPr>
                <w:rFonts w:hint="eastAsia"/>
                <w:sz w:val="24"/>
                <w:szCs w:val="24"/>
                <w:lang w:eastAsia="zh-CN"/>
              </w:rPr>
            </w:r>
            <w:r/>
          </w:p>
          <w:p>
            <w:pPr>
              <w:pStyle w:val="1389"/>
              <w:rPr>
                <w:rFonts w:hint="eastAsia"/>
                <w:sz w:val="24"/>
                <w:szCs w:val="24"/>
                <w:lang w:eastAsia="zh-CN"/>
              </w:rPr>
            </w:pPr>
            <w:r>
              <w:rPr>
                <w:rFonts w:hint="eastAsia"/>
                <w:spacing w:val="7"/>
                <w:sz w:val="24"/>
                <w:szCs w:val="24"/>
                <w:lang w:eastAsia="zh-CN"/>
              </w:rPr>
              <w:t xml:space="preserve">5、无油化平台：整机无白油润滑，采用轴承、同步带</w:t>
            </w:r>
            <w:r>
              <w:rPr>
                <w:rFonts w:hint="eastAsia"/>
                <w:spacing w:val="9"/>
                <w:sz w:val="24"/>
                <w:szCs w:val="24"/>
                <w:lang w:eastAsia="zh-CN"/>
              </w:rPr>
              <w:t xml:space="preserve">传动，彻底解决油污烦恼；旋梭采用精准供油；</w:t>
            </w:r>
            <w:r>
              <w:rPr>
                <w:rFonts w:hint="eastAsia"/>
                <w:sz w:val="24"/>
                <w:szCs w:val="24"/>
                <w:lang w:eastAsia="zh-CN"/>
              </w:rPr>
            </w:r>
            <w:r/>
          </w:p>
          <w:p>
            <w:pPr>
              <w:pStyle w:val="1389"/>
              <w:rPr>
                <w:rFonts w:hint="eastAsia"/>
                <w:sz w:val="24"/>
                <w:szCs w:val="24"/>
                <w:lang w:eastAsia="zh-CN"/>
              </w:rPr>
            </w:pPr>
            <w:r>
              <w:rPr>
                <w:rFonts w:hint="eastAsia"/>
                <w:spacing w:val="6"/>
                <w:sz w:val="24"/>
                <w:szCs w:val="24"/>
                <w:lang w:eastAsia="zh-CN"/>
              </w:rPr>
              <w:t xml:space="preserve">▲</w:t>
            </w:r>
            <w:r>
              <w:rPr>
                <w:rFonts w:hint="eastAsia"/>
                <w:spacing w:val="7"/>
                <w:sz w:val="24"/>
                <w:szCs w:val="24"/>
                <w:lang w:eastAsia="zh-CN"/>
              </w:rPr>
              <w:t xml:space="preserve">6、少鸟巢功能：正常缝纫正面无线头，背面线头控制在</w:t>
            </w:r>
            <w:r>
              <w:rPr>
                <w:rFonts w:hint="eastAsia"/>
                <w:spacing w:val="-2"/>
                <w:sz w:val="24"/>
                <w:szCs w:val="24"/>
                <w:lang w:eastAsia="zh-CN"/>
              </w:rPr>
              <w:t xml:space="preserve">6mm</w:t>
            </w:r>
            <w:r>
              <w:rPr>
                <w:rFonts w:hint="eastAsia"/>
                <w:spacing w:val="-14"/>
                <w:sz w:val="24"/>
                <w:szCs w:val="24"/>
                <w:lang w:eastAsia="zh-CN"/>
              </w:rPr>
              <w:t xml:space="preserve"> </w:t>
            </w:r>
            <w:r>
              <w:rPr>
                <w:rFonts w:hint="eastAsia"/>
                <w:spacing w:val="-2"/>
                <w:sz w:val="24"/>
                <w:szCs w:val="24"/>
                <w:lang w:eastAsia="zh-CN"/>
              </w:rPr>
              <w:t xml:space="preserve">以内；</w:t>
            </w:r>
            <w:r>
              <w:rPr>
                <w:rFonts w:hint="eastAsia"/>
                <w:sz w:val="24"/>
                <w:szCs w:val="24"/>
                <w:lang w:eastAsia="zh-CN"/>
              </w:rPr>
            </w:r>
            <w:r/>
          </w:p>
          <w:p>
            <w:pPr>
              <w:pStyle w:val="1389"/>
              <w:rPr>
                <w:rFonts w:hint="eastAsia"/>
                <w:sz w:val="24"/>
                <w:szCs w:val="24"/>
                <w:lang w:eastAsia="zh-CN"/>
              </w:rPr>
            </w:pPr>
            <w:r>
              <w:rPr>
                <w:rFonts w:hint="eastAsia"/>
                <w:spacing w:val="8"/>
                <w:sz w:val="24"/>
                <w:szCs w:val="24"/>
                <w:lang w:eastAsia="zh-CN"/>
              </w:rPr>
              <w:t xml:space="preserve">7、厚薄检测：自动检测并自动调整针距大</w:t>
            </w:r>
            <w:r>
              <w:rPr>
                <w:rFonts w:hint="eastAsia"/>
                <w:spacing w:val="7"/>
                <w:sz w:val="24"/>
                <w:szCs w:val="24"/>
                <w:lang w:eastAsia="zh-CN"/>
              </w:rPr>
              <w:t xml:space="preserve">小从而实现防止</w:t>
            </w:r>
            <w:r>
              <w:rPr>
                <w:rFonts w:hint="eastAsia"/>
                <w:spacing w:val="8"/>
                <w:sz w:val="24"/>
                <w:szCs w:val="24"/>
                <w:lang w:eastAsia="zh-CN"/>
              </w:rPr>
              <w:t xml:space="preserve">过梗断针、针距变密的作用；</w:t>
            </w:r>
            <w:r>
              <w:rPr>
                <w:rFonts w:hint="eastAsia"/>
                <w:sz w:val="24"/>
                <w:szCs w:val="24"/>
                <w:lang w:eastAsia="zh-CN"/>
              </w:rPr>
            </w:r>
            <w:r/>
          </w:p>
          <w:p>
            <w:pPr>
              <w:pStyle w:val="1389"/>
              <w:rPr>
                <w:rFonts w:hint="eastAsia"/>
                <w:sz w:val="24"/>
                <w:szCs w:val="24"/>
                <w:lang w:eastAsia="zh-CN"/>
              </w:rPr>
            </w:pPr>
            <w:r>
              <w:rPr>
                <w:rFonts w:hint="eastAsia"/>
                <w:spacing w:val="8"/>
                <w:sz w:val="24"/>
                <w:szCs w:val="24"/>
                <w:lang w:eastAsia="zh-CN"/>
              </w:rPr>
              <w:t xml:space="preserve">8、电子线张力：通过电磁铁控制线张力大</w:t>
            </w:r>
            <w:r>
              <w:rPr>
                <w:rFonts w:hint="eastAsia"/>
                <w:spacing w:val="7"/>
                <w:sz w:val="24"/>
                <w:szCs w:val="24"/>
                <w:lang w:eastAsia="zh-CN"/>
              </w:rPr>
              <w:t xml:space="preserve">小，实现线张力</w:t>
            </w:r>
            <w:r>
              <w:rPr>
                <w:rFonts w:hint="eastAsia"/>
                <w:spacing w:val="2"/>
                <w:sz w:val="24"/>
                <w:szCs w:val="24"/>
                <w:lang w:eastAsia="zh-CN"/>
              </w:rPr>
              <w:t xml:space="preserve">电子化调节。</w:t>
            </w:r>
            <w:r>
              <w:rPr>
                <w:rFonts w:hint="eastAsia"/>
                <w:sz w:val="24"/>
                <w:szCs w:val="24"/>
                <w:lang w:eastAsia="zh-CN"/>
              </w:rPr>
            </w:r>
            <w:r/>
          </w:p>
        </w:tc>
      </w:tr>
      <w:tr>
        <w:trPr/>
        <w:tc>
          <w:tcPr>
            <w:tcW w:w="434"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91" w:type="dxa"/>
            <w:vAlign w:val="center"/>
            <w:textDirection w:val="lrTb"/>
            <w:noWrap w:val="false"/>
          </w:tcPr>
          <w:p>
            <w:pPr>
              <w:pStyle w:val="1389"/>
              <w:jc w:val="center"/>
              <w:rPr>
                <w:rFonts w:hint="eastAsia"/>
                <w:sz w:val="24"/>
                <w:szCs w:val="24"/>
              </w:rPr>
            </w:pPr>
            <w:r>
              <w:rPr>
                <w:rFonts w:hint="eastAsia"/>
                <w:spacing w:val="7"/>
                <w:sz w:val="24"/>
                <w:szCs w:val="24"/>
              </w:rPr>
              <w:t xml:space="preserve">具身智能数采工作站</w:t>
            </w:r>
            <w:r>
              <w:rPr>
                <w:rFonts w:hint="eastAsia"/>
                <w:sz w:val="24"/>
                <w:szCs w:val="24"/>
              </w:rPr>
            </w:r>
            <w:r/>
          </w:p>
        </w:tc>
        <w:tc>
          <w:tcPr>
            <w:tcW w:w="3874" w:type="dxa"/>
            <w:vAlign w:val="center"/>
            <w:textDirection w:val="lrTb"/>
            <w:noWrap w:val="false"/>
          </w:tcPr>
          <w:p>
            <w:pPr>
              <w:pStyle w:val="1390"/>
              <w:contextualSpacing/>
              <w:jc w:val="left"/>
              <w:rPr>
                <w:rFonts w:ascii="宋体" w:hAnsi="宋体" w:cs="宋体"/>
                <w:spacing w:val="6"/>
                <w:sz w:val="24"/>
                <w:szCs w:val="24"/>
              </w:rPr>
            </w:pPr>
            <w:r>
              <w:rPr>
                <w:rFonts w:hint="eastAsia" w:ascii="宋体" w:hAnsi="宋体" w:cs="宋体"/>
                <w:spacing w:val="8"/>
                <w:sz w:val="24"/>
                <w:szCs w:val="24"/>
              </w:rPr>
              <w:t xml:space="preserve">硬件要求：</w:t>
            </w:r>
            <w:r>
              <w:rPr>
                <w:rFonts w:ascii="宋体" w:hAnsi="宋体" w:cs="宋体"/>
                <w:spacing w:val="6"/>
                <w:sz w:val="24"/>
                <w:szCs w:val="24"/>
              </w:rPr>
            </w:r>
            <w:r/>
          </w:p>
          <w:p>
            <w:pPr>
              <w:pStyle w:val="1390"/>
              <w:contextualSpacing/>
              <w:jc w:val="left"/>
              <w:rPr>
                <w:rFonts w:hint="eastAsia" w:ascii="宋体" w:hAnsi="宋体" w:cs="宋体"/>
                <w:spacing w:val="6"/>
                <w:sz w:val="24"/>
                <w:szCs w:val="24"/>
              </w:rPr>
            </w:pPr>
            <w:r>
              <w:rPr>
                <w:rFonts w:hint="eastAsia" w:ascii="宋体" w:hAnsi="宋体" w:cs="宋体"/>
                <w:spacing w:val="6"/>
                <w:sz w:val="24"/>
                <w:szCs w:val="24"/>
              </w:rPr>
              <w:t xml:space="preserve">▲1、边缘AI计算终端（1套）：整数算力（INT8）≥67 TOPS，内存≥8GB；提供多路摄像头接口及GPIO等传感器接口；支持TensorRT、ONNX Runtime或同等推理框架，支持轻量化生成式AI模型与多模态感知任务的边缘部署。满足上述指标的产品包括但不限于NVIDIA Jetson系列或其他同等性能产品。</w:t>
            </w:r>
            <w:r>
              <w:rPr>
                <w:rFonts w:hint="eastAsia" w:ascii="宋体" w:hAnsi="宋体" w:cs="宋体"/>
                <w:spacing w:val="6"/>
                <w:sz w:val="24"/>
                <w:szCs w:val="24"/>
              </w:rPr>
            </w:r>
            <w:r/>
          </w:p>
          <w:p>
            <w:pPr>
              <w:pStyle w:val="1390"/>
              <w:contextualSpacing/>
              <w:jc w:val="left"/>
              <w:rPr>
                <w:rFonts w:hint="eastAsia" w:ascii="宋体" w:hAnsi="宋体" w:cs="宋体"/>
                <w:spacing w:val="6"/>
                <w:sz w:val="24"/>
                <w:szCs w:val="24"/>
              </w:rPr>
            </w:pPr>
            <w:r>
              <w:rPr>
                <w:rFonts w:hint="eastAsia" w:ascii="宋体" w:hAnsi="宋体" w:cs="宋体"/>
                <w:spacing w:val="6"/>
                <w:sz w:val="24"/>
                <w:szCs w:val="24"/>
              </w:rPr>
              <w:t xml:space="preserve">2、核心计算节点（1台）：高性能多核处理器≥16核32线程，睿频≥5.0GHz，支持DDR5内存；独立显卡显存≥16GB、位宽≥256bit，支持AI加速运算；内存≥32GB DDR5；存储：NVMe固态硬盘≥1TB，另配数据盘≥2TB；支持与边缘终端、网关的多终端并发组网通信。</w:t>
            </w:r>
            <w:r>
              <w:rPr>
                <w:rFonts w:hint="eastAsia" w:ascii="宋体" w:hAnsi="宋体" w:cs="宋体"/>
                <w:spacing w:val="6"/>
                <w:sz w:val="24"/>
                <w:szCs w:val="24"/>
              </w:rPr>
            </w:r>
            <w:r/>
          </w:p>
          <w:p>
            <w:pPr>
              <w:pStyle w:val="1390"/>
              <w:contextualSpacing/>
              <w:jc w:val="left"/>
              <w:rPr>
                <w:rFonts w:hint="eastAsia" w:ascii="宋体" w:hAnsi="宋体" w:cs="宋体"/>
                <w:bCs/>
                <w:spacing w:val="6"/>
                <w:sz w:val="24"/>
                <w:szCs w:val="24"/>
              </w:rPr>
            </w:pPr>
            <w:r>
              <w:rPr>
                <w:rFonts w:hint="eastAsia" w:ascii="宋体" w:hAnsi="宋体" w:cs="宋体"/>
                <w:spacing w:val="6"/>
                <w:sz w:val="24"/>
                <w:szCs w:val="24"/>
              </w:rPr>
              <w:t xml:space="preserve">3、配置实训系统人机交互显示终端，用于物联网远程监控界面、PC端监控开发环境及实训软件平台的操作显示，与核心计算节点一体化部署：≥27英寸，分辨率≥2560×1440，具备HDMI/DP输入接口，随机完成与系统的联调部署。</w:t>
            </w:r>
            <w:r>
              <w:rPr>
                <w:rFonts w:hint="eastAsia" w:ascii="宋体" w:hAnsi="宋体" w:cs="宋体"/>
                <w:bCs/>
                <w:spacing w:val="6"/>
                <w:sz w:val="24"/>
                <w:szCs w:val="24"/>
              </w:rPr>
            </w:r>
            <w:r/>
          </w:p>
          <w:p>
            <w:pPr>
              <w:pStyle w:val="1389"/>
              <w:rPr>
                <w:lang w:eastAsia="zh-CN"/>
              </w:rPr>
            </w:pPr>
            <w:r>
              <w:rPr>
                <w:lang w:eastAsia="zh-CN"/>
              </w:rPr>
            </w:r>
            <w:r/>
          </w:p>
          <w:p>
            <w:pPr>
              <w:pStyle w:val="1389"/>
              <w:rPr>
                <w:rFonts w:hint="eastAsia"/>
                <w:sz w:val="24"/>
                <w:szCs w:val="24"/>
                <w:lang w:eastAsia="zh-CN"/>
              </w:rPr>
            </w:pPr>
            <w:r>
              <w:rPr>
                <w:rFonts w:hint="eastAsia"/>
                <w:spacing w:val="9"/>
                <w:sz w:val="24"/>
                <w:szCs w:val="24"/>
                <w:lang w:eastAsia="zh-CN"/>
              </w:rPr>
              <w:t xml:space="preserve">软件平台要求：</w:t>
            </w:r>
            <w:r>
              <w:rPr>
                <w:rFonts w:hint="eastAsia"/>
                <w:sz w:val="24"/>
                <w:szCs w:val="24"/>
                <w:lang w:eastAsia="zh-CN"/>
              </w:rPr>
            </w:r>
            <w:r/>
          </w:p>
          <w:p>
            <w:pPr>
              <w:pStyle w:val="1389"/>
              <w:rPr>
                <w:rFonts w:hint="eastAsia"/>
                <w:sz w:val="24"/>
                <w:szCs w:val="24"/>
                <w:lang w:eastAsia="zh-CN"/>
              </w:rPr>
            </w:pPr>
            <w:r>
              <w:rPr>
                <w:rFonts w:hint="eastAsia"/>
                <w:sz w:val="24"/>
                <w:szCs w:val="24"/>
                <w:lang w:eastAsia="zh-CN"/>
              </w:rPr>
              <w:t xml:space="preserve">1</w:t>
            </w:r>
            <w:r>
              <w:rPr>
                <w:rFonts w:hint="eastAsia"/>
                <w:spacing w:val="9"/>
                <w:sz w:val="24"/>
                <w:szCs w:val="24"/>
                <w:lang w:eastAsia="zh-CN"/>
              </w:rPr>
              <w:t xml:space="preserve">、需满足提供覆盖“采集—标注—管理—</w:t>
            </w:r>
            <w:r>
              <w:rPr>
                <w:rFonts w:hint="eastAsia"/>
                <w:spacing w:val="8"/>
                <w:sz w:val="24"/>
                <w:szCs w:val="24"/>
                <w:lang w:eastAsia="zh-CN"/>
              </w:rPr>
              <w:t xml:space="preserve">导出—训练—部署</w:t>
            </w:r>
            <w:r>
              <w:rPr>
                <w:rFonts w:hint="eastAsia"/>
                <w:spacing w:val="-64"/>
                <w:sz w:val="24"/>
                <w:szCs w:val="24"/>
                <w:lang w:eastAsia="zh-CN"/>
              </w:rPr>
              <w:t xml:space="preserve"> </w:t>
            </w:r>
            <w:r>
              <w:rPr>
                <w:rFonts w:hint="eastAsia"/>
                <w:spacing w:val="8"/>
                <w:sz w:val="24"/>
                <w:szCs w:val="24"/>
                <w:lang w:eastAsia="zh-CN"/>
              </w:rPr>
              <w:t xml:space="preserve">”的一站式数据与模型工程能力。支持主流动捕设备数据接入(UDP/TCP、VRPN等通用协议)，支持动捕数据与机器人本体状态数据同步采集与回放，数据格式支持导出为通用格式。</w:t>
            </w:r>
            <w:r>
              <w:rPr>
                <w:rFonts w:hint="eastAsia"/>
                <w:spacing w:val="9"/>
                <w:sz w:val="24"/>
                <w:szCs w:val="24"/>
                <w:lang w:eastAsia="zh-CN"/>
              </w:rPr>
              <w:t xml:space="preserve">模型训练的</w:t>
            </w:r>
            <w:r>
              <w:rPr>
                <w:rFonts w:hint="eastAsia"/>
                <w:spacing w:val="8"/>
                <w:sz w:val="24"/>
                <w:szCs w:val="24"/>
                <w:lang w:eastAsia="zh-CN"/>
              </w:rPr>
              <w:t xml:space="preserve">功能需满足</w:t>
            </w:r>
            <w:r>
              <w:rPr>
                <w:rFonts w:hint="eastAsia"/>
                <w:spacing w:val="-38"/>
                <w:sz w:val="24"/>
                <w:szCs w:val="24"/>
                <w:lang w:eastAsia="zh-CN"/>
              </w:rPr>
              <w:t xml:space="preserve"> </w:t>
            </w:r>
            <w:r>
              <w:rPr>
                <w:rFonts w:hint="eastAsia"/>
                <w:sz w:val="24"/>
                <w:szCs w:val="24"/>
                <w:lang w:eastAsia="zh-CN"/>
              </w:rPr>
              <w:t xml:space="preserve">PyTorch</w:t>
            </w:r>
            <w:r>
              <w:rPr>
                <w:rFonts w:hint="eastAsia"/>
                <w:spacing w:val="8"/>
                <w:sz w:val="24"/>
                <w:szCs w:val="24"/>
                <w:lang w:eastAsia="zh-CN"/>
              </w:rPr>
              <w:t xml:space="preserve">/</w:t>
            </w:r>
            <w:r>
              <w:rPr>
                <w:rFonts w:hint="eastAsia"/>
                <w:sz w:val="24"/>
                <w:szCs w:val="24"/>
                <w:lang w:eastAsia="zh-CN"/>
              </w:rPr>
              <w:t xml:space="preserve">JAX</w:t>
            </w:r>
            <w:r>
              <w:rPr>
                <w:rFonts w:hint="eastAsia"/>
                <w:spacing w:val="8"/>
                <w:sz w:val="24"/>
                <w:szCs w:val="24"/>
                <w:lang w:eastAsia="zh-CN"/>
              </w:rPr>
              <w:t xml:space="preserve">、多平台（</w:t>
            </w:r>
            <w:r>
              <w:rPr>
                <w:rFonts w:hint="eastAsia"/>
                <w:sz w:val="24"/>
                <w:szCs w:val="24"/>
                <w:lang w:eastAsia="zh-CN"/>
              </w:rPr>
              <w:t xml:space="preserve">CUDA</w:t>
            </w:r>
            <w:r>
              <w:rPr>
                <w:rFonts w:hint="eastAsia"/>
                <w:spacing w:val="8"/>
                <w:sz w:val="24"/>
                <w:szCs w:val="24"/>
                <w:lang w:eastAsia="zh-CN"/>
              </w:rPr>
              <w:t xml:space="preserve">/</w:t>
            </w:r>
            <w:r>
              <w:rPr>
                <w:rFonts w:hint="eastAsia"/>
                <w:sz w:val="24"/>
                <w:szCs w:val="24"/>
                <w:lang w:eastAsia="zh-CN"/>
              </w:rPr>
              <w:t xml:space="preserve">MPS</w:t>
            </w:r>
            <w:r>
              <w:rPr>
                <w:rFonts w:hint="eastAsia"/>
                <w:spacing w:val="8"/>
                <w:sz w:val="24"/>
                <w:szCs w:val="24"/>
                <w:lang w:eastAsia="zh-CN"/>
              </w:rPr>
              <w:t xml:space="preserve">/</w:t>
            </w:r>
            <w:r>
              <w:rPr>
                <w:rFonts w:hint="eastAsia"/>
                <w:sz w:val="24"/>
                <w:szCs w:val="24"/>
                <w:lang w:eastAsia="zh-CN"/>
              </w:rPr>
              <w:t xml:space="preserve">CPU</w:t>
            </w:r>
            <w:r>
              <w:rPr>
                <w:rFonts w:hint="eastAsia"/>
                <w:spacing w:val="8"/>
                <w:sz w:val="24"/>
                <w:szCs w:val="24"/>
                <w:lang w:eastAsia="zh-CN"/>
              </w:rPr>
              <w:t xml:space="preserve">）等软件</w:t>
            </w:r>
            <w:r>
              <w:rPr>
                <w:rFonts w:hint="eastAsia"/>
                <w:spacing w:val="4"/>
                <w:sz w:val="24"/>
                <w:szCs w:val="24"/>
                <w:lang w:eastAsia="zh-CN"/>
              </w:rPr>
              <w:t xml:space="preserve">的兼容。基本教学功能永久授权，质保期内免费升级；数据和模型可完整导出；不得因订阅到期导致基本教学功能失效。</w:t>
            </w:r>
            <w:r>
              <w:rPr>
                <w:rFonts w:hint="eastAsia"/>
                <w:sz w:val="24"/>
                <w:szCs w:val="24"/>
                <w:lang w:eastAsia="zh-CN"/>
              </w:rPr>
            </w:r>
            <w:r/>
          </w:p>
          <w:p>
            <w:pPr>
              <w:pStyle w:val="1389"/>
              <w:rPr>
                <w:rFonts w:hint="eastAsia"/>
                <w:spacing w:val="7"/>
                <w:sz w:val="24"/>
                <w:szCs w:val="24"/>
                <w:lang w:eastAsia="zh-CN"/>
              </w:rPr>
            </w:pPr>
            <w:r>
              <w:rPr>
                <w:rFonts w:hint="eastAsia"/>
                <w:spacing w:val="7"/>
                <w:sz w:val="24"/>
                <w:szCs w:val="24"/>
                <w:lang w:eastAsia="zh-CN"/>
              </w:rPr>
            </w:r>
            <w:r/>
          </w:p>
          <w:p>
            <w:pPr>
              <w:pStyle w:val="1389"/>
              <w:rPr>
                <w:rFonts w:hint="eastAsia"/>
                <w:spacing w:val="7"/>
                <w:sz w:val="24"/>
                <w:szCs w:val="24"/>
                <w:lang w:eastAsia="zh-CN"/>
              </w:rPr>
            </w:pPr>
            <w:r>
              <w:rPr>
                <w:rFonts w:hint="eastAsia"/>
                <w:spacing w:val="7"/>
                <w:sz w:val="24"/>
                <w:szCs w:val="24"/>
                <w:lang w:eastAsia="zh-CN"/>
              </w:rPr>
              <w:t xml:space="preserve">遥操设备要求：</w:t>
            </w:r>
            <w:r>
              <w:rPr>
                <w:rFonts w:hint="eastAsia"/>
                <w:spacing w:val="7"/>
                <w:sz w:val="24"/>
                <w:szCs w:val="24"/>
                <w:lang w:eastAsia="zh-CN"/>
              </w:rPr>
            </w:r>
            <w:r/>
          </w:p>
          <w:p>
            <w:pPr>
              <w:pStyle w:val="1389"/>
              <w:rPr>
                <w:rFonts w:hint="eastAsia"/>
                <w:sz w:val="24"/>
                <w:szCs w:val="24"/>
                <w:lang w:eastAsia="zh-CN"/>
              </w:rPr>
            </w:pPr>
            <w:r>
              <w:rPr>
                <w:rFonts w:hint="eastAsia"/>
                <w:spacing w:val="7"/>
                <w:sz w:val="24"/>
                <w:szCs w:val="24"/>
                <w:lang w:eastAsia="zh-CN"/>
              </w:rPr>
              <w:t xml:space="preserve">1、VR设备×1、动捕服×1，系统需支持</w:t>
            </w:r>
            <w:r>
              <w:rPr>
                <w:rFonts w:hint="eastAsia"/>
                <w:spacing w:val="-40"/>
                <w:sz w:val="24"/>
                <w:szCs w:val="24"/>
                <w:lang w:eastAsia="zh-CN"/>
              </w:rPr>
              <w:t xml:space="preserve"> </w:t>
            </w:r>
            <w:r>
              <w:rPr>
                <w:rFonts w:hint="eastAsia"/>
                <w:sz w:val="24"/>
                <w:szCs w:val="24"/>
                <w:lang w:eastAsia="zh-CN"/>
              </w:rPr>
              <w:t xml:space="preserve">VR</w:t>
            </w:r>
            <w:r>
              <w:rPr>
                <w:rFonts w:hint="eastAsia"/>
                <w:spacing w:val="-37"/>
                <w:sz w:val="24"/>
                <w:szCs w:val="24"/>
                <w:lang w:eastAsia="zh-CN"/>
              </w:rPr>
              <w:t xml:space="preserve"> </w:t>
            </w:r>
            <w:r>
              <w:rPr>
                <w:rFonts w:hint="eastAsia"/>
                <w:spacing w:val="7"/>
                <w:sz w:val="24"/>
                <w:szCs w:val="24"/>
                <w:lang w:eastAsia="zh-CN"/>
              </w:rPr>
              <w:t xml:space="preserve">设备与上半身惯性捕捉服</w:t>
            </w:r>
            <w:r>
              <w:rPr>
                <w:rFonts w:hint="eastAsia"/>
                <w:spacing w:val="9"/>
                <w:sz w:val="24"/>
                <w:szCs w:val="24"/>
                <w:lang w:eastAsia="zh-CN"/>
              </w:rPr>
              <w:t xml:space="preserve">组合使用，适用于工业操作、训练模拟、远程控制等多种场景，实现低延迟、高保真的人体动作映射。至少具备以</w:t>
            </w:r>
            <w:r>
              <w:rPr>
                <w:rFonts w:hint="eastAsia"/>
                <w:spacing w:val="6"/>
                <w:sz w:val="24"/>
                <w:szCs w:val="24"/>
                <w:lang w:eastAsia="zh-CN"/>
              </w:rPr>
              <w:t xml:space="preserve">下功能：动捕主控（中央处理单元）、动捕</w:t>
            </w:r>
            <w:r>
              <w:rPr>
                <w:rFonts w:hint="eastAsia"/>
                <w:spacing w:val="-41"/>
                <w:sz w:val="24"/>
                <w:szCs w:val="24"/>
                <w:lang w:eastAsia="zh-CN"/>
              </w:rPr>
              <w:t xml:space="preserve"> </w:t>
            </w:r>
            <w:r>
              <w:rPr>
                <w:rFonts w:hint="eastAsia"/>
                <w:sz w:val="24"/>
                <w:szCs w:val="24"/>
                <w:lang w:eastAsia="zh-CN"/>
              </w:rPr>
              <w:t xml:space="preserve">Hub</w:t>
            </w:r>
            <w:r>
              <w:rPr>
                <w:rFonts w:hint="eastAsia"/>
                <w:spacing w:val="6"/>
                <w:sz w:val="24"/>
                <w:szCs w:val="24"/>
                <w:lang w:eastAsia="zh-CN"/>
              </w:rPr>
              <w:t xml:space="preserve">（传感器汇</w:t>
            </w:r>
            <w:r>
              <w:rPr>
                <w:rFonts w:hint="eastAsia"/>
                <w:spacing w:val="9"/>
                <w:sz w:val="24"/>
                <w:szCs w:val="24"/>
                <w:lang w:eastAsia="zh-CN"/>
              </w:rPr>
              <w:t xml:space="preserve">聚单元）、高精度全身动作捕捉、</w:t>
            </w:r>
            <w:r>
              <w:rPr>
                <w:rFonts w:hint="eastAsia"/>
                <w:sz w:val="24"/>
                <w:szCs w:val="24"/>
                <w:lang w:eastAsia="zh-CN"/>
              </w:rPr>
              <w:t xml:space="preserve">VR</w:t>
            </w:r>
            <w:r>
              <w:rPr>
                <w:rFonts w:hint="eastAsia"/>
                <w:spacing w:val="-23"/>
                <w:sz w:val="24"/>
                <w:szCs w:val="24"/>
                <w:lang w:eastAsia="zh-CN"/>
              </w:rPr>
              <w:t xml:space="preserve"> </w:t>
            </w:r>
            <w:r>
              <w:rPr>
                <w:rFonts w:hint="eastAsia"/>
                <w:spacing w:val="9"/>
                <w:sz w:val="24"/>
                <w:szCs w:val="24"/>
                <w:lang w:eastAsia="zh-CN"/>
              </w:rPr>
              <w:t xml:space="preserve">视觉沉浸交互、实时</w:t>
            </w:r>
            <w:r>
              <w:rPr>
                <w:rFonts w:hint="eastAsia"/>
                <w:spacing w:val="8"/>
                <w:sz w:val="24"/>
                <w:szCs w:val="24"/>
                <w:lang w:eastAsia="zh-CN"/>
              </w:rPr>
              <w:t xml:space="preserve">数据采集与存储、多机器人兼容。</w:t>
            </w:r>
            <w:r>
              <w:rPr>
                <w:rFonts w:hint="eastAsia"/>
                <w:sz w:val="24"/>
                <w:szCs w:val="24"/>
                <w:lang w:eastAsia="zh-CN"/>
              </w:rPr>
            </w:r>
            <w:r/>
          </w:p>
        </w:tc>
      </w:tr>
    </w:tbl>
    <w:p>
      <w:pPr>
        <w:pStyle w:val="1117"/>
        <w:ind w:firstLine="482"/>
        <w:spacing w:line="400" w:lineRule="exact"/>
        <w:rPr>
          <w:rFonts w:hint="eastAsia" w:ascii="宋体" w:hAnsi="宋体" w:cs="宋体"/>
          <w:sz w:val="24"/>
        </w:rPr>
      </w:pPr>
      <w:r>
        <w:rPr>
          <w:rFonts w:hint="eastAsia" w:ascii="宋体" w:hAnsi="宋体" w:cs="宋体"/>
          <w:b/>
          <w:bCs/>
          <w:sz w:val="24"/>
        </w:rPr>
        <w:t xml:space="preserve">注：投标文件中提供以上▲参数证明材料（包括但不限于产品彩页或技术说明书或功能截图或检测报告等），证明材料需能完整的体现技术参数要求，其他一般参数以采购需求偏离表为准。</w:t>
      </w:r>
      <w:r>
        <w:rPr>
          <w:rFonts w:hint="eastAsia" w:ascii="宋体" w:hAnsi="宋体" w:cs="宋体"/>
          <w:sz w:val="24"/>
        </w:rPr>
      </w:r>
      <w:r/>
    </w:p>
    <w:p>
      <w:pPr>
        <w:pStyle w:val="1117"/>
        <w:contextualSpacing/>
        <w:ind w:firstLine="482"/>
        <w:jc w:val="left"/>
        <w:spacing w:line="400" w:lineRule="exact"/>
        <w:rPr>
          <w:rFonts w:hint="eastAsia" w:ascii="宋体" w:hAnsi="宋体" w:cs="宋体"/>
          <w:b/>
          <w:bCs/>
          <w:sz w:val="24"/>
        </w:rPr>
      </w:pPr>
      <w:r>
        <w:rPr>
          <w:rFonts w:hint="eastAsia" w:ascii="宋体" w:hAnsi="宋体" w:cs="宋体"/>
          <w:b/>
          <w:bCs/>
          <w:sz w:val="24"/>
        </w:rPr>
        <w:t xml:space="preserve">（三）伴随服务与教学资源</w:t>
      </w:r>
      <w:r>
        <w:rPr>
          <w:rFonts w:hint="eastAsia" w:ascii="宋体" w:hAnsi="宋体" w:cs="宋体"/>
          <w:b/>
          <w:bCs/>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投标人应随设备交付与实训设备配套的教学资源和培训服务，包括：</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1.提供《具身智能机器人技术基础》《面向服装智能制造的机器人应用与维护》2门课程的课程标准及配套教学课件（包括但不限于教学PPT、任务书、题库等，提交可编辑源文件）（合计不少于48课时）；</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2.结合本项目机器人、模板机、AI智能缝纫机、数采工作站，按2门课程实训教学需要编写实训任务书/工单，覆盖课程全部实训项目，合计不少于10个（每份含设备操作步骤、工艺参数、安全注意事项与考核要点）；</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3.配套考核题库：每门课程理论题库各不少于30题（附参考答案），实操考核评分表覆盖全部实训任务书项目。</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4.安装调试合格后，投标人负责对采购人技术人员  (至少2人) 进行免费现场培训，培训内容包括仪器的性能、原理、操作、保养和维护等，培训日程视实际情况另定。投标人需提供书面培训材料，并确保采购人人员能独立操作设备。</w:t>
      </w:r>
      <w:r>
        <w:rPr>
          <w:rFonts w:hint="eastAsia" w:ascii="宋体" w:hAnsi="宋体" w:cs="宋体"/>
          <w:sz w:val="24"/>
        </w:rPr>
      </w:r>
      <w:r/>
    </w:p>
    <w:p>
      <w:pPr>
        <w:pStyle w:val="1117"/>
        <w:contextualSpacing/>
        <w:ind w:firstLine="482"/>
        <w:jc w:val="left"/>
        <w:spacing w:line="400" w:lineRule="exact"/>
        <w:rPr>
          <w:rFonts w:hint="eastAsia" w:ascii="宋体" w:hAnsi="宋体" w:cs="宋体"/>
          <w:b/>
          <w:bCs/>
          <w:sz w:val="24"/>
        </w:rPr>
      </w:pPr>
      <w:r>
        <w:rPr>
          <w:rFonts w:hint="eastAsia" w:ascii="宋体" w:hAnsi="宋体" w:cs="宋体"/>
          <w:b/>
          <w:bCs/>
          <w:sz w:val="24"/>
        </w:rPr>
        <w:t xml:space="preserve">五、其他要求</w:t>
      </w:r>
      <w:r>
        <w:rPr>
          <w:rFonts w:hint="eastAsia" w:ascii="宋体" w:hAnsi="宋体" w:cs="宋体"/>
          <w:b/>
          <w:bCs/>
          <w:sz w:val="24"/>
        </w:rPr>
      </w:r>
      <w:r/>
    </w:p>
    <w:p>
      <w:pPr>
        <w:pStyle w:val="1117"/>
        <w:contextualSpacing/>
        <w:ind w:firstLine="482"/>
        <w:jc w:val="left"/>
        <w:spacing w:line="400" w:lineRule="exact"/>
        <w:rPr>
          <w:rFonts w:hint="eastAsia" w:ascii="宋体" w:hAnsi="宋体" w:cs="宋体"/>
          <w:b/>
          <w:bCs/>
          <w:sz w:val="24"/>
        </w:rPr>
      </w:pPr>
      <w:r>
        <w:rPr>
          <w:rFonts w:hint="eastAsia" w:ascii="宋体" w:hAnsi="宋体" w:cs="宋体"/>
          <w:b/>
          <w:bCs/>
          <w:sz w:val="24"/>
        </w:rPr>
        <w:t xml:space="preserve">1.报价要求</w:t>
      </w:r>
      <w:r>
        <w:rPr>
          <w:rFonts w:hint="eastAsia" w:ascii="宋体" w:hAnsi="宋体" w:cs="宋体"/>
          <w:b/>
          <w:bCs/>
          <w:sz w:val="24"/>
        </w:rPr>
      </w:r>
      <w:r/>
    </w:p>
    <w:p>
      <w:pPr>
        <w:pStyle w:val="1117"/>
        <w:ind w:firstLine="480"/>
        <w:spacing w:line="400" w:lineRule="exact"/>
        <w:widowControl/>
        <w:rPr>
          <w:rFonts w:ascii="宋体" w:hAnsi="宋体" w:cs="宋体"/>
          <w:b/>
          <w:bCs/>
          <w:sz w:val="24"/>
        </w:rPr>
      </w:pPr>
      <w:r>
        <w:rPr>
          <w:rFonts w:hint="eastAsia" w:ascii="宋体" w:hAnsi="宋体" w:cs="宋体"/>
          <w:sz w:val="24"/>
        </w:rPr>
        <w:t xml:space="preserve">本项目投</w:t>
      </w:r>
      <w:r>
        <w:rPr>
          <w:rFonts w:hint="eastAsia" w:ascii="宋体" w:hAnsi="宋体" w:cs="宋体"/>
          <w:sz w:val="24"/>
        </w:rPr>
        <w:t xml:space="preserve">标报价应包括但不限于招标文件及其基本技术要求范围内货物制造前的准备（包括现场踏勘、技术核对等）、产品、设计、制造、加工、检验、包装、技术资料、发货、运输、装卸至现场、安装、调试、集成对接费、质保期及维保服务、代理费、应交纳的各项税款（增值税及其他税费）、政策性文件规定及合同包含的所有风险、责任和招标文件所要求的相关服务等全部内容。投标报价为最终报价，除非因特殊原因并经双方协商同意，投标单位不得再要求追加任何费用。同时，除非合同条款中另有规定，否则，投标单位所报价格在投标、合同实施期间不因市场变化因素而变动。</w:t>
      </w:r>
      <w:r>
        <w:rPr>
          <w:rFonts w:ascii="宋体" w:hAnsi="宋体" w:cs="宋体"/>
          <w:b/>
          <w:bCs/>
          <w:sz w:val="24"/>
        </w:rPr>
      </w:r>
      <w:r/>
    </w:p>
    <w:p>
      <w:pPr>
        <w:pStyle w:val="1117"/>
        <w:contextualSpacing/>
        <w:ind w:firstLine="482"/>
        <w:jc w:val="left"/>
        <w:spacing w:line="400" w:lineRule="exact"/>
        <w:rPr>
          <w:rFonts w:hint="eastAsia" w:ascii="宋体" w:hAnsi="宋体" w:cs="宋体"/>
          <w:b/>
          <w:bCs/>
          <w:sz w:val="24"/>
        </w:rPr>
      </w:pPr>
      <w:r>
        <w:rPr>
          <w:rFonts w:hint="eastAsia" w:ascii="宋体" w:hAnsi="宋体" w:cs="宋体"/>
          <w:b/>
          <w:bCs/>
          <w:sz w:val="24"/>
        </w:rPr>
        <w:t xml:space="preserve">2.安装调试要求</w:t>
      </w:r>
      <w:r>
        <w:rPr>
          <w:rFonts w:hint="eastAsia" w:ascii="宋体" w:hAnsi="宋体" w:cs="宋体"/>
          <w:b/>
          <w:bCs/>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2.1、安装前应对采购人现场进行详细考察，确保安装过程的成功。实施过程应严格执行相关的强弱电施工规范，并保证实施安全。</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2.2、设备安装、调试所需的工具、仪表及安装材料由中标单位自行解决。</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2.3、安装调试过程中，中标单位负责保管、看护进场的设备及附配件等；且中标单位要负责为设备、安装设备等提供适当的保护、包装或覆盖等处理，以免受损；直至完成安装调试后交付采购人。</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2.4、中标单位派出的安装人员安全责任由中标单位自行承担，派出人员应具备相关的专业知识、技术水平、相应资质和能力，熟悉本合同所述货物的规格、技术指标及安装、调试作业工艺。中标单位落实人员安全培训与交底，严格执行现场安全管理规范，作业引发的人身、财产损害及第三方损失，均由中标单位承担全部责任与经济赔偿。</w:t>
      </w:r>
      <w:r>
        <w:rPr>
          <w:rFonts w:hint="eastAsia" w:ascii="宋体" w:hAnsi="宋体" w:cs="宋体"/>
          <w:sz w:val="24"/>
        </w:rPr>
      </w:r>
      <w:r/>
    </w:p>
    <w:p>
      <w:pPr>
        <w:pStyle w:val="1117"/>
        <w:contextualSpacing/>
        <w:ind w:firstLine="482"/>
        <w:jc w:val="left"/>
        <w:spacing w:line="400" w:lineRule="exact"/>
        <w:rPr>
          <w:rFonts w:hint="eastAsia" w:ascii="宋体" w:hAnsi="宋体" w:cs="宋体"/>
          <w:b/>
          <w:bCs/>
          <w:sz w:val="24"/>
        </w:rPr>
      </w:pPr>
      <w:r>
        <w:rPr>
          <w:rFonts w:hint="eastAsia" w:ascii="宋体" w:hAnsi="宋体" w:cs="宋体"/>
          <w:b/>
          <w:bCs/>
          <w:sz w:val="24"/>
        </w:rPr>
        <w:t xml:space="preserve">3.验收</w:t>
      </w:r>
      <w:r>
        <w:rPr>
          <w:rFonts w:hint="eastAsia" w:ascii="宋体" w:hAnsi="宋体" w:cs="宋体"/>
          <w:b/>
          <w:bCs/>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3.1、货物依据招标文件上的技术规格要求和国家有关质量标准进行现场初步验收，外观、说明书符合招标文件技术要求的，给予签收，初步验收不符合约定的不予签收.</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3.2、交货前应对产品做出全面检查和对验收文件进行整理，并列出清单，作为采购人收货验收和使用的技术条件依据，检验的结果应随货物交采购人。</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t xml:space="preserve">3.3、货物到达指定交货地点后，根据采购人的时间安排，投标人在接到采购人通知7个工作日内进行安装调试，直到符合技术要求，采购人才做最终验收。</w:t>
      </w:r>
      <w:r>
        <w:rPr>
          <w:rFonts w:hint="eastAsia" w:ascii="宋体" w:hAnsi="宋体" w:cs="宋体"/>
          <w:sz w:val="24"/>
        </w:rPr>
      </w:r>
      <w:r/>
    </w:p>
    <w:p>
      <w:pPr>
        <w:pStyle w:val="1117"/>
        <w:contextualSpacing/>
        <w:ind w:firstLine="480"/>
        <w:jc w:val="left"/>
        <w:spacing w:line="400" w:lineRule="exact"/>
        <w:rPr>
          <w:rFonts w:hint="eastAsia" w:ascii="宋体" w:hAnsi="宋体" w:cs="宋体"/>
          <w:sz w:val="24"/>
        </w:rPr>
      </w:pPr>
      <w:r>
        <w:rPr>
          <w:rFonts w:hint="eastAsia" w:ascii="宋体" w:hAnsi="宋体" w:cs="宋体"/>
          <w:sz w:val="24"/>
        </w:rPr>
      </w:r>
      <w:r/>
    </w:p>
    <w:p>
      <w:pPr>
        <w:pStyle w:val="1117"/>
        <w:contextualSpacing/>
        <w:jc w:val="center"/>
        <w:spacing w:line="400" w:lineRule="exact"/>
        <w:rPr>
          <w:b/>
          <w:sz w:val="36"/>
          <w:szCs w:val="36"/>
        </w:rPr>
      </w:pPr>
      <w:r>
        <w:rPr>
          <w:rFonts w:hint="eastAsia" w:ascii="宋体" w:hAnsi="宋体" w:cs="宋体"/>
          <w:sz w:val="24"/>
        </w:rPr>
        <w:br w:type="column"/>
      </w:r>
      <w:r>
        <w:rPr>
          <w:b/>
          <w:sz w:val="36"/>
          <w:szCs w:val="36"/>
        </w:rPr>
        <w:t xml:space="preserve">第六章   拟签订的合同文本</w:t>
      </w:r>
      <w:bookmarkEnd w:id="385"/>
      <w:r>
        <w:rPr>
          <w:b/>
          <w:sz w:val="36"/>
          <w:szCs w:val="36"/>
        </w:rPr>
      </w:r>
      <w:r/>
    </w:p>
    <w:p>
      <w:pPr>
        <w:pStyle w:val="1117"/>
        <w:spacing w:line="360" w:lineRule="auto"/>
        <w:tabs>
          <w:tab w:val="left" w:pos="900" w:leader="none"/>
          <w:tab w:val="left" w:pos="1080" w:leader="none"/>
        </w:tabs>
        <w:rPr>
          <w:sz w:val="18"/>
          <w:szCs w:val="18"/>
        </w:rPr>
      </w:pPr>
      <w:r>
        <w:rPr>
          <w:sz w:val="18"/>
          <w:szCs w:val="18"/>
        </w:rPr>
      </w:r>
      <w:r/>
    </w:p>
    <w:p>
      <w:pPr>
        <w:pStyle w:val="1117"/>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sz w:val="30"/>
        </w:rPr>
        <w:t xml:space="preserve">常州市政府采购合同（货物）</w:t>
      </w:r>
      <w:r/>
    </w:p>
    <w:p>
      <w:pPr>
        <w:pStyle w:val="1117"/>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ascii="宋体" w:hAnsi="宋体" w:cs="宋体"/>
          <w:sz w:val="24"/>
        </w:rPr>
      </w:r>
      <w:r/>
    </w:p>
    <w:p>
      <w:pPr>
        <w:pStyle w:val="1117"/>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p>
    <w:p>
      <w:pPr>
        <w:pStyle w:val="1117"/>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甲方：（买方）_________</w:t>
      </w:r>
      <w:r/>
    </w:p>
    <w:p>
      <w:pPr>
        <w:pStyle w:val="1117"/>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乙方：（卖方）_________</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甲、乙双方根据</w:t>
      </w:r>
      <w:r>
        <w:rPr>
          <w:rFonts w:ascii="宋体" w:hAnsi="宋体" w:cs="宋体"/>
          <w:sz w:val="24"/>
          <w:u w:val="single"/>
        </w:rPr>
        <w:t xml:space="preserve">         </w:t>
      </w:r>
      <w:r>
        <w:rPr>
          <w:rFonts w:ascii="宋体" w:hAnsi="宋体" w:cs="宋体"/>
          <w:sz w:val="24"/>
        </w:rPr>
        <w:t xml:space="preserve">项目公开招标的结果，签署本合同。</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一、合同内容</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 标的名称：</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 标的质量：</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 标的数量（规模）：</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1.4 履行时间（期限）：</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1.5 履行地点：</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1.6 履行方式：</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1.7 包装方式：</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二、合同金额</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2.1 本合同金额为（大写）：_______圆（___元）人民币。</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三、技术资料</w:t>
      </w:r>
      <w:r/>
    </w:p>
    <w:p>
      <w:pPr>
        <w:pStyle w:val="1117"/>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3.1乙方应按招标文件规定的时间向甲方提供使用货物(包含与货物相关的服务)的有关技术资料。</w:t>
      </w:r>
      <w:r>
        <w:rPr>
          <w:rFonts w:hint="eastAsia" w:ascii="宋体" w:hAnsi="宋体" w:cs="宋体"/>
        </w:rPr>
      </w:r>
      <w:r/>
    </w:p>
    <w:p>
      <w:pPr>
        <w:pStyle w:val="1117"/>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rPr>
      </w:r>
      <w:r/>
    </w:p>
    <w:p>
      <w:pPr>
        <w:pStyle w:val="1117"/>
        <w:ind w:firstLine="482"/>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四、知识产权</w:t>
      </w:r>
      <w:r>
        <w:rPr>
          <w:rFonts w:hint="eastAsia" w:ascii="宋体" w:hAnsi="宋体" w:cs="宋体"/>
        </w:rPr>
      </w:r>
      <w:r/>
    </w:p>
    <w:p>
      <w:pPr>
        <w:pStyle w:val="1117"/>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rPr>
      </w:r>
      <w:r/>
    </w:p>
    <w:p>
      <w:pPr>
        <w:pStyle w:val="1117"/>
        <w:ind w:firstLine="482"/>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五、产权担保</w:t>
      </w:r>
      <w:r>
        <w:rPr>
          <w:rFonts w:hint="eastAsia" w:ascii="宋体" w:hAnsi="宋体" w:cs="宋体"/>
        </w:rPr>
      </w:r>
      <w:r/>
    </w:p>
    <w:p>
      <w:pPr>
        <w:pStyle w:val="1117"/>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 乙方保证所交付的货物（包含与货物相关的服务）的所有权完全属于乙方且无任何抵押、查封等产权瑕疵。</w:t>
      </w:r>
      <w:r>
        <w:rPr>
          <w:rFonts w:hint="eastAsia" w:ascii="宋体" w:hAnsi="宋体" w:cs="宋体"/>
        </w:rPr>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六、履约保证金</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无。</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七、合同转包或分包</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7.1乙方不得将合同标的转包给他人履行。</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7.2乙方不得将合同标的分包给他人履行。</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7.3乙方如有转包或未经甲方同意的分包行为，甲方有权给予终止合同。</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八、合同款项支付</w:t>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8.1乙方应向采购单位（甲方）提供下列单据，采购单位（甲方）按合同规定审核后付款：</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 增值税发票；</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 制造厂家出具的质量检验证书等；</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 装箱单；</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 采购单位加盖公章证明交付使用合格的履约验收单。</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8.2合同签订后，具备实施条件并收到乙方提供的发票后7个工作日内，支付合同金额的20%作为预付款；采购的货物到位后，乙方安装调试完成，经甲方项目验收小组组织验收，验收合格后，在乙方票证齐全，且符合甲方付款流程的前提下，收到乙方开具的发票之日起七个工作日内，向乙方支付剩余全部货款。</w:t>
      </w:r>
      <w:r>
        <w:rPr>
          <w:rFonts w:hint="eastAsia" w:ascii="宋体" w:hAnsi="宋体" w:cs="宋体"/>
          <w:bCs/>
          <w:sz w:val="24"/>
        </w:rPr>
      </w:r>
      <w:r/>
    </w:p>
    <w:p>
      <w:pPr>
        <w:pStyle w:val="1117"/>
        <w:ind w:firstLine="480"/>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8.3本项目以人民币通过转账的方式付款。</w:t>
      </w:r>
      <w:r>
        <w:rPr>
          <w:rFonts w:hint="eastAsia" w:ascii="宋体" w:hAnsi="宋体" w:cs="宋体"/>
          <w:bCs/>
          <w:sz w:val="24"/>
        </w:rPr>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九、税费</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9.1本合同执行中相关的一切税费均由乙方负担。</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十、质量保修范围和保修期及售后服务</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10.1 乙方应按招标文件规定的货物性能、技术要求、质量标准向甲方提供未经使用的全新产品。</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10.2 乙方提供的货物在质量期内因货物本身的质量问题发生故障，乙方应负责免费更换。对达不到技术要求者，根据实际情况，经双方协商，可按以下办法处理：</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更换：由乙方承担所发生的全部费用。</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ascii="宋体" w:hAnsi="宋体" w:cs="宋体"/>
          <w:sz w:val="24"/>
        </w:rPr>
        <w:t xml:space="preserve">贬值处理：由甲乙双方合议定价。</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ascii="宋体" w:hAnsi="宋体" w:cs="宋体"/>
          <w:sz w:val="24"/>
        </w:rPr>
        <w:t xml:space="preserve">退货处理：乙方应退还甲方支付的合同款，同时应承担该货物的直接费用（运输、保险、检验、货款利息及银行手续费等）。</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10.3 </w:t>
      </w:r>
      <w:r>
        <w:rPr>
          <w:rFonts w:hint="eastAsia" w:ascii="宋体" w:hAnsi="宋体" w:cs="宋体"/>
          <w:sz w:val="24"/>
        </w:rPr>
        <w:t xml:space="preserve">乙方接到甲方故障报修后2小时内进行响应，24小时内提供相应的解决方案；需到场维修或技术支持的，由厂家派员到设备使用现场维修，由此产生的一切费用均由乙方承担。技术人员应7*24小时全天候随时响应设备使用等相关问题咨询。不能修复时乙方必须免费提供同种规格配件进行更换,如不能提供同种规格型号的配件,用其他型号配件代替时,需经使用方同意,且不补差价｡</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10.4 在</w:t>
      </w:r>
      <w:r>
        <w:rPr>
          <w:rFonts w:hint="eastAsia" w:ascii="宋体" w:hAnsi="宋体" w:cs="宋体"/>
          <w:sz w:val="24"/>
        </w:rPr>
        <w:t xml:space="preserve">保修</w:t>
      </w:r>
      <w:r>
        <w:rPr>
          <w:rFonts w:ascii="宋体" w:hAnsi="宋体" w:cs="宋体"/>
          <w:sz w:val="24"/>
        </w:rPr>
        <w:t xml:space="preserve">期内，乙方应对货物出现的质量及安全问题负责处理解决并承担一切费用。</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10.5上述的货物免费保修期为</w:t>
      </w:r>
      <w:r>
        <w:rPr>
          <w:rFonts w:hint="eastAsia" w:ascii="宋体" w:hAnsi="宋体" w:cs="宋体"/>
          <w:sz w:val="24"/>
          <w:u w:val="single"/>
        </w:rPr>
        <w:t xml:space="preserve">     </w:t>
      </w:r>
      <w:r>
        <w:rPr>
          <w:rFonts w:ascii="宋体" w:hAnsi="宋体" w:cs="宋体"/>
          <w:sz w:val="24"/>
        </w:rPr>
        <w:t xml:space="preserve">年（自交货验收合格之日起计），因人为因素出现的故障不在免费保修范围内。超过保修期的机器设备，终生维修，维修时只收部件成本费。</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十一、项目验收</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11.1 甲方依法组织履约验收工作。</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11.3 对于实际使用人和甲方分离的项目，甲方邀请实际使用人参与验收。</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11.4 如有必要，甲方邀请参加本项目的其他供应商或第三方专业机构及专家参与验收，相关意见将作为验收书的参考资料。</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十二、货物的包装、发运及运输</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12.2 使用说明书、质量检验证明书、随配附件和工具以及清单一并附于货物内。</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12.3 乙方在货物发运手续办理完毕后24小时内或货到甲方48小时前通知甲方，以准备接货。</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12.4 货物在交付甲方前发生的风险均由乙方负责。</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12.5 货物在规定的交付期限内由乙方送达甲方指定的地点视为交付，乙方同时需通知甲方货物已送达。</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十三、违约责任</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13.1 甲方无正当理由拒收货物的，甲方向乙方偿付拒收货款总值</w:t>
      </w:r>
      <w:r>
        <w:rPr>
          <w:rFonts w:ascii="宋体" w:hAnsi="宋体" w:cs="宋体"/>
          <w:sz w:val="24"/>
          <w:u w:val="single"/>
        </w:rPr>
        <w:t xml:space="preserve"> </w:t>
      </w:r>
      <w:r>
        <w:rPr>
          <w:rFonts w:hint="eastAsia" w:ascii="宋体" w:hAnsi="宋体" w:cs="宋体"/>
          <w:sz w:val="24"/>
          <w:u w:val="single"/>
        </w:rPr>
        <w:t xml:space="preserve">5%</w:t>
      </w:r>
      <w:r>
        <w:rPr>
          <w:rFonts w:ascii="宋体" w:hAnsi="宋体" w:cs="宋体"/>
          <w:sz w:val="24"/>
          <w:u w:val="single"/>
        </w:rPr>
        <w:t xml:space="preserve"> </w:t>
      </w:r>
      <w:r>
        <w:rPr>
          <w:rFonts w:ascii="宋体" w:hAnsi="宋体" w:cs="宋体"/>
          <w:sz w:val="24"/>
        </w:rPr>
        <w:t xml:space="preserve">的违约金。</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13.2 甲方无故逾期验收和办理货款支付手续的,甲方应按逾期付款总额每日</w:t>
      </w:r>
      <w:r>
        <w:rPr>
          <w:rFonts w:ascii="宋体" w:hAnsi="宋体" w:cs="宋体"/>
          <w:sz w:val="24"/>
          <w:u w:val="single"/>
        </w:rPr>
        <w:t xml:space="preserve"> </w:t>
      </w:r>
      <w:r>
        <w:rPr>
          <w:rFonts w:hint="eastAsia" w:ascii="宋体" w:hAnsi="宋体" w:cs="宋体"/>
          <w:sz w:val="24"/>
          <w:u w:val="single"/>
        </w:rPr>
        <w:t xml:space="preserve">0.02%</w:t>
      </w:r>
      <w:r>
        <w:rPr>
          <w:rFonts w:ascii="宋体" w:hAnsi="宋体" w:cs="宋体"/>
          <w:sz w:val="24"/>
          <w:u w:val="single"/>
        </w:rPr>
        <w:t xml:space="preserve"> </w:t>
      </w:r>
      <w:r>
        <w:rPr>
          <w:rFonts w:ascii="宋体" w:hAnsi="宋体" w:cs="宋体"/>
          <w:sz w:val="24"/>
        </w:rPr>
        <w:t xml:space="preserve">向乙方支付违约金。</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sz w:val="24"/>
          <w:u w:val="single"/>
        </w:rPr>
        <w:t xml:space="preserve"> </w:t>
      </w:r>
      <w:r>
        <w:rPr>
          <w:rFonts w:hint="eastAsia" w:ascii="宋体" w:hAnsi="宋体" w:cs="宋体"/>
          <w:sz w:val="24"/>
          <w:u w:val="single"/>
        </w:rPr>
        <w:t xml:space="preserve">10%</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 </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十四、不可抗力事件处理</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14.1 在合同有效期内，任何一方因不可抗力事件导致不能履行合同，则合同履行期可延长，其延长期与不可抗力影响期相同。</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14.2 不可抗力事件发生后，应立即通知对方，并寄送有关权威机构出具的证明。</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14.3 不可抗力事件延续120天以上，双方应通过友好协商，确定是否继续履行合同。</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十五、解决争议的方法</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15.1甲乙双方因合同签订、履行而发生的一切争议，应通过友好协商解决。如协商不成由甲方住所地人民法院管辖。</w:t>
      </w:r>
      <w:r/>
    </w:p>
    <w:p>
      <w:pPr>
        <w:pStyle w:val="111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十六、合同生效及其他</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16.1 合同经双方法定代表人或授权委托代表人签字并加盖单位公章后生效。</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16.2本合同未尽事宜，遵照《民法典》、《政府采购法》有关条文执行。</w:t>
      </w:r>
      <w:r/>
    </w:p>
    <w:p>
      <w:pPr>
        <w:pStyle w:val="1117"/>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16.3 本合同正本一式</w:t>
      </w:r>
      <w:r>
        <w:rPr>
          <w:rFonts w:hint="eastAsia" w:ascii="宋体" w:hAnsi="宋体" w:cs="宋体"/>
          <w:sz w:val="24"/>
        </w:rPr>
        <w:t xml:space="preserve">六</w:t>
      </w:r>
      <w:r>
        <w:rPr>
          <w:rFonts w:ascii="宋体" w:hAnsi="宋体" w:cs="宋体"/>
          <w:sz w:val="24"/>
        </w:rPr>
        <w:t xml:space="preserve">份，具有同等法律效力，甲方、乙方</w:t>
      </w:r>
      <w:r>
        <w:rPr>
          <w:rFonts w:hint="eastAsia" w:ascii="宋体" w:hAnsi="宋体" w:cs="宋体"/>
          <w:sz w:val="24"/>
        </w:rPr>
        <w:t xml:space="preserve">、代理机构</w:t>
      </w:r>
      <w:r>
        <w:rPr>
          <w:rFonts w:ascii="宋体" w:hAnsi="宋体" w:cs="宋体"/>
          <w:sz w:val="24"/>
        </w:rPr>
        <w:t xml:space="preserve">各执</w:t>
      </w:r>
      <w:r>
        <w:rPr>
          <w:rFonts w:hint="eastAsia" w:ascii="宋体" w:hAnsi="宋体" w:cs="宋体"/>
          <w:sz w:val="24"/>
        </w:rPr>
        <w:t xml:space="preserve">二</w:t>
      </w:r>
      <w:r>
        <w:rPr>
          <w:rFonts w:ascii="宋体" w:hAnsi="宋体" w:cs="宋体"/>
          <w:sz w:val="24"/>
        </w:rPr>
        <w:t xml:space="preserve">份。</w:t>
      </w:r>
      <w:r/>
    </w:p>
    <w:p>
      <w:pPr>
        <w:pStyle w:val="1117"/>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117"/>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117"/>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甲方：               乙方： </w:t>
      </w:r>
      <w:r>
        <w:rPr>
          <w:rFonts w:ascii="宋体" w:hAnsi="宋体" w:cs="宋体"/>
          <w:sz w:val="24"/>
        </w:rPr>
      </w:r>
      <w:r/>
    </w:p>
    <w:p>
      <w:pPr>
        <w:pStyle w:val="1117"/>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地址：               地址： </w:t>
      </w:r>
      <w:r/>
    </w:p>
    <w:p>
      <w:pPr>
        <w:pStyle w:val="1117"/>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       法定代表人或授权代表：</w:t>
      </w:r>
      <w:r/>
    </w:p>
    <w:p>
      <w:pPr>
        <w:pStyle w:val="1117"/>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联系电话：          </w:t>
      </w:r>
      <w:r/>
    </w:p>
    <w:p>
      <w:pPr>
        <w:pStyle w:val="1117"/>
        <w:ind w:firstLine="420"/>
        <w:jc w:val="center"/>
        <w:spacing w:line="400" w:lineRule="exact"/>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sz w:val="24"/>
        </w:rPr>
        <w:t xml:space="preserve">   </w:t>
      </w:r>
      <w:r/>
    </w:p>
    <w:p>
      <w:pPr>
        <w:pStyle w:val="1117"/>
        <w:spacing w:line="400" w:lineRule="exact"/>
        <w:rPr>
          <w:b/>
          <w:sz w:val="36"/>
          <w:szCs w:val="36"/>
        </w:rPr>
        <w:pBdr>
          <w:top w:val="none" w:color="000000" w:sz="0" w:space="0"/>
          <w:left w:val="none" w:color="000000" w:sz="0" w:space="0"/>
          <w:bottom w:val="none" w:color="000000" w:sz="0" w:space="0"/>
          <w:right w:val="none" w:color="000000" w:sz="0" w:space="0"/>
        </w:pBdr>
      </w:pPr>
      <w:r>
        <w:rPr>
          <w:rFonts w:ascii="宋体" w:hAnsi="宋体" w:cs="宋体"/>
          <w:sz w:val="24"/>
        </w:rPr>
        <w:t xml:space="preserve">签订日期：   年 月 日</w:t>
      </w:r>
      <w:r>
        <w:rPr>
          <w:b/>
          <w:sz w:val="36"/>
          <w:szCs w:val="36"/>
        </w:rPr>
      </w:r>
      <w:r/>
    </w:p>
    <w:p>
      <w:pPr>
        <w:pStyle w:val="1117"/>
        <w:rPr>
          <w:b/>
          <w:sz w:val="36"/>
          <w:szCs w:val="36"/>
        </w:rPr>
      </w:pPr>
      <w:r>
        <w:rPr>
          <w:b/>
          <w:sz w:val="36"/>
          <w:szCs w:val="36"/>
        </w:rPr>
      </w:r>
      <w:r/>
    </w:p>
    <w:p>
      <w:pPr>
        <w:pStyle w:val="1117"/>
        <w:jc w:val="center"/>
        <w:spacing w:line="360" w:lineRule="auto"/>
        <w:rPr>
          <w:b/>
          <w:sz w:val="36"/>
          <w:szCs w:val="36"/>
        </w:rPr>
        <w:outlineLvl w:val="0"/>
      </w:pPr>
      <w:r/>
      <w:bookmarkStart w:id="386" w:name="_Toc1889"/>
      <w:r>
        <w:rPr>
          <w:b/>
          <w:sz w:val="36"/>
          <w:szCs w:val="36"/>
        </w:rPr>
        <w:br w:type="page" w:clear="all"/>
      </w:r>
      <w:r>
        <w:rPr>
          <w:b/>
          <w:sz w:val="36"/>
          <w:szCs w:val="36"/>
        </w:rPr>
        <w:t xml:space="preserve">第七章   投标文件格式</w:t>
      </w:r>
      <w:bookmarkEnd w:id="386"/>
      <w:r>
        <w:rPr>
          <w:b/>
          <w:sz w:val="36"/>
          <w:szCs w:val="36"/>
        </w:rPr>
      </w:r>
      <w:r/>
    </w:p>
    <w:p>
      <w:pPr>
        <w:pStyle w:val="1117"/>
        <w:ind w:left="142"/>
        <w:spacing w:line="360" w:lineRule="auto"/>
        <w:tabs>
          <w:tab w:val="left" w:pos="900" w:leader="none"/>
          <w:tab w:val="left" w:pos="1980" w:leader="none"/>
        </w:tabs>
        <w:rPr>
          <w:b/>
          <w:sz w:val="24"/>
        </w:rPr>
      </w:pPr>
      <w:r>
        <w:rPr>
          <w:b/>
          <w:sz w:val="24"/>
        </w:rPr>
      </w:r>
      <w:r/>
    </w:p>
    <w:p>
      <w:pPr>
        <w:pStyle w:val="1117"/>
        <w:ind w:left="142"/>
        <w:spacing w:line="400" w:lineRule="exact"/>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rPr>
          <w:rFonts w:ascii="宋体" w:hAnsi="宋体" w:cs="宋体"/>
          <w:sz w:val="24"/>
        </w:rPr>
      </w:r>
      <w:r/>
    </w:p>
    <w:p>
      <w:pPr>
        <w:pStyle w:val="1117"/>
        <w:ind w:left="142"/>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sz w:val="24"/>
        </w:rPr>
      </w:r>
      <w:r/>
    </w:p>
    <w:p>
      <w:pPr>
        <w:pStyle w:val="1117"/>
        <w:ind w:left="142"/>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ascii="宋体" w:hAnsi="宋体" w:cs="宋体"/>
          <w:sz w:val="24"/>
        </w:rPr>
      </w:r>
      <w:r/>
    </w:p>
    <w:p>
      <w:pPr>
        <w:pStyle w:val="1117"/>
        <w:ind w:left="142"/>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3、全部声明和问题的回答及所附材料必须是真实的、准确的和完整的。</w:t>
      </w:r>
      <w:r>
        <w:rPr>
          <w:rFonts w:ascii="宋体" w:hAnsi="宋体" w:cs="宋体"/>
          <w:sz w:val="24"/>
        </w:rPr>
      </w:r>
      <w:r/>
    </w:p>
    <w:p>
      <w:pPr>
        <w:pStyle w:val="1117"/>
        <w:jc w:val="left"/>
        <w:widowControl/>
        <w:rPr>
          <w:sz w:val="24"/>
        </w:rPr>
      </w:pPr>
      <w:r>
        <w:rPr>
          <w:sz w:val="24"/>
        </w:rPr>
        <w:br w:type="page" w:clear="all"/>
      </w:r>
      <w:r>
        <w:rPr>
          <w:sz w:val="24"/>
        </w:rPr>
      </w:r>
      <w:r/>
    </w:p>
    <w:p>
      <w:pPr>
        <w:pStyle w:val="1117"/>
        <w:jc w:val="left"/>
        <w:keepLines/>
        <w:keepNext/>
        <w:spacing w:before="120" w:line="300" w:lineRule="auto"/>
        <w:rPr>
          <w:b/>
          <w:sz w:val="30"/>
          <w:szCs w:val="20"/>
        </w:rPr>
        <w:outlineLvl w:val="1"/>
      </w:pPr>
      <w:r/>
      <w:bookmarkEnd w:id="336"/>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rPr>
        <w:t xml:space="preserve">一、资格证明文件格式</w:t>
      </w:r>
      <w:r>
        <w:rPr>
          <w:b/>
          <w:sz w:val="30"/>
          <w:szCs w:val="20"/>
        </w:rPr>
      </w:r>
      <w:r/>
    </w:p>
    <w:p>
      <w:pPr>
        <w:pStyle w:val="1117"/>
        <w:rPr>
          <w:b/>
          <w:spacing w:val="20"/>
          <w:szCs w:val="21"/>
        </w:rPr>
      </w:pPr>
      <w:r>
        <w:rPr>
          <w:b/>
          <w:spacing w:val="20"/>
          <w:szCs w:val="21"/>
        </w:rPr>
      </w:r>
      <w:r/>
    </w:p>
    <w:p>
      <w:pPr>
        <w:pStyle w:val="1117"/>
        <w:rPr>
          <w:b/>
          <w:sz w:val="24"/>
        </w:rPr>
      </w:pPr>
      <w:r>
        <w:rPr>
          <w:b/>
          <w:spacing w:val="20"/>
          <w:sz w:val="24"/>
        </w:rPr>
        <w:t xml:space="preserve">投标文件</w:t>
      </w:r>
      <w:r>
        <w:rPr>
          <w:b/>
          <w:sz w:val="24"/>
        </w:rPr>
        <w:t xml:space="preserve">封面（非实质性格式）</w:t>
      </w:r>
      <w:r>
        <w:rPr>
          <w:b/>
          <w:sz w:val="24"/>
        </w:rPr>
      </w:r>
      <w:r/>
    </w:p>
    <w:p>
      <w:pPr>
        <w:pStyle w:val="1117"/>
        <w:jc w:val="center"/>
        <w:rPr>
          <w:szCs w:val="21"/>
        </w:rPr>
      </w:pPr>
      <w:r>
        <w:rPr>
          <w:szCs w:val="21"/>
        </w:rPr>
      </w:r>
      <w:r/>
    </w:p>
    <w:p>
      <w:pPr>
        <w:pStyle w:val="1117"/>
        <w:jc w:val="center"/>
        <w:rPr>
          <w:b/>
          <w:spacing w:val="60"/>
          <w:sz w:val="84"/>
          <w:szCs w:val="84"/>
        </w:rPr>
      </w:pPr>
      <w:r>
        <w:rPr>
          <w:b/>
          <w:spacing w:val="60"/>
          <w:sz w:val="84"/>
          <w:szCs w:val="84"/>
        </w:rPr>
        <w:t xml:space="preserve">投 标 文 件</w:t>
      </w:r>
      <w:r>
        <w:rPr>
          <w:b/>
          <w:spacing w:val="60"/>
          <w:sz w:val="84"/>
          <w:szCs w:val="84"/>
        </w:rPr>
      </w:r>
      <w:r/>
    </w:p>
    <w:p>
      <w:pPr>
        <w:pStyle w:val="1117"/>
        <w:ind w:firstLine="963"/>
        <w:rPr>
          <w:b/>
          <w:spacing w:val="60"/>
          <w:sz w:val="52"/>
          <w:szCs w:val="52"/>
        </w:rPr>
      </w:pPr>
      <w:r>
        <w:rPr>
          <w:b/>
          <w:spacing w:val="60"/>
          <w:sz w:val="52"/>
          <w:szCs w:val="52"/>
        </w:rPr>
      </w:r>
      <w:r/>
    </w:p>
    <w:p>
      <w:pPr>
        <w:pStyle w:val="1117"/>
        <w:ind w:firstLine="963"/>
        <w:rPr>
          <w:b/>
          <w:spacing w:val="60"/>
          <w:sz w:val="52"/>
          <w:szCs w:val="52"/>
        </w:rPr>
      </w:pPr>
      <w:r>
        <w:rPr>
          <w:b/>
          <w:spacing w:val="60"/>
          <w:sz w:val="52"/>
          <w:szCs w:val="52"/>
        </w:rPr>
      </w:r>
      <w:r/>
    </w:p>
    <w:p>
      <w:pPr>
        <w:pStyle w:val="1117"/>
        <w:ind w:firstLine="542"/>
        <w:rPr>
          <w:b/>
          <w:spacing w:val="20"/>
          <w:sz w:val="32"/>
          <w:szCs w:val="32"/>
        </w:rPr>
      </w:pPr>
      <w:r>
        <w:rPr>
          <w:b/>
          <w:spacing w:val="20"/>
          <w:sz w:val="32"/>
          <w:szCs w:val="32"/>
        </w:rPr>
      </w:r>
      <w:r/>
    </w:p>
    <w:p>
      <w:pPr>
        <w:pStyle w:val="1117"/>
        <w:ind w:firstLine="542"/>
        <w:rPr>
          <w:b/>
          <w:spacing w:val="20"/>
          <w:sz w:val="32"/>
          <w:szCs w:val="32"/>
        </w:rPr>
      </w:pPr>
      <w:r>
        <w:rPr>
          <w:b/>
          <w:spacing w:val="20"/>
          <w:sz w:val="32"/>
          <w:szCs w:val="32"/>
        </w:rPr>
      </w:r>
      <w:r/>
    </w:p>
    <w:p>
      <w:pPr>
        <w:pStyle w:val="1117"/>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17"/>
        <w:ind w:firstLine="1084"/>
        <w:rPr>
          <w:rFonts w:hint="eastAsia" w:ascii="宋体" w:hAnsi="宋体"/>
          <w:b/>
          <w:sz w:val="36"/>
        </w:rPr>
      </w:pPr>
      <w:r>
        <w:rPr>
          <w:rFonts w:hint="eastAsia" w:ascii="宋体" w:hAnsi="宋体"/>
          <w:b/>
          <w:sz w:val="36"/>
        </w:rPr>
        <w:t xml:space="preserve">项 目 编 号：</w:t>
      </w:r>
      <w:r>
        <w:rPr>
          <w:rFonts w:hint="eastAsia" w:ascii="宋体" w:hAnsi="宋体"/>
          <w:b/>
          <w:sz w:val="36"/>
        </w:rPr>
      </w:r>
      <w:r/>
    </w:p>
    <w:p>
      <w:pPr>
        <w:pStyle w:val="1117"/>
        <w:ind w:firstLine="1084"/>
        <w:rPr>
          <w:rFonts w:hint="eastAsia" w:ascii="宋体" w:hAnsi="宋体"/>
          <w:b/>
          <w:sz w:val="36"/>
        </w:rPr>
      </w:pPr>
      <w:r>
        <w:rPr>
          <w:rFonts w:hint="eastAsia" w:ascii="宋体" w:hAnsi="宋体"/>
          <w:b/>
          <w:sz w:val="36"/>
        </w:rPr>
        <w:t xml:space="preserve">投标人名称：</w:t>
      </w:r>
      <w:r>
        <w:rPr>
          <w:rFonts w:hint="eastAsia" w:ascii="宋体" w:hAnsi="宋体"/>
          <w:b/>
          <w:sz w:val="36"/>
        </w:rPr>
      </w:r>
      <w:r/>
    </w:p>
    <w:p>
      <w:pPr>
        <w:pStyle w:val="1117"/>
        <w:ind w:firstLine="1084"/>
        <w:rPr>
          <w:rFonts w:hint="eastAsia" w:ascii="宋体" w:hAnsi="宋体"/>
          <w:b/>
          <w:sz w:val="36"/>
        </w:rPr>
      </w:pPr>
      <w:r>
        <w:rPr>
          <w:rFonts w:hint="eastAsia" w:ascii="宋体" w:hAnsi="宋体"/>
          <w:b/>
          <w:sz w:val="36"/>
        </w:rPr>
        <w:t xml:space="preserve">日       期：</w:t>
      </w:r>
      <w:r>
        <w:rPr>
          <w:rFonts w:hint="eastAsia" w:ascii="宋体" w:hAnsi="宋体"/>
          <w:b/>
          <w:sz w:val="36"/>
        </w:rPr>
      </w:r>
      <w:r/>
    </w:p>
    <w:p>
      <w:pPr>
        <w:pStyle w:val="1117"/>
        <w:jc w:val="center"/>
        <w:rPr>
          <w:b/>
          <w:sz w:val="32"/>
          <w:szCs w:val="32"/>
        </w:rPr>
      </w:pPr>
      <w:r>
        <w:rPr>
          <w:b/>
          <w:sz w:val="32"/>
          <w:szCs w:val="32"/>
        </w:rPr>
      </w:r>
      <w:r/>
    </w:p>
    <w:p>
      <w:pPr>
        <w:pStyle w:val="111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17"/>
        <w:rPr>
          <w:b/>
        </w:rPr>
      </w:pPr>
      <w:r>
        <w:rPr>
          <w:b/>
        </w:rPr>
      </w:r>
      <w:r/>
    </w:p>
    <w:p>
      <w:pPr>
        <w:pStyle w:val="1117"/>
        <w:spacing w:line="400" w:lineRule="exact"/>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20"/>
        <w:spacing w:before="0" w:after="0" w:line="400" w:lineRule="exact"/>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117"/>
        <w:jc w:val="center"/>
        <w:spacing w:before="120" w:line="360" w:lineRule="auto"/>
        <w:widowControl/>
        <w:rPr>
          <w:rFonts w:ascii="宋体" w:hAnsi="宋体" w:cs="宋体"/>
          <w:b/>
          <w:sz w:val="28"/>
          <w:szCs w:val="28"/>
        </w:rPr>
      </w:pPr>
      <w:r>
        <w:rPr>
          <w:rFonts w:ascii="宋体" w:hAnsi="宋体" w:cs="宋体"/>
          <w:b/>
          <w:sz w:val="28"/>
          <w:szCs w:val="28"/>
        </w:rPr>
      </w:r>
      <w:r/>
    </w:p>
    <w:p>
      <w:pPr>
        <w:pStyle w:val="111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41"/>
        <w:ind w:firstLine="480"/>
        <w:spacing w:line="460" w:lineRule="exact"/>
      </w:pPr>
      <w:r/>
      <w:r/>
    </w:p>
    <w:p>
      <w:pPr>
        <w:pStyle w:val="1141"/>
        <w:ind w:firstLine="480"/>
        <w:spacing w:line="400" w:lineRule="exact"/>
      </w:pPr>
      <w:r>
        <w:rPr>
          <w:rFonts w:hint="eastAsia"/>
        </w:rPr>
        <w:t xml:space="preserve">致：常州润邦招标代理有限公司</w:t>
      </w:r>
      <w:r/>
    </w:p>
    <w:p>
      <w:pPr>
        <w:pStyle w:val="1141"/>
        <w:ind w:firstLine="960"/>
        <w:spacing w:line="400" w:lineRule="exact"/>
        <w:rPr>
          <w:u w:val="single"/>
        </w:rPr>
      </w:pPr>
      <w:r>
        <w:rPr>
          <w:rFonts w:hint="eastAsia"/>
          <w:u w:val="single"/>
        </w:rPr>
        <w:t xml:space="preserve">（采购人名称）</w:t>
      </w:r>
      <w:r>
        <w:rPr>
          <w:u w:val="single"/>
        </w:rPr>
      </w:r>
      <w:r/>
    </w:p>
    <w:p>
      <w:pPr>
        <w:pStyle w:val="1141"/>
        <w:ind w:firstLine="480"/>
        <w:spacing w:line="400" w:lineRule="exact"/>
      </w:pPr>
      <w:r/>
      <w:r/>
    </w:p>
    <w:p>
      <w:pPr>
        <w:pStyle w:val="1141"/>
        <w:ind w:firstLine="480"/>
        <w:spacing w:line="460" w:lineRule="exact"/>
      </w:pPr>
      <w:r>
        <w:rPr>
          <w:rFonts w:hint="eastAsia"/>
        </w:rPr>
        <w:t xml:space="preserve">按照《中华人民共和国政府采购法》第二十二条和招标文件的规定，我单位郑重声明如下：</w:t>
      </w:r>
      <w:r/>
    </w:p>
    <w:p>
      <w:pPr>
        <w:pStyle w:val="11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41"/>
        <w:ind w:firstLine="480"/>
        <w:spacing w:line="460" w:lineRule="exact"/>
      </w:pPr>
      <w:r>
        <w:rPr>
          <w:rFonts w:hint="eastAsia"/>
        </w:rPr>
        <w:t xml:space="preserve">二、我单位具有良好的商业信誉（指投标人经营状况良好，无本资格声明第十条情形）和健全的财务会计制度。</w:t>
      </w:r>
      <w:r/>
    </w:p>
    <w:p>
      <w:pPr>
        <w:pStyle w:val="1141"/>
        <w:ind w:firstLine="480"/>
        <w:spacing w:line="460" w:lineRule="exact"/>
      </w:pPr>
      <w:r>
        <w:rPr>
          <w:rFonts w:hint="eastAsia"/>
        </w:rPr>
        <w:t xml:space="preserve">三、我单位依法进行纳税和社会保险申报并实际履行了义务。</w:t>
      </w:r>
      <w:r/>
    </w:p>
    <w:p>
      <w:pPr>
        <w:pStyle w:val="11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41"/>
        <w:ind w:firstLine="480"/>
        <w:spacing w:line="460" w:lineRule="exact"/>
      </w:pPr>
      <w:r>
        <w:rPr>
          <w:rFonts w:hint="eastAsia"/>
        </w:rPr>
        <w:t xml:space="preserve">主要设备有：</w:t>
      </w:r>
      <w:r>
        <w:rPr>
          <w:u w:val="single"/>
        </w:rPr>
        <w:t xml:space="preserve">            </w:t>
      </w:r>
      <w:r/>
    </w:p>
    <w:p>
      <w:pPr>
        <w:pStyle w:val="1141"/>
        <w:ind w:firstLine="480"/>
        <w:spacing w:line="460" w:lineRule="exact"/>
      </w:pPr>
      <w:r>
        <w:rPr>
          <w:rFonts w:hint="eastAsia"/>
        </w:rPr>
        <w:t xml:space="preserve">主要专业技术能力有</w:t>
      </w:r>
      <w:r>
        <w:rPr>
          <w:rFonts w:hint="eastAsia"/>
          <w:u w:val="single"/>
        </w:rPr>
        <w:t xml:space="preserve">                 </w:t>
      </w:r>
      <w:r/>
    </w:p>
    <w:p>
      <w:pPr>
        <w:pStyle w:val="11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1"/>
        <w:ind w:firstLine="480"/>
        <w:spacing w:line="460" w:lineRule="exact"/>
      </w:pPr>
      <w:r>
        <w:rPr>
          <w:rFonts w:hint="eastAsia"/>
        </w:rPr>
        <w:t xml:space="preserve">六、我单位具备法律、行政法规规定的其他条件。</w:t>
      </w:r>
      <w:r/>
    </w:p>
    <w:p>
      <w:pPr>
        <w:pStyle w:val="11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41"/>
        <w:ind w:firstLine="480"/>
        <w:spacing w:line="460" w:lineRule="exact"/>
      </w:pPr>
      <w:r>
        <w:rPr>
          <w:rFonts w:hint="eastAsia"/>
        </w:rPr>
        <w:t xml:space="preserve">九、</w:t>
      </w:r>
      <w:r>
        <w:t xml:space="preserve">我单位无以下不良信用记录情形：</w:t>
      </w:r>
      <w:r/>
    </w:p>
    <w:p>
      <w:pPr>
        <w:pStyle w:val="1141"/>
        <w:ind w:firstLine="480"/>
        <w:spacing w:line="460" w:lineRule="exact"/>
      </w:pPr>
      <w:r>
        <w:t xml:space="preserve">1</w:t>
      </w:r>
      <w:r>
        <w:rPr>
          <w:rFonts w:hint="eastAsia"/>
        </w:rPr>
        <w:t xml:space="preserve">、在“信用中国”网站被列入失信被执行人和重大税收违法案件当事人名单；</w:t>
      </w:r>
      <w:r/>
    </w:p>
    <w:p>
      <w:pPr>
        <w:pStyle w:val="1141"/>
        <w:ind w:firstLine="480"/>
        <w:spacing w:line="460" w:lineRule="exact"/>
      </w:pPr>
      <w:r>
        <w:t xml:space="preserve">2</w:t>
      </w:r>
      <w:r>
        <w:rPr>
          <w:rFonts w:hint="eastAsia"/>
        </w:rPr>
        <w:t xml:space="preserve">、在“中国政府采购网”网站被列入政府采购严重违法失信行为记录名单；</w:t>
      </w:r>
      <w:r/>
    </w:p>
    <w:p>
      <w:pPr>
        <w:pStyle w:val="1141"/>
        <w:ind w:firstLine="480"/>
        <w:spacing w:line="460" w:lineRule="exact"/>
      </w:pPr>
      <w:r>
        <w:t xml:space="preserve">3</w:t>
      </w:r>
      <w:r>
        <w:rPr>
          <w:rFonts w:hint="eastAsia"/>
        </w:rPr>
        <w:t xml:space="preserve">、</w:t>
      </w:r>
      <w:r>
        <w:t xml:space="preserve">不符合《政府采购法》第二十二条规定的条件。</w:t>
      </w:r>
      <w:r/>
    </w:p>
    <w:p>
      <w:pPr>
        <w:pStyle w:val="1141"/>
        <w:ind w:firstLine="480"/>
        <w:spacing w:line="400" w:lineRule="exact"/>
      </w:pPr>
      <w:r/>
      <w:r/>
    </w:p>
    <w:p>
      <w:pPr>
        <w:pStyle w:val="1141"/>
        <w:ind w:firstLine="480"/>
        <w:spacing w:line="400" w:lineRule="exact"/>
      </w:pPr>
      <w:r>
        <w:rPr>
          <w:rFonts w:hint="eastAsia"/>
        </w:rPr>
        <w:t xml:space="preserve">我单位保证上述声明的事项都是真实的，如有虚假，我单位愿意承担相应的法律责任，并承担因此所造成的一切损失。</w:t>
      </w:r>
      <w:r/>
    </w:p>
    <w:p>
      <w:pPr>
        <w:pStyle w:val="1141"/>
        <w:ind w:firstLine="480"/>
        <w:spacing w:line="400" w:lineRule="exact"/>
      </w:pPr>
      <w:r/>
      <w:r/>
    </w:p>
    <w:p>
      <w:pPr>
        <w:pStyle w:val="1141"/>
        <w:ind w:firstLine="480"/>
        <w:spacing w:line="400" w:lineRule="exact"/>
      </w:pPr>
      <w:r/>
      <w:r/>
    </w:p>
    <w:p>
      <w:pPr>
        <w:pStyle w:val="1141"/>
        <w:ind w:firstLine="480"/>
        <w:spacing w:line="400" w:lineRule="exact"/>
      </w:pPr>
      <w:r>
        <w:rPr>
          <w:rFonts w:hint="eastAsia"/>
        </w:rPr>
        <w:t xml:space="preserve">                                   投标人：（加盖公章）</w:t>
      </w:r>
      <w:r/>
    </w:p>
    <w:p>
      <w:pPr>
        <w:pStyle w:val="1141"/>
        <w:ind w:firstLine="480"/>
        <w:spacing w:line="400" w:lineRule="exact"/>
      </w:pPr>
      <w:r>
        <w:rPr>
          <w:rFonts w:hint="eastAsia"/>
        </w:rPr>
        <w:t xml:space="preserve">                                   法定代表人（或单位负责人）签字或盖章：</w:t>
      </w:r>
      <w:r/>
    </w:p>
    <w:p>
      <w:pPr>
        <w:pStyle w:val="1141"/>
        <w:ind w:firstLine="4920"/>
        <w:spacing w:line="400" w:lineRule="exact"/>
      </w:pPr>
      <w:r>
        <w:rPr>
          <w:rFonts w:hint="eastAsia"/>
        </w:rPr>
        <w:t xml:space="preserve">日期：    年    月    日</w:t>
      </w:r>
      <w:r/>
    </w:p>
    <w:p>
      <w:pPr>
        <w:pStyle w:val="1117"/>
        <w:spacing w:line="400" w:lineRule="exact"/>
        <w:rPr>
          <w:sz w:val="24"/>
        </w:rPr>
      </w:pPr>
      <w:r>
        <w:rPr>
          <w:sz w:val="24"/>
        </w:rPr>
      </w:r>
      <w:r/>
    </w:p>
    <w:p>
      <w:pPr>
        <w:pStyle w:val="1117"/>
        <w:spacing w:line="400" w:lineRule="exact"/>
        <w:rPr>
          <w:sz w:val="24"/>
        </w:rPr>
      </w:pPr>
      <w:r>
        <w:rPr>
          <w:sz w:val="24"/>
        </w:rPr>
      </w:r>
      <w:r/>
    </w:p>
    <w:p>
      <w:pPr>
        <w:pStyle w:val="1117"/>
        <w:spacing w:line="400" w:lineRule="exact"/>
        <w:rPr>
          <w:sz w:val="24"/>
        </w:rPr>
      </w:pPr>
      <w:r>
        <w:rPr>
          <w:sz w:val="24"/>
        </w:rPr>
      </w:r>
      <w:r/>
    </w:p>
    <w:p>
      <w:pPr>
        <w:pStyle w:val="1117"/>
        <w:spacing w:line="400" w:lineRule="exact"/>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17"/>
        <w:spacing w:line="400" w:lineRule="exact"/>
        <w:tabs>
          <w:tab w:val="left" w:pos="5580" w:leader="none"/>
        </w:tabs>
        <w:rPr>
          <w:sz w:val="24"/>
        </w:rPr>
        <w:sectPr>
          <w:footnotePr/>
          <w:endnotePr/>
          <w:type w:val="nextPage"/>
          <w:pgSz w:w="11907" w:h="16840" w:orient="portrait"/>
          <w:pgMar w:top="1440" w:right="1417" w:bottom="1440" w:left="1417" w:header="851" w:footer="850" w:gutter="0"/>
          <w:cols w:num="1" w:sep="0" w:space="1701" w:equalWidth="1"/>
          <w:docGrid w:linePitch="360"/>
          <w:titlePg/>
        </w:sectPr>
      </w:pPr>
      <w:r>
        <w:rPr>
          <w:sz w:val="24"/>
        </w:rPr>
      </w:r>
      <w:r/>
    </w:p>
    <w:p>
      <w:pPr>
        <w:pStyle w:val="1117"/>
        <w:spacing w:line="360" w:lineRule="auto"/>
        <w:rPr>
          <w:sz w:val="24"/>
          <w:szCs w:val="20"/>
        </w:rPr>
        <w:outlineLvl w:val="2"/>
      </w:pPr>
      <w:r>
        <w:rPr>
          <w:sz w:val="24"/>
          <w:szCs w:val="20"/>
        </w:rPr>
        <w:t xml:space="preserve">2 落实政府采购政策需满足的资格要求</w:t>
      </w:r>
      <w:r>
        <w:rPr>
          <w:rFonts w:hint="eastAsia"/>
          <w:sz w:val="24"/>
          <w:szCs w:val="20"/>
        </w:rPr>
        <w:t xml:space="preserve">：无</w:t>
      </w:r>
      <w:r>
        <w:rPr>
          <w:sz w:val="24"/>
          <w:szCs w:val="20"/>
        </w:rPr>
      </w:r>
      <w:r/>
    </w:p>
    <w:p>
      <w:pPr>
        <w:pStyle w:val="1117"/>
        <w:spacing w:line="360" w:lineRule="auto"/>
        <w:rPr>
          <w:rFonts w:hint="eastAsia"/>
          <w:sz w:val="24"/>
          <w:szCs w:val="20"/>
        </w:rPr>
        <w:outlineLvl w:val="2"/>
      </w:pPr>
      <w:r>
        <w:rPr>
          <w:rFonts w:hint="eastAsia"/>
          <w:sz w:val="24"/>
          <w:szCs w:val="20"/>
        </w:rPr>
      </w:r>
      <w:r/>
    </w:p>
    <w:p>
      <w:pPr>
        <w:pStyle w:val="1117"/>
        <w:spacing w:line="360" w:lineRule="auto"/>
        <w:rPr>
          <w:rFonts w:hint="eastAsia"/>
          <w:sz w:val="24"/>
          <w:szCs w:val="20"/>
        </w:rPr>
        <w:outlineLvl w:val="2"/>
      </w:pPr>
      <w:r>
        <w:rPr>
          <w:rFonts w:hint="eastAsia"/>
          <w:sz w:val="24"/>
          <w:szCs w:val="20"/>
        </w:rPr>
        <w:t xml:space="preserve">3 其他特定资格要求：无</w:t>
      </w:r>
      <w:r>
        <w:rPr>
          <w:rFonts w:hint="eastAsia"/>
          <w:sz w:val="24"/>
          <w:szCs w:val="20"/>
        </w:rPr>
      </w:r>
      <w:r/>
    </w:p>
    <w:p>
      <w:pPr>
        <w:pStyle w:val="1117"/>
        <w:spacing w:line="360" w:lineRule="auto"/>
        <w:rPr>
          <w:sz w:val="24"/>
          <w:szCs w:val="20"/>
        </w:rPr>
        <w:outlineLvl w:val="2"/>
      </w:pPr>
      <w:r>
        <w:rPr>
          <w:sz w:val="24"/>
          <w:szCs w:val="20"/>
        </w:rPr>
      </w:r>
      <w:r/>
    </w:p>
    <w:p>
      <w:pPr>
        <w:pStyle w:val="1117"/>
        <w:spacing w:line="360" w:lineRule="auto"/>
        <w:rPr>
          <w:sz w:val="24"/>
          <w:szCs w:val="20"/>
        </w:rPr>
        <w:outlineLvl w:val="2"/>
      </w:pPr>
      <w:r>
        <w:rPr>
          <w:rFonts w:hint="eastAsia"/>
          <w:sz w:val="24"/>
          <w:szCs w:val="20"/>
        </w:rPr>
        <w:t xml:space="preserve">4 营业执照或事业单位法人证书</w:t>
      </w:r>
      <w:r>
        <w:rPr>
          <w:sz w:val="24"/>
          <w:szCs w:val="20"/>
        </w:rPr>
      </w:r>
      <w:r/>
    </w:p>
    <w:p>
      <w:pPr>
        <w:pStyle w:val="1117"/>
        <w:jc w:val="left"/>
        <w:widowControl/>
        <w:rPr>
          <w:sz w:val="24"/>
        </w:rPr>
      </w:pPr>
      <w:r>
        <w:rPr>
          <w:sz w:val="24"/>
        </w:rPr>
      </w:r>
      <w:r/>
    </w:p>
    <w:p>
      <w:pPr>
        <w:pStyle w:val="1117"/>
        <w:jc w:val="cente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387" w:name="_Toc150480794"/>
      <w:r/>
      <w:bookmarkStart w:id="388" w:name="_Toc150774761"/>
      <w:r/>
      <w:bookmarkStart w:id="389" w:name="_Toc226309800"/>
      <w:r/>
      <w:bookmarkStart w:id="390" w:name="_Toc520356217"/>
      <w:r/>
      <w:bookmarkStart w:id="391" w:name="_Toc226965829"/>
      <w:r/>
      <w:bookmarkStart w:id="392" w:name="_Toc226337252"/>
      <w:r/>
      <w:bookmarkStart w:id="393" w:name="_Toc142311058"/>
      <w:r/>
      <w:bookmarkStart w:id="394" w:name="_Toc226965746"/>
      <w:r/>
      <w:bookmarkStart w:id="395" w:name="_Toc195842921"/>
      <w:r/>
      <w:bookmarkStart w:id="396" w:name="_Ref467988698"/>
      <w:r/>
      <w:bookmarkStart w:id="397" w:name="_Toc127151556"/>
      <w:r/>
      <w:bookmarkStart w:id="398" w:name="_Toc480942349"/>
      <w:r>
        <w:rPr>
          <w:rFonts w:ascii="宋体" w:hAnsi="宋体"/>
          <w:b/>
          <w:sz w:val="32"/>
          <w:szCs w:val="32"/>
        </w:rPr>
      </w:r>
      <w:r/>
    </w:p>
    <w:p>
      <w:pPr>
        <w:pStyle w:val="1117"/>
        <w:jc w:val="center"/>
        <w:widowControl/>
        <w:rPr>
          <w:rFonts w:ascii="宋体" w:hAnsi="宋体"/>
          <w:b/>
          <w:sz w:val="32"/>
          <w:szCs w:val="32"/>
        </w:rPr>
      </w:pPr>
      <w:r>
        <w:rPr>
          <w:rFonts w:ascii="宋体" w:hAnsi="宋体"/>
          <w:b/>
          <w:sz w:val="32"/>
          <w:szCs w:val="32"/>
        </w:rPr>
      </w:r>
      <w:r/>
    </w:p>
    <w:p>
      <w:pPr>
        <w:pStyle w:val="1117"/>
        <w:spacing w:line="360" w:lineRule="auto"/>
        <w:rPr>
          <w:sz w:val="24"/>
          <w:szCs w:val="20"/>
        </w:rPr>
        <w:outlineLvl w:val="2"/>
      </w:pPr>
      <w:r>
        <w:rPr>
          <w:rFonts w:hint="eastAsia"/>
          <w:sz w:val="24"/>
        </w:rPr>
        <w:t xml:space="preserve">1</w:t>
      </w:r>
      <w:r>
        <w:rPr>
          <w:sz w:val="24"/>
        </w:rPr>
        <w:t xml:space="preserve">投标</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sz w:val="24"/>
        </w:rPr>
        <w:t xml:space="preserve">函</w:t>
      </w:r>
      <w:r>
        <w:rPr>
          <w:b/>
          <w:bCs/>
          <w:sz w:val="24"/>
          <w:szCs w:val="20"/>
        </w:rPr>
        <w:t xml:space="preserve">（实质性格式）</w:t>
      </w:r>
      <w:r>
        <w:rPr>
          <w:sz w:val="24"/>
          <w:szCs w:val="20"/>
        </w:rPr>
      </w:r>
      <w:r/>
    </w:p>
    <w:p>
      <w:pPr>
        <w:pStyle w:val="1117"/>
        <w:spacing w:line="360" w:lineRule="auto"/>
        <w:tabs>
          <w:tab w:val="left" w:pos="5580" w:leader="none"/>
        </w:tabs>
        <w:rPr>
          <w:sz w:val="24"/>
        </w:rPr>
      </w:pPr>
      <w:r>
        <w:rPr>
          <w:sz w:val="24"/>
        </w:rPr>
      </w:r>
      <w:r/>
    </w:p>
    <w:p>
      <w:pPr>
        <w:pStyle w:val="1117"/>
        <w:jc w:val="center"/>
        <w:spacing w:line="360" w:lineRule="auto"/>
        <w:rPr>
          <w:b/>
          <w:sz w:val="36"/>
          <w:szCs w:val="36"/>
        </w:rPr>
      </w:pPr>
      <w:r>
        <w:rPr>
          <w:rFonts w:hint="eastAsia"/>
          <w:b/>
          <w:sz w:val="36"/>
          <w:szCs w:val="36"/>
        </w:rPr>
        <w:t xml:space="preserve">投标函</w:t>
      </w:r>
      <w:r>
        <w:rPr>
          <w:b/>
          <w:sz w:val="36"/>
          <w:szCs w:val="36"/>
        </w:rPr>
      </w:r>
      <w:r/>
    </w:p>
    <w:p>
      <w:pPr>
        <w:pStyle w:val="1117"/>
        <w:spacing w:line="400" w:lineRule="exact"/>
        <w:tabs>
          <w:tab w:val="left" w:pos="558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rPr>
          <w:rFonts w:ascii="宋体" w:hAnsi="宋体" w:cs="宋体"/>
          <w:sz w:val="24"/>
        </w:rPr>
      </w:r>
      <w:r/>
    </w:p>
    <w:p>
      <w:pPr>
        <w:pStyle w:val="1117"/>
        <w:spacing w:line="400" w:lineRule="exact"/>
        <w:tabs>
          <w:tab w:val="left" w:pos="5580" w:leader="none"/>
        </w:tabs>
        <w:rPr>
          <w:rFonts w:ascii="宋体" w:hAnsi="宋体" w:cs="宋体"/>
          <w:sz w:val="24"/>
          <w:szCs w:val="20"/>
        </w:rPr>
      </w:pPr>
      <w:r>
        <w:rPr>
          <w:rFonts w:ascii="宋体" w:hAnsi="宋体" w:cs="宋体"/>
          <w:sz w:val="24"/>
          <w:szCs w:val="20"/>
        </w:rPr>
      </w:r>
      <w:r/>
    </w:p>
    <w:p>
      <w:pPr>
        <w:pStyle w:val="1117"/>
        <w:ind w:firstLine="408"/>
        <w:spacing w:line="400" w:lineRule="exact"/>
        <w:tabs>
          <w:tab w:val="left" w:pos="5580" w:leader="none"/>
        </w:tabs>
        <w:rPr>
          <w:rFonts w:ascii="宋体" w:hAnsi="宋体" w:cs="宋体"/>
          <w:sz w:val="24"/>
          <w:szCs w:val="20"/>
        </w:rPr>
      </w:pPr>
      <w:r>
        <w:rPr>
          <w:rFonts w:hint="eastAsia" w:ascii="宋体" w:hAnsi="宋体" w:cs="宋体"/>
          <w:sz w:val="24"/>
          <w:szCs w:val="20"/>
        </w:rPr>
        <w:t xml:space="preserve">我方参加你方就___________（项目名称，项目编号/包号）组织的招标活动，并对此项目进行投标。</w:t>
      </w:r>
      <w:r>
        <w:rPr>
          <w:rFonts w:ascii="宋体" w:hAnsi="宋体" w:cs="宋体"/>
          <w:sz w:val="24"/>
          <w:szCs w:val="20"/>
        </w:rPr>
      </w:r>
      <w:r/>
    </w:p>
    <w:p>
      <w:pPr>
        <w:pStyle w:val="1117"/>
        <w:ind w:firstLine="408"/>
        <w:spacing w:line="400" w:lineRule="exact"/>
        <w:tabs>
          <w:tab w:val="left" w:pos="5580" w:leader="none"/>
        </w:tabs>
        <w:rPr>
          <w:rFonts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已详细审查全部招标文件</w:t>
      </w:r>
      <w:r>
        <w:rPr>
          <w:rFonts w:hint="eastAsia" w:ascii="宋体" w:hAnsi="宋体" w:cs="宋体"/>
          <w:sz w:val="24"/>
          <w:szCs w:val="20"/>
        </w:rPr>
        <w:t xml:space="preserve">，自愿参与投标并承诺如下：</w:t>
      </w:r>
      <w:r>
        <w:rPr>
          <w:rFonts w:ascii="宋体" w:hAnsi="宋体" w:cs="宋体"/>
          <w:sz w:val="24"/>
          <w:szCs w:val="20"/>
        </w:rPr>
      </w:r>
      <w:r/>
    </w:p>
    <w:p>
      <w:pPr>
        <w:pStyle w:val="1117"/>
        <w:ind w:left="360" w:firstLine="72"/>
        <w:spacing w:line="400" w:lineRule="exact"/>
        <w:tabs>
          <w:tab w:val="left" w:pos="720" w:leader="none"/>
          <w:tab w:val="left" w:pos="900" w:leader="none"/>
        </w:tabs>
        <w:rPr>
          <w:rFonts w:ascii="宋体" w:hAnsi="宋体" w:cs="宋体"/>
          <w:sz w:val="24"/>
          <w:szCs w:val="20"/>
        </w:rPr>
      </w:pPr>
      <w:r>
        <w:rPr>
          <w:rFonts w:hint="eastAsia" w:ascii="宋体" w:hAnsi="宋体" w:cs="宋体"/>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sz w:val="24"/>
          <w:szCs w:val="20"/>
        </w:rPr>
        <w:t xml:space="preserve">个日历日。</w:t>
      </w:r>
      <w:r>
        <w:rPr>
          <w:rFonts w:ascii="宋体" w:hAnsi="宋体" w:cs="宋体"/>
          <w:sz w:val="24"/>
          <w:szCs w:val="20"/>
        </w:rPr>
      </w:r>
      <w:r/>
    </w:p>
    <w:p>
      <w:pPr>
        <w:pStyle w:val="1117"/>
        <w:ind w:left="360" w:firstLine="72"/>
        <w:spacing w:line="400" w:lineRule="exact"/>
        <w:tabs>
          <w:tab w:val="left" w:pos="720" w:leader="none"/>
          <w:tab w:val="left" w:pos="900" w:leader="none"/>
        </w:tabs>
        <w:rPr>
          <w:rFonts w:ascii="宋体" w:hAnsi="宋体" w:cs="宋体"/>
          <w:sz w:val="24"/>
          <w:szCs w:val="20"/>
        </w:rPr>
      </w:pPr>
      <w:r>
        <w:rPr>
          <w:rFonts w:hint="eastAsia" w:ascii="宋体" w:hAnsi="宋体" w:cs="宋体"/>
          <w:sz w:val="24"/>
          <w:szCs w:val="20"/>
        </w:rPr>
        <w:t xml:space="preserve">（2）除合同条款及采购需求偏离表列出的偏离外，我方响应招标文件的全部要求。</w:t>
      </w:r>
      <w:r>
        <w:rPr>
          <w:rFonts w:ascii="宋体" w:hAnsi="宋体" w:cs="宋体"/>
          <w:sz w:val="24"/>
          <w:szCs w:val="20"/>
        </w:rPr>
      </w:r>
      <w:r/>
    </w:p>
    <w:p>
      <w:pPr>
        <w:pStyle w:val="1117"/>
        <w:ind w:firstLine="420"/>
        <w:spacing w:line="400" w:lineRule="exact"/>
        <w:tabs>
          <w:tab w:val="left" w:pos="5580" w:leader="none"/>
        </w:tabs>
        <w:rPr>
          <w:rFonts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rPr>
          <w:rFonts w:ascii="宋体" w:hAnsi="宋体" w:cs="宋体"/>
          <w:sz w:val="24"/>
          <w:szCs w:val="20"/>
        </w:rPr>
      </w:r>
      <w:r/>
    </w:p>
    <w:p>
      <w:pPr>
        <w:pStyle w:val="1117"/>
        <w:ind w:firstLine="420"/>
        <w:spacing w:line="400" w:lineRule="exact"/>
        <w:tabs>
          <w:tab w:val="left" w:pos="5580" w:leader="none"/>
        </w:tabs>
        <w:rPr>
          <w:rFonts w:ascii="宋体" w:hAnsi="宋体" w:cs="宋体"/>
          <w:sz w:val="24"/>
        </w:rPr>
      </w:pPr>
      <w:r>
        <w:rPr>
          <w:rFonts w:hint="eastAsia" w:ascii="宋体" w:hAnsi="宋体" w:cs="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s="宋体"/>
          <w:sz w:val="24"/>
        </w:rPr>
      </w:r>
      <w:r/>
    </w:p>
    <w:p>
      <w:pPr>
        <w:pStyle w:val="1117"/>
        <w:ind w:left="420"/>
        <w:spacing w:line="400" w:lineRule="exact"/>
        <w:rPr>
          <w:rFonts w:ascii="宋体" w:hAnsi="宋体" w:cs="宋体"/>
          <w:b/>
          <w:bCs/>
          <w:sz w:val="24"/>
        </w:rPr>
      </w:pPr>
      <w:r>
        <w:rPr>
          <w:rFonts w:hint="eastAsia" w:ascii="宋体" w:hAnsi="宋体" w:cs="宋体"/>
          <w:b/>
          <w:bCs/>
          <w:sz w:val="24"/>
        </w:rPr>
        <w:t xml:space="preserve">2. 其他补充条款：我单位法定代表人的社保缴纳单位为：</w:t>
      </w:r>
      <w:r>
        <w:rPr>
          <w:rFonts w:hint="eastAsia" w:ascii="宋体" w:hAnsi="宋体" w:cs="宋体"/>
          <w:b/>
          <w:bCs/>
          <w:sz w:val="24"/>
          <w:u w:val="single"/>
        </w:rPr>
        <w:t xml:space="preserve">                     。</w:t>
      </w:r>
      <w:r>
        <w:rPr>
          <w:rFonts w:hint="eastAsia" w:ascii="宋体" w:hAnsi="宋体" w:cs="宋体"/>
          <w:b/>
          <w:bCs/>
          <w:sz w:val="24"/>
        </w:rPr>
        <w:t xml:space="preserve">（备注：请投标人如实填写）</w:t>
      </w:r>
      <w:r>
        <w:rPr>
          <w:rFonts w:ascii="宋体" w:hAnsi="宋体" w:cs="宋体"/>
          <w:b/>
          <w:bCs/>
          <w:sz w:val="24"/>
        </w:rPr>
      </w:r>
      <w:r/>
    </w:p>
    <w:p>
      <w:pPr>
        <w:pStyle w:val="1117"/>
        <w:ind w:firstLine="480"/>
        <w:spacing w:line="400" w:lineRule="exact"/>
        <w:rPr>
          <w:rFonts w:hint="eastAsia" w:ascii="宋体" w:hAnsi="宋体" w:cs="宋体"/>
          <w:sz w:val="24"/>
        </w:rPr>
      </w:pPr>
      <w:r>
        <w:rPr>
          <w:rFonts w:hint="eastAsia" w:ascii="宋体" w:hAnsi="宋体" w:cs="宋体"/>
          <w:sz w:val="24"/>
        </w:rPr>
      </w:r>
      <w:r/>
    </w:p>
    <w:p>
      <w:pPr>
        <w:pStyle w:val="1117"/>
        <w:ind w:firstLine="480"/>
        <w:spacing w:line="400" w:lineRule="exact"/>
        <w:rPr>
          <w:rFonts w:ascii="宋体" w:hAnsi="宋体" w:cs="宋体"/>
          <w:sz w:val="24"/>
        </w:rPr>
      </w:pPr>
      <w:r>
        <w:rPr>
          <w:rFonts w:hint="eastAsia" w:ascii="宋体" w:hAnsi="宋体" w:cs="宋体"/>
          <w:sz w:val="24"/>
        </w:rPr>
        <w:t xml:space="preserve">与本投标有关的一切正式往来信函请寄：</w:t>
      </w:r>
      <w:r>
        <w:rPr>
          <w:rFonts w:ascii="宋体" w:hAnsi="宋体" w:cs="宋体"/>
          <w:sz w:val="24"/>
        </w:rPr>
      </w:r>
      <w:r/>
    </w:p>
    <w:p>
      <w:pPr>
        <w:pStyle w:val="1117"/>
        <w:ind w:left="420"/>
        <w:spacing w:line="400" w:lineRule="exact"/>
        <w:tabs>
          <w:tab w:val="left" w:pos="5580" w:leader="none"/>
        </w:tabs>
        <w:rPr>
          <w:rFonts w:ascii="宋体" w:hAnsi="宋体" w:cs="宋体"/>
          <w:sz w:val="24"/>
          <w:szCs w:val="20"/>
        </w:rPr>
      </w:pPr>
      <w:r>
        <w:rPr>
          <w:rFonts w:ascii="宋体" w:hAnsi="宋体" w:cs="宋体"/>
          <w:sz w:val="24"/>
          <w:szCs w:val="20"/>
        </w:rPr>
      </w:r>
      <w:r/>
    </w:p>
    <w:p>
      <w:pPr>
        <w:pStyle w:val="1117"/>
        <w:ind w:left="420"/>
        <w:spacing w:line="400" w:lineRule="exact"/>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117"/>
        <w:ind w:left="420"/>
        <w:spacing w:line="400" w:lineRule="exact"/>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117"/>
        <w:ind w:left="420"/>
        <w:spacing w:line="400" w:lineRule="exact"/>
        <w:tabs>
          <w:tab w:val="left" w:pos="5580" w:leader="none"/>
        </w:tabs>
        <w:rPr>
          <w:sz w:val="24"/>
          <w:szCs w:val="20"/>
        </w:rPr>
      </w:pPr>
      <w:r>
        <w:rPr>
          <w:sz w:val="24"/>
          <w:szCs w:val="20"/>
        </w:rPr>
      </w:r>
      <w:r/>
    </w:p>
    <w:p>
      <w:pPr>
        <w:pStyle w:val="1117"/>
        <w:ind w:left="420"/>
        <w:spacing w:line="400" w:lineRule="exact"/>
        <w:tabs>
          <w:tab w:val="left" w:pos="5580" w:leader="none"/>
        </w:tabs>
        <w:rPr>
          <w:sz w:val="24"/>
          <w:szCs w:val="20"/>
        </w:rPr>
      </w:pPr>
      <w:r>
        <w:rPr>
          <w:sz w:val="24"/>
          <w:szCs w:val="20"/>
        </w:rPr>
        <w:t xml:space="preserve">投标人名称（加盖公章） ___________</w:t>
      </w:r>
      <w:r>
        <w:rPr>
          <w:sz w:val="24"/>
          <w:szCs w:val="20"/>
        </w:rPr>
      </w:r>
      <w:r/>
    </w:p>
    <w:p>
      <w:pPr>
        <w:pStyle w:val="1117"/>
        <w:ind w:left="420"/>
        <w:spacing w:line="400" w:lineRule="exact"/>
        <w:tabs>
          <w:tab w:val="left" w:pos="5580" w:leader="none"/>
        </w:tabs>
        <w:rPr>
          <w:sz w:val="24"/>
          <w:szCs w:val="20"/>
        </w:rPr>
      </w:pPr>
      <w:r>
        <w:rPr>
          <w:sz w:val="24"/>
          <w:szCs w:val="20"/>
        </w:rPr>
        <w:t xml:space="preserve">日期：_____年______月______日    </w:t>
      </w:r>
      <w:r>
        <w:rPr>
          <w:sz w:val="24"/>
          <w:szCs w:val="20"/>
        </w:rPr>
      </w:r>
      <w:r/>
    </w:p>
    <w:p>
      <w:pPr>
        <w:pStyle w:val="1117"/>
        <w:ind w:left="420"/>
        <w:spacing w:line="360" w:lineRule="auto"/>
        <w:tabs>
          <w:tab w:val="left" w:pos="5580" w:leader="none"/>
        </w:tabs>
        <w:rPr>
          <w:sz w:val="24"/>
          <w:szCs w:val="20"/>
          <w:u w:val="single"/>
        </w:rPr>
      </w:pPr>
      <w:r>
        <w:rPr>
          <w:sz w:val="24"/>
          <w:szCs w:val="20"/>
          <w:u w:val="single"/>
        </w:rPr>
      </w:r>
      <w:r/>
    </w:p>
    <w:p>
      <w:pPr>
        <w:pStyle w:val="1117"/>
        <w:jc w:val="left"/>
        <w:widowControl/>
        <w:rPr>
          <w:sz w:val="24"/>
        </w:rPr>
      </w:pPr>
      <w:r/>
      <w:bookmarkStart w:id="399" w:name="_Hlt520356243"/>
      <w:r/>
      <w:bookmarkEnd w:id="399"/>
      <w:r/>
      <w:bookmarkStart w:id="400" w:name="_Hlt520355938"/>
      <w:r/>
      <w:bookmarkEnd w:id="400"/>
      <w:r>
        <w:rPr>
          <w:sz w:val="24"/>
        </w:rPr>
        <w:br w:type="page" w:clear="all"/>
      </w:r>
      <w:r>
        <w:rPr>
          <w:sz w:val="24"/>
        </w:rPr>
      </w:r>
      <w:r/>
    </w:p>
    <w:p>
      <w:pPr>
        <w:pStyle w:val="1117"/>
        <w:jc w:val="left"/>
        <w:widowControl/>
        <w:rPr>
          <w:sz w:val="24"/>
        </w:rPr>
      </w:pPr>
      <w:r>
        <w:rPr>
          <w:rFonts w:hint="eastAsia"/>
          <w:sz w:val="24"/>
        </w:rPr>
        <w:t xml:space="preserve">2法定代表人资格证明书/授权委托书</w:t>
      </w:r>
      <w:r>
        <w:rPr>
          <w:b/>
          <w:bCs/>
          <w:sz w:val="24"/>
          <w:szCs w:val="20"/>
        </w:rPr>
        <w:t xml:space="preserve">（实质性格式）</w:t>
      </w:r>
      <w:r>
        <w:rPr>
          <w:sz w:val="24"/>
        </w:rPr>
      </w:r>
      <w:r/>
    </w:p>
    <w:p>
      <w:pPr>
        <w:pStyle w:val="1117"/>
        <w:jc w:val="center"/>
        <w:spacing w:line="360" w:lineRule="auto"/>
        <w:rPr>
          <w:rFonts w:ascii="宋体" w:hAnsi="宋体"/>
          <w:b/>
          <w:sz w:val="32"/>
          <w:szCs w:val="32"/>
        </w:rPr>
      </w:pPr>
      <w:r>
        <w:rPr>
          <w:rFonts w:ascii="宋体" w:hAnsi="宋体"/>
          <w:b/>
          <w:sz w:val="32"/>
          <w:szCs w:val="32"/>
        </w:rPr>
      </w:r>
      <w:r/>
    </w:p>
    <w:p>
      <w:pPr>
        <w:pStyle w:val="1117"/>
        <w:jc w:val="center"/>
        <w:spacing w:line="360" w:lineRule="auto"/>
        <w:rPr>
          <w:b/>
          <w:sz w:val="36"/>
          <w:szCs w:val="36"/>
        </w:rPr>
      </w:pPr>
      <w:r>
        <w:rPr>
          <w:rFonts w:hint="eastAsia"/>
          <w:b/>
          <w:sz w:val="36"/>
          <w:szCs w:val="36"/>
        </w:rPr>
        <w:t xml:space="preserve">法定代表人（单位负责人）资格证明书</w:t>
      </w:r>
      <w:r>
        <w:rPr>
          <w:b/>
          <w:sz w:val="36"/>
          <w:szCs w:val="36"/>
        </w:rPr>
      </w:r>
      <w:r/>
    </w:p>
    <w:p>
      <w:pPr>
        <w:pStyle w:val="1117"/>
        <w:spacing w:line="400" w:lineRule="exact"/>
        <w:rPr>
          <w:rFonts w:ascii="宋体" w:hAnsi="宋体"/>
          <w:sz w:val="24"/>
        </w:rPr>
      </w:pPr>
      <w:r>
        <w:rPr>
          <w:rFonts w:hint="eastAsia" w:ascii="宋体" w:hAnsi="宋体"/>
          <w:sz w:val="24"/>
        </w:rPr>
        <w:t xml:space="preserve">单位名称:</w:t>
      </w:r>
      <w:r>
        <w:rPr>
          <w:rFonts w:ascii="宋体" w:hAnsi="宋体"/>
          <w:sz w:val="24"/>
        </w:rPr>
      </w:r>
      <w:r/>
    </w:p>
    <w:p>
      <w:pPr>
        <w:pStyle w:val="1117"/>
        <w:spacing w:line="400" w:lineRule="exact"/>
        <w:rPr>
          <w:rFonts w:ascii="宋体" w:hAnsi="宋体"/>
          <w:sz w:val="24"/>
        </w:rPr>
      </w:pPr>
      <w:r>
        <w:rPr>
          <w:rFonts w:hint="eastAsia" w:ascii="宋体" w:hAnsi="宋体"/>
          <w:sz w:val="24"/>
        </w:rPr>
        <w:t xml:space="preserve">地址:</w:t>
      </w:r>
      <w:r>
        <w:rPr>
          <w:rFonts w:ascii="宋体" w:hAnsi="宋体"/>
          <w:sz w:val="24"/>
        </w:rPr>
      </w:r>
      <w:r/>
    </w:p>
    <w:p>
      <w:pPr>
        <w:pStyle w:val="1117"/>
        <w:spacing w:line="40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17"/>
        <w:spacing w:line="40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17"/>
        <w:spacing w:line="400" w:lineRule="exact"/>
        <w:rPr>
          <w:rFonts w:ascii="宋体" w:hAnsi="宋体"/>
          <w:sz w:val="24"/>
        </w:rPr>
      </w:pPr>
      <w:r>
        <w:rPr>
          <w:rFonts w:hint="eastAsia" w:ascii="宋体" w:hAnsi="宋体"/>
          <w:sz w:val="24"/>
        </w:rPr>
        <w:t xml:space="preserve">特此证明。</w:t>
      </w:r>
      <w:r>
        <w:rPr>
          <w:rFonts w:ascii="宋体" w:hAnsi="宋体"/>
          <w:sz w:val="24"/>
        </w:rPr>
      </w:r>
      <w:r/>
    </w:p>
    <w:p>
      <w:pPr>
        <w:pStyle w:val="1117"/>
        <w:spacing w:line="560" w:lineRule="exact"/>
        <w:rPr>
          <w:rFonts w:ascii="宋体" w:hAnsi="宋体"/>
          <w:sz w:val="24"/>
        </w:rPr>
      </w:pPr>
      <w:r>
        <w:rPr>
          <w:rFonts w:ascii="宋体" w:hAnsi="宋体"/>
          <w:sz w:val="24"/>
        </w:rPr>
      </w:r>
      <w:r/>
    </w:p>
    <w:p>
      <w:pPr>
        <w:pStyle w:val="115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电子件。</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17"/>
              <w:jc w:val="left"/>
              <w:spacing w:line="360" w:lineRule="auto"/>
              <w:tabs>
                <w:tab w:val="left" w:pos="5580" w:leader="none"/>
              </w:tabs>
              <w:rPr>
                <w:rFonts w:ascii="宋体" w:hAnsi="宋体"/>
                <w:sz w:val="24"/>
                <w:szCs w:val="20"/>
              </w:rPr>
            </w:pPr>
            <w:r>
              <w:rPr>
                <w:rFonts w:ascii="宋体" w:hAnsi="宋体"/>
                <w:sz w:val="24"/>
                <w:szCs w:val="20"/>
              </w:rPr>
            </w:r>
            <w:r/>
          </w:p>
          <w:p>
            <w:pPr>
              <w:pStyle w:val="1117"/>
              <w:jc w:val="left"/>
              <w:spacing w:line="360" w:lineRule="auto"/>
              <w:tabs>
                <w:tab w:val="left" w:pos="5580" w:leader="none"/>
              </w:tabs>
              <w:rPr>
                <w:rFonts w:ascii="宋体" w:hAnsi="宋体"/>
                <w:sz w:val="24"/>
                <w:szCs w:val="20"/>
              </w:rPr>
            </w:pPr>
            <w:r>
              <w:rPr>
                <w:rFonts w:ascii="宋体" w:hAnsi="宋体"/>
                <w:sz w:val="24"/>
                <w:szCs w:val="20"/>
              </w:rPr>
            </w:r>
            <w:r/>
          </w:p>
          <w:p>
            <w:pPr>
              <w:pStyle w:val="111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17"/>
              <w:jc w:val="left"/>
              <w:spacing w:line="360" w:lineRule="auto"/>
              <w:tabs>
                <w:tab w:val="left" w:pos="5580" w:leader="none"/>
              </w:tabs>
              <w:rPr>
                <w:rFonts w:ascii="宋体" w:hAnsi="宋体"/>
                <w:sz w:val="24"/>
                <w:szCs w:val="20"/>
              </w:rPr>
            </w:pPr>
            <w:r>
              <w:rPr>
                <w:rFonts w:ascii="宋体" w:hAnsi="宋体"/>
                <w:sz w:val="24"/>
                <w:szCs w:val="20"/>
              </w:rPr>
            </w:r>
            <w:r/>
          </w:p>
          <w:p>
            <w:pPr>
              <w:pStyle w:val="1117"/>
              <w:jc w:val="left"/>
              <w:spacing w:line="360" w:lineRule="auto"/>
              <w:tabs>
                <w:tab w:val="left" w:pos="5580" w:leader="none"/>
              </w:tabs>
              <w:rPr>
                <w:rFonts w:ascii="宋体" w:hAnsi="宋体"/>
                <w:sz w:val="24"/>
                <w:szCs w:val="20"/>
              </w:rPr>
            </w:pPr>
            <w:r>
              <w:rPr>
                <w:rFonts w:ascii="宋体" w:hAnsi="宋体"/>
                <w:sz w:val="24"/>
                <w:szCs w:val="20"/>
              </w:rPr>
            </w:r>
            <w:r/>
          </w:p>
          <w:p>
            <w:pPr>
              <w:pStyle w:val="111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17"/>
        <w:spacing w:line="400" w:lineRule="exact"/>
        <w:rPr>
          <w:rFonts w:ascii="宋体" w:hAnsi="宋体"/>
          <w:sz w:val="24"/>
        </w:rPr>
      </w:pPr>
      <w:r>
        <w:rPr>
          <w:rFonts w:hint="eastAsia" w:ascii="宋体" w:hAnsi="宋体"/>
          <w:sz w:val="24"/>
        </w:rPr>
        <w:t xml:space="preserve">                     投标人名称：（加盖公章）</w:t>
      </w:r>
      <w:r>
        <w:rPr>
          <w:rFonts w:ascii="宋体" w:hAnsi="宋体"/>
          <w:sz w:val="24"/>
        </w:rPr>
      </w:r>
      <w:r/>
    </w:p>
    <w:p>
      <w:pPr>
        <w:pStyle w:val="1117"/>
        <w:spacing w:line="40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17"/>
        <w:ind w:firstLine="4320"/>
        <w:spacing w:line="40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17"/>
        <w:jc w:val="left"/>
        <w:spacing w:line="400" w:lineRule="exact"/>
        <w:widowControl/>
        <w:rPr>
          <w:sz w:val="24"/>
        </w:rPr>
      </w:pPr>
      <w:r>
        <w:rPr>
          <w:sz w:val="24"/>
        </w:rPr>
      </w:r>
      <w:r/>
    </w:p>
    <w:p>
      <w:pPr>
        <w:pStyle w:val="1117"/>
        <w:jc w:val="left"/>
        <w:spacing w:line="400" w:lineRule="exact"/>
        <w:widowControl/>
        <w:rPr>
          <w:sz w:val="24"/>
        </w:rPr>
      </w:pPr>
      <w:r>
        <w:rPr>
          <w:sz w:val="24"/>
        </w:rPr>
      </w:r>
      <w:r/>
    </w:p>
    <w:p>
      <w:pPr>
        <w:pStyle w:val="1117"/>
        <w:jc w:val="left"/>
        <w:spacing w:line="400" w:lineRule="exact"/>
        <w:widowControl/>
        <w:rPr>
          <w:sz w:val="24"/>
        </w:rPr>
      </w:pPr>
      <w:r>
        <w:rPr>
          <w:sz w:val="24"/>
        </w:rPr>
      </w:r>
      <w:r/>
    </w:p>
    <w:p>
      <w:pPr>
        <w:pStyle w:val="1117"/>
        <w:jc w:val="left"/>
        <w:spacing w:line="400" w:lineRule="exact"/>
        <w:tabs>
          <w:tab w:val="left" w:pos="5580" w:leader="none"/>
        </w:tabs>
        <w:rPr>
          <w:rFonts w:ascii="宋体" w:hAnsi="宋体"/>
          <w:sz w:val="24"/>
          <w:szCs w:val="20"/>
        </w:rPr>
      </w:pPr>
      <w:r>
        <w:rPr>
          <w:rFonts w:ascii="宋体" w:hAnsi="宋体"/>
          <w:sz w:val="24"/>
          <w:szCs w:val="20"/>
        </w:rPr>
      </w:r>
      <w:r/>
    </w:p>
    <w:p>
      <w:pPr>
        <w:pStyle w:val="1117"/>
        <w:jc w:val="left"/>
        <w:spacing w:line="400" w:lineRule="exact"/>
        <w:tabs>
          <w:tab w:val="left" w:pos="5580" w:leader="none"/>
        </w:tabs>
        <w:rPr>
          <w:rFonts w:ascii="宋体" w:hAnsi="宋体"/>
          <w:sz w:val="24"/>
          <w:szCs w:val="20"/>
        </w:rPr>
      </w:pPr>
      <w:r>
        <w:rPr>
          <w:rFonts w:ascii="宋体" w:hAnsi="宋体"/>
          <w:sz w:val="24"/>
          <w:szCs w:val="20"/>
        </w:rPr>
      </w:r>
      <w:r/>
    </w:p>
    <w:p>
      <w:pPr>
        <w:pStyle w:val="1117"/>
        <w:jc w:val="left"/>
        <w:spacing w:line="400" w:lineRule="exact"/>
        <w:tabs>
          <w:tab w:val="left" w:pos="5580" w:leader="none"/>
        </w:tabs>
        <w:rPr>
          <w:rFonts w:ascii="宋体" w:hAnsi="宋体"/>
          <w:sz w:val="24"/>
          <w:szCs w:val="20"/>
        </w:rPr>
      </w:pPr>
      <w:r>
        <w:rPr>
          <w:rFonts w:ascii="宋体" w:hAnsi="宋体"/>
          <w:sz w:val="24"/>
          <w:szCs w:val="20"/>
        </w:rPr>
      </w:r>
      <w:r/>
    </w:p>
    <w:p>
      <w:pPr>
        <w:pStyle w:val="1117"/>
        <w:jc w:val="left"/>
        <w:spacing w:line="400" w:lineRule="exact"/>
        <w:tabs>
          <w:tab w:val="left" w:pos="5580" w:leader="none"/>
        </w:tabs>
        <w:rPr>
          <w:rFonts w:ascii="宋体" w:hAnsi="宋体"/>
          <w:sz w:val="24"/>
          <w:szCs w:val="20"/>
        </w:rPr>
      </w:pPr>
      <w:r>
        <w:rPr>
          <w:rFonts w:ascii="宋体" w:hAnsi="宋体"/>
          <w:sz w:val="24"/>
          <w:szCs w:val="20"/>
        </w:rPr>
      </w:r>
      <w:r/>
    </w:p>
    <w:p>
      <w:pPr>
        <w:pStyle w:val="1117"/>
        <w:jc w:val="left"/>
        <w:rPr>
          <w:rFonts w:ascii="宋体" w:hAnsi="宋体" w:cs="宋体"/>
          <w:bCs/>
        </w:rPr>
      </w:pPr>
      <w:r>
        <w:rPr>
          <w:rFonts w:hint="eastAsia" w:ascii="宋体" w:hAnsi="宋体" w:cs="宋体"/>
          <w:sz w:val="24"/>
          <w:szCs w:val="20"/>
        </w:rPr>
        <w:br w:type="page" w:clear="all"/>
      </w:r>
      <w:r>
        <w:rPr>
          <w:rFonts w:ascii="宋体" w:hAnsi="宋体" w:cs="宋体"/>
          <w:bCs/>
        </w:rPr>
      </w:r>
      <w:r/>
    </w:p>
    <w:p>
      <w:pPr>
        <w:pStyle w:val="1117"/>
        <w:jc w:val="center"/>
        <w:spacing w:line="360" w:lineRule="auto"/>
        <w:rPr>
          <w:b/>
          <w:sz w:val="36"/>
          <w:szCs w:val="36"/>
        </w:rPr>
      </w:pPr>
      <w:r>
        <w:rPr>
          <w:rFonts w:hint="eastAsia"/>
          <w:b/>
          <w:sz w:val="36"/>
          <w:szCs w:val="36"/>
        </w:rPr>
        <w:t xml:space="preserve">授权委托书</w:t>
      </w:r>
      <w:r>
        <w:rPr>
          <w:b/>
          <w:sz w:val="36"/>
          <w:szCs w:val="36"/>
        </w:rPr>
      </w:r>
      <w:r/>
    </w:p>
    <w:p>
      <w:pPr>
        <w:pStyle w:val="1117"/>
        <w:ind w:firstLine="420"/>
        <w:spacing w:line="360" w:lineRule="auto"/>
        <w:rPr>
          <w:sz w:val="24"/>
          <w:szCs w:val="20"/>
        </w:rPr>
      </w:pPr>
      <w:r>
        <w:rPr>
          <w:sz w:val="24"/>
          <w:szCs w:val="20"/>
        </w:rPr>
      </w:r>
      <w:r/>
    </w:p>
    <w:p>
      <w:pPr>
        <w:pStyle w:val="1117"/>
        <w:ind w:firstLine="420"/>
        <w:spacing w:line="360" w:lineRule="auto"/>
        <w:rPr>
          <w:sz w:val="24"/>
          <w:szCs w:val="20"/>
        </w:rPr>
      </w:pPr>
      <w:r>
        <w:rPr>
          <w:sz w:val="24"/>
          <w:szCs w:val="20"/>
        </w:rPr>
        <w:t xml:space="preserve">本人</w:t>
      </w:r>
      <w:r>
        <w:rPr>
          <w:sz w:val="24"/>
          <w:lang w:val="zh-CN"/>
        </w:rPr>
        <w:t xml:space="preserve">_______</w:t>
      </w:r>
      <w:r>
        <w:rPr>
          <w:sz w:val="24"/>
          <w:szCs w:val="20"/>
        </w:rPr>
        <w:t xml:space="preserve">（姓名）系</w:t>
      </w:r>
      <w:r>
        <w:rPr>
          <w:sz w:val="24"/>
          <w:lang w:val="zh-CN"/>
        </w:rPr>
        <w:t xml:space="preserve">________________</w:t>
      </w:r>
      <w:r>
        <w:rPr>
          <w:sz w:val="24"/>
          <w:szCs w:val="20"/>
        </w:rPr>
        <w:t xml:space="preserve">（</w:t>
      </w:r>
      <w:r>
        <w:rPr>
          <w:rFonts w:hint="eastAsia"/>
          <w:sz w:val="24"/>
          <w:szCs w:val="20"/>
        </w:rPr>
        <w:t xml:space="preserve">投标单位</w:t>
      </w:r>
      <w:r>
        <w:rPr>
          <w:sz w:val="24"/>
          <w:szCs w:val="20"/>
        </w:rPr>
        <w:t xml:space="preserve">名称）的法定代表人（单位负责人），现委托</w:t>
      </w:r>
      <w:r>
        <w:rPr>
          <w:sz w:val="24"/>
          <w:lang w:val="zh-CN"/>
        </w:rPr>
        <w:t xml:space="preserve">_______</w:t>
      </w:r>
      <w:r>
        <w:rPr>
          <w:sz w:val="24"/>
          <w:szCs w:val="20"/>
        </w:rPr>
        <w:t xml:space="preserve">（姓名）为我方代理人。代理人根据授权，以我方名义签署、澄清确认、递交、撤回、修改</w:t>
      </w:r>
      <w:r>
        <w:rPr>
          <w:sz w:val="24"/>
          <w:lang w:val="zh-CN"/>
        </w:rPr>
        <w:t xml:space="preserve">________________</w:t>
      </w:r>
      <w:r>
        <w:rPr>
          <w:sz w:val="24"/>
          <w:szCs w:val="20"/>
        </w:rPr>
        <w:t xml:space="preserve">（项目名称）响应文件和处理有关事宜，其法律后果由我方承担。</w:t>
      </w:r>
      <w:r>
        <w:rPr>
          <w:sz w:val="24"/>
          <w:szCs w:val="20"/>
        </w:rPr>
      </w:r>
      <w:r/>
    </w:p>
    <w:p>
      <w:pPr>
        <w:pStyle w:val="1117"/>
        <w:ind w:firstLine="420"/>
        <w:spacing w:line="360" w:lineRule="auto"/>
        <w:rPr>
          <w:sz w:val="24"/>
          <w:szCs w:val="20"/>
        </w:rPr>
      </w:pPr>
      <w:r>
        <w:rPr>
          <w:sz w:val="24"/>
          <w:szCs w:val="20"/>
        </w:rPr>
        <w:t xml:space="preserve">委托期限：自本授权委托书签署之日起至响应有效期届满之日止。</w:t>
      </w:r>
      <w:r>
        <w:rPr>
          <w:sz w:val="24"/>
          <w:szCs w:val="20"/>
        </w:rPr>
      </w:r>
      <w:r/>
    </w:p>
    <w:p>
      <w:pPr>
        <w:pStyle w:val="1117"/>
        <w:ind w:firstLine="420"/>
        <w:spacing w:line="360" w:lineRule="auto"/>
        <w:rPr>
          <w:sz w:val="24"/>
          <w:szCs w:val="20"/>
        </w:rPr>
      </w:pPr>
      <w:r>
        <w:rPr>
          <w:sz w:val="24"/>
          <w:szCs w:val="20"/>
        </w:rPr>
        <w:t xml:space="preserve">代理人无转委托权。</w:t>
      </w:r>
      <w:r>
        <w:rPr>
          <w:sz w:val="24"/>
          <w:szCs w:val="20"/>
        </w:rPr>
      </w:r>
      <w:r/>
    </w:p>
    <w:p>
      <w:pPr>
        <w:pStyle w:val="1117"/>
        <w:ind w:firstLine="420"/>
        <w:spacing w:line="360" w:lineRule="auto"/>
        <w:rPr>
          <w:sz w:val="24"/>
          <w:lang w:val="zh-CN"/>
        </w:rPr>
      </w:pPr>
      <w:r>
        <w:rPr>
          <w:rFonts w:hint="eastAsia" w:ascii="宋体" w:hAnsi="宋体"/>
          <w:sz w:val="24"/>
        </w:rPr>
        <w:t xml:space="preserve">投标人名称（加盖公章）</w:t>
      </w:r>
      <w:r>
        <w:rPr>
          <w:sz w:val="24"/>
          <w:lang w:val="zh-CN"/>
        </w:rPr>
        <w:t xml:space="preserve">：________________</w:t>
      </w:r>
      <w:r>
        <w:rPr>
          <w:sz w:val="24"/>
          <w:lang w:val="zh-CN"/>
        </w:rPr>
      </w:r>
      <w:r/>
    </w:p>
    <w:p>
      <w:pPr>
        <w:pStyle w:val="1117"/>
        <w:spacing w:line="360" w:lineRule="auto"/>
        <w:rPr>
          <w:sz w:val="24"/>
          <w:szCs w:val="20"/>
        </w:rPr>
      </w:pPr>
      <w:r>
        <w:rPr>
          <w:sz w:val="24"/>
          <w:szCs w:val="20"/>
        </w:rPr>
        <w:t xml:space="preserve">法定代表人（单位负责人）（签字</w:t>
      </w:r>
      <w:r>
        <w:rPr>
          <w:rFonts w:hint="eastAsia" w:ascii="宋体" w:hAnsi="宋体"/>
          <w:sz w:val="24"/>
          <w:szCs w:val="20"/>
        </w:rPr>
        <w:t xml:space="preserve">、签章</w:t>
      </w:r>
      <w:r>
        <w:rPr>
          <w:sz w:val="24"/>
          <w:szCs w:val="20"/>
        </w:rPr>
        <w:t xml:space="preserve">或印鉴）：</w:t>
      </w:r>
      <w:r>
        <w:rPr>
          <w:sz w:val="24"/>
          <w:lang w:val="zh-CN"/>
        </w:rPr>
        <w:t xml:space="preserve">________________</w:t>
      </w:r>
      <w:r>
        <w:rPr>
          <w:sz w:val="24"/>
          <w:szCs w:val="20"/>
        </w:rPr>
      </w:r>
      <w:r/>
    </w:p>
    <w:p>
      <w:pPr>
        <w:pStyle w:val="1117"/>
        <w:spacing w:line="360" w:lineRule="auto"/>
        <w:rPr>
          <w:sz w:val="24"/>
          <w:lang w:val="zh-CN"/>
        </w:rPr>
      </w:pPr>
      <w:r>
        <w:rPr>
          <w:sz w:val="24"/>
        </w:rPr>
        <w:t xml:space="preserve">委托代理人（签字</w:t>
      </w:r>
      <w:r>
        <w:rPr>
          <w:rFonts w:hint="eastAsia" w:ascii="宋体" w:hAnsi="宋体"/>
          <w:sz w:val="24"/>
          <w:szCs w:val="20"/>
        </w:rPr>
        <w:t xml:space="preserve">/签章</w:t>
      </w:r>
      <w:r>
        <w:rPr>
          <w:sz w:val="24"/>
        </w:rPr>
        <w:t xml:space="preserve">）：</w:t>
      </w:r>
      <w:r>
        <w:rPr>
          <w:sz w:val="24"/>
          <w:lang w:val="zh-CN"/>
        </w:rPr>
        <w:t xml:space="preserve">________________</w:t>
      </w:r>
      <w:r>
        <w:rPr>
          <w:sz w:val="24"/>
          <w:lang w:val="zh-CN"/>
        </w:rPr>
      </w:r>
      <w:r/>
    </w:p>
    <w:p>
      <w:pPr>
        <w:pStyle w:val="1117"/>
        <w:spacing w:line="360" w:lineRule="auto"/>
        <w:rPr>
          <w:sz w:val="24"/>
          <w:lang w:val="zh-CN"/>
        </w:rPr>
      </w:pPr>
      <w:r>
        <w:rPr>
          <w:sz w:val="24"/>
        </w:rPr>
        <w:t xml:space="preserve">日期：_____年______月______日</w:t>
      </w:r>
      <w:r>
        <w:rPr>
          <w:sz w:val="24"/>
          <w:lang w:val="zh-CN"/>
        </w:rPr>
      </w:r>
      <w:r/>
    </w:p>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t xml:space="preserve">法定代表人（单位负责人）有效期内的身份证</w:t>
      </w:r>
      <w:r>
        <w:rPr>
          <w:b/>
          <w:sz w:val="24"/>
          <w:szCs w:val="20"/>
        </w:rPr>
        <w:t xml:space="preserve">正反面</w:t>
      </w:r>
      <w:r>
        <w:rPr>
          <w:rFonts w:hint="eastAsia"/>
          <w:b/>
          <w:sz w:val="24"/>
          <w:szCs w:val="20"/>
        </w:rPr>
        <w:t xml:space="preserve">电子件</w:t>
      </w:r>
      <w:r>
        <w:rPr>
          <w:sz w:val="24"/>
          <w:szCs w:val="20"/>
        </w:rPr>
        <w:t xml:space="preserve">：</w:t>
      </w:r>
      <w:r>
        <w:rPr>
          <w:sz w:val="24"/>
          <w:szCs w:val="20"/>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tc>
        <w:tc>
          <w:tcPr>
            <w:tcW w:w="4536" w:type="dxa"/>
            <w:vAlign w:val="top"/>
            <w:textDirection w:val="lrTb"/>
            <w:noWrap w:val="false"/>
          </w:tcPr>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tc>
      </w:tr>
    </w:tbl>
    <w:p>
      <w:pPr>
        <w:pStyle w:val="1117"/>
        <w:jc w:val="left"/>
        <w:spacing w:line="360" w:lineRule="auto"/>
        <w:tabs>
          <w:tab w:val="left" w:pos="5580" w:leader="none"/>
        </w:tabs>
        <w:rPr>
          <w:sz w:val="24"/>
          <w:szCs w:val="20"/>
        </w:rPr>
      </w:pPr>
      <w:r>
        <w:rPr>
          <w:sz w:val="24"/>
          <w:szCs w:val="20"/>
        </w:rPr>
        <w:t xml:space="preserve">委托代理人有效期内的身份证</w:t>
      </w:r>
      <w:r>
        <w:rPr>
          <w:b/>
          <w:sz w:val="24"/>
          <w:szCs w:val="20"/>
        </w:rPr>
        <w:t xml:space="preserve">正反面</w:t>
      </w:r>
      <w:r>
        <w:rPr>
          <w:rFonts w:hint="eastAsia"/>
          <w:b/>
          <w:sz w:val="24"/>
          <w:szCs w:val="20"/>
        </w:rPr>
        <w:t xml:space="preserve">电子件</w:t>
      </w:r>
      <w:r>
        <w:rPr>
          <w:sz w:val="24"/>
          <w:szCs w:val="20"/>
        </w:rPr>
        <w:t xml:space="preserve">：</w:t>
      </w:r>
      <w:r>
        <w:rPr>
          <w:sz w:val="24"/>
          <w:szCs w:val="20"/>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tc>
        <w:tc>
          <w:tcPr>
            <w:tcW w:w="4536" w:type="dxa"/>
            <w:vAlign w:val="top"/>
            <w:textDirection w:val="lrTb"/>
            <w:noWrap w:val="false"/>
          </w:tcPr>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p>
            <w:pPr>
              <w:pStyle w:val="1117"/>
              <w:jc w:val="left"/>
              <w:spacing w:line="360" w:lineRule="auto"/>
              <w:tabs>
                <w:tab w:val="left" w:pos="5580" w:leader="none"/>
              </w:tabs>
              <w:rPr>
                <w:sz w:val="24"/>
                <w:szCs w:val="20"/>
              </w:rPr>
            </w:pPr>
            <w:r>
              <w:rPr>
                <w:sz w:val="24"/>
                <w:szCs w:val="20"/>
              </w:rPr>
            </w:r>
            <w:r/>
          </w:p>
        </w:tc>
      </w:tr>
    </w:tbl>
    <w:p>
      <w:pPr>
        <w:pStyle w:val="1117"/>
        <w:jc w:val="left"/>
        <w:spacing w:line="400" w:lineRule="exact"/>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117"/>
        <w:jc w:val="left"/>
        <w:spacing w:line="400" w:lineRule="exact"/>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17"/>
        <w:jc w:val="left"/>
        <w:spacing w:line="400" w:lineRule="exact"/>
        <w:tabs>
          <w:tab w:val="left" w:pos="5580" w:leader="none"/>
        </w:tabs>
        <w:rPr>
          <w:rFonts w:ascii="宋体" w:hAnsi="宋体"/>
          <w:sz w:val="24"/>
          <w:szCs w:val="20"/>
        </w:rPr>
      </w:pPr>
      <w:r>
        <w:rPr>
          <w:rFonts w:hint="eastAsia" w:ascii="宋体" w:hAnsi="宋体"/>
          <w:sz w:val="24"/>
          <w:szCs w:val="20"/>
        </w:rPr>
        <w:t xml:space="preserve">2.若法定代表人（单位负责人）参与开标的，则可不提供本《授权委托书》，但须提供《法定代表人（单位负责人）身份证明》（实质性格式）。</w:t>
      </w:r>
      <w:r>
        <w:rPr>
          <w:rFonts w:ascii="宋体" w:hAnsi="宋体"/>
          <w:sz w:val="24"/>
          <w:szCs w:val="20"/>
        </w:rPr>
      </w:r>
      <w:r/>
    </w:p>
    <w:p>
      <w:pPr>
        <w:pStyle w:val="1117"/>
        <w:jc w:val="left"/>
        <w:spacing w:line="400" w:lineRule="exact"/>
        <w:tabs>
          <w:tab w:val="left" w:pos="5580" w:leader="none"/>
        </w:tabs>
        <w:rPr>
          <w:rFonts w:hint="eastAsia" w:ascii="宋体" w:hAnsi="宋体"/>
          <w:sz w:val="24"/>
          <w:szCs w:val="20"/>
        </w:rPr>
      </w:pPr>
      <w:r>
        <w:rPr>
          <w:rFonts w:ascii="宋体" w:hAnsi="宋体"/>
          <w:sz w:val="24"/>
          <w:szCs w:val="20"/>
        </w:rPr>
        <w:t xml:space="preserve">3.</w:t>
      </w:r>
      <w:r>
        <w:rPr>
          <w:rFonts w:hint="eastAsia" w:ascii="宋体" w:hAnsi="宋体"/>
          <w:sz w:val="24"/>
          <w:szCs w:val="20"/>
        </w:rPr>
        <w:t xml:space="preserve">供应商为自然人的情形，仅提供身份证扫描件并签名，可不提供《法定代表人（单位负责人）身份证明》和《授权委托书》。</w:t>
      </w:r>
      <w:r>
        <w:rPr>
          <w:rFonts w:hint="eastAsia" w:ascii="宋体" w:hAnsi="宋体"/>
          <w:sz w:val="24"/>
          <w:szCs w:val="20"/>
        </w:rPr>
      </w:r>
      <w:r/>
    </w:p>
    <w:p>
      <w:pPr>
        <w:pStyle w:val="1117"/>
        <w:jc w:val="left"/>
        <w:spacing w:line="400" w:lineRule="exact"/>
        <w:tabs>
          <w:tab w:val="left" w:pos="5580" w:leader="none"/>
        </w:tabs>
        <w:rPr>
          <w:sz w:val="24"/>
        </w:rPr>
      </w:pPr>
      <w:r>
        <w:rPr>
          <w:rFonts w:hint="eastAsia" w:ascii="宋体" w:hAnsi="宋体"/>
          <w:sz w:val="24"/>
          <w:szCs w:val="20"/>
        </w:rPr>
        <w:t xml:space="preserve">4.</w:t>
      </w:r>
      <w:r>
        <w:rPr>
          <w:rFonts w:hint="eastAsia" w:ascii="宋体" w:hAnsi="宋体" w:cs="宋体"/>
          <w:b/>
          <w:bCs/>
          <w:sz w:val="24"/>
        </w:rPr>
        <w:t xml:space="preserve">出具《授权委托书》须同时提供投标截止日期前投标人为委托代理人缴纳的2026年5-7月的社保证明材料并加盖投标人公章。</w:t>
      </w:r>
      <w:r>
        <w:rPr>
          <w:sz w:val="24"/>
        </w:rPr>
      </w:r>
      <w:r/>
    </w:p>
    <w:p>
      <w:pPr>
        <w:pStyle w:val="1117"/>
        <w:jc w:val="left"/>
        <w:widowControl/>
        <w:rPr>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sz w:val="24"/>
        </w:rPr>
      </w:r>
      <w:r/>
    </w:p>
    <w:p>
      <w:pPr>
        <w:pStyle w:val="1117"/>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17"/>
        <w:jc w:val="center"/>
        <w:spacing w:line="360" w:lineRule="auto"/>
        <w:rPr>
          <w:b/>
          <w:sz w:val="36"/>
          <w:szCs w:val="36"/>
        </w:rPr>
      </w:pPr>
      <w:r>
        <w:rPr>
          <w:rFonts w:hint="eastAsia"/>
          <w:b/>
          <w:sz w:val="36"/>
          <w:szCs w:val="36"/>
        </w:rPr>
        <w:t xml:space="preserve">政府采购供应商信用承诺书</w:t>
      </w:r>
      <w:r>
        <w:rPr>
          <w:b/>
          <w:sz w:val="36"/>
          <w:szCs w:val="36"/>
        </w:rPr>
      </w:r>
      <w:r/>
    </w:p>
    <w:p>
      <w:pPr>
        <w:pStyle w:val="1117"/>
        <w:ind w:firstLine="640"/>
      </w:pPr>
      <w:r/>
      <w:r/>
    </w:p>
    <w:p>
      <w:pPr>
        <w:pStyle w:val="1117"/>
        <w:ind w:firstLine="482"/>
        <w:spacing w:line="400" w:lineRule="exact"/>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17"/>
        <w:ind w:firstLine="482"/>
        <w:spacing w:line="400" w:lineRule="exact"/>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3"/>
        <w:ind w:right="1050" w:firstLine="2880"/>
        <w:jc w:val="both"/>
        <w:spacing w:line="400" w:lineRule="exact"/>
        <w:rPr>
          <w:rFonts w:ascii="宋体" w:hAnsi="宋体" w:eastAsia="宋体"/>
          <w:sz w:val="24"/>
          <w:szCs w:val="22"/>
        </w:rPr>
      </w:pPr>
      <w:r>
        <w:rPr>
          <w:rFonts w:ascii="宋体" w:hAnsi="宋体" w:eastAsia="宋体"/>
          <w:sz w:val="24"/>
          <w:szCs w:val="22"/>
        </w:rPr>
      </w:r>
      <w:r/>
    </w:p>
    <w:p>
      <w:pPr>
        <w:pStyle w:val="1117"/>
        <w:spacing w:line="400" w:lineRule="exact"/>
        <w:rPr>
          <w:sz w:val="24"/>
          <w:lang w:val="zh-CN"/>
        </w:rPr>
      </w:pPr>
      <w:r>
        <w:rPr>
          <w:sz w:val="24"/>
        </w:rPr>
        <w:t xml:space="preserve">投标人名称（加盖公章）</w:t>
      </w:r>
      <w:r>
        <w:rPr>
          <w:sz w:val="24"/>
          <w:lang w:val="zh-CN"/>
        </w:rPr>
        <w:t xml:space="preserve">：____________</w:t>
      </w:r>
      <w:r>
        <w:rPr>
          <w:sz w:val="24"/>
          <w:lang w:val="zh-CN"/>
        </w:rPr>
      </w:r>
      <w:r/>
    </w:p>
    <w:p>
      <w:pPr>
        <w:pStyle w:val="1117"/>
        <w:spacing w:line="400" w:lineRule="exact"/>
        <w:rPr>
          <w:sz w:val="24"/>
          <w:lang w:val="zh-CN"/>
        </w:rPr>
      </w:pPr>
      <w:r>
        <w:rPr>
          <w:sz w:val="24"/>
          <w:szCs w:val="20"/>
        </w:rPr>
        <w:t xml:space="preserve">日期：_____年______月______日   </w:t>
      </w:r>
      <w:r>
        <w:rPr>
          <w:sz w:val="24"/>
          <w:lang w:val="zh-CN"/>
        </w:rPr>
      </w:r>
      <w:r/>
    </w:p>
    <w:p>
      <w:pPr>
        <w:pStyle w:val="1117"/>
        <w:jc w:val="left"/>
        <w:widowControl/>
        <w:rPr>
          <w:rFonts w:hint="eastAsia"/>
          <w:sz w:val="24"/>
          <w:szCs w:val="20"/>
        </w:rPr>
      </w:pPr>
      <w:r/>
      <w:bookmarkStart w:id="401" w:name="_Hlt520274407"/>
      <w:r/>
      <w:bookmarkEnd w:id="401"/>
      <w:r/>
      <w:bookmarkStart w:id="402" w:name="_Hlt520343000"/>
      <w:r/>
      <w:bookmarkEnd w:id="402"/>
      <w:r/>
      <w:bookmarkStart w:id="403" w:name="_Hlt520274121"/>
      <w:r/>
      <w:bookmarkEnd w:id="403"/>
      <w:r/>
      <w:bookmarkStart w:id="404" w:name="_Hlt520355504"/>
      <w:r/>
      <w:bookmarkEnd w:id="404"/>
      <w:r/>
      <w:bookmarkStart w:id="405" w:name="_Hlt520273711"/>
      <w:r/>
      <w:bookmarkEnd w:id="405"/>
      <w:r/>
      <w:bookmarkStart w:id="406" w:name="_Hlt520271212"/>
      <w:r/>
      <w:bookmarkEnd w:id="406"/>
      <w:r/>
      <w:bookmarkStart w:id="407" w:name="_Hlt520274393"/>
      <w:r/>
      <w:bookmarkEnd w:id="407"/>
      <w:r/>
      <w:bookmarkStart w:id="408" w:name="_Hlt520350918"/>
      <w:r/>
      <w:bookmarkEnd w:id="408"/>
      <w:r/>
      <w:bookmarkStart w:id="409" w:name="_Hlt520274065"/>
      <w:r/>
      <w:bookmarkEnd w:id="409"/>
      <w:r/>
      <w:bookmarkStart w:id="410" w:name="_Hlt520343392"/>
      <w:r/>
      <w:bookmarkEnd w:id="410"/>
      <w:r/>
      <w:bookmarkStart w:id="411" w:name="_Toc305158899"/>
      <w:r/>
      <w:bookmarkStart w:id="412" w:name="_Toc480942350"/>
      <w:r/>
      <w:bookmarkStart w:id="413" w:name="_Toc520356218"/>
      <w:r/>
      <w:bookmarkStart w:id="414" w:name="_Toc226965747"/>
      <w:r/>
      <w:bookmarkStart w:id="415" w:name="_Toc305158825"/>
      <w:r/>
      <w:bookmarkStart w:id="416" w:name="_Toc226337253"/>
      <w:r/>
      <w:bookmarkStart w:id="417" w:name="_Toc226965830"/>
      <w:r/>
      <w:bookmarkStart w:id="418" w:name="_Toc264969247"/>
      <w:r/>
      <w:bookmarkStart w:id="419" w:name="_Toc150774762"/>
      <w:r/>
      <w:bookmarkStart w:id="420" w:name="_Ref467988705"/>
      <w:r/>
      <w:bookmarkStart w:id="421" w:name="_Toc195842922"/>
      <w:r/>
      <w:bookmarkStart w:id="422" w:name="_Toc142311059"/>
      <w:r/>
      <w:bookmarkStart w:id="423" w:name="_Toc127151557"/>
      <w:r/>
      <w:bookmarkStart w:id="424" w:name="_Toc226309801"/>
      <w:r/>
      <w:bookmarkStart w:id="425" w:name="_Toc265228395"/>
      <w:r/>
      <w:bookmarkStart w:id="426" w:name="_Toc150480795"/>
      <w:r>
        <w:rPr>
          <w:sz w:val="24"/>
          <w:szCs w:val="20"/>
        </w:rPr>
        <w:br w:type="page" w:clear="all"/>
      </w:r>
      <w:r>
        <w:rPr>
          <w:rFonts w:hint="eastAsia"/>
          <w:sz w:val="24"/>
          <w:szCs w:val="20"/>
        </w:rPr>
        <w:t xml:space="preserve">4.投标供应商管理关系或控股关系信息情况表（实质性格式）</w:t>
      </w:r>
      <w:r>
        <w:rPr>
          <w:rFonts w:hint="eastAsia"/>
          <w:sz w:val="24"/>
          <w:szCs w:val="20"/>
        </w:rPr>
      </w:r>
      <w:r/>
    </w:p>
    <w:p>
      <w:pPr>
        <w:pStyle w:val="1150"/>
        <w:tabs>
          <w:tab w:val="left" w:pos="567" w:leader="none"/>
        </w:tabs>
      </w:pPr>
      <w:r/>
      <w:r/>
    </w:p>
    <w:p>
      <w:pPr>
        <w:pStyle w:val="1117"/>
        <w:jc w:val="center"/>
        <w:spacing w:line="360" w:lineRule="auto"/>
        <w:rPr>
          <w:rFonts w:hint="eastAsia"/>
          <w:b/>
          <w:sz w:val="36"/>
          <w:szCs w:val="36"/>
        </w:rPr>
      </w:pPr>
      <w:r>
        <w:rPr>
          <w:rFonts w:hint="eastAsia"/>
          <w:b/>
          <w:sz w:val="36"/>
          <w:szCs w:val="36"/>
        </w:rPr>
        <w:t xml:space="preserve">投标供应商管理关系或控股关系信息情况表</w:t>
      </w:r>
      <w:r>
        <w:rPr>
          <w:rFonts w:hint="eastAsia"/>
          <w:b/>
          <w:sz w:val="36"/>
          <w:szCs w:val="36"/>
        </w:rPr>
      </w:r>
      <w:r/>
    </w:p>
    <w:tbl>
      <w:tblPr>
        <w:tblW w:w="875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17"/>
              <w:ind w:firstLine="560"/>
              <w:jc w:val="left"/>
              <w:spacing w:line="520" w:lineRule="exact"/>
              <w:rPr>
                <w:rFonts w:ascii="宋体" w:hAnsi="宋体" w:cs="宋体"/>
                <w:sz w:val="24"/>
              </w:rPr>
            </w:pPr>
            <w:r>
              <w:rPr>
                <w:rFonts w:hint="eastAsia" w:ascii="宋体" w:hAnsi="宋体" w:cs="宋体"/>
                <w:sz w:val="24"/>
              </w:rPr>
              <w:t xml:space="preserve">法定代表人</w:t>
            </w:r>
            <w:r>
              <w:rPr>
                <w:rFonts w:ascii="宋体" w:hAnsi="宋体" w:cs="宋体"/>
                <w:sz w:val="24"/>
              </w:rPr>
            </w:r>
            <w:r/>
          </w:p>
        </w:tc>
        <w:tc>
          <w:tcPr>
            <w:tcW w:w="1994" w:type="dxa"/>
            <w:vAlign w:val="center"/>
            <w:textDirection w:val="lrTb"/>
            <w:noWrap w:val="false"/>
          </w:tcPr>
          <w:p>
            <w:pPr>
              <w:pStyle w:val="1117"/>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pStyle w:val="1117"/>
              <w:jc w:val="left"/>
              <w:spacing w:line="520" w:lineRule="exact"/>
              <w:rPr>
                <w:rFonts w:ascii="宋体" w:hAnsi="宋体" w:cs="宋体"/>
                <w:sz w:val="24"/>
              </w:rPr>
            </w:pPr>
            <w:r>
              <w:rPr>
                <w:rFonts w:hint="eastAsia" w:ascii="宋体" w:hAnsi="宋体" w:cs="宋体"/>
                <w:sz w:val="24"/>
              </w:rPr>
              <w:t xml:space="preserve">成立日期</w:t>
            </w:r>
            <w:r>
              <w:rPr>
                <w:rFonts w:ascii="宋体" w:hAnsi="宋体" w:cs="宋体"/>
                <w:sz w:val="24"/>
              </w:rPr>
            </w:r>
            <w:r/>
          </w:p>
        </w:tc>
        <w:tc>
          <w:tcPr>
            <w:tcW w:w="2806" w:type="dxa"/>
            <w:vAlign w:val="center"/>
            <w:textDirection w:val="lrTb"/>
            <w:noWrap w:val="false"/>
          </w:tcPr>
          <w:p>
            <w:pPr>
              <w:pStyle w:val="1117"/>
              <w:ind w:firstLine="560"/>
              <w:jc w:val="left"/>
              <w:spacing w:line="520" w:lineRule="exact"/>
              <w:rPr>
                <w:rFonts w:ascii="宋体" w:hAnsi="宋体" w:cs="宋体"/>
                <w:sz w:val="24"/>
              </w:rPr>
            </w:pPr>
            <w:r>
              <w:rPr>
                <w:rFonts w:ascii="宋体" w:hAnsi="宋体" w:cs="宋体"/>
                <w:sz w:val="24"/>
              </w:rPr>
            </w:r>
            <w:r/>
          </w:p>
        </w:tc>
      </w:tr>
      <w:tr>
        <w:trPr>
          <w:cantSplit/>
          <w:trHeight w:val="412"/>
        </w:trPr>
        <w:tc>
          <w:tcPr>
            <w:tcW w:w="2496" w:type="dxa"/>
            <w:vAlign w:val="center"/>
            <w:textDirection w:val="lrTb"/>
            <w:noWrap w:val="false"/>
          </w:tcPr>
          <w:p>
            <w:pPr>
              <w:pStyle w:val="1117"/>
              <w:ind w:firstLine="560"/>
              <w:jc w:val="left"/>
              <w:spacing w:line="520" w:lineRule="exact"/>
              <w:rPr>
                <w:rFonts w:ascii="宋体" w:hAnsi="宋体" w:cs="宋体"/>
                <w:sz w:val="24"/>
              </w:rPr>
            </w:pPr>
            <w:r>
              <w:rPr>
                <w:rFonts w:hint="eastAsia" w:ascii="宋体" w:hAnsi="宋体" w:cs="宋体"/>
                <w:sz w:val="24"/>
              </w:rPr>
              <w:t xml:space="preserve">企业地址</w:t>
            </w:r>
            <w:r>
              <w:rPr>
                <w:rFonts w:ascii="宋体" w:hAnsi="宋体" w:cs="宋体"/>
                <w:sz w:val="24"/>
              </w:rPr>
            </w:r>
            <w:r/>
          </w:p>
        </w:tc>
        <w:tc>
          <w:tcPr>
            <w:tcW w:w="1994" w:type="dxa"/>
            <w:vAlign w:val="center"/>
            <w:textDirection w:val="lrTb"/>
            <w:noWrap w:val="false"/>
          </w:tcPr>
          <w:p>
            <w:pPr>
              <w:pStyle w:val="1117"/>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pStyle w:val="1117"/>
              <w:jc w:val="left"/>
              <w:spacing w:line="520" w:lineRule="exact"/>
              <w:rPr>
                <w:rFonts w:ascii="宋体" w:hAnsi="宋体" w:cs="宋体"/>
                <w:sz w:val="24"/>
              </w:rPr>
            </w:pPr>
            <w:r>
              <w:rPr>
                <w:rFonts w:hint="eastAsia" w:ascii="宋体" w:hAnsi="宋体" w:cs="宋体"/>
                <w:sz w:val="24"/>
              </w:rPr>
              <w:t xml:space="preserve">注册资本</w:t>
            </w:r>
            <w:r>
              <w:rPr>
                <w:rFonts w:ascii="宋体" w:hAnsi="宋体" w:cs="宋体"/>
                <w:sz w:val="24"/>
              </w:rPr>
            </w:r>
            <w:r/>
          </w:p>
        </w:tc>
        <w:tc>
          <w:tcPr>
            <w:tcW w:w="2806" w:type="dxa"/>
            <w:vAlign w:val="center"/>
            <w:textDirection w:val="lrTb"/>
            <w:noWrap w:val="false"/>
          </w:tcPr>
          <w:p>
            <w:pPr>
              <w:pStyle w:val="1117"/>
              <w:ind w:firstLine="560"/>
              <w:jc w:val="left"/>
              <w:spacing w:line="520" w:lineRule="exact"/>
              <w:rPr>
                <w:rFonts w:ascii="宋体" w:hAnsi="宋体" w:cs="宋体"/>
                <w:sz w:val="24"/>
              </w:rPr>
            </w:pPr>
            <w:r>
              <w:rPr>
                <w:rFonts w:hint="eastAsia" w:ascii="宋体" w:hAnsi="宋体" w:cs="宋体"/>
                <w:sz w:val="24"/>
              </w:rPr>
              <w:t xml:space="preserve">万元</w:t>
            </w:r>
            <w:r>
              <w:rPr>
                <w:rFonts w:ascii="宋体" w:hAnsi="宋体" w:cs="宋体"/>
                <w:sz w:val="24"/>
              </w:rPr>
            </w:r>
            <w:r/>
          </w:p>
        </w:tc>
      </w:tr>
      <w:tr>
        <w:trPr>
          <w:cantSplit/>
          <w:trHeight w:val="412"/>
        </w:trPr>
        <w:tc>
          <w:tcPr>
            <w:tcW w:w="2496" w:type="dxa"/>
            <w:vAlign w:val="center"/>
            <w:textDirection w:val="lrTb"/>
            <w:noWrap w:val="false"/>
          </w:tcPr>
          <w:p>
            <w:pPr>
              <w:pStyle w:val="1117"/>
              <w:jc w:val="left"/>
              <w:spacing w:line="520" w:lineRule="exact"/>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gridSpan w:val="3"/>
            <w:tcW w:w="6255" w:type="dxa"/>
            <w:vAlign w:val="center"/>
            <w:textDirection w:val="lrTb"/>
            <w:noWrap w:val="false"/>
          </w:tcPr>
          <w:p>
            <w:pPr>
              <w:pStyle w:val="1117"/>
              <w:ind w:firstLine="560"/>
              <w:jc w:val="left"/>
              <w:spacing w:line="520" w:lineRule="exact"/>
              <w:rPr>
                <w:rFonts w:ascii="宋体" w:hAnsi="宋体" w:cs="宋体"/>
                <w:sz w:val="24"/>
              </w:rPr>
            </w:pPr>
            <w:r>
              <w:rPr>
                <w:rFonts w:ascii="宋体" w:hAnsi="宋体" w:cs="宋体"/>
                <w:sz w:val="24"/>
              </w:rPr>
            </w:r>
            <w:r/>
          </w:p>
        </w:tc>
      </w:tr>
      <w:tr>
        <w:trPr>
          <w:cantSplit/>
          <w:trHeight w:val="412"/>
        </w:trPr>
        <w:tc>
          <w:tcPr>
            <w:tcW w:w="2496" w:type="dxa"/>
            <w:vAlign w:val="center"/>
            <w:textDirection w:val="lrTb"/>
            <w:noWrap w:val="false"/>
          </w:tcPr>
          <w:p>
            <w:pPr>
              <w:pStyle w:val="1117"/>
              <w:ind w:firstLine="560"/>
              <w:jc w:val="left"/>
              <w:spacing w:line="520" w:lineRule="exact"/>
              <w:rPr>
                <w:rFonts w:ascii="宋体" w:hAnsi="宋体" w:cs="宋体"/>
                <w:sz w:val="24"/>
              </w:rPr>
            </w:pPr>
            <w:r>
              <w:rPr>
                <w:rFonts w:hint="eastAsia" w:ascii="宋体" w:hAnsi="宋体" w:cs="宋体"/>
                <w:sz w:val="24"/>
              </w:rPr>
              <w:t xml:space="preserve">经营范围</w:t>
            </w:r>
            <w:r>
              <w:rPr>
                <w:rFonts w:ascii="宋体" w:hAnsi="宋体" w:cs="宋体"/>
                <w:sz w:val="24"/>
              </w:rPr>
            </w:r>
            <w:r/>
          </w:p>
        </w:tc>
        <w:tc>
          <w:tcPr>
            <w:gridSpan w:val="3"/>
            <w:tcW w:w="6255" w:type="dxa"/>
            <w:vAlign w:val="center"/>
            <w:textDirection w:val="lrTb"/>
            <w:noWrap w:val="false"/>
          </w:tcPr>
          <w:p>
            <w:pPr>
              <w:pStyle w:val="1117"/>
              <w:ind w:firstLine="560"/>
              <w:jc w:val="left"/>
              <w:spacing w:line="520" w:lineRule="exact"/>
              <w:rPr>
                <w:rFonts w:ascii="宋体" w:hAnsi="宋体" w:cs="宋体"/>
                <w:sz w:val="24"/>
              </w:rPr>
            </w:pPr>
            <w:r>
              <w:rPr>
                <w:rFonts w:ascii="宋体" w:hAnsi="宋体" w:cs="宋体"/>
                <w:sz w:val="24"/>
              </w:rPr>
            </w:r>
            <w:r/>
          </w:p>
        </w:tc>
      </w:tr>
      <w:tr>
        <w:trPr>
          <w:cantSplit/>
          <w:trHeight w:val="77"/>
        </w:trPr>
        <w:tc>
          <w:tcPr>
            <w:tcW w:w="2496" w:type="dxa"/>
            <w:vAlign w:val="center"/>
            <w:textDirection w:val="lrTb"/>
            <w:noWrap w:val="false"/>
          </w:tcPr>
          <w:p>
            <w:pPr>
              <w:pStyle w:val="1117"/>
              <w:ind w:firstLine="560"/>
              <w:jc w:val="left"/>
              <w:spacing w:line="520" w:lineRule="exact"/>
              <w:rPr>
                <w:rFonts w:ascii="宋体" w:hAnsi="宋体" w:cs="宋体"/>
                <w:sz w:val="24"/>
              </w:rPr>
            </w:pPr>
            <w:r>
              <w:rPr>
                <w:rFonts w:hint="eastAsia" w:ascii="宋体" w:hAnsi="宋体" w:cs="宋体"/>
                <w:sz w:val="24"/>
              </w:rPr>
              <w:t xml:space="preserve">股东信息</w:t>
            </w:r>
            <w:r>
              <w:rPr>
                <w:rFonts w:ascii="宋体" w:hAnsi="宋体" w:cs="宋体"/>
                <w:sz w:val="24"/>
              </w:rPr>
            </w:r>
            <w:r/>
          </w:p>
        </w:tc>
        <w:tc>
          <w:tcPr>
            <w:gridSpan w:val="3"/>
            <w:tcW w:w="6255" w:type="dxa"/>
            <w:vAlign w:val="center"/>
            <w:textDirection w:val="lrTb"/>
            <w:noWrap w:val="false"/>
          </w:tcPr>
          <w:p>
            <w:pPr>
              <w:pStyle w:val="1117"/>
              <w:jc w:val="left"/>
              <w:spacing w:line="480" w:lineRule="exact"/>
              <w:rPr>
                <w:rFonts w:ascii="宋体" w:hAnsi="宋体" w:cs="宋体"/>
                <w:sz w:val="24"/>
              </w:rPr>
            </w:pPr>
            <w:r>
              <w:rPr>
                <w:rFonts w:hint="eastAsia" w:ascii="宋体" w:hAnsi="宋体" w:cs="宋体"/>
                <w:sz w:val="24"/>
              </w:rPr>
              <w:t xml:space="preserve">股东1（姓名或单位名称）：</w:t>
            </w:r>
            <w:r>
              <w:rPr>
                <w:rFonts w:ascii="宋体" w:hAnsi="宋体" w:cs="宋体"/>
                <w:sz w:val="24"/>
              </w:rPr>
            </w:r>
            <w:r/>
          </w:p>
          <w:p>
            <w:pPr>
              <w:pStyle w:val="1117"/>
              <w:jc w:val="left"/>
              <w:spacing w:line="480" w:lineRule="exact"/>
              <w:rPr>
                <w:rFonts w:ascii="宋体" w:hAnsi="宋体" w:cs="宋体"/>
                <w:sz w:val="24"/>
              </w:rPr>
            </w:pPr>
            <w:r>
              <w:rPr>
                <w:rFonts w:hint="eastAsia" w:ascii="宋体" w:hAnsi="宋体" w:cs="宋体"/>
                <w:sz w:val="24"/>
              </w:rPr>
              <w:t xml:space="preserve">股东1持股比例：</w:t>
            </w:r>
            <w:r>
              <w:rPr>
                <w:rFonts w:ascii="宋体" w:hAnsi="宋体" w:cs="宋体"/>
                <w:sz w:val="24"/>
              </w:rPr>
            </w:r>
            <w:r/>
          </w:p>
          <w:p>
            <w:pPr>
              <w:pStyle w:val="1117"/>
              <w:jc w:val="left"/>
              <w:spacing w:line="480" w:lineRule="exact"/>
              <w:rPr>
                <w:rFonts w:ascii="宋体" w:hAnsi="宋体" w:cs="宋体"/>
                <w:sz w:val="24"/>
              </w:rPr>
            </w:pPr>
            <w:r>
              <w:rPr>
                <w:rFonts w:ascii="宋体" w:hAnsi="宋体" w:cs="宋体"/>
                <w:sz w:val="24"/>
              </w:rPr>
            </w:r>
            <w:r/>
          </w:p>
          <w:p>
            <w:pPr>
              <w:pStyle w:val="1117"/>
              <w:jc w:val="left"/>
              <w:spacing w:line="480" w:lineRule="exact"/>
              <w:rPr>
                <w:rFonts w:ascii="宋体" w:hAnsi="宋体" w:cs="宋体"/>
                <w:sz w:val="24"/>
              </w:rPr>
            </w:pPr>
            <w:r>
              <w:rPr>
                <w:rFonts w:hint="eastAsia" w:ascii="宋体" w:hAnsi="宋体" w:cs="宋体"/>
                <w:sz w:val="24"/>
              </w:rPr>
              <w:t xml:space="preserve">股东2（姓名或单位名称）：</w:t>
            </w:r>
            <w:r>
              <w:rPr>
                <w:rFonts w:ascii="宋体" w:hAnsi="宋体" w:cs="宋体"/>
                <w:sz w:val="24"/>
              </w:rPr>
            </w:r>
            <w:r/>
          </w:p>
          <w:p>
            <w:pPr>
              <w:pStyle w:val="1117"/>
              <w:jc w:val="left"/>
              <w:spacing w:line="480" w:lineRule="exact"/>
              <w:rPr>
                <w:rFonts w:ascii="宋体" w:hAnsi="宋体" w:cs="宋体"/>
                <w:sz w:val="24"/>
              </w:rPr>
            </w:pPr>
            <w:r>
              <w:rPr>
                <w:rFonts w:hint="eastAsia" w:ascii="宋体" w:hAnsi="宋体" w:cs="宋体"/>
                <w:sz w:val="24"/>
              </w:rPr>
              <w:t xml:space="preserve">股东2持股比例：</w:t>
            </w:r>
            <w:r>
              <w:rPr>
                <w:rFonts w:ascii="宋体" w:hAnsi="宋体" w:cs="宋体"/>
                <w:sz w:val="24"/>
              </w:rPr>
            </w:r>
            <w:r/>
          </w:p>
          <w:p>
            <w:pPr>
              <w:pStyle w:val="1117"/>
              <w:jc w:val="left"/>
              <w:spacing w:line="480" w:lineRule="exact"/>
              <w:rPr>
                <w:rFonts w:ascii="宋体" w:hAnsi="宋体" w:cs="宋体"/>
                <w:sz w:val="24"/>
              </w:rPr>
            </w:pPr>
            <w:r>
              <w:rPr>
                <w:rFonts w:ascii="宋体" w:hAnsi="宋体" w:cs="宋体"/>
                <w:sz w:val="24"/>
              </w:rPr>
            </w:r>
            <w:r/>
          </w:p>
          <w:p>
            <w:pPr>
              <w:pStyle w:val="1117"/>
              <w:jc w:val="left"/>
              <w:spacing w:line="480" w:lineRule="exact"/>
              <w:rPr>
                <w:rFonts w:ascii="宋体" w:hAnsi="宋体" w:cs="宋体"/>
                <w:sz w:val="24"/>
              </w:rPr>
            </w:pPr>
            <w:r>
              <w:rPr>
                <w:rFonts w:hint="eastAsia" w:ascii="宋体" w:hAnsi="宋体" w:cs="宋体"/>
                <w:sz w:val="24"/>
              </w:rPr>
              <w:t xml:space="preserve">（不够的可自行增加）</w:t>
            </w:r>
            <w:r>
              <w:rPr>
                <w:rFonts w:ascii="宋体" w:hAnsi="宋体" w:cs="宋体"/>
                <w:sz w:val="24"/>
              </w:rPr>
            </w:r>
            <w:r/>
          </w:p>
        </w:tc>
      </w:tr>
      <w:tr>
        <w:trPr>
          <w:cantSplit/>
          <w:trHeight w:val="964"/>
        </w:trPr>
        <w:tc>
          <w:tcPr>
            <w:tcW w:w="2496" w:type="dxa"/>
            <w:vAlign w:val="center"/>
            <w:textDirection w:val="lrTb"/>
            <w:noWrap w:val="false"/>
          </w:tcPr>
          <w:p>
            <w:pPr>
              <w:pStyle w:val="1117"/>
              <w:jc w:val="left"/>
              <w:spacing w:line="520" w:lineRule="exact"/>
              <w:rPr>
                <w:rFonts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rPr>
                <w:rFonts w:ascii="宋体" w:hAnsi="宋体" w:cs="宋体"/>
                <w:sz w:val="24"/>
              </w:rPr>
            </w:r>
            <w:r/>
          </w:p>
        </w:tc>
        <w:tc>
          <w:tcPr>
            <w:gridSpan w:val="3"/>
            <w:tcW w:w="6255" w:type="dxa"/>
            <w:vAlign w:val="center"/>
            <w:textDirection w:val="lrTb"/>
            <w:noWrap w:val="false"/>
          </w:tcPr>
          <w:p>
            <w:pPr>
              <w:pStyle w:val="1117"/>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rPr>
                <w:rFonts w:ascii="宋体" w:hAnsi="宋体" w:cs="宋体"/>
                <w:sz w:val="24"/>
              </w:rPr>
            </w:r>
            <w:r/>
          </w:p>
          <w:p>
            <w:pPr>
              <w:pStyle w:val="1117"/>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rPr>
                <w:rFonts w:ascii="宋体" w:hAnsi="宋体" w:cs="宋体"/>
                <w:sz w:val="24"/>
              </w:rPr>
            </w:r>
            <w:r/>
          </w:p>
          <w:p>
            <w:pPr>
              <w:pStyle w:val="1117"/>
              <w:jc w:val="left"/>
              <w:spacing w:line="500" w:lineRule="exact"/>
              <w:rPr>
                <w:rFonts w:ascii="宋体" w:hAnsi="宋体" w:cs="宋体"/>
                <w:sz w:val="24"/>
              </w:rPr>
            </w:pPr>
            <w:r>
              <w:rPr>
                <w:rFonts w:hint="eastAsia" w:ascii="宋体" w:hAnsi="宋体" w:cs="宋体"/>
                <w:sz w:val="24"/>
              </w:rPr>
              <w:t xml:space="preserve">企业1名称：</w:t>
            </w:r>
            <w:r>
              <w:rPr>
                <w:rFonts w:ascii="宋体" w:hAnsi="宋体" w:cs="宋体"/>
                <w:sz w:val="24"/>
              </w:rPr>
            </w:r>
            <w:r/>
          </w:p>
          <w:p>
            <w:pPr>
              <w:pStyle w:val="1117"/>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rPr>
                <w:rFonts w:ascii="宋体" w:hAnsi="宋体" w:cs="宋体"/>
                <w:sz w:val="24"/>
              </w:rPr>
            </w:r>
            <w:r/>
          </w:p>
          <w:p>
            <w:pPr>
              <w:pStyle w:val="1117"/>
              <w:jc w:val="left"/>
              <w:spacing w:line="500" w:lineRule="exact"/>
              <w:rPr>
                <w:rFonts w:ascii="宋体" w:hAnsi="宋体" w:cs="宋体"/>
                <w:sz w:val="24"/>
              </w:rPr>
            </w:pPr>
            <w:r>
              <w:rPr>
                <w:rFonts w:hint="eastAsia" w:ascii="宋体" w:hAnsi="宋体" w:cs="宋体"/>
                <w:sz w:val="24"/>
              </w:rPr>
              <w:t xml:space="preserve">企业2名称：</w:t>
            </w:r>
            <w:r>
              <w:rPr>
                <w:rFonts w:ascii="宋体" w:hAnsi="宋体" w:cs="宋体"/>
                <w:sz w:val="24"/>
              </w:rPr>
            </w:r>
            <w:r/>
          </w:p>
          <w:p>
            <w:pPr>
              <w:pStyle w:val="1117"/>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rPr>
                <w:rFonts w:ascii="宋体" w:hAnsi="宋体" w:cs="宋体"/>
                <w:sz w:val="24"/>
              </w:rPr>
            </w:r>
            <w:r/>
          </w:p>
          <w:p>
            <w:pPr>
              <w:pStyle w:val="1117"/>
              <w:jc w:val="left"/>
              <w:spacing w:line="500" w:lineRule="exact"/>
              <w:rPr>
                <w:rFonts w:ascii="宋体" w:hAnsi="宋体" w:cs="宋体"/>
                <w:sz w:val="24"/>
              </w:rPr>
            </w:pPr>
            <w:r>
              <w:rPr>
                <w:rFonts w:hint="eastAsia" w:ascii="宋体" w:hAnsi="宋体" w:cs="宋体"/>
                <w:sz w:val="24"/>
              </w:rPr>
              <w:t xml:space="preserve">（不够的可自行增加）</w:t>
            </w:r>
            <w:r>
              <w:rPr>
                <w:rFonts w:ascii="宋体" w:hAnsi="宋体" w:cs="宋体"/>
                <w:sz w:val="24"/>
              </w:rPr>
            </w:r>
            <w:r/>
          </w:p>
        </w:tc>
      </w:tr>
      <w:tr>
        <w:trPr>
          <w:cantSplit/>
          <w:trHeight w:val="2502"/>
        </w:trPr>
        <w:tc>
          <w:tcPr>
            <w:gridSpan w:val="4"/>
            <w:tcW w:w="8751" w:type="dxa"/>
            <w:vAlign w:val="center"/>
            <w:textDirection w:val="lrTb"/>
            <w:noWrap w:val="false"/>
          </w:tcPr>
          <w:p>
            <w:pPr>
              <w:pStyle w:val="1117"/>
              <w:ind w:firstLine="561"/>
              <w:jc w:val="left"/>
              <w:spacing w:line="500" w:lineRule="exact"/>
              <w:rPr>
                <w:rFonts w:ascii="宋体" w:hAnsi="宋体" w:cs="宋体"/>
                <w:sz w:val="24"/>
              </w:rPr>
            </w:pPr>
            <w:r>
              <w:rPr>
                <w:rFonts w:hint="eastAsia" w:ascii="宋体" w:hAnsi="宋体" w:cs="宋体"/>
                <w:sz w:val="24"/>
              </w:rPr>
              <w:t xml:space="preserve">上述信息内容与本单位提供给注册登记部门、行业管理部门、司法部门、行业组织以及在政府采购活动中提交的所有资料均合法、真实、有效，无任何伪造、修改、虚假成分，对所提供信息的真实性、完整性、准确性负责。</w:t>
            </w:r>
            <w:r>
              <w:rPr>
                <w:rFonts w:ascii="宋体" w:hAnsi="宋体" w:cs="宋体"/>
                <w:sz w:val="24"/>
              </w:rPr>
            </w:r>
            <w:r/>
          </w:p>
          <w:p>
            <w:pPr>
              <w:pStyle w:val="1117"/>
              <w:ind w:firstLine="561"/>
              <w:jc w:val="left"/>
              <w:spacing w:line="500" w:lineRule="exact"/>
              <w:rPr>
                <w:rFonts w:ascii="宋体" w:hAnsi="宋体" w:cs="宋体"/>
                <w:sz w:val="24"/>
              </w:rPr>
            </w:pPr>
            <w:r>
              <w:rPr>
                <w:rFonts w:hint="eastAsia" w:ascii="宋体" w:hAnsi="宋体" w:cs="宋体"/>
                <w:sz w:val="24"/>
              </w:rPr>
              <w:t xml:space="preserve">供应商（盖章）：</w:t>
            </w:r>
            <w:r>
              <w:rPr>
                <w:rFonts w:ascii="宋体" w:hAnsi="宋体" w:cs="宋体"/>
                <w:sz w:val="24"/>
              </w:rPr>
            </w:r>
            <w:r/>
          </w:p>
          <w:p>
            <w:pPr>
              <w:pStyle w:val="1117"/>
              <w:ind w:firstLine="561"/>
              <w:jc w:val="left"/>
              <w:spacing w:line="500" w:lineRule="exact"/>
              <w:rPr>
                <w:rFonts w:ascii="宋体" w:hAnsi="宋体" w:cs="宋体"/>
                <w:sz w:val="24"/>
              </w:rPr>
            </w:pPr>
            <w:r>
              <w:rPr>
                <w:rFonts w:hint="eastAsia" w:ascii="宋体" w:hAnsi="宋体" w:cs="宋体"/>
                <w:sz w:val="24"/>
              </w:rPr>
              <w:t xml:space="preserve">法定代表人（签字或盖章）：</w:t>
            </w:r>
            <w:r>
              <w:rPr>
                <w:rFonts w:ascii="宋体" w:hAnsi="宋体" w:cs="宋体"/>
                <w:sz w:val="24"/>
              </w:rPr>
            </w:r>
            <w:r/>
          </w:p>
          <w:p>
            <w:pPr>
              <w:pStyle w:val="1117"/>
              <w:ind w:firstLine="560"/>
              <w:jc w:val="left"/>
              <w:spacing w:line="520" w:lineRule="exact"/>
              <w:rPr>
                <w:rFonts w:ascii="宋体" w:hAnsi="宋体" w:cs="宋体"/>
                <w:sz w:val="24"/>
              </w:rPr>
            </w:pPr>
            <w:r>
              <w:rPr>
                <w:rFonts w:hint="eastAsia" w:ascii="宋体" w:hAnsi="宋体" w:cs="宋体"/>
                <w:sz w:val="24"/>
              </w:rPr>
              <w:t xml:space="preserve">                                              日期：   年  月  日</w:t>
            </w:r>
            <w:r>
              <w:rPr>
                <w:rFonts w:ascii="宋体" w:hAnsi="宋体" w:cs="宋体"/>
                <w:sz w:val="24"/>
              </w:rPr>
            </w:r>
            <w:r/>
          </w:p>
        </w:tc>
      </w:tr>
    </w:tbl>
    <w:p>
      <w:pPr>
        <w:pStyle w:val="1117"/>
        <w:jc w:val="left"/>
        <w:widowControl/>
        <w:rPr>
          <w:sz w:val="24"/>
          <w:szCs w:val="20"/>
        </w:rPr>
      </w:pPr>
      <w:r>
        <w:rPr>
          <w:sz w:val="24"/>
          <w:szCs w:val="20"/>
        </w:rPr>
        <w:br w:type="page" w:clear="all"/>
      </w:r>
      <w:r>
        <w:rPr>
          <w:sz w:val="24"/>
          <w:szCs w:val="20"/>
        </w:rPr>
      </w:r>
      <w:r/>
    </w:p>
    <w:p>
      <w:pPr>
        <w:pStyle w:val="1117"/>
        <w:spacing w:line="360" w:lineRule="auto"/>
        <w:rPr>
          <w:sz w:val="24"/>
          <w:szCs w:val="20"/>
        </w:rPr>
        <w:outlineLvl w:val="2"/>
      </w:pPr>
      <w:r>
        <w:rPr>
          <w:rFonts w:hint="eastAsia"/>
          <w:sz w:val="24"/>
          <w:szCs w:val="20"/>
        </w:rPr>
        <w:t xml:space="preserve">5</w:t>
      </w:r>
      <w:r>
        <w:rPr>
          <w:sz w:val="24"/>
          <w:szCs w:val="20"/>
        </w:rPr>
        <w:t xml:space="preserve">  开标一览表</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b/>
          <w:bCs/>
          <w:sz w:val="24"/>
          <w:szCs w:val="20"/>
        </w:rPr>
        <w:t xml:space="preserve">（实质性格式）</w:t>
      </w:r>
      <w:r>
        <w:rPr>
          <w:sz w:val="24"/>
          <w:szCs w:val="20"/>
        </w:rPr>
      </w:r>
      <w:r/>
    </w:p>
    <w:p>
      <w:pPr>
        <w:pStyle w:val="1117"/>
        <w:jc w:val="center"/>
        <w:spacing w:line="360" w:lineRule="exact"/>
        <w:rPr>
          <w:b/>
          <w:sz w:val="36"/>
          <w:szCs w:val="36"/>
        </w:rPr>
      </w:pPr>
      <w:r/>
      <w:bookmarkStart w:id="427" w:name="_Toc226337254"/>
      <w:r/>
      <w:bookmarkStart w:id="428" w:name="_Toc305158900"/>
      <w:r/>
      <w:bookmarkStart w:id="429" w:name="_Toc264969248"/>
      <w:r/>
      <w:bookmarkStart w:id="430" w:name="_Toc305158826"/>
      <w:r/>
      <w:bookmarkStart w:id="431" w:name="_Toc164608672"/>
      <w:r/>
      <w:bookmarkStart w:id="432" w:name="_Toc226965831"/>
      <w:r/>
      <w:bookmarkStart w:id="433" w:name="_Toc226965748"/>
      <w:r/>
      <w:bookmarkStart w:id="434" w:name="_Toc226309802"/>
      <w:r/>
      <w:bookmarkStart w:id="435" w:name="_Toc265228396"/>
      <w:r/>
      <w:bookmarkStart w:id="436" w:name="_Toc164608827"/>
      <w:r/>
      <w:bookmarkStart w:id="437" w:name="_Toc195842923"/>
      <w:r>
        <w:rPr>
          <w:b/>
          <w:sz w:val="36"/>
          <w:szCs w:val="36"/>
        </w:rPr>
      </w:r>
      <w:r/>
    </w:p>
    <w:p>
      <w:pPr>
        <w:pStyle w:val="1117"/>
        <w:jc w:val="center"/>
        <w:spacing w:line="360" w:lineRule="auto"/>
        <w:rPr>
          <w:b/>
          <w:sz w:val="36"/>
          <w:szCs w:val="36"/>
        </w:rPr>
      </w:pPr>
      <w:r>
        <w:rPr>
          <w:rFonts w:hint="eastAsia"/>
          <w:b/>
          <w:sz w:val="36"/>
          <w:szCs w:val="36"/>
        </w:rPr>
        <w:t xml:space="preserve">开标一览表</w:t>
      </w:r>
      <w:bookmarkEnd w:id="427"/>
      <w:r/>
      <w:bookmarkEnd w:id="428"/>
      <w:r/>
      <w:bookmarkEnd w:id="429"/>
      <w:r/>
      <w:bookmarkEnd w:id="430"/>
      <w:r/>
      <w:bookmarkEnd w:id="431"/>
      <w:r/>
      <w:bookmarkEnd w:id="432"/>
      <w:r/>
      <w:bookmarkEnd w:id="433"/>
      <w:r/>
      <w:bookmarkEnd w:id="434"/>
      <w:r/>
      <w:bookmarkEnd w:id="435"/>
      <w:r/>
      <w:bookmarkEnd w:id="436"/>
      <w:r/>
      <w:bookmarkEnd w:id="437"/>
      <w:r>
        <w:rPr>
          <w:b/>
          <w:sz w:val="36"/>
          <w:szCs w:val="36"/>
        </w:rPr>
      </w:r>
      <w:r/>
    </w:p>
    <w:p>
      <w:pPr>
        <w:pStyle w:val="1117"/>
        <w:jc w:val="left"/>
        <w:spacing w:line="360" w:lineRule="auto"/>
        <w:tabs>
          <w:tab w:val="left" w:pos="1800" w:leader="none"/>
          <w:tab w:val="left" w:pos="5580" w:leader="none"/>
        </w:tabs>
        <w:rPr>
          <w:i/>
          <w:sz w:val="24"/>
        </w:rPr>
      </w:pPr>
      <w:r>
        <w:rPr>
          <w:i/>
          <w:sz w:val="24"/>
        </w:rPr>
      </w:r>
      <w:r/>
    </w:p>
    <w:p>
      <w:pPr>
        <w:pStyle w:val="1117"/>
        <w:ind w:firstLine="240"/>
        <w:jc w:val="left"/>
        <w:spacing w:line="360" w:lineRule="auto"/>
        <w:tabs>
          <w:tab w:val="left" w:pos="1800" w:leader="none"/>
          <w:tab w:val="left" w:pos="5580" w:leader="none"/>
        </w:tabs>
        <w:rPr>
          <w:sz w:val="24"/>
        </w:rPr>
      </w:pPr>
      <w:r>
        <w:rPr>
          <w:sz w:val="24"/>
        </w:rPr>
        <w:t xml:space="preserve">项目编号/包号：_____________________     项目名称：____________</w:t>
      </w:r>
      <w:r>
        <w:rPr>
          <w:sz w:val="24"/>
        </w:rPr>
      </w:r>
      <w:r/>
    </w:p>
    <w:p>
      <w:pPr>
        <w:pStyle w:val="1117"/>
        <w:ind w:firstLine="6240"/>
        <w:spacing w:line="360" w:lineRule="auto"/>
        <w:tabs>
          <w:tab w:val="left" w:pos="1800" w:leader="none"/>
          <w:tab w:val="left" w:pos="5580" w:leader="none"/>
        </w:tabs>
        <w:rPr>
          <w:sz w:val="24"/>
          <w:u w:val="single"/>
        </w:rPr>
      </w:pPr>
      <w:r>
        <w:rPr>
          <w:sz w:val="24"/>
        </w:rPr>
        <w:t xml:space="preserve">报价单位：人民币元</w:t>
      </w:r>
      <w:r>
        <w:rPr>
          <w:sz w:val="24"/>
          <w:u w:val="singl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6362"/>
      </w:tblGrid>
      <w:tr>
        <w:trPr>
          <w:trHeight w:val="1130"/>
        </w:trPr>
        <w:tc>
          <w:tcPr>
            <w:tcW w:w="2012" w:type="dxa"/>
            <w:vAlign w:val="center"/>
            <w:textDirection w:val="lrTb"/>
            <w:noWrap w:val="false"/>
          </w:tcPr>
          <w:p>
            <w:pPr>
              <w:pStyle w:val="1117"/>
              <w:jc w:val="center"/>
              <w:rPr>
                <w:rFonts w:ascii="宋体" w:hAnsi="宋体" w:cs="宋体"/>
                <w:b/>
                <w:bCs/>
                <w:sz w:val="24"/>
              </w:rPr>
            </w:pPr>
            <w:r>
              <w:rPr>
                <w:rFonts w:hint="eastAsia" w:ascii="宋体" w:hAnsi="宋体" w:cs="宋体"/>
                <w:b/>
                <w:bCs/>
                <w:sz w:val="24"/>
              </w:rPr>
              <w:t xml:space="preserve">投标报价</w:t>
            </w:r>
            <w:r>
              <w:rPr>
                <w:rFonts w:ascii="宋体" w:hAnsi="宋体" w:cs="宋体"/>
                <w:b/>
                <w:bCs/>
                <w:sz w:val="24"/>
              </w:rPr>
            </w:r>
            <w:r/>
          </w:p>
          <w:p>
            <w:pPr>
              <w:pStyle w:val="1117"/>
              <w:jc w:val="center"/>
              <w:rPr>
                <w:rFonts w:ascii="宋体" w:hAnsi="宋体" w:cs="宋体"/>
                <w:b/>
                <w:bCs/>
                <w:sz w:val="24"/>
              </w:rPr>
            </w:pPr>
            <w:r>
              <w:rPr>
                <w:rFonts w:hint="eastAsia" w:ascii="宋体" w:hAnsi="宋体" w:cs="宋体"/>
                <w:b/>
                <w:bCs/>
                <w:sz w:val="24"/>
              </w:rPr>
              <w:t xml:space="preserve">（人民币：元）</w:t>
            </w:r>
            <w:r>
              <w:rPr>
                <w:rFonts w:ascii="宋体" w:hAnsi="宋体" w:cs="宋体"/>
                <w:b/>
                <w:bCs/>
                <w:sz w:val="24"/>
              </w:rPr>
            </w:r>
            <w:r/>
          </w:p>
        </w:tc>
        <w:tc>
          <w:tcPr>
            <w:tcW w:w="6362" w:type="dxa"/>
            <w:vAlign w:val="center"/>
            <w:textDirection w:val="lrTb"/>
            <w:noWrap w:val="false"/>
          </w:tcPr>
          <w:p>
            <w:pPr>
              <w:pStyle w:val="1117"/>
              <w:spacing w:line="360" w:lineRule="auto"/>
              <w:rPr>
                <w:rFonts w:ascii="宋体" w:hAnsi="宋体" w:cs="宋体"/>
                <w:sz w:val="24"/>
              </w:rPr>
            </w:pPr>
            <w:r>
              <w:rPr>
                <w:rFonts w:ascii="宋体" w:hAnsi="宋体" w:cs="宋体"/>
                <w:sz w:val="24"/>
              </w:rPr>
              <w:t xml:space="preserve">大写：人民币</w:t>
            </w:r>
            <w:r>
              <w:rPr>
                <w:rFonts w:ascii="宋体" w:hAnsi="宋体" w:cs="宋体"/>
                <w:sz w:val="24"/>
              </w:rPr>
            </w:r>
            <w:r/>
          </w:p>
          <w:p>
            <w:pPr>
              <w:pStyle w:val="1117"/>
              <w:spacing w:line="360" w:lineRule="auto"/>
              <w:rPr>
                <w:rFonts w:ascii="宋体" w:hAnsi="宋体" w:cs="宋体"/>
                <w:sz w:val="24"/>
              </w:rPr>
            </w:pPr>
            <w:r>
              <w:rPr>
                <w:rFonts w:ascii="宋体" w:hAnsi="宋体" w:cs="宋体"/>
                <w:sz w:val="24"/>
              </w:rPr>
              <w:t xml:space="preserve">小写：</w:t>
            </w:r>
            <w:r>
              <w:rPr>
                <w:rFonts w:ascii="Arial" w:hAnsi="Arial" w:cs="Arial"/>
                <w:sz w:val="24"/>
              </w:rPr>
              <w:t xml:space="preserve">¥</w:t>
            </w:r>
            <w:r>
              <w:rPr>
                <w:rFonts w:ascii="宋体" w:hAnsi="宋体" w:cs="宋体"/>
                <w:sz w:val="24"/>
              </w:rPr>
            </w:r>
            <w:r/>
          </w:p>
        </w:tc>
      </w:tr>
      <w:tr>
        <w:trPr>
          <w:trHeight w:val="1303"/>
        </w:trPr>
        <w:tc>
          <w:tcPr>
            <w:tcW w:w="2012" w:type="dxa"/>
            <w:vAlign w:val="center"/>
            <w:textDirection w:val="lrTb"/>
            <w:noWrap w:val="false"/>
          </w:tcPr>
          <w:p>
            <w:pPr>
              <w:pStyle w:val="1117"/>
              <w:jc w:val="center"/>
              <w:rPr>
                <w:rFonts w:ascii="宋体" w:hAnsi="宋体" w:cs="宋体"/>
                <w:b/>
                <w:bCs/>
                <w:sz w:val="24"/>
              </w:rPr>
            </w:pPr>
            <w:r>
              <w:rPr>
                <w:rFonts w:hint="eastAsia" w:ascii="宋体" w:hAnsi="宋体" w:cs="宋体"/>
                <w:b/>
                <w:bCs/>
                <w:sz w:val="24"/>
              </w:rPr>
              <w:t xml:space="preserve">供货期</w:t>
            </w:r>
            <w:r>
              <w:rPr>
                <w:rFonts w:ascii="宋体" w:hAnsi="宋体" w:cs="宋体"/>
                <w:b/>
                <w:bCs/>
                <w:sz w:val="24"/>
              </w:rPr>
            </w:r>
            <w:r/>
          </w:p>
          <w:p>
            <w:pPr>
              <w:pStyle w:val="1117"/>
              <w:jc w:val="center"/>
              <w:spacing w:line="400" w:lineRule="exact"/>
              <w:rPr>
                <w:sz w:val="24"/>
              </w:rPr>
            </w:pPr>
            <w:r>
              <w:rPr>
                <w:rFonts w:hint="eastAsia" w:ascii="宋体" w:hAnsi="宋体" w:cs="宋体"/>
                <w:b/>
                <w:bCs/>
                <w:sz w:val="24"/>
              </w:rPr>
              <w:t xml:space="preserve">（日历天）</w:t>
            </w:r>
            <w:r>
              <w:rPr>
                <w:sz w:val="24"/>
              </w:rPr>
            </w:r>
            <w:r/>
          </w:p>
        </w:tc>
        <w:tc>
          <w:tcPr>
            <w:tcW w:w="6362" w:type="dxa"/>
            <w:vAlign w:val="center"/>
            <w:textDirection w:val="lrTb"/>
            <w:noWrap w:val="false"/>
          </w:tcPr>
          <w:p>
            <w:pPr>
              <w:pStyle w:val="1117"/>
              <w:jc w:val="center"/>
              <w:rPr>
                <w:rFonts w:ascii="宋体" w:hAnsi="宋体" w:cs="宋体"/>
                <w:sz w:val="24"/>
              </w:rPr>
            </w:pPr>
            <w:r>
              <w:rPr>
                <w:rFonts w:ascii="宋体" w:hAnsi="宋体" w:cs="宋体"/>
                <w:sz w:val="24"/>
              </w:rPr>
            </w:r>
            <w:r/>
          </w:p>
        </w:tc>
      </w:tr>
      <w:tr>
        <w:trPr>
          <w:trHeight w:val="1026"/>
        </w:trPr>
        <w:tc>
          <w:tcPr>
            <w:tcW w:w="2012" w:type="dxa"/>
            <w:vAlign w:val="center"/>
            <w:textDirection w:val="lrTb"/>
            <w:noWrap w:val="false"/>
          </w:tcPr>
          <w:p>
            <w:pPr>
              <w:pStyle w:val="1185"/>
              <w:ind w:left="0" w:firstLine="0"/>
              <w:jc w:val="center"/>
              <w:spacing w:after="0" w:line="400" w:lineRule="exact"/>
              <w:rPr>
                <w:rFonts w:ascii="宋体" w:hAnsi="宋体" w:cs="宋体"/>
                <w:szCs w:val="24"/>
              </w:rPr>
            </w:pPr>
            <w:r>
              <w:rPr>
                <w:rFonts w:hint="eastAsia" w:ascii="宋体" w:hAnsi="宋体" w:cs="宋体"/>
                <w:b/>
                <w:bCs/>
                <w:szCs w:val="24"/>
              </w:rPr>
              <w:t xml:space="preserve">免费质保期</w:t>
            </w:r>
            <w:r>
              <w:rPr>
                <w:rFonts w:ascii="宋体" w:hAnsi="宋体" w:cs="宋体"/>
                <w:szCs w:val="24"/>
              </w:rPr>
            </w:r>
            <w:r/>
          </w:p>
        </w:tc>
        <w:tc>
          <w:tcPr>
            <w:tcW w:w="6362" w:type="dxa"/>
            <w:vAlign w:val="center"/>
            <w:textDirection w:val="lrTb"/>
            <w:noWrap w:val="false"/>
          </w:tcPr>
          <w:p>
            <w:pPr>
              <w:pStyle w:val="1117"/>
              <w:jc w:val="center"/>
              <w:rPr>
                <w:rFonts w:ascii="宋体" w:hAnsi="宋体" w:cs="宋体"/>
                <w:sz w:val="24"/>
              </w:rPr>
            </w:pPr>
            <w:r>
              <w:rPr>
                <w:rFonts w:ascii="宋体" w:hAnsi="宋体" w:cs="宋体"/>
                <w:sz w:val="24"/>
              </w:rPr>
            </w:r>
            <w:r/>
          </w:p>
        </w:tc>
      </w:tr>
    </w:tbl>
    <w:p>
      <w:pPr>
        <w:pStyle w:val="1117"/>
        <w:jc w:val="left"/>
        <w:rPr>
          <w:sz w:val="24"/>
        </w:rPr>
      </w:pPr>
      <w:r>
        <w:rPr>
          <w:sz w:val="24"/>
        </w:rPr>
      </w:r>
      <w:r/>
    </w:p>
    <w:p>
      <w:pPr>
        <w:pStyle w:val="1117"/>
        <w:jc w:val="left"/>
        <w:spacing w:line="400" w:lineRule="exact"/>
        <w:rPr>
          <w:rFonts w:ascii="宋体" w:hAnsi="宋体" w:cs="宋体"/>
          <w:sz w:val="24"/>
          <w:szCs w:val="20"/>
        </w:rPr>
      </w:pPr>
      <w:r>
        <w:rPr>
          <w:rFonts w:hint="eastAsia" w:ascii="宋体" w:hAnsi="宋体" w:cs="宋体"/>
          <w:sz w:val="24"/>
        </w:rPr>
        <w:t xml:space="preserve">注：1</w:t>
      </w:r>
      <w:r>
        <w:rPr>
          <w:rFonts w:hint="eastAsia" w:ascii="宋体" w:hAnsi="宋体" w:cs="宋体"/>
          <w:sz w:val="24"/>
          <w:szCs w:val="20"/>
        </w:rPr>
        <w:t xml:space="preserve">.此表中，每包的投标报价应和《投标分项报价表》中的总价相一致。</w:t>
      </w:r>
      <w:r>
        <w:rPr>
          <w:rFonts w:ascii="宋体" w:hAnsi="宋体" w:cs="宋体"/>
          <w:sz w:val="24"/>
          <w:szCs w:val="20"/>
        </w:rPr>
      </w:r>
      <w:r/>
    </w:p>
    <w:p>
      <w:pPr>
        <w:pStyle w:val="1117"/>
        <w:spacing w:before="25" w:after="25" w:line="360" w:lineRule="auto"/>
        <w:rPr>
          <w:sz w:val="24"/>
          <w:lang w:val="zh-CN"/>
        </w:rPr>
      </w:pPr>
      <w:r>
        <w:rPr>
          <w:sz w:val="24"/>
          <w:lang w:val="zh-CN"/>
        </w:rPr>
      </w:r>
      <w:r/>
    </w:p>
    <w:p>
      <w:pPr>
        <w:pStyle w:val="1117"/>
        <w:spacing w:before="25" w:after="25" w:line="360" w:lineRule="auto"/>
        <w:rPr>
          <w:sz w:val="24"/>
          <w:lang w:val="zh-CN"/>
        </w:rPr>
      </w:pPr>
      <w:r>
        <w:rPr>
          <w:sz w:val="24"/>
          <w:lang w:val="zh-CN"/>
        </w:rPr>
      </w:r>
      <w:r/>
    </w:p>
    <w:p>
      <w:pPr>
        <w:pStyle w:val="1117"/>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117"/>
        <w:spacing w:before="25" w:after="25" w:line="360" w:lineRule="auto"/>
        <w:rPr>
          <w:sz w:val="24"/>
          <w:lang w:val="zh-CN"/>
        </w:rPr>
      </w:pPr>
      <w:r>
        <w:rPr>
          <w:sz w:val="24"/>
          <w:szCs w:val="20"/>
        </w:rPr>
        <w:t xml:space="preserve">日期：_____年______月______日   </w:t>
      </w:r>
      <w:r>
        <w:rPr>
          <w:sz w:val="24"/>
          <w:lang w:val="zh-CN"/>
        </w:rPr>
      </w:r>
      <w:r/>
    </w:p>
    <w:p>
      <w:pPr>
        <w:pStyle w:val="1117"/>
        <w:spacing w:line="360" w:lineRule="auto"/>
        <w:rPr>
          <w:sz w:val="24"/>
          <w:szCs w:val="20"/>
        </w:rPr>
        <w:outlineLvl w:val="2"/>
      </w:pPr>
      <w:r/>
      <w:bookmarkStart w:id="438" w:name="_Toc226965832"/>
      <w:r/>
      <w:bookmarkStart w:id="439" w:name="_Toc305158827"/>
      <w:r/>
      <w:bookmarkStart w:id="440" w:name="_Toc150480796"/>
      <w:r/>
      <w:bookmarkStart w:id="441" w:name="_Toc264969249"/>
      <w:r/>
      <w:bookmarkStart w:id="442" w:name="_Toc226309803"/>
      <w:r/>
      <w:bookmarkStart w:id="443" w:name="_Toc305158901"/>
      <w:r/>
      <w:bookmarkStart w:id="444" w:name="_Toc150774763"/>
      <w:r/>
      <w:bookmarkStart w:id="445" w:name="_Toc195842924"/>
      <w:r/>
      <w:bookmarkStart w:id="446" w:name="_Toc265228397"/>
      <w:r/>
      <w:bookmarkStart w:id="447" w:name="_Toc226337255"/>
      <w:r/>
      <w:bookmarkStart w:id="448" w:name="_Toc226965749"/>
      <w:r/>
      <w:bookmarkStart w:id="449" w:name="_Toc142311060"/>
      <w:r/>
      <w:bookmarkStart w:id="450" w:name="_Toc127151558"/>
      <w:r>
        <w:rPr>
          <w:sz w:val="24"/>
          <w:szCs w:val="20"/>
        </w:rPr>
        <w:br w:type="page" w:clear="all"/>
      </w:r>
      <w:r>
        <w:rPr>
          <w:rFonts w:hint="eastAsia"/>
          <w:sz w:val="24"/>
          <w:szCs w:val="20"/>
        </w:rPr>
        <w:t xml:space="preserve">6</w:t>
      </w:r>
      <w:r>
        <w:rPr>
          <w:sz w:val="24"/>
          <w:szCs w:val="20"/>
        </w:rPr>
        <w:t xml:space="preserve">  投标分项报价表</w:t>
      </w:r>
      <w:r>
        <w:rPr>
          <w:b/>
          <w:bCs/>
          <w:sz w:val="24"/>
          <w:szCs w:val="20"/>
        </w:rPr>
        <w:t xml:space="preserve">（实质性格式）</w:t>
      </w:r>
      <w:r>
        <w:rPr>
          <w:sz w:val="24"/>
          <w:szCs w:val="20"/>
        </w:rPr>
      </w:r>
      <w:r/>
    </w:p>
    <w:p>
      <w:pPr>
        <w:pStyle w:val="1117"/>
        <w:jc w:val="center"/>
        <w:spacing w:line="360" w:lineRule="exact"/>
        <w:rPr>
          <w:sz w:val="36"/>
          <w:szCs w:val="36"/>
        </w:rPr>
      </w:pPr>
      <w:r>
        <w:rPr>
          <w:sz w:val="36"/>
          <w:szCs w:val="36"/>
        </w:rPr>
      </w:r>
      <w:r/>
    </w:p>
    <w:p>
      <w:pPr>
        <w:pStyle w:val="1117"/>
        <w:jc w:val="center"/>
        <w:spacing w:line="360" w:lineRule="auto"/>
        <w:rPr>
          <w:b/>
          <w:sz w:val="36"/>
          <w:szCs w:val="36"/>
        </w:rPr>
      </w:pPr>
      <w:r>
        <w:rPr>
          <w:rFonts w:hint="eastAsia"/>
          <w:b/>
          <w:sz w:val="36"/>
          <w:szCs w:val="36"/>
        </w:rPr>
        <w:t xml:space="preserve">投标分项报价表</w:t>
      </w:r>
      <w:r>
        <w:rPr>
          <w:b/>
          <w:sz w:val="36"/>
          <w:szCs w:val="36"/>
        </w:rPr>
      </w:r>
      <w:r/>
    </w:p>
    <w:p>
      <w:pPr>
        <w:pStyle w:val="1117"/>
        <w:jc w:val="center"/>
        <w:spacing w:line="260" w:lineRule="exact"/>
        <w:rPr>
          <w:sz w:val="36"/>
          <w:szCs w:val="36"/>
        </w:rPr>
      </w:pPr>
      <w:r>
        <w:rPr>
          <w:sz w:val="36"/>
          <w:szCs w:val="36"/>
        </w:rPr>
      </w:r>
      <w:r/>
    </w:p>
    <w:p>
      <w:pPr>
        <w:pStyle w:val="1117"/>
        <w:tabs>
          <w:tab w:val="left" w:pos="1800" w:leader="none"/>
          <w:tab w:val="left" w:pos="5580" w:leader="none"/>
        </w:tabs>
        <w:rPr>
          <w:sz w:val="24"/>
        </w:rPr>
      </w:pPr>
      <w:r>
        <w:rPr>
          <w:sz w:val="24"/>
        </w:rPr>
        <w:t xml:space="preserve">项目编号/包号：___________ 项目名称：__________报价单位：人民币元</w:t>
      </w:r>
      <w:r>
        <w:rPr>
          <w:sz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955"/>
        <w:gridCol w:w="1027"/>
        <w:gridCol w:w="976"/>
        <w:gridCol w:w="976"/>
        <w:gridCol w:w="976"/>
        <w:gridCol w:w="507"/>
        <w:gridCol w:w="511"/>
        <w:gridCol w:w="769"/>
        <w:gridCol w:w="1090"/>
      </w:tblGrid>
      <w:tr>
        <w:trPr>
          <w:cantSplit/>
          <w:trHeight w:val="283"/>
          <w:tblHeader/>
        </w:trPr>
        <w:tc>
          <w:tcPr>
            <w:tcW w:w="267"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052"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分项名称</w:t>
            </w:r>
            <w:r>
              <w:rPr>
                <w:rFonts w:hint="eastAsia" w:ascii="宋体" w:hAnsi="宋体" w:cs="宋体"/>
                <w:sz w:val="24"/>
              </w:rPr>
            </w:r>
            <w:r/>
          </w:p>
        </w:tc>
        <w:tc>
          <w:tcPr>
            <w:tcW w:w="553"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品牌型号</w:t>
            </w:r>
            <w:r>
              <w:rPr>
                <w:rFonts w:hint="eastAsia" w:ascii="宋体" w:hAnsi="宋体" w:cs="宋体"/>
                <w:sz w:val="24"/>
              </w:rPr>
            </w:r>
            <w:r/>
          </w:p>
        </w:tc>
        <w:tc>
          <w:tcPr>
            <w:tcW w:w="526" w:type="dxa"/>
            <w:vAlign w:val="center"/>
            <w:vMerge w:val="restart"/>
            <w:textDirection w:val="lrTb"/>
            <w:noWrap w:val="false"/>
          </w:tcPr>
          <w:p>
            <w:pPr>
              <w:pStyle w:val="1117"/>
              <w:jc w:val="center"/>
              <w:widowControl/>
              <w:rPr>
                <w:rFonts w:ascii="宋体" w:hAnsi="宋体" w:cs="宋体"/>
                <w:sz w:val="24"/>
              </w:rPr>
            </w:pPr>
            <w:r>
              <w:rPr>
                <w:rFonts w:hint="eastAsia" w:ascii="宋体" w:hAnsi="宋体" w:cs="宋体"/>
                <w:sz w:val="24"/>
              </w:rPr>
              <w:t xml:space="preserve">制造商名称</w:t>
            </w:r>
            <w:r>
              <w:rPr>
                <w:rFonts w:ascii="宋体" w:hAnsi="宋体" w:cs="宋体"/>
                <w:sz w:val="24"/>
              </w:rPr>
            </w:r>
            <w:r/>
          </w:p>
        </w:tc>
        <w:tc>
          <w:tcPr>
            <w:tcW w:w="526"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产地</w:t>
            </w:r>
            <w:r>
              <w:rPr>
                <w:rFonts w:hint="eastAsia" w:ascii="宋体" w:hAnsi="宋体" w:cs="宋体"/>
                <w:sz w:val="24"/>
              </w:rPr>
            </w:r>
            <w:r/>
          </w:p>
        </w:tc>
        <w:tc>
          <w:tcPr>
            <w:tcW w:w="526"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技术参数</w:t>
            </w:r>
            <w:r>
              <w:rPr>
                <w:rFonts w:hint="eastAsia" w:ascii="宋体" w:hAnsi="宋体" w:cs="宋体"/>
                <w:sz w:val="24"/>
              </w:rPr>
            </w:r>
            <w:r/>
          </w:p>
        </w:tc>
        <w:tc>
          <w:tcPr>
            <w:tcW w:w="273"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275" w:type="dxa"/>
            <w:vAlign w:val="center"/>
            <w:vMerge w:val="restart"/>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gridSpan w:val="2"/>
            <w:tcW w:w="1859"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投标价格（元）</w:t>
            </w:r>
            <w:r>
              <w:rPr>
                <w:rFonts w:hint="eastAsia" w:ascii="宋体" w:hAnsi="宋体" w:cs="宋体"/>
                <w:sz w:val="24"/>
              </w:rPr>
            </w:r>
            <w:r/>
          </w:p>
        </w:tc>
      </w:tr>
      <w:tr>
        <w:trPr>
          <w:cantSplit/>
          <w:trHeight w:val="283"/>
          <w:tblHeader/>
        </w:trPr>
        <w:tc>
          <w:tcPr>
            <w:tcW w:w="267"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53"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3"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5" w:type="dxa"/>
            <w:vAlign w:val="center"/>
            <w:vMerge w:val="continue"/>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单价</w:t>
            </w: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合价</w:t>
            </w:r>
            <w:r>
              <w:rPr>
                <w:rFonts w:hint="eastAsia" w:ascii="宋体" w:hAnsi="宋体" w:cs="宋体"/>
                <w:sz w:val="24"/>
              </w:rPr>
            </w:r>
            <w:r/>
          </w:p>
        </w:tc>
      </w:tr>
      <w:tr>
        <w:trPr>
          <w:trHeight w:val="283"/>
        </w:trPr>
        <w:tc>
          <w:tcPr>
            <w:tcW w:w="267"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pacing w:val="-6"/>
                <w:sz w:val="24"/>
              </w:rPr>
            </w:pPr>
            <w:r>
              <w:rPr>
                <w:rFonts w:hint="eastAsia" w:ascii="宋体" w:hAnsi="宋体" w:cs="宋体"/>
                <w:spacing w:val="-6"/>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pacing w:val="-6"/>
                <w:sz w:val="24"/>
              </w:rPr>
            </w:pPr>
            <w:r>
              <w:rPr>
                <w:rFonts w:hint="eastAsia" w:ascii="宋体" w:hAnsi="宋体" w:cs="宋体"/>
                <w:spacing w:val="-6"/>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rPr>
                <w:rFonts w:hint="eastAsia" w:ascii="宋体" w:hAnsi="宋体" w:cs="宋体"/>
                <w:spacing w:val="-6"/>
                <w:sz w:val="24"/>
              </w:rPr>
            </w:pPr>
            <w:r>
              <w:rPr>
                <w:rFonts w:hint="eastAsia" w:ascii="宋体" w:hAnsi="宋体" w:cs="宋体"/>
                <w:spacing w:val="-6"/>
                <w:sz w:val="24"/>
              </w:rPr>
            </w:r>
            <w:r/>
          </w:p>
        </w:tc>
        <w:tc>
          <w:tcPr>
            <w:tcW w:w="55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tcW w:w="267"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1052"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5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26"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3"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275"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41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c>
          <w:tcPr>
            <w:tcW w:w="584"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r>
            <w:r/>
          </w:p>
        </w:tc>
      </w:tr>
      <w:tr>
        <w:trPr>
          <w:trHeight w:val="283"/>
        </w:trPr>
        <w:tc>
          <w:tcPr>
            <w:gridSpan w:val="2"/>
            <w:tcW w:w="2450" w:type="dxa"/>
            <w:vAlign w:val="center"/>
            <w:textDirection w:val="lrTb"/>
            <w:noWrap w:val="false"/>
          </w:tcPr>
          <w:p>
            <w:pPr>
              <w:pStyle w:val="1117"/>
              <w:jc w:val="center"/>
              <w:widowControl/>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gridSpan w:val="8"/>
            <w:tcW w:w="6832" w:type="dxa"/>
            <w:vAlign w:val="center"/>
            <w:textDirection w:val="lrTb"/>
            <w:noWrap w:val="false"/>
          </w:tcPr>
          <w:p>
            <w:pPr>
              <w:pStyle w:val="1117"/>
              <w:rPr>
                <w:rFonts w:hint="eastAsia" w:ascii="宋体" w:hAnsi="宋体" w:cs="宋体"/>
                <w:sz w:val="24"/>
              </w:rPr>
            </w:pPr>
            <w:r>
              <w:rPr>
                <w:rFonts w:hint="eastAsia" w:ascii="宋体" w:hAnsi="宋体" w:cs="宋体"/>
                <w:sz w:val="24"/>
              </w:rPr>
              <w:t xml:space="preserve">大写：               人民币</w:t>
            </w:r>
            <w:r>
              <w:rPr>
                <w:rFonts w:hint="eastAsia" w:ascii="宋体" w:hAnsi="宋体" w:cs="宋体"/>
                <w:sz w:val="24"/>
              </w:rPr>
            </w:r>
            <w:r/>
          </w:p>
          <w:p>
            <w:pPr>
              <w:pStyle w:val="1117"/>
              <w:jc w:val="left"/>
              <w:widowControl/>
              <w:rPr>
                <w:rFonts w:hint="eastAsia" w:ascii="宋体" w:hAnsi="宋体" w:cs="宋体"/>
                <w:sz w:val="24"/>
              </w:rPr>
            </w:pPr>
            <w:r>
              <w:rPr>
                <w:rFonts w:hint="eastAsia" w:ascii="宋体" w:hAnsi="宋体" w:cs="宋体"/>
                <w:sz w:val="24"/>
              </w:rPr>
              <w:t xml:space="preserve">小写：¥</w:t>
            </w:r>
            <w:r>
              <w:rPr>
                <w:rFonts w:hint="eastAsia" w:ascii="宋体" w:hAnsi="宋体" w:cs="宋体"/>
                <w:sz w:val="24"/>
              </w:rPr>
            </w:r>
            <w:r/>
          </w:p>
        </w:tc>
      </w:tr>
      <w:tr>
        <w:trPr>
          <w:trHeight w:val="283"/>
        </w:trPr>
        <w:tc>
          <w:tcPr>
            <w:gridSpan w:val="10"/>
            <w:tcW w:w="9282" w:type="dxa"/>
            <w:vAlign w:val="center"/>
            <w:textDirection w:val="lrTb"/>
            <w:noWrap w:val="false"/>
          </w:tcPr>
          <w:p>
            <w:pPr>
              <w:pStyle w:val="1117"/>
              <w:jc w:val="left"/>
              <w:widowControl/>
              <w:rPr>
                <w:rFonts w:hint="eastAsia" w:ascii="宋体" w:hAnsi="宋体" w:cs="宋体"/>
                <w:sz w:val="24"/>
              </w:rPr>
            </w:pPr>
            <w:r>
              <w:rPr>
                <w:rFonts w:hint="eastAsia" w:ascii="方正魏碑_GBK" w:hAnsi="方正魏碑_GBK" w:eastAsia="方正魏碑_GBK" w:cs="方正魏碑_GBK"/>
                <w:sz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u w:val="single"/>
              </w:rPr>
              <w:t xml:space="preserve">     </w:t>
            </w:r>
            <w:r>
              <w:rPr>
                <w:rFonts w:hint="eastAsia" w:ascii="方正魏碑_GBK" w:hAnsi="方正魏碑_GBK" w:eastAsia="方正魏碑_GBK" w:cs="方正魏碑_GBK"/>
                <w:sz w:val="24"/>
              </w:rPr>
              <w:t xml:space="preserve">%。</w:t>
            </w:r>
            <w:r>
              <w:rPr>
                <w:rFonts w:hint="eastAsia" w:ascii="宋体" w:hAnsi="宋体" w:cs="宋体"/>
                <w:sz w:val="24"/>
              </w:rPr>
            </w:r>
            <w:r/>
          </w:p>
        </w:tc>
      </w:tr>
    </w:tbl>
    <w:p>
      <w:pPr>
        <w:pStyle w:val="1117"/>
        <w:jc w:val="left"/>
        <w:tabs>
          <w:tab w:val="left" w:pos="1800" w:leader="none"/>
          <w:tab w:val="left" w:pos="5580" w:leader="none"/>
        </w:tabs>
        <w:rPr>
          <w:sz w:val="24"/>
        </w:rPr>
      </w:pPr>
      <w:r>
        <w:rPr>
          <w:sz w:val="24"/>
        </w:rPr>
      </w:r>
      <w:r/>
    </w:p>
    <w:p>
      <w:pPr>
        <w:pStyle w:val="1117"/>
        <w:jc w:val="left"/>
        <w:tabs>
          <w:tab w:val="left" w:pos="1800" w:leader="none"/>
          <w:tab w:val="left" w:pos="5580" w:leader="none"/>
        </w:tabs>
        <w:rPr>
          <w:sz w:val="24"/>
        </w:rPr>
      </w:pPr>
      <w:r>
        <w:rPr>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注：1.本表应按包分别填写。</w:t>
      </w:r>
      <w:r>
        <w:rPr>
          <w:rFonts w:ascii="宋体" w:hAnsi="宋体" w:cs="宋体"/>
          <w:sz w:val="24"/>
        </w:rPr>
      </w:r>
      <w:r/>
    </w:p>
    <w:p>
      <w:pPr>
        <w:pStyle w:val="1117"/>
        <w:ind w:firstLine="482"/>
        <w:jc w:val="left"/>
        <w:spacing w:line="400" w:lineRule="exact"/>
        <w:tabs>
          <w:tab w:val="left" w:pos="1800" w:leader="none"/>
          <w:tab w:val="left" w:pos="5580" w:leader="none"/>
        </w:tabs>
        <w:rPr>
          <w:rFonts w:ascii="宋体" w:hAnsi="宋体" w:cs="宋体"/>
          <w:b/>
          <w:bCs/>
          <w:sz w:val="24"/>
          <w:u w:val="single"/>
        </w:rPr>
      </w:pPr>
      <w:r>
        <w:rPr>
          <w:rFonts w:hint="eastAsia" w:ascii="宋体" w:hAnsi="宋体" w:cs="宋体"/>
          <w:b/>
          <w:bCs/>
          <w:sz w:val="24"/>
          <w:u w:val="single"/>
        </w:rPr>
        <w:t xml:space="preserve">2.如果不提供分项报价将视为没有实质性响应招标文件。</w:t>
      </w:r>
      <w:r>
        <w:rPr>
          <w:rFonts w:ascii="宋体" w:hAnsi="宋体" w:cs="宋体"/>
          <w:b/>
          <w:bCs/>
          <w:sz w:val="24"/>
          <w:u w:val="single"/>
        </w:rPr>
      </w:r>
      <w:r/>
    </w:p>
    <w:p>
      <w:pPr>
        <w:pStyle w:val="1117"/>
        <w:ind w:firstLine="482"/>
        <w:jc w:val="left"/>
        <w:spacing w:line="400" w:lineRule="exact"/>
        <w:tabs>
          <w:tab w:val="left" w:pos="1800" w:leader="none"/>
          <w:tab w:val="left" w:pos="5580" w:leader="none"/>
        </w:tabs>
        <w:rPr>
          <w:rFonts w:ascii="宋体" w:hAnsi="宋体" w:cs="宋体"/>
          <w:b/>
          <w:bCs/>
          <w:sz w:val="24"/>
          <w:u w:val="single"/>
        </w:rPr>
      </w:pPr>
      <w:r>
        <w:rPr>
          <w:rFonts w:hint="eastAsia" w:ascii="宋体" w:hAnsi="宋体" w:cs="宋体"/>
          <w:b/>
          <w:bCs/>
          <w:sz w:val="24"/>
          <w:u w:val="single"/>
        </w:rPr>
        <w:t xml:space="preserve">3.本表可以按照项目配置情况增加分项内容。</w:t>
      </w:r>
      <w:r>
        <w:rPr>
          <w:rFonts w:ascii="宋体" w:hAnsi="宋体" w:cs="宋体"/>
          <w:b/>
          <w:bCs/>
          <w:sz w:val="24"/>
          <w:u w:val="single"/>
        </w:rPr>
      </w:r>
      <w:r/>
    </w:p>
    <w:p>
      <w:pPr>
        <w:pStyle w:val="1117"/>
        <w:ind w:firstLine="480"/>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4.上述各项的详细规格、技术参数如表格中填写不下的，可以逐项另页描述。</w:t>
      </w:r>
      <w:r>
        <w:rPr>
          <w:rFonts w:ascii="宋体" w:hAnsi="宋体" w:cs="宋体"/>
          <w:sz w:val="24"/>
        </w:rPr>
      </w:r>
      <w:r/>
    </w:p>
    <w:p>
      <w:pPr>
        <w:pStyle w:val="1117"/>
        <w:ind w:firstLine="482"/>
        <w:jc w:val="left"/>
        <w:spacing w:line="400" w:lineRule="exact"/>
        <w:tabs>
          <w:tab w:val="left" w:pos="1800" w:leader="none"/>
          <w:tab w:val="left" w:pos="5580" w:leader="none"/>
        </w:tabs>
        <w:rPr>
          <w:rFonts w:hint="eastAsia" w:ascii="宋体" w:hAnsi="宋体" w:cs="宋体"/>
          <w:b/>
          <w:bCs/>
          <w:sz w:val="24"/>
        </w:rPr>
      </w:pPr>
      <w:r>
        <w:rPr>
          <w:rFonts w:hint="eastAsia" w:ascii="宋体" w:hAnsi="宋体" w:cs="宋体"/>
          <w:b/>
          <w:bCs/>
          <w:sz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bCs/>
          <w:sz w:val="24"/>
        </w:rPr>
      </w:r>
      <w:r/>
    </w:p>
    <w:p>
      <w:pPr>
        <w:pStyle w:val="1117"/>
        <w:spacing w:line="400" w:lineRule="exact"/>
        <w:rPr>
          <w:sz w:val="24"/>
          <w:lang w:val="zh-CN"/>
        </w:rPr>
      </w:pPr>
      <w:r>
        <w:rPr>
          <w:sz w:val="24"/>
          <w:lang w:val="zh-CN"/>
        </w:rPr>
        <w:t xml:space="preserve">                  </w:t>
      </w:r>
      <w:r>
        <w:rPr>
          <w:sz w:val="24"/>
          <w:lang w:val="zh-CN"/>
        </w:rPr>
      </w:r>
      <w:r/>
    </w:p>
    <w:p>
      <w:pPr>
        <w:pStyle w:val="1117"/>
        <w:spacing w:line="400" w:lineRule="exact"/>
        <w:rPr>
          <w:sz w:val="24"/>
          <w:lang w:val="zh-CN"/>
        </w:rPr>
      </w:pPr>
      <w:r>
        <w:rPr>
          <w:sz w:val="24"/>
        </w:rPr>
        <w:t xml:space="preserve">投标人名称（加盖公章）</w:t>
      </w:r>
      <w:r>
        <w:rPr>
          <w:sz w:val="24"/>
          <w:lang w:val="zh-CN"/>
        </w:rPr>
        <w:t xml:space="preserve">：____________</w:t>
      </w:r>
      <w:r>
        <w:rPr>
          <w:sz w:val="24"/>
          <w:lang w:val="zh-CN"/>
        </w:rPr>
      </w:r>
      <w:r/>
    </w:p>
    <w:p>
      <w:pPr>
        <w:pStyle w:val="1117"/>
        <w:spacing w:line="400" w:lineRule="exact"/>
        <w:rPr>
          <w:sz w:val="24"/>
          <w:lang w:val="zh-CN"/>
        </w:rPr>
      </w:pPr>
      <w:r>
        <w:rPr>
          <w:sz w:val="24"/>
          <w:szCs w:val="20"/>
        </w:rPr>
        <w:t xml:space="preserve">日期：_____年______月______日   </w:t>
      </w:r>
      <w:r>
        <w:rPr>
          <w:sz w:val="24"/>
          <w:lang w:val="zh-CN"/>
        </w:rPr>
      </w:r>
      <w:r/>
    </w:p>
    <w:p>
      <w:pPr>
        <w:pStyle w:val="1117"/>
        <w:jc w:val="left"/>
        <w:widowControl/>
        <w:rPr>
          <w:sz w:val="24"/>
          <w:szCs w:val="20"/>
        </w:rPr>
      </w:pPr>
      <w:r>
        <w:rPr>
          <w:sz w:val="24"/>
          <w:szCs w:val="20"/>
        </w:rPr>
        <w:br w:type="page" w:clear="all"/>
      </w:r>
      <w:r>
        <w:rPr>
          <w:sz w:val="24"/>
          <w:szCs w:val="20"/>
        </w:rPr>
      </w:r>
      <w:r/>
    </w:p>
    <w:p>
      <w:pPr>
        <w:pStyle w:val="1117"/>
        <w:spacing w:line="360" w:lineRule="auto"/>
        <w:rPr>
          <w:sz w:val="24"/>
          <w:szCs w:val="20"/>
        </w:rPr>
        <w:outlineLvl w:val="2"/>
      </w:pPr>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51" w:name="_Toc305158830"/>
      <w:r/>
      <w:bookmarkStart w:id="452" w:name="_Toc150774765"/>
      <w:r/>
      <w:bookmarkStart w:id="453" w:name="_Toc305158904"/>
      <w:r/>
      <w:bookmarkStart w:id="454" w:name="_Toc150480798"/>
      <w:r/>
      <w:bookmarkStart w:id="455" w:name="_Toc142311062"/>
      <w:r/>
      <w:bookmarkStart w:id="456" w:name="_Toc265228400"/>
      <w:r/>
      <w:bookmarkStart w:id="457" w:name="_Toc226965752"/>
      <w:r/>
      <w:bookmarkStart w:id="458" w:name="_Toc226965835"/>
      <w:r/>
      <w:bookmarkStart w:id="459" w:name="_Toc264969252"/>
      <w:r/>
      <w:bookmarkStart w:id="460" w:name="_Toc195842927"/>
      <w:r/>
      <w:bookmarkStart w:id="461" w:name="_Toc226309806"/>
      <w:r/>
      <w:bookmarkStart w:id="462" w:name="_Toc127151562"/>
      <w:r/>
      <w:bookmarkStart w:id="463" w:name="_Toc226337258"/>
      <w:r/>
      <w:bookmarkStart w:id="464" w:name="_Toc305158903"/>
      <w:r/>
      <w:bookmarkStart w:id="465" w:name="_Toc226965834"/>
      <w:r/>
      <w:bookmarkStart w:id="466" w:name="_Toc226337257"/>
      <w:r/>
      <w:bookmarkStart w:id="467" w:name="_Toc305158829"/>
      <w:r/>
      <w:bookmarkStart w:id="468" w:name="_Toc150774764"/>
      <w:r/>
      <w:bookmarkStart w:id="469" w:name="_Toc226309805"/>
      <w:r/>
      <w:bookmarkStart w:id="470" w:name="_Toc264969251"/>
      <w:r/>
      <w:bookmarkStart w:id="471" w:name="_Toc195842926"/>
      <w:r/>
      <w:bookmarkStart w:id="472" w:name="_Toc127151561"/>
      <w:r/>
      <w:bookmarkStart w:id="473" w:name="_Toc142311061"/>
      <w:r/>
      <w:bookmarkStart w:id="474" w:name="_Toc150480797"/>
      <w:r/>
      <w:bookmarkStart w:id="475" w:name="_Toc265228399"/>
      <w:r/>
      <w:bookmarkStart w:id="476" w:name="_Toc226965751"/>
      <w:r>
        <w:rPr>
          <w:rFonts w:hint="eastAsia"/>
          <w:sz w:val="24"/>
          <w:szCs w:val="20"/>
        </w:rPr>
        <w:t xml:space="preserve">7</w:t>
      </w:r>
      <w:r>
        <w:rPr>
          <w:sz w:val="24"/>
          <w:szCs w:val="20"/>
        </w:rPr>
        <w:t xml:space="preserve"> 合同条款偏离表</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sz w:val="24"/>
          <w:szCs w:val="20"/>
        </w:rPr>
        <w:t xml:space="preserve">（实质性格式）</w:t>
      </w:r>
      <w:r>
        <w:rPr>
          <w:sz w:val="24"/>
          <w:szCs w:val="20"/>
        </w:rPr>
      </w:r>
      <w:r/>
    </w:p>
    <w:p>
      <w:pPr>
        <w:pStyle w:val="1117"/>
        <w:spacing w:line="360" w:lineRule="auto"/>
        <w:rPr>
          <w:sz w:val="24"/>
          <w:szCs w:val="20"/>
        </w:rPr>
      </w:pPr>
      <w:r>
        <w:rPr>
          <w:sz w:val="24"/>
          <w:szCs w:val="20"/>
        </w:rPr>
      </w:r>
      <w:r/>
    </w:p>
    <w:p>
      <w:pPr>
        <w:pStyle w:val="1117"/>
        <w:jc w:val="center"/>
        <w:spacing w:line="360" w:lineRule="auto"/>
        <w:rPr>
          <w:b/>
          <w:sz w:val="36"/>
          <w:szCs w:val="36"/>
        </w:rPr>
      </w:pPr>
      <w:r>
        <w:rPr>
          <w:rFonts w:hint="eastAsia"/>
          <w:b/>
          <w:sz w:val="36"/>
          <w:szCs w:val="36"/>
        </w:rPr>
        <w:t xml:space="preserve">合同条款偏离表</w:t>
      </w:r>
      <w:r>
        <w:rPr>
          <w:b/>
          <w:sz w:val="36"/>
          <w:szCs w:val="36"/>
        </w:rPr>
      </w:r>
      <w:r/>
    </w:p>
    <w:p>
      <w:pPr>
        <w:pStyle w:val="1117"/>
        <w:spacing w:line="360" w:lineRule="auto"/>
        <w:rPr>
          <w:sz w:val="24"/>
          <w:szCs w:val="20"/>
        </w:rPr>
      </w:pPr>
      <w:r>
        <w:rPr>
          <w:sz w:val="24"/>
          <w:szCs w:val="20"/>
        </w:rPr>
      </w:r>
      <w:r/>
    </w:p>
    <w:p>
      <w:pPr>
        <w:pStyle w:val="111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117"/>
              <w:jc w:val="left"/>
              <w:rPr>
                <w:rFonts w:ascii="宋体" w:hAnsi="宋体" w:cs="宋体"/>
                <w:b/>
                <w:sz w:val="24"/>
              </w:rPr>
            </w:pPr>
            <w:r>
              <w:rPr>
                <w:rFonts w:hint="eastAsia" w:ascii="宋体" w:hAnsi="宋体" w:cs="宋体"/>
                <w:b/>
                <w:sz w:val="24"/>
              </w:rPr>
              <w:t xml:space="preserve">对本项目合同条款的偏离情况（请进行勾选）：</w:t>
            </w:r>
            <w:r>
              <w:rPr>
                <w:rFonts w:ascii="宋体" w:hAnsi="宋体" w:cs="宋体"/>
                <w:b/>
                <w:sz w:val="24"/>
              </w:rPr>
            </w:r>
            <w:r/>
          </w:p>
          <w:p>
            <w:pPr>
              <w:pStyle w:val="1117"/>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rPr>
                <w:rFonts w:ascii="宋体" w:hAnsi="宋体" w:cs="宋体"/>
                <w:b/>
                <w:sz w:val="24"/>
              </w:rPr>
            </w:r>
            <w:r/>
          </w:p>
          <w:p>
            <w:pPr>
              <w:pStyle w:val="1117"/>
              <w:jc w:val="left"/>
              <w:rPr>
                <w:rFonts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如有偏离，</w:t>
            </w:r>
            <w:r>
              <w:rPr>
                <w:rFonts w:hint="eastAsia" w:ascii="宋体" w:hAnsi="宋体" w:cs="宋体"/>
                <w:sz w:val="24"/>
              </w:rPr>
              <w:t xml:space="preserve">则应在本表中对偏离项逐一列明）</w:t>
            </w:r>
            <w:r>
              <w:rPr>
                <w:rFonts w:ascii="宋体" w:hAnsi="宋体" w:cs="宋体"/>
                <w:sz w:val="24"/>
              </w:rPr>
            </w:r>
            <w:r/>
          </w:p>
        </w:tc>
      </w:tr>
      <w:tr>
        <w:trPr>
          <w:trHeight w:val="930"/>
        </w:trPr>
        <w:tc>
          <w:tcPr>
            <w:tcW w:w="834"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301" w:type="dxa"/>
            <w:vAlign w:val="center"/>
            <w:textDirection w:val="lrTb"/>
            <w:noWrap w:val="false"/>
          </w:tcPr>
          <w:p>
            <w:pPr>
              <w:pStyle w:val="1117"/>
              <w:jc w:val="center"/>
              <w:rPr>
                <w:rFonts w:ascii="宋体" w:hAnsi="宋体" w:cs="宋体"/>
                <w:sz w:val="24"/>
              </w:rPr>
            </w:pPr>
            <w:r>
              <w:rPr>
                <w:rFonts w:hint="eastAsia" w:ascii="宋体" w:hAnsi="宋体" w:cs="宋体"/>
                <w:sz w:val="24"/>
                <w:szCs w:val="21"/>
              </w:rPr>
              <w:t xml:space="preserve">招标文件</w:t>
            </w:r>
            <w:r>
              <w:rPr>
                <w:rFonts w:hint="eastAsia" w:ascii="宋体" w:hAnsi="宋体" w:cs="宋体"/>
                <w:sz w:val="24"/>
              </w:rPr>
              <w:t xml:space="preserve">条目号（页码）</w:t>
            </w:r>
            <w:r>
              <w:rPr>
                <w:rFonts w:ascii="宋体" w:hAnsi="宋体" w:cs="宋体"/>
                <w:sz w:val="24"/>
              </w:rPr>
            </w:r>
            <w:r/>
          </w:p>
        </w:tc>
        <w:tc>
          <w:tcPr>
            <w:tcW w:w="2007" w:type="dxa"/>
            <w:vAlign w:val="center"/>
            <w:textDirection w:val="lrTb"/>
            <w:noWrap w:val="false"/>
          </w:tcPr>
          <w:p>
            <w:pPr>
              <w:pStyle w:val="1117"/>
              <w:jc w:val="center"/>
              <w:rPr>
                <w:rFonts w:ascii="宋体" w:hAnsi="宋体" w:cs="宋体"/>
                <w:sz w:val="24"/>
              </w:rPr>
            </w:pPr>
            <w:r>
              <w:rPr>
                <w:rFonts w:hint="eastAsia" w:ascii="宋体" w:hAnsi="宋体" w:cs="宋体"/>
                <w:sz w:val="24"/>
                <w:szCs w:val="21"/>
              </w:rPr>
              <w:t xml:space="preserve">招标文件</w:t>
            </w:r>
            <w:r>
              <w:rPr>
                <w:rFonts w:hint="eastAsia" w:ascii="宋体" w:hAnsi="宋体" w:cs="宋体"/>
                <w:sz w:val="24"/>
              </w:rPr>
              <w:t xml:space="preserve">要求</w:t>
            </w:r>
            <w:r>
              <w:rPr>
                <w:rFonts w:ascii="宋体" w:hAnsi="宋体" w:cs="宋体"/>
                <w:sz w:val="24"/>
              </w:rPr>
            </w:r>
            <w:r/>
          </w:p>
        </w:tc>
        <w:tc>
          <w:tcPr>
            <w:tcW w:w="2008"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投标文件内容</w:t>
            </w:r>
            <w:r>
              <w:rPr>
                <w:rFonts w:ascii="宋体" w:hAnsi="宋体" w:cs="宋体"/>
                <w:sz w:val="24"/>
              </w:rPr>
            </w:r>
            <w:r/>
          </w:p>
        </w:tc>
        <w:tc>
          <w:tcPr>
            <w:tcW w:w="2458"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偏离情况</w:t>
            </w:r>
            <w:r>
              <w:rPr>
                <w:rFonts w:ascii="宋体" w:hAnsi="宋体" w:cs="宋体"/>
                <w:sz w:val="24"/>
              </w:rPr>
            </w:r>
            <w:r/>
          </w:p>
        </w:tc>
        <w:tc>
          <w:tcPr>
            <w:tcW w:w="788"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rHeight w:val="930"/>
        </w:trPr>
        <w:tc>
          <w:tcPr>
            <w:tcW w:w="834"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17"/>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17"/>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17"/>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17"/>
              <w:jc w:val="center"/>
              <w:rPr>
                <w:rFonts w:ascii="宋体" w:hAnsi="宋体" w:cs="宋体"/>
                <w:sz w:val="24"/>
              </w:rPr>
            </w:pPr>
            <w:r>
              <w:rPr>
                <w:rFonts w:hint="eastAsia" w:ascii="宋体" w:hAnsi="宋体" w:cs="宋体"/>
                <w:sz w:val="24"/>
              </w:rPr>
              <w:t xml:space="preserve">……</w:t>
            </w:r>
            <w:r>
              <w:rPr>
                <w:rFonts w:ascii="宋体" w:hAnsi="宋体" w:cs="宋体"/>
                <w:sz w:val="24"/>
              </w:rPr>
            </w:r>
            <w:r/>
          </w:p>
        </w:tc>
        <w:tc>
          <w:tcPr>
            <w:tcW w:w="1301"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17"/>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17"/>
              <w:jc w:val="center"/>
              <w:rPr>
                <w:rFonts w:ascii="宋体" w:hAnsi="宋体" w:cs="宋体"/>
                <w:sz w:val="24"/>
              </w:rPr>
            </w:pPr>
            <w:r>
              <w:rPr>
                <w:rFonts w:ascii="宋体" w:hAnsi="宋体" w:cs="宋体"/>
                <w:sz w:val="24"/>
              </w:rPr>
            </w:r>
            <w:r/>
          </w:p>
        </w:tc>
      </w:tr>
    </w:tbl>
    <w:p>
      <w:pPr>
        <w:pStyle w:val="1117"/>
        <w:jc w:val="left"/>
        <w:tabs>
          <w:tab w:val="left" w:pos="1800" w:leader="none"/>
          <w:tab w:val="left" w:pos="5580" w:leader="none"/>
        </w:tabs>
        <w:rPr>
          <w:sz w:val="24"/>
        </w:rPr>
      </w:pPr>
      <w:r>
        <w:rPr>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rPr>
          <w:rFonts w:ascii="宋体" w:hAnsi="宋体" w:cs="宋体"/>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2. “偏离情况”列应据实填写“正偏离”、“负偏离”或“无偏离”。</w:t>
      </w:r>
      <w:r>
        <w:rPr>
          <w:rFonts w:ascii="宋体" w:hAnsi="宋体" w:cs="宋体"/>
          <w:sz w:val="24"/>
        </w:rPr>
      </w:r>
      <w:r/>
    </w:p>
    <w:p>
      <w:pPr>
        <w:pStyle w:val="1117"/>
        <w:spacing w:line="400" w:lineRule="exact"/>
        <w:rPr>
          <w:rFonts w:ascii="宋体" w:hAnsi="宋体" w:cs="宋体"/>
          <w:sz w:val="24"/>
          <w:szCs w:val="20"/>
        </w:rPr>
      </w:pPr>
      <w:r>
        <w:rPr>
          <w:rFonts w:ascii="宋体" w:hAnsi="宋体" w:cs="宋体"/>
          <w:sz w:val="24"/>
          <w:szCs w:val="20"/>
        </w:rPr>
      </w:r>
      <w:r/>
    </w:p>
    <w:p>
      <w:pPr>
        <w:pStyle w:val="1117"/>
        <w:spacing w:line="400" w:lineRule="exact"/>
        <w:rPr>
          <w:rFonts w:ascii="宋体" w:hAnsi="宋体" w:cs="宋体"/>
          <w:sz w:val="24"/>
          <w:lang w:val="zh-CN"/>
        </w:rPr>
      </w:pPr>
      <w:r>
        <w:rPr>
          <w:rFonts w:ascii="宋体" w:hAnsi="宋体" w:cs="宋体"/>
          <w:sz w:val="24"/>
          <w:lang w:val="zh-CN"/>
        </w:rPr>
      </w:r>
      <w:r/>
    </w:p>
    <w:p>
      <w:pPr>
        <w:pStyle w:val="1117"/>
        <w:spacing w:line="400" w:lineRule="exact"/>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1117"/>
        <w:spacing w:line="400" w:lineRule="exact"/>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1117"/>
        <w:spacing w:line="360" w:lineRule="auto"/>
        <w:rPr>
          <w:sz w:val="24"/>
          <w:szCs w:val="20"/>
        </w:rPr>
        <w:outlineLvl w:val="2"/>
      </w:pPr>
      <w:r>
        <w:rPr>
          <w:sz w:val="24"/>
          <w:szCs w:val="20"/>
        </w:rPr>
        <w:br w:type="page" w:clear="all"/>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sz w:val="24"/>
          <w:szCs w:val="20"/>
        </w:rPr>
        <w:t xml:space="preserve">8 </w:t>
      </w:r>
      <w:r>
        <w:rPr>
          <w:sz w:val="24"/>
          <w:szCs w:val="20"/>
        </w:rPr>
        <w:t xml:space="preserve">采购需求偏离表（实质性格式）</w:t>
      </w:r>
      <w:r>
        <w:rPr>
          <w:sz w:val="24"/>
          <w:szCs w:val="20"/>
        </w:rPr>
      </w:r>
      <w:r/>
    </w:p>
    <w:p>
      <w:pPr>
        <w:pStyle w:val="1117"/>
        <w:jc w:val="center"/>
        <w:spacing w:line="360" w:lineRule="auto"/>
        <w:rPr>
          <w:b/>
          <w:sz w:val="36"/>
          <w:szCs w:val="36"/>
        </w:rPr>
      </w:pPr>
      <w:r>
        <w:rPr>
          <w:b/>
          <w:sz w:val="36"/>
          <w:szCs w:val="36"/>
        </w:rPr>
      </w:r>
      <w:r/>
    </w:p>
    <w:p>
      <w:pPr>
        <w:pStyle w:val="1117"/>
        <w:jc w:val="center"/>
        <w:spacing w:line="360" w:lineRule="auto"/>
        <w:rPr>
          <w:b/>
          <w:sz w:val="36"/>
          <w:szCs w:val="36"/>
        </w:rPr>
      </w:pPr>
      <w:r>
        <w:rPr>
          <w:rFonts w:hint="eastAsia"/>
          <w:b/>
          <w:sz w:val="36"/>
          <w:szCs w:val="36"/>
        </w:rPr>
        <w:t xml:space="preserve">采购需求偏离表</w:t>
      </w:r>
      <w:r>
        <w:rPr>
          <w:b/>
          <w:sz w:val="36"/>
          <w:szCs w:val="36"/>
        </w:rPr>
      </w:r>
      <w:r/>
    </w:p>
    <w:p>
      <w:pPr>
        <w:pStyle w:val="1117"/>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930"/>
        </w:trPr>
        <w:tc>
          <w:tcPr>
            <w:gridSpan w:val="6"/>
            <w:tcW w:w="9651" w:type="dxa"/>
            <w:vAlign w:val="center"/>
            <w:textDirection w:val="lrTb"/>
            <w:noWrap w:val="false"/>
          </w:tcPr>
          <w:p>
            <w:pPr>
              <w:pStyle w:val="1117"/>
              <w:jc w:val="left"/>
              <w:rPr>
                <w:rFonts w:ascii="宋体" w:hAnsi="宋体" w:cs="宋体"/>
                <w:b/>
                <w:sz w:val="24"/>
              </w:rPr>
            </w:pPr>
            <w:r>
              <w:rPr>
                <w:rFonts w:hint="eastAsia" w:ascii="宋体" w:hAnsi="宋体" w:cs="宋体"/>
                <w:b/>
                <w:sz w:val="24"/>
              </w:rPr>
              <w:t xml:space="preserve">对本项目采购需求条款的偏离情况（请进行勾选）：</w:t>
            </w:r>
            <w:r>
              <w:rPr>
                <w:rFonts w:ascii="宋体" w:hAnsi="宋体" w:cs="宋体"/>
                <w:b/>
                <w:sz w:val="24"/>
              </w:rPr>
            </w:r>
            <w:r/>
          </w:p>
          <w:p>
            <w:pPr>
              <w:pStyle w:val="1117"/>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rPr>
                <w:rFonts w:ascii="宋体" w:hAnsi="宋体" w:cs="宋体"/>
                <w:b/>
                <w:sz w:val="24"/>
              </w:rPr>
            </w:r>
            <w:r/>
          </w:p>
          <w:p>
            <w:pPr>
              <w:pStyle w:val="1117"/>
              <w:jc w:val="left"/>
              <w:rPr>
                <w:rFonts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如有偏离，</w:t>
            </w:r>
            <w:r>
              <w:rPr>
                <w:rFonts w:hint="eastAsia" w:ascii="宋体" w:hAnsi="宋体" w:cs="宋体"/>
                <w:sz w:val="24"/>
              </w:rPr>
              <w:t xml:space="preserve">则应在本表中对偏离项逐一列明）</w:t>
            </w:r>
            <w:r>
              <w:rPr>
                <w:rFonts w:ascii="宋体" w:hAnsi="宋体" w:cs="宋体"/>
                <w:sz w:val="24"/>
              </w:rPr>
            </w:r>
            <w:r/>
          </w:p>
        </w:tc>
      </w:tr>
      <w:tr>
        <w:trPr>
          <w:trHeight w:val="1053"/>
        </w:trPr>
        <w:tc>
          <w:tcPr>
            <w:tcW w:w="775" w:type="dxa"/>
            <w:vAlign w:val="center"/>
            <w:textDirection w:val="lrTb"/>
            <w:noWrap w:val="false"/>
          </w:tcPr>
          <w:p>
            <w:pPr>
              <w:pStyle w:val="1117"/>
              <w:jc w:val="center"/>
              <w:rPr>
                <w:sz w:val="24"/>
              </w:rPr>
            </w:pPr>
            <w:r>
              <w:rPr>
                <w:sz w:val="24"/>
              </w:rPr>
              <w:t xml:space="preserve">序号</w:t>
            </w:r>
            <w:r>
              <w:rPr>
                <w:sz w:val="24"/>
              </w:rPr>
            </w:r>
            <w:r/>
          </w:p>
        </w:tc>
        <w:tc>
          <w:tcPr>
            <w:tcW w:w="1482" w:type="dxa"/>
            <w:vAlign w:val="center"/>
            <w:textDirection w:val="lrTb"/>
            <w:noWrap w:val="false"/>
          </w:tcPr>
          <w:p>
            <w:pPr>
              <w:pStyle w:val="1117"/>
              <w:jc w:val="center"/>
              <w:rPr>
                <w:sz w:val="24"/>
              </w:rPr>
            </w:pPr>
            <w:r>
              <w:rPr>
                <w:sz w:val="24"/>
              </w:rPr>
              <w:t xml:space="preserve">招标文件条目号(页码)</w:t>
            </w:r>
            <w:r>
              <w:rPr>
                <w:sz w:val="24"/>
              </w:rPr>
            </w:r>
            <w:r/>
          </w:p>
        </w:tc>
        <w:tc>
          <w:tcPr>
            <w:tcW w:w="2384" w:type="dxa"/>
            <w:vAlign w:val="center"/>
            <w:textDirection w:val="lrTb"/>
            <w:noWrap w:val="false"/>
          </w:tcPr>
          <w:p>
            <w:pPr>
              <w:pStyle w:val="1117"/>
              <w:jc w:val="center"/>
              <w:rPr>
                <w:sz w:val="24"/>
              </w:rPr>
            </w:pPr>
            <w:r>
              <w:rPr>
                <w:sz w:val="24"/>
              </w:rPr>
              <w:t xml:space="preserve">招标文件要求</w:t>
            </w:r>
            <w:r>
              <w:rPr>
                <w:sz w:val="24"/>
              </w:rPr>
            </w:r>
            <w:r/>
          </w:p>
        </w:tc>
        <w:tc>
          <w:tcPr>
            <w:tcW w:w="2126" w:type="dxa"/>
            <w:vAlign w:val="center"/>
            <w:textDirection w:val="lrTb"/>
            <w:noWrap w:val="false"/>
          </w:tcPr>
          <w:p>
            <w:pPr>
              <w:pStyle w:val="1117"/>
              <w:jc w:val="center"/>
              <w:rPr>
                <w:sz w:val="24"/>
              </w:rPr>
            </w:pPr>
            <w:r>
              <w:rPr>
                <w:sz w:val="24"/>
              </w:rPr>
              <w:t xml:space="preserve">投标响应内容</w:t>
            </w:r>
            <w:r>
              <w:rPr>
                <w:sz w:val="24"/>
              </w:rPr>
            </w:r>
            <w:r/>
          </w:p>
        </w:tc>
        <w:tc>
          <w:tcPr>
            <w:tcW w:w="1875" w:type="dxa"/>
            <w:vAlign w:val="center"/>
            <w:textDirection w:val="lrTb"/>
            <w:noWrap w:val="false"/>
          </w:tcPr>
          <w:p>
            <w:pPr>
              <w:pStyle w:val="1117"/>
              <w:jc w:val="center"/>
              <w:rPr>
                <w:sz w:val="24"/>
              </w:rPr>
            </w:pPr>
            <w:r>
              <w:rPr>
                <w:sz w:val="24"/>
              </w:rPr>
              <w:t xml:space="preserve">偏离情况</w:t>
            </w:r>
            <w:r>
              <w:rPr>
                <w:sz w:val="24"/>
              </w:rPr>
            </w:r>
            <w:r/>
          </w:p>
        </w:tc>
        <w:tc>
          <w:tcPr>
            <w:tcW w:w="1009" w:type="dxa"/>
            <w:vAlign w:val="center"/>
            <w:textDirection w:val="lrTb"/>
            <w:noWrap w:val="false"/>
          </w:tcPr>
          <w:p>
            <w:pPr>
              <w:pStyle w:val="111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117"/>
              <w:jc w:val="center"/>
              <w:rPr>
                <w:sz w:val="24"/>
              </w:rPr>
            </w:pP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r>
        <w:trPr>
          <w:trHeight w:val="930"/>
        </w:trPr>
        <w:tc>
          <w:tcPr>
            <w:tcW w:w="775" w:type="dxa"/>
            <w:vAlign w:val="center"/>
            <w:textDirection w:val="lrTb"/>
            <w:noWrap w:val="false"/>
          </w:tcPr>
          <w:p>
            <w:pPr>
              <w:pStyle w:val="1117"/>
              <w:jc w:val="center"/>
              <w:rPr>
                <w:sz w:val="24"/>
              </w:rPr>
            </w:pP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r>
        <w:trPr>
          <w:trHeight w:val="930"/>
        </w:trPr>
        <w:tc>
          <w:tcPr>
            <w:tcW w:w="775" w:type="dxa"/>
            <w:vAlign w:val="center"/>
            <w:textDirection w:val="lrTb"/>
            <w:noWrap w:val="false"/>
          </w:tcPr>
          <w:p>
            <w:pPr>
              <w:pStyle w:val="1117"/>
              <w:jc w:val="center"/>
              <w:rPr>
                <w:sz w:val="24"/>
              </w:rPr>
            </w:pP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r>
        <w:trPr>
          <w:trHeight w:val="930"/>
        </w:trPr>
        <w:tc>
          <w:tcPr>
            <w:tcW w:w="775" w:type="dxa"/>
            <w:vAlign w:val="center"/>
            <w:textDirection w:val="lrTb"/>
            <w:noWrap w:val="false"/>
          </w:tcPr>
          <w:p>
            <w:pPr>
              <w:pStyle w:val="1117"/>
              <w:jc w:val="center"/>
              <w:rPr>
                <w:sz w:val="24"/>
              </w:rPr>
            </w:pP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r>
        <w:trPr>
          <w:trHeight w:val="930"/>
        </w:trPr>
        <w:tc>
          <w:tcPr>
            <w:tcW w:w="775" w:type="dxa"/>
            <w:vAlign w:val="center"/>
            <w:textDirection w:val="lrTb"/>
            <w:noWrap w:val="false"/>
          </w:tcPr>
          <w:p>
            <w:pPr>
              <w:pStyle w:val="1117"/>
              <w:jc w:val="center"/>
              <w:rPr>
                <w:sz w:val="24"/>
              </w:rPr>
            </w:pP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r>
        <w:trPr>
          <w:trHeight w:val="930"/>
        </w:trPr>
        <w:tc>
          <w:tcPr>
            <w:tcW w:w="775" w:type="dxa"/>
            <w:vAlign w:val="center"/>
            <w:textDirection w:val="lrTb"/>
            <w:noWrap w:val="false"/>
          </w:tcPr>
          <w:p>
            <w:pPr>
              <w:pStyle w:val="1117"/>
              <w:jc w:val="center"/>
              <w:rPr>
                <w:sz w:val="24"/>
              </w:rPr>
            </w:pPr>
            <w:r>
              <w:rPr>
                <w:sz w:val="24"/>
              </w:rPr>
              <w:t xml:space="preserve">……</w:t>
            </w:r>
            <w:r>
              <w:rPr>
                <w:sz w:val="24"/>
              </w:rPr>
            </w:r>
            <w:r/>
          </w:p>
        </w:tc>
        <w:tc>
          <w:tcPr>
            <w:tcW w:w="1482" w:type="dxa"/>
            <w:vAlign w:val="center"/>
            <w:textDirection w:val="lrTb"/>
            <w:noWrap w:val="false"/>
          </w:tcPr>
          <w:p>
            <w:pPr>
              <w:pStyle w:val="1117"/>
              <w:jc w:val="center"/>
              <w:rPr>
                <w:sz w:val="24"/>
              </w:rPr>
            </w:pPr>
            <w:r>
              <w:rPr>
                <w:sz w:val="24"/>
              </w:rPr>
            </w:r>
            <w:r/>
          </w:p>
        </w:tc>
        <w:tc>
          <w:tcPr>
            <w:tcW w:w="2384" w:type="dxa"/>
            <w:vAlign w:val="center"/>
            <w:textDirection w:val="lrTb"/>
            <w:noWrap w:val="false"/>
          </w:tcPr>
          <w:p>
            <w:pPr>
              <w:pStyle w:val="1117"/>
              <w:jc w:val="center"/>
              <w:rPr>
                <w:sz w:val="24"/>
              </w:rPr>
            </w:pPr>
            <w:r>
              <w:rPr>
                <w:sz w:val="24"/>
              </w:rPr>
            </w:r>
            <w:r/>
          </w:p>
        </w:tc>
        <w:tc>
          <w:tcPr>
            <w:tcW w:w="2126" w:type="dxa"/>
            <w:vAlign w:val="center"/>
            <w:textDirection w:val="lrTb"/>
            <w:noWrap w:val="false"/>
          </w:tcPr>
          <w:p>
            <w:pPr>
              <w:pStyle w:val="1117"/>
              <w:jc w:val="center"/>
              <w:rPr>
                <w:sz w:val="24"/>
              </w:rPr>
            </w:pPr>
            <w:r>
              <w:rPr>
                <w:sz w:val="24"/>
              </w:rPr>
            </w:r>
            <w:r/>
          </w:p>
        </w:tc>
        <w:tc>
          <w:tcPr>
            <w:tcW w:w="1875" w:type="dxa"/>
            <w:vAlign w:val="center"/>
            <w:textDirection w:val="lrTb"/>
            <w:noWrap w:val="false"/>
          </w:tcPr>
          <w:p>
            <w:pPr>
              <w:pStyle w:val="1117"/>
              <w:jc w:val="center"/>
              <w:rPr>
                <w:sz w:val="24"/>
              </w:rPr>
            </w:pPr>
            <w:r>
              <w:rPr>
                <w:sz w:val="24"/>
              </w:rPr>
            </w:r>
            <w:r/>
          </w:p>
        </w:tc>
        <w:tc>
          <w:tcPr>
            <w:tcW w:w="1009" w:type="dxa"/>
            <w:vAlign w:val="center"/>
            <w:textDirection w:val="lrTb"/>
            <w:noWrap w:val="false"/>
          </w:tcPr>
          <w:p>
            <w:pPr>
              <w:pStyle w:val="1117"/>
              <w:jc w:val="center"/>
              <w:rPr>
                <w:sz w:val="24"/>
              </w:rPr>
            </w:pPr>
            <w:r>
              <w:rPr>
                <w:sz w:val="24"/>
              </w:rPr>
            </w:r>
            <w:r/>
          </w:p>
        </w:tc>
      </w:tr>
    </w:tbl>
    <w:p>
      <w:pPr>
        <w:pStyle w:val="1117"/>
        <w:ind w:firstLine="360"/>
        <w:jc w:val="left"/>
        <w:spacing w:line="360" w:lineRule="auto"/>
        <w:tabs>
          <w:tab w:val="left" w:pos="1800" w:leader="none"/>
          <w:tab w:val="left" w:pos="5580" w:leader="none"/>
        </w:tabs>
        <w:rPr>
          <w:sz w:val="24"/>
          <w:u w:val="single"/>
        </w:rPr>
      </w:pPr>
      <w:r>
        <w:rPr>
          <w:sz w:val="24"/>
          <w:u w:val="single"/>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1. 对招标文件中的所有商务、技术要求，除本表所列明的所有偏离外，均视作供应商已对之理解和响应。</w:t>
      </w:r>
      <w:r>
        <w:rPr>
          <w:rFonts w:ascii="宋体" w:hAnsi="宋体" w:cs="宋体"/>
          <w:sz w:val="24"/>
        </w:rPr>
      </w:r>
      <w:r/>
    </w:p>
    <w:p>
      <w:pPr>
        <w:pStyle w:val="1117"/>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2.“偏离情况”列应据实填写“正偏离”、“负偏离”或“无偏离”。</w:t>
      </w:r>
      <w:r>
        <w:rPr>
          <w:rFonts w:ascii="宋体" w:hAnsi="宋体" w:cs="宋体"/>
          <w:sz w:val="24"/>
        </w:rPr>
      </w:r>
      <w:r/>
    </w:p>
    <w:p>
      <w:pPr>
        <w:pStyle w:val="1117"/>
        <w:jc w:val="left"/>
        <w:spacing w:line="400" w:lineRule="exact"/>
        <w:tabs>
          <w:tab w:val="left" w:pos="1800" w:leader="none"/>
          <w:tab w:val="left" w:pos="5580" w:leader="none"/>
        </w:tabs>
        <w:rPr>
          <w:rFonts w:ascii="宋体" w:hAnsi="宋体" w:cs="宋体"/>
          <w:sz w:val="24"/>
        </w:rPr>
      </w:pPr>
      <w:r>
        <w:rPr>
          <w:rFonts w:ascii="宋体" w:hAnsi="宋体" w:cs="宋体"/>
          <w:sz w:val="24"/>
        </w:rPr>
      </w:r>
      <w:r/>
    </w:p>
    <w:p>
      <w:pPr>
        <w:pStyle w:val="1117"/>
        <w:spacing w:line="400" w:lineRule="exact"/>
        <w:rPr>
          <w:rFonts w:ascii="宋体" w:hAnsi="宋体" w:cs="宋体"/>
          <w:sz w:val="24"/>
          <w:lang w:val="zh-CN"/>
        </w:rPr>
      </w:pPr>
      <w:r>
        <w:rPr>
          <w:rFonts w:ascii="宋体" w:hAnsi="宋体" w:cs="宋体"/>
          <w:sz w:val="24"/>
          <w:lang w:val="zh-CN"/>
        </w:rPr>
      </w:r>
      <w:r/>
    </w:p>
    <w:p>
      <w:pPr>
        <w:pStyle w:val="1117"/>
        <w:spacing w:line="400" w:lineRule="exact"/>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1117"/>
        <w:spacing w:line="400" w:lineRule="exact"/>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1117"/>
        <w:spacing w:line="360" w:lineRule="auto"/>
        <w:rPr>
          <w:b/>
          <w:sz w:val="24"/>
        </w:rPr>
        <w:outlineLvl w:val="2"/>
      </w:pPr>
      <w:r>
        <w:rPr>
          <w:b/>
          <w:sz w:val="24"/>
        </w:rPr>
      </w:r>
      <w:r/>
    </w:p>
    <w:p>
      <w:pPr>
        <w:pStyle w:val="1117"/>
        <w:spacing w:line="360" w:lineRule="auto"/>
        <w:rPr>
          <w:rFonts w:ascii="宋体" w:hAnsi="宋体" w:cs="宋体"/>
          <w:sz w:val="24"/>
          <w:szCs w:val="20"/>
        </w:rPr>
        <w:outlineLvl w:val="2"/>
      </w:pPr>
      <w:r>
        <w:rPr>
          <w:sz w:val="24"/>
          <w:szCs w:val="20"/>
        </w:rPr>
        <w:br w:type="page" w:clear="all"/>
      </w:r>
      <w:r>
        <w:rPr>
          <w:rFonts w:hint="eastAsia"/>
          <w:sz w:val="24"/>
          <w:szCs w:val="20"/>
        </w:rPr>
        <w:t xml:space="preserve">9</w:t>
      </w:r>
      <w:r>
        <w:rPr>
          <w:rFonts w:hint="eastAsia" w:ascii="宋体" w:hAnsi="宋体" w:cs="宋体"/>
          <w:sz w:val="24"/>
          <w:szCs w:val="20"/>
        </w:rPr>
        <w:t xml:space="preserve"> 中小企业声明函</w:t>
      </w:r>
      <w:r>
        <w:rPr>
          <w:rFonts w:ascii="宋体" w:hAnsi="宋体" w:cs="宋体"/>
          <w:sz w:val="24"/>
          <w:szCs w:val="20"/>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sz w:val="24"/>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sz w:val="24"/>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rPr>
          <w:rFonts w:ascii="宋体" w:hAnsi="宋体" w:cs="宋体"/>
          <w:sz w:val="24"/>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ascii="宋体" w:hAnsi="宋体" w:cs="宋体"/>
          <w:sz w:val="24"/>
        </w:rPr>
      </w:r>
      <w:r/>
    </w:p>
    <w:p>
      <w:pPr>
        <w:pStyle w:val="1117"/>
        <w:spacing w:line="360" w:lineRule="auto"/>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ascii="宋体" w:hAnsi="宋体" w:cs="宋体"/>
          <w:sz w:val="24"/>
        </w:rPr>
      </w:r>
      <w:r/>
    </w:p>
    <w:p>
      <w:pPr>
        <w:pStyle w:val="1117"/>
        <w:spacing w:line="360" w:lineRule="auto"/>
        <w:tabs>
          <w:tab w:val="left" w:pos="5580" w:leader="none"/>
        </w:tabs>
        <w:rPr>
          <w:rFonts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ascii="宋体" w:hAnsi="宋体" w:cs="宋体"/>
          <w:b/>
          <w:sz w:val="24"/>
        </w:rPr>
      </w:r>
      <w:r/>
    </w:p>
    <w:p>
      <w:pPr>
        <w:pStyle w:val="1117"/>
        <w:spacing w:line="360" w:lineRule="auto"/>
        <w:tabs>
          <w:tab w:val="left" w:pos="5580" w:leader="none"/>
        </w:tabs>
        <w:rPr>
          <w:rFonts w:ascii="宋体" w:hAnsi="宋体" w:cs="宋体"/>
          <w:b/>
          <w:sz w:val="24"/>
        </w:rPr>
      </w:pPr>
      <w:r>
        <w:rPr>
          <w:rFonts w:hint="eastAsia" w:ascii="宋体" w:hAnsi="宋体" w:cs="宋体"/>
          <w:b/>
          <w:sz w:val="24"/>
        </w:rPr>
        <w:t xml:space="preserve">7）小微企业未提供声明函的，价格分评审将不予价格扣除。</w:t>
      </w:r>
      <w:r>
        <w:rPr>
          <w:rFonts w:ascii="宋体" w:hAnsi="宋体" w:cs="宋体"/>
          <w:b/>
          <w:sz w:val="24"/>
        </w:rPr>
      </w:r>
      <w:r/>
    </w:p>
    <w:p>
      <w:pPr>
        <w:pStyle w:val="1117"/>
        <w:jc w:val="left"/>
        <w:spacing w:line="360" w:lineRule="auto"/>
        <w:tabs>
          <w:tab w:val="left" w:pos="5580" w:leader="none"/>
        </w:tabs>
        <w:rPr>
          <w:rFonts w:ascii="宋体" w:hAnsi="宋体"/>
          <w:b/>
          <w:sz w:val="24"/>
        </w:rPr>
      </w:pPr>
      <w:r>
        <w:rPr>
          <w:rFonts w:hint="eastAsia" w:ascii="宋体" w:hAnsi="宋体"/>
          <w:b/>
          <w:sz w:val="24"/>
        </w:rPr>
        <w:t xml:space="preserve">8）填写请参考“常州市政府采购中心关于规范填写《中小企业声明函》的温馨提示”（网址：http://zfcg.changzhou.gov.cn/html/ns/tzgg/980332060316367.html）</w:t>
      </w:r>
      <w:r>
        <w:rPr>
          <w:rFonts w:ascii="宋体" w:hAnsi="宋体"/>
          <w:b/>
          <w:sz w:val="24"/>
        </w:rPr>
      </w:r>
      <w:r/>
    </w:p>
    <w:p>
      <w:pPr>
        <w:pStyle w:val="1117"/>
        <w:jc w:val="left"/>
        <w:widowControl/>
        <w:rPr>
          <w:b/>
          <w:bCs/>
          <w:sz w:val="24"/>
        </w:rPr>
      </w:pPr>
      <w:r>
        <w:rPr>
          <w:b/>
          <w:bCs/>
          <w:sz w:val="24"/>
        </w:rPr>
        <w:br w:type="page" w:clear="all"/>
      </w:r>
      <w:r>
        <w:rPr>
          <w:b/>
          <w:bCs/>
          <w:sz w:val="24"/>
        </w:rPr>
      </w:r>
      <w:r/>
    </w:p>
    <w:p>
      <w:pPr>
        <w:pStyle w:val="1117"/>
        <w:jc w:val="center"/>
        <w:spacing w:before="240" w:after="240" w:line="360" w:lineRule="auto"/>
        <w:rPr>
          <w:b/>
          <w:sz w:val="36"/>
          <w:szCs w:val="36"/>
        </w:rPr>
      </w:pPr>
      <w:r>
        <w:rPr>
          <w:b/>
          <w:bCs/>
          <w:sz w:val="36"/>
          <w:szCs w:val="36"/>
        </w:rPr>
        <w:t xml:space="preserve">中小企业声明函（货物）格式</w:t>
      </w:r>
      <w:r>
        <w:rPr>
          <w:b/>
          <w:sz w:val="36"/>
          <w:szCs w:val="36"/>
        </w:rPr>
      </w:r>
      <w:r/>
    </w:p>
    <w:p>
      <w:pPr>
        <w:pStyle w:val="1117"/>
        <w:ind w:left="220" w:right="415" w:firstLine="640"/>
        <w:jc w:val="left"/>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i/>
          <w:sz w:val="24"/>
          <w:u w:val="single"/>
        </w:rPr>
        <w:t xml:space="preserve">（单位名称）</w:t>
      </w:r>
      <w:r>
        <w:rPr>
          <w:rFonts w:hint="eastAsia" w:ascii="宋体" w:hAnsi="宋体" w:cs="宋体"/>
          <w:sz w:val="24"/>
        </w:rPr>
        <w:t xml:space="preserve">的</w:t>
      </w:r>
      <w:r>
        <w:rPr>
          <w:rFonts w:hint="eastAsia" w:ascii="宋体" w:hAnsi="宋体" w:cs="宋体"/>
          <w:i/>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1117"/>
        <w:numPr>
          <w:ilvl w:val="0"/>
          <w:numId w:val="11"/>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sz w:val="24"/>
        </w:rPr>
      </w:pPr>
      <w:r>
        <w:rPr>
          <w:rFonts w:hint="eastAsia" w:ascii="宋体" w:hAnsi="宋体" w:cs="宋体"/>
          <w:i/>
          <w:sz w:val="24"/>
          <w:u w:val="single"/>
        </w:rPr>
        <w:t xml:space="preserve">（标的名称）</w:t>
      </w:r>
      <w:r>
        <w:rPr>
          <w:rFonts w:hint="eastAsia" w:ascii="宋体" w:hAnsi="宋体" w:cs="宋体"/>
          <w:sz w:val="24"/>
        </w:rPr>
        <w:t xml:space="preserve">，属于</w:t>
      </w:r>
      <w:r>
        <w:rPr>
          <w:rFonts w:hint="eastAsia" w:ascii="宋体" w:hAnsi="宋体" w:cs="宋体"/>
          <w:i/>
          <w:sz w:val="24"/>
        </w:rPr>
        <w:t xml:space="preserve">（</w:t>
      </w:r>
      <w:r>
        <w:rPr>
          <w:rFonts w:hint="eastAsia" w:ascii="宋体" w:hAnsi="宋体" w:cs="宋体"/>
          <w:i/>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i/>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ab/>
      </w:r>
      <w:r>
        <w:rPr>
          <w:rFonts w:hint="eastAsia" w:ascii="宋体" w:hAnsi="宋体" w:cs="宋体"/>
          <w:sz w:val="24"/>
        </w:rPr>
        <w:t xml:space="preserve">万元，属于</w:t>
      </w:r>
      <w:r>
        <w:rPr>
          <w:rFonts w:hint="eastAsia" w:ascii="宋体" w:hAnsi="宋体" w:cs="宋体"/>
          <w:i/>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117"/>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sz w:val="24"/>
        </w:rPr>
      </w:pPr>
      <w:r>
        <w:rPr>
          <w:rFonts w:hint="eastAsia" w:ascii="宋体" w:hAnsi="宋体" w:cs="宋体"/>
          <w:i/>
          <w:sz w:val="24"/>
          <w:u w:val="single"/>
        </w:rPr>
        <w:t xml:space="preserve">（标的名称）</w:t>
      </w:r>
      <w:r>
        <w:rPr>
          <w:rFonts w:hint="eastAsia" w:ascii="宋体" w:hAnsi="宋体" w:cs="宋体"/>
          <w:sz w:val="24"/>
        </w:rPr>
        <w:t xml:space="preserve">，属于</w:t>
      </w:r>
      <w:r>
        <w:rPr>
          <w:rFonts w:hint="eastAsia" w:ascii="宋体" w:hAnsi="宋体" w:cs="宋体"/>
          <w:i/>
          <w:sz w:val="24"/>
        </w:rPr>
        <w:t xml:space="preserve">（</w:t>
      </w:r>
      <w:r>
        <w:rPr>
          <w:rFonts w:hint="eastAsia" w:ascii="宋体" w:hAnsi="宋体" w:cs="宋体"/>
          <w:i/>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i/>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ab/>
      </w:r>
      <w:r>
        <w:rPr>
          <w:rFonts w:hint="eastAsia" w:ascii="宋体" w:hAnsi="宋体" w:cs="宋体"/>
          <w:sz w:val="24"/>
        </w:rPr>
        <w:t xml:space="preserve">万元，属于</w:t>
      </w:r>
      <w:r>
        <w:rPr>
          <w:rFonts w:hint="eastAsia" w:ascii="宋体" w:hAnsi="宋体" w:cs="宋体"/>
          <w:i/>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117"/>
        <w:ind w:left="86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1117"/>
        <w:ind w:left="220" w:right="417" w:firstLine="645"/>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117"/>
        <w:ind w:left="220" w:right="372" w:firstLine="645"/>
        <w:jc w:val="left"/>
        <w:spacing w:line="360" w:lineRule="auto"/>
        <w:rPr>
          <w:sz w:val="24"/>
        </w:rPr>
      </w:pPr>
      <w:r>
        <w:rPr>
          <w:rFonts w:hint="eastAsia" w:ascii="宋体" w:hAnsi="宋体" w:cs="宋体"/>
          <w:sz w:val="24"/>
        </w:rPr>
        <w:t xml:space="preserve">本企业对上述声明内容的真实性负责。如有虚</w:t>
      </w:r>
      <w:r>
        <w:rPr>
          <w:sz w:val="24"/>
        </w:rPr>
        <w:t xml:space="preserve">假，将依法承担相应责任。</w:t>
      </w:r>
      <w:r>
        <w:rPr>
          <w:sz w:val="24"/>
        </w:rPr>
      </w:r>
      <w:r/>
    </w:p>
    <w:p>
      <w:pPr>
        <w:pStyle w:val="1117"/>
        <w:ind w:firstLine="504"/>
        <w:spacing w:line="360" w:lineRule="auto"/>
        <w:rPr>
          <w:spacing w:val="6"/>
          <w:sz w:val="24"/>
        </w:rPr>
      </w:pPr>
      <w:r>
        <w:rPr>
          <w:spacing w:val="6"/>
          <w:sz w:val="24"/>
        </w:rPr>
      </w:r>
      <w:r/>
    </w:p>
    <w:p>
      <w:pPr>
        <w:pStyle w:val="1117"/>
        <w:ind w:firstLine="504"/>
        <w:spacing w:line="360" w:lineRule="auto"/>
        <w:rPr>
          <w:spacing w:val="6"/>
          <w:sz w:val="24"/>
        </w:rPr>
      </w:pPr>
      <w:r>
        <w:rPr>
          <w:spacing w:val="6"/>
          <w:sz w:val="24"/>
        </w:rPr>
      </w:r>
      <w:r/>
    </w:p>
    <w:p>
      <w:pPr>
        <w:pStyle w:val="1117"/>
        <w:ind w:right="360" w:firstLine="480"/>
        <w:jc w:val="right"/>
        <w:spacing w:line="360" w:lineRule="auto"/>
        <w:rPr>
          <w:sz w:val="24"/>
        </w:rPr>
      </w:pPr>
      <w:r>
        <w:rPr>
          <w:sz w:val="24"/>
        </w:rPr>
        <w:t xml:space="preserve">企业名称（加盖公章）：________</w:t>
      </w:r>
      <w:r>
        <w:rPr>
          <w:sz w:val="24"/>
        </w:rPr>
      </w:r>
      <w:r/>
    </w:p>
    <w:p>
      <w:pPr>
        <w:pStyle w:val="1117"/>
        <w:ind w:right="360" w:firstLine="480"/>
        <w:jc w:val="right"/>
        <w:spacing w:line="360" w:lineRule="auto"/>
        <w:rPr>
          <w:sz w:val="24"/>
        </w:rPr>
      </w:pPr>
      <w:r>
        <w:rPr>
          <w:sz w:val="24"/>
        </w:rPr>
        <w:t xml:space="preserve">日 期：________</w:t>
      </w:r>
      <w:r>
        <w:rPr>
          <w:sz w:val="24"/>
        </w:rPr>
      </w:r>
      <w:r/>
    </w:p>
    <w:p>
      <w:pPr>
        <w:pStyle w:val="1117"/>
        <w:ind w:right="360" w:firstLine="480"/>
        <w:jc w:val="right"/>
        <w:spacing w:line="360" w:lineRule="auto"/>
        <w:rPr>
          <w:sz w:val="24"/>
        </w:rPr>
      </w:pPr>
      <w:r>
        <w:rPr>
          <w:sz w:val="24"/>
        </w:rPr>
      </w:r>
      <w:r/>
    </w:p>
    <w:p>
      <w:pPr>
        <w:pStyle w:val="1117"/>
        <w:ind w:right="360" w:firstLine="480"/>
        <w:jc w:val="right"/>
        <w:spacing w:line="360" w:lineRule="auto"/>
        <w:rPr>
          <w:sz w:val="24"/>
        </w:rPr>
      </w:pPr>
      <w:r>
        <w:rPr>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17"/>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117"/>
        <w:ind w:firstLine="420"/>
        <w:jc w:val="left"/>
        <w:rPr>
          <w:sz w:val="24"/>
        </w:rPr>
      </w:pPr>
      <w:r>
        <w:rPr>
          <w:sz w:val="24"/>
        </w:rPr>
      </w:r>
      <w:r/>
    </w:p>
    <w:p>
      <w:pPr>
        <w:pStyle w:val="1117"/>
        <w:spacing w:line="360" w:lineRule="auto"/>
        <w:rPr>
          <w:sz w:val="24"/>
        </w:rPr>
      </w:pPr>
      <w:r>
        <w:rPr>
          <w:sz w:val="24"/>
        </w:rPr>
      </w:r>
      <w:r/>
    </w:p>
    <w:p>
      <w:pPr>
        <w:pStyle w:val="1117"/>
        <w:jc w:val="center"/>
        <w:spacing w:before="240" w:after="240" w:line="360" w:lineRule="auto"/>
        <w:rPr>
          <w:rFonts w:ascii="宋体" w:hAnsi="宋体" w:cs="宋体"/>
          <w:b/>
          <w:sz w:val="36"/>
          <w:szCs w:val="36"/>
        </w:rPr>
      </w:pPr>
      <w:r>
        <w:rPr>
          <w:sz w:val="24"/>
        </w:rPr>
        <w:br w:type="page" w:clear="all"/>
      </w:r>
      <w:r>
        <w:rPr>
          <w:rFonts w:hint="eastAsia" w:ascii="宋体" w:hAnsi="宋体" w:cs="宋体"/>
          <w:b/>
          <w:bCs/>
          <w:sz w:val="36"/>
          <w:szCs w:val="36"/>
        </w:rPr>
        <w:t xml:space="preserve">残疾人福利性单位声明函格式</w:t>
      </w:r>
      <w:r>
        <w:rPr>
          <w:rFonts w:ascii="宋体" w:hAnsi="宋体" w:cs="宋体"/>
          <w:b/>
          <w:sz w:val="36"/>
          <w:szCs w:val="36"/>
        </w:rPr>
      </w:r>
      <w:r/>
    </w:p>
    <w:p>
      <w:pPr>
        <w:pStyle w:val="1117"/>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ascii="宋体" w:hAnsi="宋体" w:cs="宋体"/>
          <w:spacing w:val="6"/>
          <w:sz w:val="24"/>
        </w:rPr>
      </w:r>
      <w:r/>
    </w:p>
    <w:p>
      <w:pPr>
        <w:pStyle w:val="1117"/>
        <w:ind w:firstLine="482"/>
        <w:spacing w:line="588"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ascii="宋体" w:hAnsi="宋体" w:cs="宋体"/>
          <w:b/>
          <w:spacing w:val="6"/>
          <w:sz w:val="24"/>
        </w:rPr>
      </w:r>
      <w:r/>
    </w:p>
    <w:p>
      <w:pPr>
        <w:pStyle w:val="1117"/>
        <w:ind w:firstLine="482"/>
        <w:spacing w:line="588"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 w:val="24"/>
        </w:rPr>
      </w:r>
      <w:r/>
    </w:p>
    <w:p>
      <w:pPr>
        <w:pStyle w:val="1117"/>
        <w:ind w:firstLine="506"/>
        <w:spacing w:line="588"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ascii="宋体" w:hAnsi="宋体" w:cs="宋体"/>
          <w:spacing w:val="6"/>
          <w:sz w:val="24"/>
        </w:rPr>
      </w:r>
      <w:r/>
    </w:p>
    <w:p>
      <w:pPr>
        <w:pStyle w:val="1117"/>
        <w:ind w:firstLine="504"/>
        <w:spacing w:line="588" w:lineRule="exact"/>
        <w:rPr>
          <w:rFonts w:ascii="宋体" w:hAnsi="宋体" w:cs="宋体"/>
          <w:spacing w:val="6"/>
          <w:sz w:val="24"/>
        </w:rPr>
      </w:pPr>
      <w:r>
        <w:rPr>
          <w:rFonts w:ascii="宋体" w:hAnsi="宋体" w:cs="宋体"/>
          <w:spacing w:val="6"/>
          <w:sz w:val="24"/>
        </w:rPr>
      </w:r>
      <w:r/>
    </w:p>
    <w:p>
      <w:pPr>
        <w:pStyle w:val="1117"/>
        <w:ind w:firstLine="504"/>
        <w:spacing w:line="588" w:lineRule="exact"/>
        <w:rPr>
          <w:rFonts w:ascii="宋体" w:hAnsi="宋体" w:cs="宋体"/>
          <w:spacing w:val="6"/>
          <w:sz w:val="24"/>
        </w:rPr>
      </w:pPr>
      <w:r>
        <w:rPr>
          <w:rFonts w:ascii="宋体" w:hAnsi="宋体" w:cs="宋体"/>
          <w:spacing w:val="6"/>
          <w:sz w:val="24"/>
        </w:rPr>
      </w:r>
      <w:r/>
    </w:p>
    <w:p>
      <w:pPr>
        <w:pStyle w:val="1117"/>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单位名称（加盖公章）：</w:t>
      </w:r>
      <w:r>
        <w:rPr>
          <w:rFonts w:ascii="宋体" w:hAnsi="宋体" w:cs="宋体"/>
          <w:spacing w:val="6"/>
          <w:sz w:val="24"/>
        </w:rPr>
      </w:r>
      <w:r/>
    </w:p>
    <w:p>
      <w:pPr>
        <w:pStyle w:val="1117"/>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rPr>
          <w:rFonts w:ascii="宋体" w:hAnsi="宋体" w:cs="宋体"/>
          <w:spacing w:val="6"/>
          <w:sz w:val="24"/>
        </w:rPr>
      </w:r>
      <w:r/>
    </w:p>
    <w:p>
      <w:pPr>
        <w:pStyle w:val="1117"/>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1117"/>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1117"/>
        <w:spacing w:line="360" w:lineRule="auto"/>
        <w:rPr>
          <w:rFonts w:hint="eastAsia" w:ascii="方正魏碑_GBK" w:hAnsi="方正魏碑_GBK" w:eastAsia="方正魏碑_GBK" w:cs="方正魏碑_GBK"/>
          <w:sz w:val="24"/>
        </w:rPr>
        <w:outlineLvl w:val="2"/>
      </w:pPr>
      <w:r>
        <w:rPr>
          <w:sz w:val="24"/>
        </w:rPr>
        <w:br w:type="page" w:clear="all"/>
      </w:r>
      <w:r>
        <w:rPr>
          <w:rFonts w:hint="eastAsia"/>
          <w:sz w:val="24"/>
        </w:rPr>
        <w:t xml:space="preserve">10</w:t>
      </w:r>
      <w:r>
        <w:rPr>
          <w:rFonts w:hint="eastAsia" w:ascii="方正魏碑_GBK" w:hAnsi="方正魏碑_GBK" w:eastAsia="方正魏碑_GBK" w:cs="方正魏碑_GBK"/>
          <w:b/>
          <w:sz w:val="24"/>
        </w:rPr>
        <w:t xml:space="preserve"> 关于符合本国产品标准的声明函</w:t>
      </w:r>
      <w:r>
        <w:rPr>
          <w:rFonts w:hint="eastAsia" w:ascii="方正魏碑_GBK" w:hAnsi="方正魏碑_GBK" w:eastAsia="方正魏碑_GBK" w:cs="方正魏碑_GBK"/>
          <w:sz w:val="24"/>
        </w:rPr>
      </w:r>
      <w:r/>
    </w:p>
    <w:p>
      <w:pPr>
        <w:pStyle w:val="1179"/>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179"/>
        <w:ind w:firstLine="420"/>
        <w:jc w:val="center"/>
        <w:spacing w:before="0" w:beforeAutospacing="0" w:after="0" w:afterAutospacing="0" w:line="0" w:lineRule="atLeast"/>
        <w:rPr>
          <w:rFonts w:hint="eastAsia"/>
          <w:b/>
          <w:bCs/>
          <w:sz w:val="36"/>
          <w:szCs w:val="36"/>
        </w:rPr>
      </w:pPr>
      <w:r>
        <w:rPr>
          <w:rFonts w:hint="eastAsia"/>
          <w:b/>
          <w:bCs/>
          <w:sz w:val="36"/>
          <w:szCs w:val="36"/>
        </w:rPr>
        <w:t xml:space="preserve">关于符合本国产品标准的声明函</w:t>
      </w:r>
      <w:r>
        <w:rPr>
          <w:rFonts w:hint="eastAsia"/>
          <w:b/>
          <w:bCs/>
          <w:sz w:val="36"/>
          <w:szCs w:val="36"/>
        </w:rPr>
      </w:r>
      <w:r/>
    </w:p>
    <w:p>
      <w:pPr>
        <w:pStyle w:val="117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79"/>
        <w:ind w:firstLine="420"/>
        <w:spacing w:before="0" w:beforeAutospacing="0" w:after="0" w:afterAutospacing="0" w:line="4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179"/>
        <w:ind w:firstLine="420"/>
        <w:spacing w:before="30" w:beforeAutospacing="0" w:after="30" w:afterAutospacing="0" w:line="4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192"/>
          <w:rFonts w:hint="eastAsia"/>
          <w:color w:val="000000"/>
          <w:u w:val="single"/>
          <w:shd w:val="clear" w:color="auto" w:fill="ffffff"/>
        </w:rPr>
        <w:t xml:space="preserve">（产品名称1）</w:t>
      </w:r>
      <w:r>
        <w:rPr>
          <w:rStyle w:val="1192"/>
          <w:rFonts w:hint="eastAsia"/>
          <w:color w:val="000000"/>
          <w:shd w:val="clear" w:color="auto" w:fill="ffffff"/>
          <w:vertAlign w:val="superscript"/>
        </w:rPr>
        <w:t xml:space="preserve">1</w:t>
      </w:r>
      <w:r>
        <w:rPr>
          <w:rFonts w:hint="eastAsia"/>
          <w:shd w:val="clear" w:color="auto" w:fill="ffffff"/>
        </w:rPr>
        <w:t xml:space="preserve">，生产厂为</w:t>
      </w:r>
      <w:r>
        <w:rPr>
          <w:rStyle w:val="1192"/>
          <w:rFonts w:hint="eastAsia"/>
          <w:color w:val="000000"/>
          <w:u w:val="single"/>
          <w:shd w:val="clear" w:color="auto" w:fill="ffffff"/>
        </w:rPr>
        <w:t xml:space="preserve">（厂名）</w:t>
      </w:r>
      <w:r>
        <w:rPr>
          <w:rStyle w:val="1192"/>
          <w:rFonts w:hint="eastAsia"/>
          <w:color w:val="000000"/>
          <w:shd w:val="clear" w:color="auto" w:fill="ffffff"/>
          <w:vertAlign w:val="superscript"/>
        </w:rPr>
        <w:t xml:space="preserve">2</w:t>
      </w:r>
      <w:r>
        <w:rPr>
          <w:rFonts w:hint="eastAsia"/>
          <w:shd w:val="clear" w:color="auto" w:fill="ffffff"/>
        </w:rPr>
        <w:t xml:space="preserve">，厂址为</w:t>
      </w:r>
      <w:r>
        <w:rPr>
          <w:rStyle w:val="1192"/>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92"/>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192"/>
          <w:rFonts w:hint="eastAsia"/>
          <w:color w:val="000000"/>
          <w:u w:val="single"/>
          <w:shd w:val="clear" w:color="auto" w:fill="ffffff"/>
        </w:rPr>
        <w:t xml:space="preserve">（规定比例）</w:t>
      </w:r>
      <w:r>
        <w:rPr>
          <w:rStyle w:val="1192"/>
          <w:rFonts w:hint="eastAsia"/>
          <w:color w:val="000000"/>
          <w:shd w:val="clear" w:color="auto" w:fill="ffffff"/>
          <w:vertAlign w:val="superscript"/>
        </w:rPr>
        <w:t xml:space="preserve">3</w:t>
      </w:r>
      <w:r>
        <w:rPr>
          <w:rFonts w:hint="eastAsia"/>
          <w:shd w:val="clear" w:color="auto" w:fill="ffffff"/>
        </w:rPr>
        <w:t xml:space="preserve">。</w:t>
      </w:r>
      <w:r>
        <w:rPr>
          <w:rStyle w:val="1192"/>
          <w:rFonts w:hint="eastAsia"/>
          <w:color w:val="000000"/>
          <w:u w:val="single"/>
          <w:shd w:val="clear" w:color="auto" w:fill="ffffff"/>
        </w:rPr>
        <w:t xml:space="preserve">（产品名称1）</w:t>
      </w:r>
      <w:r>
        <w:rPr>
          <w:rFonts w:hint="eastAsia"/>
          <w:shd w:val="clear" w:color="auto" w:fill="ffffff"/>
        </w:rPr>
        <w:t xml:space="preserve">的</w:t>
      </w:r>
      <w:r>
        <w:rPr>
          <w:rStyle w:val="1192"/>
          <w:rFonts w:hint="eastAsia"/>
          <w:color w:val="000000"/>
          <w:u w:val="single"/>
          <w:shd w:val="clear" w:color="auto" w:fill="ffffff"/>
        </w:rPr>
        <w:t xml:space="preserve">（关键组件）</w:t>
      </w:r>
      <w:r>
        <w:rPr>
          <w:rStyle w:val="1192"/>
          <w:rFonts w:hint="eastAsia"/>
          <w:color w:val="000000"/>
          <w:shd w:val="clear" w:color="auto" w:fill="ffffff"/>
          <w:vertAlign w:val="superscript"/>
        </w:rPr>
        <w:t xml:space="preserve">4</w:t>
      </w:r>
      <w:r>
        <w:rPr>
          <w:rFonts w:hint="eastAsia"/>
          <w:shd w:val="clear" w:color="auto" w:fill="ffffff"/>
        </w:rPr>
        <w:t xml:space="preserve">在中国境内生产。</w:t>
      </w:r>
      <w:r>
        <w:rPr>
          <w:rStyle w:val="1192"/>
          <w:rFonts w:hint="eastAsia"/>
          <w:color w:val="000000"/>
          <w:u w:val="single"/>
          <w:shd w:val="clear" w:color="auto" w:fill="ffffff"/>
        </w:rPr>
        <w:t xml:space="preserve">（产品名称1）</w:t>
      </w:r>
      <w:r>
        <w:rPr>
          <w:rFonts w:hint="eastAsia"/>
          <w:shd w:val="clear" w:color="auto" w:fill="ffffff"/>
        </w:rPr>
        <w:t xml:space="preserve">的</w:t>
      </w:r>
      <w:r>
        <w:rPr>
          <w:rStyle w:val="1192"/>
          <w:rFonts w:hint="eastAsia"/>
          <w:color w:val="000000"/>
          <w:u w:val="single"/>
          <w:shd w:val="clear" w:color="auto" w:fill="ffffff"/>
        </w:rPr>
        <w:t xml:space="preserve">（关键工序）</w:t>
      </w:r>
      <w:r>
        <w:rPr>
          <w:rStyle w:val="1192"/>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179"/>
        <w:ind w:firstLine="420"/>
        <w:spacing w:before="30" w:beforeAutospacing="0" w:after="30" w:afterAutospacing="0" w:line="4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1192"/>
          <w:rFonts w:hint="eastAsia"/>
          <w:color w:val="000000"/>
          <w:u w:val="single"/>
          <w:shd w:val="clear" w:color="auto" w:fill="ffffff"/>
        </w:rPr>
        <w:t xml:space="preserve">（产品名称2）</w:t>
      </w:r>
      <w:r>
        <w:rPr>
          <w:rFonts w:hint="eastAsia"/>
          <w:shd w:val="clear" w:color="auto" w:fill="ffffff"/>
        </w:rPr>
        <w:t xml:space="preserve">，生产厂为</w:t>
      </w:r>
      <w:r>
        <w:rPr>
          <w:rStyle w:val="1192"/>
          <w:rFonts w:hint="eastAsia"/>
          <w:color w:val="000000"/>
          <w:u w:val="single"/>
          <w:shd w:val="clear" w:color="auto" w:fill="ffffff"/>
        </w:rPr>
        <w:t xml:space="preserve">（厂名）</w:t>
      </w:r>
      <w:r>
        <w:rPr>
          <w:rFonts w:hint="eastAsia"/>
          <w:shd w:val="clear" w:color="auto" w:fill="ffffff"/>
        </w:rPr>
        <w:t xml:space="preserve">，厂址为</w:t>
      </w:r>
      <w:r>
        <w:rPr>
          <w:rStyle w:val="1192"/>
          <w:rFonts w:hint="eastAsia"/>
          <w:color w:val="000000"/>
          <w:u w:val="single"/>
          <w:shd w:val="clear" w:color="auto" w:fill="ffffff"/>
        </w:rPr>
        <w:t xml:space="preserve">（生产厂址）</w:t>
      </w:r>
      <w:r>
        <w:rPr>
          <w:rFonts w:hint="eastAsia"/>
          <w:shd w:val="clear" w:color="auto" w:fill="ffffff"/>
        </w:rPr>
        <w:t xml:space="preserve">。</w:t>
      </w:r>
      <w:r>
        <w:rPr>
          <w:rStyle w:val="1192"/>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192"/>
          <w:rFonts w:hint="eastAsia"/>
          <w:color w:val="000000"/>
          <w:u w:val="single"/>
          <w:shd w:val="clear" w:color="auto" w:fill="ffffff"/>
        </w:rPr>
        <w:t xml:space="preserve">（规定比例）</w:t>
      </w:r>
      <w:r>
        <w:rPr>
          <w:rFonts w:hint="eastAsia"/>
          <w:shd w:val="clear" w:color="auto" w:fill="ffffff"/>
        </w:rPr>
        <w:t xml:space="preserve">。</w:t>
      </w:r>
      <w:r>
        <w:rPr>
          <w:rStyle w:val="1192"/>
          <w:rFonts w:hint="eastAsia"/>
          <w:color w:val="000000"/>
          <w:u w:val="single"/>
          <w:shd w:val="clear" w:color="auto" w:fill="ffffff"/>
        </w:rPr>
        <w:t xml:space="preserve">（产品名称2）</w:t>
      </w:r>
      <w:r>
        <w:rPr>
          <w:rFonts w:hint="eastAsia"/>
          <w:shd w:val="clear" w:color="auto" w:fill="ffffff"/>
        </w:rPr>
        <w:t xml:space="preserve">的</w:t>
      </w:r>
      <w:r>
        <w:rPr>
          <w:rStyle w:val="1192"/>
          <w:rFonts w:hint="eastAsia"/>
          <w:color w:val="000000"/>
          <w:u w:val="single"/>
          <w:shd w:val="clear" w:color="auto" w:fill="ffffff"/>
        </w:rPr>
        <w:t xml:space="preserve">（关键组件）</w:t>
      </w:r>
      <w:r>
        <w:rPr>
          <w:rFonts w:hint="eastAsia"/>
          <w:shd w:val="clear" w:color="auto" w:fill="ffffff"/>
        </w:rPr>
        <w:t xml:space="preserve">在中国境内生产。</w:t>
      </w:r>
      <w:r>
        <w:rPr>
          <w:rStyle w:val="1192"/>
          <w:rFonts w:hint="eastAsia"/>
          <w:color w:val="000000"/>
          <w:u w:val="single"/>
          <w:shd w:val="clear" w:color="auto" w:fill="ffffff"/>
        </w:rPr>
        <w:t xml:space="preserve">（产品名称1）</w:t>
      </w:r>
      <w:r>
        <w:rPr>
          <w:rFonts w:hint="eastAsia"/>
          <w:shd w:val="clear" w:color="auto" w:fill="ffffff"/>
        </w:rPr>
        <w:t xml:space="preserve">的</w:t>
      </w:r>
      <w:r>
        <w:rPr>
          <w:rStyle w:val="1192"/>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179"/>
        <w:ind w:firstLine="420"/>
        <w:spacing w:before="30" w:beforeAutospacing="0" w:after="30" w:afterAutospacing="0" w:line="400" w:lineRule="exact"/>
        <w:rPr>
          <w:rFonts w:hint="eastAsia"/>
        </w:rPr>
      </w:pPr>
      <w:r>
        <w:rPr>
          <w:rFonts w:hint="eastAsia"/>
          <w:shd w:val="clear" w:color="auto" w:fill="ffffff"/>
        </w:rPr>
        <w:t xml:space="preserve">……</w:t>
      </w:r>
      <w:r>
        <w:rPr>
          <w:rFonts w:hint="eastAsia"/>
        </w:rPr>
      </w:r>
      <w:r/>
    </w:p>
    <w:p>
      <w:pPr>
        <w:pStyle w:val="1179"/>
        <w:ind w:firstLine="420"/>
        <w:spacing w:before="30" w:beforeAutospacing="0" w:after="30" w:afterAutospacing="0" w:line="4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179"/>
        <w:spacing w:before="30" w:beforeAutospacing="0" w:after="30" w:afterAutospacing="0" w:line="400" w:lineRule="exact"/>
        <w:rPr>
          <w:rFonts w:hint="eastAsia"/>
        </w:rPr>
      </w:pPr>
      <w:r>
        <w:rPr>
          <w:rFonts w:hint="eastAsia"/>
        </w:rPr>
      </w:r>
      <w:r/>
    </w:p>
    <w:p>
      <w:pPr>
        <w:pStyle w:val="1179"/>
        <w:ind w:right="480" w:firstLine="3720"/>
        <w:spacing w:before="30" w:beforeAutospacing="0" w:after="30" w:afterAutospacing="0" w:line="400" w:lineRule="exact"/>
        <w:rPr>
          <w:rFonts w:hint="eastAsia"/>
        </w:rPr>
      </w:pPr>
      <w:r>
        <w:rPr>
          <w:rFonts w:hint="eastAsia"/>
          <w:shd w:val="clear" w:color="auto" w:fill="ffffff"/>
        </w:rPr>
        <w:t xml:space="preserve">公司（单位）名称（盖章）：　        </w:t>
      </w:r>
      <w:r>
        <w:rPr>
          <w:rFonts w:hint="eastAsia"/>
        </w:rPr>
      </w:r>
      <w:r/>
    </w:p>
    <w:p>
      <w:pPr>
        <w:pStyle w:val="1179"/>
        <w:jc w:val="center"/>
        <w:spacing w:before="30" w:beforeAutospacing="0" w:after="30" w:afterAutospacing="0" w:line="400" w:lineRule="exact"/>
        <w:rPr>
          <w:rFonts w:hint="eastAsia"/>
        </w:rPr>
      </w:pPr>
      <w:r>
        <w:rPr>
          <w:rFonts w:hint="eastAsia"/>
          <w:shd w:val="clear" w:color="auto" w:fill="ffffff"/>
        </w:rPr>
        <w:t xml:space="preserve">                                日期：　   年　  月　  日         </w:t>
      </w:r>
      <w:r>
        <w:rPr>
          <w:rFonts w:hint="eastAsia"/>
        </w:rPr>
      </w:r>
      <w:r/>
    </w:p>
    <w:p>
      <w:pPr>
        <w:pStyle w:val="1179"/>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117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7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7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7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7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7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7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117"/>
        <w:rPr>
          <w:rFonts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11  项目实施方案等，按照采购需求和评分标准编制。</w:t>
      </w:r>
      <w:r>
        <w:rPr>
          <w:rFonts w:ascii="宋体" w:hAnsi="宋体" w:cs="宋体"/>
          <w:sz w:val="24"/>
          <w:szCs w:val="20"/>
        </w:rPr>
      </w:r>
      <w:r/>
    </w:p>
    <w:p>
      <w:pPr>
        <w:pStyle w:val="1117"/>
      </w:pPr>
      <w:r/>
      <w:r/>
    </w:p>
    <w:p>
      <w:pPr>
        <w:pStyle w:val="1117"/>
      </w:pPr>
      <w:r/>
      <w:r/>
    </w:p>
    <w:p>
      <w:pPr>
        <w:pStyle w:val="1117"/>
        <w:spacing w:line="400" w:lineRule="exact"/>
        <w:rPr>
          <w:rFonts w:ascii="宋体" w:hAnsi="宋体" w:cs="宋体"/>
          <w:sz w:val="24"/>
          <w:szCs w:val="20"/>
        </w:rPr>
      </w:pPr>
      <w:r>
        <w:rPr>
          <w:rFonts w:hint="eastAsia" w:ascii="宋体" w:hAnsi="宋体" w:cs="宋体"/>
          <w:sz w:val="24"/>
          <w:szCs w:val="20"/>
        </w:rPr>
        <w:t xml:space="preserve">12  参加本项目人员一览表</w:t>
      </w:r>
      <w:r>
        <w:rPr>
          <w:rFonts w:ascii="宋体" w:hAnsi="宋体" w:cs="宋体"/>
          <w:sz w:val="24"/>
          <w:szCs w:val="20"/>
        </w:rPr>
      </w:r>
      <w:r/>
    </w:p>
    <w:p>
      <w:pPr>
        <w:pStyle w:val="1117"/>
        <w:jc w:val="center"/>
        <w:spacing w:line="360" w:lineRule="auto"/>
        <w:rPr>
          <w:rFonts w:ascii="宋体" w:hAnsi="宋体"/>
          <w:b/>
          <w:sz w:val="32"/>
          <w:szCs w:val="32"/>
        </w:rPr>
      </w:pPr>
      <w:r>
        <w:rPr>
          <w:rFonts w:ascii="宋体" w:hAnsi="宋体"/>
          <w:b/>
          <w:sz w:val="32"/>
          <w:szCs w:val="32"/>
        </w:rPr>
      </w:r>
      <w:r/>
    </w:p>
    <w:p>
      <w:pPr>
        <w:pStyle w:val="111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17"/>
        <w:spacing w:line="360" w:lineRule="auto"/>
        <w:rPr>
          <w:rFonts w:ascii="宋体" w:hAnsi="宋体"/>
          <w:sz w:val="22"/>
        </w:rPr>
      </w:pPr>
      <w:r>
        <w:rPr>
          <w:rFonts w:ascii="宋体" w:hAnsi="宋体"/>
          <w:sz w:val="22"/>
        </w:rPr>
      </w:r>
      <w:r/>
    </w:p>
    <w:p>
      <w:pPr>
        <w:pStyle w:val="1117"/>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17"/>
              <w:jc w:val="center"/>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117"/>
              <w:jc w:val="center"/>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17"/>
              <w:jc w:val="center"/>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17"/>
        <w:tabs>
          <w:tab w:val="left" w:pos="9765" w:leader="none"/>
        </w:tabs>
        <w:rPr>
          <w:rFonts w:ascii="宋体" w:hAnsi="宋体" w:cs="宋体"/>
          <w:b/>
          <w:sz w:val="24"/>
          <w:lang w:val="zh-CN"/>
        </w:rPr>
      </w:pPr>
      <w:r>
        <w:rPr>
          <w:rFonts w:ascii="宋体" w:hAnsi="宋体" w:cs="宋体"/>
          <w:b/>
          <w:sz w:val="24"/>
          <w:lang w:val="zh-CN"/>
        </w:rPr>
      </w:r>
      <w:r/>
    </w:p>
    <w:p>
      <w:pPr>
        <w:pStyle w:val="1117"/>
        <w:spacing w:line="360" w:lineRule="auto"/>
        <w:rPr>
          <w:rFonts w:ascii="宋体" w:hAnsi="宋体"/>
          <w:sz w:val="24"/>
        </w:rPr>
      </w:pPr>
      <w:r>
        <w:rPr>
          <w:rFonts w:ascii="宋体" w:hAnsi="宋体"/>
          <w:sz w:val="24"/>
        </w:rPr>
      </w:r>
      <w:r/>
    </w:p>
    <w:p>
      <w:pPr>
        <w:pStyle w:val="111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117"/>
        <w:spacing w:before="25" w:after="25" w:line="360" w:lineRule="auto"/>
        <w:rPr>
          <w:sz w:val="24"/>
          <w:lang w:val="zh-CN"/>
        </w:rPr>
      </w:pPr>
      <w:r>
        <w:rPr>
          <w:sz w:val="24"/>
          <w:szCs w:val="20"/>
        </w:rPr>
        <w:t xml:space="preserve">日期：_____年______月______日   </w:t>
      </w:r>
      <w:r>
        <w:rPr>
          <w:sz w:val="24"/>
          <w:lang w:val="zh-CN"/>
        </w:rPr>
      </w:r>
      <w:r/>
    </w:p>
    <w:p>
      <w:pPr>
        <w:pStyle w:val="1117"/>
        <w:rPr>
          <w:sz w:val="22"/>
        </w:rPr>
      </w:pPr>
      <w:r>
        <w:rPr>
          <w:sz w:val="22"/>
        </w:rPr>
        <w:br w:type="page" w:clear="all"/>
      </w:r>
      <w:bookmarkStart w:id="477" w:name="_Toc288738397"/>
      <w:r/>
      <w:bookmarkStart w:id="478" w:name="_Toc288738839"/>
      <w:r>
        <w:rPr>
          <w:sz w:val="22"/>
        </w:rPr>
      </w:r>
      <w:r/>
    </w:p>
    <w:p>
      <w:pPr>
        <w:pStyle w:val="1117"/>
        <w:rPr>
          <w:sz w:val="24"/>
          <w:szCs w:val="20"/>
        </w:rPr>
      </w:pPr>
      <w:r>
        <w:rPr>
          <w:rFonts w:hint="eastAsia"/>
          <w:sz w:val="24"/>
          <w:szCs w:val="20"/>
        </w:rPr>
        <w:t xml:space="preserve">13 相关业绩案例一览表</w:t>
      </w:r>
      <w:r>
        <w:rPr>
          <w:sz w:val="24"/>
          <w:szCs w:val="20"/>
        </w:rPr>
      </w:r>
      <w:r/>
    </w:p>
    <w:p>
      <w:pPr>
        <w:pStyle w:val="1117"/>
        <w:rPr>
          <w:sz w:val="24"/>
          <w:szCs w:val="20"/>
        </w:rPr>
      </w:pPr>
      <w:r>
        <w:rPr>
          <w:sz w:val="24"/>
          <w:szCs w:val="20"/>
        </w:rPr>
      </w:r>
      <w:r/>
    </w:p>
    <w:p>
      <w:pPr>
        <w:pStyle w:val="1117"/>
        <w:jc w:val="center"/>
        <w:rPr>
          <w:rFonts w:ascii="宋体" w:hAnsi="宋体"/>
          <w:b/>
          <w:sz w:val="32"/>
          <w:szCs w:val="32"/>
        </w:rPr>
      </w:pPr>
      <w:r>
        <w:rPr>
          <w:rFonts w:hint="eastAsia" w:ascii="宋体" w:hAnsi="宋体"/>
          <w:b/>
          <w:sz w:val="32"/>
          <w:szCs w:val="32"/>
        </w:rPr>
        <w:t xml:space="preserve">相关业绩案例一览表</w:t>
      </w:r>
      <w:bookmarkEnd w:id="477"/>
      <w:r/>
      <w:bookmarkEnd w:id="478"/>
      <w:r>
        <w:rPr>
          <w:rFonts w:ascii="宋体" w:hAnsi="宋体"/>
          <w:b/>
          <w:sz w:val="32"/>
          <w:szCs w:val="32"/>
        </w:rPr>
      </w:r>
      <w:r/>
    </w:p>
    <w:p>
      <w:pPr>
        <w:pStyle w:val="1117"/>
        <w:jc w:val="center"/>
        <w:spacing w:line="360" w:lineRule="auto"/>
        <w:rPr>
          <w:rFonts w:ascii="宋体" w:hAnsi="宋体"/>
          <w:b/>
          <w:sz w:val="28"/>
          <w:szCs w:val="30"/>
        </w:rPr>
      </w:pPr>
      <w:r>
        <w:rPr>
          <w:rFonts w:ascii="宋体" w:hAnsi="宋体"/>
          <w:b/>
          <w:sz w:val="28"/>
          <w:szCs w:val="30"/>
        </w:rPr>
      </w:r>
      <w:r/>
    </w:p>
    <w:p>
      <w:pPr>
        <w:pStyle w:val="1117"/>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bl>
    <w:p>
      <w:pPr>
        <w:pStyle w:val="1117"/>
        <w:tabs>
          <w:tab w:val="left" w:pos="9765" w:leader="none"/>
        </w:tabs>
        <w:rPr>
          <w:rFonts w:ascii="宋体" w:hAnsi="宋体" w:cs="宋体"/>
          <w:sz w:val="24"/>
          <w:lang w:val="zh-CN"/>
        </w:rPr>
      </w:pPr>
      <w:r>
        <w:rPr>
          <w:rFonts w:ascii="宋体" w:hAnsi="宋体" w:cs="宋体"/>
          <w:sz w:val="24"/>
          <w:lang w:val="zh-CN"/>
        </w:rPr>
      </w:r>
      <w:r/>
    </w:p>
    <w:p>
      <w:pPr>
        <w:pStyle w:val="1117"/>
        <w:spacing w:line="360" w:lineRule="auto"/>
        <w:rPr>
          <w:rFonts w:ascii="宋体" w:hAnsi="宋体" w:cs="宋体"/>
          <w:sz w:val="24"/>
        </w:rPr>
      </w:pPr>
      <w:r>
        <w:rPr>
          <w:rFonts w:ascii="宋体" w:hAnsi="宋体" w:cs="宋体"/>
          <w:sz w:val="24"/>
        </w:rPr>
      </w:r>
      <w:r/>
    </w:p>
    <w:p>
      <w:pPr>
        <w:pStyle w:val="111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117"/>
        <w:spacing w:before="25" w:after="25" w:line="360" w:lineRule="auto"/>
        <w:rPr>
          <w:sz w:val="24"/>
          <w:lang w:val="zh-CN"/>
        </w:rPr>
      </w:pPr>
      <w:r>
        <w:rPr>
          <w:sz w:val="24"/>
          <w:szCs w:val="20"/>
        </w:rPr>
        <w:t xml:space="preserve">日期：_____年______月______日   </w:t>
      </w:r>
      <w:r>
        <w:rPr>
          <w:sz w:val="24"/>
          <w:lang w:val="zh-CN"/>
        </w:rPr>
      </w:r>
      <w:r/>
    </w:p>
    <w:p>
      <w:pPr>
        <w:pStyle w:val="1117"/>
      </w:pPr>
      <w:r/>
      <w:r/>
    </w:p>
    <w:p>
      <w:pPr>
        <w:pStyle w:val="1117"/>
      </w:pPr>
      <w:r/>
      <w:r/>
    </w:p>
    <w:p>
      <w:pPr>
        <w:pStyle w:val="1117"/>
      </w:pPr>
      <w:r/>
      <w:r/>
    </w:p>
    <w:p>
      <w:pPr>
        <w:pStyle w:val="1117"/>
      </w:pPr>
      <w:r/>
      <w:r/>
    </w:p>
    <w:p>
      <w:pPr>
        <w:pStyle w:val="1117"/>
        <w:spacing w:line="360" w:lineRule="auto"/>
        <w:rPr>
          <w:sz w:val="24"/>
          <w:szCs w:val="20"/>
        </w:rPr>
        <w:outlineLvl w:val="2"/>
      </w:pPr>
      <w:r>
        <w:rPr>
          <w:sz w:val="24"/>
          <w:szCs w:val="20"/>
        </w:rPr>
      </w:r>
      <w:r/>
    </w:p>
    <w:p>
      <w:pPr>
        <w:pStyle w:val="1117"/>
        <w:spacing w:line="360" w:lineRule="auto"/>
        <w:rPr>
          <w:sz w:val="24"/>
          <w:szCs w:val="20"/>
        </w:rPr>
        <w:outlineLvl w:val="2"/>
      </w:pPr>
      <w:r>
        <w:rPr>
          <w:rFonts w:hint="eastAsia"/>
          <w:sz w:val="24"/>
          <w:szCs w:val="20"/>
        </w:rPr>
        <w:t xml:space="preserve">14 </w:t>
      </w:r>
      <w:r>
        <w:rPr>
          <w:sz w:val="24"/>
          <w:szCs w:val="20"/>
        </w:rPr>
        <w:t xml:space="preserve">招标文件要求提供或投标人认为应附的其他材料</w:t>
      </w:r>
      <w:r>
        <w:rPr>
          <w:sz w:val="24"/>
          <w:szCs w:val="20"/>
        </w:rPr>
      </w:r>
      <w:r/>
    </w:p>
    <w:p>
      <w:pPr>
        <w:pStyle w:val="1117"/>
        <w:jc w:val="left"/>
        <w:widowControl/>
        <w:rPr>
          <w:b/>
          <w:sz w:val="36"/>
          <w:szCs w:val="36"/>
        </w:rPr>
      </w:pPr>
      <w:r>
        <w:rPr>
          <w:b/>
          <w:sz w:val="36"/>
          <w:szCs w:val="36"/>
        </w:rPr>
      </w:r>
      <w:r/>
    </w:p>
    <w:sectPr>
      <w:headerReference w:type="even" r:id="rId12"/>
      <w:footerReference w:type="default" r:id="rId18"/>
      <w:footerReference w:type="even" r:id="rId19"/>
      <w:footnotePr/>
      <w:endnotePr/>
      <w:type w:val="nextPage"/>
      <w:pgSz w:w="11907" w:h="16840" w:orient="portrait"/>
      <w:pgMar w:top="1440" w:right="1417" w:bottom="1440" w:left="141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right="360"/>
      <w:tabs>
        <w:tab w:val="center" w:pos="4153" w:leader="none"/>
        <w:tab w:val="right" w:pos="8306" w:leader="none"/>
      </w:tabs>
      <w:rPr>
        <w:rStyle w:val="1190"/>
      </w:rPr>
      <w:framePr w:wrap="around" w:vAnchor="text" w:hAnchor="margin" w:y="1"/>
    </w:pPr>
    <w:r>
      <w:rPr>
        <w:rStyle w:val="1190"/>
      </w:rPr>
    </w:r>
    <w:r/>
  </w:p>
  <w:p>
    <w:pPr>
      <w:pStyle w:val="112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rPr>
        <w:rStyle w:val="1190"/>
      </w:rPr>
      <w:framePr w:wrap="around" w:vAnchor="text" w:hAnchor="margin" w:xAlign="center" w:y="1"/>
    </w:pPr>
    <w:r>
      <w:fldChar w:fldCharType="begin"/>
    </w:r>
    <w:r>
      <w:rPr>
        <w:rStyle w:val="1190"/>
      </w:rPr>
      <w:instrText xml:space="preserve">PAGE  </w:instrText>
    </w:r>
    <w:r>
      <w:fldChar w:fldCharType="end"/>
    </w:r>
    <w:r>
      <w:rPr>
        <w:rStyle w:val="1190"/>
      </w:rPr>
    </w:r>
    <w:r/>
  </w:p>
  <w:p>
    <w:pPr>
      <w:pStyle w:val="112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rPr>
        <w:rStyle w:val="1190"/>
      </w:rPr>
      <w:framePr w:wrap="around" w:vAnchor="text" w:hAnchor="margin" w:xAlign="right" w:y="1"/>
    </w:pPr>
    <w:r>
      <w:rPr>
        <w:rStyle w:val="1190"/>
      </w:rPr>
    </w:r>
    <w:r/>
  </w:p>
  <w:p>
    <w:pPr>
      <w:pStyle w:val="112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1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17"/>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17"/>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1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rPr>
        <w:rStyle w:val="1190"/>
      </w:rPr>
      <w:framePr w:wrap="around" w:vAnchor="text" w:hAnchor="margin" w:xAlign="right" w:y="1"/>
    </w:pPr>
    <w:r>
      <w:fldChar w:fldCharType="begin"/>
    </w:r>
    <w:r>
      <w:rPr>
        <w:rStyle w:val="1190"/>
      </w:rPr>
      <w:instrText xml:space="preserve">PAGE  </w:instrText>
    </w:r>
    <w:r>
      <w:fldChar w:fldCharType="end"/>
    </w:r>
    <w:r>
      <w:rPr>
        <w:rStyle w:val="1190"/>
      </w:rPr>
    </w:r>
    <w:r/>
  </w:p>
  <w:p>
    <w:pPr>
      <w:pStyle w:val="1129"/>
      <w:ind w:right="360"/>
      <w:tabs>
        <w:tab w:val="center" w:pos="4153" w:leader="none"/>
        <w:tab w:val="right" w:pos="8306" w:leader="none"/>
      </w:tabs>
    </w:pPr>
    <w:r/>
    <w:r/>
  </w:p>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128905</wp:posOffset>
              </wp:positionH>
              <wp:positionV relativeFrom="margin">
                <wp:posOffset>2520950</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p>
    <w:pPr>
      <w:pStyle w:val="11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17"/>
        <w:ind w:left="0" w:firstLine="0"/>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117"/>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17"/>
        <w:ind w:left="0" w:firstLine="0"/>
      </w:pPr>
      <w:rPr>
        <w:rFonts w:ascii="宋体" w:hAnsi="宋体" w:eastAsia="宋体" w:cs="宋体"/>
        <w:sz w:val="24"/>
        <w:szCs w:val="24"/>
      </w:rPr>
    </w:lvl>
    <w:lvl w:ilvl="2">
      <w:start w:val="1"/>
      <w:numFmt w:val="decimal"/>
      <w:isLgl w:val="false"/>
      <w:suff w:val="nothing"/>
      <w:lvlText w:val="%1.%2.%3"/>
      <w:lvlJc w:val="left"/>
      <w:pPr>
        <w:pStyle w:val="1117"/>
        <w:ind w:left="0" w:firstLine="0"/>
      </w:pPr>
      <w:rPr>
        <w:rFonts w:ascii="宋体" w:hAnsi="宋体" w:eastAsia="宋体" w:cs="宋体"/>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2">
    <w:multiLevelType w:val="hybridMultilevel"/>
    <w:lvl w:ilvl="0">
      <w:start w:val="1"/>
      <w:numFmt w:val="decimal"/>
      <w:pStyle w:val="1272"/>
      <w:isLgl w:val="false"/>
      <w:suff w:val="tab"/>
      <w:lvlText w:val="%1."/>
      <w:lvlJc w:val="left"/>
      <w:pPr>
        <w:pStyle w:val="1117"/>
        <w:ind w:left="420" w:hanging="420"/>
      </w:pPr>
    </w:lvl>
    <w:lvl w:ilvl="1">
      <w:start w:val="1"/>
      <w:numFmt w:val="decimal"/>
      <w:isLgl w:val="false"/>
      <w:suff w:val="tab"/>
      <w:lvlText w:val="（%2）"/>
      <w:lvlJc w:val="left"/>
      <w:pPr>
        <w:pStyle w:val="1117"/>
        <w:ind w:left="1140" w:hanging="720"/>
        <w:tabs>
          <w:tab w:val="num" w:pos="1140" w:leader="none"/>
        </w:tabs>
      </w:pPr>
      <w:rPr>
        <w:rFonts w:hint="eastAsia"/>
      </w:r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3">
    <w:multiLevelType w:val="hybridMultilevel"/>
    <w:lvl w:ilvl="0">
      <w:start w:val="1"/>
      <w:numFmt w:val="lowerLetter"/>
      <w:pStyle w:val="1286"/>
      <w:isLgl w:val="false"/>
      <w:suff w:val="tab"/>
      <w:lvlText w:val="%1)"/>
      <w:lvlJc w:val="left"/>
      <w:pPr>
        <w:pStyle w:val="1117"/>
        <w:ind w:left="902" w:hanging="420"/>
      </w:pPr>
      <w:rPr>
        <w:color w:val="000000"/>
      </w:rPr>
    </w:lvl>
    <w:lvl w:ilvl="1">
      <w:start w:val="1"/>
      <w:numFmt w:val="lowerLetter"/>
      <w:isLgl w:val="false"/>
      <w:suff w:val="tab"/>
      <w:lvlText w:val="%2)"/>
      <w:lvlJc w:val="left"/>
      <w:pPr>
        <w:pStyle w:val="1117"/>
        <w:ind w:left="1322" w:hanging="420"/>
      </w:pPr>
    </w:lvl>
    <w:lvl w:ilvl="2">
      <w:start w:val="1"/>
      <w:numFmt w:val="lowerRoman"/>
      <w:isLgl w:val="false"/>
      <w:suff w:val="tab"/>
      <w:lvlText w:val="%3."/>
      <w:lvlJc w:val="right"/>
      <w:pPr>
        <w:pStyle w:val="1117"/>
        <w:ind w:left="1742" w:hanging="420"/>
      </w:pPr>
    </w:lvl>
    <w:lvl w:ilvl="3">
      <w:start w:val="1"/>
      <w:numFmt w:val="decimal"/>
      <w:isLgl w:val="false"/>
      <w:suff w:val="tab"/>
      <w:lvlText w:val="%4."/>
      <w:lvlJc w:val="left"/>
      <w:pPr>
        <w:pStyle w:val="1117"/>
        <w:ind w:left="2162" w:hanging="420"/>
      </w:pPr>
    </w:lvl>
    <w:lvl w:ilvl="4">
      <w:start w:val="1"/>
      <w:numFmt w:val="lowerLetter"/>
      <w:isLgl w:val="false"/>
      <w:suff w:val="tab"/>
      <w:lvlText w:val="%5)"/>
      <w:lvlJc w:val="left"/>
      <w:pPr>
        <w:pStyle w:val="1117"/>
        <w:ind w:left="2582" w:hanging="420"/>
      </w:pPr>
    </w:lvl>
    <w:lvl w:ilvl="5">
      <w:start w:val="1"/>
      <w:numFmt w:val="lowerRoman"/>
      <w:isLgl w:val="false"/>
      <w:suff w:val="tab"/>
      <w:lvlText w:val="%6."/>
      <w:lvlJc w:val="right"/>
      <w:pPr>
        <w:pStyle w:val="1117"/>
        <w:ind w:left="3002" w:hanging="420"/>
      </w:pPr>
    </w:lvl>
    <w:lvl w:ilvl="6">
      <w:start w:val="1"/>
      <w:numFmt w:val="decimal"/>
      <w:isLgl w:val="false"/>
      <w:suff w:val="tab"/>
      <w:lvlText w:val="%7."/>
      <w:lvlJc w:val="left"/>
      <w:pPr>
        <w:pStyle w:val="1117"/>
        <w:ind w:left="3422" w:hanging="420"/>
      </w:pPr>
    </w:lvl>
    <w:lvl w:ilvl="7">
      <w:start w:val="1"/>
      <w:numFmt w:val="lowerLetter"/>
      <w:isLgl w:val="false"/>
      <w:suff w:val="tab"/>
      <w:lvlText w:val="%8)"/>
      <w:lvlJc w:val="left"/>
      <w:pPr>
        <w:pStyle w:val="1117"/>
        <w:ind w:left="3842" w:hanging="420"/>
      </w:pPr>
    </w:lvl>
    <w:lvl w:ilvl="8">
      <w:start w:val="1"/>
      <w:numFmt w:val="lowerRoman"/>
      <w:isLgl w:val="false"/>
      <w:suff w:val="tab"/>
      <w:lvlText w:val="%9."/>
      <w:lvlJc w:val="right"/>
      <w:pPr>
        <w:pStyle w:val="1117"/>
        <w:ind w:left="4262" w:hanging="420"/>
      </w:pPr>
    </w:lvl>
  </w:abstractNum>
  <w:abstractNum w:abstractNumId="4">
    <w:multiLevelType w:val="hybridMultilevel"/>
    <w:lvl w:ilvl="0">
      <w:start w:val="1"/>
      <w:numFmt w:val="decimal"/>
      <w:pStyle w:val="1249"/>
      <w:isLgl w:val="false"/>
      <w:suff w:val="tab"/>
      <w:lvlText w:val="%1."/>
      <w:lvlJc w:val="left"/>
      <w:pPr>
        <w:pStyle w:val="111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85"/>
      <w:isLgl w:val="false"/>
      <w:suff w:val="nothing"/>
      <w:lvlText w:val="%1　"/>
      <w:lvlJc w:val="left"/>
      <w:pPr>
        <w:pStyle w:val="111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7"/>
        <w:ind w:left="-25" w:firstLine="0"/>
      </w:pPr>
      <w:rPr>
        <w:rFonts w:ascii="Times New Roman" w:hAnsi="Times New Roman" w:eastAsia="黑体"/>
        <w:b/>
        <w:i w:val="0"/>
        <w:sz w:val="28"/>
      </w:rPr>
    </w:lvl>
    <w:lvl w:ilvl="3">
      <w:start w:val="1"/>
      <w:numFmt w:val="decimal"/>
      <w:pStyle w:val="1312"/>
      <w:isLgl w:val="false"/>
      <w:suff w:val="nothing"/>
      <w:lvlText w:val="%1.%2.%3.%4　"/>
      <w:lvlJc w:val="left"/>
      <w:pPr>
        <w:pStyle w:val="111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7"/>
        <w:ind w:left="-25" w:firstLine="0"/>
      </w:pPr>
      <w:rPr>
        <w:rFonts w:ascii="Times New Roman" w:hAnsi="Times New Roman" w:eastAsia="宋体"/>
        <w:b/>
        <w:i w:val="0"/>
        <w:sz w:val="28"/>
      </w:rPr>
    </w:lvl>
    <w:lvl w:ilvl="6">
      <w:start w:val="1"/>
      <w:numFmt w:val="lowerLetter"/>
      <w:pStyle w:val="1279"/>
      <w:isLgl w:val="false"/>
      <w:suff w:val="tab"/>
      <w:lvlText w:val="%7) "/>
      <w:lvlJc w:val="left"/>
      <w:pPr>
        <w:pStyle w:val="1117"/>
        <w:ind w:left="-125" w:firstLine="400"/>
        <w:tabs>
          <w:tab w:val="num" w:pos="635" w:leader="none"/>
        </w:tabs>
      </w:pPr>
      <w:rPr>
        <w:rFonts w:ascii="Times New Roman" w:hAnsi="Times New Roman" w:eastAsia="宋体"/>
        <w:b/>
        <w:i w:val="0"/>
        <w:color w:val="000000"/>
        <w:sz w:val="28"/>
        <w:u w:val="none"/>
      </w:rPr>
    </w:lvl>
    <w:lvl w:ilvl="7">
      <w:start w:val="1"/>
      <w:numFmt w:val="decimal"/>
      <w:pStyle w:val="1320"/>
      <w:isLgl w:val="false"/>
      <w:suff w:val="tab"/>
      <w:lvlText w:val="%8) "/>
      <w:lvlJc w:val="left"/>
      <w:pPr>
        <w:pStyle w:val="111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17"/>
        <w:ind w:left="768" w:hanging="360"/>
        <w:tabs>
          <w:tab w:val="num" w:pos="768" w:leader="none"/>
        </w:tabs>
      </w:pPr>
      <w:rPr>
        <w:rFonts w:hint="eastAsia"/>
      </w:rPr>
    </w:lvl>
    <w:lvl w:ilvl="1">
      <w:start w:val="1"/>
      <w:numFmt w:val="decimal"/>
      <w:pStyle w:val="1328"/>
      <w:isLgl w:val="false"/>
      <w:suff w:val="tab"/>
      <w:lvlText w:val="%2、"/>
      <w:lvlJc w:val="left"/>
      <w:pPr>
        <w:pStyle w:val="1117"/>
        <w:ind w:left="1188" w:hanging="360"/>
        <w:tabs>
          <w:tab w:val="num" w:pos="1188" w:leader="none"/>
        </w:tabs>
      </w:pPr>
      <w:rPr>
        <w:rFonts w:hint="eastAsia"/>
      </w:rPr>
    </w:lvl>
    <w:lvl w:ilvl="2">
      <w:start w:val="1"/>
      <w:numFmt w:val="decimal"/>
      <w:isLgl w:val="false"/>
      <w:suff w:val="tab"/>
      <w:lvlText w:val="（%3）"/>
      <w:lvlJc w:val="left"/>
      <w:pPr>
        <w:pStyle w:val="1117"/>
        <w:ind w:left="1968" w:hanging="720"/>
        <w:tabs>
          <w:tab w:val="num" w:pos="1968" w:leader="none"/>
        </w:tabs>
      </w:pPr>
      <w:rPr>
        <w:rFonts w:hint="eastAsia"/>
        <w:u w:val="none"/>
      </w:rPr>
    </w:lvl>
    <w:lvl w:ilvl="3">
      <w:start w:val="1"/>
      <w:numFmt w:val="decimal"/>
      <w:isLgl w:val="false"/>
      <w:suff w:val="tab"/>
      <w:lvlText w:val="%4."/>
      <w:lvlJc w:val="left"/>
      <w:pPr>
        <w:pStyle w:val="1117"/>
        <w:ind w:left="2088" w:hanging="420"/>
        <w:tabs>
          <w:tab w:val="num" w:pos="2088" w:leader="none"/>
        </w:tabs>
      </w:pPr>
    </w:lvl>
    <w:lvl w:ilvl="4">
      <w:start w:val="1"/>
      <w:numFmt w:val="lowerLetter"/>
      <w:isLgl w:val="false"/>
      <w:suff w:val="tab"/>
      <w:lvlText w:val="%5)"/>
      <w:lvlJc w:val="left"/>
      <w:pPr>
        <w:pStyle w:val="1117"/>
        <w:ind w:left="2508" w:hanging="420"/>
        <w:tabs>
          <w:tab w:val="num" w:pos="2508" w:leader="none"/>
        </w:tabs>
      </w:pPr>
    </w:lvl>
    <w:lvl w:ilvl="5">
      <w:start w:val="1"/>
      <w:numFmt w:val="lowerRoman"/>
      <w:isLgl w:val="false"/>
      <w:suff w:val="tab"/>
      <w:lvlText w:val="%6."/>
      <w:lvlJc w:val="right"/>
      <w:pPr>
        <w:pStyle w:val="1117"/>
        <w:ind w:left="2928" w:hanging="420"/>
        <w:tabs>
          <w:tab w:val="num" w:pos="2928" w:leader="none"/>
        </w:tabs>
      </w:pPr>
    </w:lvl>
    <w:lvl w:ilvl="6">
      <w:start w:val="1"/>
      <w:numFmt w:val="decimal"/>
      <w:isLgl w:val="false"/>
      <w:suff w:val="tab"/>
      <w:lvlText w:val="%7."/>
      <w:lvlJc w:val="left"/>
      <w:pPr>
        <w:pStyle w:val="1117"/>
        <w:ind w:left="3348" w:hanging="420"/>
        <w:tabs>
          <w:tab w:val="num" w:pos="3348" w:leader="none"/>
        </w:tabs>
      </w:pPr>
    </w:lvl>
    <w:lvl w:ilvl="7">
      <w:start w:val="1"/>
      <w:numFmt w:val="lowerLetter"/>
      <w:isLgl w:val="false"/>
      <w:suff w:val="tab"/>
      <w:lvlText w:val="%8)"/>
      <w:lvlJc w:val="left"/>
      <w:pPr>
        <w:pStyle w:val="1117"/>
        <w:ind w:left="3768" w:hanging="420"/>
        <w:tabs>
          <w:tab w:val="num" w:pos="3768" w:leader="none"/>
        </w:tabs>
      </w:pPr>
    </w:lvl>
    <w:lvl w:ilvl="8">
      <w:start w:val="1"/>
      <w:numFmt w:val="lowerRoman"/>
      <w:isLgl w:val="false"/>
      <w:suff w:val="tab"/>
      <w:lvlText w:val="%9."/>
      <w:lvlJc w:val="right"/>
      <w:pPr>
        <w:pStyle w:val="1117"/>
        <w:ind w:left="4188" w:hanging="420"/>
        <w:tabs>
          <w:tab w:val="num" w:pos="4188" w:leader="none"/>
        </w:tabs>
      </w:pPr>
    </w:lvl>
  </w:abstractNum>
  <w:abstractNum w:abstractNumId="7">
    <w:multiLevelType w:val="hybridMultilevel"/>
    <w:lvl w:ilvl="0">
      <w:start w:val="1"/>
      <w:numFmt w:val="decimal"/>
      <w:pStyle w:val="1271"/>
      <w:isLgl w:val="false"/>
      <w:suff w:val="tab"/>
      <w:lvlText w:val="%1)"/>
      <w:lvlJc w:val="left"/>
      <w:pPr>
        <w:pStyle w:val="1117"/>
        <w:ind w:left="420" w:hanging="420"/>
      </w:pPr>
    </w:lvl>
    <w:lvl w:ilvl="1">
      <w:start w:val="1"/>
      <w:numFmt w:val="lowerLetter"/>
      <w:isLgl w:val="false"/>
      <w:suff w:val="tab"/>
      <w:lvlText w:val="%2)"/>
      <w:lvlJc w:val="left"/>
      <w:pPr>
        <w:pStyle w:val="1117"/>
        <w:ind w:left="840" w:hanging="420"/>
      </w:p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8">
    <w:multiLevelType w:val="hybridMultilevel"/>
    <w:lvl w:ilvl="0">
      <w:start w:val="1"/>
      <w:numFmt w:val="decimal"/>
      <w:pStyle w:val="1305"/>
      <w:isLgl w:val="false"/>
      <w:suff w:val="tab"/>
      <w:lvlText w:val="%1"/>
      <w:lvlJc w:val="left"/>
      <w:pPr>
        <w:pStyle w:val="1117"/>
        <w:ind w:left="680" w:hanging="680"/>
      </w:pPr>
      <w:rPr>
        <w:rFonts w:hint="eastAsia" w:ascii="宋体" w:hAnsi="宋体" w:eastAsia="宋体"/>
      </w:rPr>
    </w:lvl>
    <w:lvl w:ilvl="1">
      <w:start w:val="1"/>
      <w:numFmt w:val="decimal"/>
      <w:pStyle w:val="1298"/>
      <w:isLgl w:val="false"/>
      <w:suff w:val="tab"/>
      <w:lvlText w:val="%1.%2"/>
      <w:lvlJc w:val="left"/>
      <w:pPr>
        <w:pStyle w:val="1117"/>
        <w:ind w:left="851" w:hanging="851"/>
      </w:pPr>
      <w:rPr>
        <w:rFonts w:hint="eastAsia" w:ascii="宋体" w:hAnsi="宋体" w:eastAsia="宋体"/>
        <w:color w:val="000000"/>
      </w:rPr>
    </w:lvl>
    <w:lvl w:ilvl="2">
      <w:start w:val="1"/>
      <w:numFmt w:val="decimal"/>
      <w:pStyle w:val="1302"/>
      <w:isLgl w:val="false"/>
      <w:suff w:val="tab"/>
      <w:lvlText w:val="%1.%2.%3"/>
      <w:lvlJc w:val="left"/>
      <w:pPr>
        <w:pStyle w:val="1117"/>
        <w:ind w:left="851" w:hanging="851"/>
      </w:pPr>
      <w:rPr>
        <w:rFonts w:hint="eastAsia"/>
      </w:rPr>
    </w:lvl>
    <w:lvl w:ilvl="3">
      <w:start w:val="1"/>
      <w:numFmt w:val="decimal"/>
      <w:isLgl w:val="false"/>
      <w:suff w:val="tab"/>
      <w:lvlText w:val="%1.%2.%3.%4"/>
      <w:lvlJc w:val="left"/>
      <w:pPr>
        <w:pStyle w:val="1117"/>
        <w:ind w:left="680" w:hanging="680"/>
      </w:pPr>
      <w:rPr>
        <w:rFonts w:hint="eastAsia"/>
      </w:rPr>
    </w:lvl>
    <w:lvl w:ilvl="4">
      <w:start w:val="1"/>
      <w:numFmt w:val="decimal"/>
      <w:isLgl w:val="false"/>
      <w:suff w:val="tab"/>
      <w:lvlText w:val="%1.%2.%3.%4.%5"/>
      <w:lvlJc w:val="left"/>
      <w:pPr>
        <w:pStyle w:val="1117"/>
        <w:ind w:left="680" w:hanging="680"/>
      </w:pPr>
      <w:rPr>
        <w:rFonts w:hint="eastAsia"/>
      </w:rPr>
    </w:lvl>
    <w:lvl w:ilvl="5">
      <w:start w:val="1"/>
      <w:numFmt w:val="decimal"/>
      <w:isLgl w:val="false"/>
      <w:suff w:val="tab"/>
      <w:lvlText w:val="%1.%2.%3.%4.%5.%6"/>
      <w:lvlJc w:val="left"/>
      <w:pPr>
        <w:pStyle w:val="1117"/>
        <w:ind w:left="680" w:hanging="680"/>
      </w:pPr>
      <w:rPr>
        <w:rFonts w:hint="eastAsia"/>
      </w:rPr>
    </w:lvl>
    <w:lvl w:ilvl="6">
      <w:start w:val="1"/>
      <w:numFmt w:val="decimal"/>
      <w:isLgl w:val="false"/>
      <w:suff w:val="tab"/>
      <w:lvlText w:val="%1.%2.%3.%4.%5.%6.%7"/>
      <w:lvlJc w:val="left"/>
      <w:pPr>
        <w:pStyle w:val="1117"/>
        <w:ind w:left="680" w:hanging="680"/>
      </w:pPr>
      <w:rPr>
        <w:rFonts w:hint="eastAsia"/>
      </w:rPr>
    </w:lvl>
    <w:lvl w:ilvl="7">
      <w:start w:val="1"/>
      <w:numFmt w:val="decimal"/>
      <w:isLgl w:val="false"/>
      <w:suff w:val="tab"/>
      <w:lvlText w:val="%1.%2.%3.%4.%5.%6.%7.%8"/>
      <w:lvlJc w:val="left"/>
      <w:pPr>
        <w:pStyle w:val="1117"/>
        <w:ind w:left="680" w:hanging="680"/>
      </w:pPr>
      <w:rPr>
        <w:rFonts w:hint="eastAsia"/>
      </w:rPr>
    </w:lvl>
    <w:lvl w:ilvl="8">
      <w:start w:val="1"/>
      <w:numFmt w:val="decimal"/>
      <w:isLgl w:val="false"/>
      <w:suff w:val="tab"/>
      <w:lvlText w:val="%1.%2.%3.%4.%5.%6.%7.%8.%9"/>
      <w:lvlJc w:val="left"/>
      <w:pPr>
        <w:pStyle w:val="1117"/>
        <w:ind w:left="680" w:hanging="680"/>
      </w:pPr>
      <w:rPr>
        <w:rFonts w:hint="eastAsia"/>
      </w:rPr>
    </w:lvl>
  </w:abstractNum>
  <w:abstractNum w:abstractNumId="9">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17"/>
        <w:ind w:left="205" w:hanging="322"/>
      </w:pPr>
      <w:rPr>
        <w:rFonts w:ascii="仿宋" w:hAnsi="仿宋" w:eastAsia="仿宋" w:cs="仿宋"/>
        <w:spacing w:val="-46"/>
        <w:sz w:val="30"/>
        <w:szCs w:val="30"/>
      </w:rPr>
    </w:lvl>
    <w:lvl w:ilvl="1">
      <w:start w:val="1"/>
      <w:numFmt w:val="lowerLetter"/>
      <w:isLgl w:val="false"/>
      <w:suff w:val="tab"/>
      <w:lvlText w:val="%2)"/>
      <w:lvlJc w:val="left"/>
      <w:pPr>
        <w:pStyle w:val="1117"/>
        <w:ind w:left="840" w:hanging="420"/>
      </w:p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name w:val="Heading 1"/>
    <w:basedOn w:val="1117"/>
    <w:next w:val="1117"/>
    <w:link w:val="940"/>
    <w:uiPriority w:val="9"/>
    <w:qFormat/>
    <w:pPr>
      <w:keepLines/>
      <w:keepNext/>
      <w:spacing w:before="480" w:after="200"/>
      <w:outlineLvl w:val="0"/>
    </w:pPr>
    <w:rPr>
      <w:rFonts w:ascii="Arial" w:hAnsi="Arial" w:eastAsia="Arial" w:cs="Arial"/>
      <w:sz w:val="40"/>
      <w:szCs w:val="40"/>
    </w:rPr>
  </w:style>
  <w:style w:type="character" w:styleId="940">
    <w:name w:val="Heading 1 Char"/>
    <w:link w:val="939"/>
    <w:uiPriority w:val="9"/>
    <w:rPr>
      <w:rFonts w:ascii="Arial" w:hAnsi="Arial" w:eastAsia="Arial" w:cs="Arial"/>
      <w:sz w:val="40"/>
      <w:szCs w:val="40"/>
    </w:rPr>
  </w:style>
  <w:style w:type="paragraph" w:styleId="941">
    <w:name w:val="Heading 2"/>
    <w:basedOn w:val="1117"/>
    <w:next w:val="1117"/>
    <w:link w:val="942"/>
    <w:uiPriority w:val="9"/>
    <w:unhideWhenUsed/>
    <w:qFormat/>
    <w:pPr>
      <w:keepLines/>
      <w:keepNext/>
      <w:spacing w:before="360" w:after="200"/>
      <w:outlineLvl w:val="1"/>
    </w:pPr>
    <w:rPr>
      <w:rFonts w:ascii="Arial" w:hAnsi="Arial" w:eastAsia="Arial" w:cs="Arial"/>
      <w:sz w:val="34"/>
    </w:rPr>
  </w:style>
  <w:style w:type="character" w:styleId="942">
    <w:name w:val="Heading 2 Char"/>
    <w:link w:val="941"/>
    <w:uiPriority w:val="9"/>
    <w:rPr>
      <w:rFonts w:ascii="Arial" w:hAnsi="Arial" w:eastAsia="Arial" w:cs="Arial"/>
      <w:sz w:val="34"/>
    </w:rPr>
  </w:style>
  <w:style w:type="paragraph" w:styleId="943">
    <w:name w:val="Heading 3"/>
    <w:basedOn w:val="1117"/>
    <w:next w:val="1117"/>
    <w:link w:val="944"/>
    <w:uiPriority w:val="9"/>
    <w:unhideWhenUsed/>
    <w:qFormat/>
    <w:pPr>
      <w:keepLines/>
      <w:keepNext/>
      <w:spacing w:before="320" w:after="200"/>
      <w:outlineLvl w:val="2"/>
    </w:pPr>
    <w:rPr>
      <w:rFonts w:ascii="Arial" w:hAnsi="Arial" w:eastAsia="Arial" w:cs="Arial"/>
      <w:sz w:val="30"/>
      <w:szCs w:val="30"/>
    </w:rPr>
  </w:style>
  <w:style w:type="character" w:styleId="944">
    <w:name w:val="Heading 3 Char"/>
    <w:link w:val="943"/>
    <w:uiPriority w:val="9"/>
    <w:rPr>
      <w:rFonts w:ascii="Arial" w:hAnsi="Arial" w:eastAsia="Arial" w:cs="Arial"/>
      <w:sz w:val="30"/>
      <w:szCs w:val="30"/>
    </w:rPr>
  </w:style>
  <w:style w:type="paragraph" w:styleId="945">
    <w:name w:val="Heading 4"/>
    <w:basedOn w:val="1117"/>
    <w:next w:val="1117"/>
    <w:link w:val="946"/>
    <w:uiPriority w:val="9"/>
    <w:unhideWhenUsed/>
    <w:qFormat/>
    <w:pPr>
      <w:keepLines/>
      <w:keepNext/>
      <w:spacing w:before="320" w:after="200"/>
      <w:outlineLvl w:val="3"/>
    </w:pPr>
    <w:rPr>
      <w:rFonts w:ascii="Arial" w:hAnsi="Arial" w:eastAsia="Arial" w:cs="Arial"/>
      <w:b/>
      <w:bCs/>
      <w:sz w:val="26"/>
      <w:szCs w:val="26"/>
    </w:rPr>
  </w:style>
  <w:style w:type="character" w:styleId="946">
    <w:name w:val="Heading 4 Char"/>
    <w:link w:val="945"/>
    <w:uiPriority w:val="9"/>
    <w:rPr>
      <w:rFonts w:ascii="Arial" w:hAnsi="Arial" w:eastAsia="Arial" w:cs="Arial"/>
      <w:b/>
      <w:bCs/>
      <w:sz w:val="26"/>
      <w:szCs w:val="26"/>
    </w:rPr>
  </w:style>
  <w:style w:type="paragraph" w:styleId="947">
    <w:name w:val="Heading 5"/>
    <w:basedOn w:val="1117"/>
    <w:next w:val="1117"/>
    <w:link w:val="948"/>
    <w:uiPriority w:val="9"/>
    <w:unhideWhenUsed/>
    <w:qFormat/>
    <w:pPr>
      <w:keepLines/>
      <w:keepNext/>
      <w:spacing w:before="320" w:after="200"/>
      <w:outlineLvl w:val="4"/>
    </w:pPr>
    <w:rPr>
      <w:rFonts w:ascii="Arial" w:hAnsi="Arial" w:eastAsia="Arial" w:cs="Arial"/>
      <w:b/>
      <w:bCs/>
      <w:sz w:val="24"/>
      <w:szCs w:val="24"/>
    </w:rPr>
  </w:style>
  <w:style w:type="character" w:styleId="948">
    <w:name w:val="Heading 5 Char"/>
    <w:link w:val="947"/>
    <w:uiPriority w:val="9"/>
    <w:rPr>
      <w:rFonts w:ascii="Arial" w:hAnsi="Arial" w:eastAsia="Arial" w:cs="Arial"/>
      <w:b/>
      <w:bCs/>
      <w:sz w:val="24"/>
      <w:szCs w:val="24"/>
    </w:rPr>
  </w:style>
  <w:style w:type="paragraph" w:styleId="949">
    <w:name w:val="Heading 6"/>
    <w:basedOn w:val="1117"/>
    <w:next w:val="1117"/>
    <w:link w:val="950"/>
    <w:uiPriority w:val="9"/>
    <w:unhideWhenUsed/>
    <w:qFormat/>
    <w:pPr>
      <w:keepLines/>
      <w:keepNext/>
      <w:spacing w:before="320" w:after="200"/>
      <w:outlineLvl w:val="5"/>
    </w:pPr>
    <w:rPr>
      <w:rFonts w:ascii="Arial" w:hAnsi="Arial" w:eastAsia="Arial" w:cs="Arial"/>
      <w:b/>
      <w:bCs/>
      <w:sz w:val="22"/>
      <w:szCs w:val="22"/>
    </w:rPr>
  </w:style>
  <w:style w:type="character" w:styleId="950">
    <w:name w:val="Heading 6 Char"/>
    <w:link w:val="949"/>
    <w:uiPriority w:val="9"/>
    <w:rPr>
      <w:rFonts w:ascii="Arial" w:hAnsi="Arial" w:eastAsia="Arial" w:cs="Arial"/>
      <w:b/>
      <w:bCs/>
      <w:sz w:val="22"/>
      <w:szCs w:val="22"/>
    </w:rPr>
  </w:style>
  <w:style w:type="paragraph" w:styleId="951">
    <w:name w:val="Heading 7"/>
    <w:basedOn w:val="1117"/>
    <w:next w:val="1117"/>
    <w:link w:val="952"/>
    <w:uiPriority w:val="9"/>
    <w:unhideWhenUsed/>
    <w:qFormat/>
    <w:pPr>
      <w:keepLines/>
      <w:keepNext/>
      <w:spacing w:before="320" w:after="200"/>
      <w:outlineLvl w:val="6"/>
    </w:pPr>
    <w:rPr>
      <w:rFonts w:ascii="Arial" w:hAnsi="Arial" w:eastAsia="Arial" w:cs="Arial"/>
      <w:b/>
      <w:bCs/>
      <w:i/>
      <w:iCs/>
      <w:sz w:val="22"/>
      <w:szCs w:val="22"/>
    </w:rPr>
  </w:style>
  <w:style w:type="character" w:styleId="952">
    <w:name w:val="Heading 7 Char"/>
    <w:link w:val="951"/>
    <w:uiPriority w:val="9"/>
    <w:rPr>
      <w:rFonts w:ascii="Arial" w:hAnsi="Arial" w:eastAsia="Arial" w:cs="Arial"/>
      <w:b/>
      <w:bCs/>
      <w:i/>
      <w:iCs/>
      <w:sz w:val="22"/>
      <w:szCs w:val="22"/>
    </w:rPr>
  </w:style>
  <w:style w:type="paragraph" w:styleId="953">
    <w:name w:val="Heading 8"/>
    <w:basedOn w:val="1117"/>
    <w:next w:val="1117"/>
    <w:link w:val="954"/>
    <w:uiPriority w:val="9"/>
    <w:unhideWhenUsed/>
    <w:qFormat/>
    <w:pPr>
      <w:keepLines/>
      <w:keepNext/>
      <w:spacing w:before="320" w:after="200"/>
      <w:outlineLvl w:val="7"/>
    </w:pPr>
    <w:rPr>
      <w:rFonts w:ascii="Arial" w:hAnsi="Arial" w:eastAsia="Arial" w:cs="Arial"/>
      <w:i/>
      <w:iCs/>
      <w:sz w:val="22"/>
      <w:szCs w:val="22"/>
    </w:rPr>
  </w:style>
  <w:style w:type="character" w:styleId="954">
    <w:name w:val="Heading 8 Char"/>
    <w:link w:val="953"/>
    <w:uiPriority w:val="9"/>
    <w:rPr>
      <w:rFonts w:ascii="Arial" w:hAnsi="Arial" w:eastAsia="Arial" w:cs="Arial"/>
      <w:i/>
      <w:iCs/>
      <w:sz w:val="22"/>
      <w:szCs w:val="22"/>
    </w:rPr>
  </w:style>
  <w:style w:type="paragraph" w:styleId="955">
    <w:name w:val="Heading 9"/>
    <w:basedOn w:val="1117"/>
    <w:next w:val="1117"/>
    <w:link w:val="956"/>
    <w:uiPriority w:val="9"/>
    <w:unhideWhenUsed/>
    <w:qFormat/>
    <w:pPr>
      <w:keepLines/>
      <w:keepNext/>
      <w:spacing w:before="320" w:after="200"/>
      <w:outlineLvl w:val="8"/>
    </w:pPr>
    <w:rPr>
      <w:rFonts w:ascii="Arial" w:hAnsi="Arial" w:eastAsia="Arial" w:cs="Arial"/>
      <w:i/>
      <w:iCs/>
      <w:sz w:val="21"/>
      <w:szCs w:val="21"/>
    </w:rPr>
  </w:style>
  <w:style w:type="character" w:styleId="956">
    <w:name w:val="Heading 9 Char"/>
    <w:link w:val="955"/>
    <w:uiPriority w:val="9"/>
    <w:rPr>
      <w:rFonts w:ascii="Arial" w:hAnsi="Arial" w:eastAsia="Arial" w:cs="Arial"/>
      <w:i/>
      <w:iCs/>
      <w:sz w:val="21"/>
      <w:szCs w:val="21"/>
    </w:rPr>
  </w:style>
  <w:style w:type="paragraph" w:styleId="957">
    <w:name w:val="List Paragraph"/>
    <w:basedOn w:val="1117"/>
    <w:uiPriority w:val="34"/>
    <w:qFormat/>
    <w:pPr>
      <w:contextualSpacing/>
      <w:ind w:left="720"/>
    </w:pPr>
  </w:style>
  <w:style w:type="paragraph" w:styleId="958">
    <w:name w:val="No Spacing"/>
    <w:uiPriority w:val="1"/>
    <w:qFormat/>
    <w:pPr>
      <w:spacing w:before="0" w:after="0" w:line="240" w:lineRule="auto"/>
    </w:pPr>
  </w:style>
  <w:style w:type="paragraph" w:styleId="959">
    <w:name w:val="Title"/>
    <w:basedOn w:val="1117"/>
    <w:next w:val="1117"/>
    <w:link w:val="960"/>
    <w:uiPriority w:val="10"/>
    <w:qFormat/>
    <w:pPr>
      <w:contextualSpacing/>
      <w:spacing w:before="300" w:after="200"/>
    </w:pPr>
    <w:rPr>
      <w:sz w:val="48"/>
      <w:szCs w:val="48"/>
    </w:rPr>
  </w:style>
  <w:style w:type="character" w:styleId="960">
    <w:name w:val="Title Char"/>
    <w:link w:val="959"/>
    <w:uiPriority w:val="10"/>
    <w:rPr>
      <w:sz w:val="48"/>
      <w:szCs w:val="48"/>
    </w:rPr>
  </w:style>
  <w:style w:type="paragraph" w:styleId="961">
    <w:name w:val="Subtitle"/>
    <w:basedOn w:val="1117"/>
    <w:next w:val="1117"/>
    <w:link w:val="962"/>
    <w:uiPriority w:val="11"/>
    <w:qFormat/>
    <w:pPr>
      <w:spacing w:before="200" w:after="200"/>
    </w:pPr>
    <w:rPr>
      <w:sz w:val="24"/>
      <w:szCs w:val="24"/>
    </w:rPr>
  </w:style>
  <w:style w:type="character" w:styleId="962">
    <w:name w:val="Subtitle Char"/>
    <w:link w:val="961"/>
    <w:uiPriority w:val="11"/>
    <w:rPr>
      <w:sz w:val="24"/>
      <w:szCs w:val="24"/>
    </w:rPr>
  </w:style>
  <w:style w:type="paragraph" w:styleId="963">
    <w:name w:val="Quote"/>
    <w:basedOn w:val="1117"/>
    <w:next w:val="1117"/>
    <w:link w:val="964"/>
    <w:uiPriority w:val="29"/>
    <w:qFormat/>
    <w:pPr>
      <w:ind w:left="720" w:right="720"/>
    </w:pPr>
    <w:rPr>
      <w:i/>
    </w:rPr>
  </w:style>
  <w:style w:type="character" w:styleId="964">
    <w:name w:val="Quote Char"/>
    <w:link w:val="963"/>
    <w:uiPriority w:val="29"/>
    <w:rPr>
      <w:i/>
    </w:rPr>
  </w:style>
  <w:style w:type="paragraph" w:styleId="965">
    <w:name w:val="Intense Quote"/>
    <w:basedOn w:val="1117"/>
    <w:next w:val="1117"/>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paragraph" w:styleId="967">
    <w:name w:val="Header"/>
    <w:basedOn w:val="1117"/>
    <w:link w:val="968"/>
    <w:uiPriority w:val="99"/>
    <w:unhideWhenUsed/>
    <w:pPr>
      <w:spacing w:after="0" w:line="240" w:lineRule="auto"/>
      <w:tabs>
        <w:tab w:val="center" w:pos="7143" w:leader="none"/>
        <w:tab w:val="right" w:pos="14287" w:leader="none"/>
      </w:tabs>
    </w:pPr>
  </w:style>
  <w:style w:type="character" w:styleId="968">
    <w:name w:val="Header Char"/>
    <w:link w:val="967"/>
    <w:uiPriority w:val="99"/>
  </w:style>
  <w:style w:type="paragraph" w:styleId="969">
    <w:name w:val="Footer"/>
    <w:basedOn w:val="1117"/>
    <w:link w:val="972"/>
    <w:uiPriority w:val="99"/>
    <w:unhideWhenUsed/>
    <w:pPr>
      <w:spacing w:after="0" w:line="240" w:lineRule="auto"/>
      <w:tabs>
        <w:tab w:val="center" w:pos="7143" w:leader="none"/>
        <w:tab w:val="right" w:pos="14287" w:leader="none"/>
      </w:tabs>
    </w:pPr>
  </w:style>
  <w:style w:type="character" w:styleId="970">
    <w:name w:val="Footer Char"/>
    <w:link w:val="969"/>
    <w:uiPriority w:val="99"/>
  </w:style>
  <w:style w:type="paragraph" w:styleId="971">
    <w:name w:val="Caption"/>
    <w:basedOn w:val="1117"/>
    <w:next w:val="1117"/>
    <w:uiPriority w:val="35"/>
    <w:semiHidden/>
    <w:unhideWhenUsed/>
    <w:qFormat/>
    <w:pPr>
      <w:spacing w:line="276" w:lineRule="auto"/>
    </w:pPr>
    <w:rPr>
      <w:b/>
      <w:bCs/>
      <w:color w:val="4f81bd" w:themeColor="accent1"/>
      <w:sz w:val="18"/>
      <w:szCs w:val="18"/>
    </w:rPr>
  </w:style>
  <w:style w:type="character" w:styleId="972">
    <w:name w:val="Caption Char"/>
    <w:basedOn w:val="971"/>
    <w:link w:val="969"/>
    <w:uiPriority w:val="99"/>
  </w:style>
  <w:style w:type="table" w:styleId="9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next w:val="1129"/>
    <w:link w:val="1117"/>
    <w:qFormat/>
    <w:pPr>
      <w:jc w:val="both"/>
      <w:widowControl w:val="off"/>
    </w:pPr>
    <w:rPr>
      <w:sz w:val="21"/>
      <w:szCs w:val="24"/>
      <w:lang w:val="en-US" w:eastAsia="zh-CN" w:bidi="ar-SA"/>
    </w:rPr>
  </w:style>
  <w:style w:type="paragraph" w:styleId="1118">
    <w:name w:val="标题 1"/>
    <w:basedOn w:val="1117"/>
    <w:next w:val="1117"/>
    <w:link w:val="1131"/>
    <w:qFormat/>
    <w:pPr>
      <w:jc w:val="center"/>
      <w:keepLines/>
      <w:keepNext/>
      <w:spacing w:before="240" w:after="120" w:line="300" w:lineRule="auto"/>
      <w:outlineLvl w:val="0"/>
    </w:pPr>
    <w:rPr>
      <w:rFonts w:ascii="宋体"/>
      <w:b/>
      <w:sz w:val="32"/>
      <w:szCs w:val="20"/>
    </w:rPr>
  </w:style>
  <w:style w:type="paragraph" w:styleId="1119">
    <w:name w:val="标题 2"/>
    <w:basedOn w:val="1117"/>
    <w:next w:val="1117"/>
    <w:link w:val="1132"/>
    <w:qFormat/>
    <w:pPr>
      <w:jc w:val="center"/>
      <w:keepLines/>
      <w:keepNext/>
      <w:spacing w:before="120" w:line="300" w:lineRule="auto"/>
      <w:outlineLvl w:val="1"/>
    </w:pPr>
    <w:rPr>
      <w:rFonts w:ascii="Arial" w:hAnsi="Arial" w:eastAsia="黑体"/>
      <w:b/>
      <w:sz w:val="30"/>
      <w:szCs w:val="20"/>
    </w:rPr>
  </w:style>
  <w:style w:type="paragraph" w:styleId="1120">
    <w:name w:val="标题 3"/>
    <w:basedOn w:val="1117"/>
    <w:next w:val="1117"/>
    <w:link w:val="1133"/>
    <w:qFormat/>
    <w:pPr>
      <w:jc w:val="left"/>
      <w:keepLines/>
      <w:keepNext/>
      <w:spacing w:before="360" w:after="120"/>
      <w:outlineLvl w:val="2"/>
    </w:pPr>
    <w:rPr>
      <w:rFonts w:ascii="宋体"/>
      <w:b/>
      <w:sz w:val="24"/>
      <w:szCs w:val="20"/>
      <w:u w:val="single"/>
    </w:rPr>
  </w:style>
  <w:style w:type="paragraph" w:styleId="1121">
    <w:name w:val="标题 4"/>
    <w:basedOn w:val="1117"/>
    <w:next w:val="1117"/>
    <w:link w:val="1134"/>
    <w:qFormat/>
    <w:pPr>
      <w:keepLines/>
      <w:keepNext/>
      <w:spacing w:before="280" w:after="290" w:line="376" w:lineRule="atLeast"/>
      <w:outlineLvl w:val="3"/>
    </w:pPr>
    <w:rPr>
      <w:rFonts w:ascii="Arial" w:hAnsi="Arial" w:eastAsia="黑体"/>
      <w:b/>
      <w:sz w:val="28"/>
      <w:szCs w:val="20"/>
    </w:rPr>
  </w:style>
  <w:style w:type="paragraph" w:styleId="1122">
    <w:name w:val="标题 5"/>
    <w:basedOn w:val="1117"/>
    <w:next w:val="1117"/>
    <w:link w:val="1135"/>
    <w:qFormat/>
    <w:pPr>
      <w:keepLines/>
      <w:keepNext/>
      <w:spacing w:before="280" w:after="290" w:line="376" w:lineRule="atLeast"/>
      <w:outlineLvl w:val="4"/>
    </w:pPr>
    <w:rPr>
      <w:b/>
      <w:sz w:val="28"/>
      <w:szCs w:val="20"/>
    </w:rPr>
  </w:style>
  <w:style w:type="paragraph" w:styleId="1123">
    <w:name w:val="标题 6"/>
    <w:basedOn w:val="1117"/>
    <w:next w:val="1117"/>
    <w:link w:val="1136"/>
    <w:qFormat/>
    <w:pPr>
      <w:keepLines/>
      <w:keepNext/>
      <w:spacing w:before="240" w:after="64" w:line="320" w:lineRule="atLeast"/>
      <w:outlineLvl w:val="5"/>
    </w:pPr>
    <w:rPr>
      <w:rFonts w:ascii="Arial" w:hAnsi="Arial" w:eastAsia="黑体"/>
      <w:b/>
      <w:sz w:val="24"/>
      <w:szCs w:val="20"/>
    </w:rPr>
  </w:style>
  <w:style w:type="paragraph" w:styleId="1124">
    <w:name w:val="标题 7"/>
    <w:basedOn w:val="1117"/>
    <w:next w:val="1117"/>
    <w:link w:val="1137"/>
    <w:qFormat/>
    <w:pPr>
      <w:keepLines/>
      <w:keepNext/>
      <w:spacing w:before="240" w:after="64" w:line="320" w:lineRule="atLeast"/>
      <w:outlineLvl w:val="6"/>
    </w:pPr>
    <w:rPr>
      <w:b/>
      <w:sz w:val="24"/>
      <w:szCs w:val="20"/>
    </w:rPr>
  </w:style>
  <w:style w:type="paragraph" w:styleId="1125">
    <w:name w:val="标题 8"/>
    <w:basedOn w:val="1117"/>
    <w:next w:val="1117"/>
    <w:link w:val="1138"/>
    <w:qFormat/>
    <w:pPr>
      <w:keepLines/>
      <w:keepNext/>
      <w:spacing w:before="240" w:after="64" w:line="320" w:lineRule="atLeast"/>
      <w:outlineLvl w:val="7"/>
    </w:pPr>
    <w:rPr>
      <w:rFonts w:ascii="Arial" w:hAnsi="Arial" w:eastAsia="黑体"/>
      <w:sz w:val="24"/>
      <w:szCs w:val="20"/>
    </w:rPr>
  </w:style>
  <w:style w:type="paragraph" w:styleId="1126">
    <w:name w:val="标题 9"/>
    <w:basedOn w:val="1117"/>
    <w:next w:val="1117"/>
    <w:link w:val="1139"/>
    <w:qFormat/>
    <w:pPr>
      <w:keepLines/>
      <w:keepNext/>
      <w:spacing w:before="240" w:after="64" w:line="320" w:lineRule="atLeast"/>
      <w:outlineLvl w:val="8"/>
    </w:pPr>
    <w:rPr>
      <w:rFonts w:ascii="Arial" w:hAnsi="Arial" w:eastAsia="黑体"/>
      <w:szCs w:val="20"/>
    </w:rPr>
  </w:style>
  <w:style w:type="character" w:styleId="1127">
    <w:name w:val="默认段落字体"/>
    <w:next w:val="1127"/>
    <w:link w:val="1117"/>
    <w:uiPriority w:val="1"/>
    <w:unhideWhenUsed/>
  </w:style>
  <w:style w:type="table" w:styleId="1128">
    <w:name w:val="普通表格"/>
    <w:next w:val="1128"/>
    <w:link w:val="1117"/>
    <w:uiPriority w:val="99"/>
    <w:unhideWhenUsed/>
    <w:qFormat/>
    <w:tblPr/>
  </w:style>
  <w:style w:type="paragraph" w:styleId="1129">
    <w:name w:val="页脚"/>
    <w:basedOn w:val="1117"/>
    <w:next w:val="1129"/>
    <w:link w:val="1130"/>
    <w:uiPriority w:val="99"/>
    <w:qFormat/>
    <w:pPr>
      <w:jc w:val="left"/>
      <w:tabs>
        <w:tab w:val="center" w:pos="4153" w:leader="none"/>
        <w:tab w:val="right" w:pos="8306" w:leader="none"/>
      </w:tabs>
    </w:pPr>
    <w:rPr>
      <w:rFonts w:ascii="宋体"/>
      <w:sz w:val="18"/>
      <w:szCs w:val="20"/>
    </w:rPr>
  </w:style>
  <w:style w:type="character" w:styleId="1130">
    <w:name w:val="页脚 字符"/>
    <w:next w:val="1130"/>
    <w:link w:val="1129"/>
    <w:uiPriority w:val="99"/>
    <w:qFormat/>
    <w:rPr>
      <w:rFonts w:ascii="宋体" w:eastAsia="宋体"/>
      <w:sz w:val="18"/>
      <w:lang w:val="en-US" w:eastAsia="zh-CN" w:bidi="ar-SA"/>
    </w:rPr>
  </w:style>
  <w:style w:type="character" w:styleId="1131">
    <w:name w:val="标题 1 字符"/>
    <w:next w:val="1131"/>
    <w:link w:val="1118"/>
    <w:qFormat/>
    <w:rPr>
      <w:rFonts w:ascii="宋体"/>
      <w:b/>
      <w:sz w:val="32"/>
    </w:rPr>
  </w:style>
  <w:style w:type="character" w:styleId="1132">
    <w:name w:val="标题 2 字符"/>
    <w:next w:val="1132"/>
    <w:link w:val="1119"/>
    <w:qFormat/>
    <w:rPr>
      <w:rFonts w:ascii="Arial" w:hAnsi="Arial" w:eastAsia="黑体"/>
      <w:b/>
      <w:sz w:val="30"/>
      <w:lang w:val="en-US" w:eastAsia="zh-CN" w:bidi="ar-SA"/>
    </w:rPr>
  </w:style>
  <w:style w:type="character" w:styleId="1133">
    <w:name w:val="标题 3 字符"/>
    <w:next w:val="1133"/>
    <w:link w:val="1120"/>
    <w:qFormat/>
    <w:rPr>
      <w:rFonts w:ascii="宋体" w:eastAsia="宋体"/>
      <w:b/>
      <w:sz w:val="24"/>
      <w:u w:val="single"/>
      <w:lang w:val="en-US" w:eastAsia="zh-CN" w:bidi="ar-SA"/>
    </w:rPr>
  </w:style>
  <w:style w:type="character" w:styleId="1134">
    <w:name w:val="标题 4 字符"/>
    <w:next w:val="1134"/>
    <w:link w:val="1121"/>
    <w:qFormat/>
    <w:rPr>
      <w:rFonts w:ascii="Arial" w:hAnsi="Arial" w:eastAsia="黑体"/>
      <w:b/>
      <w:sz w:val="28"/>
    </w:rPr>
  </w:style>
  <w:style w:type="character" w:styleId="1135">
    <w:name w:val="标题 5 字符"/>
    <w:next w:val="1135"/>
    <w:link w:val="1122"/>
    <w:qFormat/>
    <w:rPr>
      <w:b/>
      <w:sz w:val="28"/>
    </w:rPr>
  </w:style>
  <w:style w:type="character" w:styleId="1136">
    <w:name w:val="标题 6 字符"/>
    <w:next w:val="1136"/>
    <w:link w:val="1123"/>
    <w:qFormat/>
    <w:rPr>
      <w:rFonts w:ascii="Arial" w:hAnsi="Arial" w:eastAsia="黑体"/>
      <w:b/>
      <w:sz w:val="24"/>
    </w:rPr>
  </w:style>
  <w:style w:type="character" w:styleId="1137">
    <w:name w:val="标题 7 字符"/>
    <w:next w:val="1137"/>
    <w:link w:val="1124"/>
    <w:qFormat/>
    <w:rPr>
      <w:b/>
      <w:sz w:val="24"/>
    </w:rPr>
  </w:style>
  <w:style w:type="character" w:styleId="1138">
    <w:name w:val="标题 8 字符"/>
    <w:next w:val="1138"/>
    <w:link w:val="1125"/>
    <w:qFormat/>
    <w:rPr>
      <w:rFonts w:ascii="Arial" w:hAnsi="Arial" w:eastAsia="黑体"/>
      <w:sz w:val="24"/>
    </w:rPr>
  </w:style>
  <w:style w:type="character" w:styleId="1139">
    <w:name w:val="标题 9 字符"/>
    <w:next w:val="1139"/>
    <w:link w:val="1126"/>
    <w:qFormat/>
    <w:rPr>
      <w:rFonts w:ascii="Arial" w:hAnsi="Arial" w:eastAsia="黑体"/>
      <w:sz w:val="21"/>
    </w:rPr>
  </w:style>
  <w:style w:type="paragraph" w:styleId="1140">
    <w:name w:val="目录 7"/>
    <w:basedOn w:val="1117"/>
    <w:next w:val="1117"/>
    <w:link w:val="1117"/>
    <w:qFormat/>
    <w:pPr>
      <w:ind w:left="2520"/>
    </w:pPr>
  </w:style>
  <w:style w:type="paragraph" w:styleId="1141">
    <w:name w:val="正文缩进"/>
    <w:basedOn w:val="1117"/>
    <w:next w:val="1141"/>
    <w:link w:val="1142"/>
    <w:qFormat/>
    <w:pPr>
      <w:ind w:firstLine="420"/>
      <w:jc w:val="left"/>
    </w:pPr>
    <w:rPr>
      <w:rFonts w:ascii="宋体"/>
      <w:sz w:val="24"/>
    </w:rPr>
  </w:style>
  <w:style w:type="character" w:styleId="1142">
    <w:name w:val="正文缩进 字符"/>
    <w:next w:val="1142"/>
    <w:link w:val="1141"/>
    <w:qFormat/>
    <w:rPr>
      <w:rFonts w:ascii="宋体" w:eastAsia="宋体"/>
      <w:sz w:val="24"/>
      <w:szCs w:val="24"/>
      <w:lang w:val="en-US" w:eastAsia="zh-CN" w:bidi="ar-SA"/>
    </w:rPr>
  </w:style>
  <w:style w:type="paragraph" w:styleId="1143">
    <w:name w:val="题注"/>
    <w:basedOn w:val="1117"/>
    <w:next w:val="1117"/>
    <w:link w:val="1117"/>
    <w:qFormat/>
    <w:pPr>
      <w:spacing w:line="480" w:lineRule="auto"/>
    </w:pPr>
    <w:rPr>
      <w:rFonts w:ascii="华文中宋" w:hAnsi="华文中宋" w:eastAsia="华文中宋"/>
      <w:sz w:val="36"/>
      <w:szCs w:val="20"/>
    </w:rPr>
  </w:style>
  <w:style w:type="paragraph" w:styleId="1144">
    <w:name w:val="文档结构图"/>
    <w:basedOn w:val="1117"/>
    <w:next w:val="1144"/>
    <w:link w:val="1145"/>
    <w:qFormat/>
    <w:pPr>
      <w:shd w:val="clear" w:color="auto" w:fill="000080"/>
    </w:pPr>
  </w:style>
  <w:style w:type="character" w:styleId="1145">
    <w:name w:val="文档结构图 字符"/>
    <w:next w:val="1145"/>
    <w:link w:val="1144"/>
    <w:qFormat/>
    <w:rPr>
      <w:sz w:val="21"/>
      <w:szCs w:val="24"/>
      <w:shd w:val="clear" w:color="auto" w:fill="000080"/>
    </w:rPr>
  </w:style>
  <w:style w:type="paragraph" w:styleId="1146">
    <w:name w:val="批注文字"/>
    <w:basedOn w:val="1117"/>
    <w:next w:val="1146"/>
    <w:link w:val="1147"/>
    <w:uiPriority w:val="99"/>
    <w:qFormat/>
    <w:pPr>
      <w:jc w:val="left"/>
    </w:pPr>
  </w:style>
  <w:style w:type="character" w:styleId="1147">
    <w:name w:val="批注文字 字符1"/>
    <w:next w:val="1147"/>
    <w:link w:val="1146"/>
    <w:uiPriority w:val="99"/>
    <w:qFormat/>
    <w:rPr>
      <w:sz w:val="21"/>
      <w:szCs w:val="24"/>
    </w:rPr>
  </w:style>
  <w:style w:type="paragraph" w:styleId="1148">
    <w:name w:val="正文文本 3"/>
    <w:basedOn w:val="1117"/>
    <w:next w:val="1148"/>
    <w:link w:val="1149"/>
    <w:qFormat/>
    <w:pPr>
      <w:spacing w:after="120"/>
    </w:pPr>
    <w:rPr>
      <w:sz w:val="16"/>
      <w:szCs w:val="16"/>
    </w:rPr>
  </w:style>
  <w:style w:type="character" w:styleId="1149">
    <w:name w:val="正文文本 3 字符"/>
    <w:next w:val="1149"/>
    <w:link w:val="1148"/>
    <w:qFormat/>
    <w:rPr>
      <w:sz w:val="16"/>
      <w:szCs w:val="16"/>
    </w:rPr>
  </w:style>
  <w:style w:type="paragraph" w:styleId="1150">
    <w:name w:val="正文文本"/>
    <w:basedOn w:val="1117"/>
    <w:next w:val="1150"/>
    <w:link w:val="1151"/>
    <w:qFormat/>
    <w:pPr>
      <w:spacing w:before="120" w:line="22" w:lineRule="atLeast"/>
      <w:tabs>
        <w:tab w:val="left" w:pos="567" w:leader="none"/>
      </w:tabs>
    </w:pPr>
    <w:rPr>
      <w:rFonts w:ascii="宋体" w:hAnsi="宋体"/>
      <w:sz w:val="24"/>
    </w:rPr>
  </w:style>
  <w:style w:type="character" w:styleId="1151">
    <w:name w:val="正文文本 字符"/>
    <w:next w:val="1151"/>
    <w:link w:val="1150"/>
    <w:qFormat/>
    <w:rPr>
      <w:rFonts w:ascii="宋体" w:hAnsi="宋体"/>
      <w:sz w:val="24"/>
      <w:szCs w:val="24"/>
    </w:rPr>
  </w:style>
  <w:style w:type="paragraph" w:styleId="1152">
    <w:name w:val="正文文本缩进"/>
    <w:basedOn w:val="1117"/>
    <w:next w:val="1154"/>
    <w:link w:val="1153"/>
    <w:qFormat/>
    <w:pPr>
      <w:ind w:firstLine="570"/>
      <w:spacing w:line="360" w:lineRule="auto"/>
    </w:pPr>
    <w:rPr>
      <w:sz w:val="24"/>
    </w:rPr>
  </w:style>
  <w:style w:type="character" w:styleId="1153">
    <w:name w:val="正文文本缩进 字符"/>
    <w:next w:val="1153"/>
    <w:link w:val="1152"/>
    <w:qFormat/>
    <w:rPr>
      <w:rFonts w:eastAsia="宋体"/>
      <w:sz w:val="24"/>
      <w:szCs w:val="24"/>
      <w:lang w:val="en-US" w:eastAsia="zh-CN" w:bidi="ar-SA"/>
    </w:rPr>
  </w:style>
  <w:style w:type="paragraph" w:styleId="1154">
    <w:name w:val="寄信人地址"/>
    <w:basedOn w:val="1117"/>
    <w:next w:val="1154"/>
    <w:link w:val="1117"/>
    <w:uiPriority w:val="99"/>
    <w:unhideWhenUsed/>
    <w:qFormat/>
    <w:rPr>
      <w:rFonts w:ascii="Arial" w:hAnsi="Arial"/>
    </w:rPr>
  </w:style>
  <w:style w:type="paragraph" w:styleId="1155">
    <w:name w:val="列表 2"/>
    <w:basedOn w:val="1117"/>
    <w:next w:val="1156"/>
    <w:link w:val="1117"/>
    <w:qFormat/>
    <w:pPr>
      <w:ind w:left="100" w:hanging="200"/>
    </w:pPr>
  </w:style>
  <w:style w:type="paragraph" w:styleId="1156">
    <w:name w:val="纯文本"/>
    <w:basedOn w:val="1117"/>
    <w:next w:val="1158"/>
    <w:link w:val="1157"/>
    <w:qFormat/>
    <w:rPr>
      <w:rFonts w:hint="eastAsia" w:ascii="宋体" w:hAnsi="Courier New"/>
      <w:szCs w:val="20"/>
    </w:rPr>
  </w:style>
  <w:style w:type="character" w:styleId="1157">
    <w:name w:val="纯文本 字符2"/>
    <w:next w:val="1157"/>
    <w:link w:val="1156"/>
    <w:qFormat/>
    <w:rPr>
      <w:rFonts w:hint="eastAsia" w:ascii="宋体" w:hAnsi="Courier New" w:eastAsia="宋体" w:cs="宋体"/>
      <w:sz w:val="21"/>
    </w:rPr>
  </w:style>
  <w:style w:type="paragraph" w:styleId="1158">
    <w:name w:val="目录 4"/>
    <w:basedOn w:val="1117"/>
    <w:next w:val="1117"/>
    <w:link w:val="1117"/>
    <w:qFormat/>
    <w:pPr>
      <w:ind w:left="1260"/>
    </w:pPr>
  </w:style>
  <w:style w:type="paragraph" w:styleId="1159">
    <w:name w:val="文本块"/>
    <w:basedOn w:val="1117"/>
    <w:next w:val="1159"/>
    <w:link w:val="1117"/>
    <w:qFormat/>
    <w:pPr>
      <w:ind w:left="480" w:right="-341" w:firstLine="513"/>
      <w:widowControl/>
    </w:pPr>
    <w:rPr>
      <w:sz w:val="24"/>
      <w:szCs w:val="20"/>
    </w:rPr>
  </w:style>
  <w:style w:type="paragraph" w:styleId="1160">
    <w:name w:val="目录 5"/>
    <w:basedOn w:val="1117"/>
    <w:next w:val="1117"/>
    <w:link w:val="1117"/>
    <w:qFormat/>
    <w:pPr>
      <w:ind w:left="1680"/>
    </w:pPr>
  </w:style>
  <w:style w:type="paragraph" w:styleId="1161">
    <w:name w:val="目录 3"/>
    <w:basedOn w:val="1117"/>
    <w:next w:val="1117"/>
    <w:link w:val="1117"/>
    <w:uiPriority w:val="39"/>
    <w:qFormat/>
    <w:pPr>
      <w:ind w:left="840"/>
    </w:pPr>
  </w:style>
  <w:style w:type="paragraph" w:styleId="1162">
    <w:name w:val="目录 8"/>
    <w:basedOn w:val="1117"/>
    <w:next w:val="1117"/>
    <w:link w:val="1117"/>
    <w:qFormat/>
    <w:pPr>
      <w:ind w:left="2940"/>
    </w:pPr>
  </w:style>
  <w:style w:type="paragraph" w:styleId="1163">
    <w:name w:val="日期"/>
    <w:basedOn w:val="1117"/>
    <w:next w:val="1117"/>
    <w:link w:val="1164"/>
    <w:qFormat/>
    <w:pPr>
      <w:ind w:left="100"/>
    </w:pPr>
    <w:rPr>
      <w:rFonts w:ascii="仿宋_GB2312" w:hAnsi="宋体" w:eastAsia="仿宋_GB2312"/>
      <w:color w:val="000000"/>
      <w:sz w:val="24"/>
    </w:rPr>
  </w:style>
  <w:style w:type="character" w:styleId="1164">
    <w:name w:val="日期 字符"/>
    <w:next w:val="1164"/>
    <w:link w:val="1163"/>
    <w:qFormat/>
    <w:rPr>
      <w:rFonts w:ascii="仿宋_GB2312" w:hAnsi="宋体" w:eastAsia="仿宋_GB2312"/>
      <w:color w:val="000000"/>
      <w:sz w:val="24"/>
      <w:szCs w:val="24"/>
    </w:rPr>
  </w:style>
  <w:style w:type="paragraph" w:styleId="1165">
    <w:name w:val="正文文本缩进 2"/>
    <w:basedOn w:val="1117"/>
    <w:next w:val="1165"/>
    <w:link w:val="1166"/>
    <w:qFormat/>
    <w:pPr>
      <w:ind w:firstLine="480"/>
    </w:pPr>
    <w:rPr>
      <w:rFonts w:ascii="仿宋_GB2312" w:eastAsia="仿宋_GB2312"/>
      <w:sz w:val="24"/>
    </w:rPr>
  </w:style>
  <w:style w:type="character" w:styleId="1166">
    <w:name w:val="正文文本缩进 2 字符"/>
    <w:next w:val="1166"/>
    <w:link w:val="1165"/>
    <w:qFormat/>
    <w:rPr>
      <w:rFonts w:ascii="仿宋_GB2312" w:eastAsia="仿宋_GB2312"/>
      <w:sz w:val="24"/>
      <w:szCs w:val="24"/>
    </w:rPr>
  </w:style>
  <w:style w:type="paragraph" w:styleId="1167">
    <w:name w:val="批注框文本"/>
    <w:basedOn w:val="1117"/>
    <w:next w:val="1167"/>
    <w:link w:val="1168"/>
    <w:qFormat/>
    <w:rPr>
      <w:sz w:val="18"/>
      <w:szCs w:val="18"/>
    </w:rPr>
  </w:style>
  <w:style w:type="character" w:styleId="1168">
    <w:name w:val="批注框文本 字符"/>
    <w:next w:val="1168"/>
    <w:link w:val="1167"/>
    <w:qFormat/>
    <w:rPr>
      <w:sz w:val="18"/>
      <w:szCs w:val="18"/>
    </w:rPr>
  </w:style>
  <w:style w:type="paragraph" w:styleId="1169">
    <w:name w:val="页眉"/>
    <w:basedOn w:val="1117"/>
    <w:next w:val="1169"/>
    <w:link w:val="1170"/>
    <w:qFormat/>
    <w:pPr>
      <w:jc w:val="center"/>
      <w:tabs>
        <w:tab w:val="center" w:pos="4153" w:leader="none"/>
        <w:tab w:val="right" w:pos="8306" w:leader="none"/>
      </w:tabs>
      <w:pBdr>
        <w:bottom w:val="single" w:color="000000" w:sz="6" w:space="1"/>
      </w:pBdr>
    </w:pPr>
    <w:rPr>
      <w:sz w:val="18"/>
      <w:szCs w:val="18"/>
    </w:rPr>
  </w:style>
  <w:style w:type="character" w:styleId="1170">
    <w:name w:val="页眉 字符"/>
    <w:next w:val="1170"/>
    <w:link w:val="1169"/>
    <w:qFormat/>
    <w:rPr>
      <w:rFonts w:eastAsia="宋体"/>
      <w:sz w:val="18"/>
      <w:szCs w:val="18"/>
      <w:lang w:val="en-US" w:eastAsia="zh-CN" w:bidi="ar-SA"/>
    </w:rPr>
  </w:style>
  <w:style w:type="paragraph" w:styleId="1171">
    <w:name w:val="目录 1"/>
    <w:basedOn w:val="1117"/>
    <w:next w:val="1117"/>
    <w:link w:val="1117"/>
    <w:uiPriority w:val="39"/>
    <w:qFormat/>
    <w:pPr>
      <w:spacing w:line="300" w:lineRule="auto"/>
      <w:tabs>
        <w:tab w:val="left" w:pos="1050" w:leader="none"/>
        <w:tab w:val="right" w:pos="8937" w:leader="dot"/>
      </w:tabs>
    </w:pPr>
    <w:rPr>
      <w:rFonts w:ascii="宋体" w:hAnsi="宋体"/>
      <w:b/>
      <w:sz w:val="24"/>
    </w:rPr>
  </w:style>
  <w:style w:type="paragraph" w:styleId="1172">
    <w:name w:val="目录 6"/>
    <w:basedOn w:val="1117"/>
    <w:next w:val="1117"/>
    <w:link w:val="1117"/>
    <w:qFormat/>
    <w:pPr>
      <w:ind w:left="2100"/>
    </w:pPr>
  </w:style>
  <w:style w:type="paragraph" w:styleId="1173">
    <w:name w:val="正文文本缩进 3"/>
    <w:basedOn w:val="1117"/>
    <w:next w:val="1173"/>
    <w:link w:val="1174"/>
    <w:qFormat/>
    <w:pPr>
      <w:ind w:left="720" w:firstLine="480"/>
      <w:jc w:val="left"/>
      <w:spacing w:before="120" w:line="22" w:lineRule="atLeast"/>
    </w:pPr>
    <w:rPr>
      <w:rFonts w:ascii="宋体"/>
      <w:sz w:val="24"/>
      <w:szCs w:val="20"/>
    </w:rPr>
  </w:style>
  <w:style w:type="character" w:styleId="1174">
    <w:name w:val="正文文本缩进 3 字符"/>
    <w:next w:val="1174"/>
    <w:link w:val="1173"/>
    <w:qFormat/>
    <w:rPr>
      <w:rFonts w:ascii="宋体"/>
      <w:sz w:val="24"/>
    </w:rPr>
  </w:style>
  <w:style w:type="paragraph" w:styleId="1175">
    <w:name w:val="目录 2"/>
    <w:basedOn w:val="1117"/>
    <w:next w:val="1117"/>
    <w:link w:val="1117"/>
    <w:uiPriority w:val="39"/>
    <w:qFormat/>
    <w:pPr>
      <w:ind w:left="420"/>
      <w:spacing w:line="312" w:lineRule="auto"/>
      <w:tabs>
        <w:tab w:val="right" w:pos="8937" w:leader="dot"/>
      </w:tabs>
    </w:pPr>
  </w:style>
  <w:style w:type="paragraph" w:styleId="1176">
    <w:name w:val="目录 9"/>
    <w:basedOn w:val="1117"/>
    <w:next w:val="1117"/>
    <w:link w:val="1117"/>
    <w:qFormat/>
    <w:pPr>
      <w:ind w:left="3360"/>
    </w:pPr>
  </w:style>
  <w:style w:type="paragraph" w:styleId="1177">
    <w:name w:val="HTML 预设格式"/>
    <w:basedOn w:val="1117"/>
    <w:next w:val="1177"/>
    <w:link w:val="11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8">
    <w:name w:val="HTML 预设格式 字符"/>
    <w:next w:val="1178"/>
    <w:link w:val="1177"/>
    <w:qFormat/>
    <w:rPr>
      <w:rFonts w:ascii="宋体" w:hAnsi="宋体" w:cs="宋体"/>
      <w:sz w:val="24"/>
      <w:szCs w:val="24"/>
    </w:rPr>
  </w:style>
  <w:style w:type="paragraph" w:styleId="1179">
    <w:name w:val="普通(网站)"/>
    <w:basedOn w:val="1117"/>
    <w:next w:val="1179"/>
    <w:link w:val="1117"/>
    <w:uiPriority w:val="99"/>
    <w:unhideWhenUsed/>
    <w:qFormat/>
    <w:pPr>
      <w:jc w:val="left"/>
      <w:spacing w:before="100" w:beforeAutospacing="1" w:after="100" w:afterAutospacing="1"/>
      <w:widowControl/>
    </w:pPr>
    <w:rPr>
      <w:rFonts w:ascii="宋体" w:hAnsi="宋体" w:cs="宋体"/>
      <w:sz w:val="24"/>
    </w:rPr>
  </w:style>
  <w:style w:type="paragraph" w:styleId="1180">
    <w:name w:val="索引 1"/>
    <w:basedOn w:val="1117"/>
    <w:next w:val="1117"/>
    <w:link w:val="1117"/>
    <w:qFormat/>
    <w:rPr>
      <w:szCs w:val="20"/>
    </w:rPr>
  </w:style>
  <w:style w:type="paragraph" w:styleId="1181">
    <w:name w:val="标题"/>
    <w:basedOn w:val="1155"/>
    <w:next w:val="1117"/>
    <w:link w:val="1182"/>
    <w:qFormat/>
    <w:pPr>
      <w:jc w:val="center"/>
      <w:outlineLvl w:val="0"/>
    </w:pPr>
    <w:rPr>
      <w:b/>
      <w:sz w:val="32"/>
      <w:szCs w:val="20"/>
    </w:rPr>
  </w:style>
  <w:style w:type="character" w:styleId="1182">
    <w:name w:val="标题 字符"/>
    <w:next w:val="1182"/>
    <w:link w:val="1181"/>
    <w:qFormat/>
    <w:rPr>
      <w:b/>
      <w:sz w:val="32"/>
    </w:rPr>
  </w:style>
  <w:style w:type="paragraph" w:styleId="1183">
    <w:name w:val="批注主题"/>
    <w:basedOn w:val="1146"/>
    <w:next w:val="1146"/>
    <w:link w:val="1184"/>
    <w:qFormat/>
    <w:rPr>
      <w:b/>
      <w:bCs/>
    </w:rPr>
  </w:style>
  <w:style w:type="character" w:styleId="1184">
    <w:name w:val="批注主题 字符"/>
    <w:next w:val="1184"/>
    <w:link w:val="1183"/>
    <w:qFormat/>
    <w:rPr>
      <w:rFonts w:ascii="Times New Roman" w:hAnsi="Times New Roman" w:eastAsia="宋体" w:cs="Times New Roman"/>
      <w:b/>
      <w:bCs/>
      <w:sz w:val="21"/>
      <w:szCs w:val="24"/>
      <w:lang w:val="en-US" w:eastAsia="zh-CN" w:bidi="ar-SA"/>
    </w:rPr>
  </w:style>
  <w:style w:type="paragraph" w:styleId="1185">
    <w:name w:val="正文首行缩进 2"/>
    <w:basedOn w:val="1152"/>
    <w:next w:val="1117"/>
    <w:link w:val="1186"/>
    <w:qFormat/>
    <w:pPr>
      <w:ind w:left="420" w:firstLine="420"/>
      <w:spacing w:after="120" w:line="480" w:lineRule="exact"/>
    </w:pPr>
    <w:rPr>
      <w:szCs w:val="20"/>
    </w:rPr>
  </w:style>
  <w:style w:type="character" w:styleId="1186">
    <w:name w:val="正文首行缩进 2 字符"/>
    <w:next w:val="1186"/>
    <w:link w:val="1185"/>
    <w:qFormat/>
    <w:rPr>
      <w:rFonts w:eastAsia="宋体"/>
      <w:sz w:val="24"/>
      <w:szCs w:val="24"/>
      <w:lang w:val="en-US" w:eastAsia="zh-CN" w:bidi="ar-SA"/>
    </w:rPr>
  </w:style>
  <w:style w:type="table" w:styleId="1187">
    <w:name w:val="网格型"/>
    <w:basedOn w:val="1128"/>
    <w:next w:val="1187"/>
    <w:link w:val="1117"/>
    <w:uiPriority w:val="39"/>
    <w:qFormat/>
    <w:tblPr/>
  </w:style>
  <w:style w:type="table" w:styleId="1188">
    <w:name w:val="中等深浅网格 1 - 强调文字颜色 2"/>
    <w:basedOn w:val="1128"/>
    <w:next w:val="1188"/>
    <w:link w:val="1117"/>
    <w:qFormat/>
    <w:rPr>
      <w:sz w:val="21"/>
      <w:szCs w:val="24"/>
    </w:rPr>
    <w:tblPr/>
  </w:style>
  <w:style w:type="character" w:styleId="1189">
    <w:name w:val="要点"/>
    <w:next w:val="1189"/>
    <w:link w:val="1117"/>
    <w:qFormat/>
    <w:rPr>
      <w:b/>
      <w:bCs/>
    </w:rPr>
  </w:style>
  <w:style w:type="character" w:styleId="1190">
    <w:name w:val="页码"/>
    <w:next w:val="1190"/>
    <w:link w:val="1117"/>
    <w:qFormat/>
  </w:style>
  <w:style w:type="character" w:styleId="1191">
    <w:name w:val="已访问的超链接"/>
    <w:next w:val="1191"/>
    <w:link w:val="1117"/>
    <w:qFormat/>
    <w:rPr>
      <w:color w:val="800080"/>
      <w:u w:val="single"/>
    </w:rPr>
  </w:style>
  <w:style w:type="character" w:styleId="1192">
    <w:name w:val="强调"/>
    <w:next w:val="1192"/>
    <w:link w:val="1117"/>
    <w:qFormat/>
    <w:rPr>
      <w:color w:val="cc0033"/>
    </w:rPr>
  </w:style>
  <w:style w:type="character" w:styleId="1193">
    <w:name w:val="超链接"/>
    <w:next w:val="1193"/>
    <w:link w:val="1117"/>
    <w:uiPriority w:val="99"/>
    <w:qFormat/>
    <w:rPr>
      <w:color w:val="0000ff"/>
      <w:u w:val="single"/>
    </w:rPr>
  </w:style>
  <w:style w:type="character" w:styleId="1194">
    <w:name w:val="批注引用"/>
    <w:next w:val="1194"/>
    <w:link w:val="1117"/>
    <w:uiPriority w:val="99"/>
    <w:qFormat/>
    <w:rPr>
      <w:sz w:val="21"/>
      <w:szCs w:val="21"/>
    </w:rPr>
  </w:style>
  <w:style w:type="character" w:styleId="1195">
    <w:name w:val="HTML 引文"/>
    <w:next w:val="1195"/>
    <w:link w:val="1117"/>
    <w:qFormat/>
    <w:rPr>
      <w:i/>
      <w:iCs/>
    </w:rPr>
  </w:style>
  <w:style w:type="paragraph" w:styleId="1196">
    <w:name w:val="Default"/>
    <w:next w:val="1196"/>
    <w:link w:val="1117"/>
    <w:qFormat/>
    <w:pPr>
      <w:widowControl w:val="off"/>
    </w:pPr>
    <w:rPr>
      <w:rFonts w:ascii="Symbol" w:hAnsi="Symbol" w:cs="Symbol"/>
      <w:color w:val="000000"/>
      <w:sz w:val="24"/>
      <w:szCs w:val="24"/>
      <w:lang w:val="en-US" w:eastAsia="zh-CN" w:bidi="ar-SA"/>
    </w:rPr>
  </w:style>
  <w:style w:type="character" w:styleId="1197">
    <w:name w:val="批注文字 字符"/>
    <w:next w:val="1197"/>
    <w:link w:val="1117"/>
    <w:uiPriority w:val="99"/>
    <w:qFormat/>
    <w:rPr>
      <w:rFonts w:ascii="Times New Roman" w:hAnsi="Times New Roman" w:eastAsia="宋体" w:cs="Times New Roman"/>
      <w:sz w:val="24"/>
      <w:lang w:val="en-US" w:eastAsia="zh-CN" w:bidi="ar-SA"/>
    </w:rPr>
  </w:style>
  <w:style w:type="character" w:styleId="1198">
    <w:name w:val="列出段落 Char"/>
    <w:next w:val="1198"/>
    <w:link w:val="1117"/>
    <w:qFormat/>
    <w:rPr>
      <w:rFonts w:ascii="Calibri" w:hAnsi="Calibri" w:eastAsia="宋体"/>
      <w:sz w:val="21"/>
      <w:szCs w:val="22"/>
      <w:lang w:val="en-US" w:eastAsia="zh-CN" w:bidi="ar-SA"/>
    </w:rPr>
  </w:style>
  <w:style w:type="character" w:styleId="1199">
    <w:name w:val="txt"/>
    <w:next w:val="1199"/>
    <w:link w:val="1117"/>
    <w:qFormat/>
  </w:style>
  <w:style w:type="character" w:styleId="1200">
    <w:name w:val="title4"/>
    <w:next w:val="1200"/>
    <w:link w:val="1117"/>
    <w:qFormat/>
    <w:rPr>
      <w:b/>
      <w:bCs/>
      <w:color w:val="1d87b3"/>
      <w:sz w:val="15"/>
      <w:szCs w:val="15"/>
    </w:rPr>
  </w:style>
  <w:style w:type="character" w:styleId="1201">
    <w:name w:val="apple-style-span"/>
    <w:next w:val="1201"/>
    <w:link w:val="1117"/>
    <w:qFormat/>
    <w:rPr>
      <w:rFonts w:cs="Times New Roman"/>
    </w:rPr>
  </w:style>
  <w:style w:type="character" w:styleId="1202">
    <w:name w:val="正文大标题 Char"/>
    <w:next w:val="1202"/>
    <w:link w:val="1203"/>
    <w:qFormat/>
    <w:rPr>
      <w:rFonts w:ascii="宋体" w:hAnsi="宋体"/>
      <w:b/>
      <w:color w:val="000000"/>
      <w:sz w:val="28"/>
      <w:szCs w:val="21"/>
    </w:rPr>
  </w:style>
  <w:style w:type="paragraph" w:styleId="1203">
    <w:name w:val="正文大标题"/>
    <w:basedOn w:val="1204"/>
    <w:next w:val="1141"/>
    <w:link w:val="1202"/>
    <w:qFormat/>
    <w:pPr>
      <w:jc w:val="center"/>
    </w:pPr>
    <w:rPr>
      <w:i w:val="0"/>
      <w:color w:val="000000"/>
      <w:sz w:val="28"/>
      <w:szCs w:val="21"/>
    </w:rPr>
  </w:style>
  <w:style w:type="paragraph" w:styleId="1204">
    <w:name w:val="正文小标题"/>
    <w:basedOn w:val="1117"/>
    <w:next w:val="1141"/>
    <w:link w:val="1205"/>
    <w:qFormat/>
    <w:pPr>
      <w:ind w:firstLine="482"/>
      <w:jc w:val="left"/>
    </w:pPr>
    <w:rPr>
      <w:rFonts w:ascii="宋体" w:hAnsi="宋体"/>
      <w:b/>
      <w:i/>
      <w:color w:val="ff0000"/>
      <w:sz w:val="24"/>
      <w:szCs w:val="20"/>
    </w:rPr>
  </w:style>
  <w:style w:type="character" w:styleId="1205">
    <w:name w:val="正文小标题 Char"/>
    <w:next w:val="1205"/>
    <w:link w:val="1204"/>
    <w:qFormat/>
    <w:rPr>
      <w:rFonts w:ascii="宋体" w:hAnsi="宋体"/>
      <w:b/>
      <w:i/>
      <w:color w:val="ff0000"/>
      <w:sz w:val="24"/>
    </w:rPr>
  </w:style>
  <w:style w:type="character" w:styleId="1206">
    <w:name w:val="中等深浅网格 1 - 强调文字颜色 2 Char"/>
    <w:next w:val="1206"/>
    <w:link w:val="1207"/>
    <w:qFormat/>
    <w:rPr>
      <w:sz w:val="21"/>
      <w:szCs w:val="24"/>
      <w:lang w:val="zh-CN" w:eastAsia="zh-CN" w:bidi="ar-SA"/>
    </w:rPr>
  </w:style>
  <w:style w:type="paragraph" w:styleId="1207">
    <w:name w:val="1"/>
    <w:next w:val="1207"/>
    <w:link w:val="1206"/>
    <w:qFormat/>
    <w:rPr>
      <w:sz w:val="21"/>
      <w:szCs w:val="24"/>
      <w:lang w:val="zh-CN" w:eastAsia="zh-CN" w:bidi="ar-SA"/>
    </w:rPr>
  </w:style>
  <w:style w:type="character" w:styleId="1208">
    <w:name w:val="正文重点 Char"/>
    <w:next w:val="1208"/>
    <w:link w:val="1209"/>
    <w:qFormat/>
    <w:rPr>
      <w:b/>
      <w:sz w:val="24"/>
    </w:rPr>
  </w:style>
  <w:style w:type="paragraph" w:styleId="1209">
    <w:name w:val="正文重点"/>
    <w:basedOn w:val="1117"/>
    <w:next w:val="1209"/>
    <w:link w:val="1208"/>
    <w:qFormat/>
    <w:pPr>
      <w:ind w:firstLine="482"/>
      <w:jc w:val="left"/>
      <w:spacing w:line="360" w:lineRule="auto"/>
    </w:pPr>
    <w:rPr>
      <w:b/>
      <w:sz w:val="24"/>
      <w:szCs w:val="20"/>
    </w:rPr>
  </w:style>
  <w:style w:type="character" w:styleId="1210">
    <w:name w:val="正文缩进 Char"/>
    <w:next w:val="1210"/>
    <w:link w:val="1117"/>
    <w:qFormat/>
    <w:rPr>
      <w:rFonts w:ascii="宋体" w:eastAsia="宋体"/>
      <w:sz w:val="24"/>
      <w:szCs w:val="24"/>
      <w:lang w:val="en-US" w:eastAsia="zh-CN" w:bidi="ar-SA"/>
    </w:rPr>
  </w:style>
  <w:style w:type="character" w:styleId="1211">
    <w:name w:val="标题 3 Char"/>
    <w:next w:val="1211"/>
    <w:link w:val="1117"/>
    <w:qFormat/>
    <w:rPr>
      <w:rFonts w:ascii="宋体" w:eastAsia="宋体"/>
      <w:b/>
      <w:sz w:val="24"/>
      <w:u w:val="single"/>
      <w:lang w:val="en-US" w:eastAsia="zh-CN" w:bidi="ar-SA"/>
    </w:rPr>
  </w:style>
  <w:style w:type="character" w:styleId="1212">
    <w:name w:val="纯文本 字符1"/>
    <w:next w:val="1212"/>
    <w:link w:val="1117"/>
    <w:qFormat/>
    <w:rPr>
      <w:rFonts w:ascii="宋体" w:hAnsi="Courier New"/>
    </w:rPr>
  </w:style>
  <w:style w:type="character" w:styleId="1213">
    <w:name w:val="标题 2 Char Char"/>
    <w:next w:val="1213"/>
    <w:link w:val="1117"/>
    <w:qFormat/>
    <w:rPr>
      <w:rFonts w:ascii="Arial" w:hAnsi="Arial" w:eastAsia="黑体"/>
      <w:b/>
      <w:bCs/>
      <w:sz w:val="32"/>
      <w:szCs w:val="32"/>
      <w:lang w:val="en-US" w:eastAsia="zh-CN" w:bidi="ar-SA"/>
    </w:rPr>
  </w:style>
  <w:style w:type="character" w:styleId="1214">
    <w:name w:val="纯文本 Char1"/>
    <w:next w:val="1214"/>
    <w:link w:val="1117"/>
    <w:qFormat/>
    <w:rPr>
      <w:rFonts w:ascii="宋体" w:hAnsi="Courier New" w:eastAsia="宋体"/>
      <w:sz w:val="21"/>
      <w:lang w:val="en-US" w:eastAsia="zh-CN" w:bidi="ar-SA"/>
    </w:rPr>
  </w:style>
  <w:style w:type="character" w:styleId="1215">
    <w:name w:val="标题 2 Char"/>
    <w:next w:val="1215"/>
    <w:link w:val="1117"/>
    <w:qFormat/>
    <w:rPr>
      <w:rFonts w:ascii="Arial" w:hAnsi="Arial" w:eastAsia="黑体"/>
      <w:b/>
      <w:sz w:val="30"/>
      <w:lang w:val="en-US" w:eastAsia="zh-CN" w:bidi="ar-SA"/>
    </w:rPr>
  </w:style>
  <w:style w:type="character" w:styleId="1216">
    <w:name w:val="Char Char11"/>
    <w:next w:val="1216"/>
    <w:link w:val="1117"/>
    <w:qFormat/>
    <w:rPr>
      <w:rFonts w:ascii="宋体" w:eastAsia="宋体"/>
      <w:b/>
      <w:sz w:val="24"/>
      <w:u w:val="single"/>
      <w:lang w:val="en-US" w:eastAsia="zh-CN" w:bidi="ar-SA"/>
    </w:rPr>
  </w:style>
  <w:style w:type="character" w:styleId="1217">
    <w:name w:val="标题 Char"/>
    <w:next w:val="1217"/>
    <w:link w:val="1117"/>
    <w:qFormat/>
    <w:rPr>
      <w:b/>
      <w:sz w:val="32"/>
    </w:rPr>
  </w:style>
  <w:style w:type="character" w:styleId="1218">
    <w:name w:val="正文文本缩进 Char"/>
    <w:next w:val="1218"/>
    <w:link w:val="1117"/>
    <w:qFormat/>
    <w:rPr>
      <w:rFonts w:eastAsia="宋体"/>
      <w:sz w:val="24"/>
      <w:szCs w:val="24"/>
      <w:lang w:val="en-US" w:eastAsia="zh-CN" w:bidi="ar-SA"/>
    </w:rPr>
  </w:style>
  <w:style w:type="character" w:styleId="1219">
    <w:name w:val="street-address"/>
    <w:next w:val="1219"/>
    <w:link w:val="1117"/>
    <w:qFormat/>
  </w:style>
  <w:style w:type="character" w:styleId="1220">
    <w:name w:val="段1 Char"/>
    <w:next w:val="1220"/>
    <w:link w:val="1117"/>
    <w:qFormat/>
    <w:rPr>
      <w:rFonts w:ascii="宋体" w:eastAsia="宋体"/>
      <w:sz w:val="24"/>
      <w:lang w:val="en-US" w:eastAsia="zh-CN" w:bidi="ar-SA"/>
    </w:rPr>
  </w:style>
  <w:style w:type="character" w:styleId="1221">
    <w:name w:val="Char Char111"/>
    <w:next w:val="1221"/>
    <w:link w:val="1117"/>
    <w:qFormat/>
    <w:rPr>
      <w:rFonts w:ascii="宋体" w:eastAsia="宋体"/>
      <w:b/>
      <w:sz w:val="24"/>
      <w:u w:val="single"/>
      <w:lang w:val="en-US" w:eastAsia="zh-CN" w:bidi="ar-SA"/>
    </w:rPr>
  </w:style>
  <w:style w:type="character" w:styleId="1222">
    <w:name w:val="成文日期 Char"/>
    <w:next w:val="1222"/>
    <w:link w:val="1223"/>
    <w:qFormat/>
    <w:rPr>
      <w:rFonts w:ascii="仿宋_GB2312" w:eastAsia="仿宋_GB2312"/>
      <w:sz w:val="32"/>
    </w:rPr>
  </w:style>
  <w:style w:type="paragraph" w:styleId="1223">
    <w:name w:val="成文日期"/>
    <w:basedOn w:val="1117"/>
    <w:next w:val="1223"/>
    <w:link w:val="1222"/>
    <w:qFormat/>
    <w:pPr>
      <w:ind w:right="400" w:firstLine="200"/>
      <w:jc w:val="right"/>
      <w:spacing w:line="570" w:lineRule="exact"/>
    </w:pPr>
    <w:rPr>
      <w:rFonts w:ascii="仿宋_GB2312" w:eastAsia="仿宋_GB2312"/>
      <w:sz w:val="32"/>
      <w:szCs w:val="20"/>
    </w:rPr>
  </w:style>
  <w:style w:type="character" w:styleId="1224">
    <w:name w:val="locality"/>
    <w:next w:val="1224"/>
    <w:link w:val="1117"/>
    <w:qFormat/>
  </w:style>
  <w:style w:type="character" w:styleId="1225">
    <w:name w:val="页眉 Char"/>
    <w:next w:val="1225"/>
    <w:link w:val="1117"/>
    <w:qFormat/>
    <w:rPr>
      <w:rFonts w:eastAsia="宋体"/>
      <w:sz w:val="18"/>
      <w:szCs w:val="18"/>
      <w:lang w:val="en-US" w:eastAsia="zh-CN" w:bidi="ar-SA"/>
    </w:rPr>
  </w:style>
  <w:style w:type="character" w:styleId="1226">
    <w:name w:val="标题 3 Char Char"/>
    <w:next w:val="1226"/>
    <w:link w:val="1117"/>
    <w:qFormat/>
    <w:rPr>
      <w:rFonts w:eastAsia="宋体"/>
      <w:b/>
      <w:bCs/>
      <w:sz w:val="32"/>
      <w:szCs w:val="32"/>
      <w:lang w:val="en-US" w:eastAsia="zh-CN" w:bidi="ar-SA"/>
    </w:rPr>
  </w:style>
  <w:style w:type="character" w:styleId="1227">
    <w:name w:val="chanpin1"/>
    <w:next w:val="1227"/>
    <w:link w:val="1117"/>
    <w:qFormat/>
    <w:rPr>
      <w:rFonts w:ascii="ˎ̥" w:hAnsi="ˎ̥"/>
      <w:color w:val="000000"/>
      <w:sz w:val="20"/>
      <w:szCs w:val="20"/>
      <w:u w:val="none"/>
    </w:rPr>
  </w:style>
  <w:style w:type="character" w:styleId="1228">
    <w:name w:val="正文文本缩进 Char1"/>
    <w:next w:val="1228"/>
    <w:link w:val="1229"/>
    <w:qFormat/>
    <w:rPr>
      <w:rFonts w:ascii="宋体" w:hAnsi="宋体" w:eastAsia="宋体"/>
      <w:sz w:val="24"/>
      <w:szCs w:val="24"/>
      <w:lang w:bidi="ar-SA"/>
    </w:rPr>
  </w:style>
  <w:style w:type="paragraph" w:styleId="1229">
    <w:name w:val="正文文本缩进1"/>
    <w:basedOn w:val="1117"/>
    <w:next w:val="1229"/>
    <w:link w:val="1228"/>
    <w:qFormat/>
    <w:pPr>
      <w:ind w:firstLine="480"/>
      <w:spacing w:line="480" w:lineRule="exact"/>
    </w:pPr>
    <w:rPr>
      <w:rFonts w:ascii="宋体" w:hAnsi="宋体"/>
      <w:sz w:val="24"/>
    </w:rPr>
  </w:style>
  <w:style w:type="character" w:styleId="1230">
    <w:name w:val="正文缩进 Char Char"/>
    <w:next w:val="1230"/>
    <w:link w:val="1231"/>
    <w:qFormat/>
    <w:rPr>
      <w:rFonts w:ascii="宋体" w:eastAsia="宋体"/>
      <w:color w:val="000000"/>
      <w:sz w:val="28"/>
      <w:lang w:bidi="ar-SA"/>
    </w:rPr>
  </w:style>
  <w:style w:type="paragraph" w:styleId="1231">
    <w:name w:val="正文缩进1"/>
    <w:basedOn w:val="1117"/>
    <w:next w:val="1231"/>
    <w:link w:val="1230"/>
    <w:qFormat/>
    <w:pPr>
      <w:ind w:firstLine="567"/>
      <w:spacing w:line="480" w:lineRule="exact"/>
      <w:widowControl/>
    </w:pPr>
    <w:rPr>
      <w:rFonts w:ascii="宋体"/>
      <w:color w:val="000000"/>
      <w:sz w:val="28"/>
      <w:szCs w:val="20"/>
    </w:rPr>
  </w:style>
  <w:style w:type="character" w:styleId="1232">
    <w:name w:val="正文表格 Char"/>
    <w:next w:val="1232"/>
    <w:link w:val="1233"/>
    <w:qFormat/>
    <w:rPr>
      <w:rFonts w:ascii="宋体" w:hAnsi="宋体"/>
      <w:color w:val="000000"/>
      <w:sz w:val="21"/>
      <w:szCs w:val="21"/>
    </w:rPr>
  </w:style>
  <w:style w:type="paragraph" w:styleId="1233">
    <w:name w:val="正文表格"/>
    <w:basedOn w:val="1117"/>
    <w:next w:val="1233"/>
    <w:link w:val="1232"/>
    <w:qFormat/>
    <w:pPr>
      <w:jc w:val="left"/>
    </w:pPr>
    <w:rPr>
      <w:rFonts w:ascii="宋体" w:hAnsi="宋体"/>
      <w:color w:val="000000"/>
      <w:szCs w:val="21"/>
    </w:rPr>
  </w:style>
  <w:style w:type="character" w:styleId="1234">
    <w:name w:val="普通文字1 Char1"/>
    <w:next w:val="1234"/>
    <w:link w:val="1117"/>
    <w:qFormat/>
    <w:rPr>
      <w:rFonts w:ascii="宋体" w:hAnsi="Courier New" w:eastAsia="宋体"/>
      <w:sz w:val="21"/>
      <w:lang w:val="en-US" w:eastAsia="zh-CN" w:bidi="ar-SA"/>
    </w:rPr>
  </w:style>
  <w:style w:type="character" w:styleId="1235">
    <w:name w:val="c21"/>
    <w:next w:val="1235"/>
    <w:link w:val="1117"/>
    <w:qFormat/>
    <w:rPr>
      <w:rFonts w:ascii="ˎ̥" w:hAnsi="ˎ̥"/>
      <w:color w:val="000000"/>
      <w:sz w:val="20"/>
      <w:szCs w:val="20"/>
      <w:u w:val="none"/>
    </w:rPr>
  </w:style>
  <w:style w:type="character" w:styleId="1236">
    <w:name w:val="页脚 Char"/>
    <w:next w:val="1236"/>
    <w:link w:val="1117"/>
    <w:qFormat/>
    <w:rPr>
      <w:rFonts w:ascii="宋体" w:eastAsia="宋体"/>
      <w:sz w:val="18"/>
      <w:lang w:val="en-US" w:eastAsia="zh-CN" w:bidi="ar-SA"/>
    </w:rPr>
  </w:style>
  <w:style w:type="character" w:styleId="1237">
    <w:name w:val="black1"/>
    <w:next w:val="1237"/>
    <w:link w:val="1117"/>
    <w:qFormat/>
    <w:rPr>
      <w:color w:val="000000"/>
    </w:rPr>
  </w:style>
  <w:style w:type="character" w:styleId="1238">
    <w:name w:val="列出段落 字符"/>
    <w:next w:val="1238"/>
    <w:link w:val="1239"/>
    <w:uiPriority w:val="34"/>
    <w:qFormat/>
    <w:rPr>
      <w:rFonts w:ascii="Calibri" w:hAnsi="Calibri" w:eastAsia="宋体"/>
      <w:sz w:val="21"/>
      <w:szCs w:val="22"/>
      <w:lang w:val="en-US" w:eastAsia="zh-CN" w:bidi="ar-SA"/>
    </w:rPr>
  </w:style>
  <w:style w:type="paragraph" w:styleId="1239">
    <w:name w:val="列出段落"/>
    <w:basedOn w:val="1117"/>
    <w:next w:val="1239"/>
    <w:link w:val="1238"/>
    <w:uiPriority w:val="34"/>
    <w:qFormat/>
    <w:pPr>
      <w:ind w:firstLine="420"/>
    </w:pPr>
    <w:rPr>
      <w:rFonts w:ascii="Calibri" w:hAnsi="Calibri"/>
      <w:szCs w:val="22"/>
    </w:rPr>
  </w:style>
  <w:style w:type="character" w:styleId="1240">
    <w:name w:val="chanpin拷贝"/>
    <w:next w:val="1240"/>
    <w:link w:val="1117"/>
    <w:qFormat/>
  </w:style>
  <w:style w:type="character" w:styleId="1241">
    <w:name w:val="注释 Char"/>
    <w:next w:val="1241"/>
    <w:link w:val="1242"/>
    <w:qFormat/>
    <w:rPr>
      <w:rFonts w:ascii="宋体" w:hAnsi="宋体"/>
      <w:sz w:val="21"/>
      <w:szCs w:val="21"/>
    </w:rPr>
  </w:style>
  <w:style w:type="paragraph" w:styleId="1242">
    <w:name w:val="注释"/>
    <w:basedOn w:val="1117"/>
    <w:next w:val="1242"/>
    <w:link w:val="1241"/>
    <w:qFormat/>
    <w:pPr>
      <w:ind w:left="420" w:hanging="420"/>
      <w:jc w:val="left"/>
    </w:pPr>
    <w:rPr>
      <w:rFonts w:ascii="宋体" w:hAnsi="宋体"/>
      <w:szCs w:val="21"/>
    </w:rPr>
  </w:style>
  <w:style w:type="character" w:styleId="1243">
    <w:name w:val="纯文本 字符"/>
    <w:next w:val="1243"/>
    <w:link w:val="1117"/>
    <w:uiPriority w:val="99"/>
    <w:qFormat/>
    <w:rPr>
      <w:rFonts w:ascii="宋体" w:hAnsi="Courier New" w:eastAsia="宋体" w:cs="Times New Roman"/>
      <w:sz w:val="21"/>
      <w:szCs w:val="21"/>
      <w:lang w:val="en-US" w:eastAsia="zh-CN" w:bidi="ar-SA"/>
    </w:rPr>
  </w:style>
  <w:style w:type="character" w:styleId="1244">
    <w:name w:val="bjh-p"/>
    <w:next w:val="1244"/>
    <w:link w:val="1117"/>
    <w:qFormat/>
  </w:style>
  <w:style w:type="character" w:styleId="1245">
    <w:name w:val="正文格式 Char"/>
    <w:next w:val="1245"/>
    <w:link w:val="1246"/>
    <w:qFormat/>
    <w:rPr>
      <w:rFonts w:ascii="宋体" w:hAnsi="宋体"/>
      <w:sz w:val="24"/>
      <w:szCs w:val="24"/>
      <w:lang w:val="en-GB"/>
    </w:rPr>
  </w:style>
  <w:style w:type="paragraph" w:styleId="1246">
    <w:name w:val="正文格式"/>
    <w:basedOn w:val="1117"/>
    <w:next w:val="1246"/>
    <w:link w:val="1245"/>
    <w:qFormat/>
    <w:pPr>
      <w:ind w:firstLine="480"/>
      <w:spacing w:line="360" w:lineRule="auto"/>
    </w:pPr>
    <w:rPr>
      <w:rFonts w:ascii="宋体" w:hAnsi="宋体"/>
      <w:sz w:val="24"/>
      <w:lang w:val="en-GB"/>
    </w:rPr>
  </w:style>
  <w:style w:type="character" w:styleId="1247">
    <w:name w:val="批注文字 Char"/>
    <w:next w:val="1247"/>
    <w:link w:val="1117"/>
    <w:uiPriority w:val="99"/>
    <w:qFormat/>
    <w:rPr>
      <w:sz w:val="21"/>
      <w:szCs w:val="24"/>
    </w:rPr>
  </w:style>
  <w:style w:type="paragraph" w:styleId="1248">
    <w:name w:val="字元 字元1"/>
    <w:basedOn w:val="1117"/>
    <w:next w:val="1248"/>
    <w:link w:val="1117"/>
    <w:qFormat/>
    <w:rPr>
      <w:rFonts w:ascii="Tahoma" w:hAnsi="Tahoma"/>
      <w:sz w:val="24"/>
      <w:szCs w:val="20"/>
    </w:rPr>
  </w:style>
  <w:style w:type="paragraph" w:styleId="1249">
    <w:name w:val="1名"/>
    <w:basedOn w:val="1117"/>
    <w:next w:val="1249"/>
    <w:link w:val="1117"/>
    <w:qFormat/>
    <w:pPr>
      <w:numPr>
        <w:ilvl w:val="0"/>
        <w:numId w:val="1"/>
      </w:numPr>
      <w:spacing w:before="120"/>
      <w:tabs>
        <w:tab w:val="left" w:pos="360" w:leader="none"/>
      </w:tabs>
    </w:pPr>
    <w:rPr>
      <w:rFonts w:ascii="宋体"/>
      <w:sz w:val="28"/>
      <w:szCs w:val="20"/>
    </w:rPr>
  </w:style>
  <w:style w:type="paragraph" w:styleId="1250">
    <w:name w:val="Char3 Char Char Char"/>
    <w:basedOn w:val="1117"/>
    <w:next w:val="1250"/>
    <w:link w:val="1117"/>
    <w:qFormat/>
    <w:rPr>
      <w:rFonts w:ascii="Tahoma" w:hAnsi="Tahoma"/>
      <w:sz w:val="24"/>
      <w:szCs w:val="20"/>
    </w:rPr>
  </w:style>
  <w:style w:type="paragraph" w:styleId="1251">
    <w:name w:val="文档正文"/>
    <w:basedOn w:val="1117"/>
    <w:next w:val="1251"/>
    <w:link w:val="1117"/>
    <w:qFormat/>
    <w:pPr>
      <w:spacing w:before="120" w:after="120" w:line="180" w:lineRule="auto"/>
    </w:pPr>
    <w:rPr>
      <w:rFonts w:ascii="Arial" w:hAnsi="Arial"/>
      <w:szCs w:val="20"/>
    </w:rPr>
  </w:style>
  <w:style w:type="paragraph" w:styleId="1252">
    <w:name w:val="Char Char Char Char Char Char Char Char Char Char1"/>
    <w:basedOn w:val="1117"/>
    <w:next w:val="1252"/>
    <w:link w:val="1117"/>
    <w:qFormat/>
    <w:rPr>
      <w:rFonts w:ascii="宋体" w:hAnsi="宋体" w:cs="Courier New"/>
      <w:sz w:val="32"/>
      <w:szCs w:val="32"/>
    </w:rPr>
  </w:style>
  <w:style w:type="paragraph" w:styleId="1253">
    <w:name w:val="Char22"/>
    <w:basedOn w:val="1117"/>
    <w:next w:val="1253"/>
    <w:link w:val="1117"/>
    <w:qFormat/>
    <w:rPr>
      <w:rFonts w:ascii="Tahoma" w:hAnsi="Tahoma"/>
      <w:sz w:val="24"/>
      <w:szCs w:val="20"/>
    </w:rPr>
  </w:style>
  <w:style w:type="paragraph" w:styleId="1254">
    <w:name w:val="Char Char Char1"/>
    <w:basedOn w:val="1117"/>
    <w:next w:val="1254"/>
    <w:link w:val="1117"/>
    <w:qFormat/>
    <w:rPr>
      <w:rFonts w:ascii="Tahoma" w:hAnsi="Tahoma"/>
      <w:sz w:val="24"/>
      <w:szCs w:val="20"/>
    </w:rPr>
  </w:style>
  <w:style w:type="paragraph" w:styleId="1255">
    <w:name w:val="xl43"/>
    <w:basedOn w:val="1117"/>
    <w:next w:val="1255"/>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6">
    <w:name w:val="Char Char Char"/>
    <w:basedOn w:val="1117"/>
    <w:next w:val="1256"/>
    <w:link w:val="1117"/>
    <w:qFormat/>
    <w:rPr>
      <w:rFonts w:ascii="Tahoma" w:hAnsi="Tahoma"/>
      <w:sz w:val="24"/>
      <w:szCs w:val="20"/>
    </w:rPr>
  </w:style>
  <w:style w:type="paragraph" w:styleId="1257">
    <w:name w:val="font8"/>
    <w:basedOn w:val="1117"/>
    <w:next w:val="1257"/>
    <w:link w:val="1117"/>
    <w:qFormat/>
    <w:pPr>
      <w:jc w:val="left"/>
      <w:spacing w:before="100" w:beforeAutospacing="1" w:after="100" w:afterAutospacing="1"/>
      <w:widowControl/>
    </w:pPr>
    <w:rPr>
      <w:sz w:val="36"/>
      <w:szCs w:val="36"/>
    </w:rPr>
  </w:style>
  <w:style w:type="paragraph" w:styleId="1258">
    <w:name w:val="default"/>
    <w:basedOn w:val="1117"/>
    <w:next w:val="1258"/>
    <w:link w:val="1117"/>
    <w:qFormat/>
    <w:pPr>
      <w:jc w:val="left"/>
      <w:spacing w:before="100" w:beforeAutospacing="1" w:after="100" w:afterAutospacing="1"/>
      <w:widowControl/>
    </w:pPr>
    <w:rPr>
      <w:rFonts w:ascii="宋体" w:hAnsi="宋体" w:cs="宋体"/>
      <w:sz w:val="24"/>
    </w:rPr>
  </w:style>
  <w:style w:type="paragraph" w:styleId="1259">
    <w:name w:val="样式 宋体 五号 行距: 单倍行距"/>
    <w:basedOn w:val="1117"/>
    <w:next w:val="1259"/>
    <w:link w:val="1117"/>
    <w:qFormat/>
    <w:pPr>
      <w:jc w:val="left"/>
    </w:pPr>
    <w:rPr>
      <w:rFonts w:ascii="宋体" w:hAnsi="宋体"/>
      <w:szCs w:val="20"/>
    </w:rPr>
  </w:style>
  <w:style w:type="paragraph" w:styleId="1260">
    <w:name w:val="xl41"/>
    <w:basedOn w:val="1117"/>
    <w:next w:val="1260"/>
    <w:link w:val="11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1">
    <w:name w:val="缺省文本"/>
    <w:basedOn w:val="1117"/>
    <w:next w:val="1261"/>
    <w:link w:val="1117"/>
    <w:qFormat/>
    <w:pPr>
      <w:jc w:val="left"/>
    </w:pPr>
    <w:rPr>
      <w:sz w:val="24"/>
    </w:rPr>
  </w:style>
  <w:style w:type="paragraph" w:styleId="1262">
    <w:name w:val="Char"/>
    <w:basedOn w:val="1117"/>
    <w:next w:val="1262"/>
    <w:link w:val="1117"/>
    <w:qFormat/>
    <w:pPr>
      <w:tabs>
        <w:tab w:val="left" w:pos="360" w:leader="none"/>
      </w:tabs>
    </w:pPr>
    <w:rPr>
      <w:sz w:val="24"/>
    </w:rPr>
  </w:style>
  <w:style w:type="paragraph" w:styleId="1263">
    <w:name w:val="正文 + 宋体"/>
    <w:basedOn w:val="1117"/>
    <w:next w:val="1263"/>
    <w:link w:val="1117"/>
    <w:qFormat/>
    <w:pPr>
      <w:ind w:left="360" w:hanging="360"/>
      <w:jc w:val="left"/>
      <w:widowControl/>
    </w:pPr>
    <w:rPr>
      <w:rFonts w:ascii="宋体" w:hAnsi="宋体" w:cs="宋体"/>
      <w:b/>
      <w:bCs/>
      <w:color w:val="000000"/>
      <w:sz w:val="18"/>
      <w:szCs w:val="18"/>
    </w:rPr>
  </w:style>
  <w:style w:type="paragraph" w:styleId="1264">
    <w:name w:val="xl52"/>
    <w:basedOn w:val="1117"/>
    <w:next w:val="1264"/>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5">
    <w:name w:val="xl36"/>
    <w:basedOn w:val="1117"/>
    <w:next w:val="1265"/>
    <w:link w:val="111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name w:val="Char Char1 Char Char Char Char Char Char"/>
    <w:basedOn w:val="1117"/>
    <w:next w:val="1266"/>
    <w:link w:val="1117"/>
    <w:qFormat/>
    <w:pPr>
      <w:jc w:val="left"/>
      <w:spacing w:after="160" w:line="240" w:lineRule="exact"/>
      <w:widowControl/>
    </w:pPr>
    <w:rPr>
      <w:rFonts w:ascii="Verdana" w:hAnsi="Verdana" w:eastAsia="仿宋_GB2312"/>
      <w:sz w:val="24"/>
      <w:szCs w:val="20"/>
      <w:lang w:eastAsia="en-US"/>
    </w:rPr>
  </w:style>
  <w:style w:type="paragraph" w:styleId="1267">
    <w:name w:val="xl40"/>
    <w:basedOn w:val="1117"/>
    <w:next w:val="1267"/>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name w:val="xl38"/>
    <w:basedOn w:val="1117"/>
    <w:next w:val="1268"/>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9">
    <w:name w:val="xl39"/>
    <w:basedOn w:val="1117"/>
    <w:next w:val="1269"/>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name w:val="Char Char Char Char Char Char Char Char Char Char Char Char Char Char Char Char"/>
    <w:basedOn w:val="1117"/>
    <w:next w:val="1270"/>
    <w:link w:val="1117"/>
    <w:qFormat/>
    <w:pPr>
      <w:jc w:val="center"/>
      <w:spacing w:after="160" w:line="240" w:lineRule="exact"/>
      <w:widowControl/>
    </w:pPr>
    <w:rPr>
      <w:rFonts w:ascii="宋体" w:hAnsi="宋体"/>
      <w:b/>
      <w:sz w:val="30"/>
      <w:szCs w:val="30"/>
      <w:lang w:eastAsia="en-US"/>
    </w:rPr>
  </w:style>
  <w:style w:type="paragraph" w:styleId="1271">
    <w:name w:val="项目编号2"/>
    <w:basedOn w:val="1272"/>
    <w:next w:val="1271"/>
    <w:link w:val="1117"/>
    <w:qFormat/>
    <w:pPr>
      <w:numPr>
        <w:numId w:val="3"/>
      </w:numPr>
    </w:pPr>
  </w:style>
  <w:style w:type="paragraph" w:styleId="1272">
    <w:name w:val="项目编号1"/>
    <w:basedOn w:val="1117"/>
    <w:next w:val="1272"/>
    <w:link w:val="1117"/>
    <w:qFormat/>
    <w:pPr>
      <w:numPr>
        <w:ilvl w:val="0"/>
        <w:numId w:val="2"/>
      </w:numPr>
      <w:spacing w:before="100" w:beforeAutospacing="1" w:after="100" w:afterAutospacing="1" w:line="360" w:lineRule="auto"/>
    </w:pPr>
    <w:rPr>
      <w:sz w:val="24"/>
    </w:rPr>
  </w:style>
  <w:style w:type="paragraph" w:styleId="1273">
    <w:name w:val="xl50"/>
    <w:basedOn w:val="1117"/>
    <w:next w:val="1273"/>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4">
    <w:name w:val="List Paragraph1"/>
    <w:basedOn w:val="1117"/>
    <w:next w:val="1274"/>
    <w:link w:val="1117"/>
    <w:qFormat/>
    <w:pPr>
      <w:ind w:firstLine="420"/>
    </w:pPr>
    <w:rPr>
      <w:rFonts w:ascii="Calibri" w:hAnsi="Calibri"/>
      <w:szCs w:val="22"/>
    </w:rPr>
  </w:style>
  <w:style w:type="paragraph" w:styleId="1275">
    <w:name w:val="列出段落2"/>
    <w:basedOn w:val="1117"/>
    <w:next w:val="1275"/>
    <w:link w:val="1117"/>
    <w:qFormat/>
    <w:pPr>
      <w:ind w:firstLine="420"/>
    </w:pPr>
    <w:rPr>
      <w:rFonts w:ascii="Calibri" w:hAnsi="Calibri"/>
      <w:szCs w:val="22"/>
    </w:rPr>
  </w:style>
  <w:style w:type="paragraph" w:styleId="1276">
    <w:name w:val="xl45"/>
    <w:basedOn w:val="1117"/>
    <w:next w:val="1276"/>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7">
    <w:name w:val="font5"/>
    <w:basedOn w:val="1117"/>
    <w:next w:val="1277"/>
    <w:link w:val="1117"/>
    <w:qFormat/>
    <w:pPr>
      <w:jc w:val="left"/>
      <w:spacing w:before="100" w:beforeAutospacing="1" w:after="100" w:afterAutospacing="1"/>
      <w:widowControl/>
    </w:pPr>
    <w:rPr>
      <w:rFonts w:ascii="宋体" w:hAnsi="宋体" w:cs="宋体"/>
      <w:sz w:val="18"/>
      <w:szCs w:val="18"/>
    </w:rPr>
  </w:style>
  <w:style w:type="paragraph" w:styleId="1278">
    <w:name w:val="字元 字元"/>
    <w:basedOn w:val="1117"/>
    <w:next w:val="1278"/>
    <w:link w:val="1117"/>
    <w:qFormat/>
    <w:rPr>
      <w:rFonts w:ascii="Tahoma" w:hAnsi="Tahoma"/>
      <w:sz w:val="24"/>
      <w:szCs w:val="20"/>
    </w:rPr>
  </w:style>
  <w:style w:type="paragraph" w:styleId="1279">
    <w:name w:val="正文列项_字母"/>
    <w:basedOn w:val="1117"/>
    <w:next w:val="1279"/>
    <w:link w:val="1117"/>
    <w:qFormat/>
    <w:pPr>
      <w:numPr>
        <w:ilvl w:val="6"/>
        <w:numId w:val="4"/>
      </w:numPr>
      <w:ind w:left="480" w:hanging="180"/>
      <w:spacing w:line="460" w:lineRule="exact"/>
      <w:tabs>
        <w:tab w:val="clear" w:pos="635" w:leader="none"/>
      </w:tabs>
      <w:outlineLvl w:val="6"/>
    </w:pPr>
    <w:rPr>
      <w:rFonts w:ascii="宋体"/>
      <w:sz w:val="28"/>
      <w:szCs w:val="20"/>
    </w:rPr>
  </w:style>
  <w:style w:type="paragraph" w:styleId="1280">
    <w:name w:val="font6"/>
    <w:basedOn w:val="1117"/>
    <w:next w:val="1280"/>
    <w:link w:val="1117"/>
    <w:qFormat/>
    <w:pPr>
      <w:jc w:val="left"/>
      <w:spacing w:before="100" w:beforeAutospacing="1" w:after="100" w:afterAutospacing="1"/>
      <w:widowControl/>
    </w:pPr>
    <w:rPr>
      <w:rFonts w:ascii="宋体" w:hAnsi="宋体" w:cs="宋体"/>
      <w:sz w:val="20"/>
      <w:szCs w:val="20"/>
    </w:rPr>
  </w:style>
  <w:style w:type="paragraph" w:styleId="1281">
    <w:name w:val="xl37"/>
    <w:basedOn w:val="1117"/>
    <w:next w:val="1281"/>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2">
    <w:name w:val="xl26"/>
    <w:basedOn w:val="1117"/>
    <w:next w:val="1282"/>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3">
    <w:name w:val="二级条标题"/>
    <w:basedOn w:val="1284"/>
    <w:next w:val="1117"/>
    <w:link w:val="1117"/>
    <w:qFormat/>
    <w:pPr>
      <w:numPr>
        <w:ilvl w:val="0"/>
        <w:numId w:val="0"/>
      </w:numPr>
      <w:ind w:hanging="840"/>
      <w:tabs>
        <w:tab w:val="left" w:pos="360" w:leader="none"/>
        <w:tab w:val="left" w:pos="840" w:leader="none"/>
      </w:tabs>
      <w:outlineLvl w:val="2"/>
    </w:pPr>
    <w:rPr>
      <w:rFonts w:ascii="宋体" w:eastAsia="宋体"/>
      <w:b w:val="0"/>
    </w:rPr>
  </w:style>
  <w:style w:type="paragraph" w:styleId="1284">
    <w:name w:val="一级条标题"/>
    <w:basedOn w:val="1285"/>
    <w:next w:val="1117"/>
    <w:link w:val="1117"/>
    <w:qFormat/>
    <w:pPr>
      <w:numPr>
        <w:ilvl w:val="1"/>
      </w:numPr>
      <w:ind w:left="0" w:hanging="840"/>
      <w:tabs>
        <w:tab w:val="left" w:pos="360" w:leader="none"/>
        <w:tab w:val="left" w:pos="840" w:leader="none"/>
      </w:tabs>
      <w:outlineLvl w:val="1"/>
    </w:pPr>
  </w:style>
  <w:style w:type="paragraph" w:styleId="1285">
    <w:name w:val="章标题"/>
    <w:next w:val="1117"/>
    <w:link w:val="1117"/>
    <w:qFormat/>
    <w:pPr>
      <w:numPr>
        <w:ilvl w:val="0"/>
        <w:numId w:val="4"/>
      </w:numPr>
      <w:ind w:left="0"/>
      <w:jc w:val="both"/>
      <w:spacing w:line="460" w:lineRule="exact"/>
      <w:outlineLvl w:val="0"/>
    </w:pPr>
    <w:rPr>
      <w:rFonts w:ascii="黑体" w:eastAsia="黑体"/>
      <w:b/>
      <w:sz w:val="28"/>
      <w:lang w:val="en-US" w:eastAsia="zh-CN" w:bidi="ar-SA"/>
    </w:rPr>
  </w:style>
  <w:style w:type="paragraph" w:styleId="1286">
    <w:name w:val="项目编号3"/>
    <w:basedOn w:val="1287"/>
    <w:next w:val="1286"/>
    <w:link w:val="1117"/>
    <w:qFormat/>
    <w:pPr>
      <w:numPr>
        <w:ilvl w:val="0"/>
        <w:numId w:val="5"/>
      </w:numPr>
    </w:pPr>
  </w:style>
  <w:style w:type="paragraph" w:styleId="1287">
    <w:name w:val="正文文本样式"/>
    <w:basedOn w:val="1117"/>
    <w:next w:val="1287"/>
    <w:link w:val="1117"/>
    <w:qFormat/>
    <w:pPr>
      <w:ind w:firstLine="482"/>
      <w:spacing w:line="360" w:lineRule="auto"/>
    </w:pPr>
    <w:rPr>
      <w:rFonts w:cs="宋体"/>
      <w:sz w:val="24"/>
      <w:szCs w:val="20"/>
    </w:rPr>
  </w:style>
  <w:style w:type="paragraph" w:styleId="1288">
    <w:name w:val="Char1 Char Char Char1"/>
    <w:basedOn w:val="1117"/>
    <w:next w:val="1288"/>
    <w:link w:val="1117"/>
    <w:qFormat/>
    <w:rPr>
      <w:rFonts w:ascii="Tahoma" w:hAnsi="Tahoma" w:cs="仿宋_GB2312"/>
      <w:sz w:val="24"/>
      <w:szCs w:val="28"/>
    </w:rPr>
  </w:style>
  <w:style w:type="paragraph" w:styleId="1289">
    <w:name w:val="_Style 172"/>
    <w:next w:val="1289"/>
    <w:link w:val="1117"/>
    <w:uiPriority w:val="99"/>
    <w:unhideWhenUsed/>
    <w:qFormat/>
    <w:rPr>
      <w:sz w:val="21"/>
      <w:szCs w:val="24"/>
      <w:lang w:val="en-US" w:eastAsia="zh-CN" w:bidi="ar-SA"/>
    </w:rPr>
  </w:style>
  <w:style w:type="paragraph" w:styleId="1290">
    <w:name w:val="Char3 Char Char Char2"/>
    <w:basedOn w:val="1117"/>
    <w:next w:val="1290"/>
    <w:link w:val="1117"/>
    <w:qFormat/>
    <w:rPr>
      <w:rFonts w:ascii="Tahoma" w:hAnsi="Tahoma"/>
      <w:sz w:val="24"/>
      <w:szCs w:val="20"/>
    </w:rPr>
  </w:style>
  <w:style w:type="paragraph" w:styleId="1291">
    <w:name w:val="font7"/>
    <w:basedOn w:val="1117"/>
    <w:next w:val="1291"/>
    <w:link w:val="1117"/>
    <w:qFormat/>
    <w:pPr>
      <w:jc w:val="left"/>
      <w:spacing w:before="100" w:beforeAutospacing="1" w:after="100" w:afterAutospacing="1"/>
      <w:widowControl/>
    </w:pPr>
    <w:rPr>
      <w:rFonts w:eastAsia="Arial Unicode MS"/>
      <w:b/>
      <w:bCs/>
      <w:color w:val="000000"/>
      <w:sz w:val="20"/>
      <w:szCs w:val="20"/>
    </w:rPr>
  </w:style>
  <w:style w:type="paragraph" w:styleId="1292">
    <w:name w:val="图中文字"/>
    <w:basedOn w:val="1117"/>
    <w:next w:val="1292"/>
    <w:link w:val="1117"/>
    <w:qFormat/>
    <w:pPr>
      <w:jc w:val="center"/>
      <w:spacing w:line="0" w:lineRule="atLeast"/>
    </w:pPr>
    <w:rPr>
      <w:sz w:val="24"/>
      <w:szCs w:val="20"/>
    </w:rPr>
  </w:style>
  <w:style w:type="paragraph" w:styleId="1293">
    <w:name w:val="列出段落1"/>
    <w:basedOn w:val="1117"/>
    <w:next w:val="1293"/>
    <w:link w:val="1117"/>
    <w:qFormat/>
    <w:pPr>
      <w:ind w:firstLine="420"/>
    </w:pPr>
    <w:rPr>
      <w:rFonts w:ascii="Calibri" w:hAnsi="Calibri"/>
      <w:szCs w:val="22"/>
    </w:rPr>
  </w:style>
  <w:style w:type="paragraph" w:styleId="1294">
    <w:name w:val="xl46"/>
    <w:basedOn w:val="1117"/>
    <w:next w:val="1294"/>
    <w:link w:val="111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5">
    <w:name w:val="Char Char Char Char Char Char Char Char Char Char2"/>
    <w:basedOn w:val="1117"/>
    <w:next w:val="1295"/>
    <w:link w:val="1117"/>
    <w:qFormat/>
    <w:rPr>
      <w:rFonts w:ascii="宋体" w:hAnsi="宋体" w:cs="Courier New"/>
      <w:sz w:val="32"/>
      <w:szCs w:val="32"/>
    </w:rPr>
  </w:style>
  <w:style w:type="paragraph" w:styleId="1296">
    <w:name w:val="xl25"/>
    <w:basedOn w:val="1117"/>
    <w:next w:val="129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name w:val="表格文字"/>
    <w:basedOn w:val="1152"/>
    <w:next w:val="1150"/>
    <w:link w:val="1117"/>
    <w:qFormat/>
    <w:pPr>
      <w:ind w:firstLine="0"/>
      <w:spacing w:before="20" w:after="20" w:line="240" w:lineRule="auto"/>
    </w:pPr>
    <w:rPr>
      <w:rFonts w:ascii="Century Gothic" w:hAnsi="Century Gothic"/>
      <w:sz w:val="20"/>
      <w:szCs w:val="20"/>
    </w:rPr>
  </w:style>
  <w:style w:type="paragraph" w:styleId="1298">
    <w:name w:val="正文须知-2级"/>
    <w:basedOn w:val="1117"/>
    <w:next w:val="1298"/>
    <w:link w:val="1117"/>
    <w:qFormat/>
    <w:pPr>
      <w:numPr>
        <w:ilvl w:val="1"/>
        <w:numId w:val="6"/>
      </w:numPr>
      <w:spacing w:line="300" w:lineRule="auto"/>
    </w:pPr>
    <w:rPr>
      <w:rFonts w:ascii="宋体" w:hAnsi="Calibri"/>
      <w:sz w:val="24"/>
      <w:szCs w:val="21"/>
    </w:rPr>
  </w:style>
  <w:style w:type="paragraph" w:styleId="1299">
    <w:name w:val="??"/>
    <w:next w:val="1299"/>
    <w:link w:val="1117"/>
    <w:qFormat/>
    <w:pPr>
      <w:jc w:val="both"/>
      <w:widowControl w:val="off"/>
    </w:pPr>
    <w:rPr>
      <w:sz w:val="21"/>
      <w:lang w:val="en-US" w:eastAsia="en-US" w:bidi="ar-SA"/>
    </w:rPr>
  </w:style>
  <w:style w:type="paragraph" w:styleId="1300">
    <w:name w:val="纯文本1"/>
    <w:basedOn w:val="1117"/>
    <w:next w:val="1300"/>
    <w:link w:val="1117"/>
    <w:qFormat/>
    <w:rPr>
      <w:rFonts w:ascii="宋体" w:hAnsi="Courier New" w:cs="Courier New"/>
      <w:sz w:val="24"/>
      <w:szCs w:val="21"/>
    </w:rPr>
  </w:style>
  <w:style w:type="paragraph" w:styleId="1301">
    <w:name w:val="Char2"/>
    <w:basedOn w:val="1117"/>
    <w:next w:val="1301"/>
    <w:link w:val="1117"/>
    <w:qFormat/>
    <w:rPr>
      <w:rFonts w:ascii="Tahoma" w:hAnsi="Tahoma"/>
      <w:sz w:val="24"/>
      <w:szCs w:val="20"/>
    </w:rPr>
  </w:style>
  <w:style w:type="paragraph" w:styleId="1302">
    <w:name w:val="正文须知-3级"/>
    <w:basedOn w:val="1117"/>
    <w:next w:val="1302"/>
    <w:link w:val="1117"/>
    <w:qFormat/>
    <w:pPr>
      <w:numPr>
        <w:ilvl w:val="2"/>
        <w:numId w:val="6"/>
      </w:numPr>
      <w:ind w:hanging="355"/>
      <w:spacing w:line="300" w:lineRule="auto"/>
    </w:pPr>
    <w:rPr>
      <w:rFonts w:ascii="宋体" w:hAnsi="Calibri"/>
      <w:sz w:val="24"/>
      <w:szCs w:val="21"/>
    </w:rPr>
  </w:style>
  <w:style w:type="paragraph" w:styleId="1303">
    <w:name w:val="1 Char Char Char Char"/>
    <w:basedOn w:val="1117"/>
    <w:next w:val="1303"/>
    <w:link w:val="1117"/>
    <w:qFormat/>
    <w:rPr>
      <w:rFonts w:ascii="Tahoma" w:hAnsi="Tahoma"/>
      <w:sz w:val="24"/>
      <w:szCs w:val="20"/>
    </w:rPr>
  </w:style>
  <w:style w:type="paragraph" w:styleId="1304">
    <w:name w:val="xl35"/>
    <w:basedOn w:val="1117"/>
    <w:next w:val="1304"/>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5">
    <w:name w:val="正文须知-1级"/>
    <w:basedOn w:val="1117"/>
    <w:next w:val="1117"/>
    <w:link w:val="1117"/>
    <w:qFormat/>
    <w:pPr>
      <w:numPr>
        <w:ilvl w:val="0"/>
        <w:numId w:val="6"/>
      </w:numPr>
      <w:spacing w:line="300" w:lineRule="auto"/>
    </w:pPr>
    <w:rPr>
      <w:rFonts w:ascii="宋体" w:hAnsi="Calibri"/>
      <w:sz w:val="24"/>
      <w:szCs w:val="21"/>
    </w:rPr>
  </w:style>
  <w:style w:type="paragraph" w:styleId="1306">
    <w:name w:val="xl49"/>
    <w:basedOn w:val="1117"/>
    <w:next w:val="130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7">
    <w:name w:val="Char Char Char2"/>
    <w:basedOn w:val="1117"/>
    <w:next w:val="1307"/>
    <w:link w:val="1117"/>
    <w:qFormat/>
    <w:rPr>
      <w:rFonts w:ascii="Tahoma" w:hAnsi="Tahoma"/>
      <w:sz w:val="24"/>
      <w:szCs w:val="20"/>
    </w:rPr>
  </w:style>
  <w:style w:type="paragraph" w:styleId="1308">
    <w:name w:val="无标题条"/>
    <w:next w:val="1117"/>
    <w:link w:val="1117"/>
    <w:qFormat/>
    <w:pPr>
      <w:jc w:val="both"/>
    </w:pPr>
    <w:rPr>
      <w:sz w:val="21"/>
      <w:lang w:val="en-US" w:eastAsia="zh-CN" w:bidi="ar-SA"/>
    </w:rPr>
  </w:style>
  <w:style w:type="paragraph" w:styleId="1309">
    <w:name w:val="Normal_1"/>
    <w:next w:val="1309"/>
    <w:link w:val="1117"/>
    <w:qFormat/>
    <w:rPr>
      <w:rFonts w:ascii="Calibri" w:hAnsi="Calibri"/>
      <w:sz w:val="24"/>
      <w:szCs w:val="24"/>
      <w:lang w:val="en-US" w:eastAsia="zh-CN" w:bidi="ar-SA"/>
    </w:rPr>
  </w:style>
  <w:style w:type="paragraph" w:styleId="1310">
    <w:name w:val="Char Char Char1 Char"/>
    <w:basedOn w:val="1117"/>
    <w:next w:val="1310"/>
    <w:link w:val="1117"/>
    <w:qFormat/>
    <w:rPr>
      <w:rFonts w:ascii="Tahoma" w:hAnsi="Tahoma"/>
      <w:sz w:val="24"/>
      <w:szCs w:val="20"/>
    </w:rPr>
  </w:style>
  <w:style w:type="paragraph" w:styleId="1311">
    <w:name w:val="四级条标题"/>
    <w:basedOn w:val="1312"/>
    <w:next w:val="1117"/>
    <w:link w:val="1117"/>
    <w:qFormat/>
    <w:pPr>
      <w:numPr>
        <w:ilvl w:val="4"/>
      </w:numPr>
      <w:ind w:left="0" w:hanging="840"/>
      <w:tabs>
        <w:tab w:val="left" w:pos="360" w:leader="none"/>
        <w:tab w:val="left" w:pos="840" w:leader="none"/>
      </w:tabs>
      <w:outlineLvl w:val="4"/>
    </w:pPr>
  </w:style>
  <w:style w:type="paragraph" w:styleId="1312">
    <w:name w:val="三级条标题"/>
    <w:basedOn w:val="1283"/>
    <w:next w:val="1117"/>
    <w:link w:val="1117"/>
    <w:qFormat/>
    <w:pPr>
      <w:numPr>
        <w:ilvl w:val="3"/>
        <w:numId w:val="4"/>
      </w:numPr>
      <w:ind w:left="0" w:hanging="840"/>
      <w:tabs>
        <w:tab w:val="left" w:pos="360" w:leader="none"/>
        <w:tab w:val="left" w:pos="840" w:leader="none"/>
      </w:tabs>
      <w:outlineLvl w:val="3"/>
    </w:pPr>
  </w:style>
  <w:style w:type="paragraph" w:styleId="1313">
    <w:name w:val="默认段落字体 Para Char Char Char Char"/>
    <w:basedOn w:val="1117"/>
    <w:next w:val="1313"/>
    <w:link w:val="1117"/>
    <w:qFormat/>
    <w:rPr>
      <w:rFonts w:ascii="Arial" w:hAnsi="Arial" w:cs="Arial"/>
      <w:szCs w:val="21"/>
    </w:rPr>
  </w:style>
  <w:style w:type="paragraph" w:styleId="1314">
    <w:name w:val="Char Char1 Char Char Char Char Char Char Char Char"/>
    <w:basedOn w:val="1117"/>
    <w:next w:val="1314"/>
    <w:link w:val="1117"/>
    <w:qFormat/>
    <w:pPr>
      <w:jc w:val="left"/>
      <w:spacing w:after="160" w:line="240" w:lineRule="exact"/>
      <w:widowControl/>
    </w:pPr>
    <w:rPr>
      <w:rFonts w:ascii="Verdana" w:hAnsi="Verdana"/>
      <w:sz w:val="20"/>
      <w:szCs w:val="20"/>
      <w:lang w:eastAsia="en-US"/>
    </w:rPr>
  </w:style>
  <w:style w:type="paragraph" w:styleId="1315">
    <w:name w:val="background1"/>
    <w:basedOn w:val="1117"/>
    <w:next w:val="1315"/>
    <w:link w:val="1117"/>
    <w:qFormat/>
    <w:pPr>
      <w:jc w:val="left"/>
      <w:spacing w:before="100" w:beforeAutospacing="1" w:after="100" w:afterAutospacing="1"/>
      <w:widowControl/>
    </w:pPr>
    <w:rPr>
      <w:rFonts w:ascii="宋体" w:hAnsi="宋体" w:cs="宋体"/>
      <w:sz w:val="24"/>
    </w:rPr>
  </w:style>
  <w:style w:type="paragraph" w:styleId="1316">
    <w:name w:val="xl24"/>
    <w:basedOn w:val="1117"/>
    <w:next w:val="131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name w:val="Char Char Char Char Char Char Char"/>
    <w:basedOn w:val="1117"/>
    <w:next w:val="1317"/>
    <w:link w:val="1117"/>
    <w:qFormat/>
    <w:pPr>
      <w:ind w:firstLine="200"/>
      <w:spacing w:line="360" w:lineRule="auto"/>
    </w:pPr>
    <w:rPr>
      <w:rFonts w:eastAsia="仿宋_GB2312"/>
      <w:sz w:val="24"/>
    </w:rPr>
  </w:style>
  <w:style w:type="paragraph" w:styleId="1318">
    <w:name w:val="Table Paragraph"/>
    <w:basedOn w:val="1117"/>
    <w:next w:val="1318"/>
    <w:link w:val="1117"/>
    <w:uiPriority w:val="1"/>
    <w:qFormat/>
    <w:pPr>
      <w:jc w:val="left"/>
    </w:pPr>
    <w:rPr>
      <w:rFonts w:ascii="宋体" w:hAnsi="宋体" w:cs="宋体"/>
      <w:sz w:val="22"/>
      <w:szCs w:val="22"/>
      <w:lang w:eastAsia="en-US"/>
    </w:rPr>
  </w:style>
  <w:style w:type="paragraph" w:styleId="1319">
    <w:name w:val="五级条标题"/>
    <w:basedOn w:val="1311"/>
    <w:next w:val="1117"/>
    <w:link w:val="1117"/>
    <w:qFormat/>
    <w:pPr>
      <w:numPr>
        <w:ilvl w:val="5"/>
      </w:numPr>
      <w:ind w:left="0" w:hanging="840"/>
      <w:tabs>
        <w:tab w:val="left" w:pos="360" w:leader="none"/>
        <w:tab w:val="left" w:pos="840" w:leader="none"/>
      </w:tabs>
      <w:outlineLvl w:val="5"/>
    </w:pPr>
  </w:style>
  <w:style w:type="paragraph" w:styleId="1320">
    <w:name w:val="正文列项_数字"/>
    <w:basedOn w:val="1117"/>
    <w:next w:val="1320"/>
    <w:link w:val="1117"/>
    <w:qFormat/>
    <w:pPr>
      <w:numPr>
        <w:ilvl w:val="7"/>
        <w:numId w:val="4"/>
      </w:numPr>
      <w:ind w:left="680" w:hanging="150"/>
      <w:spacing w:line="460" w:lineRule="exact"/>
      <w:tabs>
        <w:tab w:val="clear" w:pos="860" w:leader="none"/>
      </w:tabs>
      <w:outlineLvl w:val="7"/>
    </w:pPr>
    <w:rPr>
      <w:rFonts w:ascii="宋体"/>
      <w:sz w:val="28"/>
      <w:szCs w:val="20"/>
    </w:rPr>
  </w:style>
  <w:style w:type="paragraph" w:styleId="1321">
    <w:name w:val="Char1"/>
    <w:basedOn w:val="1117"/>
    <w:next w:val="1321"/>
    <w:link w:val="1117"/>
    <w:qFormat/>
    <w:pPr>
      <w:tabs>
        <w:tab w:val="left" w:pos="360" w:leader="none"/>
      </w:tabs>
    </w:pPr>
    <w:rPr>
      <w:sz w:val="24"/>
    </w:rPr>
  </w:style>
  <w:style w:type="paragraph" w:styleId="1322">
    <w:name w:val="样式2"/>
    <w:basedOn w:val="1180"/>
    <w:next w:val="1322"/>
    <w:link w:val="1117"/>
    <w:qFormat/>
    <w:pPr>
      <w:jc w:val="center"/>
      <w:spacing w:line="360" w:lineRule="auto"/>
    </w:pPr>
    <w:rPr>
      <w:sz w:val="24"/>
    </w:rPr>
  </w:style>
  <w:style w:type="paragraph" w:styleId="1323">
    <w:name w:val="xl32"/>
    <w:basedOn w:val="1117"/>
    <w:next w:val="1323"/>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4">
    <w:name w:val="Char Char1"/>
    <w:basedOn w:val="1144"/>
    <w:next w:val="1324"/>
    <w:link w:val="1117"/>
    <w:qFormat/>
    <w:rPr>
      <w:rFonts w:ascii="Tahoma" w:hAnsi="Tahoma"/>
      <w:sz w:val="24"/>
    </w:rPr>
  </w:style>
  <w:style w:type="paragraph" w:styleId="1325">
    <w:name w:val="xl30"/>
    <w:basedOn w:val="1117"/>
    <w:next w:val="1325"/>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6">
    <w:name w:val="正文文本样式 加粗"/>
    <w:basedOn w:val="1287"/>
    <w:next w:val="1326"/>
    <w:link w:val="1117"/>
    <w:qFormat/>
    <w:rPr>
      <w:b/>
    </w:rPr>
  </w:style>
  <w:style w:type="paragraph" w:styleId="1327">
    <w:name w:val="Char Char4"/>
    <w:basedOn w:val="1117"/>
    <w:next w:val="1327"/>
    <w:link w:val="1117"/>
    <w:qFormat/>
    <w:pPr>
      <w:jc w:val="center"/>
      <w:spacing w:line="400" w:lineRule="exact"/>
      <w:widowControl/>
    </w:pPr>
  </w:style>
  <w:style w:type="paragraph" w:styleId="1328">
    <w:name w:val="样式 标题 2 + 宋体 五号 行距: 单倍行距"/>
    <w:basedOn w:val="1119"/>
    <w:next w:val="1328"/>
    <w:link w:val="1117"/>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29">
    <w:name w:val="表格1"/>
    <w:basedOn w:val="1117"/>
    <w:next w:val="1329"/>
    <w:link w:val="1117"/>
    <w:qFormat/>
    <w:pPr>
      <w:ind w:firstLine="480"/>
      <w:jc w:val="center"/>
    </w:pPr>
    <w:rPr>
      <w:sz w:val="24"/>
      <w:szCs w:val="20"/>
    </w:rPr>
  </w:style>
  <w:style w:type="paragraph" w:styleId="1330">
    <w:name w:val="项目符号1"/>
    <w:basedOn w:val="1287"/>
    <w:next w:val="1330"/>
    <w:link w:val="1117"/>
    <w:qFormat/>
    <w:pPr>
      <w:ind w:left="-25" w:firstLine="0"/>
    </w:pPr>
  </w:style>
  <w:style w:type="paragraph" w:styleId="1331">
    <w:name w:val="xl27"/>
    <w:basedOn w:val="1117"/>
    <w:next w:val="1331"/>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2">
    <w:name w:val="字元 字元2"/>
    <w:basedOn w:val="1117"/>
    <w:next w:val="1332"/>
    <w:link w:val="1117"/>
    <w:qFormat/>
    <w:rPr>
      <w:rFonts w:ascii="Tahoma" w:hAnsi="Tahoma"/>
      <w:sz w:val="24"/>
      <w:szCs w:val="20"/>
    </w:rPr>
  </w:style>
  <w:style w:type="paragraph" w:styleId="1333">
    <w:name w:val="图文"/>
    <w:basedOn w:val="1117"/>
    <w:next w:val="1333"/>
    <w:link w:val="1117"/>
    <w:qFormat/>
    <w:pPr>
      <w:spacing w:after="50" w:line="360" w:lineRule="auto"/>
    </w:pPr>
    <w:rPr>
      <w:sz w:val="24"/>
    </w:rPr>
  </w:style>
  <w:style w:type="paragraph" w:styleId="1334">
    <w:name w:val="xl53"/>
    <w:basedOn w:val="1117"/>
    <w:next w:val="1334"/>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5">
    <w:name w:val="22222222222222"/>
    <w:basedOn w:val="1117"/>
    <w:next w:val="1335"/>
    <w:link w:val="1117"/>
    <w:qFormat/>
    <w:pPr>
      <w:ind w:firstLine="480"/>
      <w:jc w:val="left"/>
      <w:spacing w:line="360" w:lineRule="auto"/>
      <w:widowControl/>
    </w:pPr>
    <w:rPr>
      <w:color w:val="ff0000"/>
      <w:sz w:val="24"/>
      <w:szCs w:val="20"/>
    </w:rPr>
  </w:style>
  <w:style w:type="paragraph" w:styleId="1336">
    <w:name w:val="正文缩进11"/>
    <w:basedOn w:val="1117"/>
    <w:next w:val="1336"/>
    <w:link w:val="1117"/>
    <w:uiPriority w:val="99"/>
    <w:qFormat/>
    <w:pPr>
      <w:ind w:firstLine="200"/>
    </w:pPr>
    <w:rPr>
      <w:sz w:val="24"/>
    </w:rPr>
  </w:style>
  <w:style w:type="paragraph" w:styleId="1337">
    <w:name w:val="Char3"/>
    <w:basedOn w:val="1117"/>
    <w:next w:val="1337"/>
    <w:link w:val="1117"/>
    <w:qFormat/>
    <w:pPr>
      <w:tabs>
        <w:tab w:val="left" w:pos="360" w:leader="none"/>
      </w:tabs>
    </w:pPr>
    <w:rPr>
      <w:sz w:val="24"/>
    </w:rPr>
  </w:style>
  <w:style w:type="paragraph" w:styleId="1338">
    <w:name w:val="xl33"/>
    <w:basedOn w:val="1117"/>
    <w:next w:val="1338"/>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9">
    <w:name w:val="Char21"/>
    <w:basedOn w:val="1117"/>
    <w:next w:val="1339"/>
    <w:link w:val="1117"/>
    <w:qFormat/>
    <w:rPr>
      <w:rFonts w:ascii="Tahoma" w:hAnsi="Tahoma"/>
      <w:sz w:val="24"/>
      <w:szCs w:val="20"/>
    </w:rPr>
  </w:style>
  <w:style w:type="paragraph" w:styleId="1340">
    <w:name w:val="xl42"/>
    <w:basedOn w:val="1117"/>
    <w:next w:val="1340"/>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1">
    <w:name w:val="Char2 Char Char Char Char Char Char1"/>
    <w:basedOn w:val="1117"/>
    <w:next w:val="1341"/>
    <w:link w:val="1117"/>
    <w:qFormat/>
    <w:pPr>
      <w:jc w:val="center"/>
      <w:spacing w:line="400" w:lineRule="exact"/>
      <w:widowControl/>
    </w:pPr>
  </w:style>
  <w:style w:type="paragraph" w:styleId="1342">
    <w:name w:val="xl44"/>
    <w:basedOn w:val="1117"/>
    <w:next w:val="1342"/>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3">
    <w:name w:val="xl34"/>
    <w:basedOn w:val="1117"/>
    <w:next w:val="1343"/>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4">
    <w:name w:val="标题1-附件"/>
    <w:basedOn w:val="1118"/>
    <w:next w:val="1344"/>
    <w:link w:val="1117"/>
    <w:qFormat/>
    <w:pPr>
      <w:jc w:val="left"/>
    </w:pPr>
    <w:rPr>
      <w:sz w:val="24"/>
      <w:szCs w:val="24"/>
    </w:rPr>
  </w:style>
  <w:style w:type="paragraph" w:styleId="1345">
    <w:name w:val="xl51"/>
    <w:basedOn w:val="1117"/>
    <w:next w:val="1345"/>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6">
    <w:name w:val="xl48"/>
    <w:basedOn w:val="1117"/>
    <w:next w:val="1346"/>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7">
    <w:name w:val="Char Char1 Char Char Char Char Char Char1"/>
    <w:basedOn w:val="1117"/>
    <w:next w:val="1347"/>
    <w:link w:val="1117"/>
    <w:qFormat/>
    <w:pPr>
      <w:jc w:val="left"/>
      <w:spacing w:after="160" w:line="240" w:lineRule="exact"/>
      <w:widowControl/>
    </w:pPr>
    <w:rPr>
      <w:rFonts w:ascii="Verdana" w:hAnsi="Verdana" w:eastAsia="仿宋_GB2312"/>
      <w:sz w:val="24"/>
      <w:szCs w:val="20"/>
      <w:lang w:eastAsia="en-US"/>
    </w:rPr>
  </w:style>
  <w:style w:type="paragraph" w:styleId="1348">
    <w:name w:val="font9"/>
    <w:basedOn w:val="1117"/>
    <w:next w:val="1348"/>
    <w:link w:val="1117"/>
    <w:qFormat/>
    <w:pPr>
      <w:jc w:val="left"/>
      <w:spacing w:before="100" w:beforeAutospacing="1" w:after="100" w:afterAutospacing="1"/>
      <w:widowControl/>
    </w:pPr>
    <w:rPr>
      <w:rFonts w:hint="eastAsia" w:ascii="宋体" w:hAnsi="宋体" w:cs="Arial Unicode MS"/>
      <w:color w:val="000000"/>
      <w:sz w:val="20"/>
      <w:szCs w:val="20"/>
    </w:rPr>
  </w:style>
  <w:style w:type="paragraph" w:styleId="1349">
    <w:name w:val="Char Char41"/>
    <w:basedOn w:val="1117"/>
    <w:next w:val="1349"/>
    <w:link w:val="1117"/>
    <w:qFormat/>
    <w:pPr>
      <w:jc w:val="center"/>
      <w:spacing w:line="400" w:lineRule="exact"/>
      <w:widowControl/>
    </w:pPr>
  </w:style>
  <w:style w:type="paragraph" w:styleId="1350">
    <w:name w:val="Char Char Char1 Char1"/>
    <w:basedOn w:val="1117"/>
    <w:next w:val="1350"/>
    <w:link w:val="1117"/>
    <w:qFormat/>
    <w:rPr>
      <w:rFonts w:ascii="Tahoma" w:hAnsi="Tahoma"/>
      <w:sz w:val="24"/>
      <w:szCs w:val="20"/>
    </w:rPr>
  </w:style>
  <w:style w:type="paragraph" w:styleId="1351">
    <w:name w:val="正文文本缩进2"/>
    <w:basedOn w:val="1117"/>
    <w:next w:val="1351"/>
    <w:link w:val="1117"/>
    <w:qFormat/>
    <w:pPr>
      <w:ind w:firstLine="480"/>
      <w:spacing w:line="480" w:lineRule="exact"/>
    </w:pPr>
    <w:rPr>
      <w:rFonts w:ascii="宋体" w:hAnsi="宋体"/>
      <w:sz w:val="24"/>
      <w:lang w:val="zh-CN"/>
    </w:rPr>
  </w:style>
  <w:style w:type="paragraph" w:styleId="1352">
    <w:name w:val="Char Char Char Char Char Char Char Char Char Char"/>
    <w:basedOn w:val="1117"/>
    <w:next w:val="1352"/>
    <w:link w:val="1117"/>
    <w:qFormat/>
  </w:style>
  <w:style w:type="paragraph" w:styleId="1353">
    <w:name w:val="无间隔"/>
    <w:next w:val="1353"/>
    <w:link w:val="1117"/>
    <w:qFormat/>
    <w:pPr>
      <w:jc w:val="both"/>
      <w:widowControl w:val="off"/>
    </w:pPr>
    <w:rPr>
      <w:sz w:val="21"/>
      <w:szCs w:val="24"/>
      <w:lang w:val="en-US" w:eastAsia="zh-CN" w:bidi="ar-SA"/>
    </w:rPr>
  </w:style>
  <w:style w:type="paragraph" w:styleId="1354">
    <w:name w:val="Char3 Char Char Char1"/>
    <w:basedOn w:val="1117"/>
    <w:next w:val="1354"/>
    <w:link w:val="1117"/>
    <w:qFormat/>
    <w:rPr>
      <w:rFonts w:ascii="Tahoma" w:hAnsi="Tahoma"/>
      <w:sz w:val="24"/>
      <w:szCs w:val="20"/>
    </w:rPr>
  </w:style>
  <w:style w:type="paragraph" w:styleId="1355">
    <w:name w:val="Char Char Char Char Char Char Char2"/>
    <w:basedOn w:val="1117"/>
    <w:next w:val="1355"/>
    <w:link w:val="1117"/>
    <w:qFormat/>
    <w:pPr>
      <w:ind w:firstLine="200"/>
      <w:spacing w:line="360" w:lineRule="auto"/>
    </w:pPr>
    <w:rPr>
      <w:rFonts w:eastAsia="仿宋_GB2312"/>
      <w:sz w:val="24"/>
    </w:rPr>
  </w:style>
  <w:style w:type="paragraph" w:styleId="1356">
    <w:name w:val="xl28"/>
    <w:basedOn w:val="1117"/>
    <w:next w:val="1356"/>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7">
    <w:name w:val="xl47"/>
    <w:basedOn w:val="1117"/>
    <w:next w:val="1357"/>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8">
    <w:name w:val="xl31"/>
    <w:basedOn w:val="1117"/>
    <w:next w:val="1358"/>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9">
    <w:name w:val="xl23"/>
    <w:basedOn w:val="1117"/>
    <w:next w:val="1359"/>
    <w:link w:val="1117"/>
    <w:qFormat/>
    <w:pPr>
      <w:spacing w:before="100" w:beforeAutospacing="1" w:after="100" w:afterAutospacing="1" w:line="360" w:lineRule="auto"/>
      <w:widowControl/>
    </w:pPr>
    <w:rPr>
      <w:sz w:val="24"/>
      <w:szCs w:val="20"/>
    </w:rPr>
  </w:style>
  <w:style w:type="paragraph" w:styleId="1360">
    <w:name w:val="正文 + 楷体_GB2312"/>
    <w:basedOn w:val="1117"/>
    <w:next w:val="1360"/>
    <w:link w:val="1117"/>
    <w:qFormat/>
    <w:pPr>
      <w:jc w:val="left"/>
      <w:widowControl/>
    </w:pPr>
    <w:rPr>
      <w:rFonts w:ascii="楷体_GB2312" w:eastAsia="楷体_GB2312" w:cs="Arial"/>
      <w:sz w:val="24"/>
    </w:rPr>
  </w:style>
  <w:style w:type="paragraph" w:styleId="1361">
    <w:name w:val="Char Char Char Char Char Char Char Char Char Char Char Char Char Char Char Char1"/>
    <w:basedOn w:val="1117"/>
    <w:next w:val="1361"/>
    <w:link w:val="1117"/>
    <w:qFormat/>
    <w:pPr>
      <w:jc w:val="center"/>
      <w:spacing w:after="160" w:line="240" w:lineRule="exact"/>
      <w:widowControl/>
    </w:pPr>
    <w:rPr>
      <w:rFonts w:ascii="宋体" w:hAnsi="宋体"/>
      <w:b/>
      <w:sz w:val="30"/>
      <w:szCs w:val="30"/>
      <w:lang w:eastAsia="en-US"/>
    </w:rPr>
  </w:style>
  <w:style w:type="paragraph" w:styleId="1362">
    <w:name w:val="Char Char Char Char Char Char Char1"/>
    <w:basedOn w:val="1117"/>
    <w:next w:val="1362"/>
    <w:link w:val="1117"/>
    <w:qFormat/>
    <w:pPr>
      <w:ind w:firstLine="200"/>
      <w:spacing w:line="360" w:lineRule="auto"/>
    </w:pPr>
    <w:rPr>
      <w:rFonts w:eastAsia="仿宋_GB2312"/>
      <w:sz w:val="24"/>
    </w:rPr>
  </w:style>
  <w:style w:type="paragraph" w:styleId="1363">
    <w:name w:val="索引 11"/>
    <w:basedOn w:val="1117"/>
    <w:next w:val="1117"/>
    <w:link w:val="1117"/>
    <w:qFormat/>
    <w:pPr>
      <w:spacing w:line="360" w:lineRule="auto"/>
    </w:pPr>
    <w:rPr>
      <w:rFonts w:ascii="仿宋_GB2312" w:eastAsia="仿宋_GB2312"/>
      <w:sz w:val="24"/>
      <w:szCs w:val="20"/>
    </w:rPr>
  </w:style>
  <w:style w:type="paragraph" w:styleId="1364">
    <w:name w:val="Char Char Char1 Char2"/>
    <w:basedOn w:val="1117"/>
    <w:next w:val="1364"/>
    <w:link w:val="1117"/>
    <w:qFormat/>
    <w:rPr>
      <w:rFonts w:ascii="Tahoma" w:hAnsi="Tahoma"/>
      <w:sz w:val="24"/>
      <w:szCs w:val="20"/>
    </w:rPr>
  </w:style>
  <w:style w:type="paragraph" w:styleId="1365">
    <w:name w:val="xl29"/>
    <w:basedOn w:val="1117"/>
    <w:next w:val="1365"/>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6">
    <w:name w:val="图例"/>
    <w:basedOn w:val="1117"/>
    <w:next w:val="1366"/>
    <w:link w:val="1117"/>
    <w:qFormat/>
    <w:pPr>
      <w:jc w:val="center"/>
      <w:spacing w:before="120" w:after="120" w:line="360" w:lineRule="auto"/>
    </w:pPr>
    <w:rPr>
      <w:rFonts w:eastAsia="仿宋_GB2312"/>
      <w:b/>
      <w:sz w:val="24"/>
      <w:szCs w:val="20"/>
    </w:rPr>
  </w:style>
  <w:style w:type="paragraph" w:styleId="1367">
    <w:name w:val="_Style 160"/>
    <w:next w:val="1367"/>
    <w:link w:val="1117"/>
    <w:qFormat/>
    <w:rPr>
      <w:sz w:val="21"/>
      <w:szCs w:val="24"/>
      <w:lang w:val="en-US" w:eastAsia="zh-CN" w:bidi="ar-SA"/>
    </w:rPr>
  </w:style>
  <w:style w:type="paragraph" w:styleId="1368">
    <w:name w:val="p0"/>
    <w:basedOn w:val="1117"/>
    <w:next w:val="1368"/>
    <w:link w:val="1117"/>
    <w:qFormat/>
    <w:pPr>
      <w:widowControl/>
    </w:pPr>
    <w:rPr>
      <w:szCs w:val="21"/>
    </w:rPr>
  </w:style>
  <w:style w:type="paragraph" w:styleId="1369">
    <w:name w:val="Char2 Char Char Char Char Char Char"/>
    <w:basedOn w:val="1117"/>
    <w:next w:val="1369"/>
    <w:link w:val="1117"/>
    <w:qFormat/>
    <w:pPr>
      <w:jc w:val="center"/>
      <w:spacing w:line="400" w:lineRule="exact"/>
      <w:widowControl/>
    </w:pPr>
  </w:style>
  <w:style w:type="paragraph" w:styleId="1370">
    <w:name w:val="正文缩进2"/>
    <w:basedOn w:val="1117"/>
    <w:next w:val="1370"/>
    <w:link w:val="1117"/>
    <w:qFormat/>
    <w:pPr>
      <w:ind w:firstLine="567"/>
      <w:spacing w:line="480" w:lineRule="exact"/>
      <w:widowControl/>
    </w:pPr>
    <w:rPr>
      <w:rFonts w:ascii="宋体"/>
      <w:color w:val="000000"/>
      <w:sz w:val="28"/>
      <w:szCs w:val="20"/>
      <w:lang w:val="zh-CN"/>
    </w:rPr>
  </w:style>
  <w:style w:type="paragraph" w:styleId="1371">
    <w:name w:val="修订1"/>
    <w:next w:val="1371"/>
    <w:link w:val="1117"/>
    <w:qFormat/>
    <w:rPr>
      <w:sz w:val="21"/>
      <w:szCs w:val="24"/>
      <w:lang w:val="en-US" w:eastAsia="zh-CN" w:bidi="ar-SA"/>
    </w:rPr>
  </w:style>
  <w:style w:type="table" w:styleId="1372">
    <w:name w:val="Table Normal"/>
    <w:next w:val="1372"/>
    <w:link w:val="1117"/>
    <w:uiPriority w:val="2"/>
    <w:unhideWhenUsed/>
    <w:qFormat/>
    <w:pPr>
      <w:widowControl w:val="off"/>
    </w:pPr>
    <w:rPr>
      <w:rFonts w:ascii="Calibri" w:hAnsi="Calibri"/>
      <w:sz w:val="22"/>
      <w:szCs w:val="22"/>
      <w:lang w:val="en-US" w:eastAsia="en-US" w:bidi="ar-SA"/>
    </w:rPr>
    <w:tblPr/>
  </w:style>
  <w:style w:type="paragraph" w:styleId="1373">
    <w:name w:val="样式1"/>
    <w:basedOn w:val="1119"/>
    <w:next w:val="1373"/>
    <w:link w:val="1117"/>
    <w:qFormat/>
    <w:pPr>
      <w:ind w:right="100"/>
      <w:spacing w:before="100" w:beforeAutospacing="1" w:after="100" w:afterAutospacing="1"/>
    </w:pPr>
    <w:rPr>
      <w:sz w:val="21"/>
    </w:rPr>
  </w:style>
  <w:style w:type="character" w:styleId="1374">
    <w:name w:val="sp"/>
    <w:next w:val="1374"/>
    <w:link w:val="1117"/>
    <w:qFormat/>
    <w:rPr>
      <w:color w:val="ffffff"/>
      <w:shd w:val="clear" w:color="auto" w:fill="dddddd"/>
    </w:rPr>
  </w:style>
  <w:style w:type="character" w:styleId="1375">
    <w:name w:val="disabled"/>
    <w:next w:val="1375"/>
    <w:link w:val="1117"/>
    <w:qFormat/>
    <w:rPr>
      <w:color w:val="38322d"/>
    </w:rPr>
  </w:style>
  <w:style w:type="character" w:styleId="1376">
    <w:name w:val="current"/>
    <w:next w:val="1376"/>
    <w:link w:val="1117"/>
    <w:qFormat/>
    <w:rPr>
      <w:b/>
      <w:bCs/>
      <w:color w:val="ffffff"/>
      <w:shd w:val="clear" w:color="auto" w:fill="38322d"/>
    </w:rPr>
  </w:style>
  <w:style w:type="character" w:styleId="1377">
    <w:name w:val="NormalCharacter1"/>
    <w:next w:val="1377"/>
    <w:link w:val="1117"/>
    <w:qFormat/>
    <w:rPr>
      <w:rFonts w:ascii="Times New Roman" w:hAnsi="Times New Roman" w:eastAsia="宋体" w:cs="Times New Roman"/>
      <w:sz w:val="21"/>
      <w:szCs w:val="24"/>
      <w:lang w:val="en-US" w:eastAsia="zh-CN" w:bidi="ar-SA"/>
    </w:rPr>
  </w:style>
  <w:style w:type="paragraph" w:styleId="1378">
    <w:name w:val="普通(网站)1"/>
    <w:basedOn w:val="1117"/>
    <w:next w:val="1378"/>
    <w:link w:val="1117"/>
    <w:uiPriority w:val="99"/>
    <w:unhideWhenUsed/>
    <w:qFormat/>
    <w:pPr>
      <w:jc w:val="left"/>
      <w:spacing w:before="100" w:beforeAutospacing="1" w:after="100" w:afterAutospacing="1"/>
      <w:widowControl/>
    </w:pPr>
    <w:rPr>
      <w:rFonts w:ascii="宋体" w:hAnsi="宋体" w:cs="宋体"/>
      <w:sz w:val="24"/>
    </w:rPr>
  </w:style>
  <w:style w:type="paragraph" w:styleId="1379">
    <w:name w:val="表 靠左"/>
    <w:basedOn w:val="1380"/>
    <w:next w:val="1379"/>
    <w:link w:val="1117"/>
    <w:qFormat/>
    <w:pPr>
      <w:jc w:val="left"/>
    </w:pPr>
    <w:rPr>
      <w:rFonts w:ascii="宋体" w:hAnsi="宋体" w:eastAsia="宋体"/>
    </w:rPr>
  </w:style>
  <w:style w:type="paragraph" w:styleId="1380">
    <w:name w:val="表"/>
    <w:basedOn w:val="1117"/>
    <w:next w:val="1117"/>
    <w:link w:val="1117"/>
    <w:uiPriority w:val="7"/>
    <w:qFormat/>
    <w:pPr>
      <w:ind w:firstLine="0"/>
      <w:jc w:val="center"/>
      <w:spacing w:line="240" w:lineRule="auto"/>
    </w:pPr>
  </w:style>
  <w:style w:type="paragraph" w:styleId="1381">
    <w:name w:val="列表段落1"/>
    <w:basedOn w:val="1117"/>
    <w:next w:val="1381"/>
    <w:link w:val="1117"/>
    <w:uiPriority w:val="34"/>
    <w:qFormat/>
    <w:pPr>
      <w:ind w:firstLine="420"/>
    </w:pPr>
  </w:style>
  <w:style w:type="paragraph" w:styleId="1382">
    <w:name w:val="首行缩进"/>
    <w:basedOn w:val="1117"/>
    <w:next w:val="1382"/>
    <w:link w:val="1117"/>
    <w:qFormat/>
    <w:pPr>
      <w:ind w:firstLine="480"/>
    </w:pPr>
    <w:rPr>
      <w:rFonts w:ascii="宋体" w:hAnsi="宋体" w:cs="宋体"/>
      <w:szCs w:val="22"/>
    </w:rPr>
  </w:style>
  <w:style w:type="paragraph" w:styleId="1383">
    <w:name w:val="0- 正文"/>
    <w:basedOn w:val="1117"/>
    <w:next w:val="1383"/>
    <w:link w:val="1117"/>
    <w:qFormat/>
    <w:pPr>
      <w:ind w:firstLine="482"/>
      <w:jc w:val="left"/>
      <w:spacing w:line="360" w:lineRule="auto"/>
      <w:widowControl/>
    </w:pPr>
    <w:rPr>
      <w:rFonts w:ascii="Calibri" w:hAnsi="Calibri" w:eastAsia="宋体" w:cs="Times New Roman"/>
      <w:sz w:val="24"/>
      <w:szCs w:val="22"/>
    </w:rPr>
  </w:style>
  <w:style w:type="paragraph" w:styleId="1384">
    <w:name w:val="修订"/>
    <w:next w:val="1384"/>
    <w:link w:val="1117"/>
    <w:uiPriority w:val="99"/>
    <w:unhideWhenUsed/>
    <w:rPr>
      <w:sz w:val="21"/>
      <w:szCs w:val="24"/>
      <w:lang w:val="en-US" w:eastAsia="zh-CN" w:bidi="ar-SA"/>
    </w:rPr>
  </w:style>
  <w:style w:type="paragraph" w:styleId="1385">
    <w:name w:val="表格正文"/>
    <w:basedOn w:val="1117"/>
    <w:next w:val="1385"/>
    <w:link w:val="1117"/>
    <w:qFormat/>
    <w:pPr>
      <w:ind w:firstLine="480"/>
      <w:jc w:val="left"/>
      <w:spacing w:line="400" w:lineRule="exact"/>
    </w:pPr>
    <w:rPr>
      <w:rFonts w:hint="eastAsia" w:ascii="仿宋_GB2312" w:hAnsi="仿宋_GB2312" w:eastAsia="仿宋_GB2312" w:cs="仿宋_GB2312"/>
      <w:bCs/>
      <w:sz w:val="24"/>
    </w:rPr>
  </w:style>
  <w:style w:type="paragraph" w:styleId="1386">
    <w:name w:val="批注文字1"/>
    <w:basedOn w:val="1117"/>
    <w:next w:val="1386"/>
    <w:link w:val="1117"/>
    <w:uiPriority w:val="99"/>
    <w:qFormat/>
    <w:pPr>
      <w:jc w:val="left"/>
    </w:pPr>
  </w:style>
  <w:style w:type="paragraph" w:styleId="1387">
    <w:name w:val="表内文字居中"/>
    <w:next w:val="1387"/>
    <w:link w:val="1117"/>
    <w:qFormat/>
    <w:pPr>
      <w:jc w:val="center"/>
    </w:pPr>
    <w:rPr>
      <w:sz w:val="24"/>
      <w:szCs w:val="24"/>
      <w:lang w:val="en-US" w:eastAsia="zh-CN" w:bidi="ar-SA"/>
    </w:rPr>
  </w:style>
  <w:style w:type="paragraph" w:styleId="1388">
    <w:name w:val="null3"/>
    <w:next w:val="1388"/>
    <w:link w:val="1117"/>
    <w:qFormat/>
    <w:rPr>
      <w:rFonts w:hint="eastAsia" w:ascii="Calibri" w:hAnsi="Calibri"/>
      <w:lang w:val="en-US" w:eastAsia="en-US" w:bidi="ar-SA"/>
    </w:rPr>
  </w:style>
  <w:style w:type="paragraph" w:styleId="1389">
    <w:name w:val="Table Text"/>
    <w:basedOn w:val="1117"/>
    <w:next w:val="1389"/>
    <w:link w:val="1117"/>
    <w:semiHidden/>
    <w:qFormat/>
    <w:rPr>
      <w:rFonts w:ascii="宋体" w:hAnsi="宋体" w:eastAsia="宋体" w:cs="宋体"/>
      <w:sz w:val="20"/>
      <w:szCs w:val="20"/>
      <w:lang w:val="en-US" w:eastAsia="en-US" w:bidi="ar-SA"/>
    </w:rPr>
  </w:style>
  <w:style w:type="paragraph" w:styleId="1390">
    <w:name w:val="正文_1"/>
    <w:next w:val="1390"/>
    <w:link w:val="1117"/>
    <w:qFormat/>
    <w:pPr>
      <w:jc w:val="both"/>
      <w:widowControl w:val="off"/>
    </w:pPr>
    <w:rPr>
      <w:rFonts w:ascii="Calibri" w:hAnsi="Calibri"/>
      <w:sz w:val="21"/>
      <w:szCs w:val="22"/>
      <w:lang w:val="en-US" w:eastAsia="zh-CN" w:bidi="ar-SA"/>
    </w:rPr>
  </w:style>
  <w:style w:type="character" w:styleId="1391" w:default="1">
    <w:name w:val="Default Paragraph Font"/>
    <w:uiPriority w:val="1"/>
    <w:semiHidden/>
    <w:unhideWhenUsed/>
  </w:style>
  <w:style w:type="numbering" w:styleId="1392" w:default="1">
    <w:name w:val="No List"/>
    <w:uiPriority w:val="99"/>
    <w:semiHidden/>
    <w:unhideWhenUsed/>
  </w:style>
  <w:style w:type="table" w:styleId="1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3</cp:revision>
  <dcterms:created xsi:type="dcterms:W3CDTF">2026-09-04T07:09:00Z</dcterms:created>
  <dcterms:modified xsi:type="dcterms:W3CDTF">2026-09-07T08:35:18Z</dcterms:modified>
</cp:coreProperties>
</file>