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pStyle w:val="868"/>
        <w:ind w:firstLine="0"/>
        <w:jc w:val="center"/>
        <w:spacing w:line="240" w:lineRule="auto"/>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如皋市政府采购公开招标文件</w:t>
      </w:r>
      <w:r/>
    </w:p>
    <w:p>
      <w:pPr>
        <w:pStyle w:val="868"/>
        <w:ind w:firstLine="0"/>
        <w:jc w:val="center"/>
        <w:spacing w:line="240" w:lineRule="auto"/>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p>
      <w:pPr>
        <w:pStyle w:val="868"/>
        <w:ind w:firstLine="0"/>
        <w:jc w:val="center"/>
        <w:spacing w:line="240" w:lineRule="auto"/>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p>
      <w:pPr>
        <w:pStyle w:val="868"/>
        <w:ind w:firstLine="0"/>
        <w:jc w:val="center"/>
        <w:spacing w:line="240" w:lineRule="auto"/>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p>
      <w:pPr>
        <w:pStyle w:val="868"/>
        <w:ind w:firstLine="0"/>
        <w:jc w:val="center"/>
        <w:spacing w:line="240" w:lineRule="auto"/>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p>
      <w:pPr>
        <w:pStyle w:val="868"/>
        <w:spacing w:line="240" w:lineRule="auto"/>
        <w:rPr>
          <w:rFonts w:hint="eastAsia" w:eastAsia="宋体"/>
          <w:b/>
          <w:bCs/>
          <w:color w:val="auto"/>
          <w:sz w:val="32"/>
          <w:highlight w:val="none"/>
          <w:u w:val="single"/>
          <w:lang w:val="en-US" w:eastAsia="zh-CN"/>
        </w:rPr>
      </w:pPr>
      <w:r>
        <w:rPr>
          <w:b/>
          <w:bCs/>
          <w:color w:val="auto"/>
          <w:sz w:val="32"/>
          <w:highlight w:val="none"/>
        </w:rPr>
        <w:t xml:space="preserve">项目名称：</w:t>
      </w:r>
      <w:r>
        <w:rPr>
          <w:rFonts w:hint="eastAsia"/>
          <w:b/>
          <w:bCs/>
          <w:color w:val="auto"/>
          <w:sz w:val="32"/>
          <w:highlight w:val="none"/>
          <w:u w:val="single"/>
          <w:lang w:val="en-US" w:eastAsia="zh-CN"/>
        </w:rPr>
        <w:t xml:space="preserve">如皋市人民医院人工心肺体外循环机及手术器械项目</w:t>
      </w:r>
      <w:r/>
    </w:p>
    <w:p>
      <w:pPr>
        <w:pStyle w:val="868"/>
        <w:spacing w:line="240" w:lineRule="auto"/>
        <w:rPr>
          <w:rFonts w:hint="eastAsia"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u w:val="single"/>
          <w:lang w:val="en-US" w:eastAsia="zh-CN"/>
        </w:rPr>
        <w:t xml:space="preserve">JSZC-320682-NTJW-G2026-0032</w:t>
      </w:r>
      <w:r/>
    </w:p>
    <w:p>
      <w:pPr>
        <w:pStyle w:val="868"/>
        <w:ind w:firstLine="0"/>
        <w:jc w:val="center"/>
        <w:spacing w:line="240" w:lineRule="auto"/>
        <w:rPr>
          <w:b/>
          <w:bCs/>
          <w:color w:val="auto"/>
          <w:sz w:val="32"/>
          <w:highlight w:val="none"/>
        </w:rPr>
      </w:pPr>
      <w:r>
        <w:rPr>
          <w:b/>
          <w:bCs/>
          <w:color w:val="auto"/>
          <w:sz w:val="32"/>
          <w:highlight w:val="none"/>
        </w:rPr>
      </w:r>
      <w:r/>
    </w:p>
    <w:p>
      <w:pPr>
        <w:pStyle w:val="868"/>
        <w:ind w:firstLine="0"/>
        <w:jc w:val="center"/>
        <w:spacing w:line="240" w:lineRule="auto"/>
        <w:rPr>
          <w:b/>
          <w:bCs/>
          <w:color w:val="auto"/>
          <w:sz w:val="32"/>
          <w:highlight w:val="none"/>
        </w:rPr>
      </w:pPr>
      <w:r>
        <w:rPr>
          <w:b/>
          <w:bCs/>
          <w:color w:val="auto"/>
          <w:sz w:val="32"/>
          <w:highlight w:val="none"/>
        </w:rPr>
      </w:r>
      <w:r/>
    </w:p>
    <w:p>
      <w:pPr>
        <w:pStyle w:val="868"/>
        <w:ind w:firstLine="0"/>
        <w:jc w:val="center"/>
        <w:spacing w:line="240" w:lineRule="auto"/>
        <w:rPr>
          <w:b/>
          <w:bCs/>
          <w:color w:val="auto"/>
          <w:sz w:val="32"/>
          <w:highlight w:val="none"/>
        </w:rPr>
      </w:pPr>
      <w:r>
        <w:rPr>
          <w:b/>
          <w:bCs/>
          <w:color w:val="auto"/>
          <w:sz w:val="32"/>
          <w:highlight w:val="none"/>
        </w:rPr>
      </w:r>
      <w:r/>
    </w:p>
    <w:p>
      <w:pPr>
        <w:pStyle w:val="868"/>
        <w:ind w:firstLine="0"/>
        <w:jc w:val="center"/>
        <w:spacing w:line="240" w:lineRule="auto"/>
        <w:rPr>
          <w:b/>
          <w:bCs/>
          <w:color w:val="auto"/>
          <w:sz w:val="32"/>
          <w:highlight w:val="none"/>
        </w:rPr>
      </w:pPr>
      <w:r>
        <w:rPr>
          <w:b/>
          <w:bCs/>
          <w:color w:val="auto"/>
          <w:sz w:val="32"/>
          <w:highlight w:val="none"/>
        </w:rPr>
      </w:r>
      <w:r/>
    </w:p>
    <w:p>
      <w:pPr>
        <w:pStyle w:val="868"/>
        <w:ind w:firstLine="0"/>
        <w:jc w:val="center"/>
        <w:spacing w:line="240" w:lineRule="auto"/>
        <w:rPr>
          <w:b/>
          <w:bCs/>
          <w:color w:val="auto"/>
          <w:sz w:val="32"/>
          <w:szCs w:val="32"/>
          <w:highlight w:val="none"/>
        </w:rPr>
      </w:pPr>
      <w:r/>
      <w:bookmarkStart w:id="56" w:name="_GoBack"/>
      <w:r/>
      <w:bookmarkEnd w:id="56"/>
      <w:r/>
      <w:r/>
    </w:p>
    <w:p>
      <w:pPr>
        <w:pStyle w:val="868"/>
        <w:ind w:firstLine="0"/>
        <w:jc w:val="center"/>
        <w:spacing w:line="240" w:lineRule="auto"/>
        <w:rPr>
          <w:b/>
          <w:bCs/>
          <w:color w:val="auto"/>
          <w:sz w:val="32"/>
          <w:szCs w:val="32"/>
          <w:highlight w:val="none"/>
        </w:rPr>
      </w:pPr>
      <w:r>
        <w:rPr>
          <w:b/>
          <w:bCs/>
          <w:color w:val="auto"/>
          <w:sz w:val="32"/>
          <w:szCs w:val="32"/>
          <w:highlight w:val="none"/>
        </w:rPr>
      </w:r>
      <w:r/>
    </w:p>
    <w:p>
      <w:pPr>
        <w:pStyle w:val="868"/>
        <w:ind w:firstLine="0"/>
        <w:jc w:val="center"/>
        <w:spacing w:line="240" w:lineRule="auto"/>
        <w:rPr>
          <w:b/>
          <w:bCs/>
          <w:color w:val="auto"/>
          <w:sz w:val="32"/>
          <w:szCs w:val="32"/>
          <w:highlight w:val="none"/>
        </w:rPr>
      </w:pPr>
      <w:r>
        <w:rPr>
          <w:b/>
          <w:bCs/>
          <w:color w:val="auto"/>
          <w:sz w:val="32"/>
          <w:szCs w:val="32"/>
          <w:highlight w:val="none"/>
        </w:rPr>
      </w:r>
      <w:r/>
    </w:p>
    <w:p>
      <w:pPr>
        <w:pStyle w:val="868"/>
        <w:ind w:firstLine="0"/>
        <w:jc w:val="center"/>
        <w:spacing w:line="240" w:lineRule="auto"/>
        <w:rPr>
          <w:b/>
          <w:bCs/>
          <w:color w:val="auto"/>
          <w:sz w:val="32"/>
          <w:szCs w:val="32"/>
          <w:highlight w:val="none"/>
        </w:rPr>
      </w:pPr>
      <w:r>
        <w:rPr>
          <w:b/>
          <w:bCs/>
          <w:color w:val="auto"/>
          <w:sz w:val="32"/>
          <w:szCs w:val="32"/>
          <w:highlight w:val="none"/>
        </w:rPr>
      </w:r>
      <w:r/>
    </w:p>
    <w:p>
      <w:pPr>
        <w:pStyle w:val="868"/>
        <w:ind w:firstLine="0"/>
        <w:jc w:val="center"/>
        <w:spacing w:line="240" w:lineRule="auto"/>
        <w:rPr>
          <w:b/>
          <w:bCs/>
          <w:color w:val="auto"/>
          <w:sz w:val="32"/>
          <w:szCs w:val="32"/>
          <w:highlight w:val="none"/>
        </w:rPr>
      </w:pPr>
      <w:r>
        <w:rPr>
          <w:b/>
          <w:bCs/>
          <w:color w:val="auto"/>
          <w:sz w:val="32"/>
          <w:szCs w:val="32"/>
          <w:highlight w:val="none"/>
        </w:rPr>
      </w:r>
      <w:r/>
    </w:p>
    <w:p>
      <w:pPr>
        <w:pStyle w:val="868"/>
        <w:ind w:firstLine="0"/>
        <w:jc w:val="center"/>
        <w:spacing w:line="240" w:lineRule="auto"/>
        <w:rPr>
          <w:b/>
          <w:bCs/>
          <w:color w:val="auto"/>
          <w:sz w:val="32"/>
          <w:szCs w:val="32"/>
          <w:highlight w:val="none"/>
        </w:rPr>
      </w:pPr>
      <w:r>
        <w:rPr>
          <w:b/>
          <w:bCs/>
          <w:color w:val="auto"/>
          <w:sz w:val="32"/>
          <w:szCs w:val="32"/>
          <w:highlight w:val="none"/>
        </w:rPr>
      </w:r>
      <w:r/>
    </w:p>
    <w:p>
      <w:pPr>
        <w:pStyle w:val="868"/>
        <w:ind w:firstLine="993"/>
        <w:jc w:val="left"/>
        <w:spacing w:line="240" w:lineRule="auto"/>
        <w:rPr>
          <w:rFonts w:hint="eastAsia"/>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u w:val="single"/>
          <w:lang w:val="en-US" w:eastAsia="zh-CN"/>
        </w:rPr>
        <w:t xml:space="preserve">如皋市人民医院</w:t>
      </w:r>
      <w:r/>
    </w:p>
    <w:p>
      <w:pPr>
        <w:pStyle w:val="868"/>
        <w:ind w:firstLine="993"/>
        <w:spacing w:line="240" w:lineRule="auto"/>
        <w:rPr>
          <w:b/>
          <w:bCs/>
          <w:color w:val="auto"/>
          <w:sz w:val="32"/>
          <w:highlight w:val="none"/>
        </w:rPr>
      </w:pPr>
      <w:r>
        <w:rPr>
          <w:rFonts w:hint="eastAsia"/>
          <w:b/>
          <w:bCs/>
          <w:color w:val="auto"/>
          <w:sz w:val="32"/>
          <w:highlight w:val="none"/>
        </w:rPr>
        <w:t xml:space="preserve">采购代理机构名称：南通泾天纬地项目管理有限公司</w:t>
      </w:r>
      <w:r/>
    </w:p>
    <w:p>
      <w:pPr>
        <w:pStyle w:val="868"/>
        <w:ind w:firstLine="0"/>
        <w:jc w:val="center"/>
        <w:spacing w:line="240" w:lineRule="auto"/>
        <w:rPr>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9</w:t>
      </w:r>
      <w:r>
        <w:rPr>
          <w:rFonts w:hint="eastAsia"/>
          <w:b/>
          <w:bCs/>
          <w:color w:val="auto"/>
          <w:sz w:val="32"/>
          <w:highlight w:val="none"/>
        </w:rPr>
        <w:t xml:space="preserve">月</w:t>
      </w:r>
      <w:r>
        <w:rPr>
          <w:rFonts w:hint="eastAsia"/>
          <w:b/>
          <w:bCs/>
          <w:color w:val="auto"/>
          <w:sz w:val="32"/>
          <w:highlight w:val="none"/>
          <w:lang w:val="en-US" w:eastAsia="zh-CN"/>
        </w:rPr>
        <w:t xml:space="preserve">23</w:t>
      </w:r>
      <w:r>
        <w:rPr>
          <w:rFonts w:hint="eastAsia"/>
          <w:b/>
          <w:bCs/>
          <w:color w:val="auto"/>
          <w:sz w:val="32"/>
          <w:highlight w:val="none"/>
        </w:rPr>
        <w:t xml:space="preserve">日</w:t>
      </w:r>
      <w:r/>
    </w:p>
    <w:p>
      <w:pPr>
        <w:pStyle w:val="868"/>
        <w:ind w:firstLine="0"/>
        <w:jc w:val="center"/>
        <w:spacing w:line="240" w:lineRule="auto"/>
        <w:rPr>
          <w:rFonts w:ascii="方正小标宋简体" w:eastAsia="方正小标宋简体"/>
          <w:bCs/>
          <w:color w:val="auto"/>
          <w:sz w:val="32"/>
          <w:szCs w:val="32"/>
          <w:highlight w:val="none"/>
        </w:rPr>
        <w:outlineLvl w:val="0"/>
      </w:pPr>
      <w:r>
        <w:rPr>
          <w:b/>
          <w:bCs/>
          <w:color w:val="auto"/>
          <w:sz w:val="32"/>
          <w:highlight w:val="none"/>
        </w:rPr>
        <w:br w:type="page" w:clear="all"/>
      </w:r>
      <w:r>
        <w:rPr>
          <w:rFonts w:hint="eastAsia" w:ascii="方正小标宋简体" w:eastAsia="方正小标宋简体"/>
          <w:bCs/>
          <w:color w:val="auto"/>
          <w:sz w:val="32"/>
          <w:szCs w:val="32"/>
          <w:highlight w:val="none"/>
        </w:rPr>
        <w:t xml:space="preserve">第1章 公开招标公告</w:t>
      </w:r>
      <w:r/>
    </w:p>
    <w:p>
      <w:pPr>
        <w:pStyle w:val="682"/>
        <w:ind w:firstLine="560"/>
        <w:spacing w:after="0" w:line="500" w:lineRule="exact"/>
        <w:rPr>
          <w:rFonts w:ascii="黑体" w:hAnsi="黑体" w:eastAsia="黑体"/>
          <w:color w:val="auto"/>
          <w:sz w:val="28"/>
          <w:szCs w:val="28"/>
          <w:highlight w:val="none"/>
        </w:rPr>
        <w:outlineLvl w:val="1"/>
      </w:pPr>
      <w:r/>
      <w:bookmarkStart w:id="0" w:name="_Toc28359089"/>
      <w:r/>
      <w:bookmarkStart w:id="1" w:name="_Toc28359012"/>
      <w:r/>
      <w:bookmarkStart w:id="2" w:name="_Toc35393798"/>
      <w:r/>
      <w:bookmarkStart w:id="3" w:name="_Toc35393629"/>
      <w:r/>
      <w:bookmarkStart w:id="4" w:name="OLE_LINK2"/>
      <w:r>
        <w:rPr>
          <w:rFonts w:hint="eastAsia" w:ascii="黑体" w:hAnsi="黑体" w:eastAsia="黑体"/>
          <w:color w:val="auto"/>
          <w:sz w:val="28"/>
          <w:szCs w:val="28"/>
          <w:highlight w:val="none"/>
        </w:rPr>
        <w:t xml:space="preserve">一、项目基本情况</w:t>
      </w:r>
      <w:bookmarkEnd w:id="0"/>
      <w:r/>
      <w:bookmarkEnd w:id="1"/>
      <w:r/>
      <w:bookmarkEnd w:id="2"/>
      <w:r/>
      <w:bookmarkEnd w:id="3"/>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 项目名称：</w:t>
      </w:r>
      <w:r>
        <w:rPr>
          <w:rFonts w:hint="eastAsia" w:ascii="仿宋" w:hAnsi="仿宋" w:eastAsia="仿宋"/>
          <w:color w:val="auto"/>
          <w:sz w:val="28"/>
          <w:szCs w:val="28"/>
          <w:highlight w:val="none"/>
          <w:lang w:val="en-US" w:eastAsia="zh-CN"/>
        </w:rPr>
        <w:t xml:space="preserve">如皋市人民医院人工心肺体外循环机及手术器械项目</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 项目编号：</w:t>
      </w:r>
      <w:r>
        <w:rPr>
          <w:rFonts w:hint="eastAsia" w:ascii="仿宋" w:hAnsi="仿宋" w:eastAsia="仿宋"/>
          <w:color w:val="auto"/>
          <w:sz w:val="28"/>
          <w:szCs w:val="28"/>
          <w:highlight w:val="none"/>
          <w:lang w:val="en-US" w:eastAsia="zh-CN"/>
        </w:rPr>
        <w:t xml:space="preserve">JSZC-320682-NTJW-G2026-0032</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 预算金额：</w:t>
      </w:r>
      <w:r>
        <w:rPr>
          <w:rFonts w:hint="eastAsia" w:ascii="仿宋" w:hAnsi="仿宋" w:eastAsia="仿宋"/>
          <w:color w:val="auto"/>
          <w:sz w:val="28"/>
          <w:szCs w:val="28"/>
          <w:highlight w:val="none"/>
          <w:lang w:val="en-US" w:eastAsia="zh-CN"/>
        </w:rPr>
        <w:t xml:space="preserve">人民币375万元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 最高限价：</w:t>
      </w:r>
      <w:r>
        <w:rPr>
          <w:rFonts w:hint="eastAsia" w:ascii="仿宋" w:hAnsi="仿宋" w:eastAsia="仿宋"/>
          <w:color w:val="auto"/>
          <w:sz w:val="28"/>
          <w:szCs w:val="28"/>
          <w:highlight w:val="none"/>
          <w:lang w:val="en-US" w:eastAsia="zh-CN"/>
        </w:rPr>
        <w:t xml:space="preserve">人民</w:t>
      </w:r>
      <w:r>
        <w:rPr>
          <w:rFonts w:hint="eastAsia" w:ascii="仿宋" w:hAnsi="仿宋" w:eastAsia="仿宋"/>
          <w:color w:val="auto"/>
          <w:sz w:val="28"/>
          <w:szCs w:val="28"/>
          <w:highlight w:val="none"/>
          <w:lang w:val="en-US" w:eastAsia="zh-CN"/>
        </w:rPr>
        <w:t xml:space="preserve">币375万元，报价超过最高限价视为无效响应。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 采购需求：详见第三章。</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 合同履行期限：</w:t>
      </w:r>
      <w:r>
        <w:rPr>
          <w:rFonts w:hint="eastAsia" w:ascii="仿宋" w:hAnsi="仿宋" w:eastAsia="仿宋"/>
          <w:color w:val="auto"/>
          <w:sz w:val="28"/>
          <w:szCs w:val="28"/>
          <w:highlight w:val="none"/>
          <w:lang w:val="en-US" w:eastAsia="zh-CN"/>
        </w:rPr>
        <w:t xml:space="preserve">合同签订后60天完成供货，具体以采购通知为准。</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 本项目是否接受进口产品：</w:t>
      </w:r>
      <w:r>
        <w:rPr>
          <w:rFonts w:hint="eastAsia" w:ascii="仿宋" w:hAnsi="仿宋" w:eastAsia="仿宋"/>
          <w:b/>
          <w:bCs/>
          <w:color w:val="auto"/>
          <w:sz w:val="28"/>
          <w:szCs w:val="28"/>
          <w:highlight w:val="none"/>
        </w:rPr>
        <w:t xml:space="preserve">是</w:t>
      </w:r>
      <w:r>
        <w:rPr>
          <w:rFonts w:hint="eastAsia" w:ascii="仿宋" w:hAnsi="仿宋" w:eastAsia="仿宋"/>
          <w:color w:val="auto"/>
          <w:sz w:val="28"/>
          <w:szCs w:val="28"/>
          <w:highlight w:val="none"/>
        </w:rPr>
        <w:t xml:space="preserve">。</w:t>
      </w:r>
      <w:r/>
    </w:p>
    <w:p>
      <w:pPr>
        <w:ind w:firstLine="560"/>
        <w:spacing w:line="500" w:lineRule="exact"/>
        <w:shd w:val="clear" w:color="auto" w:fill="ffffff" w:themeFill="background1"/>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 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shd w:val="clear" w:color="auto" w:fill="ffffff" w:themeFill="background1"/>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 本项目是否专门面向中小企业采购：</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shd w:val="clear" w:color="auto" w:fill="ffffff" w:themeFill="background1"/>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 项目类型：货物</w:t>
      </w:r>
      <w:r>
        <w:rPr>
          <w:rFonts w:hint="eastAsia" w:ascii="仿宋" w:hAnsi="仿宋" w:eastAsia="仿宋"/>
          <w:color w:val="auto"/>
          <w:sz w:val="28"/>
          <w:szCs w:val="28"/>
          <w:highlight w:val="none"/>
        </w:rPr>
        <w:t xml:space="preserve">。</w:t>
      </w:r>
      <w:r/>
    </w:p>
    <w:p>
      <w:pPr>
        <w:ind w:firstLine="560"/>
        <w:spacing w:line="500" w:lineRule="exact"/>
        <w:shd w:val="clear" w:color="auto" w:fill="ffffff" w:themeFill="background1"/>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 项目所属行业：</w:t>
      </w:r>
      <w:r>
        <w:rPr>
          <w:rFonts w:ascii="仿宋" w:hAnsi="仿宋" w:eastAsia="仿宋"/>
          <w:color w:val="auto"/>
          <w:sz w:val="28"/>
          <w:szCs w:val="28"/>
          <w:highlight w:val="none"/>
        </w:rPr>
        <w:t xml:space="preserve">工业</w:t>
      </w:r>
      <w:r>
        <w:rPr>
          <w:rFonts w:ascii="仿宋" w:hAnsi="仿宋" w:eastAsia="仿宋"/>
          <w:color w:val="auto"/>
          <w:sz w:val="28"/>
          <w:szCs w:val="28"/>
          <w:highlight w:val="none"/>
        </w:rPr>
        <w:t xml:space="preserve">行业</w:t>
      </w:r>
      <w:r>
        <w:rPr>
          <w:rFonts w:ascii="仿宋" w:hAnsi="仿宋" w:eastAsia="仿宋"/>
          <w:color w:val="auto"/>
          <w:sz w:val="28"/>
          <w:szCs w:val="28"/>
          <w:highlight w:val="none"/>
        </w:rPr>
        <w:t xml:space="preserve">。</w:t>
      </w:r>
      <w:r/>
    </w:p>
    <w:p>
      <w:pPr>
        <w:pStyle w:val="682"/>
        <w:ind w:firstLine="560"/>
        <w:spacing w:after="0" w:line="500" w:lineRule="exact"/>
        <w:rPr>
          <w:rFonts w:ascii="黑体" w:hAnsi="黑体" w:eastAsia="黑体"/>
          <w:color w:val="auto"/>
          <w:sz w:val="28"/>
          <w:szCs w:val="28"/>
          <w:highlight w:val="none"/>
        </w:rPr>
        <w:outlineLvl w:val="1"/>
      </w:pPr>
      <w:r/>
      <w:bookmarkStart w:id="5" w:name="_Toc28359013"/>
      <w:r/>
      <w:bookmarkStart w:id="6" w:name="_Toc35393630"/>
      <w:r/>
      <w:bookmarkStart w:id="7" w:name="_Toc35393799"/>
      <w:r/>
      <w:bookmarkStart w:id="8" w:name="_Toc28359090"/>
      <w:r>
        <w:rPr>
          <w:rFonts w:hint="eastAsia" w:ascii="黑体" w:hAnsi="黑体" w:eastAsia="黑体"/>
          <w:color w:val="auto"/>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69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9" w:name="_Toc28359014"/>
      <w:r/>
      <w:bookmarkStart w:id="10" w:name="_Toc28359091"/>
      <w:r>
        <w:rPr>
          <w:rFonts w:hint="eastAsia" w:ascii="仿宋" w:hAnsi="仿宋" w:eastAsia="仿宋" w:cs="Times New Roman"/>
          <w:color w:val="auto"/>
          <w:sz w:val="28"/>
          <w:szCs w:val="28"/>
          <w:highlight w:val="none"/>
        </w:rPr>
        <w:t xml:space="preserve">（1）具有独立承担民事责任的能力</w:t>
      </w:r>
      <w:r>
        <w:rPr>
          <w:rFonts w:hint="eastAsia" w:ascii="仿宋" w:hAnsi="仿宋" w:eastAsia="仿宋" w:cs="Times New Roman"/>
          <w:color w:val="auto"/>
          <w:sz w:val="28"/>
          <w:szCs w:val="28"/>
          <w:highlight w:val="none"/>
          <w:lang w:eastAsia="zh-CN"/>
        </w:rPr>
        <w:t xml:space="preserve">；</w:t>
      </w:r>
      <w:r/>
    </w:p>
    <w:p>
      <w:pPr>
        <w:pStyle w:val="69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rPr>
          <w:rFonts w:hint="eastAsia" w:ascii="仿宋" w:hAnsi="仿宋" w:eastAsia="仿宋" w:cs="Times New Roman"/>
          <w:color w:val="auto"/>
          <w:sz w:val="28"/>
          <w:szCs w:val="28"/>
          <w:highlight w:val="none"/>
          <w:lang w:eastAsia="zh-CN"/>
        </w:rPr>
        <w:t xml:space="preserve">；</w:t>
      </w:r>
      <w:r/>
    </w:p>
    <w:p>
      <w:pPr>
        <w:pStyle w:val="69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rPr>
          <w:rFonts w:hint="eastAsia" w:ascii="仿宋" w:hAnsi="仿宋" w:eastAsia="仿宋" w:cs="Times New Roman"/>
          <w:color w:val="auto"/>
          <w:sz w:val="28"/>
          <w:szCs w:val="28"/>
          <w:highlight w:val="none"/>
          <w:lang w:eastAsia="zh-CN"/>
        </w:rPr>
        <w:t xml:space="preserve">；</w:t>
      </w:r>
      <w:r/>
    </w:p>
    <w:p>
      <w:pPr>
        <w:pStyle w:val="69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rPr>
          <w:rFonts w:hint="eastAsia" w:ascii="仿宋" w:hAnsi="仿宋" w:eastAsia="仿宋" w:cs="Times New Roman"/>
          <w:color w:val="auto"/>
          <w:sz w:val="28"/>
          <w:szCs w:val="28"/>
          <w:highlight w:val="none"/>
          <w:lang w:eastAsia="zh-CN"/>
        </w:rPr>
        <w:t xml:space="preserve">；</w:t>
      </w:r>
      <w:r/>
    </w:p>
    <w:p>
      <w:pPr>
        <w:pStyle w:val="69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rPr>
          <w:rFonts w:hint="eastAsia" w:ascii="仿宋" w:hAnsi="仿宋" w:eastAsia="仿宋" w:cs="Times New Roman"/>
          <w:color w:val="auto"/>
          <w:sz w:val="28"/>
          <w:szCs w:val="28"/>
          <w:highlight w:val="none"/>
          <w:lang w:eastAsia="zh-CN"/>
        </w:rPr>
        <w:t xml:space="preserve">；</w:t>
      </w:r>
      <w:r/>
    </w:p>
    <w:p>
      <w:pPr>
        <w:pStyle w:val="69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698"/>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698"/>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投标产品属于财政部、国家发改委公布的“节能产品品目清单”范围内的，须提供国家确定的认证机构出具的、处于有效期之内的节能产品认证证书复印件</w:t>
      </w:r>
      <w:r>
        <w:rPr>
          <w:rFonts w:hint="eastAsia" w:ascii="仿宋" w:hAnsi="仿宋" w:eastAsia="仿宋"/>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698"/>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698"/>
        <w:ind w:firstLine="567"/>
        <w:spacing w:before="0" w:beforeAutospacing="0" w:after="0" w:afterAutospacing="0" w:line="500" w:lineRule="exact"/>
        <w:shd w:val="clear" w:color="auto" w:fill="ffffff"/>
        <w:rPr>
          <w:rFonts w:hint="default" w:ascii="仿宋" w:hAnsi="仿宋" w:eastAsia="仿宋"/>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提供承诺函（格式自拟），不提供视为无效响应。</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1）若响应供应商为所投产品生产企业（制造商），必须提供《医疗器械生产企业许可证》且生产范围包含该产品；若为所投产品代理商或授权供应商，请根据所投医疗器械的类别，提供相应的《医疗器械经营企业许可证》或医疗器械经营备案凭证且经营范围包含该产品；</w:t>
      </w:r>
      <w:r/>
    </w:p>
    <w:p>
      <w:pPr>
        <w:ind w:firstLine="562"/>
        <w:spacing w:line="50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（2）若所投产品为进口设备，须提供所投医疗器械产品的合法代理资格证明(国产产品无需提供)；</w:t>
      </w:r>
      <w:r/>
    </w:p>
    <w:p>
      <w:pPr>
        <w:ind w:firstLine="562"/>
        <w:spacing w:line="500" w:lineRule="exact"/>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（3）提供所投产品的医疗器械注册证书；</w:t>
      </w:r>
      <w:r/>
    </w:p>
    <w:p>
      <w:pPr>
        <w:ind w:firstLine="562"/>
        <w:spacing w:line="50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4）本项目非专门面向中小企业采购的项目，供应商如属于小微企业、监狱企业或者残疾人福利性单位的，须提供《中小企业声明函》《残疾人福利性单位声明函》或监狱和省级以上监狱管理局、戒毒管理局（含新疆生产建设兵团）出具的属于监狱企业的证明文件，享受价格扣除优惠；</w:t>
      </w:r>
      <w:r/>
    </w:p>
    <w:p>
      <w:pPr>
        <w:ind w:firstLine="562"/>
        <w:spacing w:line="500" w:lineRule="exact"/>
        <w:rPr>
          <w:rFonts w:hint="eastAsia" w:ascii="仿宋" w:hAnsi="仿宋" w:eastAsia="仿宋"/>
          <w:b/>
          <w:bCs/>
          <w:color w:val="auto"/>
          <w:sz w:val="28"/>
          <w:szCs w:val="28"/>
          <w:highlight w:val="none"/>
          <w:u w:val="single"/>
          <w:lang w:val="en-US" w:eastAsia="zh-CN"/>
        </w:rPr>
      </w:pP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u w:val="single"/>
          <w:lang w:val="en-US" w:eastAsia="zh-CN"/>
        </w:rPr>
        <w:t xml:space="preserve">本项目属于接受进口产品的采购项目，需要享受本国产品优惠的，须提供《关于符合本国产品标准的声明函》。</w:t>
      </w:r>
      <w:r/>
    </w:p>
    <w:p>
      <w:pPr>
        <w:pStyle w:val="698"/>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u w:val="singl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auto"/>
          <w:sz w:val="28"/>
          <w:szCs w:val="28"/>
          <w:highlight w:val="none"/>
        </w:rPr>
        <w:t xml:space="preserve">授权委托书。</w:t>
      </w:r>
      <w:r>
        <w:rPr>
          <w:rFonts w:hint="eastAsia" w:ascii="仿宋" w:hAnsi="仿宋" w:eastAsia="仿宋"/>
          <w:iCs/>
          <w:color w:val="auto"/>
          <w:sz w:val="28"/>
          <w:szCs w:val="28"/>
          <w:highlight w:val="none"/>
          <w:u w:val="single"/>
        </w:rPr>
        <w:t xml:space="preserve">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6.未被“信用中国（www.creditchina.gov.cn）</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中国政府采购网（http://www.ccgp.gov.cn/）”网站列入失信被执行人或重大税收违法案件当事人名单或政府采购严重失信行为记录名单，查询结果以评审过程中现场网络截图为准。</w:t>
      </w:r>
      <w:r/>
    </w:p>
    <w:p>
      <w:pPr>
        <w:pStyle w:val="682"/>
        <w:ind w:firstLine="560"/>
        <w:spacing w:after="0" w:line="500" w:lineRule="exact"/>
        <w:rPr>
          <w:rFonts w:ascii="黑体" w:hAnsi="黑体" w:eastAsia="黑体"/>
          <w:color w:val="auto"/>
          <w:sz w:val="28"/>
          <w:szCs w:val="28"/>
          <w:highlight w:val="none"/>
        </w:rPr>
        <w:outlineLvl w:val="1"/>
      </w:pPr>
      <w:r/>
      <w:bookmarkStart w:id="11" w:name="_Toc35393631"/>
      <w:r/>
      <w:bookmarkStart w:id="12" w:name="_Toc35393800"/>
      <w:r>
        <w:rPr>
          <w:rFonts w:hint="eastAsia" w:ascii="黑体" w:hAnsi="黑体" w:eastAsia="黑体"/>
          <w:color w:val="auto"/>
          <w:sz w:val="28"/>
          <w:szCs w:val="28"/>
          <w:highlight w:val="none"/>
        </w:rPr>
        <w:t xml:space="preserve">三、获取公开招标文件</w:t>
      </w:r>
      <w:bookmarkEnd w:id="9"/>
      <w:r/>
      <w:bookmarkEnd w:id="10"/>
      <w:r/>
      <w:bookmarkEnd w:id="11"/>
      <w:r/>
      <w:bookmarkEnd w:id="12"/>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1.时间：</w:t>
      </w:r>
      <w:r>
        <w:rPr>
          <w:rFonts w:hint="eastAsia" w:ascii="仿宋" w:hAnsi="仿宋" w:eastAsia="仿宋" w:cs="仿宋"/>
          <w:color w:val="auto"/>
          <w:sz w:val="30"/>
          <w:highlight w:val="none"/>
          <w:lang w:val="en-US" w:eastAsia="zh-CN"/>
        </w:rPr>
        <w:t xml:space="preserve">公告发布之日起5个工作日</w:t>
      </w:r>
      <w:r>
        <w:rPr>
          <w:rFonts w:hint="eastAsia" w:ascii="仿宋" w:hAnsi="仿宋" w:eastAsia="仿宋" w:cs="仿宋"/>
          <w:color w:val="auto"/>
          <w:sz w:val="30"/>
          <w:highlight w:val="none"/>
        </w:rPr>
        <w:t xml:space="preserve">。</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2.地点：江苏省政府采购网。</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3.方式：本项目采用“苏采云”系统网上注册登记方式，具体详见《江苏省政府采购管理交易系统（苏采云）投标人操作手册》。</w:t>
      </w:r>
      <w:r/>
    </w:p>
    <w:p>
      <w:pPr>
        <w:pStyle w:val="682"/>
        <w:ind w:firstLine="560"/>
        <w:spacing w:after="0" w:line="500" w:lineRule="exact"/>
        <w:rPr>
          <w:rFonts w:ascii="黑体" w:hAnsi="黑体" w:eastAsia="黑体"/>
          <w:color w:val="auto"/>
          <w:sz w:val="28"/>
          <w:szCs w:val="28"/>
          <w:highlight w:val="none"/>
        </w:rPr>
        <w:outlineLvl w:val="1"/>
      </w:pPr>
      <w:r/>
      <w:bookmarkStart w:id="13" w:name="_Toc28359092"/>
      <w:r/>
      <w:bookmarkStart w:id="14" w:name="_Toc28359015"/>
      <w:r/>
      <w:bookmarkStart w:id="15" w:name="_Toc35393801"/>
      <w:r/>
      <w:bookmarkStart w:id="16" w:name="_Toc35393632"/>
      <w:r>
        <w:rPr>
          <w:rFonts w:hint="eastAsia" w:ascii="黑体" w:hAnsi="黑体" w:eastAsia="黑体"/>
          <w:color w:val="auto"/>
          <w:sz w:val="28"/>
          <w:szCs w:val="28"/>
          <w:highlight w:val="none"/>
        </w:rPr>
        <w:t xml:space="preserve">四、提交投标文件</w:t>
      </w:r>
      <w:bookmarkEnd w:id="13"/>
      <w:r/>
      <w:bookmarkEnd w:id="14"/>
      <w:r/>
      <w:bookmarkEnd w:id="15"/>
      <w:r/>
      <w:bookmarkEnd w:id="16"/>
      <w:r>
        <w:rPr>
          <w:rFonts w:hint="eastAsia" w:ascii="黑体" w:hAnsi="黑体" w:eastAsia="黑体"/>
          <w:color w:val="auto"/>
          <w:sz w:val="28"/>
          <w:szCs w:val="28"/>
          <w:highlight w:val="none"/>
        </w:rPr>
        <w:t xml:space="preserve">截止时间、开标时间和地点</w:t>
      </w:r>
      <w:r/>
    </w:p>
    <w:p>
      <w:pPr>
        <w:ind w:firstLine="560"/>
        <w:spacing w:line="500" w:lineRule="exact"/>
        <w:rPr>
          <w:rFonts w:hint="default" w:ascii="仿宋" w:hAnsi="仿宋" w:eastAsia="仿宋"/>
          <w:bCs/>
          <w:color w:val="auto"/>
          <w:sz w:val="28"/>
          <w:szCs w:val="28"/>
          <w:highlight w:val="none"/>
          <w:u w:val="single"/>
          <w:lang w:val="en-US" w:eastAsia="zh-CN"/>
        </w:rPr>
      </w:pPr>
      <w:r>
        <w:rPr>
          <w:rFonts w:hint="eastAsia" w:ascii="仿宋" w:hAnsi="仿宋" w:eastAsia="仿宋"/>
          <w:color w:val="auto"/>
          <w:sz w:val="28"/>
          <w:szCs w:val="28"/>
          <w:highlight w:val="none"/>
        </w:rPr>
        <w:t xml:space="preserve">截止时间：</w:t>
      </w:r>
      <w:r>
        <w:rPr>
          <w:rFonts w:hint="eastAsia" w:ascii="仿宋" w:hAnsi="仿宋" w:eastAsia="仿宋"/>
          <w:bCs/>
          <w:color w:val="auto"/>
          <w:sz w:val="28"/>
          <w:szCs w:val="28"/>
          <w:highlight w:val="none"/>
          <w:lang w:val="en-US" w:eastAsia="zh-CN"/>
        </w:rPr>
        <w:t xml:space="preserve">详见采购公告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开标时间：</w:t>
      </w:r>
      <w:r>
        <w:rPr>
          <w:rFonts w:hint="eastAsia" w:ascii="仿宋" w:hAnsi="仿宋" w:eastAsia="仿宋"/>
          <w:bCs/>
          <w:color w:val="auto"/>
          <w:sz w:val="28"/>
          <w:szCs w:val="28"/>
          <w:highlight w:val="none"/>
          <w:lang w:val="en-US" w:eastAsia="zh-CN"/>
        </w:rPr>
        <w:t xml:space="preserve">详见采购公告</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color w:val="auto"/>
          <w:sz w:val="28"/>
          <w:szCs w:val="28"/>
          <w:highlight w:val="none"/>
        </w:rPr>
        <w:t xml:space="preserve">“苏采云”系统（网址：http://jszfcg.jsczt.cn/）“开标大厅”。</w:t>
      </w:r>
      <w:r/>
    </w:p>
    <w:p>
      <w:pPr>
        <w:pStyle w:val="682"/>
        <w:ind w:firstLine="560"/>
        <w:spacing w:after="0" w:line="500" w:lineRule="exact"/>
        <w:rPr>
          <w:rFonts w:ascii="黑体" w:hAnsi="黑体" w:eastAsia="黑体"/>
          <w:color w:val="auto"/>
          <w:sz w:val="28"/>
          <w:szCs w:val="28"/>
          <w:highlight w:val="none"/>
        </w:rPr>
        <w:outlineLvl w:val="1"/>
      </w:pPr>
      <w:r/>
      <w:bookmarkStart w:id="17" w:name="_Toc35393634"/>
      <w:r/>
      <w:bookmarkStart w:id="18" w:name="_Toc35393803"/>
      <w:r/>
      <w:bookmarkStart w:id="19" w:name="_Toc28359017"/>
      <w:r/>
      <w:bookmarkStart w:id="20" w:name="_Toc28359094"/>
      <w:r>
        <w:rPr>
          <w:rFonts w:hint="eastAsia" w:ascii="黑体" w:hAnsi="黑体" w:eastAsia="黑体"/>
          <w:color w:val="auto"/>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自本公告发布之日起5个工作日。</w:t>
      </w:r>
      <w:r/>
    </w:p>
    <w:p>
      <w:pPr>
        <w:pStyle w:val="682"/>
        <w:ind w:firstLine="560"/>
        <w:spacing w:after="0" w:line="500" w:lineRule="exact"/>
        <w:rPr>
          <w:rFonts w:ascii="黑体" w:hAnsi="黑体" w:eastAsia="黑体"/>
          <w:color w:val="auto"/>
          <w:sz w:val="28"/>
          <w:szCs w:val="28"/>
          <w:highlight w:val="none"/>
        </w:rPr>
        <w:outlineLvl w:val="1"/>
      </w:pPr>
      <w:r/>
      <w:bookmarkStart w:id="21" w:name="_Toc35393635"/>
      <w:r/>
      <w:bookmarkStart w:id="22" w:name="_Toc35393804"/>
      <w:r>
        <w:rPr>
          <w:rFonts w:hint="eastAsia" w:ascii="黑体" w:hAnsi="黑体" w:eastAsia="黑体"/>
          <w:color w:val="auto"/>
          <w:sz w:val="28"/>
          <w:szCs w:val="28"/>
          <w:highlight w:val="none"/>
        </w:rPr>
        <w:t xml:space="preserve">六、其他补充事宜</w:t>
      </w:r>
      <w:bookmarkEnd w:id="21"/>
      <w:r/>
      <w:bookmarkEnd w:id="2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rPr>
          <w:rFonts w:hint="eastAsia" w:ascii="仿宋" w:hAnsi="仿宋" w:eastAsia="仿宋" w:cs="宋体"/>
          <w:bCs/>
          <w:color w:val="auto"/>
          <w:sz w:val="28"/>
          <w:szCs w:val="28"/>
          <w:highlight w:val="none"/>
          <w:lang w:eastAsia="zh-CN"/>
        </w:rPr>
        <w:t xml:space="preserve">/</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仿宋"/>
          <w:color w:val="auto"/>
          <w:sz w:val="28"/>
          <w:szCs w:val="28"/>
          <w:highlight w:val="none"/>
        </w:rPr>
        <w:t xml:space="preserve">投标人</w:t>
      </w:r>
      <w:r>
        <w:rPr>
          <w:rFonts w:hint="eastAsia" w:ascii="仿宋" w:hAnsi="仿宋" w:eastAsia="仿宋" w:cs="宋体"/>
          <w:bCs/>
          <w:color w:val="auto"/>
          <w:sz w:val="28"/>
          <w:szCs w:val="28"/>
          <w:highlight w:val="none"/>
        </w:rPr>
        <w:t xml:space="preserve">需办理“CA 数字证书”的，可参阅“江苏省政府采购网/办事指南/资料下载”中有关资料。</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480"/>
        <w:spacing w:line="500" w:lineRule="exact"/>
        <w:rPr>
          <w:rFonts w:ascii="仿宋" w:hAnsi="仿宋" w:eastAsia="仿宋"/>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w:t>
      </w:r>
      <w:r>
        <w:rPr>
          <w:rFonts w:ascii="仿宋" w:hAnsi="仿宋" w:eastAsia="仿宋" w:cs="宋体"/>
          <w:color w:val="auto"/>
          <w:sz w:val="28"/>
          <w:szCs w:val="28"/>
          <w:highlight w:val="none"/>
        </w:rPr>
        <w:t xml:space="preserve">投标保证金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pStyle w:val="682"/>
        <w:ind w:firstLine="560"/>
        <w:spacing w:after="0" w:line="500" w:lineRule="exact"/>
        <w:rPr>
          <w:rFonts w:ascii="黑体" w:hAnsi="黑体" w:cs="宋体"/>
          <w:b/>
          <w:color w:val="auto"/>
          <w:sz w:val="28"/>
          <w:szCs w:val="28"/>
          <w:highlight w:val="none"/>
        </w:rPr>
        <w:outlineLvl w:val="1"/>
      </w:pPr>
      <w:r/>
      <w:bookmarkStart w:id="23" w:name="_Toc35393805"/>
      <w:r/>
      <w:bookmarkStart w:id="24" w:name="_Toc28359018"/>
      <w:r/>
      <w:bookmarkStart w:id="25" w:name="_Toc28359095"/>
      <w:r/>
      <w:bookmarkStart w:id="26" w:name="_Toc35393636"/>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23"/>
      <w:r/>
      <w:bookmarkEnd w:id="24"/>
      <w:r/>
      <w:bookmarkEnd w:id="25"/>
      <w:r/>
      <w:bookmarkEnd w:id="26"/>
      <w:r/>
      <w:r/>
    </w:p>
    <w:p>
      <w:pPr>
        <w:ind w:firstLine="840"/>
        <w:spacing w:line="500" w:lineRule="exact"/>
        <w:rPr>
          <w:rFonts w:hint="eastAsia" w:ascii="仿宋" w:hAnsi="仿宋" w:eastAsia="仿宋" w:cs="宋体"/>
          <w:color w:val="auto"/>
          <w:sz w:val="28"/>
          <w:szCs w:val="28"/>
          <w:highlight w:val="none"/>
        </w:rPr>
      </w:pPr>
      <w:r/>
      <w:bookmarkStart w:id="27" w:name="_Toc28359019"/>
      <w:r/>
      <w:bookmarkStart w:id="28" w:name="_Toc35393806"/>
      <w:r/>
      <w:bookmarkStart w:id="29" w:name="_Toc35393637"/>
      <w:r/>
      <w:bookmarkStart w:id="30" w:name="_Toc28359096"/>
      <w:r>
        <w:rPr>
          <w:rFonts w:hint="eastAsia" w:ascii="仿宋" w:hAnsi="仿宋" w:eastAsia="仿宋" w:cs="宋体"/>
          <w:color w:val="auto"/>
          <w:sz w:val="28"/>
          <w:szCs w:val="28"/>
          <w:highlight w:val="none"/>
        </w:rPr>
        <w:t xml:space="preserve">1. 采购人信息</w:t>
      </w:r>
      <w:bookmarkEnd w:id="27"/>
      <w:r/>
      <w:bookmarkEnd w:id="28"/>
      <w:r/>
      <w:bookmarkEnd w:id="29"/>
      <w:r/>
      <w:bookmarkEnd w:id="30"/>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    称： 如皋市人民医院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地    址： 如皋市如城街道宁海路278号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项目经办人姓名：邵建兵</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项目经办人联系方式： 0513-87312555  </w:t>
      </w:r>
      <w:r/>
    </w:p>
    <w:p>
      <w:pPr>
        <w:ind w:firstLine="840"/>
        <w:spacing w:line="500" w:lineRule="exact"/>
        <w:rPr>
          <w:rFonts w:hint="eastAsia" w:ascii="仿宋" w:hAnsi="仿宋" w:eastAsia="仿宋" w:cs="宋体"/>
          <w:color w:val="auto"/>
          <w:sz w:val="28"/>
          <w:szCs w:val="28"/>
          <w:highlight w:val="none"/>
        </w:rPr>
      </w:pPr>
      <w:r/>
      <w:bookmarkStart w:id="31" w:name="_Toc28359097"/>
      <w:r/>
      <w:bookmarkStart w:id="32" w:name="_Toc28359020"/>
      <w:r/>
      <w:bookmarkStart w:id="33" w:name="_Toc35393807"/>
      <w:r/>
      <w:bookmarkStart w:id="34" w:name="_Toc35393638"/>
      <w:r>
        <w:rPr>
          <w:rFonts w:hint="eastAsia" w:ascii="仿宋" w:hAnsi="仿宋" w:eastAsia="仿宋" w:cs="宋体"/>
          <w:color w:val="auto"/>
          <w:sz w:val="28"/>
          <w:szCs w:val="28"/>
          <w:highlight w:val="none"/>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    称：南通泾天纬地项目管理有限公司</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地  址：如皋市如城街道惠政路269号纪庄大楼9层</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项目经办人姓名： 纪巧丽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项目经办人联系方式：0513-87610696</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 1.办理政采贷和履约保函（保险）告知函</w:t>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w:t>
      </w:r>
      <w:r>
        <w:rPr>
          <w:rFonts w:ascii="仿宋" w:hAnsi="仿宋" w:eastAsia="仿宋"/>
          <w:b/>
          <w:color w:val="auto"/>
          <w:sz w:val="28"/>
          <w:szCs w:val="28"/>
          <w:highlight w:val="none"/>
        </w:rPr>
        <w:t xml:space="preserve">招标文件</w:t>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ind w:firstLine="840"/>
        <w:jc w:val="center"/>
        <w:rPr>
          <w:rFonts w:ascii="方正小标宋简体" w:eastAsia="方正小标宋简体"/>
          <w:bCs/>
          <w:color w:val="auto"/>
          <w:sz w:val="32"/>
          <w:szCs w:val="32"/>
          <w:highlight w:val="none"/>
        </w:rPr>
        <w:outlineLvl w:val="0"/>
      </w:pPr>
      <w:r>
        <w:rPr>
          <w:rFonts w:ascii="仿宋" w:hAnsi="仿宋" w:eastAsia="仿宋"/>
          <w:color w:val="auto"/>
          <w:sz w:val="28"/>
          <w:szCs w:val="28"/>
          <w:highlight w:val="none"/>
          <w:u w:val="single"/>
        </w:rPr>
        <w:br w:type="page" w:clear="all"/>
      </w:r>
      <w:r>
        <w:rPr>
          <w:rFonts w:hint="eastAsia" w:ascii="方正小标宋简体" w:eastAsia="方正小标宋简体"/>
          <w:bCs/>
          <w:color w:val="auto"/>
          <w:sz w:val="32"/>
          <w:szCs w:val="32"/>
          <w:highlight w:val="none"/>
        </w:rPr>
        <w:t xml:space="preserve">第2章 投标须知</w:t>
      </w:r>
      <w:bookmarkEnd w:id="4"/>
      <w:r/>
    </w:p>
    <w:p>
      <w:pPr>
        <w:ind w:firstLine="548"/>
        <w:spacing w:line="5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 投标费用</w:t>
      </w:r>
      <w:r/>
    </w:p>
    <w:p>
      <w:pPr>
        <w:ind w:firstLine="560"/>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hint="eastAsia" w:ascii="黑体" w:hAnsi="黑体" w:eastAsia="黑体"/>
          <w:color w:val="auto"/>
          <w:sz w:val="28"/>
          <w:szCs w:val="28"/>
          <w:highlight w:val="none"/>
        </w:rPr>
        <w:outlineLvl w:val="1"/>
      </w:pPr>
      <w:r/>
      <w:bookmarkStart w:id="35" w:name="_Toc11228"/>
      <w:r>
        <w:rPr>
          <w:rFonts w:hint="eastAsia" w:ascii="黑体" w:hAnsi="黑体" w:eastAsia="黑体"/>
          <w:color w:val="auto"/>
          <w:sz w:val="28"/>
          <w:szCs w:val="28"/>
          <w:highlight w:val="none"/>
        </w:rPr>
        <w:t xml:space="preserve">2. 招标文件的约束力</w:t>
      </w:r>
      <w:bookmarkEnd w:id="35"/>
      <w:r/>
      <w:r/>
    </w:p>
    <w:p>
      <w:pPr>
        <w:ind w:left="120" w:firstLine="55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hint="eastAsia" w:ascii="黑体" w:hAnsi="黑体" w:eastAsia="黑体"/>
          <w:color w:val="auto"/>
          <w:sz w:val="28"/>
          <w:szCs w:val="28"/>
          <w:highlight w:val="none"/>
        </w:rPr>
        <w:outlineLvl w:val="1"/>
      </w:pPr>
      <w:r/>
      <w:bookmarkStart w:id="36" w:name="_Hlt26670345"/>
      <w:r/>
      <w:bookmarkEnd w:id="36"/>
      <w:r/>
      <w:bookmarkStart w:id="37" w:name="_Hlt26670354"/>
      <w:r/>
      <w:bookmarkEnd w:id="37"/>
      <w:r/>
      <w:bookmarkStart w:id="38" w:name="_Hlt26954830"/>
      <w:r/>
      <w:bookmarkEnd w:id="38"/>
      <w:r/>
      <w:bookmarkStart w:id="39" w:name="_Hlt26954828"/>
      <w:r/>
      <w:bookmarkEnd w:id="39"/>
      <w:r/>
      <w:bookmarkStart w:id="40" w:name="_Hlt26668969"/>
      <w:r/>
      <w:bookmarkEnd w:id="40"/>
      <w:r/>
      <w:bookmarkStart w:id="41" w:name="_Hlt26954832"/>
      <w:r/>
      <w:bookmarkEnd w:id="41"/>
      <w:r/>
      <w:bookmarkStart w:id="42" w:name="_Hlt26670348"/>
      <w:r/>
      <w:bookmarkEnd w:id="42"/>
      <w:r/>
      <w:bookmarkStart w:id="43" w:name="_Toc29504"/>
      <w:r>
        <w:rPr>
          <w:rFonts w:hint="eastAsia" w:ascii="黑体" w:hAnsi="黑体" w:eastAsia="黑体"/>
          <w:color w:val="auto"/>
          <w:sz w:val="28"/>
          <w:szCs w:val="28"/>
          <w:highlight w:val="none"/>
        </w:rPr>
        <w:t xml:space="preserve">3.投标文件编制</w:t>
      </w:r>
      <w:bookmarkEnd w:id="43"/>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 除技术性能另有规定外，投标文件所使用的度量衡单位，均须采用国家法定计量单位。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 投标文件由开标一览表、资格审查文件、商务技术文件和报价文件等四部分组成，具体按照“第6章 投标文件组成”要求编写。</w:t>
      </w:r>
      <w:r/>
    </w:p>
    <w:p>
      <w:pPr>
        <w:ind w:firstLine="560"/>
        <w:spacing w:line="500" w:lineRule="exact"/>
        <w:rPr>
          <w:rFonts w:hint="eastAsia" w:ascii="黑体" w:hAnsi="黑体" w:eastAsia="黑体"/>
          <w:color w:val="auto"/>
          <w:sz w:val="28"/>
          <w:szCs w:val="28"/>
          <w:highlight w:val="none"/>
        </w:rPr>
        <w:outlineLvl w:val="1"/>
      </w:pPr>
      <w:r/>
      <w:bookmarkStart w:id="44" w:name="_Toc16411"/>
      <w:r>
        <w:rPr>
          <w:rFonts w:hint="eastAsia" w:ascii="黑体" w:hAnsi="黑体" w:eastAsia="黑体"/>
          <w:color w:val="auto"/>
          <w:sz w:val="28"/>
          <w:szCs w:val="28"/>
          <w:highlight w:val="none"/>
        </w:rPr>
        <w:t xml:space="preserve">4. 投标文件提交、撤回和修改</w:t>
      </w:r>
      <w:bookmarkEnd w:id="44"/>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 供应商对CA证书妥善保管，如被他人盗用投标，因此带来的结果均由供应商自行承担。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 供应商应当按照采购文件和“苏采云”系统的要求编制并加密投标文件。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4.9 采购代理机构可以通过修改招标文件，酌情延长投标文件提交截止时间。</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hint="eastAsia" w:ascii="仿宋" w:hAnsi="仿宋" w:eastAsia="仿宋"/>
          <w:color w:val="auto"/>
          <w:sz w:val="28"/>
          <w:szCs w:val="28"/>
          <w:highlight w:val="none"/>
        </w:rPr>
        <w:outlineLvl w:val="1"/>
      </w:pPr>
      <w:r/>
      <w:bookmarkStart w:id="45" w:name="_Toc7526"/>
      <w:r>
        <w:rPr>
          <w:rFonts w:hint="eastAsia" w:ascii="黑体" w:hAnsi="黑体" w:eastAsia="黑体"/>
          <w:color w:val="auto"/>
          <w:sz w:val="28"/>
          <w:szCs w:val="28"/>
          <w:highlight w:val="none"/>
        </w:rPr>
        <w:t xml:space="preserve">5. 开标和评标</w:t>
      </w:r>
      <w:bookmarkEnd w:id="45"/>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采购人或者采购代理机构将在公开招标公告中规定的时间和地点组织开标活动。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5.5 供应商在评标全过程中应保持通讯畅通，并安排专人与采购人或采购代理机构及评标委员会联系。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5.6 开标结束后，采购人或者采购代理机构依法对投标人的资格进行审查。合格投标人不足3家的，不得评标。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5.7 评标委员会由采购人代表和评审专家组成，成员人数应当为5人以上单数，其中评审专家不得少于成员总数的三分之二。对于</w:t>
      </w:r>
      <w:r>
        <w:rPr>
          <w:rFonts w:hint="eastAsia"/>
          <w:color w:val="auto"/>
          <w:sz w:val="21"/>
          <w:szCs w:val="24"/>
          <w:highlight w:val="none"/>
        </w:rPr>
        <w:fldChar w:fldCharType="begin"/>
      </w:r>
      <w:r>
        <w:rPr>
          <w:rFonts w:hint="eastAsia"/>
          <w:color w:val="auto"/>
          <w:sz w:val="21"/>
          <w:szCs w:val="24"/>
          <w:highlight w:val="none"/>
        </w:rPr>
        <w:instrText xml:space="preserve"> HYPERLINK "https://baike.baidu.com/item/%E9%87%87%E8%B4%AD%E9%A2%84%E7%AE%97/6362950?fromModule=lemma_inlink" \t "_blank" </w:instrText>
      </w:r>
      <w:r>
        <w:rPr>
          <w:rFonts w:hint="eastAsia"/>
          <w:color w:val="auto"/>
          <w:sz w:val="21"/>
          <w:szCs w:val="24"/>
          <w:highlight w:val="none"/>
        </w:rPr>
        <w:fldChar w:fldCharType="separate"/>
      </w:r>
      <w:r>
        <w:rPr>
          <w:rFonts w:hint="eastAsia" w:ascii="仿宋" w:hAnsi="仿宋" w:eastAsia="仿宋"/>
          <w:color w:val="auto"/>
          <w:sz w:val="28"/>
          <w:szCs w:val="28"/>
          <w:highlight w:val="none"/>
        </w:rPr>
        <w:t xml:space="preserve">预算</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金额在1000万元以上、技术复杂或者社会影响较大的采购项目，评标委员会成员人数应当为7人以上单数。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5.8 采购人或者采购代理机构应当从省级以上财政部门设立的政府采购评审专家库中，通过随机方式抽取评审专家。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5.9 对技术复杂、专业性强的采购项目，通过随机方式难以确定合适评审专家的，经主管</w:t>
      </w:r>
      <w:r>
        <w:rPr>
          <w:rFonts w:hint="eastAsia"/>
          <w:color w:val="auto"/>
          <w:sz w:val="21"/>
          <w:szCs w:val="24"/>
          <w:highlight w:val="none"/>
        </w:rPr>
        <w:fldChar w:fldCharType="begin"/>
      </w:r>
      <w:r>
        <w:rPr>
          <w:rFonts w:hint="eastAsia"/>
          <w:color w:val="auto"/>
          <w:sz w:val="21"/>
          <w:szCs w:val="24"/>
          <w:highlight w:val="none"/>
        </w:rPr>
        <w:instrText xml:space="preserve"> HYPERLINK "https://baike.baidu.com/item/%E9%A2%84%E7%AE%97%E5%8D%95%E4%BD%8D/2793664?fromModule=lemma_inlink" \t "_blank" </w:instrText>
      </w:r>
      <w:r>
        <w:rPr>
          <w:rFonts w:hint="eastAsia"/>
          <w:color w:val="auto"/>
          <w:sz w:val="21"/>
          <w:szCs w:val="24"/>
          <w:highlight w:val="none"/>
        </w:rPr>
        <w:fldChar w:fldCharType="separate"/>
      </w:r>
      <w:r>
        <w:rPr>
          <w:rFonts w:hint="eastAsia" w:ascii="仿宋" w:hAnsi="仿宋" w:eastAsia="仿宋"/>
          <w:color w:val="auto"/>
          <w:sz w:val="28"/>
          <w:szCs w:val="28"/>
          <w:highlight w:val="none"/>
        </w:rPr>
        <w:t xml:space="preserve">预算单位</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同意，采购人可以自行选定相应专业领域的评审专家。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5.10 除了第5.9条规定的情形之外，评审专家对本单位的采购项目只能作为采购人代表参与评标。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5.13 接到澄清要求的供应商，应在评标委员会</w:t>
      </w:r>
      <w:r>
        <w:rPr>
          <w:rFonts w:hint="eastAsia" w:ascii="仿宋" w:hAnsi="仿宋" w:eastAsia="仿宋"/>
          <w:color w:val="auto"/>
          <w:sz w:val="28"/>
          <w:szCs w:val="28"/>
          <w:highlight w:val="none"/>
          <w:lang w:eastAsia="zh-CN"/>
        </w:rPr>
        <w:t xml:space="preserve">规定的时间内作出</w:t>
      </w:r>
      <w:r>
        <w:rPr>
          <w:rFonts w:hint="eastAsia" w:ascii="仿宋" w:hAnsi="仿宋" w:eastAsia="仿宋"/>
          <w:color w:val="auto"/>
          <w:sz w:val="28"/>
          <w:szCs w:val="28"/>
          <w:highlight w:val="none"/>
        </w:rPr>
        <w:t xml:space="preserve">澄清，澄清的内容作为投标文件的补充部分，但澄清、说明或者更正不得超出投标文件的范围或者改变投标文件的实质性内容。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 出现下列情形之一的，评标委员会应当启动异常低价响应审查程序：</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5.14.1</w:t>
      </w:r>
      <w:r>
        <w:rPr>
          <w:rFonts w:hint="eastAsia" w:ascii="仿宋" w:hAnsi="仿宋" w:eastAsia="仿宋"/>
          <w:color w:val="auto"/>
          <w:sz w:val="28"/>
          <w:szCs w:val="28"/>
          <w:highlight w:val="none"/>
          <w:lang w:eastAsia="zh-CN"/>
        </w:rPr>
        <w:t xml:space="preserve"> </w:t>
      </w:r>
      <w:r>
        <w:rPr>
          <w:rFonts w:hint="eastAsia" w:ascii="仿宋" w:hAnsi="仿宋" w:eastAsia="仿宋"/>
          <w:color w:val="auto"/>
          <w:sz w:val="28"/>
          <w:szCs w:val="28"/>
          <w:highlight w:val="none"/>
        </w:rPr>
        <w:t xml:space="preserve">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5.14.3响应报价低于采购项目最高限价45%的，即响应报价&lt;采购项目最高限价×45%；</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5.14.4评标委员会基于专业判断，认为供应商报价过低，有可能影响产品质量或者不能诚信履约的其他情形。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委员会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5.15投标文件报价出现前后不一致的，除招标文件另有规定外，按照下列规定修正：</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5.15.2大写金额和小写金额不一致的，以大写金额为准；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5.15.3单价金额小数点或者百分比有明显错位的，以开标一览表的总价为准，并修改单价；</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5.15.4总价金额与按单价汇总金额不一致的，以单价金额计算结果为准。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5.15.5</w:t>
      </w:r>
      <w:r>
        <w:rPr>
          <w:rFonts w:hint="eastAsia" w:ascii="仿宋" w:hAnsi="仿宋" w:eastAsia="仿宋"/>
          <w:color w:val="auto"/>
          <w:sz w:val="28"/>
          <w:szCs w:val="28"/>
          <w:highlight w:val="none"/>
        </w:rPr>
        <w:t xml:space="preserve">同时出现两种以上不一致的，按照前款规定的顺序修正。修正后的报价经投标人确认后产生约束力，投标人不确认的，其投标无效。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 有下列情形之一的，视为投标人串通投标，其投标无效：</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5.19.1不同投标人的投标文件由同一单位或者个人编制；</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5.19.2不同投标人的电子投标文件由同一台电子设备编制、打包、加密或者上传；</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5.19.3 不同投标人的投标文件由同一投标人的电子设备打印、复印；</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5.19.4不同投标人的投标报价用同一个预算编制软件密码锁制作或者出自同一投标人的电子文档；</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5.19.5不同投标人从同一个投标单位或者同一个自然人的互联网协议地址下载招标文件、上传投标文件；</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5.19.6 不同投标人的投标文件异常一致或者投标报价呈规律性差异；</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5.19.7 不同投标人委托同一单位或者个人办理投标事宜；</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5.19.8不同投标人的投标文件载明的项目管理成员或者联系人员为同一人；</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hint="eastAsia" w:ascii="黑体" w:hAnsi="黑体" w:eastAsia="黑体"/>
          <w:color w:val="auto"/>
          <w:sz w:val="28"/>
          <w:szCs w:val="28"/>
          <w:highlight w:val="none"/>
        </w:rPr>
        <w:outlineLvl w:val="1"/>
      </w:pPr>
      <w:r/>
      <w:bookmarkStart w:id="46" w:name="_Toc29472"/>
      <w:r>
        <w:rPr>
          <w:rFonts w:hint="eastAsia" w:ascii="黑体" w:hAnsi="黑体" w:eastAsia="黑体"/>
          <w:color w:val="auto"/>
          <w:sz w:val="28"/>
          <w:szCs w:val="28"/>
          <w:highlight w:val="none"/>
        </w:rPr>
        <w:t xml:space="preserve">6. 中标和合同</w:t>
      </w:r>
      <w:bookmarkEnd w:id="46"/>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6.2 采购人自行组织招标的，应当在评标结束后5个工作日内确定中标人。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6.4 中标通知书发出后，采购人不得违法改变中标结果，中标人无正当理由不得放弃中标。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hint="eastAsia" w:ascii="黑体" w:hAnsi="黑体" w:eastAsia="黑体"/>
          <w:color w:val="auto"/>
          <w:sz w:val="28"/>
          <w:szCs w:val="28"/>
          <w:highlight w:val="none"/>
        </w:rPr>
        <w:outlineLvl w:val="1"/>
      </w:pPr>
      <w:r/>
      <w:bookmarkStart w:id="47" w:name="_Toc15761"/>
      <w:r>
        <w:rPr>
          <w:rFonts w:hint="eastAsia" w:ascii="黑体" w:hAnsi="黑体" w:eastAsia="黑体"/>
          <w:color w:val="auto"/>
          <w:sz w:val="28"/>
          <w:szCs w:val="28"/>
          <w:highlight w:val="none"/>
        </w:rPr>
        <w:t xml:space="preserve">7.政府采购政策功能落实</w:t>
      </w:r>
      <w:bookmarkEnd w:id="47"/>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w:t>
      </w:r>
      <w:r>
        <w:rPr>
          <w:rFonts w:hint="eastAsia" w:ascii="仿宋" w:hAnsi="仿宋" w:eastAsia="仿宋"/>
          <w:color w:val="auto"/>
          <w:sz w:val="28"/>
          <w:szCs w:val="28"/>
          <w:highlight w:val="none"/>
        </w:rPr>
        <w:t xml:space="preserve">10%的扣除；工程类采购项目，给予3%的扣除，给予用扣除后的价格参加评审。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w:t>
      </w:r>
      <w:r>
        <w:rPr>
          <w:rFonts w:hint="eastAsia" w:ascii="仿宋" w:hAnsi="仿宋" w:eastAsia="仿宋"/>
          <w:color w:val="auto"/>
          <w:sz w:val="28"/>
          <w:szCs w:val="28"/>
          <w:highlight w:val="none"/>
        </w:rPr>
        <w:t xml:space="preserve">控股、管理关系的，不享受价格扣除优惠政策。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6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行业名称</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指标名称</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计量</w:t>
            </w:r>
            <w:r/>
          </w:p>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中型</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小型</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微型</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农、林、牧、渔</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500≤Y&lt;20000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50≤Y&lt;500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Y&lt;50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工业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2000≤Y&lt;40000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建筑业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6000≤Y&lt;80000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300≤Y&lt;6000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5000≤Z &lt;80000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300≤Z &lt;5000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Z&lt;300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批发业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20≤X&lt;200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5≤X&lt;20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X&lt;5</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5000≤Y&lt;50000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零售业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10≤X&lt;50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500≤Y&lt;20000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100≤Y&lt;500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交通运输业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200≤Y&lt;3000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Y&lt;200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仓储业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100≤X&lt;200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邮政业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住宿业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餐饮业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信息传输业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100≤X&lt;2000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1000≤Y&lt;100000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Y&lt;50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房地产开发经营</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1000≤Y&lt;200000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5000≤Z &lt;10000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2000≤Z &lt;5000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Z&lt;2000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物业管理</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1000≤Y&lt;5000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Y&lt;500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租赁和商务服务业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8000≤Z &lt;120000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100≤Z &lt;8000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Z&lt;100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其他未列明行业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bl>
    <w:p>
      <w:pPr>
        <w:ind w:firstLine="420"/>
        <w:spacing w:line="500" w:lineRule="exact"/>
        <w:rPr>
          <w:rFonts w:hint="eastAsia" w:ascii="仿宋" w:hAnsi="仿宋" w:eastAsia="仿宋"/>
          <w:color w:val="auto"/>
          <w:sz w:val="28"/>
          <w:szCs w:val="28"/>
          <w:highlight w:val="none"/>
        </w:rPr>
      </w:pPr>
      <w:r>
        <w:rPr>
          <w:rFonts w:hint="eastAsia" w:ascii="仿宋" w:hAnsi="仿宋" w:eastAsia="仿宋"/>
          <w:color w:val="auto"/>
          <w:sz w:val="21"/>
          <w:szCs w:val="24"/>
          <w:highlight w:val="none"/>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7.2.1享受政府采购支持政策的残疾人福利性单位应当同时满足以下条件：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7.2.1.2 依法与安置的每位残疾人签订了一年以上（含一年）的劳动合同或服务协议；</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7.2.1.3 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7.2.1.4 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7.2.1.5 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w:t>
      </w:r>
      <w:r>
        <w:rPr>
          <w:rFonts w:hint="eastAsia" w:ascii="仿宋" w:hAnsi="仿宋" w:eastAsia="仿宋"/>
          <w:color w:val="auto"/>
          <w:sz w:val="28"/>
          <w:szCs w:val="28"/>
          <w:highlight w:val="none"/>
          <w:lang w:eastAsia="zh-CN"/>
        </w:rPr>
        <w:t xml:space="preserve">冷却塔</w:t>
      </w:r>
      <w:r>
        <w:rPr>
          <w:rFonts w:hint="eastAsia" w:ascii="仿宋" w:hAnsi="仿宋" w:eastAsia="仿宋"/>
          <w:color w:val="auto"/>
          <w:sz w:val="28"/>
          <w:szCs w:val="28"/>
          <w:highlight w:val="none"/>
        </w:rPr>
        <w:t xml:space="preserve">、电机、配电变压器、电冰箱、洗衣机、燃气热水器、热泵热水器、太阳能热水系统、LED道路/隧道照明产品、LED筒灯、普通照明用非定向自镇流LED灯、商用燃气灶具等产品实行优先采购。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rFonts w:hint="eastAsia"/>
          <w:color w:val="auto"/>
          <w:sz w:val="21"/>
          <w:szCs w:val="24"/>
          <w:highlight w:val="none"/>
        </w:rPr>
        <w:fldChar w:fldCharType="begin"/>
      </w:r>
      <w:r>
        <w:rPr>
          <w:rFonts w:hint="eastAsia"/>
          <w:color w:val="auto"/>
          <w:sz w:val="21"/>
          <w:szCs w:val="24"/>
          <w:highlight w:val="none"/>
        </w:rPr>
        <w:instrText xml:space="preserve"> HYPERLINK "http://gks.mof.gov.cn/zhengfucaigouguanli/201903/P020190329702478575295.pdf" </w:instrText>
      </w:r>
      <w:r>
        <w:rPr>
          <w:rFonts w:hint="eastAsia"/>
          <w:color w:val="auto"/>
          <w:sz w:val="21"/>
          <w:szCs w:val="24"/>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内的计算机设备、打印设备、显示设备、扫描仪、投影仪、复印机、多功能一体机、速印机、载货汽车（含自卸汽车）、乘用车、小型客车、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hint="eastAsia" w:ascii="黑体" w:hAnsi="黑体" w:eastAsia="黑体"/>
          <w:color w:val="auto"/>
          <w:sz w:val="28"/>
          <w:szCs w:val="28"/>
          <w:highlight w:val="none"/>
        </w:rPr>
        <w:outlineLvl w:val="1"/>
      </w:pPr>
      <w:r/>
      <w:bookmarkStart w:id="48" w:name="_Toc32268"/>
      <w:r>
        <w:rPr>
          <w:rFonts w:hint="eastAsia" w:ascii="黑体" w:hAnsi="黑体" w:eastAsia="黑体"/>
          <w:color w:val="auto"/>
          <w:sz w:val="28"/>
          <w:szCs w:val="28"/>
          <w:highlight w:val="none"/>
        </w:rPr>
        <w:t xml:space="preserve">8.无效投标和招标活动终止</w:t>
      </w:r>
      <w:bookmarkEnd w:id="48"/>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出现下列情形之一的，作无效投标处理。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不具备招标文件中规定的资格要求的。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8.1.2 报价超过了采购预算或最高限价的。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和招标文件中规定的其他实质性要求的。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8.1.6 投标文件含有采购人不能接受的附加条件的。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8.1.8 投标文件未按照招标文件要求加盖电子签章。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供应商在系统规定的时间内未成功解密电子投标文件的。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未完整上传投标文件电子文档的,或上传的文件打不开的。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不同的供应商投标文件制作机器码、文件创建标识码一致的。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8.1.12 不同投标人委托同一单位或者个人办理投标事宜。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8.1.13 同投标人的投标文件载明的项目管理成员或者联系人员为同一人。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8.1.14 不同投标人的投标文件异常一致或者投标报价呈规律性差异。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8.1.16其他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及本招标文件规定的属无效投标的情形。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出现下列情形之一的，本次招标活动将被终止：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8.2.1 合格投标人不足3家的；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8.2.2 出现影响采购公正的违法、违规行为的；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8.2.3  因重大变故，采购任务取消的。</w:t>
      </w:r>
      <w:r/>
    </w:p>
    <w:p>
      <w:pPr>
        <w:ind w:firstLine="560"/>
        <w:spacing w:line="500" w:lineRule="exact"/>
        <w:rPr>
          <w:rFonts w:hint="eastAsia" w:ascii="黑体" w:hAnsi="黑体" w:eastAsia="黑体"/>
          <w:color w:val="auto"/>
          <w:sz w:val="28"/>
          <w:szCs w:val="28"/>
          <w:highlight w:val="none"/>
        </w:rPr>
        <w:outlineLvl w:val="1"/>
      </w:pPr>
      <w:r/>
      <w:bookmarkStart w:id="49" w:name="_Toc5411"/>
      <w:r>
        <w:rPr>
          <w:rFonts w:hint="eastAsia" w:ascii="黑体" w:hAnsi="黑体" w:eastAsia="黑体"/>
          <w:color w:val="auto"/>
          <w:sz w:val="28"/>
          <w:szCs w:val="28"/>
          <w:highlight w:val="none"/>
        </w:rPr>
        <w:t xml:space="preserve">9. 询问、质疑和投诉</w:t>
      </w:r>
      <w:bookmarkEnd w:id="49"/>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 以下情形的质疑不予受理：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9.7.1 内容不符合《政府采购质疑和投诉办法》第十二条规定的质疑。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9.7.2 超出政府采购法定期限的质疑。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9.7.3未参加招标活动的供应商或在招标活动中自身权益未受到损害的供应商所提出的质疑。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9.7.4 供应商组成联合体参加招标活动，联合体中任何一方或多方未按要求签字、盖章、加盖公章的质疑。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质疑函</w:t>
      </w:r>
      <w:r/>
    </w:p>
    <w:p>
      <w:pPr>
        <w:spacing w:line="360" w:lineRule="auto"/>
        <w:rPr>
          <w:rFonts w:hint="eastAsia" w:ascii="黑体" w:hAnsi="黑体" w:eastAsia="黑体" w:cs="仿宋"/>
          <w:color w:val="auto"/>
          <w:sz w:val="28"/>
          <w:szCs w:val="28"/>
          <w:highlight w:val="none"/>
        </w:rPr>
      </w:pPr>
      <w:r>
        <w:rPr>
          <w:rFonts w:hint="eastAsia" w:ascii="黑体" w:hAnsi="黑体" w:eastAsia="黑体" w:cs="仿宋"/>
          <w:color w:val="auto"/>
          <w:sz w:val="28"/>
          <w:szCs w:val="28"/>
          <w:highlight w:val="none"/>
        </w:rPr>
        <w:t xml:space="preserve">一、质疑供应商基本信息</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hint="eastAsia" w:ascii="黑体" w:hAnsi="黑体" w:eastAsia="黑体" w:cs="仿宋"/>
          <w:color w:val="auto"/>
          <w:sz w:val="28"/>
          <w:szCs w:val="28"/>
          <w:highlight w:val="none"/>
        </w:rPr>
      </w:pPr>
      <w:r>
        <w:rPr>
          <w:rFonts w:hint="eastAsia" w:ascii="黑体" w:hAnsi="黑体" w:eastAsia="黑体" w:cs="仿宋"/>
          <w:color w:val="auto"/>
          <w:sz w:val="28"/>
          <w:szCs w:val="28"/>
          <w:highlight w:val="none"/>
        </w:rPr>
        <w:t xml:space="preserve">二、质疑项目基本情况</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hint="eastAsia" w:ascii="黑体" w:hAnsi="黑体" w:eastAsia="黑体" w:cs="仿宋"/>
          <w:color w:val="auto"/>
          <w:sz w:val="28"/>
          <w:szCs w:val="28"/>
          <w:highlight w:val="none"/>
        </w:rPr>
      </w:pPr>
      <w:r>
        <w:rPr>
          <w:rFonts w:hint="eastAsia" w:ascii="黑体" w:hAnsi="黑体" w:eastAsia="黑体" w:cs="仿宋"/>
          <w:color w:val="auto"/>
          <w:sz w:val="28"/>
          <w:szCs w:val="28"/>
          <w:highlight w:val="none"/>
        </w:rPr>
        <w:t xml:space="preserve">三、质疑事项具体内容</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黑体" w:hAnsi="黑体" w:eastAsia="黑体" w:cs="仿宋"/>
          <w:color w:val="auto"/>
          <w:sz w:val="28"/>
          <w:szCs w:val="28"/>
          <w:highlight w:val="none"/>
        </w:rPr>
      </w:pPr>
      <w:r>
        <w:rPr>
          <w:rFonts w:hint="eastAsia" w:ascii="黑体" w:hAnsi="黑体" w:eastAsia="黑体" w:cs="仿宋"/>
          <w:color w:val="auto"/>
          <w:sz w:val="28"/>
          <w:szCs w:val="28"/>
          <w:highlight w:val="none"/>
        </w:rPr>
        <w:t xml:space="preserve">四、与质疑事项相关的质疑请求</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hint="eastAsia"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投诉人应当将投诉书送达如皋市财政局政府采购管理科（如皋市解放路199号，行政中心A座710室，联系电话0513-87623860）。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hint="default" w:ascii="宋体" w:hAnsi="宋体" w:eastAsia="宋体"/>
          <w:b/>
          <w:color w:val="auto"/>
          <w:sz w:val="32"/>
          <w:szCs w:val="32"/>
          <w:highlight w:val="none"/>
        </w:rPr>
      </w:pPr>
      <w:r>
        <w:rPr>
          <w:rFonts w:hint="default" w:ascii="宋体" w:hAnsi="宋体" w:eastAsia="宋体"/>
          <w:b/>
          <w:color w:val="auto"/>
          <w:sz w:val="32"/>
          <w:szCs w:val="32"/>
          <w:highlight w:val="none"/>
        </w:rPr>
        <w:t xml:space="preserve">投诉书</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u w:val="single"/>
        </w:rPr>
      </w:r>
      <w:r/>
    </w:p>
    <w:p>
      <w:pPr>
        <w:ind w:firstLine="420"/>
        <w:rPr>
          <w:rFonts w:hint="eastAsia"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u w:val="single"/>
        </w:rPr>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u w:val="single"/>
        </w:rPr>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u w:val="single"/>
        </w:rPr>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hint="eastAsia"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hint="eastAsia" w:ascii="仿宋" w:hAnsi="仿宋" w:eastAsia="仿宋"/>
          <w:color w:val="auto"/>
          <w:sz w:val="28"/>
          <w:szCs w:val="28"/>
          <w:highlight w:val="none"/>
        </w:rPr>
        <w:outlineLvl w:val="1"/>
      </w:pPr>
      <w:r/>
      <w:bookmarkStart w:id="50" w:name="_Toc24181"/>
      <w:r>
        <w:rPr>
          <w:rFonts w:hint="eastAsia" w:ascii="黑体" w:hAnsi="黑体" w:eastAsia="黑体"/>
          <w:color w:val="auto"/>
          <w:sz w:val="28"/>
          <w:szCs w:val="28"/>
          <w:highlight w:val="none"/>
        </w:rPr>
        <w:t xml:space="preserve">10. 政府采购合同信用融资扶持政策</w:t>
      </w:r>
      <w:bookmarkEnd w:id="50"/>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黑体" w:hAnsi="黑体" w:eastAsia="黑体"/>
          <w:color w:val="auto"/>
          <w:sz w:val="28"/>
          <w:szCs w:val="28"/>
          <w:highlight w:val="none"/>
        </w:rPr>
        <w:outlineLvl w:val="1"/>
      </w:pPr>
      <w:r/>
      <w:bookmarkStart w:id="51" w:name="_Toc20011"/>
      <w:r>
        <w:rPr>
          <w:rFonts w:hint="eastAsia" w:ascii="黑体" w:hAnsi="黑体" w:eastAsia="黑体"/>
          <w:color w:val="auto"/>
          <w:sz w:val="28"/>
          <w:szCs w:val="28"/>
          <w:highlight w:val="none"/>
        </w:rPr>
        <w:t xml:space="preserve">11. 采购代理服务费</w:t>
      </w:r>
      <w:bookmarkEnd w:id="51"/>
      <w:r/>
      <w:r/>
    </w:p>
    <w:p>
      <w:pPr>
        <w:ind w:firstLine="560"/>
        <w:jc w:val="left"/>
        <w:spacing w:line="50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rPr>
        <w:t xml:space="preserve">.1</w:t>
      </w:r>
      <w:r>
        <w:rPr>
          <w:rFonts w:hint="eastAsia" w:ascii="仿宋" w:hAnsi="仿宋" w:eastAsia="仿宋" w:cs="仿宋"/>
          <w:color w:val="auto"/>
          <w:sz w:val="28"/>
          <w:szCs w:val="28"/>
          <w:highlight w:val="none"/>
          <w:lang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color w:val="auto"/>
          <w:sz w:val="28"/>
          <w:szCs w:val="28"/>
          <w:highlight w:val="none"/>
          <w:lang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ind w:firstLine="560"/>
        <w:spacing w:line="500" w:lineRule="exact"/>
        <w:rPr>
          <w:rFonts w:hint="eastAsia" w:ascii="仿宋" w:hAnsi="仿宋" w:eastAsia="仿宋" w:cs="宋体"/>
          <w:color w:val="auto"/>
          <w:sz w:val="28"/>
          <w:szCs w:val="28"/>
          <w:highlight w:val="none"/>
        </w:rPr>
        <w:outlineLvl w:val="9"/>
      </w:pPr>
      <w:r>
        <w:rPr>
          <w:rFonts w:hint="eastAsia" w:ascii="仿宋" w:hAnsi="仿宋" w:eastAsia="仿宋" w:cs="仿宋"/>
          <w:color w:val="auto"/>
          <w:sz w:val="28"/>
          <w:szCs w:val="28"/>
          <w:highlight w:val="none"/>
          <w:lang w:bidi="ar"/>
        </w:rPr>
        <w:t xml:space="preserve">收款单位名称为：南通泾天纬地项目管理</w:t>
      </w:r>
      <w:r>
        <w:rPr>
          <w:rFonts w:hint="eastAsia" w:ascii="仿宋" w:hAnsi="仿宋" w:eastAsia="仿宋" w:cs="仿宋"/>
          <w:color w:val="auto"/>
          <w:sz w:val="28"/>
          <w:szCs w:val="28"/>
          <w:highlight w:val="none"/>
          <w:lang w:bidi="ar"/>
        </w:rPr>
        <w:t xml:space="preserve">有限公司；</w:t>
      </w:r>
      <w:r/>
    </w:p>
    <w:p>
      <w:pPr>
        <w:ind w:firstLine="560"/>
        <w:spacing w:line="500" w:lineRule="exact"/>
        <w:rPr>
          <w:rFonts w:hint="eastAsia" w:ascii="仿宋" w:hAnsi="仿宋" w:eastAsia="仿宋" w:cs="宋体"/>
          <w:color w:val="auto"/>
          <w:sz w:val="28"/>
          <w:szCs w:val="28"/>
          <w:highlight w:val="none"/>
        </w:rPr>
        <w:outlineLvl w:val="9"/>
      </w:pPr>
      <w:r>
        <w:rPr>
          <w:rFonts w:hint="eastAsia" w:ascii="仿宋" w:hAnsi="仿宋" w:eastAsia="仿宋" w:cs="仿宋"/>
          <w:color w:val="auto"/>
          <w:sz w:val="28"/>
          <w:szCs w:val="28"/>
          <w:highlight w:val="none"/>
          <w:lang w:bidi="ar"/>
        </w:rPr>
        <w:t xml:space="preserve">账户号码：32050164723600005459；</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9"/>
      </w:pPr>
      <w:r>
        <w:rPr>
          <w:rFonts w:hint="eastAsia" w:ascii="仿宋" w:hAnsi="仿宋" w:eastAsia="仿宋" w:cs="仿宋"/>
          <w:color w:val="auto"/>
          <w:sz w:val="28"/>
          <w:szCs w:val="28"/>
          <w:highlight w:val="none"/>
          <w:lang w:bidi="ar"/>
        </w:rPr>
        <w:t xml:space="preserve">开户行：建设银行如皋支行，行号：105306200016；</w:t>
      </w:r>
      <w:bookmarkStart w:id="52" w:name="_Toc30138"/>
      <w:r/>
      <w:r/>
    </w:p>
    <w:p>
      <w:pPr>
        <w:numPr>
          <w:ilvl w:val="0"/>
          <w:numId w:val="0"/>
        </w:numPr>
        <w:ind w:left="630"/>
        <w:spacing w:line="5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12.其他事项</w:t>
      </w:r>
      <w:bookmarkEnd w:id="52"/>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（一）产品要求：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）产品品牌与型号：</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w:t>
      </w:r>
      <w:r>
        <w:rPr>
          <w:rFonts w:hint="eastAsia" w:ascii="仿宋" w:hAnsi="仿宋" w:eastAsia="仿宋" w:cs="仿宋"/>
          <w:color w:val="auto"/>
          <w:sz w:val="28"/>
          <w:szCs w:val="28"/>
          <w:highlight w:val="none"/>
        </w:rPr>
        <w:t xml:space="preserve">★</w:t>
      </w:r>
      <w:r>
        <w:rPr>
          <w:rFonts w:hint="eastAsia" w:ascii="仿宋" w:hAnsi="仿宋" w:eastAsia="仿宋"/>
          <w:color w:val="auto"/>
          <w:sz w:val="28"/>
          <w:szCs w:val="28"/>
          <w:highlight w:val="none"/>
        </w:rPr>
        <w:t xml:space="preserve">号条款：</w:t>
      </w:r>
      <w:r/>
    </w:p>
    <w:p>
      <w:pPr>
        <w:jc w:val="center"/>
        <w:spacing w:line="600" w:lineRule="exact"/>
        <w:rPr>
          <w:rFonts w:ascii="方正小标宋简体" w:eastAsia="方正小标宋简体"/>
          <w:bCs/>
          <w:color w:val="auto"/>
          <w:sz w:val="44"/>
          <w:szCs w:val="28"/>
          <w:highlight w:val="none"/>
        </w:rPr>
        <w:outlineLvl w:val="9"/>
      </w:pPr>
      <w:r>
        <w:rPr>
          <w:rFonts w:hint="eastAsia" w:ascii="仿宋" w:hAnsi="仿宋" w:eastAsia="仿宋"/>
          <w:color w:val="auto"/>
          <w:sz w:val="28"/>
          <w:szCs w:val="28"/>
          <w:highlight w:val="none"/>
        </w:rPr>
        <w:t xml:space="preserve">标注</w:t>
      </w:r>
      <w:r>
        <w:rPr>
          <w:rFonts w:hint="eastAsia" w:ascii="仿宋" w:hAnsi="仿宋" w:eastAsia="仿宋" w:cs="仿宋"/>
          <w:color w:val="auto"/>
          <w:sz w:val="28"/>
          <w:szCs w:val="28"/>
          <w:highlight w:val="none"/>
        </w:rPr>
        <w:t xml:space="preserve">★</w:t>
      </w:r>
      <w:r>
        <w:rPr>
          <w:rFonts w:hint="eastAsia" w:ascii="仿宋" w:hAnsi="仿宋" w:eastAsia="仿宋"/>
          <w:color w:val="auto"/>
          <w:sz w:val="28"/>
          <w:szCs w:val="28"/>
          <w:highlight w:val="none"/>
        </w:rPr>
        <w:t xml:space="preserve">号的内容（如有）为实质性要求和条件，不允许有负偏离。</w:t>
      </w:r>
      <w:r>
        <w:rPr>
          <w:rFonts w:ascii="方正小标宋简体" w:eastAsia="方正小标宋简体"/>
          <w:bCs/>
          <w:color w:val="auto"/>
          <w:sz w:val="44"/>
          <w:szCs w:val="28"/>
          <w:highlight w:val="none"/>
        </w:rPr>
        <w:br w:type="page" w:clear="all"/>
      </w:r>
      <w:r/>
    </w:p>
    <w:p>
      <w:pPr>
        <w:jc w:val="center"/>
        <w:spacing w:line="600" w:lineRule="exact"/>
        <w:rPr>
          <w:rFonts w:ascii="方正小标宋简体" w:eastAsia="方正小标宋简体"/>
          <w:bCs/>
          <w:color w:val="auto"/>
          <w:sz w:val="44"/>
          <w:szCs w:val="28"/>
          <w:highlight w:val="none"/>
        </w:rPr>
        <w:outlineLvl w:val="9"/>
      </w:pPr>
      <w:r>
        <w:rPr>
          <w:rFonts w:ascii="方正小标宋简体" w:eastAsia="方正小标宋简体"/>
          <w:bCs/>
          <w:color w:val="auto"/>
          <w:sz w:val="44"/>
          <w:szCs w:val="28"/>
          <w:highlight w:val="none"/>
        </w:rPr>
      </w:r>
      <w:r/>
    </w:p>
    <w:p>
      <w:pPr>
        <w:jc w:val="center"/>
        <w:spacing w:line="600" w:lineRule="exact"/>
        <w:rPr>
          <w:rFonts w:hint="eastAsia"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第3章 采购需求</w:t>
      </w:r>
      <w:r/>
    </w:p>
    <w:p>
      <w:pPr>
        <w:pStyle w:val="676"/>
        <w:rPr>
          <w:color w:val="auto"/>
          <w:highlight w:val="none"/>
        </w:rPr>
      </w:pPr>
      <w:r>
        <w:rPr>
          <w:color w:val="auto"/>
          <w:highlight w:val="none"/>
        </w:rPr>
      </w:r>
      <w:r/>
    </w:p>
    <w:p>
      <w:pPr>
        <w:ind w:firstLine="562"/>
        <w:jc w:val="left"/>
        <w:spacing w:line="500" w:lineRule="exact"/>
        <w:rPr>
          <w:rFonts w:hint="eastAsia" w:ascii="仿宋" w:hAnsi="仿宋" w:eastAsia="仿宋"/>
          <w:color w:val="auto"/>
          <w:sz w:val="28"/>
          <w:szCs w:val="28"/>
          <w:highlight w:val="none"/>
        </w:rPr>
      </w:pPr>
      <w:r>
        <w:rPr>
          <w:rFonts w:ascii="仿宋" w:hAnsi="仿宋" w:eastAsia="仿宋"/>
          <w:b/>
          <w:bCs/>
          <w:color w:val="auto"/>
          <w:sz w:val="28"/>
          <w:szCs w:val="28"/>
          <w:highlight w:val="none"/>
        </w:rPr>
        <w:t xml:space="preserve">投标人在制作投标文件时仔细研究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w:t>
      </w:r>
      <w:r>
        <w:rPr>
          <w:rFonts w:hint="eastAsia" w:ascii="仿宋" w:hAnsi="仿宋" w:eastAsia="仿宋"/>
          <w:b/>
          <w:bCs/>
          <w:color w:val="auto"/>
          <w:sz w:val="28"/>
          <w:szCs w:val="28"/>
          <w:highlight w:val="none"/>
          <w:lang w:eastAsia="zh-CN"/>
        </w:rPr>
        <w:t xml:space="preserve">：</w:t>
      </w:r>
      <w:r>
        <w:rPr>
          <w:rFonts w:ascii="仿宋" w:hAnsi="仿宋" w:eastAsia="仿宋"/>
          <w:b/>
          <w:bCs/>
          <w:color w:val="auto"/>
          <w:sz w:val="28"/>
          <w:szCs w:val="28"/>
          <w:highlight w:val="none"/>
        </w:rPr>
        <w:t xml:space="preserve">技术要求是指对采购</w:t>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标的功能和质量要求，包括性能、材料、结构、外观、安全，或者服务内容和标准等</w:t>
      </w:r>
      <w:r>
        <w:rPr>
          <w:rFonts w:hint="eastAsia" w:ascii="仿宋" w:hAnsi="仿宋" w:eastAsia="仿宋"/>
          <w:b/>
          <w:bCs/>
          <w:color w:val="auto"/>
          <w:sz w:val="28"/>
          <w:szCs w:val="28"/>
          <w:highlight w:val="none"/>
          <w:lang w:eastAsia="zh-CN"/>
        </w:rPr>
        <w:t xml:space="preserve">；</w:t>
      </w:r>
      <w:r>
        <w:rPr>
          <w:rFonts w:ascii="仿宋" w:hAnsi="仿宋" w:eastAsia="仿宋"/>
          <w:b/>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olor w:val="auto"/>
          <w:sz w:val="28"/>
          <w:szCs w:val="28"/>
          <w:highlight w:val="none"/>
        </w:rPr>
      </w:pPr>
      <w:r>
        <w:rPr>
          <w:rFonts w:ascii="仿宋" w:hAnsi="仿宋" w:eastAsia="仿宋"/>
          <w:b/>
          <w:bCs/>
          <w:color w:val="auto"/>
          <w:sz w:val="28"/>
          <w:szCs w:val="28"/>
          <w:highlight w:val="none"/>
        </w:rPr>
        <w:t xml:space="preserve">投标人不能简单照搬照抄招标文件项目需求说明中的技术、商务要求，必须</w:t>
      </w:r>
      <w:r>
        <w:rPr>
          <w:rFonts w:hint="eastAsia" w:ascii="仿宋" w:hAnsi="仿宋" w:eastAsia="仿宋"/>
          <w:b/>
          <w:bCs/>
          <w:color w:val="auto"/>
          <w:sz w:val="28"/>
          <w:szCs w:val="28"/>
          <w:highlight w:val="none"/>
          <w:lang w:eastAsia="zh-CN"/>
        </w:rPr>
        <w:t xml:space="preserve">做</w:t>
      </w:r>
      <w:r>
        <w:rPr>
          <w:rFonts w:ascii="仿宋" w:hAnsi="仿宋" w:eastAsia="仿宋"/>
          <w:b/>
          <w:bCs/>
          <w:color w:val="auto"/>
          <w:sz w:val="28"/>
          <w:szCs w:val="28"/>
          <w:highlight w:val="none"/>
        </w:rPr>
        <w:t xml:space="preserve">实事求是</w:t>
      </w:r>
      <w:r>
        <w:rPr>
          <w:rFonts w:hint="eastAsia" w:ascii="仿宋" w:hAnsi="仿宋" w:eastAsia="仿宋"/>
          <w:b/>
          <w:bCs/>
          <w:color w:val="auto"/>
          <w:sz w:val="28"/>
          <w:szCs w:val="28"/>
          <w:highlight w:val="none"/>
          <w:lang w:eastAsia="zh-CN"/>
        </w:rPr>
        <w:t xml:space="preserve">地</w:t>
      </w:r>
      <w:r>
        <w:rPr>
          <w:rFonts w:ascii="仿宋" w:hAnsi="仿宋" w:eastAsia="仿宋"/>
          <w:b/>
          <w:bCs/>
          <w:color w:val="auto"/>
          <w:sz w:val="28"/>
          <w:szCs w:val="28"/>
          <w:highlight w:val="none"/>
        </w:rPr>
        <w:t xml:space="preserve">响应。如投标人提供的货物和服务同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一、项目简介</w:t>
      </w:r>
      <w:r/>
    </w:p>
    <w:p>
      <w:pPr>
        <w:pStyle w:val="676"/>
        <w:ind w:firstLine="560"/>
        <w:rPr>
          <w:rFonts w:hint="default" w:ascii="仿宋" w:hAnsi="仿宋" w:eastAsia="仿宋" w:cs="Times New Roman"/>
          <w:color w:val="auto"/>
          <w:sz w:val="28"/>
          <w:szCs w:val="28"/>
          <w:highlight w:val="none"/>
          <w:lang w:val="en-US" w:eastAsia="zh-CN" w:bidi="ar-SA"/>
        </w:rPr>
      </w:pPr>
      <w:r>
        <w:rPr>
          <w:rFonts w:hint="default" w:ascii="仿宋" w:hAnsi="仿宋" w:eastAsia="仿宋" w:cs="Times New Roman"/>
          <w:color w:val="auto"/>
          <w:sz w:val="28"/>
          <w:szCs w:val="28"/>
          <w:highlight w:val="none"/>
          <w:lang w:val="en-US" w:eastAsia="zh-CN" w:bidi="ar-SA"/>
        </w:rPr>
        <w:t xml:space="preserve">如皋市人民医院为业务开展需要，拟采购人工心肺体外循环机及手术器械设备一套，本项目经相关部门审批，接受进口产品。</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二、采购内容</w:t>
      </w:r>
      <w:r/>
    </w:p>
    <w:p>
      <w:pPr>
        <w:ind w:firstLine="562"/>
        <w:spacing w:line="50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（一）设备名称：人工心肺体外循环机及手术器械；数量：1套。</w:t>
      </w:r>
      <w:r/>
    </w:p>
    <w:p>
      <w:pPr>
        <w:ind w:firstLine="562"/>
        <w:spacing w:line="50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（二）设备配置要求：</w:t>
      </w:r>
      <w:r/>
    </w:p>
    <w:p>
      <w:pPr>
        <w:ind w:firstLine="562"/>
        <w:spacing w:line="50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1.人工心肺体外循环机：</w:t>
      </w:r>
      <w:r>
        <w:rPr>
          <w:rFonts w:hint="eastAsia" w:ascii="仿宋" w:hAnsi="仿宋" w:eastAsia="仿宋" w:cs="Times New Roman"/>
          <w:color w:val="auto"/>
          <w:sz w:val="28"/>
          <w:szCs w:val="28"/>
          <w:highlight w:val="none"/>
          <w:lang w:val="en-US" w:eastAsia="zh-CN" w:bidi="ar-SA"/>
        </w:rPr>
        <w:tab/>
      </w:r>
      <w:r>
        <w:rPr>
          <w:rFonts w:hint="eastAsia" w:ascii="仿宋" w:hAnsi="仿宋" w:eastAsia="仿宋" w:cs="Times New Roman"/>
          <w:color w:val="auto"/>
          <w:sz w:val="28"/>
          <w:szCs w:val="28"/>
          <w:highlight w:val="none"/>
          <w:lang w:val="en-US" w:eastAsia="zh-CN" w:bidi="ar-SA"/>
        </w:rPr>
        <w:t xml:space="preserve">1套</w:t>
      </w:r>
      <w:r/>
    </w:p>
    <w:p>
      <w:pPr>
        <w:ind w:firstLine="562"/>
        <w:spacing w:line="50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2.心脏搭桥专用手术器械包： 1套</w:t>
      </w:r>
      <w:r/>
    </w:p>
    <w:p>
      <w:pPr>
        <w:ind w:firstLine="562"/>
        <w:spacing w:line="50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3.体外循环器械包：</w:t>
      </w:r>
      <w:r>
        <w:rPr>
          <w:rFonts w:hint="eastAsia" w:ascii="仿宋" w:hAnsi="仿宋" w:eastAsia="仿宋" w:cs="Times New Roman"/>
          <w:color w:val="auto"/>
          <w:sz w:val="28"/>
          <w:szCs w:val="28"/>
          <w:highlight w:val="none"/>
          <w:lang w:val="en-US" w:eastAsia="zh-CN" w:bidi="ar-SA"/>
        </w:rPr>
        <w:tab/>
      </w:r>
      <w:r>
        <w:rPr>
          <w:rFonts w:hint="eastAsia" w:ascii="仿宋" w:hAnsi="仿宋" w:eastAsia="仿宋" w:cs="Times New Roman"/>
          <w:color w:val="auto"/>
          <w:sz w:val="28"/>
          <w:szCs w:val="28"/>
          <w:highlight w:val="none"/>
          <w:lang w:val="en-US" w:eastAsia="zh-CN" w:bidi="ar-SA"/>
        </w:rPr>
        <w:t xml:space="preserve">1套</w:t>
      </w:r>
      <w:r/>
    </w:p>
    <w:p>
      <w:pPr>
        <w:ind w:firstLine="562"/>
        <w:spacing w:line="50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4.基础器械包：</w:t>
      </w:r>
      <w:r>
        <w:rPr>
          <w:rFonts w:hint="eastAsia" w:ascii="仿宋" w:hAnsi="仿宋" w:eastAsia="仿宋" w:cs="Times New Roman"/>
          <w:color w:val="auto"/>
          <w:sz w:val="28"/>
          <w:szCs w:val="28"/>
          <w:highlight w:val="none"/>
          <w:lang w:val="en-US" w:eastAsia="zh-CN" w:bidi="ar-SA"/>
        </w:rPr>
        <w:tab/>
      </w:r>
      <w:r>
        <w:rPr>
          <w:rFonts w:hint="eastAsia" w:ascii="仿宋" w:hAnsi="仿宋" w:eastAsia="仿宋" w:cs="Times New Roman"/>
          <w:color w:val="auto"/>
          <w:sz w:val="28"/>
          <w:szCs w:val="28"/>
          <w:highlight w:val="none"/>
          <w:lang w:val="en-US" w:eastAsia="zh-CN" w:bidi="ar-SA"/>
        </w:rPr>
        <w:t xml:space="preserve">1套</w:t>
      </w:r>
      <w:r/>
    </w:p>
    <w:p>
      <w:pPr>
        <w:ind w:firstLine="562"/>
        <w:spacing w:line="50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5.心脏瓣膜专用器械包 ： 1套</w:t>
      </w:r>
      <w:r/>
    </w:p>
    <w:p>
      <w:pPr>
        <w:ind w:firstLine="560"/>
        <w:spacing w:line="500" w:lineRule="exact"/>
        <w:rPr>
          <w:rFonts w:hint="eastAsia" w:ascii="黑体" w:hAnsi="黑体" w:eastAsia="黑体"/>
          <w:color w:val="auto"/>
          <w:sz w:val="28"/>
          <w:szCs w:val="28"/>
          <w:highlight w:val="none"/>
          <w:lang w:val="en-US" w:eastAsia="zh-CN"/>
        </w:rPr>
        <w:outlineLvl w:val="1"/>
      </w:pPr>
      <w:r>
        <w:rPr>
          <w:rFonts w:hint="eastAsia" w:ascii="黑体" w:hAnsi="黑体" w:eastAsia="黑体"/>
          <w:color w:val="auto"/>
          <w:sz w:val="28"/>
          <w:szCs w:val="28"/>
          <w:highlight w:val="none"/>
          <w:lang w:val="en-US" w:eastAsia="zh-CN"/>
        </w:rPr>
        <w:t xml:space="preserve">三、技术要求</w:t>
      </w:r>
      <w:r/>
    </w:p>
    <w:p>
      <w:pPr>
        <w:ind w:firstLine="560"/>
        <w:spacing w:line="500" w:lineRule="exact"/>
        <w:rPr>
          <w:rFonts w:hint="default" w:ascii="黑体" w:hAnsi="黑体" w:eastAsia="黑体"/>
          <w:color w:val="auto"/>
          <w:sz w:val="28"/>
          <w:szCs w:val="28"/>
          <w:highlight w:val="none"/>
          <w:lang w:val="en-US" w:eastAsia="zh-CN"/>
        </w:rPr>
        <w:outlineLvl w:val="1"/>
      </w:pPr>
      <w:r>
        <w:rPr>
          <w:rFonts w:hint="eastAsia" w:ascii="黑体" w:hAnsi="黑体" w:eastAsia="黑体"/>
          <w:color w:val="auto"/>
          <w:sz w:val="28"/>
          <w:szCs w:val="28"/>
          <w:highlight w:val="none"/>
          <w:lang w:val="en-US" w:eastAsia="zh-CN"/>
        </w:rPr>
        <w:t xml:space="preserve">（一）</w:t>
      </w:r>
      <w:r>
        <w:rPr>
          <w:rFonts w:hint="default" w:ascii="黑体" w:hAnsi="黑体" w:eastAsia="黑体"/>
          <w:color w:val="auto"/>
          <w:sz w:val="28"/>
          <w:szCs w:val="28"/>
          <w:highlight w:val="none"/>
          <w:lang w:val="en-US" w:eastAsia="zh-CN"/>
        </w:rPr>
        <w:t xml:space="preserve">人工心肺体外循环机</w:t>
      </w:r>
      <w:r>
        <w:rPr>
          <w:rFonts w:hint="eastAsia" w:ascii="黑体" w:hAnsi="黑体" w:eastAsia="黑体"/>
          <w:color w:val="auto"/>
          <w:sz w:val="28"/>
          <w:szCs w:val="28"/>
          <w:highlight w:val="none"/>
          <w:lang w:val="en-US" w:eastAsia="zh-CN"/>
        </w:rPr>
        <w:t xml:space="preserve">技术要求</w:t>
      </w:r>
      <w:r/>
    </w:p>
    <w:tbl>
      <w:tblPr>
        <w:tblStyle w:val="670"/>
        <w:tblW w:w="8610" w:type="dxa"/>
        <w:tblInd w:w="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7817"/>
      </w:tblGrid>
      <w:tr>
        <w:trPr>
          <w:trHeight w:val="553"/>
        </w:trPr>
        <w:tc>
          <w:tcPr>
            <w:tcBorders>
              <w:top w:val="single" w:color="auto" w:sz="4" w:space="0"/>
              <w:left w:val="single" w:color="auto" w:sz="4" w:space="0"/>
              <w:bottom w:val="single" w:color="auto" w:sz="4" w:space="0"/>
              <w:right w:val="single" w:color="auto" w:sz="4" w:space="0"/>
            </w:tcBorders>
            <w:tcW w:w="793" w:type="dxa"/>
            <w:vAlign w:val="top"/>
            <w:textDirection w:val="lrTb"/>
            <w:noWrap w:val="false"/>
          </w:tcPr>
          <w:p>
            <w:pPr>
              <w:pStyle w:val="879"/>
              <w:ind w:right="0"/>
              <w:keepLines w:val="0"/>
              <w:keepNext w:val="0"/>
              <w:pageBreakBefore w:val="0"/>
              <w:spacing w:before="0" w:beforeAutospacing="0" w:after="0" w:afterAutospacing="0" w:line="320" w:lineRule="exact"/>
              <w:widowControl/>
              <w:rPr>
                <w:rFonts w:hint="eastAsia" w:ascii="仿宋" w:hAnsi="仿宋" w:eastAsia="仿宋" w:cs="仿宋"/>
                <w:b w:val="0"/>
                <w:color w:val="auto"/>
                <w:sz w:val="24"/>
                <w:szCs w:val="24"/>
                <w:highlight w:val="none"/>
              </w:rPr>
              <w:suppressLineNumbers w:val="0"/>
            </w:pPr>
            <w:r>
              <w:rPr>
                <w:rFonts w:hint="eastAsia" w:ascii="仿宋" w:hAnsi="仿宋" w:eastAsia="仿宋" w:cs="仿宋"/>
                <w:b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817" w:type="dxa"/>
            <w:vAlign w:val="top"/>
            <w:textDirection w:val="lrTb"/>
            <w:noWrap w:val="false"/>
          </w:tcPr>
          <w:p>
            <w:pPr>
              <w:pStyle w:val="879"/>
              <w:ind w:right="0"/>
              <w:keepLines w:val="0"/>
              <w:keepNext w:val="0"/>
              <w:pageBreakBefore w:val="0"/>
              <w:spacing w:before="0" w:beforeAutospacing="0" w:after="0" w:afterAutospacing="0" w:line="320" w:lineRule="exact"/>
              <w:widowControl/>
              <w:rPr>
                <w:rFonts w:hint="eastAsia" w:ascii="仿宋" w:hAnsi="仿宋" w:eastAsia="仿宋" w:cs="仿宋"/>
                <w:b w:val="0"/>
                <w:color w:val="auto"/>
                <w:sz w:val="24"/>
                <w:szCs w:val="24"/>
                <w:highlight w:val="none"/>
              </w:rPr>
              <w:suppressLineNumbers w:val="0"/>
            </w:pPr>
            <w:r>
              <w:rPr>
                <w:rFonts w:hint="eastAsia" w:ascii="仿宋" w:hAnsi="仿宋" w:eastAsia="仿宋" w:cs="仿宋"/>
                <w:color w:val="auto"/>
                <w:sz w:val="24"/>
                <w:szCs w:val="24"/>
                <w:highlight w:val="none"/>
              </w:rPr>
              <w:t xml:space="preserve">技术参数要求</w:t>
            </w:r>
            <w:r/>
          </w:p>
        </w:tc>
      </w:tr>
      <w:tr>
        <w:trPr>
          <w:trHeight w:val="37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底座：具有4泵位底座，单头泵3个，双头泵1个，万向轮移动，不锈钢支架，高度可调式灌注杆；变压及电压保护系统：24V医疗安全电压，电压不稳或断电时自动切换到UPS</w:t>
            </w:r>
            <w:r/>
          </w:p>
        </w:tc>
      </w:tr>
      <w:tr>
        <w:trPr>
          <w:trHeight w:val="36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设备可安装泵头类型：单头泵、双头泵</w:t>
            </w:r>
            <w:r/>
          </w:p>
        </w:tc>
      </w:tr>
      <w:tr>
        <w:trPr>
          <w:trHeight w:val="42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UPS自动充放电，独立供电时间≥90min，并显示电池剩余电量</w:t>
            </w:r>
            <w:r/>
          </w:p>
        </w:tc>
      </w:tr>
      <w:tr>
        <w:trPr>
          <w:trHeight w:val="409"/>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具有可靠的操作系统，机器工作时对所有部件进行数据分析、记录、监控并自动纠错，保证整机正常工作</w:t>
            </w:r>
            <w:r/>
          </w:p>
        </w:tc>
      </w:tr>
      <w:tr>
        <w:trPr>
          <w:trHeight w:val="39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单头泵：滚压泵，流量范围：0LPM-10LPM，速度范围：0RPM-250RPM</w:t>
            </w:r>
            <w:r/>
          </w:p>
        </w:tc>
      </w:tr>
      <w:tr>
        <w:trPr>
          <w:trHeight w:val="41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双头泵：滚压泵，流量范围：0LPM-1.5LPM，速度范围：0RPM-250RPM；</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泵头传动系统采用可靠性高的长效驱动方式</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泵头具有开机自检保护系统，具有错误定位诊断系统，转速异常、反转等声光报警，任意两个泵之间可设置主泵/从泵的灌注关系</w:t>
            </w:r>
            <w:r/>
          </w:p>
        </w:tc>
      </w:tr>
      <w:tr>
        <w:trPr>
          <w:trHeight w:val="49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9</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泵头可显示流量、转速、循环管路管径、工作模式等状态信息</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监测控制、操作及显示面板系统：可显示压力、温度、时间、气泡、血平面、心肌保护灌注的信息</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11</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压力监测：至少2路压力监测，测量范围：-200mmHg至800mmHg，显示精度≤1mmHg</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温度监测：至少4导温度监测，显示范围：0℃—50℃，显示精度：≤0.1℃</w:t>
            </w:r>
            <w:r/>
          </w:p>
        </w:tc>
      </w:tr>
      <w:tr>
        <w:trPr>
          <w:trHeight w:val="459"/>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气泡监测：超声传感器监测气泡，适用任何材料的泵管</w:t>
            </w:r>
            <w:r/>
          </w:p>
        </w:tc>
      </w:tr>
      <w:tr>
        <w:trPr>
          <w:trHeight w:val="376"/>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14</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液平面监测：适用所有氧合器，可设定报警值，低于报警值时将控制停泵</w:t>
            </w:r>
            <w:r/>
          </w:p>
        </w:tc>
      </w:tr>
      <w:tr>
        <w:trPr>
          <w:trHeight w:val="41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15</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心肌灌注保护控制监测：可显示灌注时间、灌注量</w:t>
            </w:r>
            <w:r/>
          </w:p>
        </w:tc>
      </w:tr>
      <w:tr>
        <w:trPr>
          <w:trHeight w:val="734"/>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16</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水箱系统：具备≥2条可控温循环水路，</w:t>
            </w:r>
            <w:r/>
          </w:p>
        </w:tc>
      </w:tr>
      <w:tr>
        <w:trPr>
          <w:trHeight w:val="1096"/>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17</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水箱系统容量：≥11L</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18</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水箱系统温度控制范围：4℃—40℃</w:t>
            </w:r>
            <w:r/>
          </w:p>
        </w:tc>
      </w:tr>
    </w:tbl>
    <w:p>
      <w:pPr>
        <w:ind w:firstLine="560"/>
        <w:spacing w:line="5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lang w:eastAsia="zh-CN"/>
        </w:rPr>
        <w:t xml:space="preserve">（</w:t>
      </w:r>
      <w:r>
        <w:rPr>
          <w:rFonts w:hint="eastAsia" w:ascii="黑体" w:hAnsi="黑体" w:eastAsia="黑体"/>
          <w:color w:val="auto"/>
          <w:sz w:val="28"/>
          <w:szCs w:val="28"/>
          <w:highlight w:val="none"/>
          <w:lang w:val="en-US" w:eastAsia="zh-CN"/>
        </w:rPr>
        <w:t xml:space="preserve">二</w:t>
      </w:r>
      <w:r>
        <w:rPr>
          <w:rFonts w:hint="eastAsia" w:ascii="黑体" w:hAnsi="黑体" w:eastAsia="黑体"/>
          <w:color w:val="auto"/>
          <w:sz w:val="28"/>
          <w:szCs w:val="28"/>
          <w:highlight w:val="none"/>
          <w:lang w:eastAsia="zh-CN"/>
        </w:rPr>
        <w:t xml:space="preserve">）</w:t>
      </w:r>
      <w:r>
        <w:rPr>
          <w:rFonts w:hint="eastAsia" w:ascii="黑体" w:hAnsi="黑体" w:eastAsia="黑体"/>
          <w:color w:val="auto"/>
          <w:sz w:val="28"/>
          <w:szCs w:val="28"/>
          <w:highlight w:val="none"/>
        </w:rPr>
        <w:t xml:space="preserve">配套手术器械配置要求</w:t>
      </w:r>
      <w:r/>
    </w:p>
    <w:tbl>
      <w:tblPr>
        <w:tblStyle w:val="670"/>
        <w:tblW w:w="8537"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7506"/>
      </w:tblGrid>
      <w:tr>
        <w:trPr>
          <w:trHeight w:val="553"/>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highlight w:val="none"/>
                <w:lang w:bidi="ar"/>
              </w:rPr>
              <w:suppressLineNumbers w:val="0"/>
            </w:pPr>
            <w:r>
              <w:rPr>
                <w:rFonts w:hint="eastAsia" w:ascii="仿宋" w:hAnsi="仿宋" w:eastAsia="仿宋" w:cs="仿宋"/>
                <w:b/>
                <w:color w:val="auto"/>
                <w:sz w:val="24"/>
                <w:szCs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69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b/>
                <w:color w:val="auto"/>
                <w:sz w:val="24"/>
                <w:szCs w:val="24"/>
                <w:highlight w:val="none"/>
                <w:lang w:bidi="ar"/>
              </w:rPr>
              <w:outlineLvl w:val="0"/>
              <w:suppressLineNumbers w:val="0"/>
            </w:pPr>
            <w:r>
              <w:rPr>
                <w:rFonts w:hint="eastAsia" w:ascii="仿宋" w:hAnsi="仿宋" w:eastAsia="仿宋" w:cs="仿宋"/>
                <w:b/>
                <w:color w:val="auto"/>
                <w:sz w:val="24"/>
                <w:szCs w:val="24"/>
                <w:highlight w:val="none"/>
                <w:lang w:bidi="ar"/>
              </w:rPr>
              <w:t xml:space="preserve">配置要求</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69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b/>
                <w:color w:val="auto"/>
                <w:sz w:val="24"/>
                <w:szCs w:val="24"/>
                <w:highlight w:val="none"/>
              </w:rPr>
              <w:outlineLvl w:val="0"/>
              <w:suppressLineNumbers w:val="0"/>
            </w:pPr>
            <w:r>
              <w:rPr>
                <w:rFonts w:hint="eastAsia" w:ascii="仿宋" w:hAnsi="仿宋" w:eastAsia="仿宋" w:cs="仿宋"/>
                <w:b/>
                <w:color w:val="auto"/>
                <w:sz w:val="24"/>
                <w:szCs w:val="24"/>
                <w:highlight w:val="none"/>
                <w:lang w:bidi="ar"/>
              </w:rPr>
              <w:t xml:space="preserve">心脏搭桥专用手术器械包 1套</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6" w:type="dxa"/>
            <w:vAlign w:val="top"/>
            <w:textDirection w:val="lrTb"/>
            <w:noWrap w:val="false"/>
          </w:tcPr>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精细圆柄平台镊1把，宽1.0mm,总长210mm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精细圆柄圈镊1把，宽1.0mm,总长210mm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精细圆柄无损伤镊2把，宽1.2mm,总长210mm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精细圆柄无损伤取乳镊 1把，宽1.2mm,总长210mm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精细弹簧针持3把，7/0，总长210mm、5/0，总长210mm、6/0，总长210mm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精细弹簧冠脉剪刀2把，45°，刃长10mm,总长210mm、125°，刃长10mm,总长210mm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精细环把组织剪刀2把，尖头，总长180mm、钝头，总长200mm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心脏表面脂肪拉钩2把，5*5齿，夹持力大于等于1.2牛顿、3*3齿，夹持力大于等于0.6牛顿</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精细侧壁钳1把，总长200mm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精细血管夹4把，头端12mm,直头，扁齿、头端8mm,弯头，扁齿、弯头12mm，扁齿、头端8mm,直头，扁齿</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乳内动脉牵开系统1套 ，横向牵开距离230mm，纵向牵开距离185mm 取乳叶片，宽型  尺寸长100mm，深度30.5mm 取乳叶片，窄型  尺寸长22mm，深度50mm 取乳叶片，窄型  尺寸长22mm，深度40mm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血管探条3条，总长180mm,头端宽度1.0mm、总长180mm,头端宽度1.5mm、总长180mm,头端宽度2.0mm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双头剥离子1把，尖头3mm,钝头5mm，总长200mm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两用镊2把，总长195mm头端1.5mm、总长195mm头端2.0mm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冲洗针头2个，头宽2.5mm,总长48mm、头宽3.7mm,总长55mm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精细剥离子1把，总长190mm,头端2mm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精细神经拉钩2把，总长230mm,头端90°，长3mm、总长230mm,头端90°，长5mm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冠脉刀柄1把，总长180mm螺旋口</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69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color w:val="auto"/>
                <w:sz w:val="24"/>
                <w:szCs w:val="24"/>
                <w:highlight w:val="none"/>
              </w:rPr>
              <w:outlineLvl w:val="0"/>
              <w:suppressLineNumbers w:val="0"/>
            </w:pPr>
            <w:r>
              <w:rPr>
                <w:rFonts w:hint="eastAsia" w:ascii="仿宋" w:hAnsi="仿宋" w:eastAsia="仿宋" w:cs="仿宋"/>
                <w:b/>
                <w:color w:val="auto"/>
                <w:sz w:val="24"/>
                <w:szCs w:val="24"/>
                <w:highlight w:val="none"/>
                <w:lang w:bidi="ar"/>
              </w:rPr>
              <w:t xml:space="preserve">体外循环器械包  1套</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b w:val="0"/>
                <w:bCs w:val="0"/>
                <w:color w:val="auto"/>
                <w:sz w:val="24"/>
                <w:szCs w:val="24"/>
                <w:highlight w:val="none"/>
              </w:rPr>
              <w:t xml:space="preserve">止血钳40把，18cm弯全齿（10把）、14cm弯全齿（6把）、12.5cm弯全齿（20把）、22cm弯全齿（2把）、25cm弯全齿（2把）</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b w:val="0"/>
                <w:bCs w:val="0"/>
                <w:color w:val="auto"/>
                <w:sz w:val="24"/>
                <w:szCs w:val="24"/>
                <w:highlight w:val="none"/>
              </w:rPr>
              <w:t xml:space="preserve">组织钳8把，18cm 普通 头宽5 </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b w:val="0"/>
                <w:bCs w:val="0"/>
                <w:color w:val="auto"/>
                <w:sz w:val="24"/>
                <w:szCs w:val="24"/>
                <w:highlight w:val="none"/>
              </w:rPr>
              <w:t xml:space="preserve">帕巾钳6把，14cm尖头</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b w:val="0"/>
                <w:bCs w:val="0"/>
                <w:color w:val="auto"/>
                <w:sz w:val="24"/>
                <w:szCs w:val="24"/>
                <w:highlight w:val="none"/>
              </w:rPr>
              <w:t xml:space="preserve">无损伤止血钳2把，22cm圆弯70×32 单齿</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b w:val="0"/>
                <w:bCs w:val="0"/>
                <w:color w:val="auto"/>
                <w:sz w:val="24"/>
                <w:szCs w:val="24"/>
                <w:highlight w:val="none"/>
              </w:rPr>
              <w:t xml:space="preserve">海绵钳3把，25cm弯有齿 头宽10（2把）、25cm弯无齿 头宽10（1把）</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b w:val="0"/>
                <w:bCs w:val="0"/>
                <w:color w:val="auto"/>
                <w:sz w:val="24"/>
                <w:szCs w:val="24"/>
                <w:highlight w:val="none"/>
              </w:rPr>
              <w:t xml:space="preserve">胸腔组织钳1把，25cm海更式 圆弯 直柄</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b w:val="0"/>
                <w:bCs w:val="0"/>
                <w:color w:val="auto"/>
                <w:sz w:val="24"/>
                <w:szCs w:val="24"/>
                <w:highlight w:val="none"/>
              </w:rPr>
              <w:t xml:space="preserve">肾蒂钳2把，25cmR37×29 唇头齿</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分离结扎钳2把，20cm 90°×18全齿、18cm 90°×15全齿</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皮管钳10把，22cm</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钢丝结扎钳4把，18cm</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无损伤阻断钳2把，18cm角弯70°×70 2×3齿、24cm角弯70°×73 2×3齿</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组织镊14把，16cm直形 凹凸齿 1.8×3（2把）、22cm直形 凹凸齿 2.4×3.2（4把）、25cm直形 凹凸齿 2.4×3.2（4把）、22cm直形 凹凸齿2.4×3.2</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胸骨牵开器2把，双叶转动式35×30、单叶固定式40×35(小儿)</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持针钳14把，22cm粗针（4把）、22cm直窄 细针0.2 镶片（4把）、18cm直 细针0.3 镶片 圆鳃（2把）、26cm直 细针0.3 镶片 八字杆（2把）、25cm直 粗针0.5 镶片（2把）</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组织剪6把，18cm直（1把）、22cm直（1把）、22cm弯 刃口开齿（3把）、25cm弯 刃口开齿（1把）</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手术刀柄4把，4#（2把）、7#（1把）、3L#（1把）</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钢丝剪2把，24cm双关节 圆头双刃、14cm指圈式 角弯尖头</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胆石匙1把，双头 匙宽5/6</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组织拉钩4把，同向直角/直角（2把），同向直角/折角（2把）</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静脉拉钩2把，20cm </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骨膜剥离器1把，27cm直角/弯 弹性</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骨科用神经根拉钩1把，20cm直形 直角弯圆头φ0.3×2.5</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医用尺1把，30cm X射线摄影</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腹腔吸引管1把，24cm弯形圆头φ10 短套管</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乳突牵开器1把，14cm固定式3×4钩钝</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创口钩1把，四爪 H35 扁柄</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髓核钳1把，18cm指圈式 直 头宽3</w:t>
            </w:r>
            <w:r/>
          </w:p>
          <w:p>
            <w:pPr>
              <w:pStyle w:val="879"/>
              <w:numPr>
                <w:ilvl w:val="0"/>
                <w:numId w:val="2"/>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套线钩（引线器）1把</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69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b w:val="0"/>
                <w:bCs w:val="0"/>
                <w:color w:val="auto"/>
                <w:sz w:val="24"/>
                <w:szCs w:val="24"/>
                <w:highlight w:val="none"/>
              </w:rPr>
              <w:outlineLvl w:val="0"/>
              <w:suppressLineNumbers w:val="0"/>
            </w:pPr>
            <w:r>
              <w:rPr>
                <w:rFonts w:hint="eastAsia" w:ascii="仿宋" w:hAnsi="仿宋" w:eastAsia="仿宋" w:cs="仿宋"/>
                <w:b/>
                <w:bCs/>
                <w:color w:val="auto"/>
                <w:sz w:val="24"/>
                <w:szCs w:val="24"/>
                <w:highlight w:val="none"/>
                <w:lang w:bidi="ar"/>
              </w:rPr>
              <w:t xml:space="preserve">基础器械包 1套</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手术刀柄2把，7#、3#</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组织镊1把，14cm直形 1×2钩</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医用镊3把、12.5cm横齿（1把）、14cm横齿（2把）</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组织拉钩1把，同向直角/直角</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气管扩张钳1把，二叶</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气管套管3把，单管φ6、单管φ7、单管φ8</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组织剪1把，18cm弯</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止血钳13把，12.5cm直全齿（3把）、12.5cm弯全齿（3把）、14cm直全齿（3把）、14cm弯全齿(3把）、16cm弯全齿（1把）</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持针钳1把，14cm细针</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帕巾钳4把，9cm尖头</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止血钳12把，18cm直全齿（2把）、18cm弯全齿（4把）、16cm弯全齿（6把）</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组织钳2把，18cm 普通 头宽5</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持针钳5把，25cm粗针（1把）、25cm直 细针0.3 镶片（1把）、20cm细针（2把）、20cm粗针（1把）</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帕巾钳5把，16cm尖头</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手术剪3把，14.5cm弯尖 金圈 精细 解剖（2把）、18cm直圆（1把）</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组织剪1把，18cm弯</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组织镊2把，25cm直形 凹凸齿 1.2×2.6 镂空柄</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钢丝结扎钳1把，18cm</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止血钳12把，18cm弯有钩</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手术刀柄2把，4#</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肋骨骨膜剥离器1把，25cm平/圆</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组织拉钩3把，同向直角/折角有孔（1把）、同向直角/直角（2把）</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骨剪1把，34cm单关节 肋骨无钩</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钢丝剪1把，14cm指圈式 角弯尖头</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肋骨合拢器1把</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肋骨牵开器1把，单叶固定式60×52</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腹腔吸引管1把，20cm弯形圆头φ10</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海绵钳2 把，25cm弯无齿 头宽10、25cm弯有齿 头宽10</w:t>
            </w:r>
            <w:r/>
          </w:p>
          <w:p>
            <w:pPr>
              <w:pStyle w:val="879"/>
              <w:numPr>
                <w:ilvl w:val="0"/>
                <w:numId w:val="3"/>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不锈钢换药碗1个，φ142×52</w:t>
            </w:r>
            <w:r/>
          </w:p>
          <w:p>
            <w:pPr>
              <w:pStyle w:val="698"/>
              <w:numPr>
                <w:ilvl w:val="0"/>
                <w:numId w:val="0"/>
              </w:numPr>
              <w:ind w:left="0" w:right="0"/>
              <w:jc w:val="both"/>
              <w:keepLines w:val="0"/>
              <w:keepNext w:val="0"/>
              <w:spacing w:before="0" w:beforeAutospacing="0" w:after="0" w:afterAutospacing="0" w:line="360" w:lineRule="exact"/>
              <w:tabs>
                <w:tab w:val="left" w:pos="1418" w:leader="none"/>
              </w:tabs>
              <w:rPr>
                <w:rFonts w:hint="eastAsia" w:ascii="仿宋" w:hAnsi="仿宋" w:eastAsia="仿宋" w:cs="仿宋"/>
                <w:b w:val="0"/>
                <w:bCs w:val="0"/>
                <w:color w:val="auto"/>
                <w:sz w:val="24"/>
                <w:szCs w:val="24"/>
                <w:highlight w:val="none"/>
                <w:lang w:bidi="ar"/>
              </w:rPr>
              <w:outlineLvl w:val="0"/>
              <w:suppressLineNumbers w:val="0"/>
            </w:pPr>
            <w:r>
              <w:rPr>
                <w:rFonts w:hint="eastAsia" w:ascii="仿宋" w:hAnsi="仿宋" w:eastAsia="仿宋" w:cs="仿宋"/>
                <w:b w:val="0"/>
                <w:bCs w:val="0"/>
                <w:color w:val="auto"/>
                <w:sz w:val="24"/>
                <w:szCs w:val="24"/>
                <w:highlight w:val="none"/>
                <w:lang w:val="en-US" w:eastAsia="zh-CN" w:bidi="ar"/>
              </w:rPr>
              <w:t xml:space="preserve">30</w:t>
            </w:r>
            <w:r>
              <w:rPr>
                <w:rFonts w:hint="eastAsia" w:ascii="仿宋" w:hAnsi="仿宋" w:eastAsia="仿宋" w:cs="仿宋"/>
                <w:b w:val="0"/>
                <w:bCs w:val="0"/>
                <w:color w:val="auto"/>
                <w:sz w:val="24"/>
                <w:szCs w:val="24"/>
                <w:highlight w:val="none"/>
                <w:lang w:bidi="ar"/>
              </w:rPr>
              <w:t xml:space="preserve"> 不锈钢药杯1个，φ50×50</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69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b w:val="0"/>
                <w:bCs w:val="0"/>
                <w:color w:val="auto"/>
                <w:sz w:val="24"/>
                <w:szCs w:val="24"/>
                <w:highlight w:val="none"/>
              </w:rPr>
              <w:outlineLvl w:val="0"/>
              <w:suppressLineNumbers w:val="0"/>
            </w:pPr>
            <w:r>
              <w:rPr>
                <w:rFonts w:hint="eastAsia" w:ascii="仿宋" w:hAnsi="仿宋" w:eastAsia="仿宋" w:cs="仿宋"/>
                <w:b/>
                <w:bCs/>
                <w:color w:val="auto"/>
                <w:sz w:val="24"/>
                <w:szCs w:val="24"/>
                <w:highlight w:val="none"/>
                <w:lang w:bidi="ar"/>
              </w:rPr>
              <w:t xml:space="preserve">心脏瓣膜专用器械包  1套</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卡线圈1把，直径25厘米</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超锋利组织剪刀1把，弯头，长23厘米</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超锋利剪刀1把，弯头，尾端闭合，长23厘米</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笔式持针器1把，长23厘米，2毫米宽头，2-0针</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金把针持3把，粗头，长24厘米，3-0针（2把）、粗头，长26厘米，3-0针（1把）</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镶片镊1把，头宽1.8毫米，长23厘米</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无损伤镊4把，齿宽2.0毫米，24厘米（2把）、齿宽2.7毫米(等宽），长24厘米（2把）</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主动脉阻断钳1把，工作长度10厘米，23厘米</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无损伤阻断钳1把，60度角，24厘米</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分离钳1把，弯头，长23厘米</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吸引器1把，2节弯头，29.5厘米</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持瓣钳2把，弯头，26厘米</w:t>
            </w:r>
            <w:r/>
          </w:p>
          <w:p>
            <w:pPr>
              <w:pStyle w:val="879"/>
              <w:numPr>
                <w:ilvl w:val="0"/>
                <w:numId w:val="4"/>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咬瓣钳1把，头宽3毫米，长30厘米</w:t>
            </w:r>
            <w:r/>
          </w:p>
          <w:p>
            <w:pPr>
              <w:pStyle w:val="69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b w:val="0"/>
                <w:bCs w:val="0"/>
                <w:color w:val="auto"/>
                <w:sz w:val="24"/>
                <w:szCs w:val="24"/>
                <w:highlight w:val="none"/>
              </w:rPr>
              <w:outlineLvl w:val="0"/>
              <w:suppressLineNumbers w:val="0"/>
            </w:pPr>
            <w:r>
              <w:rPr>
                <w:rFonts w:hint="eastAsia" w:ascii="仿宋" w:hAnsi="仿宋" w:eastAsia="仿宋" w:cs="仿宋"/>
                <w:b w:val="0"/>
                <w:bCs w:val="0"/>
                <w:color w:val="auto"/>
                <w:sz w:val="20"/>
                <w:szCs w:val="20"/>
                <w:highlight w:val="none"/>
                <w:lang w:val="en-US" w:eastAsia="zh-CN" w:bidi="ar"/>
              </w:rPr>
              <w:t xml:space="preserve">14.</w:t>
            </w:r>
            <w:r>
              <w:rPr>
                <w:rFonts w:hint="eastAsia" w:ascii="仿宋" w:hAnsi="仿宋" w:eastAsia="仿宋" w:cs="仿宋"/>
                <w:b w:val="0"/>
                <w:bCs w:val="0"/>
                <w:color w:val="auto"/>
                <w:sz w:val="20"/>
                <w:szCs w:val="20"/>
                <w:highlight w:val="none"/>
                <w:lang w:bidi="ar"/>
              </w:rPr>
              <w:t xml:space="preserve">外科牵开器1套，叶片30mm、叶片40mm、 小 20mm、中 35mm, 27cm、大 45mm, 27cm</w:t>
            </w:r>
            <w:r/>
          </w:p>
        </w:tc>
      </w:tr>
    </w:tbl>
    <w:p>
      <w:pPr>
        <w:ind w:firstLine="560"/>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注：</w:t>
      </w:r>
      <w:r/>
    </w:p>
    <w:p>
      <w:pPr>
        <w:ind w:firstLine="560"/>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以上</w:t>
      </w:r>
      <w:r>
        <w:rPr>
          <w:rFonts w:hint="eastAsia" w:ascii="仿宋" w:hAnsi="仿宋" w:eastAsia="仿宋" w:cs="仿宋"/>
          <w:b/>
          <w:bCs/>
          <w:color w:val="auto"/>
          <w:sz w:val="28"/>
          <w:szCs w:val="28"/>
          <w:highlight w:val="none"/>
        </w:rPr>
        <w:t xml:space="preserve">参数为基本要求，</w:t>
      </w:r>
      <w:r>
        <w:rPr>
          <w:rFonts w:hint="eastAsia" w:ascii="仿宋" w:hAnsi="仿宋" w:eastAsia="仿宋" w:cs="仿宋"/>
          <w:b/>
          <w:bCs/>
          <w:color w:val="auto"/>
          <w:sz w:val="28"/>
          <w:szCs w:val="28"/>
          <w:highlight w:val="none"/>
          <w:lang w:val="en-US" w:eastAsia="zh-CN"/>
        </w:rPr>
        <w:t xml:space="preserve">必须满足，</w:t>
      </w:r>
      <w:r>
        <w:rPr>
          <w:rFonts w:hint="eastAsia" w:ascii="仿宋" w:hAnsi="仿宋" w:eastAsia="仿宋" w:cs="仿宋"/>
          <w:b/>
          <w:bCs/>
          <w:color w:val="auto"/>
          <w:sz w:val="28"/>
          <w:szCs w:val="28"/>
          <w:highlight w:val="none"/>
        </w:rPr>
        <w:t xml:space="preserve">不满足将视为无效响应。供应商须依据对其所投产品的品牌、型号等信息认真核实，如实填写的技术部分正负偏离表，如响应供应商填写</w:t>
      </w:r>
      <w:r>
        <w:rPr>
          <w:rFonts w:hint="eastAsia" w:ascii="仿宋" w:hAnsi="仿宋" w:eastAsia="仿宋" w:cs="仿宋"/>
          <w:b/>
          <w:bCs/>
          <w:color w:val="auto"/>
          <w:sz w:val="28"/>
          <w:szCs w:val="28"/>
          <w:highlight w:val="none"/>
          <w:lang w:eastAsia="zh-CN"/>
        </w:rPr>
        <w:t xml:space="preserve">的响应</w:t>
      </w:r>
      <w:r>
        <w:rPr>
          <w:rFonts w:hint="eastAsia" w:ascii="仿宋" w:hAnsi="仿宋" w:eastAsia="仿宋" w:cs="仿宋"/>
          <w:b/>
          <w:bCs/>
          <w:color w:val="auto"/>
          <w:sz w:val="28"/>
          <w:szCs w:val="28"/>
          <w:highlight w:val="none"/>
        </w:rPr>
        <w:t xml:space="preserve">性与佐证材料参数不一致，一律以佐证资料为准。</w:t>
      </w:r>
      <w:r/>
    </w:p>
    <w:p>
      <w:pPr>
        <w:ind w:firstLine="560"/>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（2）如</w:t>
      </w:r>
      <w:r>
        <w:rPr>
          <w:rFonts w:hint="eastAsia" w:ascii="仿宋" w:hAnsi="仿宋" w:eastAsia="仿宋" w:cs="仿宋"/>
          <w:b/>
          <w:bCs/>
          <w:color w:val="auto"/>
          <w:sz w:val="28"/>
          <w:szCs w:val="28"/>
          <w:highlight w:val="none"/>
          <w:lang w:eastAsia="zh-CN"/>
        </w:rPr>
        <w:t xml:space="preserve">参数</w:t>
      </w:r>
      <w:r>
        <w:rPr>
          <w:rFonts w:hint="eastAsia" w:ascii="仿宋" w:hAnsi="仿宋" w:eastAsia="仿宋" w:cs="仿宋"/>
          <w:b/>
          <w:bCs/>
          <w:color w:val="auto"/>
          <w:sz w:val="28"/>
          <w:szCs w:val="28"/>
          <w:highlight w:val="none"/>
        </w:rPr>
        <w:t xml:space="preserve">为固定值的，均指该参数的最低要求，供应商可选择优于最低要求的产品进行响应。</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一）响应供应商不能简单照搬招标文件提供的需求，必须按招标文件技术规格逐项作出实质性应答，如照搬照抄项目需求中的技术的，中标后成交人在同采购人签订合同和履约环节中不得提出异议，一切后果和损失由成交人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（二）成交人须明确所投设备的生产厂家、品牌、型号、规格和外形、尺寸等。</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三）成交人应保证货物是全新、未使用过的原厂合格产品，并完全符合招标文件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（四）成交人应保证提供的产品不得侵犯第三方专利权、商标权和设计权、版权等。否则，成交人应负全部责任，并承担由此引起的一切后果。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（五）成交人应保证其货物在正确安装、正常使用下，在其使用寿命期内应具有满意的性能。</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（六）成交人应采取必要的安全措施保证货物的运输及安装的安全，并承担货物的运输及安装过程中产生的风险。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七）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（八）成交人必须保证所提供的产品符合国家相应质量要求，供货时必须随产品提供出厂材料，包括但不限于检验报告（复印件）、产品合格证（原件）以及设备的测试、运行、保养手册。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（九）成交人所供货物最终验收后，成交人应对由于设计、工艺或材料的缺陷而发生的任何不足或故障负责，并承担由此引起的一切后果。</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十）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五、交货期限和地点</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供货期限：合同签订后60日历天完成供货并安装调试到位，交付使用，具体以采购人通知为准。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地点：如皋市人民医院</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六、验收方案</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1.验收依据：招标文件技术参数要求、投标文件；涉及本项目产品的国家标准、行业标准等。</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2.在接到成交供应商以书面形式提出验收申请后，在 5 个工作日内及时组织相关专业技术人员、相关部门共同参与验收，并出具验收报告，作为支付货款的依据。</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七、质量保证期限</w:t>
      </w:r>
      <w:r/>
    </w:p>
    <w:p>
      <w:pPr>
        <w:ind w:firstLine="560"/>
        <w:spacing w:line="500" w:lineRule="exact"/>
        <w:rPr>
          <w:rFonts w:ascii="黑体" w:hAnsi="黑体" w:eastAsia="黑体"/>
          <w:color w:val="auto"/>
          <w:sz w:val="28"/>
          <w:szCs w:val="28"/>
          <w:highlight w:val="none"/>
        </w:rPr>
        <w:outlineLvl w:val="9"/>
      </w:pPr>
      <w:r>
        <w:rPr>
          <w:rFonts w:hint="eastAsia" w:ascii="仿宋" w:hAnsi="仿宋" w:eastAsia="仿宋"/>
          <w:color w:val="auto"/>
          <w:sz w:val="28"/>
          <w:szCs w:val="28"/>
          <w:highlight w:val="none"/>
        </w:rPr>
        <w:t xml:space="preserve">自交货并验收合格之日起计</w:t>
      </w:r>
      <w:r>
        <w:rPr>
          <w:rFonts w:hint="eastAsia" w:ascii="仿宋" w:hAnsi="仿宋" w:eastAsia="仿宋"/>
          <w:color w:val="auto"/>
          <w:sz w:val="28"/>
          <w:szCs w:val="28"/>
          <w:highlight w:val="none"/>
          <w:lang w:val="en-US" w:eastAsia="zh-CN"/>
        </w:rPr>
        <w:t xml:space="preserve">壹</w:t>
      </w:r>
      <w:r>
        <w:rPr>
          <w:rFonts w:hint="eastAsia" w:ascii="仿宋" w:hAnsi="仿宋" w:eastAsia="仿宋"/>
          <w:color w:val="auto"/>
          <w:sz w:val="28"/>
          <w:szCs w:val="28"/>
          <w:highlight w:val="none"/>
        </w:rPr>
        <w:t xml:space="preserve">年（整机）。</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八、售后服务</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（一）设备维护措施：自验收合格之日起，进入保修期，</w:t>
      </w:r>
      <w:r>
        <w:rPr>
          <w:rFonts w:hint="eastAsia" w:ascii="仿宋" w:hAnsi="仿宋" w:eastAsia="仿宋"/>
          <w:color w:val="auto"/>
          <w:sz w:val="28"/>
          <w:szCs w:val="28"/>
          <w:highlight w:val="none"/>
          <w:lang w:val="en-US" w:eastAsia="zh-CN"/>
        </w:rPr>
        <w:t xml:space="preserve">质保一年；</w:t>
      </w:r>
      <w:r>
        <w:rPr>
          <w:rFonts w:hint="eastAsia" w:ascii="仿宋" w:hAnsi="仿宋" w:eastAsia="仿宋"/>
          <w:color w:val="auto"/>
          <w:sz w:val="28"/>
          <w:szCs w:val="28"/>
          <w:highlight w:val="none"/>
          <w:lang w:val="en-US" w:eastAsia="zh-CN"/>
        </w:rPr>
        <w:t xml:space="preserve">保修期后，终身维护，保证零配件的供应十年，维修只收取配件费，不收人工费；维修承诺必须有生产单位签注；提供软件终身免费升级。</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三）维修与备品备件服务：提供国内免费客户服务热线号码和国内维修站电话和地址。供应商保证8小时内维修服务响应，必要时能提供备用机。技术要求（规格）只是对产品的一些原则性要求，并不是详尽的要求，响应供应商有责任依据相关设计技术规范和有关行业国家标准执行。成交供应商应对投标内容所涉及的专利承担一切后果，由此引起的纠纷与采购单位无关。</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（四）技术服务信息：要求提供设有的售后服务机构名称、地址，以及专业技术人员名单和联系电话。</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九、付款方式</w:t>
      </w:r>
      <w:r/>
    </w:p>
    <w:p>
      <w:pPr>
        <w:contextualSpacing/>
        <w:ind w:firstLine="560"/>
        <w:spacing w:line="500" w:lineRule="exact"/>
        <w:shd w:val="clear" w:color="auto" w:fill="ffffff"/>
        <w:widowControl/>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u w:val="single"/>
        </w:rPr>
        <w:t xml:space="preserve">合同签订后30天内向中标人支付合同总金额10%的价款。中标人按照合同约定交付实施，并经采购人对合同中所有项目验收合格(采购人组织专家验收)</w:t>
      </w:r>
      <w:r>
        <w:rPr>
          <w:rFonts w:hint="eastAsia" w:ascii="仿宋" w:hAnsi="仿宋" w:eastAsia="仿宋"/>
          <w:color w:val="auto"/>
          <w:sz w:val="28"/>
          <w:szCs w:val="28"/>
          <w:highlight w:val="none"/>
          <w:u w:val="single"/>
          <w:lang w:val="en-US" w:eastAsia="zh-CN"/>
        </w:rPr>
        <w:t xml:space="preserve">且临床使用评价良好</w:t>
      </w:r>
      <w:r>
        <w:rPr>
          <w:rFonts w:hint="eastAsia" w:ascii="仿宋" w:hAnsi="仿宋" w:eastAsia="仿宋"/>
          <w:color w:val="auto"/>
          <w:sz w:val="28"/>
          <w:szCs w:val="28"/>
          <w:highlight w:val="none"/>
          <w:u w:val="single"/>
        </w:rPr>
        <w:t xml:space="preserve">后，凭中标人等额有效发票及采购人签署验收合格报告，采购人在60天内向中标人支付合同金额90%的价款。</w:t>
      </w:r>
      <w:r/>
    </w:p>
    <w:p>
      <w:pPr>
        <w:contextualSpacing/>
        <w:ind w:firstLine="560"/>
        <w:spacing w:line="500" w:lineRule="exact"/>
        <w:shd w:val="clear" w:color="auto" w:fill="ffffff"/>
        <w:widowControl/>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十、其他要求</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lang w:val="en-US" w:eastAsia="zh-CN"/>
        </w:rPr>
        <w:t xml:space="preserve">2.响应供应商应对招标文件内的全部内容进行报价，招标文件未列明，而供应商认为其他必需的费用也需列入报价。在合同实施时，采购方将不予支付成交人任何其他增项费用。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lang w:val="en-US" w:eastAsia="zh-CN"/>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s="Times New Roman"/>
          <w:b/>
          <w:bCs/>
          <w:color w:val="auto"/>
          <w:sz w:val="28"/>
          <w:szCs w:val="28"/>
          <w:highlight w:val="none"/>
          <w:shd w:val="clear" w:color="auto" w:fill="ffffff"/>
        </w:rPr>
        <w:suppressLineNumbers w:val="0"/>
      </w:pPr>
      <w:r>
        <w:rPr>
          <w:rFonts w:hint="eastAsia" w:ascii="仿宋" w:hAnsi="仿宋" w:eastAsia="仿宋"/>
          <w:color w:val="auto"/>
          <w:sz w:val="28"/>
          <w:szCs w:val="28"/>
          <w:highlight w:val="none"/>
          <w:lang w:val="en-US" w:eastAsia="zh-CN"/>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contextualSpacing/>
        <w:ind w:firstLine="560"/>
        <w:shd w:val="clear" w:color="auto" w:fill="ffffff"/>
        <w:widowControl/>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5.本项目中标后不允许转包或分包。</w:t>
      </w:r>
      <w:r/>
    </w:p>
    <w:p>
      <w:pPr>
        <w:pStyle w:val="868"/>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 xml:space="preserve">第4章 合同文本</w:t>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甲方 : </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spacing w:before="19"/>
        <w:widowControl/>
        <w:rPr>
          <w:rFonts w:ascii="仿宋" w:hAnsi="仿宋" w:eastAsia="仿宋"/>
          <w:color w:val="auto"/>
          <w:sz w:val="24"/>
          <w:highlight w:val="none"/>
        </w:rPr>
      </w:pPr>
      <w:r>
        <w:rPr>
          <w:rFonts w:hint="eastAsia" w:ascii="仿宋_GB2312" w:hAnsi="宋体" w:eastAsia="仿宋_GB2312"/>
          <w:color w:val="auto"/>
          <w:sz w:val="24"/>
          <w:highlight w:val="none"/>
        </w:rPr>
        <w:t xml:space="preserve">（甲方）（××项目）委托（代理机构名称，如有）进行了政府采购。按照评委会评审推荐、甲方确定乙方为中标单位。现甲乙双方协商同意签订本合同。</w:t>
      </w:r>
      <w:r/>
    </w:p>
    <w:p>
      <w:pPr>
        <w:numPr>
          <w:ilvl w:val="0"/>
          <w:numId w:val="5"/>
        </w:numPr>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货物及其数量如下表</w:t>
      </w:r>
      <w:r>
        <w:rPr>
          <w:rFonts w:hint="eastAsia" w:ascii="仿宋" w:hAnsi="仿宋" w:eastAsia="仿宋"/>
          <w:color w:val="auto"/>
          <w:sz w:val="24"/>
          <w:highlight w:val="none"/>
        </w:rPr>
        <w:t xml:space="preserve">：</w:t>
      </w: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单位</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数量</w:t>
            </w:r>
            <w:r/>
          </w:p>
        </w:tc>
        <w:tc>
          <w:tcPr>
            <w:tcW w:w="120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单价</w:t>
            </w:r>
            <w:r/>
          </w:p>
        </w:tc>
        <w:tc>
          <w:tcPr>
            <w:tcW w:w="142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总价</w:t>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vAlign w:val="center"/>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b/>
                <w:bCs/>
                <w:color w:val="auto"/>
                <w:sz w:val="24"/>
                <w:highlight w:val="none"/>
              </w:rPr>
              <w:t xml:space="preserve">￥</w:t>
            </w:r>
            <w:r/>
          </w:p>
        </w:tc>
      </w:tr>
    </w:tbl>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w:t>
      </w:r>
      <w:r/>
    </w:p>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w:t>
      </w:r>
      <w:r/>
    </w:p>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p>
    <w:p>
      <w:pPr>
        <w:numPr>
          <w:ilvl w:val="0"/>
          <w:numId w:val="0"/>
        </w:numPr>
        <w:ind w:left="426"/>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合同签订后30天内向中标人支付合同总金额10%的价款。中标人按照合同约定交付实施，并经采购人对合同中所有项目验收合格(采购人组织专家验收)且临床使用评价良好后，凭中标人等额有效发票及采购人签署验收合格报告，采购人在60天内向中标人支付合同金额90%的价款。</w:t>
      </w:r>
      <w:r/>
    </w:p>
    <w:p>
      <w:pPr>
        <w:numPr>
          <w:ilvl w:val="0"/>
          <w:numId w:val="5"/>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5"/>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5"/>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67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19" w:beforeAutospacing="0" w:after="0" w:afterAutospacing="0"/>
              <w:widowControl/>
              <w:rPr>
                <w:rFonts w:hint="default" w:ascii="仿宋" w:hAnsi="仿宋" w:eastAsia="仿宋"/>
                <w:b/>
                <w:color w:val="auto"/>
                <w:sz w:val="24"/>
                <w:highlight w:val="none"/>
                <w:u w:val="single"/>
              </w:rPr>
              <w:suppressLineNumbers w:val="0"/>
            </w:pPr>
            <w:r>
              <w:rPr>
                <w:rFonts w:hint="eastAsia" w:ascii="仿宋" w:hAnsi="仿宋" w:eastAsia="仿宋"/>
                <w:b/>
                <w:color w:val="auto"/>
                <w:sz w:val="24"/>
                <w:highlight w:val="none"/>
              </w:rPr>
              <w:t xml:space="preserve">甲方（公章）：</w:t>
            </w:r>
            <w:r/>
          </w:p>
          <w:p>
            <w:pPr>
              <w:ind w:left="0" w:right="0"/>
              <w:keepLines w:val="0"/>
              <w:keepNext w:val="0"/>
              <w:spacing w:before="19" w:beforeAutospacing="0" w:after="0" w:afterAutospacing="0"/>
              <w:widowControl/>
              <w:rPr>
                <w:rFonts w:hint="default" w:ascii="仿宋" w:hAnsi="仿宋" w:eastAsia="仿宋"/>
                <w:b/>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jc w:val="right"/>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c>
          <w:tcPr>
            <w:tcW w:w="4261" w:type="dxa"/>
            <w:textDirection w:val="lrTb"/>
            <w:noWrap w:val="false"/>
          </w:tcPr>
          <w:p>
            <w:pPr>
              <w:ind w:left="0" w:right="0"/>
              <w:keepLines w:val="0"/>
              <w:keepNext w:val="0"/>
              <w:spacing w:before="19" w:beforeAutospacing="0" w:after="0" w:afterAutospacing="0"/>
              <w:widowControl/>
              <w:rPr>
                <w:rFonts w:hint="default" w:ascii="仿宋" w:hAnsi="仿宋" w:eastAsia="仿宋"/>
                <w:b/>
                <w:color w:val="auto"/>
                <w:sz w:val="24"/>
                <w:highlight w:val="none"/>
                <w:u w:val="single"/>
              </w:rPr>
              <w:suppressLineNumbers w:val="0"/>
            </w:pPr>
            <w:r>
              <w:rPr>
                <w:rFonts w:hint="eastAsia" w:ascii="仿宋" w:hAnsi="仿宋" w:eastAsia="仿宋"/>
                <w:b/>
                <w:color w:val="auto"/>
                <w:sz w:val="24"/>
                <w:highlight w:val="none"/>
              </w:rPr>
              <w:t xml:space="preserve">乙方（公章）：</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户名：</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开户银行：</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账号：</w:t>
            </w:r>
            <w:r/>
          </w:p>
          <w:p>
            <w:pPr>
              <w:ind w:left="0" w:right="0"/>
              <w:jc w:val="right"/>
              <w:keepLines w:val="0"/>
              <w:keepNext w:val="0"/>
              <w:spacing w:before="19" w:beforeAutospacing="0" w:after="0" w:afterAutospacing="0"/>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rPr>
          <w:rFonts w:hint="eastAsia" w:ascii="仿宋" w:hAnsi="仿宋" w:eastAsia="仿宋"/>
          <w:b/>
          <w:bCs/>
          <w:color w:val="auto"/>
          <w:sz w:val="24"/>
          <w:highlight w:val="none"/>
          <w:u w:val="single"/>
        </w:rPr>
      </w:pPr>
      <w:r>
        <w:rPr>
          <w:rFonts w:hint="eastAsia" w:ascii="仿宋" w:hAnsi="仿宋" w:eastAsia="仿宋"/>
          <w:b/>
          <w:bCs/>
          <w:color w:val="auto"/>
          <w:sz w:val="24"/>
          <w:highlight w:val="none"/>
          <w:u w:val="single"/>
        </w:rPr>
        <w:br w:type="page" w:clear="all"/>
      </w:r>
      <w:r/>
    </w:p>
    <w:p>
      <w:pPr>
        <w:jc w:val="center"/>
        <w:spacing w:before="19"/>
        <w:widowControl/>
        <w:rPr>
          <w:rFonts w:ascii="仿宋" w:hAnsi="仿宋" w:eastAsia="仿宋"/>
          <w:color w:val="auto"/>
          <w:sz w:val="24"/>
          <w:highlight w:val="none"/>
        </w:rPr>
      </w:pPr>
      <w:r>
        <w:rPr>
          <w:rFonts w:hint="eastAsia" w:ascii="仿宋" w:hAnsi="仿宋" w:eastAsia="仿宋"/>
          <w:b/>
          <w:bCs/>
          <w:color w:val="auto"/>
          <w:sz w:val="24"/>
          <w:highlight w:val="none"/>
          <w:u w:val="single"/>
        </w:rPr>
        <w:t xml:space="preserve">合同专用条款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乙方应按</w:t>
      </w:r>
      <w:r>
        <w:rPr>
          <w:rFonts w:hint="eastAsia" w:ascii="仿宋" w:hAnsi="仿宋" w:eastAsia="仿宋"/>
          <w:color w:val="auto"/>
          <w:sz w:val="24"/>
          <w:highlight w:val="none"/>
        </w:rPr>
        <w:t xml:space="preserve">照招标</w:t>
      </w:r>
      <w:r>
        <w:rPr>
          <w:rFonts w:ascii="仿宋" w:hAnsi="仿宋" w:eastAsia="仿宋"/>
          <w:color w:val="auto"/>
          <w:sz w:val="24"/>
          <w:highlight w:val="none"/>
        </w:rPr>
        <w:t xml:space="preserve">文件规定</w:t>
      </w:r>
      <w:r>
        <w:rPr>
          <w:rFonts w:hint="eastAsia" w:ascii="仿宋" w:hAnsi="仿宋" w:eastAsia="仿宋"/>
          <w:color w:val="auto"/>
          <w:sz w:val="24"/>
          <w:highlight w:val="none"/>
        </w:rPr>
        <w:t xml:space="preserve">及投标文件承诺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1.所提供产品应包含不少于</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年的整机（含全部部件）免费上门保修服务，质量保证期从设备安装验收合格开始计算。</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2.在质量保证期内厂商应自行处理保修凭证问题，采购人不负责提供产品的保修卡、发票等保修凭证。</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3.设备维护措施：</w:t>
      </w:r>
      <w:r>
        <w:rPr>
          <w:rFonts w:hint="eastAsia" w:ascii="仿宋" w:hAnsi="仿宋" w:eastAsia="仿宋"/>
          <w:color w:val="auto"/>
          <w:sz w:val="24"/>
          <w:highlight w:val="none"/>
          <w:lang w:val="en-US" w:eastAsia="zh-CN"/>
        </w:rPr>
        <w:t xml:space="preserve">自验收合格之日起，进入保修期，质保一年；保修期后，终身维护，保证零配件的供应十年，维修只收取配件费，不收人工费；维修承诺必须有生产单位签注；提供软件终身免费升级。</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4.故障响应时间：供应商售后服务部需提供每周7天，每天24小时的热线电话服务，由专门的技术人员受理用户电话咨询和故障申告，保证用户在使用设备的过程中，及时得到技术上的支持和服务。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5.维修与备品备件服务：提供国内免费客户服务热线号码和国内维修站电话和地址。供应商保证8小时内维修服务响应，必要时能提供备用机。技术要求（规格）只是对产品的一些原则性要求，并不是详尽的要求，响应供应商有责任依据相关设计技术规范和有关行业国家标准执行。成交供应商应对投标内容所涉及的专利承担一切后果，由此引起的纠纷与采购单位无关。</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6.技术服务信息：要求提供设有的售后服务机构名称、地址，以及专业技术人员名单和联系电话。</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按乙方投标文件执行。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1、乙方应按照本合同规定的时间、地点和方式向甲方交付货物。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3、甲方应当在到货后五日内对货物进行验收，</w:t>
      </w:r>
      <w:r>
        <w:rPr>
          <w:rFonts w:ascii="仿宋" w:hAnsi="仿宋" w:eastAsia="仿宋"/>
          <w:color w:val="auto"/>
          <w:sz w:val="24"/>
          <w:highlight w:val="none"/>
        </w:rPr>
        <w:t xml:space="preserve">验收包括：型号、规格、数量、外观质量</w:t>
      </w:r>
      <w:r>
        <w:rPr>
          <w:rFonts w:hint="eastAsia" w:ascii="仿宋" w:hAnsi="仿宋" w:eastAsia="仿宋"/>
          <w:color w:val="auto"/>
          <w:sz w:val="24"/>
          <w:highlight w:val="none"/>
          <w:lang w:eastAsia="zh-CN"/>
        </w:rPr>
        <w:t xml:space="preserve">及</w:t>
      </w:r>
      <w:r>
        <w:rPr>
          <w:rFonts w:ascii="仿宋" w:hAnsi="仿宋" w:eastAsia="仿宋"/>
          <w:color w:val="auto"/>
          <w:sz w:val="24"/>
          <w:highlight w:val="none"/>
        </w:rPr>
        <w:t xml:space="preserve">货物包装</w:t>
      </w:r>
      <w:r>
        <w:rPr>
          <w:rFonts w:hint="eastAsia" w:ascii="仿宋" w:hAnsi="仿宋" w:eastAsia="仿宋"/>
          <w:color w:val="auto"/>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第六条 货款支付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本合同项下所有款项均在乙方货物交付验收合格后，并提交所需单据后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个工作日内按合同约定的付款</w:t>
      </w:r>
      <w:r>
        <w:rPr>
          <w:rFonts w:hint="eastAsia" w:ascii="仿宋" w:hAnsi="仿宋" w:eastAsia="仿宋"/>
          <w:color w:val="auto"/>
          <w:sz w:val="24"/>
          <w:highlight w:val="none"/>
          <w:lang w:eastAsia="zh-CN"/>
        </w:rPr>
        <w:t xml:space="preserve">方式</w:t>
      </w:r>
      <w:r>
        <w:rPr>
          <w:rFonts w:hint="eastAsia" w:ascii="仿宋" w:hAnsi="仿宋" w:eastAsia="仿宋"/>
          <w:color w:val="auto"/>
          <w:sz w:val="24"/>
          <w:highlight w:val="none"/>
        </w:rPr>
        <w:t xml:space="preserve">支付货款。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第七条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3、如乙方不能交付货物，乙方应向甲方支付合同总价５％的违约金。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第八条 合同的变更和终止</w:t>
      </w:r>
      <w:r/>
    </w:p>
    <w:p>
      <w:pPr>
        <w:pStyle w:val="688"/>
        <w:ind w:firstLine="480"/>
        <w:tabs>
          <w:tab w:val="clear" w:pos="4153" w:leader="none"/>
          <w:tab w:val="clear" w:pos="8306"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除</w:t>
      </w:r>
      <w:r>
        <w:rPr>
          <w:rFonts w:hint="eastAsia" w:ascii="仿宋" w:hAnsi="仿宋" w:eastAsia="仿宋"/>
          <w:color w:val="auto"/>
          <w:sz w:val="24"/>
          <w:szCs w:val="24"/>
          <w:highlight w:val="none"/>
          <w:lang w:eastAsia="zh-CN"/>
        </w:rPr>
        <w:t xml:space="preserve">《中华人民共和国政府采购法》</w:t>
      </w:r>
      <w:r>
        <w:rPr>
          <w:rFonts w:hint="eastAsia" w:ascii="仿宋" w:hAnsi="仿宋" w:eastAsia="仿宋"/>
          <w:color w:val="auto"/>
          <w:sz w:val="24"/>
          <w:szCs w:val="24"/>
          <w:highlight w:val="none"/>
        </w:rPr>
        <w:t xml:space="preserve">第49条、第50条第二款规定的情形外，本合同一经签订，甲乙双方不得擅自变更、中止或终止合同。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条 合同的转让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第十条 争议的解决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条 合同生效及其他</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1、本合同自签订之日起生效。</w:t>
      </w:r>
      <w:r/>
    </w:p>
    <w:p>
      <w:pPr>
        <w:pStyle w:val="868"/>
        <w:ind w:firstLine="0"/>
        <w:jc w:val="center"/>
        <w:spacing w:line="240" w:lineRule="auto"/>
        <w:rPr>
          <w:b/>
          <w:color w:val="auto"/>
          <w:highlight w:val="none"/>
        </w:rPr>
        <w:outlineLvl w:val="0"/>
      </w:pPr>
      <w:r>
        <w:rPr>
          <w:rFonts w:ascii="黑体" w:hAnsi="黑体" w:eastAsia="黑体"/>
          <w:color w:val="auto"/>
          <w:sz w:val="28"/>
          <w:szCs w:val="28"/>
          <w:highlight w:val="none"/>
        </w:rPr>
        <w:br w:type="page" w:clear="all"/>
      </w:r>
      <w:r>
        <w:rPr>
          <w:rFonts w:hint="eastAsia" w:ascii="方正小标宋简体" w:eastAsia="方正小标宋简体"/>
          <w:bCs/>
          <w:color w:val="auto"/>
          <w:sz w:val="32"/>
          <w:szCs w:val="32"/>
          <w:highlight w:val="none"/>
        </w:rPr>
        <w:t xml:space="preserve">第5章 评标标准和方法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本项目采用</w:t>
      </w:r>
      <w:r>
        <w:rPr>
          <w:rFonts w:hint="eastAsia" w:ascii="仿宋" w:hAnsi="仿宋" w:eastAsia="仿宋"/>
          <w:color w:val="auto"/>
          <w:sz w:val="28"/>
          <w:szCs w:val="28"/>
          <w:highlight w:val="none"/>
        </w:rPr>
        <w:t xml:space="preserve">综合评分法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2.评标委员会将对通过资格及符合性检查的各合格</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根据投标文件和招标货物的性能、价格、商务等因素进行评分，总分为100分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不含清单内产品加分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的最终得分是所有评委给其的评分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不含报价得分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3.评审因素：价格、</w:t>
      </w:r>
      <w:r>
        <w:rPr>
          <w:rFonts w:hint="eastAsia" w:ascii="仿宋" w:hAnsi="仿宋" w:eastAsia="仿宋"/>
          <w:color w:val="auto"/>
          <w:sz w:val="28"/>
          <w:szCs w:val="28"/>
          <w:highlight w:val="none"/>
          <w:lang w:val="en-US" w:eastAsia="zh-CN"/>
        </w:rPr>
        <w:t xml:space="preserve">产品性能</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商务</w:t>
      </w:r>
      <w:r>
        <w:rPr>
          <w:rFonts w:hint="eastAsia" w:ascii="仿宋" w:hAnsi="仿宋" w:eastAsia="仿宋"/>
          <w:color w:val="auto"/>
          <w:sz w:val="28"/>
          <w:szCs w:val="28"/>
          <w:highlight w:val="none"/>
        </w:rPr>
        <w:t xml:space="preserve">、业绩对招标文件的响应程度，以及相应的比重或者权值等。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投标报价得分=(评标基准价／投标报价)×价格分分值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5.评分表</w:t>
      </w:r>
      <w:r/>
    </w:p>
    <w:tbl>
      <w:tblPr>
        <w:tblStyle w:val="670"/>
        <w:tblW w:w="9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209"/>
        <w:gridCol w:w="1556"/>
        <w:gridCol w:w="5186"/>
        <w:gridCol w:w="847"/>
      </w:tblGrid>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评审因素</w:t>
            </w:r>
            <w:r/>
          </w:p>
        </w:tc>
        <w:tc>
          <w:tcPr>
            <w:tcBorders>
              <w:top w:val="single" w:color="auto" w:sz="4" w:space="0"/>
              <w:left w:val="none" w:color="000000" w:sz="4" w:space="0"/>
              <w:bottom w:val="single" w:color="auto" w:sz="4" w:space="0"/>
              <w:right w:val="single" w:color="auto" w:sz="4" w:space="0"/>
            </w:tcBorders>
            <w:tcW w:w="155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分值</w:t>
            </w:r>
            <w:r/>
          </w:p>
        </w:tc>
        <w:tc>
          <w:tcPr>
            <w:tcBorders>
              <w:top w:val="single" w:color="auto" w:sz="4" w:space="0"/>
              <w:left w:val="none" w:color="000000" w:sz="4" w:space="0"/>
              <w:bottom w:val="single" w:color="auto" w:sz="4" w:space="0"/>
              <w:right w:val="single" w:color="auto" w:sz="4" w:space="0"/>
            </w:tcBorders>
            <w:tcW w:w="518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评审要求或标准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价格</w:t>
            </w:r>
            <w:r/>
          </w:p>
        </w:tc>
        <w:tc>
          <w:tcPr>
            <w:tcBorders>
              <w:top w:val="single" w:color="auto" w:sz="4" w:space="0"/>
              <w:left w:val="none" w:color="000000" w:sz="4" w:space="0"/>
              <w:bottom w:val="single" w:color="auto" w:sz="4" w:space="0"/>
              <w:right w:val="single" w:color="auto" w:sz="4" w:space="0"/>
            </w:tcBorders>
            <w:tcW w:w="1556"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30分</w:t>
            </w:r>
            <w:r/>
          </w:p>
        </w:tc>
        <w:tc>
          <w:tcPr>
            <w:tcBorders>
              <w:top w:val="single" w:color="auto" w:sz="4" w:space="0"/>
              <w:left w:val="none" w:color="000000" w:sz="4" w:space="0"/>
              <w:bottom w:val="single" w:color="auto" w:sz="4" w:space="0"/>
              <w:right w:val="single" w:color="auto" w:sz="4" w:space="0"/>
            </w:tcBorders>
            <w:tcW w:w="5186"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（价格分应当采用低价优先法计算，即满足</w:t>
            </w:r>
            <w:r>
              <w:rPr>
                <w:rFonts w:hint="eastAsia" w:ascii="仿宋" w:hAnsi="仿宋" w:eastAsia="仿宋" w:cs="仿宋"/>
                <w:color w:val="auto"/>
                <w:sz w:val="24"/>
                <w:szCs w:val="24"/>
                <w:highlight w:val="none"/>
                <w:lang w:eastAsia="zh-CN" w:bidi="ar"/>
              </w:rPr>
              <w:t xml:space="preserve">招标</w:t>
            </w:r>
            <w:r>
              <w:rPr>
                <w:rFonts w:hint="eastAsia" w:ascii="仿宋" w:hAnsi="仿宋" w:eastAsia="仿宋" w:cs="仿宋"/>
                <w:color w:val="auto"/>
                <w:sz w:val="24"/>
                <w:szCs w:val="24"/>
                <w:highlight w:val="none"/>
                <w:lang w:bidi="ar"/>
              </w:rPr>
              <w:t xml:space="preserve">文件要求且</w:t>
            </w:r>
            <w:r>
              <w:rPr>
                <w:rFonts w:hint="eastAsia" w:ascii="仿宋" w:hAnsi="仿宋" w:eastAsia="仿宋" w:cs="仿宋"/>
                <w:color w:val="auto"/>
                <w:sz w:val="24"/>
                <w:szCs w:val="24"/>
                <w:highlight w:val="none"/>
                <w:lang w:val="en-US" w:eastAsia="zh-CN" w:bidi="ar"/>
              </w:rPr>
              <w:t xml:space="preserve">投标报价</w:t>
            </w:r>
            <w:r>
              <w:rPr>
                <w:rFonts w:hint="eastAsia" w:ascii="仿宋" w:hAnsi="仿宋" w:eastAsia="仿宋" w:cs="仿宋"/>
                <w:color w:val="auto"/>
                <w:sz w:val="24"/>
                <w:szCs w:val="24"/>
                <w:highlight w:val="none"/>
                <w:lang w:bidi="ar"/>
              </w:rPr>
              <w:t xml:space="preserve">最低的为评标基准价，其价格分为满分。其他响应供应商的价格分统一按照下列公式计算：</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报价得分=(评</w:t>
            </w:r>
            <w:r>
              <w:rPr>
                <w:rFonts w:hint="eastAsia" w:ascii="仿宋" w:hAnsi="仿宋" w:eastAsia="仿宋" w:cs="仿宋"/>
                <w:color w:val="auto"/>
                <w:sz w:val="24"/>
                <w:szCs w:val="24"/>
                <w:highlight w:val="none"/>
                <w:lang w:val="en-US" w:eastAsia="zh-CN" w:bidi="ar"/>
              </w:rPr>
              <w:t xml:space="preserve">标</w:t>
            </w:r>
            <w:r>
              <w:rPr>
                <w:rFonts w:hint="eastAsia" w:ascii="仿宋" w:hAnsi="仿宋" w:eastAsia="仿宋" w:cs="仿宋"/>
                <w:color w:val="auto"/>
                <w:sz w:val="24"/>
                <w:szCs w:val="24"/>
                <w:highlight w:val="none"/>
                <w:lang w:bidi="ar"/>
              </w:rPr>
              <w:t xml:space="preserve">基准价／投标报价)×价格分分值</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产品性能</w:t>
            </w:r>
            <w:r/>
          </w:p>
        </w:tc>
        <w:tc>
          <w:tcPr>
            <w:tcBorders>
              <w:top w:val="single" w:color="auto" w:sz="4" w:space="0"/>
              <w:left w:val="none" w:color="000000" w:sz="4" w:space="0"/>
              <w:bottom w:val="single" w:color="auto" w:sz="4" w:space="0"/>
              <w:right w:val="single" w:color="auto" w:sz="4" w:space="0"/>
            </w:tcBorders>
            <w:tcW w:w="1556"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44分</w:t>
            </w:r>
            <w:r/>
          </w:p>
        </w:tc>
        <w:tc>
          <w:tcPr>
            <w:tcBorders>
              <w:top w:val="single" w:color="auto" w:sz="4" w:space="0"/>
              <w:left w:val="none" w:color="000000" w:sz="4" w:space="0"/>
              <w:bottom w:val="single" w:color="auto" w:sz="4" w:space="0"/>
              <w:right w:val="single" w:color="auto" w:sz="4" w:space="0"/>
            </w:tcBorders>
            <w:tcW w:w="5186"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“人工心肺体外循环机及手术器械”</w:t>
            </w:r>
            <w:r>
              <w:rPr>
                <w:rFonts w:hint="eastAsia" w:ascii="仿宋" w:hAnsi="仿宋" w:eastAsia="仿宋" w:cs="仿宋"/>
                <w:color w:val="auto"/>
                <w:sz w:val="24"/>
                <w:szCs w:val="24"/>
                <w:highlight w:val="none"/>
                <w:lang w:val="en-US" w:eastAsia="zh-CN"/>
              </w:rPr>
              <w:t xml:space="preserve">以下参数</w:t>
            </w:r>
            <w:r>
              <w:rPr>
                <w:rFonts w:hint="eastAsia" w:ascii="仿宋" w:hAnsi="仿宋" w:eastAsia="仿宋" w:cs="仿宋"/>
                <w:color w:val="auto"/>
                <w:sz w:val="24"/>
                <w:szCs w:val="24"/>
                <w:highlight w:val="none"/>
              </w:rPr>
              <w:t xml:space="preserve">要求为优选技术参数要求</w:t>
            </w:r>
            <w:r>
              <w:rPr>
                <w:rFonts w:hint="eastAsia" w:ascii="仿宋" w:hAnsi="仿宋" w:eastAsia="仿宋" w:cs="仿宋"/>
                <w:b w:val="0"/>
                <w:bCs/>
                <w:color w:val="auto"/>
                <w:sz w:val="24"/>
                <w:szCs w:val="24"/>
                <w:highlight w:val="none"/>
                <w:lang w:bidi="ar"/>
              </w:rPr>
              <w:t xml:space="preserve">：</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（1）所投设备：设备可安装泵头类型，单头泵、双头泵，可安装离心泵。得4分；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（2）所投设备UPS自动充放电，独立供电时间≥120min，并显示电池剩余电量得4分；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（3）所投设备具有可靠的操作系统，机器工作时对所有部件进行数据分析、记录、监控并自动纠错，保证整机正常工作，操作系统可在中文、英文之间切换。得4分；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（4）所投设备单头泵旋转方向：单头泵头方向可进行180°旋转调节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（5）所投设备双头泵旋转方向：双头泵头方向可进行240°旋转调节，得4分；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（6）所投设备泵头传动系统采用可靠性高的长效驱动方式，泵头传动系统采用电机直轴驱动，得4分；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（7）所投设备泵头可显示流量、转速、循环管路管径、工作模式等状态信息，泵头可通过液晶触摸屏进行相关操作，得4分；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（8）所投设备监测控制、操作及显示面板系统：可显示压力、温度、时间、气泡、血平面、心肌保护灌注的信息，操作及显示面板系统为液晶触摸操作，得4分；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（9）所投设备水箱系统，具备≥3条可控温循环水路，得4分；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（10）所投设备水箱系统容量：≥12.5L，得4分。</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（11）所投设备水箱系统温度控制范围：2℃—40℃，得4分；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b/>
                <w:color w:val="auto"/>
                <w:sz w:val="24"/>
                <w:szCs w:val="24"/>
                <w:highlight w:val="none"/>
                <w:lang w:bidi="ar"/>
              </w:rPr>
              <w:t xml:space="preserve">须</w:t>
            </w:r>
            <w:r>
              <w:rPr>
                <w:rFonts w:hint="eastAsia" w:ascii="仿宋" w:hAnsi="仿宋" w:eastAsia="仿宋" w:cs="仿宋"/>
                <w:b/>
                <w:color w:val="auto"/>
                <w:sz w:val="24"/>
                <w:szCs w:val="24"/>
                <w:highlight w:val="none"/>
                <w:lang w:val="en-US" w:eastAsia="zh-CN" w:bidi="ar"/>
              </w:rPr>
              <w:t xml:space="preserve">提供</w:t>
            </w:r>
            <w:r>
              <w:rPr>
                <w:rFonts w:hint="eastAsia" w:ascii="仿宋" w:hAnsi="仿宋" w:eastAsia="仿宋" w:cs="仿宋"/>
                <w:b/>
                <w:color w:val="auto"/>
                <w:sz w:val="24"/>
                <w:szCs w:val="24"/>
                <w:highlight w:val="none"/>
                <w:lang w:bidi="ar"/>
              </w:rPr>
              <w:t xml:space="preserve">制造商公开发布的技术白皮书、产品检验报告、注册证或注册证附件产品技术要求证明等材料，否则不得分。本项最高得4</w:t>
            </w:r>
            <w:r>
              <w:rPr>
                <w:rFonts w:hint="eastAsia" w:ascii="仿宋" w:hAnsi="仿宋" w:eastAsia="仿宋" w:cs="仿宋"/>
                <w:b/>
                <w:color w:val="auto"/>
                <w:sz w:val="24"/>
                <w:szCs w:val="24"/>
                <w:highlight w:val="none"/>
                <w:lang w:val="en-US" w:eastAsia="zh-CN" w:bidi="ar"/>
              </w:rPr>
              <w:t xml:space="preserve">4</w:t>
            </w:r>
            <w:r>
              <w:rPr>
                <w:rFonts w:hint="eastAsia" w:ascii="仿宋" w:hAnsi="仿宋" w:eastAsia="仿宋" w:cs="仿宋"/>
                <w:b/>
                <w:color w:val="auto"/>
                <w:sz w:val="24"/>
                <w:szCs w:val="24"/>
                <w:highlight w:val="none"/>
                <w:lang w:bidi="ar"/>
              </w:rPr>
              <w:t xml:space="preserve">分</w:t>
            </w:r>
            <w:r>
              <w:rPr>
                <w:rFonts w:hint="eastAsia" w:ascii="仿宋" w:hAnsi="仿宋" w:eastAsia="仿宋" w:cs="仿宋"/>
                <w:b/>
                <w:color w:val="auto"/>
                <w:sz w:val="24"/>
                <w:szCs w:val="24"/>
                <w:highlight w:val="none"/>
                <w:lang w:eastAsia="zh-CN" w:bidi="ar"/>
              </w:rPr>
              <w:t xml:space="preserve">。</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none" w:color="000000" w:sz="4" w:space="0"/>
              <w:left w:val="single" w:color="auto" w:sz="4" w:space="0"/>
              <w:right w:val="single" w:color="auto" w:sz="4" w:space="0"/>
            </w:tcBorders>
            <w:tcW w:w="756" w:type="dxa"/>
            <w:vAlign w:val="center"/>
            <w:vMerge w:val="restart"/>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3</w:t>
            </w:r>
            <w:r/>
          </w:p>
        </w:tc>
        <w:tc>
          <w:tcPr>
            <w:tcBorders>
              <w:top w:val="none" w:color="000000" w:sz="4" w:space="0"/>
              <w:left w:val="none" w:color="000000" w:sz="4" w:space="0"/>
              <w:bottom w:val="single" w:color="auto" w:sz="4" w:space="0"/>
              <w:right w:val="single" w:color="auto" w:sz="4" w:space="0"/>
            </w:tcBorders>
            <w:tcW w:w="1209" w:type="dxa"/>
            <w:vAlign w:val="center"/>
            <w:vMerge w:val="restart"/>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商务</w:t>
            </w:r>
            <w:r/>
          </w:p>
        </w:tc>
        <w:tc>
          <w:tcPr>
            <w:tcBorders>
              <w:top w:val="none" w:color="000000" w:sz="4" w:space="0"/>
              <w:left w:val="none" w:color="000000" w:sz="4" w:space="0"/>
              <w:bottom w:val="single" w:color="auto" w:sz="4" w:space="0"/>
              <w:right w:val="single" w:color="auto" w:sz="4" w:space="0"/>
            </w:tcBorders>
            <w:tcW w:w="1556"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17分</w:t>
            </w:r>
            <w:r/>
          </w:p>
        </w:tc>
        <w:tc>
          <w:tcPr>
            <w:tcBorders>
              <w:top w:val="single" w:color="auto" w:sz="4" w:space="0"/>
              <w:left w:val="none" w:color="000000" w:sz="4" w:space="0"/>
              <w:bottom w:val="single" w:color="auto" w:sz="4" w:space="0"/>
              <w:right w:val="single" w:color="auto" w:sz="4" w:space="0"/>
            </w:tcBorders>
            <w:tcW w:w="5186" w:type="dxa"/>
            <w:vAlign w:val="center"/>
            <w:textDirection w:val="lrTb"/>
            <w:noWrap w:val="false"/>
          </w:tcPr>
          <w:p>
            <w:pPr>
              <w:pStyle w:val="674"/>
              <w:numPr>
                <w:ilvl w:val="0"/>
                <w:numId w:val="6"/>
              </w:numPr>
              <w:ind w:right="0"/>
              <w:keepLines w:val="0"/>
              <w:keepNext w:val="0"/>
              <w:spacing w:before="0" w:beforeAutospacing="0" w:after="0" w:afterAutospacing="0" w:line="360" w:lineRule="exact"/>
              <w:widowControl/>
              <w:rPr>
                <w:rFonts w:hint="eastAsia" w:ascii="仿宋" w:hAnsi="仿宋" w:eastAsia="仿宋" w:cs="仿宋"/>
                <w:b/>
                <w:color w:val="auto"/>
                <w:sz w:val="24"/>
                <w:szCs w:val="24"/>
                <w:highlight w:val="none"/>
              </w:rPr>
              <w:suppressLineNumbers w:val="0"/>
            </w:pPr>
            <w:r>
              <w:rPr>
                <w:rFonts w:hint="eastAsia" w:ascii="仿宋" w:hAnsi="仿宋" w:eastAsia="仿宋" w:cs="仿宋"/>
                <w:color w:val="auto"/>
                <w:sz w:val="24"/>
                <w:szCs w:val="24"/>
                <w:highlight w:val="none"/>
              </w:rPr>
              <w:t xml:space="preserve">产品认证（4分</w:t>
            </w:r>
            <w:r>
              <w:rPr>
                <w:rFonts w:hint="eastAsia" w:ascii="仿宋" w:hAnsi="仿宋" w:eastAsia="仿宋" w:cs="仿宋"/>
                <w:b/>
                <w:color w:val="auto"/>
                <w:sz w:val="24"/>
                <w:szCs w:val="24"/>
                <w:highlight w:val="none"/>
              </w:rPr>
              <w:t xml:space="preserve">）</w:t>
            </w:r>
            <w:r/>
          </w:p>
          <w:p>
            <w:pPr>
              <w:pStyle w:val="674"/>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所投产品具备FDA或CE认证</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得4分，不满足不得分。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须同时提供产品相关认证书，加盖CA签章。</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left w:val="single" w:color="auto" w:sz="4" w:space="0"/>
              <w:right w:val="single" w:color="auto" w:sz="4" w:space="0"/>
            </w:tcBorders>
            <w:tcW w:w="756"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209"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56"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186"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2.质保（4分）:在满足采购文件原厂质保1年要求</w:t>
            </w:r>
            <w:r>
              <w:rPr>
                <w:rFonts w:hint="eastAsia" w:ascii="仿宋" w:hAnsi="仿宋" w:eastAsia="仿宋" w:cs="仿宋"/>
                <w:color w:val="auto"/>
                <w:sz w:val="24"/>
                <w:szCs w:val="24"/>
                <w:highlight w:val="none"/>
                <w:lang w:eastAsia="zh-CN" w:bidi="ar"/>
              </w:rPr>
              <w:t xml:space="preserve">的前提</w:t>
            </w:r>
            <w:r>
              <w:rPr>
                <w:rFonts w:hint="eastAsia" w:ascii="仿宋" w:hAnsi="仿宋" w:eastAsia="仿宋" w:cs="仿宋"/>
                <w:color w:val="auto"/>
                <w:sz w:val="24"/>
                <w:szCs w:val="24"/>
                <w:highlight w:val="none"/>
                <w:lang w:bidi="ar"/>
              </w:rPr>
              <w:t xml:space="preserve">下；每延长一年质保加2分，最多加4分</w:t>
            </w:r>
            <w:r/>
          </w:p>
          <w:p>
            <w:pPr>
              <w:pStyle w:val="692"/>
              <w:ind w:left="0" w:right="0"/>
              <w:keepLines w:val="0"/>
              <w:keepNext w:val="0"/>
              <w:spacing w:before="0" w:beforeAutospacing="0" w:afterAutospacing="0" w:line="36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b/>
                <w:color w:val="auto"/>
                <w:sz w:val="24"/>
                <w:szCs w:val="24"/>
                <w:highlight w:val="none"/>
              </w:rPr>
              <w:t xml:space="preserve">须在提供的质保方案或承诺函中有相关内容体现。</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left w:val="single" w:color="auto" w:sz="4" w:space="0"/>
              <w:right w:val="single" w:color="auto" w:sz="4" w:space="0"/>
            </w:tcBorders>
            <w:tcW w:w="756" w:type="dxa"/>
            <w:vAlign w:val="center"/>
            <w:vMerge w:val="continue"/>
            <w:textDirection w:val="lrTb"/>
            <w:noWrap w:val="false"/>
          </w:tcPr>
          <w:p>
            <w:pPr>
              <w:ind w:left="0" w:right="0" w:firstLine="48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209"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56"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186"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3.维保服务方案（6分）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(1)根据零配件和维修备品备件的价格及供应保障；提供维保期满后维保收费及维保方案；</w:t>
            </w:r>
            <w:r/>
          </w:p>
          <w:p>
            <w:pPr>
              <w:pStyle w:val="700"/>
              <w:ind w:left="0" w:right="0" w:firstLine="480"/>
              <w:keepLines w:val="0"/>
              <w:keepNext w:val="0"/>
              <w:spacing w:before="0" w:beforeAutospacing="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上述2方面内容中每缺少一项内容扣2分，每有一项内容存在缺陷或不足的扣1分，扣完为止。（本项最多得4分）</w:t>
            </w:r>
            <w:r/>
          </w:p>
          <w:p>
            <w:pPr>
              <w:pStyle w:val="700"/>
              <w:ind w:left="0" w:right="0" w:firstLine="480"/>
              <w:keepLines w:val="0"/>
              <w:keepNext w:val="0"/>
              <w:spacing w:before="0" w:beforeAutospacing="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注：</w:t>
            </w:r>
            <w:r>
              <w:rPr>
                <w:rFonts w:hint="eastAsia" w:ascii="仿宋" w:hAnsi="仿宋" w:eastAsia="仿宋" w:cs="仿宋"/>
                <w:b/>
                <w:bCs/>
                <w:color w:val="auto"/>
                <w:sz w:val="24"/>
                <w:szCs w:val="24"/>
                <w:highlight w:val="none"/>
                <w:lang w:val="en-US" w:eastAsia="zh-CN"/>
              </w:rPr>
              <w:t xml:space="preserve">维保</w:t>
            </w:r>
            <w:r>
              <w:rPr>
                <w:rFonts w:hint="eastAsia" w:ascii="仿宋" w:hAnsi="仿宋" w:eastAsia="仿宋" w:cs="仿宋"/>
                <w:b/>
                <w:bCs/>
                <w:color w:val="auto"/>
                <w:sz w:val="24"/>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bidi="ar"/>
              </w:rPr>
              <w:t xml:space="preserve">(2)在市场价基础上提供不低于80%的优惠收取维保费的，得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须提供承诺函，不提供不得分。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left w:val="single" w:color="auto" w:sz="4" w:space="0"/>
              <w:bottom w:val="single" w:color="auto" w:sz="4" w:space="0"/>
              <w:right w:val="single" w:color="auto" w:sz="4" w:space="0"/>
            </w:tcBorders>
            <w:tcW w:w="756" w:type="dxa"/>
            <w:vAlign w:val="center"/>
            <w:vMerge w:val="continue"/>
            <w:textDirection w:val="lrTb"/>
            <w:noWrap w:val="false"/>
          </w:tcPr>
          <w:p>
            <w:pPr>
              <w:ind w:left="0" w:right="0" w:firstLine="48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209"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56"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186" w:type="dxa"/>
            <w:vAlign w:val="center"/>
            <w:textDirection w:val="lrTb"/>
            <w:noWrap w:val="false"/>
          </w:tcPr>
          <w:p>
            <w:pPr>
              <w:numPr>
                <w:ilvl w:val="0"/>
                <w:numId w:val="7"/>
              </w:numPr>
              <w:ind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产品维保服务单位（3分）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bidi="ar"/>
              </w:rPr>
              <w:t xml:space="preserve">提供原厂维保服务的得3分，提供其他单位服务的得1分</w:t>
            </w:r>
            <w:r>
              <w:rPr>
                <w:rFonts w:hint="eastAsia" w:ascii="仿宋" w:hAnsi="仿宋" w:eastAsia="仿宋" w:cs="仿宋"/>
                <w:color w:val="auto"/>
                <w:sz w:val="24"/>
                <w:szCs w:val="24"/>
                <w:highlight w:val="none"/>
                <w:lang w:eastAsia="zh-CN" w:bidi="ar"/>
              </w:rPr>
              <w:t xml:space="preserve">。</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须提供承诺函，不提供不得分。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业绩</w:t>
            </w:r>
            <w:r/>
          </w:p>
        </w:tc>
        <w:tc>
          <w:tcPr>
            <w:tcBorders>
              <w:top w:val="single" w:color="auto" w:sz="4" w:space="0"/>
              <w:left w:val="none" w:color="000000" w:sz="4" w:space="0"/>
              <w:bottom w:val="single" w:color="auto" w:sz="4" w:space="0"/>
              <w:right w:val="single" w:color="auto" w:sz="4" w:space="0"/>
            </w:tcBorders>
            <w:tcW w:w="1556"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9分</w:t>
            </w:r>
            <w:r/>
          </w:p>
        </w:tc>
        <w:tc>
          <w:tcPr>
            <w:tcBorders>
              <w:top w:val="single" w:color="auto" w:sz="4" w:space="0"/>
              <w:left w:val="none" w:color="000000" w:sz="4" w:space="0"/>
              <w:bottom w:val="single" w:color="auto" w:sz="4" w:space="0"/>
              <w:right w:val="single" w:color="auto" w:sz="4" w:space="0"/>
            </w:tcBorders>
            <w:tcW w:w="5186"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所投</w:t>
            </w:r>
            <w:r>
              <w:rPr>
                <w:rFonts w:hint="eastAsia" w:ascii="仿宋" w:hAnsi="仿宋" w:eastAsia="仿宋" w:cs="仿宋"/>
                <w:b/>
                <w:color w:val="auto"/>
                <w:sz w:val="24"/>
                <w:szCs w:val="24"/>
                <w:highlight w:val="none"/>
                <w:u w:val="single"/>
                <w:lang w:bidi="ar"/>
              </w:rPr>
              <w:t xml:space="preserve">人工心肺体外循环机系统</w:t>
            </w:r>
            <w:r>
              <w:rPr>
                <w:rFonts w:hint="eastAsia" w:ascii="仿宋" w:hAnsi="仿宋" w:eastAsia="仿宋" w:cs="仿宋"/>
                <w:b/>
                <w:color w:val="auto"/>
                <w:sz w:val="24"/>
                <w:szCs w:val="24"/>
                <w:highlight w:val="none"/>
                <w:lang w:bidi="ar"/>
              </w:rPr>
              <w:t xml:space="preserve">产品（</w:t>
            </w:r>
            <w:r>
              <w:rPr>
                <w:rFonts w:hint="eastAsia" w:ascii="仿宋" w:hAnsi="仿宋" w:eastAsia="仿宋" w:cs="仿宋"/>
                <w:color w:val="auto"/>
                <w:sz w:val="24"/>
                <w:szCs w:val="24"/>
                <w:highlight w:val="none"/>
                <w:lang w:bidi="ar"/>
              </w:rPr>
              <w:t xml:space="preserve">同品牌、同型号</w:t>
            </w:r>
            <w:r>
              <w:rPr>
                <w:rFonts w:hint="eastAsia" w:ascii="仿宋" w:hAnsi="仿宋" w:eastAsia="仿宋" w:cs="仿宋"/>
                <w:b/>
                <w:color w:val="auto"/>
                <w:sz w:val="24"/>
                <w:szCs w:val="24"/>
                <w:highlight w:val="none"/>
                <w:lang w:bidi="ar"/>
              </w:rPr>
              <w:t xml:space="preserve">）</w:t>
            </w:r>
            <w:r>
              <w:rPr>
                <w:rFonts w:hint="eastAsia" w:ascii="仿宋" w:hAnsi="仿宋" w:eastAsia="仿宋" w:cs="仿宋"/>
                <w:color w:val="auto"/>
                <w:sz w:val="24"/>
                <w:szCs w:val="24"/>
                <w:highlight w:val="none"/>
                <w:lang w:bidi="ar"/>
              </w:rPr>
              <w:t xml:space="preserve">在2020年1月1日至参加投标截止日期间销售业绩，每提供1份得3分，最高9分。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须提供完整的合同复印件或政府采购网或公共资源交易网中标（成交）公告截图，甲方须为设备实际使用单位，时间以合同签订日期为准。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left="0" w:right="0" w:firstLine="560"/>
        <w:jc w:val="both"/>
        <w:keepLines w:val="0"/>
        <w:keepNext w:val="0"/>
        <w:spacing w:before="0" w:beforeAutospacing="0" w:after="0" w:afterAutospacing="0"/>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备注：</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1.上述响应文件中所提供的相关证书等证明材料如有有效期的均须在有效期内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均需加盖投标人电子签章</w:t>
      </w:r>
      <w:r>
        <w:rPr>
          <w:rFonts w:hint="eastAsia" w:ascii="仿宋" w:hAnsi="仿宋" w:eastAsia="仿宋"/>
          <w:color w:val="auto"/>
          <w:sz w:val="28"/>
          <w:szCs w:val="28"/>
          <w:highlight w:val="none"/>
        </w:rPr>
        <w:t xml:space="preserve">。</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2.上述响应文件中所提供的相关合同业绩、获奖证书、获奖文件、证明及报告等必须与原件一致。采购结束后，在确认采购结果之前，采购人将对成交供应商响应文件中所提供的证明文件进行核实，</w:t>
      </w:r>
      <w:r>
        <w:rPr>
          <w:rFonts w:hint="eastAsia" w:ascii="仿宋" w:hAnsi="仿宋" w:eastAsia="仿宋"/>
          <w:b/>
          <w:bCs/>
          <w:color w:val="auto"/>
          <w:sz w:val="28"/>
          <w:szCs w:val="28"/>
          <w:highlight w:val="none"/>
          <w:lang w:val="en-US" w:eastAsia="zh-CN"/>
        </w:rPr>
        <w:t xml:space="preserve">若核验发现供应商提供虚假证明</w:t>
      </w:r>
      <w:r>
        <w:rPr>
          <w:rFonts w:hint="eastAsia" w:ascii="仿宋" w:hAnsi="仿宋" w:eastAsia="仿宋"/>
          <w:b/>
          <w:bCs/>
          <w:color w:val="auto"/>
          <w:sz w:val="28"/>
          <w:szCs w:val="28"/>
          <w:highlight w:val="none"/>
          <w:lang w:val="en-US" w:eastAsia="zh-CN"/>
        </w:rPr>
        <w:t xml:space="preserve">材料，将上报政府采购监管部门依法处理</w:t>
      </w:r>
      <w:r>
        <w:rPr>
          <w:rFonts w:hint="eastAsia" w:ascii="仿宋" w:hAnsi="仿宋" w:eastAsia="仿宋"/>
          <w:b/>
          <w:color w:val="auto"/>
          <w:sz w:val="28"/>
          <w:szCs w:val="28"/>
          <w:highlight w:val="none"/>
        </w:rPr>
        <w:t xml:space="preserve">。</w:t>
      </w:r>
      <w:r/>
    </w:p>
    <w:p>
      <w:pPr>
        <w:ind w:left="0" w:right="0" w:firstLine="562"/>
        <w:jc w:val="both"/>
        <w:keepLines w:val="0"/>
        <w:keepNext w:val="0"/>
        <w:spacing w:before="0" w:beforeAutospacing="0" w:after="0" w:afterAutospacing="0"/>
        <w:widowControl w:val="off"/>
        <w:rPr>
          <w:rFonts w:hint="eastAsia" w:ascii="仿宋" w:hAnsi="仿宋" w:eastAsia="仿宋" w:cs="仿宋"/>
          <w:b/>
          <w:bCs/>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3.本项目商务技术评分标准中须提供的相关得分佐证材料较多，响应供应商需有序放置于相应响应文件中，并注明如评分点</w:t>
      </w:r>
      <w:r>
        <w:rPr>
          <w:rFonts w:hint="eastAsia" w:ascii="仿宋" w:hAnsi="仿宋" w:eastAsia="仿宋"/>
          <w:color w:val="auto"/>
          <w:sz w:val="28"/>
          <w:szCs w:val="28"/>
          <w:highlight w:val="none"/>
          <w:lang w:val="en-US" w:eastAsia="zh-CN"/>
        </w:rPr>
        <w:t xml:space="preserve">序号</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做到</w:t>
      </w:r>
      <w:r>
        <w:rPr>
          <w:rFonts w:hint="eastAsia" w:ascii="仿宋" w:hAnsi="仿宋" w:eastAsia="仿宋"/>
          <w:color w:val="auto"/>
          <w:sz w:val="28"/>
          <w:szCs w:val="28"/>
          <w:highlight w:val="none"/>
        </w:rPr>
        <w:t xml:space="preserve">条理清晰，对重点部分着重标注标识，便于评委检索。若因错放，漏放造成的不得分情况由响应供应商自行承担。</w:t>
      </w:r>
      <w:r/>
    </w:p>
    <w:p>
      <w:pPr>
        <w:pStyle w:val="868"/>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r>
        <w:rPr>
          <w:rFonts w:hint="eastAsia" w:ascii="方正小标宋简体" w:eastAsia="方正小标宋简体"/>
          <w:bCs/>
          <w:color w:val="auto"/>
          <w:sz w:val="32"/>
          <w:szCs w:val="32"/>
          <w:highlight w:val="none"/>
        </w:rPr>
        <w:t xml:space="preserve">第6章 投标文件组成</w:t>
      </w:r>
      <w:r/>
    </w:p>
    <w:p>
      <w:pPr>
        <w:pStyle w:val="868"/>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如皋市政府采购投标文件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如皋市人民医院人工心肺体外循环机及手术器械项目</w:t>
      </w:r>
      <w:r/>
    </w:p>
    <w:p>
      <w:pPr>
        <w:ind w:firstLine="2072"/>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JSZC-320682-NTJW-G2026-0032</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682"/>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682"/>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黑体" w:hAnsi="黑体" w:eastAsia="黑体"/>
          <w:color w:val="auto"/>
          <w:sz w:val="28"/>
          <w:szCs w:val="28"/>
          <w:highlight w:val="none"/>
        </w:rPr>
        <w:outlineLvl w:val="1"/>
      </w:pPr>
      <w:r>
        <w:rPr>
          <w:rFonts w:ascii="宋体" w:hAnsi="宋体"/>
          <w:b/>
          <w:color w:val="auto"/>
          <w:sz w:val="24"/>
          <w:highlight w:val="none"/>
        </w:rPr>
        <w:br w:type="page" w:clear="all"/>
      </w:r>
      <w:r>
        <w:rPr>
          <w:rFonts w:hint="eastAsia" w:ascii="黑体" w:hAnsi="黑体" w:eastAsia="黑体"/>
          <w:color w:val="auto"/>
          <w:sz w:val="28"/>
          <w:szCs w:val="28"/>
          <w:highlight w:val="none"/>
        </w:rPr>
        <w:t xml:space="preserve">一、开标一览表</w:t>
      </w:r>
      <w:r/>
    </w:p>
    <w:p>
      <w:pPr>
        <w:ind w:firstLine="720"/>
        <w:jc w:val="center"/>
        <w:rPr>
          <w:rFonts w:ascii="方正小标宋简体" w:hAnsi="方正小标宋简体" w:eastAsia="方正小标宋简体"/>
          <w:color w:val="auto"/>
          <w:sz w:val="36"/>
          <w:szCs w:val="36"/>
          <w:highlight w:val="none"/>
        </w:rPr>
      </w:pPr>
      <w:r>
        <w:rPr>
          <w:rFonts w:hint="eastAsia" w:ascii="方正小标宋简体" w:hAnsi="方正小标宋简体" w:eastAsia="方正小标宋简体"/>
          <w:color w:val="auto"/>
          <w:sz w:val="36"/>
          <w:szCs w:val="36"/>
          <w:highlight w:val="none"/>
        </w:rPr>
        <w:t xml:space="preserve">开标一览表（货物类）</w:t>
      </w:r>
      <w:r/>
    </w:p>
    <w:p>
      <w:pPr>
        <w:ind w:left="1080" w:right="-867" w:hanging="540"/>
        <w:tabs>
          <w:tab w:val="left" w:pos="1800" w:leader="none"/>
          <w:tab w:val="left" w:pos="5580"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项目名称：</w:t>
      </w:r>
      <w:r>
        <w:rPr>
          <w:rFonts w:hint="eastAsia" w:ascii="仿宋" w:hAnsi="仿宋" w:eastAsia="仿宋"/>
          <w:color w:val="auto"/>
          <w:sz w:val="28"/>
          <w:szCs w:val="28"/>
          <w:highlight w:val="none"/>
          <w:lang w:val="en-US" w:eastAsia="zh-CN"/>
        </w:rPr>
        <w:t xml:space="preserve">如皋市人民医院人工心肺体外循环机及手术器械项目</w:t>
      </w:r>
      <w:r/>
    </w:p>
    <w:p>
      <w:pPr>
        <w:ind w:left="1080" w:right="-867" w:hanging="540"/>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JSZC-320682-NTJW-G2026-0032</w:t>
      </w:r>
      <w:r>
        <w:rPr>
          <w:rFonts w:hint="eastAsia" w:ascii="仿宋" w:hAnsi="仿宋" w:eastAsia="仿宋"/>
          <w:color w:val="auto"/>
          <w:sz w:val="28"/>
          <w:szCs w:val="28"/>
          <w:highlight w:val="none"/>
        </w:rPr>
        <w:t xml:space="preserve">          包号：         </w:t>
      </w:r>
      <w:r/>
    </w:p>
    <w:tbl>
      <w:tblPr>
        <w:tblStyle w:val="670"/>
        <w:tblW w:w="5004"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0"/>
        <w:gridCol w:w="1445"/>
        <w:gridCol w:w="1250"/>
        <w:gridCol w:w="2128"/>
        <w:gridCol w:w="1135"/>
        <w:gridCol w:w="1050"/>
        <w:gridCol w:w="882"/>
      </w:tblGrid>
      <w:tr>
        <w:trPr>
          <w:trHeight w:val="662"/>
        </w:trPr>
        <w:tc>
          <w:tcPr>
            <w:tcW w:w="1479" w:type="dxa"/>
            <w:vAlign w:val="center"/>
            <w:textDirection w:val="lrTb"/>
            <w:noWrap w:val="false"/>
          </w:tcPr>
          <w:p>
            <w:pPr>
              <w:ind w:left="0" w:right="-199"/>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货物名称</w:t>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品牌</w:t>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型号</w:t>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制造商</w:t>
            </w:r>
            <w:r/>
          </w:p>
        </w:tc>
        <w:tc>
          <w:tcPr>
            <w:tcW w:w="113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交货期</w:t>
            </w:r>
            <w:r/>
          </w:p>
        </w:tc>
        <w:tc>
          <w:tcPr>
            <w:tcW w:w="10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交货地点</w:t>
            </w:r>
            <w:r/>
          </w:p>
        </w:tc>
        <w:tc>
          <w:tcPr>
            <w:tcW w:w="881"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trHeight w:val="842"/>
        </w:trPr>
        <w:tc>
          <w:tcPr>
            <w:tcW w:w="1479"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982"/>
        </w:trPr>
        <w:tc>
          <w:tcPr>
            <w:tcW w:w="1479"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ind w:firstLine="560"/>
        <w:rPr>
          <w:rFonts w:ascii="仿宋" w:hAnsi="仿宋" w:eastAsia="仿宋"/>
          <w:color w:val="auto"/>
          <w:sz w:val="28"/>
          <w:szCs w:val="28"/>
          <w:highlight w:val="none"/>
        </w:rPr>
      </w:pPr>
      <w:r>
        <w:rPr>
          <w:rFonts w:ascii="仿宋" w:hAnsi="仿宋" w:eastAsia="仿宋"/>
          <w:color w:val="auto"/>
          <w:sz w:val="28"/>
          <w:szCs w:val="28"/>
          <w:highlight w:val="none"/>
        </w:rPr>
        <w:t xml:space="preserve">投标总报价：</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万元（小写）</w:t>
      </w:r>
      <w:r/>
    </w:p>
    <w:p>
      <w:pPr>
        <w:ind w:firstLine="28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万元（大写）</w:t>
      </w:r>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投标人（盖章）</w:t>
      </w:r>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注：如此表与系统提供表格不一致，请以系统提供的为准。</w:t>
      </w:r>
      <w:r/>
    </w:p>
    <w:p>
      <w:pPr>
        <w:ind w:firstLine="560"/>
        <w:rPr>
          <w:rFonts w:ascii="仿宋" w:hAnsi="仿宋" w:eastAsia="仿宋"/>
          <w:color w:val="auto"/>
          <w:sz w:val="28"/>
          <w:szCs w:val="28"/>
          <w:highlight w:val="none"/>
        </w:rPr>
        <w:outlineLvl w:val="1"/>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二、资格证明文件</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在投标截止时间节点，没有被“信用中国”（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hint="eastAsia"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bCs/>
          <w:color w:val="auto"/>
          <w:sz w:val="28"/>
          <w:szCs w:val="28"/>
          <w:highlight w:val="none"/>
        </w:rPr>
        <w:t xml:space="preserve">（六）项目实施所必须的许可资质证明材料。</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left="0" w:right="0" w:firstLine="562"/>
        <w:jc w:val="center"/>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法定代表人身份证明</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供应商名称：</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Times New Roman"/>
          <w:color w:val="auto"/>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单位性质：</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Times New Roman"/>
          <w:color w:val="auto"/>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地址：</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成立时间：</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年</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月</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日</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经营期限：</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姓名：</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性别：</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Times New Roman"/>
          <w:color w:val="auto"/>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年龄：</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职务：</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系</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（供应商名称）的法定代表人。</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特此证明。</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法定代表人身份证</w:t>
      </w:r>
      <w:r/>
    </w:p>
    <w:p>
      <w:pPr>
        <w:ind w:left="0" w:right="0" w:firstLine="560"/>
        <w:jc w:val="righ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供应商名称（公章）：</w:t>
      </w:r>
      <w:r>
        <w:rPr>
          <w:rFonts w:hint="eastAsia" w:ascii="仿宋" w:hAnsi="仿宋" w:eastAsia="仿宋" w:cs="Times New Roman"/>
          <w:color w:val="auto"/>
          <w:sz w:val="28"/>
          <w:szCs w:val="28"/>
          <w:highlight w:val="none"/>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cs="Times New Roman"/>
          <w:color w:val="auto"/>
          <w:sz w:val="21"/>
          <w:szCs w:val="21"/>
          <w:highlight w:val="none"/>
        </w:rPr>
        <w:suppressLineNumbers w:val="0"/>
      </w:pP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日期：</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年</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月</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日</w:t>
      </w:r>
      <w:r/>
    </w:p>
    <w:p>
      <w:pPr>
        <w:ind w:left="0" w:right="0" w:firstLine="560"/>
        <w:jc w:val="left"/>
        <w:keepLines w:val="0"/>
        <w:keepNext w:val="0"/>
        <w:spacing w:before="50" w:beforeAutospacing="0" w:after="0" w:afterAutospacing="0"/>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 </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widowControl/>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（法定代表人参加招标活动的，无需提供）</w:t>
      </w:r>
      <w:r/>
    </w:p>
    <w:p>
      <w:pPr>
        <w:jc w:val="center"/>
        <w:spacing w:line="500" w:lineRule="exact"/>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87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      ______（供应商名称）授权________________（代理人的姓名）为我方就项目名称：____________项目编号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JSZC-320682-NTJW-G2026-0032</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7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70"/>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70"/>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7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70"/>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70"/>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7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7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7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70"/>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70"/>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70"/>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70"/>
        <w:ind w:firstLine="480"/>
        <w:spacing w:line="500" w:lineRule="exact"/>
        <w:rPr>
          <w:rFonts w:ascii="仿宋" w:hAnsi="仿宋" w:eastAsia="仿宋"/>
          <w:color w:val="auto"/>
          <w:sz w:val="28"/>
          <w:szCs w:val="28"/>
          <w:highlight w:val="none"/>
        </w:rPr>
      </w:pPr>
      <w:r/>
      <w:bookmarkStart w:id="53" w:name="_Hlt26671380"/>
      <w:r/>
      <w:bookmarkEnd w:id="53"/>
      <w:r/>
      <w:bookmarkStart w:id="54" w:name="_Hlt26955070"/>
      <w:r/>
      <w:bookmarkEnd w:id="54"/>
      <w:r/>
      <w:bookmarkStart w:id="55" w:name="_格式3__银行出具的资信证明"/>
      <w:r/>
      <w:bookmarkEnd w:id="55"/>
      <w:r/>
      <w:r/>
    </w:p>
    <w:p>
      <w:pPr>
        <w:pStyle w:val="671"/>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71"/>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s="Arial"/>
          <w:color w:val="auto"/>
          <w:sz w:val="28"/>
          <w:szCs w:val="28"/>
          <w:highlight w:val="none"/>
        </w:rPr>
        <w:t xml:space="preserve">投标函</w:t>
      </w:r>
      <w:r/>
    </w:p>
    <w:p>
      <w:pPr>
        <w:jc w:val="center"/>
        <w:spacing w:before="50" w:line="500" w:lineRule="exact"/>
        <w:rPr>
          <w:rFonts w:hint="eastAsia"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投标函</w:t>
      </w:r>
      <w:r/>
    </w:p>
    <w:p>
      <w:pPr>
        <w:jc w:val="center"/>
        <w:spacing w:before="50" w:line="500" w:lineRule="exact"/>
        <w:rPr>
          <w:rFonts w:hint="eastAsia"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r>
      <w:r/>
    </w:p>
    <w:p>
      <w:pPr>
        <w:pStyle w:val="8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rPr>
        <w:t xml:space="preserve">采购人或者代理机构</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如皋市人民医院人工心肺体外循环机及手术器械项目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JSZC-320682-NTJW-G2026-0032</w:t>
      </w:r>
      <w:r>
        <w:rPr>
          <w:rFonts w:hint="eastAsia" w:ascii="仿宋" w:hAnsi="仿宋" w:eastAsia="仿宋"/>
          <w:color w:val="auto"/>
          <w:sz w:val="28"/>
          <w:szCs w:val="28"/>
          <w:highlight w:val="none"/>
        </w:rPr>
        <w:t xml:space="preserve">）招标文件，正式授权下述签字人_________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代表我方______________（供应商的名称），全权处理本次项目招标采购的有关事宜。</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87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8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w:t>
      </w:r>
      <w:r>
        <w:rPr>
          <w:rFonts w:hint="eastAsia" w:ascii="仿宋" w:hAnsi="仿宋" w:eastAsia="仿宋"/>
          <w:color w:val="auto"/>
          <w:sz w:val="28"/>
          <w:szCs w:val="28"/>
          <w:highlight w:val="none"/>
        </w:rPr>
        <w:t xml:space="preserve">其他资格证明材料</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1）若响应供应商为所投产品生产企业（制造商），必须提供《医疗器械生产企业许可证》且生产范围包含该产品；若为所投产品代理商或授权供应商，请根据所投医疗器械的类别，提供相应的《医疗器械经营企业许可证》或医疗器械经营备案凭证且经营范围包含该产品；</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（2）若所投产品为进口设备，须提供所投医疗器械产品的合法代理资格证明(国产产品无需提供)；</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（3）提供所投产品的医疗器械注册证书；</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4）本项目非专门面向中小企业采购的项目，供应商如属于小微企业、监狱企业或者残疾人福利性单位的，须提供《中小企业声明函》《残疾人福利性单位声明函》或监狱和省级以上监狱管理局、戒毒管理局（含新疆生产建设兵团）出具的属于监狱企业的证明文件，享受价格扣除优惠；</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（5）</w:t>
      </w:r>
      <w:r>
        <w:rPr>
          <w:rFonts w:ascii="FangSong" w:hAnsi="FangSong" w:eastAsia="FangSong" w:cs="FangSong"/>
          <w:b/>
          <w:color w:val="000000"/>
          <w:sz w:val="28"/>
          <w:highlight w:val="white"/>
          <w:u w:val="single"/>
        </w:rPr>
        <w:t xml:space="preserve">本项目属于接受进口产品的采购项目，需要享受本国产品优惠的，须提供《关于符合本国产品标准的声明函》。</w:t>
      </w:r>
      <w:r/>
      <w:r>
        <w:rPr>
          <w:rFonts w:hint="eastAsia" w:ascii="仿宋" w:hAnsi="仿宋" w:eastAsia="仿宋"/>
          <w:b/>
          <w:color w:val="auto"/>
          <w:sz w:val="28"/>
          <w:szCs w:val="28"/>
          <w:highlight w:val="none"/>
        </w:rPr>
      </w:r>
      <w:r/>
      <w:r>
        <w:rPr>
          <w:sz w:val="22"/>
        </w:rPr>
      </w:r>
    </w:p>
    <w:p>
      <w:pPr>
        <w:ind w:firstLine="562"/>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否则视为无效投标文件。</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三、商务技术文件</w:t>
      </w:r>
      <w:r/>
    </w:p>
    <w:p>
      <w:pPr>
        <w:ind w:firstLine="560"/>
        <w:rPr>
          <w:rFonts w:ascii="仿宋" w:hAnsi="仿宋" w:eastAsia="仿宋"/>
          <w:bCs/>
          <w:color w:val="auto"/>
          <w:sz w:val="28"/>
          <w:szCs w:val="28"/>
          <w:highlight w:val="none"/>
        </w:rPr>
        <w:outlineLvl w:val="2"/>
      </w:pPr>
      <w:r>
        <w:rPr>
          <w:rFonts w:hint="eastAsia" w:ascii="仿宋" w:hAnsi="仿宋" w:eastAsia="仿宋"/>
          <w:color w:val="auto"/>
          <w:sz w:val="28"/>
          <w:szCs w:val="28"/>
          <w:highlight w:val="none"/>
        </w:rPr>
        <w:t xml:space="preserve">（一）</w:t>
      </w:r>
      <w:r>
        <w:rPr>
          <w:rFonts w:hint="eastAsia" w:ascii="仿宋" w:hAnsi="仿宋" w:eastAsia="仿宋"/>
          <w:bCs/>
          <w:color w:val="auto"/>
          <w:sz w:val="28"/>
          <w:szCs w:val="28"/>
          <w:highlight w:val="none"/>
        </w:rPr>
        <w:t xml:space="preserve">技术部分正负偏离表</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技术部分正负偏离表</w:t>
      </w:r>
      <w:r/>
    </w:p>
    <w:p>
      <w:pPr>
        <w:ind w:firstLine="641"/>
        <w:jc w:val="lef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人工心肺体外循环机；</w:t>
      </w:r>
      <w:r>
        <w:rPr>
          <w:rFonts w:hint="eastAsia" w:ascii="仿宋" w:hAnsi="仿宋" w:eastAsia="仿宋"/>
          <w:color w:val="auto"/>
          <w:sz w:val="28"/>
          <w:szCs w:val="28"/>
          <w:highlight w:val="none"/>
        </w:rPr>
        <w:t xml:space="preserve">品牌、型号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6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底座</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底座：具有4泵位底座，单头泵3个，双头泵1个，万向轮移动，不锈钢支架，高度可调式灌注杆；变压及电压保护系统：24V医疗安全电压，电压不稳或断电时自动切换到UPS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泵头类型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设备可安装泵头类型：单头泵、双头泵</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UPS</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UPS自动充放电，独立供电时间≥90min，并显示电池剩余电量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操作系统</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具有可靠的操作系统，机器工作时对所有部件进行数据分析、记录、监控并自动纠错，保证整机正常工作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单头泵</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单头泵：滚压泵，流量范围：0LPM-10LPM，速度范围：0RPM-250RPM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双头泵</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双头泵：滚压泵，流量范围：0LPM-1.5LPM，速度范围：0RPM-250RPM；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传动系统</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泵头传动系统采用可靠性高的长效驱动方式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自检保护系统</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泵头具有开机自检保护系统，具有错误定位诊断系统，转速异常、反转等声光报警，任意两个泵之间可设置主泵/从泵的灌注关系</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显示</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泵头可显示流量、转速、循环管路管径、工作模式等状态信息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监测控制、操作及显示面板系统</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监测控制、操作及显示面板系统：可显示压力、温度、时间、气泡、血平面、心肌保护灌注的信息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压力监测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压力监测：至少2路压力监测，测量范围：-200mmHg至800mmHg，显示精度≤1mmHg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温度监测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温度监测：至少4导温度监测，显示范围：0℃—50℃，显示精度：≤0.1℃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气泡监测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气泡监测：超声传感器监测气泡，适用任何材料的泵管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液平面监测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液平面监测：适用所有氧合器，可设定报警值，低于报警值时将控制停泵</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15</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心肌灌注保护控制监测</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心肌灌注保护控制监测：可显示灌注时间、灌注量</w:t>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16</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水箱系统</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水箱系统：具备≥2条可控温循环水路，</w:t>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17</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水箱系统容量</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水箱系统容量：≥11L</w:t>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18</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水箱系统温度控制范围</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水箱系统温度控制范围：4℃—40℃</w:t>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ind w:firstLine="641"/>
        <w:jc w:val="center"/>
        <w:rPr>
          <w:rFonts w:ascii="仿宋" w:hAnsi="仿宋" w:eastAsia="仿宋"/>
          <w:color w:val="auto"/>
          <w:sz w:val="28"/>
          <w:szCs w:val="28"/>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641"/>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.货物名称：心脏搭桥专用手术器械包；品牌、型号：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u w:val="single"/>
        </w:rPr>
        <w:t xml:space="preserve">      </w:t>
      </w:r>
      <w:r/>
    </w:p>
    <w:tbl>
      <w:tblPr>
        <w:tblStyle w:val="6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精细圆柄平台镊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精细圆柄平台镊1把，宽1.0mm,总长210mm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精细圆柄圈镊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精细圆柄圈镊1把，宽1.0mm,总长210mm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精细圆柄无损伤镊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精细圆柄无损伤镊2把，宽1.2mm,总长210mm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精细圆柄无损伤取乳镊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精细圆柄无损伤取乳镊 1把，宽1.2mm,总长210mm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精细弹簧针</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精细弹簧针持3把，7/0，总长210mm、5/0，总长210mm、6/0，总长210mm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精细弹簧冠脉剪刀</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精细弹簧冠脉剪刀2把，45°，刃长10mm,总长210mm、125°，刃长10mm,总长210mm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精细环把组织剪刀</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精细环把组织剪刀2把，尖头，总长180mm、钝头，总长200mm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心脏表面脂肪拉钩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心脏表面脂肪拉钩2把，5*5齿，夹持力大于等于1.2牛顿、3*3齿，夹持力大于等于0.6牛顿</w:t>
            </w:r>
            <w:r/>
          </w:p>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精细侧壁钳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精细侧壁钳1把，总长200mm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精细血管夹</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精细血管夹4把，头端12mm,直头，扁齿、头端8mm,弯头，扁齿、弯头12mm，扁齿、头端8mm,直头，扁齿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乳内动脉牵开系统</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乳内动脉牵开系统1套 ，横向牵开距离230mm，纵向牵开距离185mm 取乳叶片，宽型  尺寸长100mm，深度30.5mm 取乳叶片，窄型  尺寸长22mm，深度50mm 取乳叶片，窄型  尺寸长22mm，深度40mm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血管探条</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血管探条3条，总长180mm,头端宽度1.0mm、总长180mm,头端宽度1.5mm、总长180mm,头端宽度2.0mm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双头剥离子</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双头剥离子1把，尖头3mm,钝头5mm，总长200mm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两用镊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两用镊2把，总长195mm头端1.5mm、总长195mm头端2.0mm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冲洗针头</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冲洗针头2个，头宽2.5mm,总长48mm、头宽3.7mm,总长55mm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精细剥离子</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精细剥离子1把，总长190mm,头端2mm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精细神经拉钩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精细神经拉钩2把，总长230mm,头端90°，长3mm、总长230mm,头端90°，长5mm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冠脉刀柄</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冠脉刀柄1把，总长180mm螺旋口</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bl>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rPr>
          <w:rFonts w:hint="eastAsia" w:ascii="仿宋" w:hAnsi="仿宋" w:eastAsia="仿宋"/>
          <w:b/>
          <w:color w:val="auto"/>
          <w:szCs w:val="21"/>
          <w:highlight w:val="none"/>
        </w:rPr>
        <w:t xml:space="preserve">注：供应商应当明确响应产品的品牌、型号和具体技术指标数值，否则作为无效响应处理。</w:t>
      </w:r>
      <w:r/>
      <w:r>
        <w:rPr>
          <w:rFonts w:ascii="仿宋" w:hAnsi="仿宋" w:eastAsia="仿宋"/>
          <w:bCs/>
          <w:color w:val="auto"/>
          <w:sz w:val="28"/>
          <w:szCs w:val="28"/>
          <w:highlight w:val="none"/>
        </w:rPr>
      </w:r>
      <w:r/>
    </w:p>
    <w:p>
      <w:pPr>
        <w:ind w:firstLine="641"/>
        <w:jc w:val="cente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r>
      <w:r/>
    </w:p>
    <w:p>
      <w:pPr>
        <w:ind w:firstLine="641"/>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.货物名称：体外循环器械包；品牌、型号：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u w:val="single"/>
        </w:rPr>
        <w:t xml:space="preserve">      </w:t>
      </w:r>
      <w:r/>
    </w:p>
    <w:tbl>
      <w:tblPr>
        <w:tblStyle w:val="6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r>
      <w:tr>
        <w:trPr>
          <w:trHeight w:val="501"/>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止血钳40把，18cm弯全齿（10把）、14cm弯全齿（6把）、12.5cm弯全齿（20把）、22cm弯全齿（2把）、25cm弯全齿（2把）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组织钳8把，18cm 普通 头宽5 </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帕巾钳6把，14cm尖头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无损伤止血钳2把，22cm圆弯70×32 单齿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海绵钳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海绵钳3把，25cm弯有齿 头宽10（2把）、25cm弯无齿 头宽10（1把）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胸腔组织钳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胸腔组织钳1把，25cm海更式 圆弯 直柄</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肾蒂钳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肾蒂钳2把，25cmR37×29 唇头齿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分离结扎钳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分离结扎钳2把，20cm 90°×18全齿、18cm 90°×15全齿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皮管钳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皮管钳10把，22cm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钢丝结扎钳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钢丝结扎钳4把，18cm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无损伤阻断钳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无损伤阻断钳2把，18cm角弯70°×70 2×3齿、24cm角弯70°×73 2×3齿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组织镊14把，16cm直形 凹凸齿 1.8×3（2把）、22cm直形 凹凸齿 2.4×3.2（4把）、25cm直形 凹凸齿 2.4×3.2（4把）、22cm直形 凹凸齿2.4×3.2</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胸骨牵开器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胸骨牵开器2把，双叶转动式35×30、单叶固定式40×35(小儿)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持针钳14把，22cm粗针（4把）、22cm直窄 细针0.2 镶片（4把）、18cm直 细针0.3 镶片 圆鳃（2把）、26cm直 细针0.3 镶片 八字杆（2把）、25cm直 粗针0.5 镶片（2把）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组织剪6把，18cm直（1把）、22cm直（1把）、22cm弯 刃口开齿（3把）、25cm弯 刃口开齿（1把）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手术刀柄4把，4#（2把）、7#（1把）、3L#（1把）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钢丝剪2把，24cm双关节 圆头双刃、14cm指圈式 角弯尖头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胆石匙</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胆石匙1把，双头 匙宽5/6</w:t>
            </w:r>
            <w:r/>
          </w:p>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组织拉钩4把，同向直角/直角（2把），同向直角/折角（2把）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静脉拉钩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静脉拉钩2把，20cm </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骨膜剥离器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骨膜剥离器1把，27cm直角/弯 弹性</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骨科用神经根拉钩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骨科用神经根拉钩1把，20cm直形 直角弯圆头φ0.3×2.5</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rHeight w:val="596"/>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医用尺</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医用尺1把，30cm X射线摄影</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腹腔吸引管</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腹腔吸引管1把，24cm弯形圆头φ10 短套管</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乳突牵开器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乳突牵开器1把，14cm固定式3×4钩钝</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创口钩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创口钩1把，四爪 H35 扁柄</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髓核钳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髓核钳1把，18cm指圈式 直 头宽3</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套线钩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套线钩（引线器）1把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bl>
    <w:p>
      <w:pPr>
        <w:jc w:val="left"/>
        <w:widowControl/>
        <w:rPr>
          <w:rFonts w:ascii="仿宋" w:hAnsi="仿宋" w:eastAsia="仿宋"/>
          <w:color w:val="auto"/>
          <w:sz w:val="28"/>
          <w:szCs w:val="28"/>
          <w:highlight w:val="none"/>
        </w:rPr>
      </w:pPr>
      <w:r>
        <w:rPr>
          <w:rFonts w:ascii="仿宋" w:hAnsi="仿宋" w:eastAsia="仿宋"/>
          <w:bCs/>
          <w:color w:val="auto"/>
          <w:sz w:val="28"/>
          <w:szCs w:val="28"/>
          <w:highlight w:val="none"/>
        </w:rPr>
      </w:r>
      <w:r>
        <w:rPr>
          <w:rFonts w:hint="eastAsia" w:ascii="仿宋" w:hAnsi="仿宋" w:eastAsia="仿宋"/>
          <w:b/>
          <w:color w:val="auto"/>
          <w:szCs w:val="21"/>
          <w:highlight w:val="none"/>
        </w:rPr>
        <w:t xml:space="preserve">注：供应商应当明确响应产品的品牌、型号和具体技术指标数值，否则作为无效响应处理。</w:t>
      </w:r>
      <w:r/>
      <w:r>
        <w:rPr>
          <w:rFonts w:ascii="仿宋" w:hAnsi="仿宋" w:eastAsia="仿宋"/>
          <w:bCs/>
          <w:color w:val="auto"/>
          <w:sz w:val="28"/>
          <w:szCs w:val="28"/>
          <w:highlight w:val="none"/>
        </w:rPr>
      </w:r>
      <w:r/>
    </w:p>
    <w:p>
      <w:pPr>
        <w:jc w:val="left"/>
        <w:widowControl/>
        <w:rPr>
          <w:rFonts w:ascii="仿宋" w:hAnsi="仿宋" w:eastAsia="仿宋"/>
          <w:color w:val="auto"/>
          <w:sz w:val="28"/>
          <w:szCs w:val="28"/>
          <w:highlight w:val="none"/>
        </w:rPr>
      </w:pPr>
      <w:r>
        <w:rPr>
          <w:rFonts w:ascii="仿宋" w:hAnsi="仿宋" w:eastAsia="仿宋"/>
          <w:bCs/>
          <w:color w:val="auto"/>
          <w:sz w:val="28"/>
          <w:szCs w:val="28"/>
          <w:highlight w:val="none"/>
        </w:rPr>
      </w:r>
      <w:r>
        <w:rPr>
          <w:rFonts w:ascii="仿宋" w:hAnsi="仿宋" w:eastAsia="仿宋"/>
          <w:bCs/>
          <w:color w:val="auto"/>
          <w:sz w:val="28"/>
          <w:szCs w:val="28"/>
          <w:highlight w:val="none"/>
        </w:rPr>
      </w:r>
    </w:p>
    <w:p>
      <w:pPr>
        <w:ind w:firstLine="641"/>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.货物名称：基础器械包；品牌、型号：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u w:val="single"/>
        </w:rPr>
        <w:t xml:space="preserve">      </w:t>
      </w:r>
      <w:r/>
    </w:p>
    <w:tbl>
      <w:tblPr>
        <w:tblStyle w:val="6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手术刀柄2把，7#、3#</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组织镊1把，14cm直形 1×2钩</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医用镊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医用镊3把、12.5cm横齿（1把）、14cm横齿（2把）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组织拉钩1把，同向直角/直角</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气管扩张钳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气管扩张钳1把，二叶</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气管套管</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气管套管3把，单管φ6、单管φ7、单管φ8</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组织剪1把，18cm弯</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止血钳13把，12.5cm直全齿（3把）、12.5cm弯全齿（3把）、14cm直全齿（3把）、14cm弯全齿(3把）、16cm弯全齿（1把）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持针钳1把，14cm细针</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帕巾钳4把，9cm尖头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止血钳12把，18cm直全齿（2把）、18cm弯全齿（4把）、16cm弯全齿（6把）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组织钳2把，18cm 普通 头宽5</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持针钳5把，25cm粗针（1把）、25cm直 细针0.3 镶片（1把）、20cm细针（2把）、20cm粗针（1把）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帕巾钳5把，16cm尖头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手术剪3把，14.5cm弯尖 金圈 精细 解剖（2把）、18cm直圆（1把）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组织剪1把，18cm弯</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组织镊2把，25cm直形 凹凸齿 1.2×2.6 镂空柄</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钢丝结扎钳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钢丝结扎钳1把，18cm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止血钳12把，18cm弯有钩</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手术刀柄2把，4#</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肋骨骨膜剥离器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肋骨骨膜剥离器1把，25cm平/圆</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组织拉钩3把，同向直角/折角有孔（1把）、同向直角/直角（2把）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骨剪1把，34cm单关节 肋骨无钩</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钢丝剪1把，14cm指圈式 角弯尖头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肋骨合拢器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肋骨合拢器1把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肋骨牵开器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肋骨牵开器1把，单叶固定式60×52</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腹腔吸引管</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腹腔吸引管1把，20cm弯形圆头φ10</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海绵钳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海绵钳2 把，25cm弯无齿 头宽10、25cm弯有齿 头宽10</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不锈钢换药碗</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不锈钢换药碗1个，φ142×52</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不锈钢药杯</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不锈钢药杯1个，φ50×50</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bl>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rPr>
          <w:rFonts w:hint="eastAsia" w:ascii="仿宋" w:hAnsi="仿宋" w:eastAsia="仿宋"/>
          <w:b/>
          <w:color w:val="auto"/>
          <w:szCs w:val="21"/>
          <w:highlight w:val="none"/>
        </w:rPr>
        <w:t xml:space="preserve">注：供应商应当明确响应产品的品牌、型号和具体技术指标数值，否则作为无效响应处理。</w:t>
      </w:r>
      <w:r/>
      <w:r>
        <w:rPr>
          <w:rFonts w:ascii="仿宋" w:hAnsi="仿宋" w:eastAsia="仿宋"/>
          <w:bCs/>
          <w:color w:val="auto"/>
          <w:sz w:val="28"/>
          <w:szCs w:val="28"/>
          <w:highlight w:val="none"/>
        </w:rPr>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641"/>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.货物名称：心脏瓣膜专用器械包；品牌、型号：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u w:val="single"/>
        </w:rPr>
        <w:t xml:space="preserve">      </w:t>
      </w:r>
      <w:r/>
    </w:p>
    <w:tbl>
      <w:tblPr>
        <w:tblStyle w:val="6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卡线圈</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rPr>
              <w:t xml:space="preserve">卡线圈1把，直径25厘米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超锋利组织剪刀</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超锋利组织剪刀1把，弯头，长23厘米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超锋利剪刀</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超锋利剪刀1把，弯头，尾端闭合，长23厘米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笔式持针器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笔式持针器1把，长23厘米，2毫米宽头，2-0针</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金把针持</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金把针持3把，粗头，长24厘米，3-0针（2把）、粗头，长26厘米，3-0针（1把）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镶片镊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镶片镊1把，头宽1.8毫米，长23厘米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无损伤镊4把，齿宽2.0毫米，24厘米（2把）、齿宽2.7毫米(等宽），长24厘米（2把）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主动脉阻断钳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主动脉阻断钳1把，工作长度10厘米，23厘米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无损伤阻断钳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无损伤阻断钳1把，60度角，24厘米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分离钳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分离钳1把，弯头，长23厘米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吸引器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吸引器1把，2节弯头，29.5厘米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持瓣钳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持瓣钳2把，弯头，26厘米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咬瓣钳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87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咬瓣钳1把，头宽3毫米，长30厘米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外科牵开器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0"/>
                <w:szCs w:val="20"/>
                <w:highlight w:val="none"/>
                <w:lang w:bidi="ar"/>
              </w:rPr>
              <w:t xml:space="preserve">外科牵开器1套，叶片30mm、叶片40mm、 小 20mm、中 35mm, 27cm、大 45mm, 27cm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bl>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rPr>
          <w:rFonts w:hint="eastAsia" w:ascii="仿宋" w:hAnsi="仿宋" w:eastAsia="仿宋"/>
          <w:b/>
          <w:color w:val="auto"/>
          <w:szCs w:val="21"/>
          <w:highlight w:val="none"/>
        </w:rPr>
        <w:t xml:space="preserve">注：供应商应当明确响应产品的品牌、型号和具体技术指标数值，否则作为无效响应处理。</w:t>
      </w:r>
      <w:r/>
      <w:r>
        <w:rPr>
          <w:rFonts w:ascii="仿宋" w:hAnsi="仿宋" w:eastAsia="仿宋"/>
          <w:bCs/>
          <w:color w:val="auto"/>
          <w:sz w:val="28"/>
          <w:szCs w:val="28"/>
          <w:highlight w:val="none"/>
        </w:rPr>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tbl>
      <w:tblPr>
        <w:tblStyle w:val="67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74"/>
        <w:gridCol w:w="331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交货期限和地点</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供货期限：合同签订后60日历天完成供货并安装调试到位，交付使用，具体以采购人通知为准。</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地点：如皋市人民医院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验收方案</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default" w:ascii="仿宋" w:hAnsi="仿宋" w:eastAsia="仿宋"/>
                <w:color w:val="auto"/>
                <w:sz w:val="24"/>
                <w:highlight w:val="none"/>
                <w:lang w:val="en-US" w:eastAsia="zh-CN"/>
              </w:rPr>
              <w:t xml:space="preserve">1.验收依据：招标文件技术参数要求、投标文件；涉及本项目产品的国家标准、行业标准等。</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2.在接到成交供应商以书面形式提出验收申请后，在 5 个工作日内及时组织相关专业技术人员、相关部门共同参与验收，并出具验收报告，作为支付货款的依据。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自交货并验收合格之日起计壹年（整机）。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售后服务</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（一）设备维护措施：</w:t>
            </w:r>
            <w:r>
              <w:rPr>
                <w:rFonts w:hint="default" w:ascii="仿宋" w:hAnsi="仿宋" w:eastAsia="仿宋"/>
                <w:color w:val="auto"/>
                <w:sz w:val="24"/>
                <w:highlight w:val="none"/>
                <w:lang w:val="en-US" w:eastAsia="zh-CN"/>
              </w:rPr>
              <w:t xml:space="preserve">自验收合格之日起，进入保修期，质保一年；保修期后，终身维护，保证零配件的供应十年，维修只收取配件费，不收人工费；维修承诺必须有生产单位签注；提供软件终身免费升级。</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三）维修与备品备件服务：提供国内免费客户服务热线号码和国内维修站电话和地址。供应商保证8小时内维修服务响应，必要时能提供备用机。技术要求（规格）只是对产品的一些原则性要求，并不是详尽的要求，响应供应商有责任依据相关设计技术规范和有关行业国家标准执行。成交供应商应对投标内容所涉及的专利承担一切后果，由此引起的纠纷与采购单位无关。</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（四）技术服务信息：要求提供设有的售后服务机构名称、地址，以及专业技术人员名单和联系电话。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付款方式</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合同签订后30天内向中标人支付合同总金额10%的价款。中标人按照合同约定交付实施，并经采购人对合同中所有项目验收合格(采购人组织专家验收)且临床使用评价良好后，凭中标人等额有效发票及采购人签署验收合格报告，采购人在60天内向中标人支付合同金额90%的价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货币</w:t>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其他要求</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2.响应供应商应对招标文件内的全部内容进行报价，招标文件未列明，而供应商认为其他必需的费用也需列入报价。在合同实施时，采购方将不予支付成交人任何其他增项费用。</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5.本项目中标后不允许转包或分包。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注：按照招标文件要求详细填列，可增减行。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四、报价文件</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（一）公开招标响应报价表</w:t>
      </w:r>
      <w:r/>
    </w:p>
    <w:p>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公开招标响应报价表</w:t>
      </w:r>
      <w:r/>
    </w:p>
    <w:tbl>
      <w:tblPr>
        <w:tblStyle w:val="67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JSZC-320682-NTJW-G2026-0032</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分包号：  </w:t>
            </w:r>
            <w:r>
              <w:rPr>
                <w:rFonts w:hint="default"/>
                <w:color w:val="auto"/>
                <w:highlight w:val="none"/>
              </w:rPr>
              <w:t xml:space="preserve">单位：万元</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小微企业、残疾人福利单位或者</w:t>
            </w:r>
            <w:r>
              <w:rPr>
                <w:rFonts w:hint="eastAsia" w:ascii="仿宋" w:hAnsi="仿宋" w:eastAsia="仿宋" w:cs="宋体"/>
                <w:color w:val="auto"/>
                <w:sz w:val="24"/>
                <w:highlight w:val="none"/>
              </w:rPr>
              <w:t xml:space="preserve">监狱和戒毒企业制造的产品或者承接的服务，报价折扣</w:t>
            </w:r>
            <w:r>
              <w:rPr>
                <w:rFonts w:hint="eastAsia" w:ascii="仿宋" w:hAnsi="仿宋" w:eastAsia="仿宋" w:cs="宋体"/>
                <w:color w:val="auto"/>
                <w:sz w:val="24"/>
                <w:highlight w:val="none"/>
                <w:u w:val="single"/>
              </w:rPr>
              <w:t xml:space="preserve">10%</w:t>
            </w:r>
            <w:r>
              <w:rPr>
                <w:rFonts w:hint="eastAsia" w:ascii="仿宋" w:hAnsi="仿宋" w:eastAsia="仿宋" w:cs="宋体"/>
                <w:color w:val="auto"/>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大写：</w:t>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（二）公开招标响应报价明细表</w:t>
      </w:r>
      <w:r/>
    </w:p>
    <w:p>
      <w:pPr>
        <w:ind w:firstLine="3040"/>
        <w:rPr>
          <w:rFonts w:ascii="宋体" w:hAnsi="宋体"/>
          <w:color w:val="auto"/>
          <w:sz w:val="24"/>
          <w:highlight w:val="none"/>
        </w:rPr>
      </w:pPr>
      <w:r>
        <w:rPr>
          <w:rFonts w:hint="eastAsia" w:ascii="方正小标宋简体" w:hAnsi="宋体" w:eastAsia="方正小标宋简体"/>
          <w:color w:val="auto"/>
          <w:sz w:val="32"/>
          <w:szCs w:val="32"/>
          <w:highlight w:val="none"/>
        </w:rPr>
        <w:t xml:space="preserve">公开招标响应报价明细表</w:t>
      </w:r>
      <w:r/>
    </w:p>
    <w:p>
      <w:pPr>
        <w:rPr>
          <w:rFonts w:ascii="宋体" w:hAnsi="宋体"/>
          <w:color w:val="auto"/>
          <w:highlight w:val="none"/>
        </w:rPr>
      </w:pPr>
      <w:r>
        <w:rPr>
          <w:rFonts w:ascii="宋体" w:hAnsi="宋体"/>
          <w:color w:val="auto"/>
          <w:highlight w:val="none"/>
        </w:rPr>
      </w:r>
      <w:r/>
    </w:p>
    <w:p>
      <w:pPr>
        <w:pStyle w:val="684"/>
        <w:rPr>
          <w:rFonts w:ascii="仿宋" w:hAnsi="仿宋" w:eastAsia="仿宋"/>
          <w:color w:val="auto"/>
          <w:szCs w:val="24"/>
          <w:highlight w:val="none"/>
        </w:rPr>
      </w:pPr>
      <w:r>
        <w:rPr>
          <w:rFonts w:hint="eastAsia" w:ascii="仿宋" w:hAnsi="仿宋" w:eastAsia="仿宋"/>
          <w:color w:val="auto"/>
          <w:szCs w:val="24"/>
          <w:highlight w:val="none"/>
        </w:rPr>
        <w:t xml:space="preserve">项目名称： </w:t>
      </w:r>
      <w:r/>
    </w:p>
    <w:p>
      <w:pPr>
        <w:rPr>
          <w:rFonts w:ascii="仿宋" w:hAnsi="仿宋" w:eastAsia="仿宋"/>
          <w:color w:val="auto"/>
          <w:sz w:val="24"/>
          <w:highlight w:val="none"/>
        </w:rPr>
      </w:pP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val="en-US" w:eastAsia="zh-CN"/>
        </w:rPr>
        <w:t xml:space="preserve">JSZC-320682-NTJW-G2026-0032</w:t>
      </w:r>
      <w:r>
        <w:rPr>
          <w:rFonts w:hint="eastAsia" w:ascii="仿宋" w:hAnsi="仿宋" w:eastAsia="仿宋"/>
          <w:color w:val="auto"/>
          <w:sz w:val="24"/>
          <w:highlight w:val="none"/>
        </w:rPr>
        <w:t xml:space="preserve">         分包号：                   </w:t>
      </w:r>
      <w:r/>
    </w:p>
    <w:tbl>
      <w:tblPr>
        <w:tblStyle w:val="6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序号</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设备名称</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品牌和型号</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制造商名称</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数量</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单价</w:t>
            </w:r>
            <w:r/>
          </w:p>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（元）</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单项</w:t>
            </w:r>
            <w:r/>
          </w:p>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合计价</w:t>
            </w:r>
            <w:r/>
          </w:p>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（元）</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1</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lang w:val="en-US" w:eastAsia="zh-CN"/>
              </w:rPr>
              <w:t xml:space="preserve">人工心肺体外循环机</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2</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rPr>
              <w:t xml:space="preserve">心脏搭桥专用手术器械包</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3</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rPr>
              <w:t xml:space="preserve">体外循环器械包 </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4</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rPr>
              <w:t xml:space="preserve">基础器械包</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5</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rPr>
              <w:t xml:space="preserve">心脏瓣膜专用器械包</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gridSpan w:val="6"/>
            <w:tcW w:w="71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 计</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rPr>
          <w:rFonts w:ascii="仿宋" w:hAnsi="仿宋" w:eastAsia="仿宋"/>
          <w:b/>
          <w:color w:val="auto"/>
          <w:szCs w:val="21"/>
          <w:highlight w:val="none"/>
        </w:rPr>
      </w:pPr>
      <w:r>
        <w:rPr>
          <w:rFonts w:hint="eastAsia" w:ascii="仿宋" w:hAnsi="仿宋" w:eastAsia="仿宋"/>
          <w:color w:val="auto"/>
          <w:szCs w:val="21"/>
          <w:highlight w:val="none"/>
        </w:rPr>
        <w:t xml:space="preserve">注：</w:t>
      </w:r>
      <w:r/>
    </w:p>
    <w:p>
      <w:pPr>
        <w:rPr>
          <w:rFonts w:ascii="仿宋" w:hAnsi="仿宋" w:eastAsia="仿宋"/>
          <w:color w:val="auto"/>
          <w:szCs w:val="21"/>
          <w:highlight w:val="none"/>
        </w:rPr>
      </w:pPr>
      <w:r>
        <w:rPr>
          <w:rFonts w:hint="eastAsia" w:ascii="仿宋" w:hAnsi="仿宋" w:eastAsia="仿宋"/>
          <w:color w:val="auto"/>
          <w:szCs w:val="21"/>
          <w:highlight w:val="none"/>
        </w:rPr>
        <w:t xml:space="preserve">1、此表可以根据需要自行增减行数。</w:t>
      </w:r>
      <w:r/>
    </w:p>
    <w:p>
      <w:pPr>
        <w:rPr>
          <w:rFonts w:ascii="仿宋" w:hAnsi="仿宋" w:eastAsia="仿宋"/>
          <w:color w:val="auto"/>
          <w:szCs w:val="21"/>
          <w:highlight w:val="none"/>
        </w:rPr>
      </w:pPr>
      <w:r>
        <w:rPr>
          <w:rFonts w:hint="eastAsia" w:ascii="仿宋" w:hAnsi="仿宋" w:eastAsia="仿宋"/>
          <w:color w:val="auto"/>
          <w:szCs w:val="21"/>
          <w:highlight w:val="none"/>
        </w:rPr>
        <w:t xml:space="preserve">2、项目如有分包，请各投标人按投报的分包分别列表。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（三）中小企业声明函</w:t>
      </w:r>
      <w:r/>
    </w:p>
    <w:p>
      <w:pPr>
        <w:jc w:val="center"/>
        <w:spacing w:line="500" w:lineRule="exact"/>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中小企业声明函（货物）</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w:t>
      </w:r>
      <w:r>
        <w:rPr>
          <w:rFonts w:hint="eastAsia" w:ascii="仿宋" w:hAnsi="仿宋" w:eastAsia="仿宋"/>
          <w:color w:val="auto"/>
          <w:sz w:val="32"/>
          <w:szCs w:val="32"/>
          <w:highlight w:val="none"/>
        </w:rPr>
        <w:t xml:space="preserve">理办法》（财库﹝2020﹞46 号）的规定，本公司（联合体）参加</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如皋市人民医院</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如皋市人民医院人工心肺体外循环机及手术器械项目</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 </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如皋市人民医院人工心肺体外循环机及手术器械</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w:t>
      </w:r>
      <w:r>
        <w:rPr>
          <w:rFonts w:hint="eastAsia" w:ascii="仿宋" w:hAnsi="仿宋" w:eastAsia="仿宋"/>
          <w:color w:val="auto"/>
          <w:sz w:val="32"/>
          <w:szCs w:val="32"/>
          <w:highlight w:val="none"/>
        </w:rPr>
        <w:t xml:space="preserve">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注1： 从业人员、营业收入、资产总额填报上一年度数据，无上一年度数据的新成立企业可不填报。</w:t>
      </w:r>
      <w:r/>
    </w:p>
    <w:p>
      <w:pPr>
        <w:jc w:val="left"/>
        <w:widowControl/>
        <w:rPr>
          <w:rFonts w:ascii="Calibri" w:hAnsi="Calibri"/>
          <w:color w:val="auto"/>
          <w:szCs w:val="22"/>
          <w:highlight w:val="none"/>
        </w:rPr>
      </w:pPr>
      <w:r>
        <w:rPr>
          <w:rFonts w:ascii="Calibri" w:hAnsi="Calibri"/>
          <w:color w:val="auto"/>
          <w:szCs w:val="22"/>
          <w:highlight w:val="none"/>
        </w:rPr>
        <w:br w:type="page" w:clear="all"/>
      </w:r>
      <w:r/>
    </w:p>
    <w:p>
      <w:pPr>
        <w:spacing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Arial"/>
          <w:color w:val="auto"/>
          <w:sz w:val="28"/>
          <w:szCs w:val="28"/>
          <w:highlight w:val="none"/>
        </w:rPr>
        <w:t xml:space="preserve">残疾人福利性单位声明函</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）的规定，本单位为符合条件的残疾人福利性单位，且本单位参加单位的项目编号为的项目采购活动提供本单位制造的货物（由本单位承担工程/提供服务），或者提供其他残疾人福利性单位制造的货</w:t>
      </w:r>
      <w:r>
        <w:rPr>
          <w:rFonts w:hint="eastAsia" w:ascii="仿宋" w:hAnsi="仿宋" w:eastAsia="仿宋"/>
          <w:color w:val="auto"/>
          <w:sz w:val="28"/>
          <w:szCs w:val="28"/>
          <w:highlight w:val="none"/>
        </w:rPr>
        <w:t xml:space="preserve">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注意：中标供应商提供的《中小企业声明函</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残疾人福利性单位声明函》将随中标结果同时公告，接受社会监督。</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（五）关于符合本国产品标准的声明函（</w:t>
      </w:r>
      <w:r>
        <w:rPr>
          <w:rFonts w:hint="eastAsia" w:ascii="仿宋" w:hAnsi="仿宋" w:eastAsia="仿宋" w:cs="仿宋"/>
          <w:color w:val="auto"/>
          <w:sz w:val="28"/>
          <w:szCs w:val="28"/>
          <w:highlight w:val="none"/>
          <w:lang w:bidi="ar"/>
        </w:rPr>
        <w:t xml:space="preserve">在有进口产品参加的采购项目中，享受本国产品价格扣除优惠的，须提供此函</w:t>
      </w:r>
      <w:r>
        <w:rPr>
          <w:rFonts w:hint="eastAsia" w:ascii="仿宋" w:hAnsi="仿宋" w:eastAsia="仿宋" w:cs="仿宋"/>
          <w:color w:val="auto"/>
          <w:sz w:val="28"/>
          <w:szCs w:val="28"/>
          <w:highlight w:val="none"/>
          <w:lang w:bidi="ar"/>
        </w:rPr>
        <w:t xml:space="preserve">）</w:t>
      </w:r>
      <w:r/>
    </w:p>
    <w:p>
      <w:pPr>
        <w:jc w:val="center"/>
        <w:rPr>
          <w:rFonts w:hint="eastAsia" w:ascii="方正小标宋简体" w:hAnsi="方正小标宋简体" w:eastAsia="方正小标宋简体"/>
          <w:b/>
          <w:color w:val="auto"/>
          <w:sz w:val="44"/>
          <w:szCs w:val="44"/>
          <w:highlight w:val="none"/>
        </w:rPr>
      </w:pPr>
      <w:r>
        <w:rPr>
          <w:rStyle w:val="878"/>
          <w:rFonts w:hint="eastAsia" w:ascii="方正小标宋简体" w:hAnsi="方正小标宋简体" w:eastAsia="方正小标宋简体" w:cs="方正小标宋简体"/>
          <w:color w:val="auto"/>
          <w:sz w:val="44"/>
          <w:szCs w:val="44"/>
          <w:highlight w:val="none"/>
          <w:lang w:bidi="ar"/>
        </w:rPr>
        <w:t xml:space="preserve">关于符合本国产品标准的声明函</w:t>
      </w:r>
      <w:r/>
    </w:p>
    <w:p>
      <w:pPr>
        <w:ind w:firstLine="420"/>
        <w:rPr>
          <w:rFonts w:hint="eastAsia" w:ascii="仿宋" w:hAnsi="仿宋" w:eastAsia="仿宋"/>
          <w:color w:val="auto"/>
          <w:sz w:val="21"/>
          <w:szCs w:val="21"/>
          <w:highlight w:val="none"/>
        </w:rPr>
      </w:pPr>
      <w:r>
        <w:rPr>
          <w:rFonts w:hint="eastAsia" w:ascii="仿宋" w:hAnsi="仿宋" w:eastAsia="仿宋"/>
          <w:color w:val="auto"/>
          <w:sz w:val="21"/>
          <w:szCs w:val="21"/>
          <w:highlight w:val="none"/>
          <w:lang w:bidi="ar"/>
        </w:rPr>
        <w:t xml:space="preserve"> </w:t>
      </w:r>
      <w:r/>
    </w:p>
    <w:p>
      <w:pPr>
        <w:ind w:firstLine="640"/>
        <w:spacing w:line="540" w:lineRule="exact"/>
        <w:rPr>
          <w:rFonts w:hint="eastAsia" w:ascii="仿宋" w:hAnsi="仿宋" w:eastAsia="仿宋"/>
          <w:color w:val="auto"/>
          <w:sz w:val="32"/>
          <w:szCs w:val="32"/>
          <w:highlight w:val="none"/>
        </w:rPr>
      </w:pPr>
      <w:r>
        <w:rPr>
          <w:rFonts w:hint="eastAsia" w:ascii="仿宋" w:hAnsi="仿宋" w:eastAsia="仿宋" w:cs="仿宋"/>
          <w:color w:val="auto"/>
          <w:sz w:val="32"/>
          <w:szCs w:val="32"/>
          <w:highlight w:val="none"/>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eastAsia" w:ascii="仿宋" w:hAnsi="仿宋" w:eastAsia="仿宋"/>
          <w:color w:val="auto"/>
          <w:sz w:val="32"/>
          <w:szCs w:val="32"/>
          <w:highlight w:val="none"/>
        </w:rPr>
      </w:pPr>
      <w:r>
        <w:rPr>
          <w:rFonts w:hint="eastAsia" w:ascii="仿宋" w:hAnsi="仿宋" w:eastAsia="仿宋" w:cs="仿宋"/>
          <w:color w:val="auto"/>
          <w:sz w:val="32"/>
          <w:szCs w:val="32"/>
          <w:highlight w:val="none"/>
          <w:lang w:bidi="ar"/>
        </w:rPr>
        <w:t xml:space="preserve">1.</w:t>
      </w:r>
      <w:r>
        <w:rPr>
          <w:rStyle w:val="704"/>
          <w:rFonts w:hint="eastAsia" w:ascii="仿宋" w:hAnsi="仿宋" w:eastAsia="仿宋"/>
          <w:color w:val="auto"/>
          <w:sz w:val="32"/>
          <w:szCs w:val="32"/>
          <w:highlight w:val="none"/>
        </w:rPr>
        <w:t xml:space="preserve">（产品名称1）</w:t>
      </w:r>
      <w:r>
        <w:rPr>
          <w:rStyle w:val="704"/>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704"/>
          <w:rFonts w:hint="eastAsia" w:ascii="仿宋" w:hAnsi="仿宋" w:eastAsia="仿宋"/>
          <w:color w:val="auto"/>
          <w:sz w:val="32"/>
          <w:szCs w:val="32"/>
          <w:highlight w:val="none"/>
        </w:rPr>
        <w:t xml:space="preserve">（厂名）</w:t>
      </w:r>
      <w:r>
        <w:rPr>
          <w:rStyle w:val="704"/>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70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0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704"/>
          <w:rFonts w:hint="eastAsia" w:ascii="仿宋" w:hAnsi="仿宋" w:eastAsia="仿宋"/>
          <w:color w:val="auto"/>
          <w:sz w:val="32"/>
          <w:szCs w:val="32"/>
          <w:highlight w:val="none"/>
        </w:rPr>
        <w:t xml:space="preserve">（规定比例）</w:t>
      </w:r>
      <w:r>
        <w:rPr>
          <w:rStyle w:val="704"/>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70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04"/>
          <w:rFonts w:hint="eastAsia" w:ascii="仿宋" w:hAnsi="仿宋" w:eastAsia="仿宋"/>
          <w:color w:val="auto"/>
          <w:sz w:val="32"/>
          <w:szCs w:val="32"/>
          <w:highlight w:val="none"/>
        </w:rPr>
        <w:t xml:space="preserve">（关键组件）</w:t>
      </w:r>
      <w:r>
        <w:rPr>
          <w:rStyle w:val="704"/>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70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04"/>
          <w:rFonts w:hint="eastAsia" w:ascii="仿宋" w:hAnsi="仿宋" w:eastAsia="仿宋"/>
          <w:color w:val="auto"/>
          <w:sz w:val="32"/>
          <w:szCs w:val="32"/>
          <w:highlight w:val="none"/>
        </w:rPr>
        <w:t xml:space="preserve">（关键工序）</w:t>
      </w:r>
      <w:r>
        <w:rPr>
          <w:rStyle w:val="704"/>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hint="eastAsia" w:ascii="仿宋" w:hAnsi="仿宋" w:eastAsia="仿宋"/>
          <w:color w:val="auto"/>
          <w:sz w:val="32"/>
          <w:szCs w:val="32"/>
          <w:highlight w:val="none"/>
        </w:rPr>
      </w:pPr>
      <w:r>
        <w:rPr>
          <w:rFonts w:hint="eastAsia" w:ascii="仿宋" w:hAnsi="仿宋" w:eastAsia="仿宋" w:cs="仿宋"/>
          <w:color w:val="auto"/>
          <w:sz w:val="32"/>
          <w:szCs w:val="32"/>
          <w:highlight w:val="none"/>
          <w:lang w:bidi="ar"/>
        </w:rPr>
        <w:t xml:space="preserve">本公司（单位）对上述声明内容的真实性负责。如有虚假，愿承担相应法律责任。</w:t>
      </w:r>
      <w:r/>
    </w:p>
    <w:p>
      <w:pPr>
        <w:ind w:firstLine="640"/>
        <w:spacing w:line="540" w:lineRule="exact"/>
        <w:rPr>
          <w:rFonts w:hint="eastAsia" w:ascii="仿宋" w:hAnsi="仿宋" w:eastAsia="仿宋"/>
          <w:color w:val="auto"/>
          <w:sz w:val="32"/>
          <w:szCs w:val="32"/>
          <w:highlight w:val="none"/>
        </w:rPr>
      </w:pPr>
      <w:r>
        <w:rPr>
          <w:rFonts w:hint="eastAsia" w:ascii="微软雅黑" w:hAnsi="微软雅黑" w:eastAsia="微软雅黑" w:cs="微软雅黑"/>
          <w:color w:val="auto"/>
          <w:sz w:val="32"/>
          <w:szCs w:val="32"/>
          <w:highlight w:val="none"/>
          <w:lang w:bidi="ar"/>
        </w:rPr>
        <w:t xml:space="preserve"> </w:t>
      </w:r>
      <w:r/>
    </w:p>
    <w:p>
      <w:pPr>
        <w:ind w:firstLine="640"/>
        <w:spacing w:line="540" w:lineRule="exact"/>
        <w:rPr>
          <w:rFonts w:hint="eastAsia" w:ascii="仿宋" w:hAnsi="仿宋" w:eastAsia="仿宋"/>
          <w:color w:val="auto"/>
          <w:sz w:val="32"/>
          <w:szCs w:val="32"/>
          <w:highlight w:val="none"/>
        </w:rPr>
      </w:pPr>
      <w:r>
        <w:rPr>
          <w:rFonts w:hint="eastAsia" w:ascii="MS Gothic" w:hAnsi="MS Gothic" w:eastAsia="MS Gothic" w:cs="MS Gothic"/>
          <w:color w:val="auto"/>
          <w:sz w:val="32"/>
          <w:szCs w:val="32"/>
          <w:highlight w:val="none"/>
          <w:lang w:bidi="ar"/>
        </w:rPr>
        <w:t xml:space="preserve">        </w:t>
      </w:r>
      <w:r>
        <w:rPr>
          <w:rFonts w:hint="eastAsia" w:ascii="仿宋" w:hAnsi="仿宋" w:eastAsia="仿宋" w:cs="仿宋"/>
          <w:color w:val="auto"/>
          <w:sz w:val="32"/>
          <w:szCs w:val="32"/>
          <w:highlight w:val="none"/>
          <w:lang w:bidi="ar"/>
        </w:rPr>
        <w:t xml:space="preserve">公司（单位）名称（盖章）： </w:t>
      </w:r>
      <w:r/>
    </w:p>
    <w:p>
      <w:pPr>
        <w:jc w:val="center"/>
        <w:spacing w:line="540" w:lineRule="exact"/>
        <w:rPr>
          <w:rFonts w:hint="eastAsia" w:ascii="仿宋" w:hAnsi="仿宋" w:eastAsia="仿宋"/>
          <w:color w:val="auto"/>
          <w:sz w:val="32"/>
          <w:szCs w:val="32"/>
          <w:highlight w:val="none"/>
        </w:rPr>
      </w:pPr>
      <w:r>
        <w:rPr>
          <w:rFonts w:hint="eastAsia" w:ascii="MS Gothic" w:hAnsi="MS Gothic" w:eastAsia="MS Gothic" w:cs="MS Gothic"/>
          <w:color w:val="auto"/>
          <w:sz w:val="32"/>
          <w:szCs w:val="32"/>
          <w:highlight w:val="none"/>
          <w:lang w:bidi="ar"/>
        </w:rPr>
        <w:t xml:space="preserve">       </w:t>
      </w:r>
      <w:r>
        <w:rPr>
          <w:rFonts w:hint="eastAsia" w:ascii="仿宋" w:hAnsi="仿宋" w:eastAsia="仿宋" w:cs="仿宋"/>
          <w:color w:val="auto"/>
          <w:sz w:val="32"/>
          <w:szCs w:val="32"/>
          <w:highlight w:val="none"/>
          <w:lang w:bidi="ar"/>
        </w:rPr>
        <w:t xml:space="preserve">日期： </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1.产品如有型号，请在“产品名称”栏一并填写。</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2.生产厂名与厂址应与生产厂营业执照载明的相关信息保持一致。</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3.该产品的中国境内生产的组件成本占比相关要求实施前，“规定比例”栏可不填，下同。</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4.该产品的关键组件要求实施前，“关键组件”栏可不填，下同。</w:t>
      </w:r>
      <w:r/>
    </w:p>
    <w:p>
      <w:pPr>
        <w:ind w:firstLine="560"/>
        <w:spacing w:line="500" w:lineRule="exact"/>
        <w:rPr>
          <w:rFonts w:hint="eastAsia" w:ascii="仿宋" w:hAnsi="仿宋" w:eastAsia="仿宋"/>
          <w:b/>
          <w:color w:val="auto"/>
          <w:sz w:val="28"/>
          <w:szCs w:val="28"/>
          <w:highlight w:val="none"/>
        </w:rPr>
      </w:pPr>
      <w:r>
        <w:rPr>
          <w:rFonts w:hint="eastAsia" w:ascii="仿宋" w:hAnsi="仿宋" w:eastAsia="仿宋" w:cs="仿宋"/>
          <w:color w:val="auto"/>
          <w:sz w:val="28"/>
          <w:szCs w:val="28"/>
          <w:highlight w:val="none"/>
          <w:lang w:bidi="ar"/>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FangSong">
    <w:panose1 w:val="02010609060101010101"/>
  </w:font>
  <w:font w:name="Calibri">
    <w:panose1 w:val="020F0502020204030204"/>
  </w:font>
  <w:font w:name="微软雅黑">
    <w:panose1 w:val="020B0503020204020204"/>
  </w:font>
  <w:font w:name="文鼎CS楷体">
    <w:panose1 w:val="020B0503020202020204"/>
  </w:font>
  <w:font w:name="楷体">
    <w:panose1 w:val="0201060906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03"/>
      </w:rPr>
      <w:framePr w:wrap="around" w:vAnchor="text" w:hAnchor="margin" w:xAlign="center" w:y="1"/>
    </w:pPr>
    <w:r>
      <w:fldChar w:fldCharType="begin"/>
    </w:r>
    <w:r>
      <w:rPr>
        <w:rStyle w:val="703"/>
      </w:rPr>
      <w:instrText xml:space="preserve">PAGE  </w:instrText>
    </w:r>
    <w:r>
      <w:fldChar w:fldCharType="separate"/>
    </w:r>
    <w:r>
      <w:rPr>
        <w:rStyle w:val="703"/>
      </w:rPr>
      <w:t xml:space="preserve">5</w:t>
    </w:r>
    <w:r>
      <w:fldChar w:fldCharType="end"/>
    </w:r>
    <w:r/>
  </w:p>
  <w:p>
    <w:pPr>
      <w:pStyle w:val="6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03"/>
      </w:rPr>
      <w:framePr w:wrap="around" w:vAnchor="text" w:hAnchor="margin" w:xAlign="center" w:y="1"/>
    </w:pPr>
    <w:r>
      <w:fldChar w:fldCharType="begin"/>
    </w:r>
    <w:r>
      <w:rPr>
        <w:rStyle w:val="703"/>
      </w:rPr>
      <w:instrText xml:space="preserve">PAGE  </w:instrText>
    </w:r>
    <w:r>
      <w:fldChar w:fldCharType="end"/>
    </w:r>
    <w:r/>
  </w:p>
  <w:p>
    <w:pPr>
      <w:pStyle w:val="6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color w:val="auto"/>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decimal"/>
      <w:isLgl w:val="false"/>
      <w:suff w:val="tab"/>
      <w:lvlText w:val="%1."/>
      <w:lvlJc w:val="left"/>
      <w:pPr>
        <w:ind w:left="425" w:hanging="425"/>
      </w:pPr>
      <w:rPr>
        <w:rFonts w:hint="default"/>
        <w:color w:val="auto"/>
        <w:sz w:val="24"/>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eastAsia="宋体" w:cs="Times New Roman"/>
        <w:u w:val="none"/>
      </w:rPr>
    </w:lvl>
    <w:lvl w:ilvl="1">
      <w:start w:val="1"/>
      <w:numFmt w:val="decimal"/>
      <w:isLgl w:val="false"/>
      <w:suff w:val="tab"/>
      <w:lvlText w:val="%2."/>
      <w:lvlJc w:val="left"/>
      <w:pPr>
        <w:ind w:left="1440" w:hanging="360"/>
        <w:tabs>
          <w:tab w:val="left" w:pos="1440" w:leader="none"/>
        </w:tabs>
      </w:pPr>
      <w:rPr>
        <w:rFonts w:hint="default" w:ascii="Times New Roman" w:hAnsi="Times New Roman" w:eastAsia="宋体" w:cs="Times New Roman"/>
        <w:u w:val="none"/>
      </w:rPr>
    </w:lvl>
    <w:lvl w:ilvl="2">
      <w:start w:val="1"/>
      <w:numFmt w:val="decimal"/>
      <w:isLgl w:val="false"/>
      <w:suff w:val="tab"/>
      <w:lvlText w:val="%3."/>
      <w:lvlJc w:val="left"/>
      <w:pPr>
        <w:ind w:left="2160" w:hanging="360"/>
        <w:tabs>
          <w:tab w:val="left" w:pos="2160" w:leader="none"/>
        </w:tabs>
      </w:pPr>
      <w:rPr>
        <w:rFonts w:hint="default" w:ascii="Times New Roman" w:hAnsi="Times New Roman" w:eastAsia="宋体" w:cs="Times New Roman"/>
        <w:u w:val="none"/>
      </w:rPr>
    </w:lvl>
    <w:lvl w:ilvl="3">
      <w:start w:val="1"/>
      <w:numFmt w:val="decimal"/>
      <w:isLgl w:val="false"/>
      <w:suff w:val="tab"/>
      <w:lvlText w:val="%4."/>
      <w:lvlJc w:val="left"/>
      <w:pPr>
        <w:ind w:left="2880" w:hanging="360"/>
        <w:tabs>
          <w:tab w:val="left" w:pos="2880" w:leader="none"/>
        </w:tabs>
      </w:pPr>
      <w:rPr>
        <w:rFonts w:hint="default" w:ascii="Times New Roman" w:hAnsi="Times New Roman" w:eastAsia="宋体" w:cs="Times New Roman"/>
        <w:u w:val="none"/>
      </w:rPr>
    </w:lvl>
    <w:lvl w:ilvl="4">
      <w:start w:val="1"/>
      <w:numFmt w:val="decimal"/>
      <w:isLgl w:val="false"/>
      <w:suff w:val="tab"/>
      <w:lvlText w:val="%5."/>
      <w:lvlJc w:val="left"/>
      <w:pPr>
        <w:ind w:left="3600" w:hanging="360"/>
        <w:tabs>
          <w:tab w:val="left" w:pos="3600" w:leader="none"/>
        </w:tabs>
      </w:pPr>
      <w:rPr>
        <w:rFonts w:hint="default" w:ascii="Times New Roman" w:hAnsi="Times New Roman" w:eastAsia="宋体" w:cs="Times New Roman"/>
        <w:u w:val="none"/>
      </w:rPr>
    </w:lvl>
    <w:lvl w:ilvl="5">
      <w:start w:val="1"/>
      <w:numFmt w:val="decimal"/>
      <w:isLgl w:val="false"/>
      <w:suff w:val="tab"/>
      <w:lvlText w:val="%6."/>
      <w:lvlJc w:val="left"/>
      <w:pPr>
        <w:ind w:left="4320" w:hanging="360"/>
        <w:tabs>
          <w:tab w:val="left" w:pos="4320" w:leader="none"/>
        </w:tabs>
      </w:pPr>
      <w:rPr>
        <w:rFonts w:hint="default" w:ascii="Times New Roman" w:hAnsi="Times New Roman" w:eastAsia="宋体" w:cs="Times New Roman"/>
        <w:u w:val="none"/>
      </w:rPr>
    </w:lvl>
    <w:lvl w:ilvl="6">
      <w:start w:val="1"/>
      <w:numFmt w:val="decimal"/>
      <w:isLgl w:val="false"/>
      <w:suff w:val="tab"/>
      <w:lvlText w:val="%7."/>
      <w:lvlJc w:val="left"/>
      <w:pPr>
        <w:ind w:left="5040" w:hanging="360"/>
        <w:tabs>
          <w:tab w:val="left" w:pos="5040" w:leader="none"/>
        </w:tabs>
      </w:pPr>
      <w:rPr>
        <w:rFonts w:hint="default" w:ascii="Times New Roman" w:hAnsi="Times New Roman" w:eastAsia="宋体" w:cs="Times New Roman"/>
        <w:u w:val="none"/>
      </w:rPr>
    </w:lvl>
    <w:lvl w:ilvl="7">
      <w:start w:val="1"/>
      <w:numFmt w:val="decimal"/>
      <w:isLgl w:val="false"/>
      <w:suff w:val="tab"/>
      <w:lvlText w:val="%8."/>
      <w:lvlJc w:val="left"/>
      <w:pPr>
        <w:ind w:left="5760" w:hanging="360"/>
        <w:tabs>
          <w:tab w:val="left" w:pos="5760" w:leader="none"/>
        </w:tabs>
      </w:pPr>
      <w:rPr>
        <w:rFonts w:hint="default" w:ascii="Times New Roman" w:hAnsi="Times New Roman" w:eastAsia="宋体" w:cs="Times New Roman"/>
        <w:u w:val="none"/>
      </w:rPr>
    </w:lvl>
    <w:lvl w:ilvl="8">
      <w:start w:val="1"/>
      <w:numFmt w:val="decimal"/>
      <w:isLgl w:val="false"/>
      <w:suff w:val="tab"/>
      <w:lvlText w:val="%9."/>
      <w:lvlJc w:val="left"/>
      <w:pPr>
        <w:ind w:left="6480" w:hanging="360"/>
        <w:tabs>
          <w:tab w:val="left" w:pos="6480" w:leader="none"/>
        </w:tabs>
      </w:pPr>
      <w:rPr>
        <w:rFonts w:hint="default" w:ascii="Times New Roman" w:hAnsi="Times New Roman" w:eastAsia="宋体" w:cs="Times New Roman"/>
        <w:u w:val="none"/>
      </w:rPr>
    </w:lvl>
  </w:abstractNum>
  <w:abstractNum w:abstractNumId="3">
    <w:multiLevelType w:val="hybridMultilevel"/>
    <w:lvl w:ilvl="0">
      <w:start w:val="1"/>
      <w:numFmt w:val="decimal"/>
      <w:isLgl w:val="false"/>
      <w:suff w:val="tab"/>
      <w:lvlText w:val="%1."/>
      <w:lvlJc w:val="left"/>
      <w:pPr>
        <w:ind w:left="425" w:hanging="425"/>
      </w:pPr>
      <w:rPr>
        <w:rFonts w:hint="default" w:ascii="Times New Roman" w:hAnsi="Times New Roman" w:eastAsia="宋体" w:cs="Times New Roman"/>
        <w:u w:val="none"/>
      </w:rPr>
    </w:lvl>
    <w:lvl w:ilvl="1">
      <w:start w:val="1"/>
      <w:numFmt w:val="decimal"/>
      <w:isLgl w:val="false"/>
      <w:suff w:val="tab"/>
      <w:lvlText w:val="%2."/>
      <w:lvlJc w:val="left"/>
      <w:pPr>
        <w:ind w:left="1440" w:hanging="360"/>
        <w:tabs>
          <w:tab w:val="left" w:pos="1440" w:leader="none"/>
        </w:tabs>
      </w:pPr>
      <w:rPr>
        <w:rFonts w:hint="default"/>
        <w:u w:val="none"/>
      </w:rPr>
    </w:lvl>
    <w:lvl w:ilvl="2">
      <w:start w:val="1"/>
      <w:numFmt w:val="decimal"/>
      <w:isLgl w:val="false"/>
      <w:suff w:val="tab"/>
      <w:lvlText w:val="%3."/>
      <w:lvlJc w:val="left"/>
      <w:pPr>
        <w:ind w:left="2160" w:hanging="360"/>
        <w:tabs>
          <w:tab w:val="left" w:pos="2160" w:leader="none"/>
        </w:tabs>
      </w:pPr>
      <w:rPr>
        <w:rFonts w:hint="default"/>
        <w:u w:val="none"/>
      </w:rPr>
    </w:lvl>
    <w:lvl w:ilvl="3">
      <w:start w:val="1"/>
      <w:numFmt w:val="decimal"/>
      <w:isLgl w:val="false"/>
      <w:suff w:val="tab"/>
      <w:lvlText w:val="%4."/>
      <w:lvlJc w:val="left"/>
      <w:pPr>
        <w:ind w:left="2880" w:hanging="360"/>
        <w:tabs>
          <w:tab w:val="left" w:pos="2880" w:leader="none"/>
        </w:tabs>
      </w:pPr>
      <w:rPr>
        <w:rFonts w:hint="default"/>
        <w:u w:val="none"/>
      </w:rPr>
    </w:lvl>
    <w:lvl w:ilvl="4">
      <w:start w:val="1"/>
      <w:numFmt w:val="decimal"/>
      <w:isLgl w:val="false"/>
      <w:suff w:val="tab"/>
      <w:lvlText w:val="%5."/>
      <w:lvlJc w:val="left"/>
      <w:pPr>
        <w:ind w:left="3600" w:hanging="360"/>
        <w:tabs>
          <w:tab w:val="left" w:pos="3600" w:leader="none"/>
        </w:tabs>
      </w:pPr>
      <w:rPr>
        <w:rFonts w:hint="default"/>
        <w:u w:val="none"/>
      </w:rPr>
    </w:lvl>
    <w:lvl w:ilvl="5">
      <w:start w:val="1"/>
      <w:numFmt w:val="decimal"/>
      <w:isLgl w:val="false"/>
      <w:suff w:val="tab"/>
      <w:lvlText w:val="%6."/>
      <w:lvlJc w:val="left"/>
      <w:pPr>
        <w:ind w:left="4320" w:hanging="360"/>
        <w:tabs>
          <w:tab w:val="left" w:pos="4320" w:leader="none"/>
        </w:tabs>
      </w:pPr>
      <w:rPr>
        <w:rFonts w:hint="default"/>
        <w:u w:val="none"/>
      </w:rPr>
    </w:lvl>
    <w:lvl w:ilvl="6">
      <w:start w:val="1"/>
      <w:numFmt w:val="decimal"/>
      <w:isLgl w:val="false"/>
      <w:suff w:val="tab"/>
      <w:lvlText w:val="%7."/>
      <w:lvlJc w:val="left"/>
      <w:pPr>
        <w:ind w:left="5040" w:hanging="360"/>
        <w:tabs>
          <w:tab w:val="left" w:pos="5040" w:leader="none"/>
        </w:tabs>
      </w:pPr>
      <w:rPr>
        <w:rFonts w:hint="default"/>
        <w:u w:val="none"/>
      </w:rPr>
    </w:lvl>
    <w:lvl w:ilvl="7">
      <w:start w:val="1"/>
      <w:numFmt w:val="decimal"/>
      <w:isLgl w:val="false"/>
      <w:suff w:val="tab"/>
      <w:lvlText w:val="%8."/>
      <w:lvlJc w:val="left"/>
      <w:pPr>
        <w:ind w:left="5760" w:hanging="360"/>
        <w:tabs>
          <w:tab w:val="left" w:pos="5760" w:leader="none"/>
        </w:tabs>
      </w:pPr>
      <w:rPr>
        <w:rFonts w:hint="default"/>
        <w:u w:val="none"/>
      </w:rPr>
    </w:lvl>
    <w:lvl w:ilvl="8">
      <w:start w:val="1"/>
      <w:numFmt w:val="decimal"/>
      <w:isLgl w:val="false"/>
      <w:suff w:val="tab"/>
      <w:lvlText w:val="%9."/>
      <w:lvlJc w:val="left"/>
      <w:pPr>
        <w:ind w:left="6480" w:hanging="360"/>
        <w:tabs>
          <w:tab w:val="left" w:pos="6480" w:leader="none"/>
        </w:tabs>
      </w:pPr>
      <w:rPr>
        <w:rFonts w:hint="default"/>
        <w:u w:val="none"/>
      </w:rPr>
    </w:lvl>
  </w:abstractNum>
  <w:abstractNum w:abstractNumId="4">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5">
    <w:multiLevelType w:val="hybridMultilevel"/>
    <w:lvl w:ilvl="0">
      <w:start w:val="1"/>
      <w:numFmt w:val="decimal"/>
      <w:isLgl w:val="false"/>
      <w:suff w:val="tab"/>
      <w:lvlText w:val="%1."/>
      <w:lvlJc w:val="left"/>
      <w:pPr>
        <w:ind w:left="425" w:hanging="425"/>
      </w:pPr>
      <w:rPr>
        <w:rFonts w:hint="eastAsia" w:ascii="宋体" w:hAnsi="宋体" w:eastAsia="宋体" w:cs="宋体"/>
        <w:sz w:val="24"/>
        <w:szCs w:val="24"/>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4"/>
      <w:numFmt w:val="decimal"/>
      <w:isLgl w:val="false"/>
      <w:suff w:val="tab"/>
      <w:lvlText w:val="%1."/>
      <w:lvlJc w:val="left"/>
      <w:pPr>
        <w:ind w:left="0" w:firstLine="0"/>
        <w:tabs>
          <w:tab w:val="left" w:pos="312" w:leader="none"/>
        </w:tabs>
      </w:pPr>
      <w:rPr>
        <w:rFonts w:hint="default" w:ascii="Times New Roman" w:hAnsi="Times New Roman" w:eastAsia="宋体" w:cs="Times New Roman"/>
        <w:u w:val="none"/>
      </w:rPr>
    </w:lvl>
    <w:lvl w:ilvl="1">
      <w:start w:val="1"/>
      <w:numFmt w:val="decimal"/>
      <w:isLgl w:val="false"/>
      <w:suff w:val="tab"/>
      <w:lvlText w:val="%2."/>
      <w:lvlJc w:val="left"/>
      <w:pPr>
        <w:ind w:left="1440" w:hanging="360"/>
        <w:tabs>
          <w:tab w:val="left" w:pos="1440" w:leader="none"/>
        </w:tabs>
      </w:pPr>
      <w:rPr>
        <w:rFonts w:hint="default" w:ascii="Times New Roman" w:hAnsi="Times New Roman" w:eastAsia="宋体" w:cs="Times New Roman"/>
        <w:u w:val="none"/>
      </w:rPr>
    </w:lvl>
    <w:lvl w:ilvl="2">
      <w:start w:val="1"/>
      <w:numFmt w:val="decimal"/>
      <w:isLgl w:val="false"/>
      <w:suff w:val="tab"/>
      <w:lvlText w:val="%3."/>
      <w:lvlJc w:val="left"/>
      <w:pPr>
        <w:ind w:left="2160" w:hanging="360"/>
        <w:tabs>
          <w:tab w:val="left" w:pos="2160" w:leader="none"/>
        </w:tabs>
      </w:pPr>
      <w:rPr>
        <w:rFonts w:hint="default" w:ascii="Times New Roman" w:hAnsi="Times New Roman" w:eastAsia="宋体" w:cs="Times New Roman"/>
        <w:u w:val="none"/>
      </w:rPr>
    </w:lvl>
    <w:lvl w:ilvl="3">
      <w:start w:val="1"/>
      <w:numFmt w:val="decimal"/>
      <w:isLgl w:val="false"/>
      <w:suff w:val="tab"/>
      <w:lvlText w:val="%4."/>
      <w:lvlJc w:val="left"/>
      <w:pPr>
        <w:ind w:left="2880" w:hanging="360"/>
        <w:tabs>
          <w:tab w:val="left" w:pos="2880" w:leader="none"/>
        </w:tabs>
      </w:pPr>
      <w:rPr>
        <w:rFonts w:hint="default" w:ascii="Times New Roman" w:hAnsi="Times New Roman" w:eastAsia="宋体" w:cs="Times New Roman"/>
        <w:u w:val="none"/>
      </w:rPr>
    </w:lvl>
    <w:lvl w:ilvl="4">
      <w:start w:val="1"/>
      <w:numFmt w:val="decimal"/>
      <w:isLgl w:val="false"/>
      <w:suff w:val="tab"/>
      <w:lvlText w:val="%5."/>
      <w:lvlJc w:val="left"/>
      <w:pPr>
        <w:ind w:left="3600" w:hanging="360"/>
        <w:tabs>
          <w:tab w:val="left" w:pos="3600" w:leader="none"/>
        </w:tabs>
      </w:pPr>
      <w:rPr>
        <w:rFonts w:hint="default" w:ascii="Times New Roman" w:hAnsi="Times New Roman" w:eastAsia="宋体" w:cs="Times New Roman"/>
        <w:u w:val="none"/>
      </w:rPr>
    </w:lvl>
    <w:lvl w:ilvl="5">
      <w:start w:val="1"/>
      <w:numFmt w:val="decimal"/>
      <w:isLgl w:val="false"/>
      <w:suff w:val="tab"/>
      <w:lvlText w:val="%6."/>
      <w:lvlJc w:val="left"/>
      <w:pPr>
        <w:ind w:left="4320" w:hanging="360"/>
        <w:tabs>
          <w:tab w:val="left" w:pos="4320" w:leader="none"/>
        </w:tabs>
      </w:pPr>
      <w:rPr>
        <w:rFonts w:hint="default" w:ascii="Times New Roman" w:hAnsi="Times New Roman" w:eastAsia="宋体" w:cs="Times New Roman"/>
        <w:u w:val="none"/>
      </w:rPr>
    </w:lvl>
    <w:lvl w:ilvl="6">
      <w:start w:val="1"/>
      <w:numFmt w:val="decimal"/>
      <w:isLgl w:val="false"/>
      <w:suff w:val="tab"/>
      <w:lvlText w:val="%7."/>
      <w:lvlJc w:val="left"/>
      <w:pPr>
        <w:ind w:left="5040" w:hanging="360"/>
        <w:tabs>
          <w:tab w:val="left" w:pos="5040" w:leader="none"/>
        </w:tabs>
      </w:pPr>
      <w:rPr>
        <w:rFonts w:hint="default" w:ascii="Times New Roman" w:hAnsi="Times New Roman" w:eastAsia="宋体" w:cs="Times New Roman"/>
        <w:u w:val="none"/>
      </w:rPr>
    </w:lvl>
    <w:lvl w:ilvl="7">
      <w:start w:val="1"/>
      <w:numFmt w:val="decimal"/>
      <w:isLgl w:val="false"/>
      <w:suff w:val="tab"/>
      <w:lvlText w:val="%8."/>
      <w:lvlJc w:val="left"/>
      <w:pPr>
        <w:ind w:left="5760" w:hanging="360"/>
        <w:tabs>
          <w:tab w:val="left" w:pos="5760" w:leader="none"/>
        </w:tabs>
      </w:pPr>
      <w:rPr>
        <w:rFonts w:hint="default" w:ascii="Times New Roman" w:hAnsi="Times New Roman" w:eastAsia="宋体" w:cs="Times New Roman"/>
        <w:u w:val="none"/>
      </w:rPr>
    </w:lvl>
    <w:lvl w:ilvl="8">
      <w:start w:val="1"/>
      <w:numFmt w:val="decimal"/>
      <w:isLgl w:val="false"/>
      <w:suff w:val="tab"/>
      <w:lvlText w:val="%9."/>
      <w:lvlJc w:val="left"/>
      <w:pPr>
        <w:ind w:left="6480" w:hanging="360"/>
        <w:tabs>
          <w:tab w:val="left" w:pos="6480" w:leader="none"/>
        </w:tabs>
      </w:pPr>
      <w:rPr>
        <w:rFonts w:hint="default" w:ascii="Times New Roman" w:hAnsi="Times New Roman" w:eastAsia="宋体" w:cs="Times New Roman"/>
        <w:u w:val="none"/>
      </w:rPr>
    </w:lvl>
  </w:abstractNum>
  <w:num w:numId="1">
    <w:abstractNumId w:val="3"/>
  </w:num>
  <w:num w:numId="2">
    <w:abstractNumId w:val="5"/>
  </w:num>
  <w:num w:numId="3">
    <w:abstractNumId w:val="1"/>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0">
    <w:name w:val="Heading 1"/>
    <w:basedOn w:val="659"/>
    <w:next w:val="659"/>
    <w:uiPriority w:val="0"/>
    <w:qFormat/>
    <w:pPr>
      <w:keepLines/>
      <w:keepNext/>
      <w:spacing w:before="340" w:after="330" w:line="578" w:lineRule="auto"/>
      <w:outlineLvl w:val="0"/>
    </w:pPr>
    <w:rPr>
      <w:b/>
      <w:bCs/>
      <w:sz w:val="44"/>
      <w:szCs w:val="44"/>
    </w:rPr>
  </w:style>
  <w:style w:type="paragraph" w:styleId="661">
    <w:name w:val="Heading 2"/>
    <w:basedOn w:val="659"/>
    <w:next w:val="659"/>
    <w:link w:val="874"/>
    <w:uiPriority w:val="0"/>
    <w:qFormat/>
    <w:pPr>
      <w:keepLines/>
      <w:keepNext/>
      <w:spacing w:before="260" w:after="260" w:line="416" w:lineRule="auto"/>
      <w:outlineLvl w:val="1"/>
    </w:pPr>
    <w:rPr>
      <w:rFonts w:ascii="Arial" w:hAnsi="Arial" w:eastAsia="黑体"/>
      <w:b/>
      <w:bCs/>
      <w:sz w:val="32"/>
      <w:szCs w:val="32"/>
    </w:rPr>
  </w:style>
  <w:style w:type="paragraph" w:styleId="662">
    <w:name w:val="Heading 3"/>
    <w:basedOn w:val="659"/>
    <w:next w:val="671"/>
    <w:link w:val="859"/>
    <w:uiPriority w:val="0"/>
    <w:qFormat/>
    <w:pPr>
      <w:keepLines/>
      <w:keepNext/>
      <w:spacing w:before="260" w:after="260" w:line="416" w:lineRule="auto"/>
      <w:outlineLvl w:val="2"/>
    </w:pPr>
    <w:rPr>
      <w:b/>
      <w:sz w:val="32"/>
      <w:szCs w:val="20"/>
    </w:rPr>
  </w:style>
  <w:style w:type="paragraph" w:styleId="663">
    <w:name w:val="Heading 4"/>
    <w:basedOn w:val="659"/>
    <w:next w:val="659"/>
    <w:link w:val="860"/>
    <w:uiPriority w:val="0"/>
    <w:qFormat/>
    <w:pPr>
      <w:keepLines/>
      <w:keepNext/>
      <w:spacing w:before="280" w:after="290" w:line="376" w:lineRule="auto"/>
      <w:outlineLvl w:val="3"/>
    </w:pPr>
    <w:rPr>
      <w:rFonts w:ascii="Arial" w:hAnsi="Arial" w:eastAsia="黑体"/>
      <w:b/>
      <w:bCs/>
      <w:sz w:val="28"/>
      <w:szCs w:val="28"/>
    </w:rPr>
  </w:style>
  <w:style w:type="paragraph" w:styleId="664">
    <w:name w:val="Heading 5"/>
    <w:basedOn w:val="659"/>
    <w:next w:val="659"/>
    <w:link w:val="711"/>
    <w:uiPriority w:val="9"/>
    <w:unhideWhenUsed/>
    <w:qFormat/>
    <w:pPr>
      <w:keepLines/>
      <w:keepNext/>
      <w:spacing w:before="320" w:after="200"/>
      <w:outlineLvl w:val="4"/>
    </w:pPr>
    <w:rPr>
      <w:rFonts w:ascii="Arial" w:hAnsi="Arial" w:eastAsia="Arial" w:cs="Arial"/>
      <w:b/>
      <w:bCs/>
      <w:sz w:val="24"/>
      <w:szCs w:val="24"/>
    </w:rPr>
  </w:style>
  <w:style w:type="paragraph" w:styleId="665">
    <w:name w:val="Heading 6"/>
    <w:basedOn w:val="659"/>
    <w:next w:val="659"/>
    <w:link w:val="712"/>
    <w:uiPriority w:val="9"/>
    <w:unhideWhenUsed/>
    <w:qFormat/>
    <w:pPr>
      <w:keepLines/>
      <w:keepNext/>
      <w:spacing w:before="320" w:after="200"/>
      <w:outlineLvl w:val="5"/>
    </w:pPr>
    <w:rPr>
      <w:rFonts w:ascii="Arial" w:hAnsi="Arial" w:eastAsia="Arial" w:cs="Arial"/>
      <w:b/>
      <w:bCs/>
      <w:sz w:val="22"/>
      <w:szCs w:val="22"/>
    </w:rPr>
  </w:style>
  <w:style w:type="paragraph" w:styleId="666">
    <w:name w:val="Heading 7"/>
    <w:basedOn w:val="659"/>
    <w:next w:val="659"/>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Heading 8"/>
    <w:basedOn w:val="659"/>
    <w:next w:val="659"/>
    <w:link w:val="714"/>
    <w:uiPriority w:val="9"/>
    <w:unhideWhenUsed/>
    <w:qFormat/>
    <w:pPr>
      <w:keepLines/>
      <w:keepNext/>
      <w:spacing w:before="320" w:after="200"/>
      <w:outlineLvl w:val="7"/>
    </w:pPr>
    <w:rPr>
      <w:rFonts w:ascii="Arial" w:hAnsi="Arial" w:eastAsia="Arial" w:cs="Arial"/>
      <w:i/>
      <w:iCs/>
      <w:sz w:val="22"/>
      <w:szCs w:val="22"/>
    </w:rPr>
  </w:style>
  <w:style w:type="paragraph" w:styleId="668">
    <w:name w:val="Heading 9"/>
    <w:basedOn w:val="659"/>
    <w:next w:val="659"/>
    <w:link w:val="715"/>
    <w:uiPriority w:val="9"/>
    <w:unhideWhenUsed/>
    <w:qFormat/>
    <w:pPr>
      <w:keepLines/>
      <w:keepNext/>
      <w:spacing w:before="320" w:after="200"/>
      <w:outlineLvl w:val="8"/>
    </w:pPr>
    <w:rPr>
      <w:rFonts w:ascii="Arial" w:hAnsi="Arial" w:eastAsia="Arial" w:cs="Arial"/>
      <w:i/>
      <w:iCs/>
      <w:sz w:val="21"/>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71">
    <w:name w:val="Normal Indent"/>
    <w:basedOn w:val="659"/>
    <w:link w:val="865"/>
    <w:uiPriority w:val="0"/>
    <w:qFormat/>
    <w:pPr>
      <w:ind w:firstLine="420"/>
    </w:pPr>
  </w:style>
  <w:style w:type="paragraph" w:styleId="672">
    <w:name w:val="toc 7"/>
    <w:basedOn w:val="659"/>
    <w:next w:val="659"/>
    <w:uiPriority w:val="39"/>
    <w:unhideWhenUsed/>
    <w:qFormat/>
    <w:pPr>
      <w:ind w:left="1701" w:right="0" w:firstLine="0"/>
      <w:spacing w:after="57"/>
    </w:pPr>
  </w:style>
  <w:style w:type="paragraph" w:styleId="673">
    <w:name w:val="Caption"/>
    <w:basedOn w:val="659"/>
    <w:next w:val="6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index 5"/>
    <w:basedOn w:val="659"/>
    <w:next w:val="659"/>
    <w:uiPriority w:val="0"/>
    <w:unhideWhenUsed/>
    <w:qFormat/>
    <w:pPr>
      <w:ind w:left="800"/>
    </w:pPr>
    <w:rPr>
      <w:rFonts w:hint="default"/>
      <w:sz w:val="21"/>
      <w:szCs w:val="21"/>
      <w:lang w:bidi="ar"/>
    </w:rPr>
  </w:style>
  <w:style w:type="paragraph" w:styleId="675">
    <w:name w:val="Document Map"/>
    <w:basedOn w:val="659"/>
    <w:uiPriority w:val="0"/>
    <w:semiHidden/>
    <w:qFormat/>
    <w:pPr>
      <w:shd w:val="clear" w:color="auto" w:fill="000080"/>
    </w:pPr>
  </w:style>
  <w:style w:type="paragraph" w:styleId="676">
    <w:name w:val="Body Text"/>
    <w:basedOn w:val="659"/>
    <w:next w:val="677"/>
    <w:uiPriority w:val="0"/>
    <w:qFormat/>
    <w:pPr>
      <w:spacing w:after="120"/>
    </w:pPr>
  </w:style>
  <w:style w:type="paragraph" w:styleId="677">
    <w:name w:val="Subtitle"/>
    <w:basedOn w:val="659"/>
    <w:next w:val="659"/>
    <w:uiPriority w:val="0"/>
    <w:qFormat/>
    <w:pPr>
      <w:jc w:val="left"/>
      <w:spacing w:line="312" w:lineRule="auto"/>
      <w:outlineLvl w:val="1"/>
    </w:pPr>
    <w:rPr>
      <w:rFonts w:ascii="Cambria" w:hAnsi="Cambria"/>
      <w:b/>
      <w:bCs/>
      <w:szCs w:val="32"/>
    </w:rPr>
  </w:style>
  <w:style w:type="paragraph" w:styleId="678">
    <w:name w:val="Body Text Indent"/>
    <w:basedOn w:val="659"/>
    <w:uiPriority w:val="0"/>
    <w:qFormat/>
    <w:pPr>
      <w:ind w:left="420"/>
      <w:spacing w:after="120"/>
    </w:pPr>
  </w:style>
  <w:style w:type="paragraph" w:styleId="679">
    <w:name w:val="Block Text"/>
    <w:basedOn w:val="659"/>
    <w:next w:val="659"/>
    <w:uiPriority w:val="0"/>
    <w:qFormat/>
    <w:pPr>
      <w:ind w:left="237" w:right="216" w:firstLine="420"/>
      <w:spacing w:line="360" w:lineRule="auto"/>
    </w:pPr>
    <w:rPr>
      <w:rFonts w:ascii="宋体" w:hAnsi="宋体"/>
      <w:sz w:val="24"/>
      <w:szCs w:val="21"/>
    </w:rPr>
  </w:style>
  <w:style w:type="paragraph" w:styleId="680">
    <w:name w:val="toc 5"/>
    <w:basedOn w:val="659"/>
    <w:next w:val="659"/>
    <w:uiPriority w:val="39"/>
    <w:unhideWhenUsed/>
    <w:qFormat/>
    <w:pPr>
      <w:ind w:left="1134" w:right="0" w:firstLine="0"/>
      <w:spacing w:after="57"/>
    </w:pPr>
  </w:style>
  <w:style w:type="paragraph" w:styleId="681">
    <w:name w:val="toc 3"/>
    <w:basedOn w:val="659"/>
    <w:next w:val="659"/>
    <w:uiPriority w:val="39"/>
    <w:unhideWhenUsed/>
    <w:qFormat/>
    <w:pPr>
      <w:ind w:left="567" w:right="0" w:firstLine="0"/>
      <w:spacing w:after="57"/>
    </w:pPr>
  </w:style>
  <w:style w:type="paragraph" w:styleId="682">
    <w:name w:val="Plain Text"/>
    <w:basedOn w:val="659"/>
    <w:link w:val="864"/>
    <w:uiPriority w:val="99"/>
    <w:qFormat/>
    <w:pPr>
      <w:jc w:val="left"/>
      <w:spacing w:after="200" w:line="252" w:lineRule="auto"/>
      <w:widowControl/>
    </w:pPr>
    <w:rPr>
      <w:rFonts w:ascii="宋体" w:hAnsi="Courier New"/>
      <w:szCs w:val="20"/>
    </w:rPr>
  </w:style>
  <w:style w:type="paragraph" w:styleId="683">
    <w:name w:val="toc 8"/>
    <w:basedOn w:val="659"/>
    <w:next w:val="659"/>
    <w:uiPriority w:val="39"/>
    <w:unhideWhenUsed/>
    <w:qFormat/>
    <w:pPr>
      <w:ind w:left="1984" w:right="0" w:firstLine="0"/>
      <w:spacing w:after="57"/>
    </w:pPr>
  </w:style>
  <w:style w:type="paragraph" w:styleId="684">
    <w:name w:val="Date"/>
    <w:basedOn w:val="659"/>
    <w:next w:val="659"/>
    <w:link w:val="855"/>
    <w:uiPriority w:val="0"/>
    <w:qFormat/>
    <w:rPr>
      <w:sz w:val="24"/>
      <w:szCs w:val="20"/>
    </w:rPr>
  </w:style>
  <w:style w:type="paragraph" w:styleId="685">
    <w:name w:val="Body Text Indent 2"/>
    <w:basedOn w:val="659"/>
    <w:link w:val="875"/>
    <w:uiPriority w:val="0"/>
    <w:qFormat/>
    <w:pPr>
      <w:ind w:left="420"/>
      <w:spacing w:after="120" w:line="480" w:lineRule="auto"/>
    </w:pPr>
  </w:style>
  <w:style w:type="paragraph" w:styleId="686">
    <w:name w:val="endnote text"/>
    <w:basedOn w:val="659"/>
    <w:link w:val="853"/>
    <w:uiPriority w:val="99"/>
    <w:semiHidden/>
    <w:unhideWhenUsed/>
    <w:qFormat/>
    <w:pPr>
      <w:spacing w:after="0" w:line="240" w:lineRule="auto"/>
    </w:pPr>
    <w:rPr>
      <w:sz w:val="20"/>
    </w:rPr>
  </w:style>
  <w:style w:type="paragraph" w:styleId="687">
    <w:name w:val="Balloon Text"/>
    <w:basedOn w:val="659"/>
    <w:link w:val="857"/>
    <w:uiPriority w:val="0"/>
    <w:qFormat/>
    <w:rPr>
      <w:sz w:val="18"/>
      <w:szCs w:val="18"/>
    </w:rPr>
  </w:style>
  <w:style w:type="paragraph" w:styleId="688">
    <w:name w:val="Footer"/>
    <w:basedOn w:val="659"/>
    <w:uiPriority w:val="0"/>
    <w:qFormat/>
    <w:pPr>
      <w:jc w:val="left"/>
      <w:tabs>
        <w:tab w:val="center" w:pos="4153" w:leader="none"/>
        <w:tab w:val="right" w:pos="8306" w:leader="none"/>
      </w:tabs>
    </w:pPr>
    <w:rPr>
      <w:sz w:val="18"/>
      <w:szCs w:val="18"/>
    </w:rPr>
  </w:style>
  <w:style w:type="paragraph" w:styleId="689">
    <w:name w:val="Header"/>
    <w:basedOn w:val="659"/>
    <w:link w:val="866"/>
    <w:uiPriority w:val="99"/>
    <w:qFormat/>
    <w:pPr>
      <w:jc w:val="center"/>
      <w:tabs>
        <w:tab w:val="center" w:pos="4153" w:leader="none"/>
        <w:tab w:val="right" w:pos="8306" w:leader="none"/>
      </w:tabs>
      <w:pBdr>
        <w:bottom w:val="single" w:color="auto" w:sz="6" w:space="1"/>
      </w:pBdr>
    </w:pPr>
    <w:rPr>
      <w:sz w:val="18"/>
      <w:szCs w:val="18"/>
    </w:rPr>
  </w:style>
  <w:style w:type="paragraph" w:styleId="690">
    <w:name w:val="toc 1"/>
    <w:basedOn w:val="659"/>
    <w:next w:val="659"/>
    <w:uiPriority w:val="39"/>
    <w:unhideWhenUsed/>
    <w:qFormat/>
    <w:pPr>
      <w:ind w:left="0" w:right="0" w:firstLine="0"/>
      <w:spacing w:after="57"/>
    </w:pPr>
  </w:style>
  <w:style w:type="paragraph" w:styleId="691">
    <w:name w:val="toc 4"/>
    <w:basedOn w:val="659"/>
    <w:next w:val="659"/>
    <w:uiPriority w:val="39"/>
    <w:unhideWhenUsed/>
    <w:qFormat/>
    <w:pPr>
      <w:ind w:left="850" w:right="0" w:firstLine="0"/>
      <w:spacing w:after="57"/>
    </w:pPr>
  </w:style>
  <w:style w:type="paragraph" w:styleId="692">
    <w:name w:val="footnote text"/>
    <w:basedOn w:val="659"/>
    <w:next w:val="674"/>
    <w:link w:val="852"/>
    <w:uiPriority w:val="99"/>
    <w:semiHidden/>
    <w:unhideWhenUsed/>
    <w:qFormat/>
    <w:pPr>
      <w:spacing w:after="40" w:line="240" w:lineRule="auto"/>
    </w:pPr>
    <w:rPr>
      <w:sz w:val="18"/>
    </w:rPr>
  </w:style>
  <w:style w:type="paragraph" w:styleId="693">
    <w:name w:val="toc 6"/>
    <w:basedOn w:val="659"/>
    <w:next w:val="659"/>
    <w:uiPriority w:val="39"/>
    <w:unhideWhenUsed/>
    <w:qFormat/>
    <w:pPr>
      <w:ind w:left="1417" w:right="0" w:firstLine="0"/>
      <w:spacing w:after="57"/>
    </w:pPr>
  </w:style>
  <w:style w:type="paragraph" w:styleId="694">
    <w:name w:val="Body Text Indent 3"/>
    <w:basedOn w:val="659"/>
    <w:link w:val="856"/>
    <w:uiPriority w:val="0"/>
    <w:qFormat/>
    <w:pPr>
      <w:ind w:left="420"/>
      <w:spacing w:after="120"/>
    </w:pPr>
    <w:rPr>
      <w:sz w:val="16"/>
      <w:szCs w:val="16"/>
    </w:rPr>
  </w:style>
  <w:style w:type="paragraph" w:styleId="695">
    <w:name w:val="table of figures"/>
    <w:basedOn w:val="659"/>
    <w:next w:val="659"/>
    <w:uiPriority w:val="99"/>
    <w:unhideWhenUsed/>
    <w:qFormat/>
    <w:pPr>
      <w:spacing w:after="0" w:afterAutospacing="0"/>
    </w:pPr>
  </w:style>
  <w:style w:type="paragraph" w:styleId="696">
    <w:name w:val="toc 2"/>
    <w:basedOn w:val="659"/>
    <w:next w:val="659"/>
    <w:uiPriority w:val="39"/>
    <w:unhideWhenUsed/>
    <w:qFormat/>
    <w:pPr>
      <w:ind w:left="283" w:right="0" w:firstLine="0"/>
      <w:spacing w:after="57"/>
    </w:pPr>
  </w:style>
  <w:style w:type="paragraph" w:styleId="697">
    <w:name w:val="toc 9"/>
    <w:basedOn w:val="659"/>
    <w:next w:val="659"/>
    <w:uiPriority w:val="39"/>
    <w:unhideWhenUsed/>
    <w:qFormat/>
    <w:pPr>
      <w:ind w:left="2268" w:right="0" w:firstLine="0"/>
      <w:spacing w:after="57"/>
    </w:pPr>
  </w:style>
  <w:style w:type="paragraph" w:styleId="698">
    <w:name w:val="Normal (Web)"/>
    <w:basedOn w:val="659"/>
    <w:uiPriority w:val="99"/>
    <w:unhideWhenUsed/>
    <w:qFormat/>
    <w:pPr>
      <w:jc w:val="left"/>
      <w:spacing w:before="100" w:beforeAutospacing="1" w:after="100" w:afterAutospacing="1"/>
      <w:widowControl/>
    </w:pPr>
    <w:rPr>
      <w:rFonts w:ascii="宋体" w:hAnsi="宋体" w:cs="宋体"/>
      <w:sz w:val="24"/>
    </w:rPr>
  </w:style>
  <w:style w:type="paragraph" w:styleId="699">
    <w:name w:val="Title"/>
    <w:basedOn w:val="659"/>
    <w:next w:val="659"/>
    <w:link w:val="718"/>
    <w:uiPriority w:val="10"/>
    <w:qFormat/>
    <w:pPr>
      <w:contextualSpacing/>
      <w:spacing w:before="300" w:after="200"/>
    </w:pPr>
    <w:rPr>
      <w:sz w:val="48"/>
      <w:szCs w:val="48"/>
    </w:rPr>
  </w:style>
  <w:style w:type="paragraph" w:styleId="700">
    <w:name w:val="Body Text First Indent 2"/>
    <w:basedOn w:val="659"/>
    <w:uiPriority w:val="0"/>
    <w:unhideWhenUsed/>
    <w:qFormat/>
    <w:pPr>
      <w:ind w:left="420" w:firstLine="420"/>
      <w:spacing w:after="120"/>
    </w:pPr>
    <w:rPr>
      <w:rFonts w:hint="default"/>
      <w:sz w:val="21"/>
      <w:szCs w:val="21"/>
      <w:lang w:bidi="ar"/>
    </w:rPr>
  </w:style>
  <w:style w:type="table" w:styleId="701">
    <w:name w:val="Table Grid"/>
    <w:basedOn w:val="6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basedOn w:val="669"/>
    <w:uiPriority w:val="99"/>
    <w:semiHidden/>
    <w:unhideWhenUsed/>
    <w:qFormat/>
    <w:rPr>
      <w:vertAlign w:val="superscript"/>
    </w:rPr>
  </w:style>
  <w:style w:type="character" w:styleId="703">
    <w:name w:val="page number"/>
    <w:basedOn w:val="669"/>
    <w:uiPriority w:val="0"/>
    <w:qFormat/>
  </w:style>
  <w:style w:type="character" w:styleId="704">
    <w:name w:val="Emphasis"/>
    <w:basedOn w:val="669"/>
    <w:uiPriority w:val="20"/>
    <w:qFormat/>
    <w:rPr>
      <w:i/>
      <w:iCs/>
    </w:rPr>
  </w:style>
  <w:style w:type="character" w:styleId="705">
    <w:name w:val="Hyperlink"/>
    <w:basedOn w:val="669"/>
    <w:uiPriority w:val="0"/>
    <w:qFormat/>
    <w:rPr>
      <w:color w:val="0000ff"/>
      <w:u w:val="single"/>
    </w:rPr>
  </w:style>
  <w:style w:type="character" w:styleId="706">
    <w:name w:val="footnote reference"/>
    <w:basedOn w:val="669"/>
    <w:uiPriority w:val="99"/>
    <w:unhideWhenUsed/>
    <w:qFormat/>
    <w:rPr>
      <w:vertAlign w:val="superscript"/>
    </w:rPr>
  </w:style>
  <w:style w:type="character" w:styleId="707" w:customStyle="1">
    <w:name w:val="Heading 1 Char"/>
    <w:basedOn w:val="669"/>
    <w:uiPriority w:val="9"/>
    <w:qFormat/>
    <w:rPr>
      <w:rFonts w:ascii="Arial" w:hAnsi="Arial" w:eastAsia="Arial" w:cs="Arial"/>
      <w:sz w:val="40"/>
      <w:szCs w:val="40"/>
    </w:rPr>
  </w:style>
  <w:style w:type="character" w:styleId="708" w:customStyle="1">
    <w:name w:val="Heading 2 Char"/>
    <w:basedOn w:val="669"/>
    <w:uiPriority w:val="9"/>
    <w:qFormat/>
    <w:rPr>
      <w:rFonts w:ascii="Arial" w:hAnsi="Arial" w:eastAsia="Arial" w:cs="Arial"/>
      <w:sz w:val="34"/>
    </w:rPr>
  </w:style>
  <w:style w:type="character" w:styleId="709" w:customStyle="1">
    <w:name w:val="Heading 3 Char"/>
    <w:basedOn w:val="669"/>
    <w:uiPriority w:val="9"/>
    <w:qFormat/>
    <w:rPr>
      <w:rFonts w:ascii="Arial" w:hAnsi="Arial" w:eastAsia="Arial" w:cs="Arial"/>
      <w:sz w:val="30"/>
      <w:szCs w:val="30"/>
    </w:rPr>
  </w:style>
  <w:style w:type="character" w:styleId="710" w:customStyle="1">
    <w:name w:val="Heading 4 Char"/>
    <w:basedOn w:val="669"/>
    <w:uiPriority w:val="9"/>
    <w:qFormat/>
    <w:rPr>
      <w:rFonts w:ascii="Arial" w:hAnsi="Arial" w:eastAsia="Arial" w:cs="Arial"/>
      <w:b/>
      <w:bCs/>
      <w:sz w:val="26"/>
      <w:szCs w:val="26"/>
    </w:rPr>
  </w:style>
  <w:style w:type="character" w:styleId="711" w:customStyle="1">
    <w:name w:val="Heading 5 Char"/>
    <w:basedOn w:val="669"/>
    <w:link w:val="664"/>
    <w:uiPriority w:val="9"/>
    <w:qFormat/>
    <w:rPr>
      <w:rFonts w:ascii="Arial" w:hAnsi="Arial" w:eastAsia="Arial" w:cs="Arial"/>
      <w:b/>
      <w:bCs/>
      <w:sz w:val="24"/>
      <w:szCs w:val="24"/>
    </w:rPr>
  </w:style>
  <w:style w:type="character" w:styleId="712" w:customStyle="1">
    <w:name w:val="Heading 6 Char"/>
    <w:basedOn w:val="669"/>
    <w:link w:val="665"/>
    <w:uiPriority w:val="9"/>
    <w:qFormat/>
    <w:rPr>
      <w:rFonts w:ascii="Arial" w:hAnsi="Arial" w:eastAsia="Arial" w:cs="Arial"/>
      <w:b/>
      <w:bCs/>
      <w:sz w:val="22"/>
      <w:szCs w:val="22"/>
    </w:rPr>
  </w:style>
  <w:style w:type="character" w:styleId="713" w:customStyle="1">
    <w:name w:val="Heading 7 Char"/>
    <w:basedOn w:val="669"/>
    <w:link w:val="666"/>
    <w:uiPriority w:val="9"/>
    <w:qFormat/>
    <w:rPr>
      <w:rFonts w:ascii="Arial" w:hAnsi="Arial" w:eastAsia="Arial" w:cs="Arial"/>
      <w:b/>
      <w:bCs/>
      <w:i/>
      <w:iCs/>
      <w:sz w:val="22"/>
      <w:szCs w:val="22"/>
    </w:rPr>
  </w:style>
  <w:style w:type="character" w:styleId="714" w:customStyle="1">
    <w:name w:val="Heading 8 Char"/>
    <w:basedOn w:val="669"/>
    <w:link w:val="667"/>
    <w:uiPriority w:val="9"/>
    <w:qFormat/>
    <w:rPr>
      <w:rFonts w:ascii="Arial" w:hAnsi="Arial" w:eastAsia="Arial" w:cs="Arial"/>
      <w:i/>
      <w:iCs/>
      <w:sz w:val="22"/>
      <w:szCs w:val="22"/>
    </w:rPr>
  </w:style>
  <w:style w:type="character" w:styleId="715" w:customStyle="1">
    <w:name w:val="Heading 9 Char"/>
    <w:basedOn w:val="669"/>
    <w:link w:val="668"/>
    <w:uiPriority w:val="9"/>
    <w:qFormat/>
    <w:rPr>
      <w:rFonts w:ascii="Arial" w:hAnsi="Arial" w:eastAsia="Arial" w:cs="Arial"/>
      <w:i/>
      <w:iCs/>
      <w:sz w:val="21"/>
      <w:szCs w:val="21"/>
    </w:rPr>
  </w:style>
  <w:style w:type="paragraph" w:styleId="716">
    <w:name w:val="List Paragraph"/>
    <w:basedOn w:val="659"/>
    <w:uiPriority w:val="34"/>
    <w:qFormat/>
    <w:pPr>
      <w:contextualSpacing/>
      <w:ind w:left="720"/>
    </w:pPr>
  </w:style>
  <w:style w:type="paragraph" w:styleId="717">
    <w:name w:val="No Spacing"/>
    <w:uiPriority w:val="1"/>
    <w:qFormat/>
    <w:pPr>
      <w:spacing w:before="0" w:after="0" w:line="240" w:lineRule="auto"/>
    </w:pPr>
    <w:rPr>
      <w:rFonts w:hint="default" w:ascii="Times New Roman" w:hAnsi="Times New Roman" w:eastAsia="宋体" w:cs="Times New Roman"/>
    </w:rPr>
  </w:style>
  <w:style w:type="character" w:styleId="718" w:customStyle="1">
    <w:name w:val="Title Char"/>
    <w:basedOn w:val="669"/>
    <w:link w:val="699"/>
    <w:uiPriority w:val="10"/>
    <w:qFormat/>
    <w:rPr>
      <w:sz w:val="48"/>
      <w:szCs w:val="48"/>
    </w:rPr>
  </w:style>
  <w:style w:type="character" w:styleId="719" w:customStyle="1">
    <w:name w:val="Subtitle Char"/>
    <w:basedOn w:val="669"/>
    <w:uiPriority w:val="11"/>
    <w:qFormat/>
    <w:rPr>
      <w:sz w:val="24"/>
      <w:szCs w:val="24"/>
    </w:rPr>
  </w:style>
  <w:style w:type="paragraph" w:styleId="720">
    <w:name w:val="Quote"/>
    <w:basedOn w:val="659"/>
    <w:next w:val="659"/>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59"/>
    <w:next w:val="659"/>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basedOn w:val="669"/>
    <w:uiPriority w:val="99"/>
    <w:qFormat/>
  </w:style>
  <w:style w:type="character" w:styleId="725" w:customStyle="1">
    <w:name w:val="Footer Char"/>
    <w:basedOn w:val="669"/>
    <w:uiPriority w:val="99"/>
    <w:qFormat/>
  </w:style>
  <w:style w:type="character" w:styleId="726" w:customStyle="1">
    <w:name w:val="Caption Char"/>
    <w:uiPriority w:val="99"/>
    <w:qFormat/>
  </w:style>
  <w:style w:type="table" w:styleId="727" w:customStyle="1">
    <w:name w:val="Table Grid Light"/>
    <w:basedOn w:val="6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basedOn w:val="6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67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67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67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67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67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67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6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67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67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67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67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67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67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Grid Table 3"/>
    <w:basedOn w:val="6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67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67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67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67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67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67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6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67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basedOn w:val="67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basedOn w:val="67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basedOn w:val="67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basedOn w:val="67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basedOn w:val="67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Grid Table 5 Dark"/>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Grid Table 6 Colorful"/>
    <w:basedOn w:val="6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basedOn w:val="67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0" w:customStyle="1">
    <w:name w:val="Grid Table 6 Colorful - Accent 2"/>
    <w:basedOn w:val="67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1" w:customStyle="1">
    <w:name w:val="Grid Table 6 Colorful - Accent 3"/>
    <w:basedOn w:val="67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2" w:customStyle="1">
    <w:name w:val="Grid Table 6 Colorful - Accent 4"/>
    <w:basedOn w:val="67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3" w:customStyle="1">
    <w:name w:val="Grid Table 6 Colorful - Accent 5"/>
    <w:basedOn w:val="67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6 Colorful - Accent 6"/>
    <w:basedOn w:val="67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7 Colorful"/>
    <w:basedOn w:val="6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67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67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67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67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67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67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basedOn w:val="6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67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67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67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67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67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67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List Table 2"/>
    <w:basedOn w:val="6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basedOn w:val="67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basedOn w:val="67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basedOn w:val="67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basedOn w:val="67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basedOn w:val="67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basedOn w:val="67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List Table 3"/>
    <w:basedOn w:val="6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67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basedOn w:val="67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67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67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67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67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List Table 4"/>
    <w:basedOn w:val="6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67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basedOn w:val="67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basedOn w:val="67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basedOn w:val="67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basedOn w:val="67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basedOn w:val="67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List Table 5 Dark"/>
    <w:basedOn w:val="6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basedOn w:val="67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basedOn w:val="67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basedOn w:val="67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basedOn w:val="67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basedOn w:val="67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basedOn w:val="67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basedOn w:val="6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basedOn w:val="67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9" w:customStyle="1">
    <w:name w:val="List Table 6 Colorful - Accent 2"/>
    <w:basedOn w:val="67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0" w:customStyle="1">
    <w:name w:val="List Table 6 Colorful - Accent 3"/>
    <w:basedOn w:val="67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1" w:customStyle="1">
    <w:name w:val="List Table 6 Colorful - Accent 4"/>
    <w:basedOn w:val="67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2" w:customStyle="1">
    <w:name w:val="List Table 6 Colorful - Accent 5"/>
    <w:basedOn w:val="67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3" w:customStyle="1">
    <w:name w:val="List Table 6 Colorful - Accent 6"/>
    <w:basedOn w:val="67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4" w:customStyle="1">
    <w:name w:val="List Table 7 Colorful"/>
    <w:basedOn w:val="6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67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67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67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67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67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67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basedOn w:val="6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basedOn w:val="67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basedOn w:val="67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basedOn w:val="67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basedOn w:val="67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basedOn w:val="67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basedOn w:val="67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basedOn w:val="6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basedOn w:val="67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basedOn w:val="67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basedOn w:val="67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basedOn w:val="67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basedOn w:val="67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basedOn w:val="67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link w:val="692"/>
    <w:uiPriority w:val="99"/>
    <w:qFormat/>
    <w:rPr>
      <w:sz w:val="18"/>
    </w:rPr>
  </w:style>
  <w:style w:type="character" w:styleId="853" w:customStyle="1">
    <w:name w:val="Endnote Text Char"/>
    <w:link w:val="686"/>
    <w:uiPriority w:val="99"/>
    <w:qFormat/>
    <w:rPr>
      <w:sz w:val="20"/>
    </w:rPr>
  </w:style>
  <w:style w:type="paragraph" w:styleId="854" w:customStyle="1">
    <w:name w:val="TOC Heading"/>
    <w:uiPriority w:val="39"/>
    <w:unhideWhenUsed/>
    <w:qFormat/>
    <w:rPr>
      <w:rFonts w:hint="default" w:ascii="Times New Roman" w:hAnsi="Times New Roman" w:eastAsia="宋体" w:cs="Times New Roman"/>
    </w:rPr>
  </w:style>
  <w:style w:type="character" w:styleId="855" w:customStyle="1">
    <w:name w:val="日期 Char"/>
    <w:basedOn w:val="669"/>
    <w:link w:val="684"/>
    <w:uiPriority w:val="0"/>
    <w:qFormat/>
    <w:rPr>
      <w:sz w:val="24"/>
    </w:rPr>
  </w:style>
  <w:style w:type="character" w:styleId="856" w:customStyle="1">
    <w:name w:val="正文文本缩进 3 Char"/>
    <w:basedOn w:val="669"/>
    <w:link w:val="694"/>
    <w:uiPriority w:val="0"/>
    <w:qFormat/>
    <w:rPr>
      <w:sz w:val="16"/>
      <w:szCs w:val="16"/>
    </w:rPr>
  </w:style>
  <w:style w:type="character" w:styleId="857" w:customStyle="1">
    <w:name w:val="批注框文本 Char"/>
    <w:basedOn w:val="669"/>
    <w:link w:val="687"/>
    <w:uiPriority w:val="0"/>
    <w:qFormat/>
    <w:rPr>
      <w:sz w:val="18"/>
      <w:szCs w:val="18"/>
    </w:rPr>
  </w:style>
  <w:style w:type="character" w:styleId="858" w:customStyle="1">
    <w:name w:val="纯文本 Char"/>
    <w:uiPriority w:val="99"/>
    <w:qFormat/>
    <w:rPr>
      <w:rFonts w:ascii="宋体" w:hAnsi="Courier New"/>
      <w:sz w:val="21"/>
    </w:rPr>
  </w:style>
  <w:style w:type="character" w:styleId="859" w:customStyle="1">
    <w:name w:val="标题 3 Char"/>
    <w:basedOn w:val="669"/>
    <w:link w:val="662"/>
    <w:uiPriority w:val="0"/>
    <w:qFormat/>
    <w:rPr>
      <w:b/>
      <w:sz w:val="32"/>
    </w:rPr>
  </w:style>
  <w:style w:type="character" w:styleId="860" w:customStyle="1">
    <w:name w:val="标题 4 Char"/>
    <w:basedOn w:val="669"/>
    <w:link w:val="663"/>
    <w:uiPriority w:val="0"/>
    <w:qFormat/>
    <w:rPr>
      <w:rFonts w:ascii="Arial" w:hAnsi="Arial" w:eastAsia="黑体"/>
      <w:b/>
      <w:bCs/>
      <w:sz w:val="28"/>
      <w:szCs w:val="28"/>
    </w:rPr>
  </w:style>
  <w:style w:type="character" w:styleId="861" w:customStyle="1">
    <w:name w:val="正文缩进2格 Char"/>
    <w:link w:val="862"/>
    <w:uiPriority w:val="0"/>
    <w:qFormat/>
    <w:rPr>
      <w:rFonts w:ascii="仿宋_GB2312" w:hAnsi="宋体" w:eastAsia="仿宋_GB2312"/>
      <w:sz w:val="31"/>
      <w:szCs w:val="28"/>
      <w:lang w:bidi="ar-SA"/>
    </w:rPr>
  </w:style>
  <w:style w:type="paragraph" w:styleId="862" w:customStyle="1">
    <w:name w:val="正文缩进2格"/>
    <w:basedOn w:val="659"/>
    <w:link w:val="861"/>
    <w:uiPriority w:val="0"/>
    <w:qFormat/>
    <w:pPr>
      <w:ind w:firstLine="639"/>
      <w:spacing w:line="600" w:lineRule="exact"/>
    </w:pPr>
    <w:rPr>
      <w:rFonts w:ascii="仿宋_GB2312" w:hAnsi="宋体" w:eastAsia="仿宋_GB2312"/>
      <w:sz w:val="31"/>
      <w:szCs w:val="28"/>
    </w:rPr>
  </w:style>
  <w:style w:type="character" w:styleId="863" w:customStyle="1">
    <w:name w:val="纯文本 Char2"/>
    <w:basedOn w:val="669"/>
    <w:uiPriority w:val="0"/>
    <w:qFormat/>
    <w:rPr>
      <w:rFonts w:ascii="宋体" w:hAnsi="Courier New" w:eastAsia="宋体"/>
      <w:sz w:val="24"/>
      <w:lang w:val="en-US" w:eastAsia="zh-CN" w:bidi="ar-SA"/>
    </w:rPr>
  </w:style>
  <w:style w:type="character" w:styleId="864" w:customStyle="1">
    <w:name w:val="纯文本 Char1"/>
    <w:basedOn w:val="669"/>
    <w:link w:val="682"/>
    <w:uiPriority w:val="0"/>
    <w:qFormat/>
    <w:rPr>
      <w:rFonts w:ascii="宋体" w:hAnsi="Courier New" w:cs="Courier New"/>
      <w:sz w:val="21"/>
      <w:szCs w:val="21"/>
    </w:rPr>
  </w:style>
  <w:style w:type="character" w:styleId="865" w:customStyle="1">
    <w:name w:val="正文缩进 Char"/>
    <w:link w:val="671"/>
    <w:uiPriority w:val="0"/>
    <w:qFormat/>
    <w:rPr>
      <w:rFonts w:eastAsia="宋体"/>
      <w:sz w:val="21"/>
      <w:szCs w:val="24"/>
      <w:lang w:val="en-US" w:eastAsia="zh-CN" w:bidi="ar-SA"/>
    </w:rPr>
  </w:style>
  <w:style w:type="character" w:styleId="866" w:customStyle="1">
    <w:name w:val="页眉 Char"/>
    <w:link w:val="689"/>
    <w:uiPriority w:val="99"/>
    <w:qFormat/>
    <w:rPr>
      <w:sz w:val="18"/>
      <w:szCs w:val="18"/>
    </w:rPr>
  </w:style>
  <w:style w:type="paragraph" w:styleId="867" w:customStyle="1">
    <w:name w:val="Char"/>
    <w:basedOn w:val="675"/>
    <w:uiPriority w:val="0"/>
    <w:qFormat/>
    <w:rPr>
      <w:rFonts w:ascii="Tahoma" w:hAnsi="Tahoma"/>
      <w:sz w:val="24"/>
    </w:rPr>
  </w:style>
  <w:style w:type="paragraph" w:styleId="868" w:customStyle="1">
    <w:name w:val="普通正文"/>
    <w:basedOn w:val="659"/>
    <w:uiPriority w:val="0"/>
    <w:qFormat/>
    <w:pPr>
      <w:ind w:firstLine="480"/>
      <w:jc w:val="left"/>
      <w:spacing w:before="120" w:after="120" w:line="360" w:lineRule="auto"/>
    </w:pPr>
    <w:rPr>
      <w:rFonts w:ascii="Arial" w:hAnsi="Arial"/>
      <w:sz w:val="24"/>
    </w:rPr>
  </w:style>
  <w:style w:type="paragraph" w:styleId="869" w:customStyle="1">
    <w:name w:val="msonormalcxspmiddle"/>
    <w:basedOn w:val="659"/>
    <w:uiPriority w:val="0"/>
    <w:qFormat/>
    <w:pPr>
      <w:jc w:val="left"/>
      <w:spacing w:before="100" w:beforeAutospacing="1" w:after="100" w:afterAutospacing="1"/>
      <w:widowControl/>
    </w:pPr>
    <w:rPr>
      <w:rFonts w:ascii="宋体" w:hAnsi="宋体" w:cs="宋体"/>
      <w:sz w:val="24"/>
    </w:rPr>
  </w:style>
  <w:style w:type="paragraph" w:styleId="870" w:customStyle="1">
    <w:name w:val="Char1"/>
    <w:basedOn w:val="659"/>
    <w:uiPriority w:val="0"/>
    <w:qFormat/>
    <w:pPr>
      <w:tabs>
        <w:tab w:val="left" w:pos="360" w:leader="none"/>
      </w:tabs>
    </w:pPr>
    <w:rPr>
      <w:color w:val="000000"/>
      <w:sz w:val="24"/>
    </w:rPr>
  </w:style>
  <w:style w:type="paragraph" w:styleId="871" w:customStyle="1">
    <w:name w:val="Char Char Char Char"/>
    <w:basedOn w:val="675"/>
    <w:uiPriority w:val="0"/>
    <w:qFormat/>
    <w:pPr>
      <w:spacing w:line="360" w:lineRule="auto"/>
    </w:pPr>
    <w:rPr>
      <w:szCs w:val="20"/>
    </w:rPr>
  </w:style>
  <w:style w:type="character" w:styleId="872" w:customStyle="1">
    <w:name w:val="p0 Char"/>
    <w:link w:val="873"/>
    <w:uiPriority w:val="0"/>
    <w:qFormat/>
    <w:rPr>
      <w:sz w:val="21"/>
      <w:szCs w:val="21"/>
    </w:rPr>
  </w:style>
  <w:style w:type="paragraph" w:styleId="873" w:customStyle="1">
    <w:name w:val="p0"/>
    <w:basedOn w:val="659"/>
    <w:link w:val="872"/>
    <w:uiPriority w:val="0"/>
    <w:qFormat/>
    <w:pPr>
      <w:widowControl/>
    </w:pPr>
    <w:rPr>
      <w:szCs w:val="21"/>
    </w:rPr>
  </w:style>
  <w:style w:type="character" w:styleId="874" w:customStyle="1">
    <w:name w:val="标题 2 Char"/>
    <w:link w:val="661"/>
    <w:uiPriority w:val="0"/>
    <w:qFormat/>
    <w:rPr>
      <w:rFonts w:ascii="Arial" w:hAnsi="Arial" w:eastAsia="黑体"/>
      <w:b/>
      <w:bCs/>
      <w:sz w:val="32"/>
      <w:szCs w:val="32"/>
    </w:rPr>
  </w:style>
  <w:style w:type="character" w:styleId="875" w:customStyle="1">
    <w:name w:val="正文文本缩进 2 Char"/>
    <w:basedOn w:val="669"/>
    <w:link w:val="685"/>
    <w:uiPriority w:val="0"/>
    <w:qFormat/>
    <w:rPr>
      <w:sz w:val="21"/>
      <w:szCs w:val="24"/>
    </w:rPr>
  </w:style>
  <w:style w:type="character" w:styleId="876" w:customStyle="1">
    <w:name w:val="10"/>
    <w:basedOn w:val="669"/>
    <w:uiPriority w:val="0"/>
    <w:qFormat/>
    <w:rPr>
      <w:rFonts w:hint="default" w:ascii="Times New Roman" w:hAnsi="Times New Roman" w:cs="Times New Roman"/>
    </w:rPr>
  </w:style>
  <w:style w:type="character" w:styleId="877" w:customStyle="1">
    <w:name w:val="15"/>
    <w:basedOn w:val="669"/>
    <w:uiPriority w:val="0"/>
    <w:qFormat/>
    <w:rPr>
      <w:rFonts w:hint="default" w:ascii="Times New Roman" w:hAnsi="Times New Roman" w:cs="Times New Roman"/>
    </w:rPr>
  </w:style>
  <w:style w:type="character" w:styleId="878" w:customStyle="1">
    <w:name w:val="17"/>
    <w:basedOn w:val="669"/>
    <w:uiPriority w:val="0"/>
    <w:unhideWhenUsed/>
    <w:qFormat/>
    <w:rPr>
      <w:rFonts w:hint="default" w:ascii="Times New Roman" w:hAnsi="Times New Roman" w:eastAsia="宋体" w:cs="Times New Roman"/>
      <w:b/>
      <w:sz w:val="24"/>
      <w:szCs w:val="24"/>
    </w:rPr>
  </w:style>
  <w:style w:type="paragraph" w:styleId="879" w:customStyle="1">
    <w:name w:val="B1"/>
    <w:basedOn w:val="659"/>
    <w:uiPriority w:val="0"/>
    <w:unhideWhenUsed/>
    <w:qFormat/>
    <w:pPr>
      <w:ind w:left="1418" w:hanging="1418"/>
      <w:spacing w:before="156"/>
      <w:tabs>
        <w:tab w:val="left" w:pos="1418" w:leader="none"/>
      </w:tabs>
      <w:outlineLvl w:val="0"/>
    </w:pPr>
    <w:rPr>
      <w:rFonts w:hint="default" w:ascii="Arial Narrow" w:hAnsi="Arial Narrow" w:eastAsia="仿宋" w:cs="Arial Narrow"/>
      <w:b/>
      <w:sz w:val="28"/>
      <w:szCs w:val="28"/>
      <w:lang w:bidi="ar"/>
    </w:rPr>
  </w:style>
  <w:style w:type="character" w:styleId="880" w:customStyle="1">
    <w:name w:val="16"/>
    <w:basedOn w:val="669"/>
    <w:uiPriority w:val="0"/>
    <w:unhideWhenUsed/>
    <w:qFormat/>
    <w:rPr>
      <w:rFonts w:hint="eastAsia" w:ascii="宋体" w:hAnsi="宋体" w:eastAsia="宋体" w:cs="宋体"/>
      <w:color w:val="000000"/>
      <w:sz w:val="24"/>
      <w:szCs w:val="24"/>
    </w:rPr>
  </w:style>
  <w:style w:type="character" w:styleId="881" w:customStyle="1">
    <w:name w:val="font31"/>
    <w:basedOn w:val="669"/>
    <w:uiPriority w:val="0"/>
    <w:qFormat/>
    <w:rPr>
      <w:rFonts w:ascii="楷体" w:hAnsi="楷体" w:eastAsia="楷体" w:cs="楷体"/>
      <w:color w:val="000000"/>
      <w:sz w:val="24"/>
      <w:szCs w:val="24"/>
      <w:u w:val="none"/>
    </w:rPr>
  </w:style>
  <w:style w:type="character" w:styleId="882" w:customStyle="1">
    <w:name w:val="font21"/>
    <w:basedOn w:val="669"/>
    <w:uiPriority w:val="0"/>
    <w:qFormat/>
    <w:rPr>
      <w:rFonts w:hint="eastAsia" w:ascii="宋体" w:hAnsi="宋体" w:eastAsia="宋体" w:cs="宋体"/>
      <w:color w:val="000000"/>
      <w:sz w:val="24"/>
      <w:szCs w:val="24"/>
      <w:u w:val="none"/>
    </w:rPr>
  </w:style>
  <w:style w:type="character" w:styleId="883" w:customStyle="1">
    <w:name w:val="font51"/>
    <w:basedOn w:val="669"/>
    <w:uiPriority w:val="0"/>
    <w:qFormat/>
    <w:rPr>
      <w:rFonts w:hint="eastAsia" w:ascii="宋体" w:hAnsi="宋体" w:eastAsia="宋体" w:cs="宋体"/>
      <w:b/>
      <w:bCs/>
      <w:color w:val="000000"/>
      <w:sz w:val="21"/>
      <w:szCs w:val="21"/>
      <w:u w:val="none"/>
    </w:rPr>
  </w:style>
  <w:style w:type="numbering" w:styleId="16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6d4d9e61-af94-453b-bba6-47deb5a0651e</errorID>
      <errorWord>须</errorWord>
      <group>L1_Punc</group>
      <groupName>标点问题</groupName>
      <ability>L2_Punc_CN</ability>
      <abilityName>标点符号问题</abilityName>
      <candidateList>
        <item>，须</item>
      </candidateList>
      <explain/>
      <paraID>2A1D8F65</paraID>
      <start>13</start>
      <end>15</end>
      <status>modified</status>
      <modifiedWord>，须</modifiedWord>
      <trackRevisions>false</trackRevisions>
    </reviewItem>
    <reviewItem>
      <errorID>c6761545-04fc-4d5f-9b20-3a8e7ffd66b3</errorID>
      <errorWord>(国产产品无需提供)</errorWord>
      <group>L1_Punc</group>
      <groupName>标点问题</groupName>
      <ability>L2_Punc_CN</ability>
      <abilityName>标点符号问题</abilityName>
      <candidateList>
        <item>（国产产品无需提供）</item>
      </candidateList>
      <explain/>
      <paraID>2A1D8F65</paraID>
      <start>34</start>
      <end>44</end>
      <status>ignored</status>
      <modifiedWord/>
      <trackRevisions>false</trackRevisions>
    </reviewItem>
    <reviewItem>
      <errorID>7c4d69b2-864f-4ce9-a7c9-5cf9c9354d97</errorID>
      <errorWord>，</errorWord>
      <group>L1_Punc</group>
      <groupName>标点问题</groupName>
      <ability>L2_Punc_CN</ability>
      <abilityName>标点符号问题</abilityName>
      <candidateList>
        <item>、</item>
      </candidateList>
      <explain/>
      <paraID>10CABF54</paraID>
      <start>14</start>
      <end>15</end>
      <status>unmodified</status>
      <modifiedWord/>
      <trackRevisions>false</trackRevisions>
    </reviewItem>
    <reviewItem>
      <errorID>2124404c-44b0-48c1-8a46-d41d0e8708aa</errorID>
      <errorWord>能够</errorWord>
      <group>L1_Word</group>
      <groupName>字词问题</groupName>
      <ability>L2_Typo</ability>
      <abilityName>字词错误</abilityName>
      <candidateList>
        <item>其能够</item>
      </candidateList>
      <explain/>
      <paraID>10CABF54</paraID>
      <start>24</start>
      <end>26</end>
      <status>unmodified</status>
      <modifiedWord/>
      <trackRevisions>false</trackRevisions>
    </reviewItem>
    <reviewItem>
      <errorID>c6a0e51d-9fde-40c6-8043-d9fac1bd6a39</errorID>
      <errorWord>.</errorWord>
      <group>L1_Punc</group>
      <groupName>标点问题</groupName>
      <ability>L2_Punc_CN</ability>
      <abilityName>标点符号问题</abilityName>
      <candidateList/>
      <explain/>
      <paraID> CA7A9F4</paraID>
      <start>0</start>
      <end>1</end>
      <status>unmodified</status>
      <modifiedWord/>
      <trackRevisions>false</trackRevisions>
    </reviewItem>
    <reviewItem>
      <errorID>db5ec4a9-a0c5-4410-9dbb-32c76c90b379</errorID>
      <errorWord>、以及</errorWord>
      <group>L1_Punc</group>
      <groupName>标点问题</groupName>
      <ability>L2_Punc_CN</ability>
      <abilityName>标点符号问题</abilityName>
      <candidateList>
        <item>，以及</item>
      </candidateList>
      <explain>连接词前后不宜使用顿号，建议使用逗号。</explain>
      <paraID> ED7F72F</paraID>
      <start>76</start>
      <end>79</end>
      <status>unmodified</status>
      <modifiedWord/>
      <trackRevisions>false</trackRevisions>
    </reviewItem>
    <reviewItem>
      <errorID>40cae034-7f98-4cce-bf89-7f478eab4142</errorID>
      <errorWord>部分组成</errorWord>
      <group>L1_Grammar</group>
      <groupName>语法问题</groupName>
      <ability>L2_Grammar</ability>
      <abilityName>语法错误</abilityName>
      <candidateList>
        <item>部分</item>
      </candidateList>
      <explain/>
      <paraID> ED7F72F</paraID>
      <start>91</start>
      <end>95</end>
      <status>unmodified</status>
      <modifiedWord/>
      <trackRevisions>false</trackRevisions>
    </reviewItem>
    <reviewItem>
      <errorID>eb7867c9-f33d-4ffb-969f-e2d77550a5dc</errorID>
      <errorWord>“.</errorWord>
      <group>L1_Punc</group>
      <groupName>标点问题</groupName>
      <ability>L2_Punc_CN</ability>
      <abilityName>标点符号问题</abilityName>
      <candidateList>
        <item>“</item>
      </candidateList>
      <explain/>
      <paraID>47F86A65</paraID>
      <start>134</start>
      <end>136</end>
      <status>unmodified</status>
      <modifiedWord/>
      <trackRevisions>false</trackRevisions>
    </reviewItem>
    <reviewItem>
      <errorID>cfc2a438-14c4-431f-b4c7-e60c17a94730</errorID>
      <errorWord>对CA证书妥善保管</errorWord>
      <group>L1_Word</group>
      <groupName>字词问题</groupName>
      <ability>L2_Typo</ability>
      <abilityName>字词错误</abilityName>
      <candidateList>
        <item>应妥善保管CA证书</item>
      </candidateList>
      <explain/>
      <paraID>2DED2EEA</paraID>
      <start>7</start>
      <end>16</end>
      <status>unmodified</status>
      <modifiedWord/>
      <trackRevisions>false</trackRevisions>
    </reviewItem>
    <reviewItem>
      <errorID>a07204eb-4ec5-4d3f-ba52-9f0bcd946738</errorID>
      <errorWord>投标</errorWord>
      <group>L1_Grammar</group>
      <groupName>语法问题</groupName>
      <ability>L2_Grammar</ability>
      <abilityName>语法错误</abilityName>
      <candidateList>
        <item>进行投标</item>
      </candidateList>
      <explain/>
      <paraID>2DED2EEA</paraID>
      <start>23</start>
      <end>25</end>
      <status>unmodified</status>
      <modifiedWord/>
      <trackRevisions>false</trackRevisions>
    </reviewItem>
    <reviewItem>
      <errorID>485e5495-6e9b-4468-b586-5612e59eef0d</errorID>
      <errorWord>因此</errorWord>
      <group>L1_Word</group>
      <groupName>字词问题</groupName>
      <ability>L2_Typo</ability>
      <abilityName>字词错误</abilityName>
      <candidateList>
        <item>由此</item>
      </candidateList>
      <explain/>
      <paraID>2DED2EEA</paraID>
      <start>26</start>
      <end>28</end>
      <status>unmodified</status>
      <modifiedWord/>
      <trackRevisions>false</trackRevisions>
    </reviewItem>
    <reviewItem>
      <errorID>fbc31683-e8f4-42ab-b0c1-6a9eca3bd30d</errorID>
      <errorWord>结果</errorWord>
      <group>L1_Word</group>
      <groupName>字词问题</groupName>
      <ability>L2_Typo</ability>
      <abilityName>字词错误</abilityName>
      <candidateList>
        <item>后果</item>
      </candidateList>
      <explain/>
      <paraID>2DED2EEA</paraID>
      <start>31</start>
      <end>33</end>
      <status>unmodified</status>
      <modifiedWord/>
      <trackRevisions>false</trackRevisions>
    </reviewItem>
    <reviewItem>
      <errorID>c6d70bb0-ca98-4268-94f9-f65855590ede</errorID>
      <errorWord>保持通讯畅通</errorWord>
      <group>L1_Word</group>
      <groupName>字词问题</groupName>
      <ability>L2_Typo</ability>
      <abilityName>字词错误</abilityName>
      <candidateList>
        <item>保持通信畅通</item>
      </candidateList>
      <explain/>
      <paraID>48CF0568</paraID>
      <start>15</start>
      <end>21</end>
      <status>unmodified</status>
      <modifiedWord/>
      <trackRevisions>false</trackRevisions>
    </reviewItem>
    <reviewItem>
      <errorID>993bf919-19b7-46ec-b9a1-6c04c1bc5167</errorID>
      <errorWord>规定的时间内做出</errorWord>
      <group>L1_Word</group>
      <groupName>字词问题</groupName>
      <ability>L2_Typo</ability>
      <abilityName>字词错误</abilityName>
      <candidateList>
        <item>规定的时间内作出</item>
      </candidateList>
      <explain/>
      <paraID>638788DA</paraID>
      <start>23</start>
      <end>31</end>
      <status>modified</status>
      <modifiedWord>规定的时间内作出</modifiedWord>
      <trackRevisions>false</trackRevisions>
    </reviewItem>
    <reviewItem>
      <errorID>78850152-6263-4887-aacc-2d5976622e05</errorID>
      <errorWord>.</errorWord>
      <group>L1_Punc</group>
      <groupName>标点问题</groupName>
      <ability>L2_Punc_CN</ability>
      <abilityName>标点符号问题</abilityName>
      <candidateList>
        <item> </item>
      </candidateList>
      <explain/>
      <paraID> EAB1F5F</paraID>
      <start>6</start>
      <end>7</end>
      <status>modified</status>
      <modifiedWord> </modifiedWord>
      <trackRevisions>false</trackRevisions>
    </reviewItem>
    <reviewItem>
      <errorID>edf1f4d1-fa63-4dfc-9850-76ab077ebc49</errorID>
      <errorWord>&lt;</errorWord>
      <group>L1_Format</group>
      <groupName>格式问题</groupName>
      <ability>L2_HalfPunc_CN</ability>
      <abilityName>全半角问题</abilityName>
      <candidateList>
        <item>〈</item>
      </candidateList>
      <explain>文本全半角错误。</explain>
      <paraID> EAB1F5F</paraID>
      <start>42</start>
      <end>43</end>
      <status>unmodified</status>
      <modifiedWord/>
      <trackRevisions>false</trackRevisions>
    </reviewItem>
    <reviewItem>
      <errorID>447b0446-4351-4239-b6db-e26b074c78ac</errorID>
      <errorWord>&lt;</errorWord>
      <group>L1_Format</group>
      <groupName>格式问题</groupName>
      <ability>L2_HalfPunc_CN</ability>
      <abilityName>全半角问题</abilityName>
      <candidateList>
        <item>〈</item>
      </candidateList>
      <explain>文本全半角错误。</explain>
      <paraID>634F2AF5</paraID>
      <start>41</start>
      <end>42</end>
      <status>unmodified</status>
      <modifiedWord/>
      <trackRevisions>false</trackRevisions>
    </reviewItem>
    <reviewItem>
      <errorID>f46b0628-df8b-4728-b59e-73a2dc4dce93</errorID>
      <errorWord>&lt;</errorWord>
      <group>L1_Format</group>
      <groupName>格式问题</groupName>
      <ability>L2_HalfPunc_CN</ability>
      <abilityName>全半角问题</abilityName>
      <candidateList>
        <item>〈</item>
      </candidateList>
      <explain>文本全半角错误。</explain>
      <paraID> A6904DB</paraID>
      <start>30</start>
      <end>31</end>
      <status>unmodified</status>
      <modifiedWord/>
      <trackRevisions>false</trackRevisions>
    </reviewItem>
    <reviewItem>
      <errorID>f2259eb5-9a5f-406a-9173-42fa01f40992</errorID>
      <errorWord>，</errorWord>
      <group>L1_Word</group>
      <groupName>字词问题</groupName>
      <ability>L2_Typo</ability>
      <abilityName>字词错误</abilityName>
      <candidateList>
        <item>，并</item>
      </candidateList>
      <explain/>
      <paraID>69B22E72</paraID>
      <start>38</start>
      <end>39</end>
      <status>unmodified</status>
      <modifiedWord/>
      <trackRevisions>false</trackRevisions>
    </reviewItem>
    <reviewItem>
      <errorID>85e89dc9-dc20-41fa-89d5-9eb487815693</errorID>
      <errorWord>5.15.6</errorWord>
      <group>L1_Format</group>
      <groupName>格式问题</groupName>
      <ability>L2_Ordinal</ability>
      <abilityName>序号格式</abilityName>
      <candidateList>
        <item>5.15.5</item>
      </candidateList>
      <explain>标题顺序错误，请检查标题顺序是否合理。</explain>
      <paraID> 848965D</paraID>
      <start>0</start>
      <end>6</end>
      <status>modified</status>
      <modifiedWord>5.15.5</modifiedWord>
      <trackRevisions>false</trackRevisions>
    </reviewItem>
    <reviewItem>
      <errorID>c7ea0fe4-6b51-4093-a69e-6632faa4a801</errorID>
      <errorWord>同时</errorWord>
      <group>L1_Word</group>
      <groupName>字词问题</groupName>
      <ability>L2_Typo</ability>
      <abilityName>字词错误</abilityName>
      <candidateList>
        <item> 同时</item>
      </candidateList>
      <explain/>
      <paraID> 848965D</paraID>
      <start>6</start>
      <end>8</end>
      <status>unmodified</status>
      <modifiedWord/>
      <trackRevisions>false</trackRevisions>
    </reviewItem>
    <reviewItem>
      <errorID>7e0f3946-acea-494d-ad2b-59a1a63f0124</errorID>
      <errorWord>除了</errorWord>
      <group>L1_Word</group>
      <groupName>字词问题</groupName>
      <ability>L2_Typo</ability>
      <abilityName>字词错误</abilityName>
      <candidateList>
        <item>除</item>
      </candidateList>
      <explain/>
      <paraID>64A51AB3</paraID>
      <start>15</start>
      <end>17</end>
      <status>unmodified</status>
      <modifiedWord/>
      <trackRevisions>false</trackRevisions>
    </reviewItem>
    <reviewItem>
      <errorID>05d93ef9-42e5-438b-83ba-e722b1867039</errorID>
      <errorWord>、或者</errorWord>
      <group>L1_Word</group>
      <groupName>字词问题</groupName>
      <ability>L2_Typo</ability>
      <abilityName>字词错误</abilityName>
      <candidateList>
        <item>，或者</item>
      </candidateList>
      <explain/>
      <paraID>64A51AB3</paraID>
      <start>58</start>
      <end>61</end>
      <status>unmodified</status>
      <modifiedWord/>
      <trackRevisions>false</trackRevisions>
    </reviewItem>
    <reviewItem>
      <errorID>5265afc9-3f8f-4bdc-86c5-1d3eb6c695e1</errorID>
      <errorWord>之外</errorWord>
      <group>L1_Word</group>
      <groupName>字词问题</groupName>
      <ability>L2_Typo</ability>
      <abilityName>字词错误</abilityName>
      <candidateList>
        <item>外</item>
      </candidateList>
      <explain/>
      <paraID>64A51AB3</paraID>
      <start>79</start>
      <end>81</end>
      <status>unmodified</status>
      <modifiedWord/>
      <trackRevisions>false</trackRevisions>
    </reviewItem>
    <reviewItem>
      <errorID>6755969f-eab2-4dba-9c4a-4c087d0df1b5</errorID>
      <errorWord>５</errorWord>
      <group>L1_Format</group>
      <groupName>格式问题</groupName>
      <ability>L2_HalfPunc_CN</ability>
      <abilityName>全半角问题</abilityName>
      <candidateList>
        <item>5</item>
      </candidateList>
      <explain>文本全半角错误。</explain>
      <paraID>23C760AD</paraID>
      <start>49</start>
      <end>50</end>
      <status>unmodified</status>
      <modifiedWord/>
      <trackRevisions>false</trackRevisions>
    </reviewItem>
    <reviewItem>
      <errorID>7a75f81f-23e9-445d-81ce-262011c85beb</errorID>
      <errorWord>给予用</errorWord>
      <group>L1_Grammar</group>
      <groupName>语法问题</groupName>
      <ability>L2_Grammar</ability>
      <abilityName>语法错误</abilityName>
      <candidateList>
        <item>以</item>
      </candidateList>
      <explain/>
      <paraID>2213D2DB</paraID>
      <start>99</start>
      <end>102</end>
      <status>unmodified</status>
      <modifiedWord/>
      <trackRevisions>false</trackRevisions>
    </reviewItem>
    <reviewItem>
      <errorID>88d086b1-9883-446b-a19f-b1efbe666266</errorID>
      <errorWord>在</errorWord>
      <group>L1_Word</group>
      <groupName>字词问题</groupName>
      <ability>L2_Typo</ability>
      <abilityName>字词错误</abilityName>
      <candidateList>
        <item> 在</item>
      </candidateList>
      <explain/>
      <paraID>2E30E1F4</paraID>
      <start>7</start>
      <end>8</end>
      <status>unmodified</status>
      <modifiedWord/>
      <trackRevisions>false</trackRevisions>
    </reviewItem>
    <reviewItem>
      <errorID>13c57deb-80de-4354-9d14-597346b11e27</errorID>
      <errorWord>；</errorWord>
      <group>L1_Punc</group>
      <groupName>标点问题</groupName>
      <ability>L2_Punc_CN</ability>
      <abilityName>标点符号问题</abilityName>
      <candidateList>
        <item>。</item>
      </candidateList>
      <explain/>
      <paraID>20146317</paraID>
      <start>32</start>
      <end>33</end>
      <status>unmodified</status>
      <modifiedWord/>
      <trackRevisions>false</trackRevisions>
    </reviewItem>
    <reviewItem>
      <errorID>03d1687d-c81e-437c-b288-5d8ba0157d0c</errorID>
      <errorWord>须</errorWord>
      <group>L1_Word</group>
      <groupName>字词问题</groupName>
      <ability>L2_Typo</ability>
      <abilityName>字词错误</abilityName>
      <candidateList>
        <item>需</item>
      </candidateList>
      <explain>存在发音相同字词的误用。</explain>
      <paraID>20146317</paraID>
      <start>38</start>
      <end>39</end>
      <status>unmodified</status>
      <modifiedWord/>
      <trackRevisions>false</trackRevisions>
    </reviewItem>
    <reviewItem>
      <errorID>cd488c6c-e445-4c84-b52c-4f2792109fcb</errorID>
      <errorWord>福利</errorWord>
      <group>L1_Word</group>
      <groupName>字词问题</groupName>
      <ability>L2_Typo</ability>
      <abilityName>字词错误</abilityName>
      <candidateList>
        <item>福利性</item>
      </candidateList>
      <explain/>
      <paraID>70E9526C</paraID>
      <start>9</start>
      <end>11</end>
      <status>unmodified</status>
      <modifiedWord/>
      <trackRevisions>false</trackRevisions>
    </reviewItem>
    <reviewItem>
      <errorID>3f07696c-9927-4ed6-aa65-aa70f090d0e8</errorID>
      <errorWord>(</errorWord>
      <group>L1_Format</group>
      <groupName>格式问题</groupName>
      <ability>L2_HalfPunc_CN</ability>
      <abilityName>全半角问题</abilityName>
      <candidateList>
        <item>（</item>
      </candidateList>
      <explain>文本全半角错误。</explain>
      <paraID>438BD68D</paraID>
      <start>93</start>
      <end>94</end>
      <status>unmodified</status>
      <modifiedWord/>
      <trackRevisions>false</trackRevisions>
    </reviewItem>
    <reviewItem>
      <errorID>0a615842-11ef-4c77-85be-866dbae0374b</errorID>
      <errorWord>)</errorWord>
      <group>L1_Format</group>
      <groupName>格式问题</groupName>
      <ability>L2_HalfPunc_CN</ability>
      <abilityName>全半角问题</abilityName>
      <candidateList>
        <item>）</item>
      </candidateList>
      <explain>文本全半角错误。</explain>
      <paraID>438BD68D</paraID>
      <start>98</start>
      <end>99</end>
      <status>unmodified</status>
      <modifiedWord/>
      <trackRevisions>false</trackRevisions>
    </reviewItem>
    <reviewItem>
      <errorID>ec1dc39a-c659-454e-9c1c-0ec09ee11aea</errorID>
      <errorWord>(</errorWord>
      <group>L1_Format</group>
      <groupName>格式问题</groupName>
      <ability>L2_HalfPunc_CN</ability>
      <abilityName>全半角问题</abilityName>
      <candidateList>
        <item>（</item>
      </candidateList>
      <explain>文本全半角错误。</explain>
      <paraID> 7422DB1</paraID>
      <start>40</start>
      <end>41</end>
      <status>unmodified</status>
      <modifiedWord/>
      <trackRevisions>false</trackRevisions>
    </reviewItem>
    <reviewItem>
      <errorID>cb2f1db4-93ab-47db-a832-8ae9b49167ef</errorID>
      <errorWord>)</errorWord>
      <group>L1_Format</group>
      <groupName>格式问题</groupName>
      <ability>L2_HalfPunc_CN</ability>
      <abilityName>全半角问题</abilityName>
      <candidateList>
        <item>）</item>
      </candidateList>
      <explain>文本全半角错误。</explain>
      <paraID> 7422DB1</paraID>
      <start>50</start>
      <end>51</end>
      <status>unmodified</status>
      <modifiedWord/>
      <trackRevisions>false</trackRevisions>
    </reviewItem>
    <reviewItem>
      <errorID>5ccd10ad-99af-4b94-bc9f-6f0914a3ab13</errorID>
      <errorWord>水嘴器</errorWord>
      <group>L1_Word</group>
      <groupName>字词问题</groupName>
      <ability>L2_Typo</ability>
      <abilityName>字词错误</abilityName>
      <candidateList>
        <item>水嘴</item>
      </candidateList>
      <explain/>
      <paraID>1106E182</paraID>
      <start>166</start>
      <end>169</end>
      <status>unmodified</status>
      <modifiedWord/>
      <trackRevisions>false</trackRevisions>
    </reviewItem>
    <reviewItem>
      <errorID>dcd0ef39-12ed-4c6f-a1c8-a3579ade0ed9</errorID>
      <errorWord>冷节塔</errorWord>
      <group>L1_Word</group>
      <groupName>字词问题</groupName>
      <ability>L2_Typo</ability>
      <abilityName>字词错误</abilityName>
      <candidateList>
        <item>冷却塔</item>
      </candidateList>
      <explain/>
      <paraID> 8ECE83A</paraID>
      <start>38</start>
      <end>41</end>
      <status>modified</status>
      <modifiedWord>冷却塔</modifiedWord>
      <trackRevisions>false</trackRevisions>
    </reviewItem>
    <reviewItem>
      <errorID>5eca345f-b46c-4cb9-9185-385ea67381f2</errorID>
      <errorWord>似</errorWord>
      <group>L1_Word</group>
      <groupName>字词问题</groupName>
      <ability>L2_Typo</ability>
      <abilityName>字词错误</abilityName>
      <candidateList>
        <item>似制</item>
      </candidateList>
      <explain/>
      <paraID> E9E8603</paraID>
      <start>459</start>
      <end>460</end>
      <status>unmodified</status>
      <modifiedWord/>
      <trackRevisions>false</trackRevisions>
    </reviewItem>
    <reviewItem>
      <errorID>f01d4d93-4d66-4ba7-8221-bfd6cfe29570</errorID>
      <errorWord>根据</errorWord>
      <group>L1_Word</group>
      <groupName>字词问题</groupName>
      <ability>L2_Typo</ability>
      <abilityName>字词错误</abilityName>
      <candidateList>
        <item> 根据</item>
      </candidateList>
      <explain/>
      <paraID>7561900C</paraID>
      <start>3</start>
      <end>5</end>
      <status>unmodified</status>
      <modifiedWord/>
      <trackRevisions>false</trackRevisions>
    </reviewItem>
    <reviewItem>
      <errorID>cf01fa41-8795-4cf6-86d6-1e7ad3110a15</errorID>
      <errorWord>法律、法规</errorWord>
      <group>L1_Word</group>
      <groupName>字词问题</groupName>
      <ability>L2_Typo</ability>
      <abilityName>字词错误</abilityName>
      <candidateList>
        <item>法律法规</item>
      </candidateList>
      <explain/>
      <paraID>71F5CB3D</paraID>
      <start>9</start>
      <end>13</end>
      <status>modified</status>
      <modifiedWord>法律法规</modifiedWord>
      <trackRevisions>false</trackRevisions>
    </reviewItem>
    <reviewItem>
      <errorID>0d93ddd6-311f-4fc5-ac5b-a63280a74673</errorID>
      <errorWord>或</errorWord>
      <group>L1_Word</group>
      <groupName>字词问题</groupName>
      <ability>L2_Typo</ability>
      <abilityName>字词错误</abilityName>
      <candidateList>
        <item>、</item>
      </candidateList>
      <explain/>
      <paraID>69F11D08</paraID>
      <start>26</start>
      <end>27</end>
      <status>unmodified</status>
      <modifiedWord/>
      <trackRevisions>false</trackRevisions>
    </reviewItem>
    <reviewItem>
      <errorID>93e00a93-0257-4c1a-a931-8a107189ed14</errorID>
      <errorWord>。</errorWord>
      <group>L1_Punc</group>
      <groupName>标点问题</groupName>
      <ability>L2_Punc_CN</ability>
      <abilityName>标点符号问题</abilityName>
      <candidateList>
        <item>，</item>
      </candidateList>
      <explain/>
      <paraID>69F11D08</paraID>
      <start>55</start>
      <end>56</end>
      <status>unmodified</status>
      <modifiedWord/>
      <trackRevisions>false</trackRevisions>
    </reviewItem>
    <reviewItem>
      <errorID>8adcb0dd-a152-4286-869e-6e49a90c84ee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55440DDA</paraID>
      <start>41</start>
      <end>44</end>
      <status>unmodified</status>
      <modifiedWord/>
      <trackRevisions>false</trackRevisions>
    </reviewItem>
    <reviewItem>
      <errorID>28278487-9cb2-493c-8990-7d7e4d3de89c</errorID>
      <errorWord>的,</errorWord>
      <group>L1_Word</group>
      <groupName>字词问题</groupName>
      <ability>L2_Typo</ability>
      <abilityName>字词错误</abilityName>
      <candidateList>
        <item>，</item>
      </candidateList>
      <explain/>
      <paraID>3AEF6F1E</paraID>
      <start>20</start>
      <end>22</end>
      <status>unmodified</status>
      <modifiedWord/>
      <trackRevisions>false</trackRevisions>
    </reviewItem>
    <reviewItem>
      <errorID>5f977231-f12c-4152-891c-99126e2a3b29</errorID>
      <errorWord>打不开的</errorWord>
      <group>L1_Word</group>
      <groupName>字词问题</groupName>
      <ability>L2_Typo</ability>
      <abilityName>字词错误</abilityName>
      <candidateList>
        <item>打不开</item>
      </candidateList>
      <explain/>
      <paraID>3AEF6F1E</paraID>
      <start>28</start>
      <end>32</end>
      <status>unmodified</status>
      <modifiedWord/>
      <trackRevisions>false</trackRevisions>
    </reviewItem>
    <reviewItem>
      <errorID>deb47c48-6306-41f6-ac7d-9d83fd29bd47</errorID>
      <errorWord>法律、法规</errorWord>
      <group>L1_Word</group>
      <groupName>字词问题</groupName>
      <ability>L2_Typo</ability>
      <abilityName>字词错误</abilityName>
      <candidateList>
        <item>法律法规</item>
      </candidateList>
      <explain/>
      <paraID>597D8E2A</paraID>
      <start>8</start>
      <end>12</end>
      <status>modified</status>
      <modifiedWord>法律法规</modifiedWord>
      <trackRevisions>false</trackRevisions>
    </reviewItem>
    <reviewItem>
      <errorID>32a3f461-b082-410c-9d44-38bcd574c2b3</errorID>
      <errorWord>属</errorWord>
      <group>L1_Word</group>
      <groupName>字词问题</groupName>
      <ability>L2_Typo</ability>
      <abilityName>字词错误</abilityName>
      <candidateList>
        <item>属于</item>
      </candidateList>
      <explain/>
      <paraID>597D8E2A</paraID>
      <start>21</start>
      <end>22</end>
      <status>unmodified</status>
      <modifiedWord/>
      <trackRevisions>false</trackRevisions>
    </reviewItem>
    <reviewItem>
      <errorID>7878c0a4-9aeb-4975-bc34-a5b815356c7e</errorID>
      <errorWord>(</errorWord>
      <group>L1_Format</group>
      <groupName>格式问题</groupName>
      <ability>L2_HalfPunc_CN</ability>
      <abilityName>全半角问题</abilityName>
      <candidateList>
        <item>（</item>
      </candidateList>
      <explain>文本全半角错误。</explain>
      <paraID> 2D4E481</paraID>
      <start>2</start>
      <end>3</end>
      <status>unmodified</status>
      <modifiedWord/>
      <trackRevisions>false</trackRevisions>
    </reviewItem>
    <reviewItem>
      <errorID>184f0da0-651d-4562-b823-f3df2da963bf</errorID>
      <errorWord>)</errorWord>
      <group>L1_Format</group>
      <groupName>格式问题</groupName>
      <ability>L2_HalfPunc_CN</ability>
      <abilityName>全半角问题</abilityName>
      <candidateList>
        <item>）</item>
      </candidateList>
      <explain>文本全半角错误。</explain>
      <paraID> 2D4E481</paraID>
      <start>5</start>
      <end>6</end>
      <status>unmodified</status>
      <modifiedWord/>
      <trackRevisions>false</trackRevisions>
    </reviewItem>
    <reviewItem>
      <errorID>b90490bc-bbf4-4420-a0cc-d7c7a02dedeb</errorID>
      <errorWord>,</errorWord>
      <group>L1_Punc</group>
      <groupName>标点问题</groupName>
      <ability>L2_Punc_CN</ability>
      <abilityName>标点符号问题</abilityName>
      <candidateList>
        <item>，</item>
      </candidateList>
      <explain/>
      <paraID> 51311FD</paraID>
      <start>11</start>
      <end>12</end>
      <status>unmodified</status>
      <modifiedWord/>
      <trackRevisions>false</trackRevisions>
    </reviewItem>
    <reviewItem>
      <errorID>06c52c5b-7e6a-44af-a4d7-18c8a967af51</errorID>
      <errorWord>,</errorWord>
      <group>L1_Format</group>
      <groupName>格式问题</groupName>
      <ability>L2_HalfPunc_CN</ability>
      <abilityName>全半角问题</abilityName>
      <candidateList>
        <item>，</item>
      </candidateList>
      <explain>文本全半角错误。</explain>
      <paraID>26F9806F</paraID>
      <start>11</start>
      <end>12</end>
      <status>unmodified</status>
      <modifiedWord/>
      <trackRevisions>false</trackRevisions>
    </reviewItem>
    <reviewItem>
      <errorID>38b2e8d0-46e1-4c60-9fa4-f6969ff17621</errorID>
      <errorWord>:</errorWord>
      <group>L1_Format</group>
      <groupName>格式问题</groupName>
      <ability>L2_HalfPunc_CN</ability>
      <abilityName>全半角问题</abilityName>
      <candidateList>
        <item>：</item>
      </candidateList>
      <explain>文本全半角错误。</explain>
      <paraID>15DAC1B5</paraID>
      <start>6</start>
      <end>7</end>
      <status>unmodified</status>
      <modifiedWord/>
      <trackRevisions>false</trackRevisions>
    </reviewItem>
    <reviewItem>
      <errorID>44d66fd4-34a5-427c-8520-0ba3bfcebbea</errorID>
      <errorWord>:</errorWord>
      <group>L1_Format</group>
      <groupName>格式问题</groupName>
      <ability>L2_HalfPunc_CN</ability>
      <abilityName>全半角问题</abilityName>
      <candidateList>
        <item>：</item>
      </candidateList>
      <explain>文本全半角错误。</explain>
      <paraID>29774E66</paraID>
      <start>6</start>
      <end>7</end>
      <status>unmodified</status>
      <modifiedWord/>
      <trackRevisions>false</trackRevisions>
    </reviewItem>
    <reviewItem>
      <errorID>a80a0655-0270-4b56-b4a8-c2d976038624</errorID>
      <errorWord>,</errorWord>
      <group>L1_Format</group>
      <groupName>格式问题</groupName>
      <ability>L2_HalfPunc_CN</ability>
      <abilityName>全半角问题</abilityName>
      <candidateList>
        <item>，</item>
      </candidateList>
      <explain>文本全半角错误。</explain>
      <paraID>7D7152DE</paraID>
      <start>7</start>
      <end>8</end>
      <status>unmodified</status>
      <modifiedWord/>
      <trackRevisions>false</trackRevisions>
    </reviewItem>
    <reviewItem>
      <errorID>168d98f4-bcb9-4aa1-91ca-b3f4aa7e0fab</errorID>
      <errorWord>,</errorWord>
      <group>L1_Format</group>
      <groupName>格式问题</groupName>
      <ability>L2_HalfPunc_CN</ability>
      <abilityName>全半角问题</abilityName>
      <candidateList>
        <item>，</item>
      </candidateList>
      <explain>文本全半角错误。</explain>
      <paraID>66055CDD</paraID>
      <start>12</start>
      <end>13</end>
      <status>unmodified</status>
      <modifiedWord/>
      <trackRevisions>false</trackRevisions>
    </reviewItem>
    <reviewItem>
      <errorID>94c31b22-49a0-4a77-a4aa-8e90eefc6c78</errorID>
      <errorWord>(</errorWord>
      <group>L1_Format</group>
      <groupName>格式问题</groupName>
      <ability>L2_HalfPunc_CN</ability>
      <abilityName>全半角问题</abilityName>
      <candidateList>
        <item>（</item>
      </candidateList>
      <explain>文本全半角错误。</explain>
      <paraID> 884A6D8</paraID>
      <start>2</start>
      <end>3</end>
      <status>unmodified</status>
      <modifiedWord/>
      <trackRevisions>false</trackRevisions>
    </reviewItem>
    <reviewItem>
      <errorID>b8dd9684-7927-4895-9641-e3f38511fd79</errorID>
      <errorWord>)</errorWord>
      <group>L1_Format</group>
      <groupName>格式问题</groupName>
      <ability>L2_HalfPunc_CN</ability>
      <abilityName>全半角问题</abilityName>
      <candidateList>
        <item>）</item>
      </candidateList>
      <explain>文本全半角错误。</explain>
      <paraID> 884A6D8</paraID>
      <start>5</start>
      <end>6</end>
      <status>unmodified</status>
      <modifiedWord/>
      <trackRevisions>false</trackRevisions>
    </reviewItem>
    <reviewItem>
      <errorID>71b5b82b-2f4b-47ae-8553-36ef708e9ab5</errorID>
      <errorWord>-</errorWord>
      <group>L1_Format</group>
      <groupName>格式问题</groupName>
      <ability>L2_HalfPunc_CN</ability>
      <abilityName>全半角问题</abilityName>
      <candidateList>
        <item>－</item>
      </candidateList>
      <explain>文本全半角错误。</explain>
      <paraID> A3A4822</paraID>
      <start>67</start>
      <end>68</end>
      <status>unmodified</status>
      <modifiedWord/>
      <trackRevisions>false</trackRevisions>
    </reviewItem>
    <reviewItem>
      <errorID>65224384-a50e-459a-99bb-b21aa614f7c2</errorID>
      <errorWord>-</errorWord>
      <group>L1_Format</group>
      <groupName>格式问题</groupName>
      <ability>L2_HalfPunc_CN</ability>
      <abilityName>全半角问题</abilityName>
      <candidateList>
        <item>－</item>
      </candidateList>
      <explain>文本全半角错误。</explain>
      <paraID> A3A4822</paraID>
      <start>75</start>
      <end>76</end>
      <status>unmodified</status>
      <modifiedWord/>
      <trackRevisions>false</trackRevisions>
    </reviewItem>
    <reviewItem>
      <errorID>493bb7fb-00b7-4859-bf17-4bb74fa7718d</errorID>
      <errorWord>(</errorWord>
      <group>L1_Format</group>
      <groupName>格式问题</groupName>
      <ability>L2_HalfPunc_CN</ability>
      <abilityName>全半角问题</abilityName>
      <candidateList>
        <item>（</item>
      </candidateList>
      <explain>文本全半角错误。</explain>
      <paraID>4F051C96</paraID>
      <start>32</start>
      <end>33</end>
      <status>unmodified</status>
      <modifiedWord/>
      <trackRevisions>false</trackRevisions>
    </reviewItem>
    <reviewItem>
      <errorID>3ceffa2a-c7d0-4762-83af-8e76f7ec8acd</errorID>
      <errorWord>)</errorWord>
      <group>L1_Format</group>
      <groupName>格式问题</groupName>
      <ability>L2_HalfPunc_CN</ability>
      <abilityName>全半角问题</abilityName>
      <candidateList>
        <item>）</item>
      </candidateList>
      <explain>文本全半角错误。</explain>
      <paraID>4F051C96</paraID>
      <start>43</start>
      <end>44</end>
      <status>unmodified</status>
      <modifiedWord/>
      <trackRevisions>false</trackRevisions>
    </reviewItem>
    <reviewItem>
      <errorID>502d25ba-f9f9-4d19-a38b-f38649ed4c23</errorID>
      <errorWord>~</errorWord>
      <group>L1_Format</group>
      <groupName>格式问题</groupName>
      <ability>L2_HalfPunc_CN</ability>
      <abilityName>全半角问题</abilityName>
      <candidateList>
        <item>～</item>
      </candidateList>
      <explain>文本全半角错误。</explain>
      <paraID>4F051C96</paraID>
      <start>132</start>
      <end>133</end>
      <status>unmodified</status>
      <modifiedWord/>
      <trackRevisions>false</trackRevisions>
    </reviewItem>
    <reviewItem>
      <errorID>b285761c-eded-4566-91c7-2d4a39c4a0bf</errorID>
      <errorWord>~</errorWord>
      <group>L1_Format</group>
      <groupName>格式问题</groupName>
      <ability>L2_HalfPunc_CN</ability>
      <abilityName>全半角问题</abilityName>
      <candidateList>
        <item>～</item>
      </candidateList>
      <explain>文本全半角错误。</explain>
      <paraID>4F051C96</paraID>
      <start>158</start>
      <end>159</end>
      <status>unmodified</status>
      <modifiedWord/>
      <trackRevisions>false</trackRevisions>
    </reviewItem>
    <reviewItem>
      <errorID>82a6298d-4cd9-4ee5-932c-903743b21985</errorID>
      <errorWord>,</errorWord>
      <group>L1_Format</group>
      <groupName>格式问题</groupName>
      <ability>L2_HalfPunc_CN</ability>
      <abilityName>全半角问题</abilityName>
      <candidateList>
        <item>，</item>
      </candidateList>
      <explain>文本全半角错误。</explain>
      <paraID>4F051C96</paraID>
      <start>171</start>
      <end>172</end>
      <status>unmodified</status>
      <modifiedWord/>
      <trackRevisions>false</trackRevisions>
    </reviewItem>
    <reviewItem>
      <errorID>e7a49891-acb5-4ade-af2b-cf068fd1c8fd</errorID>
      <errorWord>~</errorWord>
      <group>L1_Format</group>
      <groupName>格式问题</groupName>
      <ability>L2_HalfPunc_CN</ability>
      <abilityName>全半角问题</abilityName>
      <candidateList>
        <item>～</item>
      </candidateList>
      <explain>文本全半角错误。</explain>
      <paraID>4F051C96</paraID>
      <start>186</start>
      <end>187</end>
      <status>unmodified</status>
      <modifiedWord/>
      <trackRevisions>false</trackRevisions>
    </reviewItem>
    <reviewItem>
      <errorID>f1eb4b26-a75e-4417-8ed6-7d675d8d9a8c</errorID>
      <errorWord>,</errorWord>
      <group>L1_Format</group>
      <groupName>格式问题</groupName>
      <ability>L2_HalfPunc_CN</ability>
      <abilityName>全半角问题</abilityName>
      <candidateList>
        <item>，</item>
      </candidateList>
      <explain>文本全半角错误。</explain>
      <paraID>4F051C96</paraID>
      <start>199</start>
      <end>200</end>
      <status>unmodified</status>
      <modifiedWord/>
      <trackRevisions>false</trackRevisions>
    </reviewItem>
    <reviewItem>
      <errorID>6df5c76d-9619-44d1-8094-08d418e88434</errorID>
      <errorWord>~</errorWord>
      <group>L1_Format</group>
      <groupName>格式问题</groupName>
      <ability>L2_HalfPunc_CN</ability>
      <abilityName>全半角问题</abilityName>
      <candidateList>
        <item>～</item>
      </candidateList>
      <explain>文本全半角错误。</explain>
      <paraID>4F051C96</paraID>
      <start>214</start>
      <end>215</end>
      <status>unmodified</status>
      <modifiedWord/>
      <trackRevisions>false</trackRevisions>
    </reviewItem>
    <reviewItem>
      <errorID>1e81eb11-8b5b-42bd-b3a4-8fb873d66a92</errorID>
      <errorWord>,</errorWord>
      <group>L1_Format</group>
      <groupName>格式问题</groupName>
      <ability>L2_HalfPunc_CN</ability>
      <abilityName>全半角问题</abilityName>
      <candidateList>
        <item>，</item>
      </candidateList>
      <explain>文本全半角错误。</explain>
      <paraID>4F051C96</paraID>
      <start>223</start>
      <end>224</end>
      <status>unmodified</status>
      <modifiedWord/>
      <trackRevisions>false</trackRevisions>
    </reviewItem>
    <reviewItem>
      <errorID>0d5b3b71-c49c-4184-b794-98ffa71c0f2d</errorID>
      <errorWord>~</errorWord>
      <group>L1_Format</group>
      <groupName>格式问题</groupName>
      <ability>L2_HalfPunc_CN</ability>
      <abilityName>全半角问题</abilityName>
      <candidateList>
        <item>～</item>
      </candidateList>
      <explain>文本全半角错误。</explain>
      <paraID>4F051C96</paraID>
      <start>236</start>
      <end>237</end>
      <status>unmodified</status>
      <modifiedWord/>
      <trackRevisions>false</trackRevisions>
    </reviewItem>
    <reviewItem>
      <errorID>73f2e4a5-6d8b-42bb-93ff-d79ac31f7e0c</errorID>
      <errorWord>,</errorWord>
      <group>L1_Format</group>
      <groupName>格式问题</groupName>
      <ability>L2_HalfPunc_CN</ability>
      <abilityName>全半角问题</abilityName>
      <candidateList>
        <item>，</item>
      </candidateList>
      <explain>文本全半角错误。</explain>
      <paraID>4F051C96</paraID>
      <start>246</start>
      <end>247</end>
      <status>unmodified</status>
      <modifiedWord/>
      <trackRevisions>false</trackRevisions>
    </reviewItem>
    <reviewItem>
      <errorID>a84bab16-44aa-4506-aef4-fe4c33648e62</errorID>
      <errorWord>~</errorWord>
      <group>L1_Format</group>
      <groupName>格式问题</groupName>
      <ability>L2_HalfPunc_CN</ability>
      <abilityName>全半角问题</abilityName>
      <candidateList>
        <item>～</item>
      </candidateList>
      <explain>文本全半角错误。</explain>
      <paraID>4F051C96</paraID>
      <start>260</start>
      <end>261</end>
      <status>unmodified</status>
      <modifiedWord/>
      <trackRevisions>false</trackRevisions>
    </reviewItem>
    <reviewItem>
      <errorID>beb67c1a-912d-48b3-af3a-a795d98251ea</errorID>
      <errorWord>,</errorWord>
      <group>L1_Format</group>
      <groupName>格式问题</groupName>
      <ability>L2_HalfPunc_CN</ability>
      <abilityName>全半角问题</abilityName>
      <candidateList>
        <item>，</item>
      </candidateList>
      <explain>文本全半角错误。</explain>
      <paraID>4F051C96</paraID>
      <start>270</start>
      <end>271</end>
      <status>unmodified</status>
      <modifiedWord/>
      <trackRevisions>false</trackRevisions>
    </reviewItem>
    <reviewItem>
      <errorID>dcf88eb2-6451-4228-be90-1d9b15b94525</errorID>
      <errorWord>仟</errorWord>
      <group>L1_Word</group>
      <groupName>字词问题</groupName>
      <ability>L2_Typo</ability>
      <abilityName>字词错误</abilityName>
      <candidateList>
        <item>仟元</item>
      </candidateList>
      <explain/>
      <paraID>4F051C96</paraID>
      <start>310</start>
      <end>311</end>
      <status>unmodified</status>
      <modifiedWord/>
      <trackRevisions>false</trackRevisions>
    </reviewItem>
    <reviewItem>
      <errorID>123c81ee-a92b-46db-b77c-0197366449f5</errorID>
      <errorWord>地</errorWord>
      <group>L1_Word</group>
      <groupName>字词问题</groupName>
      <ability>L2_Typo</ability>
      <abilityName>字词错误</abilityName>
      <candidateList>
        <item>的</item>
      </candidateList>
      <explain/>
      <paraID>7BFDD554</paraID>
      <start>38</start>
      <end>39</end>
      <status>unmodified</status>
      <modifiedWord/>
      <trackRevisions>false</trackRevisions>
    </reviewItem>
    <reviewItem>
      <errorID>d2bfe111-3db3-46b4-8a41-3ba0e3a74c14</errorID>
      <errorWord>,</errorWord>
      <group>L1_Format</group>
      <groupName>格式问题</groupName>
      <ability>L2_HalfPunc_CN</ability>
      <abilityName>全半角问题</abilityName>
      <candidateList>
        <item>，</item>
      </candidateList>
      <explain>文本全半角错误。</explain>
      <paraID>2AE7DE2E</paraID>
      <start>16</start>
      <end>17</end>
      <status>unmodified</status>
      <modifiedWord/>
      <trackRevisions>false</trackRevisions>
    </reviewItem>
    <reviewItem>
      <errorID>3eeb1bfb-c369-41ae-b7d9-76b0d1c49c7d</errorID>
      <errorWord>,</errorWord>
      <group>L1_Format</group>
      <groupName>格式问题</groupName>
      <ability>L2_HalfPunc_CN</ability>
      <abilityName>全半角问题</abilityName>
      <candidateList>
        <item>，</item>
      </candidateList>
      <explain>文本全半角错误。</explain>
      <paraID>4AD1D42A</paraID>
      <start>15</start>
      <end>16</end>
      <status>unmodified</status>
      <modifiedWord/>
      <trackRevisions>false</trackRevisions>
    </reviewItem>
    <reviewItem>
      <errorID>df3914c6-4bbc-4623-a7bb-4daa31179ceb</errorID>
      <errorWord>,</errorWord>
      <group>L1_Format</group>
      <groupName>格式问题</groupName>
      <ability>L2_HalfPunc_CN</ability>
      <abilityName>全半角问题</abilityName>
      <candidateList>
        <item>，</item>
      </candidateList>
      <explain>文本全半角错误。</explain>
      <paraID>31D4ABEF</paraID>
      <start>17</start>
      <end>18</end>
      <status>unmodified</status>
      <modifiedWord/>
      <trackRevisions>false</trackRevisions>
    </reviewItem>
    <reviewItem>
      <errorID>31232470-ef57-4de6-a90a-06d1b621e7b5</errorID>
      <errorWord> </errorWord>
      <group>L1_Punc</group>
      <groupName>标点问题</groupName>
      <ability>L2_Punc_CN</ability>
      <abilityName>标点符号问题</abilityName>
      <candidateList>
        <item/>
      </candidateList>
      <explain>此处空格冗余，建议删除。</explain>
      <paraID>5FB89595</paraID>
      <start>10</start>
      <end>11</end>
      <status>unmodified</status>
      <modifiedWord/>
      <trackRevisions>false</trackRevisions>
    </reviewItem>
    <reviewItem>
      <errorID>8309903e-0a1e-4e47-ad28-d2a27fced1fa</errorID>
      <errorWord>,</errorWord>
      <group>L1_Punc</group>
      <groupName>标点问题</groupName>
      <ability>L2_Punc_CN</ability>
      <abilityName>标点符号问题</abilityName>
      <candidateList>
        <item>，</item>
      </candidateList>
      <explain/>
      <paraID>5FB89595</paraID>
      <start>20</start>
      <end>21</end>
      <status>unmodified</status>
      <modifiedWord/>
      <trackRevisions>false</trackRevisions>
    </reviewItem>
    <reviewItem>
      <errorID>17355329-48d9-4bf1-9406-b67a2edc6899</errorID>
      <errorWord>、</errorWord>
      <group>L1_Punc</group>
      <groupName>标点问题</groupName>
      <ability>L2_Punc_CN</ability>
      <abilityName>标点符号问题</abilityName>
      <candidateList>
        <item>；</item>
      </candidateList>
      <explain/>
      <paraID>35C48DFE</paraID>
      <start>20</start>
      <end>21</end>
      <status>unmodified</status>
      <modifiedWord/>
      <trackRevisions>false</trackRevisions>
    </reviewItem>
    <reviewItem>
      <errorID>63b2d138-cf94-4b96-9d31-24ae1aa92933</errorID>
      <errorWord>、</errorWord>
      <group>L1_Punc</group>
      <groupName>标点问题</groupName>
      <ability>L2_Punc_CN</ability>
      <abilityName>标点符号问题</abilityName>
      <candidateList>
        <item>；</item>
      </candidateList>
      <explain/>
      <paraID>35C48DFE</paraID>
      <start>32</start>
      <end>33</end>
      <status>unmodified</status>
      <modifiedWord/>
      <trackRevisions>false</trackRevisions>
    </reviewItem>
    <reviewItem>
      <errorID>d5268b10-32af-4c98-aefa-99933ac79a02</errorID>
      <errorWord> </errorWord>
      <group>L1_Word</group>
      <groupName>字词问题</groupName>
      <ability>L2_Typo</ability>
      <abilityName>字词错误</abilityName>
      <candidateList>
        <item>°</item>
      </candidateList>
      <explain/>
      <paraID>6105F575</paraID>
      <start>13</start>
      <end>14</end>
      <status>unmodified</status>
      <modifiedWord/>
      <trackRevisions>false</trackRevisions>
    </reviewItem>
    <reviewItem>
      <errorID>b5f209b0-1def-4340-ae9d-fc511919119f</errorID>
      <errorWord>,</errorWord>
      <group>L1_Format</group>
      <groupName>格式问题</groupName>
      <ability>L2_HalfPunc_CN</ability>
      <abilityName>全半角问题</abilityName>
      <candidateList>
        <item>，</item>
      </candidateList>
      <explain>文本全半角错误。</explain>
      <paraID>6105F575</paraID>
      <start>21</start>
      <end>22</end>
      <status>unmodified</status>
      <modifiedWord/>
      <trackRevisions>false</trackRevisions>
    </reviewItem>
    <reviewItem>
      <errorID>230390a6-672f-4113-9a66-23e0248d1f5b</errorID>
      <errorWord>、</errorWord>
      <group>L1_Punc</group>
      <groupName>标点问题</groupName>
      <ability>L2_Punc_CN</ability>
      <abilityName>标点符号问题</abilityName>
      <candidateList>
        <item>；</item>
      </candidateList>
      <explain/>
      <paraID>6105F575</paraID>
      <start>29</start>
      <end>30</end>
      <status>unmodified</status>
      <modifiedWord/>
      <trackRevisions>false</trackRevisions>
    </reviewItem>
    <reviewItem>
      <errorID>fdcc9aff-2a38-4019-80d2-5bc5334211f9</errorID>
      <errorWord> </errorWord>
      <group>L1_Word</group>
      <groupName>字词问题</groupName>
      <ability>L2_Typo</ability>
      <abilityName>字词错误</abilityName>
      <candidateList>
        <item>°</item>
      </candidateList>
      <explain/>
      <paraID>6105F575</paraID>
      <start>33</start>
      <end>34</end>
      <status>unmodified</status>
      <modifiedWord/>
      <trackRevisions>false</trackRevisions>
    </reviewItem>
    <reviewItem>
      <errorID>9f6dfc22-e4cf-4a11-88a4-58d5d247a0dd</errorID>
      <errorWord>,</errorWord>
      <group>L1_Format</group>
      <groupName>格式问题</groupName>
      <ability>L2_HalfPunc_CN</ability>
      <abilityName>全半角问题</abilityName>
      <candidateList>
        <item>，</item>
      </candidateList>
      <explain>文本全半角错误。</explain>
      <paraID>6105F575</paraID>
      <start>41</start>
      <end>42</end>
      <status>unmodified</status>
      <modifiedWord/>
      <trackRevisions>false</trackRevisions>
    </reviewItem>
    <reviewItem>
      <errorID>88b5d4aa-5e4e-4c98-b847-192ad5653d50</errorID>
      <errorWord>、</errorWord>
      <group>L1_Punc</group>
      <groupName>标点问题</groupName>
      <ability>L2_Punc_CN</ability>
      <abilityName>标点符号问题</abilityName>
      <candidateList>
        <item>；</item>
      </candidateList>
      <explain/>
      <paraID>6E9F670B</paraID>
      <start>28</start>
      <end>29</end>
      <status>unmodified</status>
      <modifiedWord/>
      <trackRevisions>false</trackRevisions>
    </reviewItem>
    <reviewItem>
      <errorID>2b08c134-5cd6-4ef8-9d5b-969b922ffa41</errorID>
      <errorWord>,</errorWord>
      <group>L1_Format</group>
      <groupName>格式问题</groupName>
      <ability>L2_HalfPunc_CN</ability>
      <abilityName>全半角问题</abilityName>
      <candidateList>
        <item>，</item>
      </candidateList>
      <explain>文本全半角错误。</explain>
      <paraID>5087611B</paraID>
      <start>14</start>
      <end>15</end>
      <status>unmodified</status>
      <modifiedWord/>
      <trackRevisions>false</trackRevisions>
    </reviewItem>
    <reviewItem>
      <errorID>682bd750-7c84-4ae7-8316-6f82abd119de</errorID>
      <errorWord>,</errorWord>
      <group>L1_Punc</group>
      <groupName>标点问题</groupName>
      <ability>L2_Punc_CN</ability>
      <abilityName>标点符号问题</abilityName>
      <candidateList>
        <item>，</item>
      </candidateList>
      <explain/>
      <paraID>5087611B</paraID>
      <start>26</start>
      <end>27</end>
      <status>unmodified</status>
      <modifiedWord/>
      <trackRevisions>false</trackRevisions>
    </reviewItem>
    <reviewItem>
      <errorID>49121d07-3d16-4bba-b27e-06950d4a8456</errorID>
      <errorWord>,</errorWord>
      <group>L1_Format</group>
      <groupName>格式问题</groupName>
      <ability>L2_HalfPunc_CN</ability>
      <abilityName>全半角问题</abilityName>
      <candidateList>
        <item>，</item>
      </candidateList>
      <explain>文本全半角错误。</explain>
      <paraID>5087611B</paraID>
      <start>48</start>
      <end>49</end>
      <status>unmodified</status>
      <modifiedWord/>
      <trackRevisions>false</trackRevisions>
    </reviewItem>
    <reviewItem>
      <errorID>455c950e-3bab-4e54-86ea-041c90508d80</errorID>
      <errorWord> </errorWord>
      <group>L1_Punc</group>
      <groupName>标点问题</groupName>
      <ability>L2_Punc_CN</ability>
      <abilityName>标点符号问题</abilityName>
      <candidateList>
        <item>。</item>
      </candidateList>
      <explain/>
      <paraID>1FC56323</paraID>
      <start>35</start>
      <end>36</end>
      <status>unmodified</status>
      <modifiedWord/>
      <trackRevisions>false</trackRevisions>
    </reviewItem>
    <reviewItem>
      <errorID>6d247c62-397f-417e-a18d-e2d11809aceb</errorID>
      <errorWord> </errorWord>
      <group>L1_Punc</group>
      <groupName>标点问题</groupName>
      <ability>L2_Punc_CN</ability>
      <abilityName>标点符号问题</abilityName>
      <candidateList>
        <item>；</item>
      </candidateList>
      <explain/>
      <paraID>1FC56323</paraID>
      <start>62</start>
      <end>63</end>
      <status>unmodified</status>
      <modifiedWord/>
      <trackRevisions>false</trackRevisions>
    </reviewItem>
    <reviewItem>
      <errorID>71c3fc3a-8436-40ca-8105-123daaec5d5d</errorID>
      <errorWord> </errorWord>
      <group>L1_Punc</group>
      <groupName>标点问题</groupName>
      <ability>L2_Punc_CN</ability>
      <abilityName>标点符号问题</abilityName>
      <candidateList>
        <item>；</item>
      </candidateList>
      <explain/>
      <paraID>1FC56323</paraID>
      <start>86</start>
      <end>87</end>
      <status>unmodified</status>
      <modifiedWord/>
      <trackRevisions>false</trackRevisions>
    </reviewItem>
    <reviewItem>
      <errorID>da25e77d-ccec-43ed-a4a2-fed9245e4ce5</errorID>
      <errorWord>,</errorWord>
      <group>L1_Format</group>
      <groupName>格式问题</groupName>
      <ability>L2_HalfPunc_CN</ability>
      <abilityName>全半角问题</abilityName>
      <candidateList>
        <item>，</item>
      </candidateList>
      <explain>文本全半角错误。</explain>
      <paraID>1C367ED9</paraID>
      <start>14</start>
      <end>15</end>
      <status>unmodified</status>
      <modifiedWord/>
      <trackRevisions>false</trackRevisions>
    </reviewItem>
    <reviewItem>
      <errorID>9d5cb86b-5402-4b2c-92ef-6ab4ffc0967b</errorID>
      <errorWord>,</errorWord>
      <group>L1_Punc</group>
      <groupName>标点问题</groupName>
      <ability>L2_Punc_CN</ability>
      <abilityName>标点符号问题</abilityName>
      <candidateList>
        <item>，</item>
      </candidateList>
      <explain/>
      <paraID>1C367ED9</paraID>
      <start>32</start>
      <end>33</end>
      <status>unmodified</status>
      <modifiedWord/>
      <trackRevisions>false</trackRevisions>
    </reviewItem>
    <reviewItem>
      <errorID>6f2a9105-3ff5-43c3-a33d-2fb63499b8d2</errorID>
      <errorWord>,</errorWord>
      <group>L1_Format</group>
      <groupName>格式问题</groupName>
      <ability>L2_HalfPunc_CN</ability>
      <abilityName>全半角问题</abilityName>
      <candidateList>
        <item>，</item>
      </candidateList>
      <explain>文本全半角错误。</explain>
      <paraID>1C367ED9</paraID>
      <start>50</start>
      <end>51</end>
      <status>unmodified</status>
      <modifiedWord/>
      <trackRevisions>false</trackRevisions>
    </reviewItem>
    <reviewItem>
      <errorID>8ebe6f4d-8653-4ed4-bd08-c5d6fcc6bd2c</errorID>
      <errorWord>,</errorWord>
      <group>L1_Format</group>
      <groupName>格式问题</groupName>
      <ability>L2_HalfPunc_CN</ability>
      <abilityName>全半角问题</abilityName>
      <candidateList>
        <item>，</item>
      </candidateList>
      <explain>文本全半角错误。</explain>
      <paraID>1AD06114</paraID>
      <start>13</start>
      <end>14</end>
      <status>unmodified</status>
      <modifiedWord/>
      <trackRevisions>false</trackRevisions>
    </reviewItem>
    <reviewItem>
      <errorID>ecb8e065-37f8-41b0-9e7e-6c4246241f07</errorID>
      <errorWord>,</errorWord>
      <group>L1_Format</group>
      <groupName>格式问题</groupName>
      <ability>L2_HalfPunc_CN</ability>
      <abilityName>全半角问题</abilityName>
      <candidateList>
        <item>，</item>
      </candidateList>
      <explain>文本全半角错误。</explain>
      <paraID>2871AA05</paraID>
      <start>14</start>
      <end>15</end>
      <status>unmodified</status>
      <modifiedWord/>
      <trackRevisions>false</trackRevisions>
    </reviewItem>
    <reviewItem>
      <errorID>baf7b8c8-4097-477c-ba4e-3b72a59b3213</errorID>
      <errorWord>,</errorWord>
      <group>L1_Format</group>
      <groupName>格式问题</groupName>
      <ability>L2_HalfPunc_CN</ability>
      <abilityName>全半角问题</abilityName>
      <candidateList>
        <item>，</item>
      </candidateList>
      <explain>文本全半角错误。</explain>
      <paraID>2871AA05</paraID>
      <start>29</start>
      <end>30</end>
      <status>unmodified</status>
      <modifiedWord/>
      <trackRevisions>false</trackRevisions>
    </reviewItem>
    <reviewItem>
      <errorID>91aba74e-984f-4341-90ac-34748beb2cfa</errorID>
      <errorWord>,</errorWord>
      <group>L1_Format</group>
      <groupName>格式问题</groupName>
      <ability>L2_HalfPunc_CN</ability>
      <abilityName>全半角问题</abilityName>
      <candidateList>
        <item>，</item>
      </candidateList>
      <explain>文本全半角错误。</explain>
      <paraID>37B6A41A</paraID>
      <start>15</start>
      <end>16</end>
      <status>unmodified</status>
      <modifiedWord/>
      <trackRevisions>false</trackRevisions>
    </reviewItem>
    <reviewItem>
      <errorID>2e611773-dc75-446b-99ad-4d53772bb854</errorID>
      <errorWord>,</errorWord>
      <group>L1_Format</group>
      <groupName>格式问题</groupName>
      <ability>L2_HalfPunc_CN</ability>
      <abilityName>全半角问题</abilityName>
      <candidateList>
        <item>，</item>
      </candidateList>
      <explain>文本全半角错误。</explain>
      <paraID>7EFE13A3</paraID>
      <start>16</start>
      <end>17</end>
      <status>unmodified</status>
      <modifiedWord/>
      <trackRevisions>false</trackRevisions>
    </reviewItem>
    <reviewItem>
      <errorID>5996c044-1a1c-4810-8d6c-d4fc820359be</errorID>
      <errorWord> </errorWord>
      <group>L1_Word</group>
      <groupName>字词问题</groupName>
      <ability>L2_Typo</ability>
      <abilityName>字词错误</abilityName>
      <candidateList>
        <item>°</item>
      </candidateList>
      <explain/>
      <paraID>7EFE13A3</paraID>
      <start>21</start>
      <end>22</end>
      <status>unmodified</status>
      <modifiedWord/>
      <trackRevisions>false</trackRevisions>
    </reviewItem>
    <reviewItem>
      <errorID>ee9fffb3-472a-485a-9f64-1bb852ee741f</errorID>
      <errorWord>、</errorWord>
      <group>L1_Punc</group>
      <groupName>标点问题</groupName>
      <ability>L2_Punc_CN</ability>
      <abilityName>标点符号问题</abilityName>
      <candidateList>
        <item>；</item>
      </candidateList>
      <explain/>
      <paraID>7EFE13A3</paraID>
      <start>27</start>
      <end>28</end>
      <status>unmodified</status>
      <modifiedWord/>
      <trackRevisions>false</trackRevisions>
    </reviewItem>
    <reviewItem>
      <errorID>d4a3503a-6b3b-414d-8e37-f01090febab8</errorID>
      <errorWord>,</errorWord>
      <group>L1_Punc</group>
      <groupName>标点问题</groupName>
      <ability>L2_Punc_CN</ability>
      <abilityName>标点符号问题</abilityName>
      <candidateList>
        <item>，</item>
      </candidateList>
      <explain/>
      <paraID>7EFE13A3</paraID>
      <start>35</start>
      <end>36</end>
      <status>unmodified</status>
      <modifiedWord/>
      <trackRevisions>false</trackRevisions>
    </reviewItem>
    <reviewItem>
      <errorID>0e6241b1-cd3f-4f7e-97c1-3ae25b98f02b</errorID>
      <errorWord> </errorWord>
      <group>L1_Word</group>
      <groupName>字词问题</groupName>
      <ability>L2_Typo</ability>
      <abilityName>字词错误</abilityName>
      <candidateList>
        <item>°</item>
      </candidateList>
      <explain/>
      <paraID>7EFE13A3</paraID>
      <start>40</start>
      <end>41</end>
      <status>unmodified</status>
      <modifiedWord/>
      <trackRevisions>false</trackRevisions>
    </reviewItem>
    <reviewItem>
      <errorID>149ea78d-0bf1-43e6-bc66-3c8bdb1b2798</errorID>
      <errorWord> </errorWord>
      <group>L1_Punc</group>
      <groupName>标点问题</groupName>
      <ability>L2_Punc_CN</ability>
      <abilityName>标点符号问题</abilityName>
      <candidateList>
        <item>，</item>
      </candidateList>
      <explain/>
      <paraID>4484DBA7</paraID>
      <start>18</start>
      <end>19</end>
      <status>unmodified</status>
      <modifiedWord/>
      <trackRevisions>false</trackRevisions>
    </reviewItem>
    <reviewItem>
      <errorID>fa6ca519-3785-4cb3-9005-383b9889cda9</errorID>
      <errorWord> </errorWord>
      <group>L1_Punc</group>
      <groupName>标点问题</groupName>
      <ability>L2_Punc_CN</ability>
      <abilityName>标点符号问题</abilityName>
      <candidateList>
        <item/>
      </candidateList>
      <explain>此处空格冗余，建议删除。</explain>
      <paraID>6E1A3046</paraID>
      <start>17</start>
      <end>18</end>
      <status>unmodified</status>
      <modifiedWord/>
      <trackRevisions>false</trackRevisions>
    </reviewItem>
    <reviewItem>
      <errorID>c65de691-c910-4b78-a0d7-bef85b0cbba6</errorID>
      <errorWord> </errorWord>
      <group>L1_Punc</group>
      <groupName>标点问题</groupName>
      <ability>L2_Punc_CN</ability>
      <abilityName>标点符号问题</abilityName>
      <candidateList>
        <item/>
      </candidateList>
      <explain>此处空格冗余，建议删除。</explain>
      <paraID>6E1A3046</paraID>
      <start>35</start>
      <end>36</end>
      <status>unmodified</status>
      <modifiedWord/>
      <trackRevisions>false</trackRevisions>
    </reviewItem>
    <reviewItem>
      <errorID>ff98ca87-b10e-48d2-b6d4-ebab9b5491da</errorID>
      <errorWord>(</errorWord>
      <group>L1_Format</group>
      <groupName>格式问题</groupName>
      <ability>L2_HalfPunc_CN</ability>
      <abilityName>全半角问题</abilityName>
      <candidateList>
        <item>（</item>
      </candidateList>
      <explain>文本全半角错误。</explain>
      <paraID>5B15F9A5</paraID>
      <start>29</start>
      <end>30</end>
      <status>unmodified</status>
      <modifiedWord/>
      <trackRevisions>false</trackRevisions>
    </reviewItem>
    <reviewItem>
      <errorID>03ea92b3-61f9-48be-b44c-9bf9f0ec04c4</errorID>
      <errorWord>)</errorWord>
      <group>L1_Format</group>
      <groupName>格式问题</groupName>
      <ability>L2_HalfPunc_CN</ability>
      <abilityName>全半角问题</abilityName>
      <candidateList>
        <item>）</item>
      </candidateList>
      <explain>文本全半角错误。</explain>
      <paraID>5B15F9A5</paraID>
      <start>32</start>
      <end>33</end>
      <status>unmodified</status>
      <modifiedWord/>
      <trackRevisions>false</trackRevisions>
    </reviewItem>
    <reviewItem>
      <errorID>b32f3d02-e99d-4cd6-9c69-ca990872dc7f</errorID>
      <errorWord> </errorWord>
      <group>L1_Punc</group>
      <groupName>标点问题</groupName>
      <ability>L2_Punc_CN</ability>
      <abilityName>标点符号问题</abilityName>
      <candidateList>
        <item/>
      </candidateList>
      <explain>此处空格冗余，建议删除。</explain>
      <paraID>6D1AB395</paraID>
      <start>30</start>
      <end>31</end>
      <status>unmodified</status>
      <modifiedWord/>
      <trackRevisions>false</trackRevisions>
    </reviewItem>
    <reviewItem>
      <errorID>5c4b3855-e21d-4014-885f-0ce764cee71c</errorID>
      <errorWord> </errorWord>
      <group>L1_Punc</group>
      <groupName>标点问题</groupName>
      <ability>L2_Punc_CN</ability>
      <abilityName>标点符号问题</abilityName>
      <candidateList>
        <item/>
      </candidateList>
      <explain>此处空格冗余，建议删除。</explain>
      <paraID>6D1AB395</paraID>
      <start>43</start>
      <end>44</end>
      <status>unmodified</status>
      <modifiedWord/>
      <trackRevisions>false</trackRevisions>
    </reviewItem>
    <reviewItem>
      <errorID>dfe01c64-1046-4d51-9469-d4ba5b35d7e3</errorID>
      <errorWord> </errorWord>
      <group>L1_Punc</group>
      <groupName>标点问题</groupName>
      <ability>L2_Punc_CN</ability>
      <abilityName>标点符号问题</abilityName>
      <candidateList>
        <item/>
      </candidateList>
      <explain>此处空格冗余，建议删除。</explain>
      <paraID>6D1AB395</paraID>
      <start>52</start>
      <end>53</end>
      <status>unmodified</status>
      <modifiedWord/>
      <trackRevisions>false</trackRevisions>
    </reviewItem>
    <reviewItem>
      <errorID>7853bc89-10aa-483d-a35a-c231792e2d70</errorID>
      <errorWord> </errorWord>
      <group>L1_Punc</group>
      <groupName>标点问题</groupName>
      <ability>L2_Punc_CN</ability>
      <abilityName>标点符号问题</abilityName>
      <candidateList>
        <item/>
      </candidateList>
      <explain>此处空格冗余，建议删除。</explain>
      <paraID>6D1AB395</paraID>
      <start>71</start>
      <end>72</end>
      <status>unmodified</status>
      <modifiedWord/>
      <trackRevisions>false</trackRevisions>
    </reviewItem>
    <reviewItem>
      <errorID>c2f37e12-d55f-43ed-af38-43e66635c8ef</errorID>
      <errorWord> </errorWord>
      <group>L1_Punc</group>
      <groupName>标点问题</groupName>
      <ability>L2_Punc_CN</ability>
      <abilityName>标点符号问题</abilityName>
      <candidateList>
        <item/>
      </candidateList>
      <explain>此处空格冗余，建议删除。</explain>
      <paraID>6D1AB395</paraID>
      <start>74</start>
      <end>75</end>
      <status>unmodified</status>
      <modifiedWord/>
      <trackRevisions>false</trackRevisions>
    </reviewItem>
    <reviewItem>
      <errorID>233bbf3e-97e6-4f5d-a9fe-96d5612e58ca</errorID>
      <errorWord> </errorWord>
      <group>L1_Punc</group>
      <groupName>标点问题</groupName>
      <ability>L2_Punc_CN</ability>
      <abilityName>标点符号问题</abilityName>
      <candidateList>
        <item/>
      </candidateList>
      <explain>此处空格冗余，建议删除。</explain>
      <paraID>6D1AB395</paraID>
      <start>88</start>
      <end>89</end>
      <status>unmodified</status>
      <modifiedWord/>
      <trackRevisions>false</trackRevisions>
    </reviewItem>
    <reviewItem>
      <errorID>76407625-6d13-4e1e-b1f3-37470571fdd3</errorID>
      <errorWord> </errorWord>
      <group>L1_Punc</group>
      <groupName>标点问题</groupName>
      <ability>L2_Punc_CN</ability>
      <abilityName>标点符号问题</abilityName>
      <candidateList>
        <item/>
      </candidateList>
      <explain>此处空格冗余，建议删除。</explain>
      <paraID>7F272063</paraID>
      <start>31</start>
      <end>32</end>
      <status>unmodified</status>
      <modifiedWord/>
      <trackRevisions>false</trackRevisions>
    </reviewItem>
    <reviewItem>
      <errorID>f8c86a56-ec21-429e-a63d-215808795d85</errorID>
      <errorWord> </errorWord>
      <group>L1_Punc</group>
      <groupName>标点问题</groupName>
      <ability>L2_Punc_CN</ability>
      <abilityName>标点符号问题</abilityName>
      <candidateList>
        <item/>
      </candidateList>
      <explain>此处空格冗余，建议删除。</explain>
      <paraID>7F272063</paraID>
      <start>46</start>
      <end>47</end>
      <status>unmodified</status>
      <modifiedWord/>
      <trackRevisions>false</trackRevisions>
    </reviewItem>
    <reviewItem>
      <errorID>b118832e-3465-4742-b016-acc7cbe5c2a1</errorID>
      <errorWord> </errorWord>
      <group>L1_Punc</group>
      <groupName>标点问题</groupName>
      <ability>L2_Punc_CN</ability>
      <abilityName>标点符号问题</abilityName>
      <candidateList>
        <item>，</item>
      </candidateList>
      <explain/>
      <paraID>453C1A58</paraID>
      <start>8</start>
      <end>9</end>
      <status>unmodified</status>
      <modifiedWord/>
      <trackRevisions>false</trackRevisions>
    </reviewItem>
    <reviewItem>
      <errorID>68a74bd9-a7df-43f3-9c9c-c295d0106aad</errorID>
      <errorWord> </errorWord>
      <group>L1_Punc</group>
      <groupName>标点问题</groupName>
      <ability>L2_Punc_CN</ability>
      <abilityName>标点符号问题</abilityName>
      <candidateList>
        <item>，</item>
      </candidateList>
      <explain/>
      <paraID>405FAA67</paraID>
      <start>16</start>
      <end>17</end>
      <status>unmodified</status>
      <modifiedWord/>
      <trackRevisions>false</trackRevisions>
    </reviewItem>
    <reviewItem>
      <errorID>c42c6536-8dbd-49ba-93e8-b3310c89a0ad</errorID>
      <errorWord>、</errorWord>
      <group>L1_Punc</group>
      <groupName>标点问题</groupName>
      <ability>L2_Punc_CN</ability>
      <abilityName>标点符号问题</abilityName>
      <candidateList>
        <item>，</item>
      </candidateList>
      <explain/>
      <paraID>1FE6C8B9</paraID>
      <start>5</start>
      <end>6</end>
      <status>unmodified</status>
      <modifiedWord/>
      <trackRevisions>false</trackRevisions>
    </reviewItem>
    <reviewItem>
      <errorID>cc6fbaf2-cdf8-46f2-b1e0-542551535e9a</errorID>
      <errorWord>(</errorWord>
      <group>L1_Format</group>
      <groupName>格式问题</groupName>
      <ability>L2_HalfPunc_CN</ability>
      <abilityName>全半角问题</abilityName>
      <candidateList>
        <item>（</item>
      </candidateList>
      <explain>文本全半角错误。</explain>
      <paraID>6B76859D</paraID>
      <start>54</start>
      <end>55</end>
      <status>unmodified</status>
      <modifiedWord/>
      <trackRevisions>false</trackRevisions>
    </reviewItem>
    <reviewItem>
      <errorID>670d5c18-fe1e-4b09-b3c6-f4ba38033c7f</errorID>
      <errorWord> </errorWord>
      <group>L1_Punc</group>
      <groupName>标点问题</groupName>
      <ability>L2_Punc_CN</ability>
      <abilityName>标点符号问题</abilityName>
      <candidateList>
        <item>. </item>
      </candidateList>
      <explain/>
      <paraID>7DC98021</paraID>
      <start>2</start>
      <end>3</end>
      <status>unmodified</status>
      <modifiedWord/>
      <trackRevisions>false</trackRevisions>
    </reviewItem>
    <reviewItem>
      <errorID>b611a1cb-7d17-46ba-885a-5ae236043d74</errorID>
      <errorWord>(</errorWord>
      <group>L1_Format</group>
      <groupName>格式问题</groupName>
      <ability>L2_HalfPunc_CN</ability>
      <abilityName>全半角问题</abilityName>
      <candidateList>
        <item>（</item>
      </candidateList>
      <explain>文本全半角错误。</explain>
      <paraID>274DA7B1</paraID>
      <start>31</start>
      <end>32</end>
      <status>unmodified</status>
      <modifiedWord/>
      <trackRevisions>false</trackRevisions>
    </reviewItem>
    <reviewItem>
      <errorID>20908b81-a79b-449e-b67b-80af8d0efa37</errorID>
      <errorWord>填写的</errorWord>
      <group>L1_Word</group>
      <groupName>字词问题</groupName>
      <ability>L2_Typo</ability>
      <abilityName>字词错误</abilityName>
      <candidateList>
        <item>填写</item>
      </candidateList>
      <explain/>
      <paraID>72199C81</paraID>
      <start>57</start>
      <end>60</end>
      <status>unmodified</status>
      <modifiedWord/>
      <trackRevisions>false</trackRevisions>
    </reviewItem>
    <reviewItem>
      <errorID>8d521060-69aa-4ec3-b562-6ee2ca089346</errorID>
      <errorWord>响应</errorWord>
      <group>L1_Word</group>
      <groupName>字词问题</groupName>
      <ability>L2_Typo</ability>
      <abilityName>字词错误</abilityName>
      <candidateList>
        <item>的响应</item>
      </candidateList>
      <explain/>
      <paraID>72199C81</paraID>
      <start>78</start>
      <end>81</end>
      <status>modified</status>
      <modifiedWord>的响应</modifiedWord>
      <trackRevisions>false</trackRevisions>
    </reviewItem>
    <reviewItem>
      <errorID>858ac6a2-3a0c-476c-89de-fce687f1244c</errorID>
      <errorWord>参数要</errorWord>
      <group>L1_Word</group>
      <groupName>字词问题</groupName>
      <ability>L2_Typo</ability>
      <abilityName>字词错误</abilityName>
      <candidateList>
        <item>参数</item>
      </candidateList>
      <explain/>
      <paraID>197DC8A5</paraID>
      <start>4</start>
      <end>6</end>
      <status>modified</status>
      <modifiedWord>参数</modifiedWord>
      <trackRevisions>false</trackRevisions>
    </reviewItem>
    <reviewItem>
      <errorID>5ebc55ac-98fa-4f0c-9346-36d62fe79e82</errorID>
      <errorWord>高于</errorWord>
      <group>L1_Grammar</group>
      <groupName>语法问题</groupName>
      <ability>L2_Grammar</ability>
      <abilityName>语法错误</abilityName>
      <candidateList>
        <item>的技术参数高于</item>
      </candidateList>
      <explain/>
      <paraID>240864B7</paraID>
      <start>42</start>
      <end>44</end>
      <status>unmodified</status>
      <modifiedWord/>
      <trackRevisions>false</trackRevisions>
    </reviewItem>
    <reviewItem>
      <errorID>870b2eaa-2c5a-49e5-819c-bfdf671db4da</errorID>
      <errorWord>低于</errorWord>
      <group>L1_Grammar</group>
      <groupName>语法问题</groupName>
      <ability>L2_Grammar</ability>
      <abilityName>语法错误</abilityName>
      <candidateList>
        <item>的技术参数低于</item>
      </candidateList>
      <explain/>
      <paraID>240864B7</paraID>
      <start>76</start>
      <end>78</end>
      <status>unmodified</status>
      <modifiedWord/>
      <trackRevisions>false</trackRevisions>
    </reviewItem>
    <reviewItem>
      <errorID>b2aa0820-9a99-4aa6-a887-26fc77a23324</errorID>
      <errorWord>高</errorWord>
      <group>L1_Punc</group>
      <groupName>标点问题</groupName>
      <ability>L2_Punc_CN</ability>
      <abilityName>标点符号问题</abilityName>
      <candidateList>
        <item>、高</item>
      </candidateList>
      <explain/>
      <paraID>240864B7</paraID>
      <start>120</start>
      <end>121</end>
      <status>unmodified</status>
      <modifiedWord/>
      <trackRevisions>false</trackRevisions>
    </reviewItem>
    <reviewItem>
      <errorID>0f1b675c-7b66-4c08-9c57-078c4bbb235b</errorID>
      <errorWord>为准</errorWord>
      <group>L1_Grammar</group>
      <groupName>语法问题</groupName>
      <ability>L2_Grammar</ability>
      <abilityName>语法错误</abilityName>
      <candidateList>
        <item>内容为准</item>
      </candidateList>
      <explain/>
      <paraID>240864B7</paraID>
      <start>124</start>
      <end>126</end>
      <status>unmodified</status>
      <modifiedWord/>
      <trackRevisions>false</trackRevisions>
    </reviewItem>
    <reviewItem>
      <errorID>700b8047-abec-4d1f-ad77-57b78cbd40ed</errorID>
      <errorWord>设有</errorWord>
      <group>L1_Word</group>
      <groupName>字词问题</groupName>
      <ability>L2_Typo</ability>
      <abilityName>字词错误</abilityName>
      <candidateList>
        <item>设置</item>
      </candidateList>
      <explain/>
      <paraID>3ACA4AAF</paraID>
      <start>14</start>
      <end>16</end>
      <status>unmodified</status>
      <modifiedWord/>
      <trackRevisions>false</trackRevisions>
    </reviewItem>
    <reviewItem>
      <errorID>8948aa10-6786-48e1-b07f-7c9aa3b6479b</errorID>
      <errorWord>(</errorWord>
      <group>L1_Format</group>
      <groupName>格式问题</groupName>
      <ability>L2_HalfPunc_CN</ability>
      <abilityName>全半角问题</abilityName>
      <candidateList>
        <item>（</item>
      </candidateList>
      <explain>文本全半角错误。</explain>
      <paraID>4FB2DFB9</paraID>
      <start>58</start>
      <end>59</end>
      <status>unmodified</status>
      <modifiedWord/>
      <trackRevisions>false</trackRevisions>
    </reviewItem>
    <reviewItem>
      <errorID>b220c0ab-f2c1-4e25-86ab-4433db87bbcd</errorID>
      <errorWord>)</errorWord>
      <group>L1_Format</group>
      <groupName>格式问题</groupName>
      <ability>L2_HalfPunc_CN</ability>
      <abilityName>全半角问题</abilityName>
      <candidateList>
        <item>）</item>
      </candidateList>
      <explain>文本全半角错误。</explain>
      <paraID>4FB2DFB9</paraID>
      <start>68</start>
      <end>69</end>
      <status>unmodified</status>
      <modifiedWord/>
      <trackRevisions>false</trackRevisions>
    </reviewItem>
    <reviewItem>
      <errorID>7654ebbd-e5da-448f-80ed-0acadf6989dd</errorID>
      <errorWord>如若</errorWord>
      <group>L1_Word</group>
      <groupName>字词问题</groupName>
      <ability>L2_Typo</ability>
      <abilityName>字词错误</abilityName>
      <candidateList>
        <item>若</item>
      </candidateList>
      <explain/>
      <paraID>768A5142</paraID>
      <start>66</start>
      <end>68</end>
      <status>unmodified</status>
      <modifiedWord/>
      <trackRevisions>false</trackRevisions>
    </reviewItem>
    <reviewItem>
      <errorID>09d18a0e-5534-4536-b75f-b270c515f79c</errorID>
      <errorWord>、</errorWord>
      <group>L1_Punc</group>
      <groupName>标点问题</groupName>
      <ability>L2_Punc_CN</ability>
      <abilityName>标点符号问题</abilityName>
      <candidateList>
        <item>，</item>
      </candidateList>
      <explain/>
      <paraID>7725F39F</paraID>
      <start>40</start>
      <end>41</end>
      <status>unmodified</status>
      <modifiedWord/>
      <trackRevisions>false</trackRevisions>
    </reviewItem>
    <reviewItem>
      <errorID>8f21396f-efed-4657-879c-aacec28cd0a4</errorID>
      <errorWord>：</errorWord>
      <group>L1_Word</group>
      <groupName>字词问题</groupName>
      <ability>L2_Typo</ability>
      <abilityName>字词错误</abilityName>
      <candidateList>
        <item>：在</item>
      </candidateList>
      <explain/>
      <paraID> 3D783D7</paraID>
      <start>2</start>
      <end>3</end>
      <status>unmodified</status>
      <modifiedWord/>
      <trackRevisions>false</trackRevisions>
    </reviewItem>
    <reviewItem>
      <errorID>fd3dccfa-14d4-4600-8bc4-5e997e37af80</errorID>
      <errorWord>(</errorWord>
      <group>L1_Format</group>
      <groupName>格式问题</groupName>
      <ability>L2_HalfPunc_CN</ability>
      <abilityName>全半角问题</abilityName>
      <candidateList>
        <item>（</item>
      </candidateList>
      <explain>文本全半角错误。</explain>
      <paraID> 3D783D7</paraID>
      <start>61</start>
      <end>62</end>
      <status>unmodified</status>
      <modifiedWord/>
      <trackRevisions>false</trackRevisions>
    </reviewItem>
    <reviewItem>
      <errorID>f45cb31d-8bb1-4db4-a31e-cc9ee0420956</errorID>
      <errorWord>)</errorWord>
      <group>L1_Format</group>
      <groupName>格式问题</groupName>
      <ability>L2_HalfPunc_CN</ability>
      <abilityName>全半角问题</abilityName>
      <candidateList>
        <item>）</item>
      </candidateList>
      <explain>文本全半角错误。</explain>
      <paraID> 3D783D7</paraID>
      <start>71</start>
      <end>72</end>
      <status>unmodified</status>
      <modifiedWord/>
      <trackRevisions>false</trackRevisions>
    </reviewItem>
    <reviewItem>
      <errorID>39cce234-40b5-4ec0-86b3-2a85808b10eb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634B1B31</paraID>
      <start>0</start>
      <end>2</end>
      <status>unmodified</status>
      <modifiedWord/>
      <trackRevisions>false</trackRevisions>
    </reviewItem>
    <reviewItem>
      <errorID>f3af049d-b474-47d1-b198-110eca223ce8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459603ED</paraID>
      <start>0</start>
      <end>2</end>
      <status>unmodified</status>
      <modifiedWord/>
      <trackRevisions>false</trackRevisions>
    </reviewItem>
    <reviewItem>
      <errorID>5f88901f-a7c7-4ab0-9442-52874d87d59d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45F33792</paraID>
      <start>0</start>
      <end>2</end>
      <status>unmodified</status>
      <modifiedWord/>
      <trackRevisions>false</trackRevisions>
    </reviewItem>
    <reviewItem>
      <errorID>f57fead5-af95-49fe-8319-17f5f719392d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76021F81</paraID>
      <start>0</start>
      <end>2</end>
      <status>unmodified</status>
      <modifiedWord/>
      <trackRevisions>false</trackRevisions>
    </reviewItem>
    <reviewItem>
      <errorID>493e778f-d850-455c-b2d8-5c33e14cc77c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F99E7B7</paraID>
      <start>0</start>
      <end>2</end>
      <status>unmodified</status>
      <modifiedWord/>
      <trackRevisions>false</trackRevisions>
    </reviewItem>
    <reviewItem>
      <errorID>68b9d458-084c-471c-ac3f-109df7bcb8c8</errorID>
      <errorWord>５</errorWord>
      <group>L1_Format</group>
      <groupName>格式问题</groupName>
      <ability>L2_HalfPunc_CN</ability>
      <abilityName>全半角问题</abilityName>
      <candidateList>
        <item>5</item>
      </candidateList>
      <explain>文本全半角错误。</explain>
      <paraID> F99E7B7</paraID>
      <start>24</start>
      <end>25</end>
      <status>unmodified</status>
      <modifiedWord/>
      <trackRevisions>false</trackRevisions>
    </reviewItem>
    <reviewItem>
      <errorID>ab8bcbf9-1043-404f-8ac7-defc9887dbc9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2A7E3E</paraID>
      <start>0</start>
      <end>2</end>
      <status>unmodified</status>
      <modifiedWord/>
      <trackRevisions>false</trackRevisions>
    </reviewItem>
    <reviewItem>
      <errorID>8fd62880-40ff-4486-9281-ffd6cda8a34d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44B87A5E</paraID>
      <start>0</start>
      <end>2</end>
      <status>unmodified</status>
      <modifiedWord/>
      <trackRevisions>false</trackRevisions>
    </reviewItem>
    <reviewItem>
      <errorID>211d8f8b-3b80-4042-a8d1-760850984b5b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2739A6AE</paraID>
      <start>0</start>
      <end>2</end>
      <status>unmodified</status>
      <modifiedWord/>
      <trackRevisions>false</trackRevisions>
    </reviewItem>
    <reviewItem>
      <errorID>656a721c-8f4b-4478-be3b-6051313afc20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205C5968</paraID>
      <start>0</start>
      <end>2</end>
      <status>unmodified</status>
      <modifiedWord/>
      <trackRevisions>false</trackRevisions>
    </reviewItem>
    <reviewItem>
      <errorID>39975a44-5ee5-4ae5-8a61-cc5cae6df42c</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607E57EC</paraID>
      <start>1</start>
      <end>15</end>
      <status>modified</status>
      <modifiedWord>《中华人民共和国政府采购法》</modifiedWord>
      <trackRevisions>false</trackRevisions>
    </reviewItem>
    <reviewItem>
      <errorID>27ffa2d1-fcac-4f44-8c67-743d6309526d</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607E57EC</paraID>
      <start>15</start>
      <end>19</end>
      <status>unmodified</status>
      <modifiedWord/>
      <trackRevisions>false</trackRevisions>
    </reviewItem>
    <reviewItem>
      <errorID>b0f01094-1d4e-4dec-876a-b6ee033097b3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7ACC8F61</paraID>
      <start>0</start>
      <end>2</end>
      <status>unmodified</status>
      <modifiedWord/>
      <trackRevisions>false</trackRevisions>
    </reviewItem>
    <reviewItem>
      <errorID>c5b5cff0-1354-44a5-a754-4697cbe4e517</errorID>
      <errorWord>、</errorWord>
      <group>L1_Punc</group>
      <groupName>标点问题</groupName>
      <ability>L2_Punc_CN</ability>
      <abilityName>标点符号问题</abilityName>
      <candidateList>
        <item>，</item>
      </candidateList>
      <explain/>
      <paraID>7ACC8F61</paraID>
      <start>77</start>
      <end>78</end>
      <status>unmodified</status>
      <modifiedWord/>
      <trackRevisions>false</trackRevisions>
    </reviewItem>
    <reviewItem>
      <errorID>3081fe89-7bac-4e92-b125-2715db49c8d8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137A6284</paraID>
      <start>0</start>
      <end>2</end>
      <status>unmodified</status>
      <modifiedWord/>
      <trackRevisions>false</trackRevisions>
    </reviewItem>
    <reviewItem>
      <errorID>489d759e-87b5-43ba-95ba-656e3d792903</errorID>
      <errorWord>(</errorWord>
      <group>L1_Format</group>
      <groupName>格式问题</groupName>
      <ability>L2_HalfPunc_CN</ability>
      <abilityName>全半角问题</abilityName>
      <candidateList>
        <item>（</item>
      </candidateList>
      <explain>文本全半角错误。</explain>
      <paraID>333DA7CA</paraID>
      <start>7</start>
      <end>8</end>
      <status>unmodified</status>
      <modifiedWord/>
      <trackRevisions>false</trackRevisions>
    </reviewItem>
    <reviewItem>
      <errorID>35bb5c3e-bb3c-45e0-bf60-db8984d20ec6</errorID>
      <errorWord>)</errorWord>
      <group>L1_Format</group>
      <groupName>格式问题</groupName>
      <ability>L2_HalfPunc_CN</ability>
      <abilityName>全半角问题</abilityName>
      <candidateList>
        <item>）</item>
      </candidateList>
      <explain>文本全半角错误。</explain>
      <paraID>333DA7CA</paraID>
      <start>18</start>
      <end>19</end>
      <status>unmodified</status>
      <modifiedWord/>
      <trackRevisions>false</trackRevisions>
    </reviewItem>
    <reviewItem>
      <errorID>e69fe354-4f44-40b2-a053-ca6ab1b9dec5</errorID>
      <errorWord>投标</errorWord>
      <group>L1_Word</group>
      <groupName>字词问题</groupName>
      <ability>L2_Typo</ability>
      <abilityName>字词错误</abilityName>
      <candidateList>
        <item>招标</item>
      </candidateList>
      <explain/>
      <paraID> 6CF20C8</paraID>
      <start>19</start>
      <end>21</end>
      <status>modified</status>
      <modifiedWord>招标</modifiedWord>
      <trackRevisions>false</trackRevisions>
    </reviewItem>
    <reviewItem>
      <errorID>334b039a-da45-40e8-a8e2-024b05a990c3</errorID>
      <errorWord>(</errorWord>
      <group>L1_Format</group>
      <groupName>格式问题</groupName>
      <ability>L2_HalfPunc_CN</ability>
      <abilityName>全半角问题</abilityName>
      <candidateList>
        <item>（</item>
      </candidateList>
      <explain>文本全半角错误。</explain>
      <paraID>5974297B</paraID>
      <start>5</start>
      <end>6</end>
      <status>unmodified</status>
      <modifiedWord/>
      <trackRevisions>false</trackRevisions>
    </reviewItem>
    <reviewItem>
      <errorID>a9669615-b2e8-4793-8eb6-85cbd06145a0</errorID>
      <errorWord>)</errorWord>
      <group>L1_Format</group>
      <groupName>格式问题</groupName>
      <ability>L2_HalfPunc_CN</ability>
      <abilityName>全半角问题</abilityName>
      <candidateList>
        <item>）</item>
      </candidateList>
      <explain>文本全半角错误。</explain>
      <paraID>5974297B</paraID>
      <start>16</start>
      <end>17</end>
      <status>unmodified</status>
      <modifiedWord/>
      <trackRevisions>false</trackRevisions>
    </reviewItem>
    <reviewItem>
      <errorID>6e055f25-7e40-4ccd-bbd8-97626035d563</errorID>
      <errorWord> </errorWord>
      <group>L1_Word</group>
      <groupName>字词问题</groupName>
      <ability>L2_Typo</ability>
      <abilityName>字词错误</abilityName>
      <candidateList>
        <item>°</item>
      </candidateList>
      <explain/>
      <paraID>6D1EFF0D</paraID>
      <start>27</start>
      <end>28</end>
      <status>unmodified</status>
      <modifiedWord/>
      <trackRevisions>false</trackRevisions>
    </reviewItem>
    <reviewItem>
      <errorID>fcbd307a-32d2-44c6-bb6a-e2f62b45258e</errorID>
      <errorWord> </errorWord>
      <group>L1_Word</group>
      <groupName>字词问题</groupName>
      <ability>L2_Typo</ability>
      <abilityName>字词错误</abilityName>
      <candidateList>
        <item>°</item>
      </candidateList>
      <explain/>
      <paraID>7890547C</paraID>
      <start>27</start>
      <end>28</end>
      <status>unmodified</status>
      <modifiedWord/>
      <trackRevisions>false</trackRevisions>
    </reviewItem>
    <reviewItem>
      <errorID>b80b4947-d349-408e-8986-587ffb7c665f</errorID>
      <errorWord>:</errorWord>
      <group>L1_Format</group>
      <groupName>格式问题</groupName>
      <ability>L2_HalfPunc_CN</ability>
      <abilityName>全半角问题</abilityName>
      <candidateList>
        <item>：</item>
      </candidateList>
      <explain>文本全半角错误。</explain>
      <paraID>4D6DCB9B</paraID>
      <start>8</start>
      <end>9</end>
      <status>unmodified</status>
      <modifiedWord/>
      <trackRevisions>false</trackRevisions>
    </reviewItem>
    <reviewItem>
      <errorID>71c4ed0f-6818-4c1d-a14b-82d59f8b2138</errorID>
      <errorWord>前提</errorWord>
      <group>L1_Word</group>
      <groupName>字词问题</groupName>
      <ability>L2_Typo</ability>
      <abilityName>字词错误</abilityName>
      <candidateList>
        <item>的前提</item>
      </candidateList>
      <explain/>
      <paraID>4D6DCB9B</paraID>
      <start>24</start>
      <end>27</end>
      <status>modified</status>
      <modifiedWord>的前提</modifiedWord>
      <trackRevisions>false</trackRevisions>
    </reviewItem>
    <reviewItem>
      <errorID>4afcda0e-3e73-4de5-8d58-964262f1218e</errorID>
      <errorWord>；</errorWord>
      <group>L1_Punc</group>
      <groupName>标点问题</groupName>
      <ability>L2_Punc_CN</ability>
      <abilityName>标点符号问题</abilityName>
      <candidateList>
        <item>，</item>
      </candidateList>
      <explain/>
      <paraID>4D6DCB9B</paraID>
      <start>28</start>
      <end>29</end>
      <status>unmodified</status>
      <modifiedWord/>
      <trackRevisions>false</trackRevisions>
    </reviewItem>
    <reviewItem>
      <errorID>3464baa8-cf78-4a16-a0a2-7fd7a43b5cee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79766BBA</paraID>
      <start>0</start>
      <end>3</end>
      <status>unmodified</status>
      <modifiedWord/>
      <trackRevisions>false</trackRevisions>
    </reviewItem>
    <reviewItem>
      <errorID>7237f138-0ef9-4fcd-a002-c24123fd61e6</errorID>
      <errorWord>；</errorWord>
      <group>L1_Punc</group>
      <groupName>标点问题</groupName>
      <ability>L2_Punc_CN</ability>
      <abilityName>标点符号问题</abilityName>
      <candidateList>
        <item>，</item>
      </candidateList>
      <explain/>
      <paraID>79766BBA</paraID>
      <start>23</start>
      <end>24</end>
      <status>unmodified</status>
      <modifiedWord/>
      <trackRevisions>false</trackRevisions>
    </reviewItem>
    <reviewItem>
      <errorID>6fd40d5f-667e-44dd-a3a0-6a4ea4ea5d16</errorID>
      <errorWord>；</errorWord>
      <group>L1_Punc</group>
      <groupName>标点问题</groupName>
      <ability>L2_Punc_CN</ability>
      <abilityName>标点符号问题</abilityName>
      <candidateList>
        <item>。</item>
      </candidateList>
      <explain/>
      <paraID>79766BBA</paraID>
      <start>40</start>
      <end>41</end>
      <status>unmodified</status>
      <modifiedWord/>
      <trackRevisions>false</trackRevisions>
    </reviewItem>
    <reviewItem>
      <errorID>84bff66d-a2c5-4d61-ac54-f1cafd637f6e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5902A859</paraID>
      <start>0</start>
      <end>3</end>
      <status>unmodified</status>
      <modifiedWord/>
      <trackRevisions>false</trackRevisions>
    </reviewItem>
    <reviewItem>
      <errorID>ab7d43e0-32c7-4584-bc95-155e19aaeb47</errorID>
      <errorWord>须</errorWord>
      <group>L1_Word</group>
      <groupName>字词问题</groupName>
      <ability>L2_Typo</ability>
      <abilityName>字词错误</abilityName>
      <candidateList>
        <item>需</item>
      </candidateList>
      <explain>存在发音相同字词的误用。</explain>
      <paraID>710ADC86</paraID>
      <start>14</start>
      <end>15</end>
      <status>unmodified</status>
      <modifiedWord/>
      <trackRevisions>false</trackRevisions>
    </reviewItem>
    <reviewItem>
      <errorID>baf57fd2-8914-4510-85f4-92753c5d130a</errorID>
      <errorWord>注明如</errorWord>
      <group>L1_Word</group>
      <groupName>字词问题</groupName>
      <ability>L2_Typo</ability>
      <abilityName>字词错误</abilityName>
      <candidateList>
        <item>注明</item>
      </candidateList>
      <explain/>
      <paraID>710ADC86</paraID>
      <start>49</start>
      <end>52</end>
      <status>unmodified</status>
      <modifiedWord/>
      <trackRevisions>false</trackRevisions>
    </reviewItem>
    <reviewItem>
      <errorID>748c0a0e-c826-4c3e-8e42-3a0559e2291b</errorID>
      <errorWord>项目编号</errorWord>
      <group>L1_Punc</group>
      <groupName>标点问题</groupName>
      <ability>L2_Punc_CN</ability>
      <abilityName>标点符号问题</abilityName>
      <candidateList>
        <item>，项目编号</item>
      </candidateList>
      <explain/>
      <paraID>4E4BBA49</paraID>
      <start>79</start>
      <end>83</end>
      <status>unmodified</status>
      <modifiedWord/>
      <trackRevisions>false</trackRevisions>
    </reviewItem>
    <reviewItem>
      <errorID>27dde7c0-4b8e-46bc-a0b6-87aee64eeaae</errorID>
      <errorWord>间</errorWord>
      <group>L1_Word</group>
      <groupName>字词问题</groupName>
      <ability>L2_Typo</ability>
      <abilityName>字词错误</abilityName>
      <candidateList>
        <item>间内</item>
      </candidateList>
      <explain/>
      <paraID>20C90FCD</paraID>
      <start>40</start>
      <end>41</end>
      <status>unmodified</status>
      <modifiedWord/>
      <trackRevisions>false</trackRevisions>
    </reviewItem>
    <reviewItem>
      <errorID>126a57c6-2259-4b4e-90de-a8a535568331</errorID>
      <errorWord>须</errorWord>
      <group>L1_Punc</group>
      <groupName>标点问题</groupName>
      <ability>L2_Punc_CN</ability>
      <abilityName>标点符号问题</abilityName>
      <candidateList>
        <item>，须</item>
      </candidateList>
      <explain/>
      <paraID>11764293</paraID>
      <start>13</start>
      <end>14</end>
      <status>unmodified</status>
      <modifiedWord/>
      <trackRevisions>false</trackRevisions>
    </reviewItem>
    <reviewItem>
      <errorID>bcdc1ccc-6f57-4e22-8600-40dfa9e4dfc3</errorID>
      <errorWord>(国产产品无需提供)</errorWord>
      <group>L1_Punc</group>
      <groupName>标点问题</groupName>
      <ability>L2_Punc_CN</ability>
      <abilityName>标点符号问题</abilityName>
      <candidateList>
        <item>（国产产品无需提供）。</item>
      </candidateList>
      <explain/>
      <paraID>11764293</paraID>
      <start>33</start>
      <end>43</end>
      <status>unmodified</status>
      <modifiedWord/>
      <trackRevisions>false</trackRevisions>
    </reviewItem>
    <reviewItem>
      <errorID>c119db8b-4c69-48c5-958d-d4cf9fbaec08</errorID>
      <errorWord>,</errorWord>
      <group>L1_Format</group>
      <groupName>格式问题</groupName>
      <ability>L2_HalfPunc_CN</ability>
      <abilityName>全半角问题</abilityName>
      <candidateList>
        <item>，</item>
      </candidateList>
      <explain>文本全半角错误。</explain>
      <paraID> FF75310</paraID>
      <start>16</start>
      <end>17</end>
      <status>unmodified</status>
      <modifiedWord/>
      <trackRevisions>false</trackRevisions>
    </reviewItem>
    <reviewItem>
      <errorID>a1f15732-c38a-4b12-b981-0394a9110f99</errorID>
      <errorWord>,</errorWord>
      <group>L1_Format</group>
      <groupName>格式问题</groupName>
      <ability>L2_HalfPunc_CN</ability>
      <abilityName>全半角问题</abilityName>
      <candidateList>
        <item>，</item>
      </candidateList>
      <explain>文本全半角错误。</explain>
      <paraID>49B71D7A</paraID>
      <start>15</start>
      <end>16</end>
      <status>unmodified</status>
      <modifiedWord/>
      <trackRevisions>false</trackRevisions>
    </reviewItem>
    <reviewItem>
      <errorID>d027614b-3c14-436e-a293-8791a243507c</errorID>
      <errorWord>,</errorWord>
      <group>L1_Format</group>
      <groupName>格式问题</groupName>
      <ability>L2_HalfPunc_CN</ability>
      <abilityName>全半角问题</abilityName>
      <candidateList>
        <item>，</item>
      </candidateList>
      <explain>文本全半角错误。</explain>
      <paraID>5328FDF2</paraID>
      <start>17</start>
      <end>18</end>
      <status>unmodified</status>
      <modifiedWord/>
      <trackRevisions>false</trackRevisions>
    </reviewItem>
    <reviewItem>
      <errorID>94ac92fb-faaa-4919-a427-7941a907d635</errorID>
      <errorWord>,</errorWord>
      <group>L1_Format</group>
      <groupName>格式问题</groupName>
      <ability>L2_HalfPunc_CN</ability>
      <abilityName>全半角问题</abilityName>
      <candidateList>
        <item>，</item>
      </candidateList>
      <explain>文本全半角错误。</explain>
      <paraID>4EB685D5</paraID>
      <start>20</start>
      <end>21</end>
      <status>unmodified</status>
      <modifiedWord/>
      <trackRevisions>false</trackRevisions>
    </reviewItem>
    <reviewItem>
      <errorID>d3ca9bf2-5922-474d-936b-ac9bb4abec2d</errorID>
      <errorWord>,</errorWord>
      <group>L1_Format</group>
      <groupName>格式问题</groupName>
      <ability>L2_HalfPunc_CN</ability>
      <abilityName>全半角问题</abilityName>
      <candidateList>
        <item>，</item>
      </candidateList>
      <explain>文本全半角错误。</explain>
      <paraID>3796C4DA</paraID>
      <start>21</start>
      <end>22</end>
      <status>unmodified</status>
      <modifiedWord/>
      <trackRevisions>false</trackRevisions>
    </reviewItem>
    <reviewItem>
      <errorID>7d209c67-de28-4a81-a5f9-eca6ff9db31b</errorID>
      <errorWord>,</errorWord>
      <group>L1_Format</group>
      <groupName>格式问题</groupName>
      <ability>L2_HalfPunc_CN</ability>
      <abilityName>全半角问题</abilityName>
      <candidateList>
        <item>，</item>
      </candidateList>
      <explain>文本全半角错误。</explain>
      <paraID>3796C4DA</paraID>
      <start>41</start>
      <end>42</end>
      <status>unmodified</status>
      <modifiedWord/>
      <trackRevisions>false</trackRevisions>
    </reviewItem>
    <reviewItem>
      <errorID>358e231e-6e09-4672-a69a-79cd6f72e6d9</errorID>
      <errorWord>,</errorWord>
      <group>L1_Format</group>
      <groupName>格式问题</groupName>
      <ability>L2_HalfPunc_CN</ability>
      <abilityName>全半角问题</abilityName>
      <candidateList>
        <item>，</item>
      </candidateList>
      <explain>文本全半角错误。</explain>
      <paraID>3ED8CF99</paraID>
      <start>14</start>
      <end>15</end>
      <status>unmodified</status>
      <modifiedWord/>
      <trackRevisions>false</trackRevisions>
    </reviewItem>
    <reviewItem>
      <errorID>8c958709-7113-435e-947f-127daf1f740d</errorID>
      <errorWord>,</errorWord>
      <group>L1_Format</group>
      <groupName>格式问题</groupName>
      <ability>L2_HalfPunc_CN</ability>
      <abilityName>全半角问题</abilityName>
      <candidateList>
        <item>，</item>
      </candidateList>
      <explain>文本全半角错误。</explain>
      <paraID>3ED8CF99</paraID>
      <start>26</start>
      <end>27</end>
      <status>unmodified</status>
      <modifiedWord/>
      <trackRevisions>false</trackRevisions>
    </reviewItem>
    <reviewItem>
      <errorID>57b4925e-3610-4b34-b7ed-6326dd88990f</errorID>
      <errorWord>,</errorWord>
      <group>L1_Format</group>
      <groupName>格式问题</groupName>
      <ability>L2_HalfPunc_CN</ability>
      <abilityName>全半角问题</abilityName>
      <candidateList>
        <item>，</item>
      </candidateList>
      <explain>文本全半角错误。</explain>
      <paraID>3ED8CF99</paraID>
      <start>48</start>
      <end>49</end>
      <status>unmodified</status>
      <modifiedWord/>
      <trackRevisions>false</trackRevisions>
    </reviewItem>
    <reviewItem>
      <errorID>208b00b0-e38d-42ae-8e90-ff32fa2ee712</errorID>
      <errorWord>,</errorWord>
      <group>L1_Format</group>
      <groupName>格式问题</groupName>
      <ability>L2_HalfPunc_CN</ability>
      <abilityName>全半角问题</abilityName>
      <candidateList>
        <item>，</item>
      </candidateList>
      <explain>文本全半角错误。</explain>
      <paraID>44847804</paraID>
      <start>14</start>
      <end>15</end>
      <status>unmodified</status>
      <modifiedWord/>
      <trackRevisions>false</trackRevisions>
    </reviewItem>
    <reviewItem>
      <errorID>4eb40298-f423-4017-b80b-ca25c6f09030</errorID>
      <errorWord>,</errorWord>
      <group>L1_Format</group>
      <groupName>格式问题</groupName>
      <ability>L2_HalfPunc_CN</ability>
      <abilityName>全半角问题</abilityName>
      <candidateList>
        <item>，</item>
      </candidateList>
      <explain>文本全半角错误。</explain>
      <paraID>44847804</paraID>
      <start>32</start>
      <end>33</end>
      <status>unmodified</status>
      <modifiedWord/>
      <trackRevisions>false</trackRevisions>
    </reviewItem>
    <reviewItem>
      <errorID>747afb80-be50-4028-902e-60df37830cc7</errorID>
      <errorWord>,</errorWord>
      <group>L1_Format</group>
      <groupName>格式问题</groupName>
      <ability>L2_HalfPunc_CN</ability>
      <abilityName>全半角问题</abilityName>
      <candidateList>
        <item>，</item>
      </candidateList>
      <explain>文本全半角错误。</explain>
      <paraID>44847804</paraID>
      <start>50</start>
      <end>51</end>
      <status>unmodified</status>
      <modifiedWord/>
      <trackRevisions>false</trackRevisions>
    </reviewItem>
    <reviewItem>
      <errorID>a7b1f82d-6009-4f01-a649-ec177ea1c1c6</errorID>
      <errorWord>,</errorWord>
      <group>L1_Format</group>
      <groupName>格式问题</groupName>
      <ability>L2_HalfPunc_CN</ability>
      <abilityName>全半角问题</abilityName>
      <candidateList>
        <item>，</item>
      </candidateList>
      <explain>文本全半角错误。</explain>
      <paraID>2C7E289E</paraID>
      <start>13</start>
      <end>14</end>
      <status>unmodified</status>
      <modifiedWord/>
      <trackRevisions>false</trackRevisions>
    </reviewItem>
    <reviewItem>
      <errorID>6bbf5877-18d0-4c88-86b6-2e559d10af9b</errorID>
      <errorWord>,</errorWord>
      <group>L1_Format</group>
      <groupName>格式问题</groupName>
      <ability>L2_HalfPunc_CN</ability>
      <abilityName>全半角问题</abilityName>
      <candidateList>
        <item>，</item>
      </candidateList>
      <explain>文本全半角错误。</explain>
      <paraID>2CE1BE02</paraID>
      <start>14</start>
      <end>15</end>
      <status>unmodified</status>
      <modifiedWord/>
      <trackRevisions>false</trackRevisions>
    </reviewItem>
    <reviewItem>
      <errorID>65ccd352-207e-4157-94fd-c86d987118df</errorID>
      <errorWord>,</errorWord>
      <group>L1_Format</group>
      <groupName>格式问题</groupName>
      <ability>L2_HalfPunc_CN</ability>
      <abilityName>全半角问题</abilityName>
      <candidateList>
        <item>，</item>
      </candidateList>
      <explain>文本全半角错误。</explain>
      <paraID>2CE1BE02</paraID>
      <start>29</start>
      <end>30</end>
      <status>unmodified</status>
      <modifiedWord/>
      <trackRevisions>false</trackRevisions>
    </reviewItem>
    <reviewItem>
      <errorID>cc6d4389-5326-4850-a4b7-06899d05bff5</errorID>
      <errorWord>,</errorWord>
      <group>L1_Format</group>
      <groupName>格式问题</groupName>
      <ability>L2_HalfPunc_CN</ability>
      <abilityName>全半角问题</abilityName>
      <candidateList>
        <item>，</item>
      </candidateList>
      <explain>文本全半角错误。</explain>
      <paraID>5053BA4E</paraID>
      <start>15</start>
      <end>16</end>
      <status>unmodified</status>
      <modifiedWord/>
      <trackRevisions>false</trackRevisions>
    </reviewItem>
    <reviewItem>
      <errorID>d80bbed3-38f3-4ecd-a67f-4ccafb547fc0</errorID>
      <errorWord>,</errorWord>
      <group>L1_Format</group>
      <groupName>格式问题</groupName>
      <ability>L2_HalfPunc_CN</ability>
      <abilityName>全半角问题</abilityName>
      <candidateList>
        <item>，</item>
      </candidateList>
      <explain>文本全半角错误。</explain>
      <paraID>2B279B4B</paraID>
      <start>16</start>
      <end>17</end>
      <status>unmodified</status>
      <modifiedWord/>
      <trackRevisions>false</trackRevisions>
    </reviewItem>
    <reviewItem>
      <errorID>64d15b1f-cce7-4d54-b5bf-3d9df129bd5c</errorID>
      <errorWord>,</errorWord>
      <group>L1_Format</group>
      <groupName>格式问题</groupName>
      <ability>L2_HalfPunc_CN</ability>
      <abilityName>全半角问题</abilityName>
      <candidateList>
        <item>，</item>
      </candidateList>
      <explain>文本全半角错误。</explain>
      <paraID>2B279B4B</paraID>
      <start>35</start>
      <end>36</end>
      <status>unmodified</status>
      <modifiedWord/>
      <trackRevisions>false</trackRevisions>
    </reviewItem>
    <reviewItem>
      <errorID>b627204d-7c3e-40f3-af59-0e8ac9759d63</errorID>
      <errorWord>(</errorWord>
      <group>L1_Format</group>
      <groupName>格式问题</groupName>
      <ability>L2_HalfPunc_CN</ability>
      <abilityName>全半角问题</abilityName>
      <candidateList>
        <item>（</item>
      </candidateList>
      <explain>文本全半角错误。</explain>
      <paraID> 950ED05</paraID>
      <start>29</start>
      <end>30</end>
      <status>unmodified</status>
      <modifiedWord/>
      <trackRevisions>false</trackRevisions>
    </reviewItem>
    <reviewItem>
      <errorID>3c28252f-5aab-4d0a-a6d9-0a7a8d612759</errorID>
      <errorWord>)</errorWord>
      <group>L1_Format</group>
      <groupName>格式问题</groupName>
      <ability>L2_HalfPunc_CN</ability>
      <abilityName>全半角问题</abilityName>
      <candidateList>
        <item>）</item>
      </candidateList>
      <explain>文本全半角错误。</explain>
      <paraID> 950ED05</paraID>
      <start>32</start>
      <end>33</end>
      <status>unmodified</status>
      <modifiedWord/>
      <trackRevisions>false</trackRevisions>
    </reviewItem>
    <reviewItem>
      <errorID>7dc24f88-d13f-4491-99b6-2072bae3b0b7</errorID>
      <errorWord>(</errorWord>
      <group>L1_Format</group>
      <groupName>格式问题</groupName>
      <ability>L2_HalfPunc_CN</ability>
      <abilityName>全半角问题</abilityName>
      <candidateList>
        <item>（</item>
      </candidateList>
      <explain>文本全半角错误。</explain>
      <paraID> 63F6353</paraID>
      <start>54</start>
      <end>55</end>
      <status>unmodified</status>
      <modifiedWord/>
      <trackRevisions>false</trackRevisions>
    </reviewItem>
    <reviewItem>
      <errorID>b75ed17f-e792-43d2-8bd6-7f57f0280d3e</errorID>
      <errorWord>(</errorWord>
      <group>L1_Format</group>
      <groupName>格式问题</groupName>
      <ability>L2_HalfPunc_CN</ability>
      <abilityName>全半角问题</abilityName>
      <candidateList>
        <item>（</item>
      </candidateList>
      <explain>文本全半角错误。</explain>
      <paraID>7E8A0D79</paraID>
      <start>31</start>
      <end>32</end>
      <status>unmodified</status>
      <modifiedWord/>
      <trackRevisions>false</trackRevisions>
    </reviewItem>
    <reviewItem>
      <errorID>824208a5-2257-4bb1-b019-3fa0941e0699</errorID>
      <errorWord>(</errorWord>
      <group>L1_Format</group>
      <groupName>格式问题</groupName>
      <ability>L2_HalfPunc_CN</ability>
      <abilityName>全半角问题</abilityName>
      <candidateList>
        <item>（</item>
      </candidateList>
      <explain>文本全半角错误。</explain>
      <paraID>19E59F49</paraID>
      <start>58</start>
      <end>59</end>
      <status>unmodified</status>
      <modifiedWord/>
      <trackRevisions>false</trackRevisions>
    </reviewItem>
    <reviewItem>
      <errorID>93c04878-03f3-4842-8080-1efe8b3623d9</errorID>
      <errorWord>)</errorWord>
      <group>L1_Format</group>
      <groupName>格式问题</groupName>
      <ability>L2_HalfPunc_CN</ability>
      <abilityName>全半角问题</abilityName>
      <candidateList>
        <item>）</item>
      </candidateList>
      <explain>文本全半角错误。</explain>
      <paraID>19E59F49</paraID>
      <start>68</start>
      <end>69</end>
      <status>unmodified</status>
      <modifiedWord/>
      <trackRevisions>false</trackRevisions>
    </reviewItem>
    <reviewItem>
      <errorID>e770b61a-3d06-49e3-ab74-d728e4883e85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5829F0DE</paraID>
      <start>0</start>
      <end>2</end>
      <status>unmodified</status>
      <modifiedWord/>
      <trackRevisions>false</trackRevisions>
    </reviewItem>
    <reviewItem>
      <errorID>05f486e6-5457-4a4c-86c9-67a45fc89cf0</errorID>
      <errorWord>〔2017〕 141号</errorWord>
      <group>L1_Knowledge</group>
      <groupName>知识性问题</groupName>
      <ability>L2_Knowledge</ability>
      <abilityName>其他知识</abilityName>
      <candidateList>
        <item>〔2017〕141号</item>
      </candidateList>
      <explain>发文字号格式错误。</explain>
      <paraID>7C6162E6</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ABBBA5E5-B797-4AB8-B2D6-8A4BA7B4CAB7}"/>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5</cp:revision>
  <dcterms:created xsi:type="dcterms:W3CDTF">2023-07-31T00:20:00Z</dcterms:created>
  <dcterms:modified xsi:type="dcterms:W3CDTF">2026-09-23T02:18:50Z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C9BE7ABF9BE9432485857BFB41820BB1_13</vt:lpwstr>
  </property>
  <property fmtid="{D5CDD505-2E9C-101B-9397-08002B2CF9AE}" pid="4" name="KSOTemplateDocerSaveRecord">
    <vt:lpwstr>eyJoZGlkIjoiZDE2MWJhZjg3MGUwZGM3OTlkZThhZWFiNzgzMTI2MGMiLCJ1c2VySWQiOiIxMDMxNTEzNjU1In0=</vt:lpwstr>
  </property>
</Properties>
</file>