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17"/>
        <w:ind w:firstLine="0"/>
        <w:jc w:val="center"/>
        <w:rPr>
          <w:rFonts w:hint="eastAsia" w:ascii="宋体" w:cs="宋体"/>
          <w:bCs/>
          <w:sz w:val="28"/>
          <w:szCs w:val="28"/>
        </w:rPr>
      </w:pPr>
      <w:r>
        <w:rPr>
          <w:rFonts w:hint="eastAsia" w:ascii="宋体" w:hAnsi="宋体"/>
          <w:b/>
          <w:bCs/>
          <w:color w:val="000000"/>
          <w:sz w:val="48"/>
          <w:szCs w:val="36"/>
          <w:highlight w:val="none"/>
        </w:rPr>
        <w:t xml:space="preserve">江苏省残疾人联合会</w:t>
      </w:r>
      <w:r>
        <w:rPr>
          <w:rFonts w:hint="eastAsia" w:ascii="宋体" w:cs="宋体"/>
          <w:bCs/>
          <w:sz w:val="28"/>
          <w:szCs w:val="28"/>
        </w:rPr>
        <w:t xml:space="preserve"> </w:t>
      </w:r>
      <w:r>
        <w:rPr>
          <w:rFonts w:hint="eastAsia" w:ascii="宋体" w:cs="宋体"/>
          <w:bCs/>
          <w:sz w:val="28"/>
          <w:szCs w:val="28"/>
        </w:rPr>
      </w:r>
      <w:r/>
    </w:p>
    <w:p>
      <w:pPr>
        <w:pStyle w:val="1017"/>
        <w:ind w:firstLine="0"/>
        <w:jc w:val="center"/>
        <w:rPr>
          <w:rFonts w:hint="eastAsia" w:ascii="宋体" w:hAnsi="宋体" w:eastAsia="宋体" w:cs="Times New Roman"/>
          <w:b/>
          <w:bCs/>
          <w:color w:val="000000"/>
          <w:sz w:val="48"/>
          <w:szCs w:val="36"/>
          <w:highlight w:val="none"/>
        </w:rPr>
      </w:pPr>
      <w:r>
        <w:rPr>
          <w:rFonts w:hint="eastAsia" w:ascii="宋体" w:hAnsi="宋体" w:eastAsia="宋体" w:cs="Times New Roman"/>
          <w:b/>
          <w:bCs/>
          <w:color w:val="000000"/>
          <w:sz w:val="48"/>
          <w:szCs w:val="36"/>
          <w:highlight w:val="none"/>
        </w:rPr>
        <w:t xml:space="preserve">2026年助残捐赠服务项目</w:t>
      </w:r>
      <w:r>
        <w:rPr>
          <w:rFonts w:hint="eastAsia" w:ascii="宋体" w:hAnsi="宋体" w:eastAsia="宋体" w:cs="Times New Roman"/>
          <w:b/>
          <w:bCs/>
          <w:color w:val="000000"/>
          <w:sz w:val="48"/>
          <w:szCs w:val="36"/>
          <w:highlight w:val="none"/>
        </w:rPr>
      </w:r>
      <w:r/>
    </w:p>
    <w:p>
      <w:pPr>
        <w:pStyle w:val="1017"/>
        <w:ind w:firstLine="0"/>
        <w:jc w:val="both"/>
        <w:rPr>
          <w:rFonts w:hint="eastAsia" w:ascii="宋体" w:cs="宋体"/>
          <w:b/>
          <w:bCs/>
          <w:sz w:val="84"/>
        </w:rPr>
      </w:pPr>
      <w:r>
        <w:rPr>
          <w:rFonts w:hint="eastAsia" w:ascii="宋体" w:cs="宋体"/>
          <w:b/>
          <w:bCs/>
          <w:sz w:val="84"/>
        </w:rPr>
      </w:r>
      <w:r/>
    </w:p>
    <w:p>
      <w:pPr>
        <w:pStyle w:val="1017"/>
        <w:ind w:firstLine="0"/>
        <w:jc w:val="center"/>
        <w:rPr>
          <w:rFonts w:hint="eastAsia" w:ascii="宋体" w:cs="宋体"/>
          <w:b/>
          <w:bCs/>
          <w:sz w:val="84"/>
        </w:rPr>
      </w:pPr>
      <w:r>
        <w:rPr>
          <w:rFonts w:hint="eastAsia" w:ascii="宋体" w:cs="宋体"/>
          <w:b/>
          <w:bCs/>
          <w:sz w:val="84"/>
        </w:rPr>
        <w:t xml:space="preserve">单一来源采购文件</w:t>
      </w:r>
      <w:r>
        <w:rPr>
          <w:rFonts w:hint="eastAsia" w:ascii="宋体" w:cs="宋体"/>
          <w:b/>
          <w:bCs/>
          <w:sz w:val="84"/>
        </w:rPr>
      </w:r>
      <w:r/>
    </w:p>
    <w:p>
      <w:pPr>
        <w:pStyle w:val="1017"/>
        <w:ind w:firstLine="0"/>
        <w:jc w:val="center"/>
        <w:rPr>
          <w:rFonts w:hint="eastAsia" w:ascii="宋体" w:hAnsi="宋体" w:cs="Times New Roman"/>
          <w:b/>
          <w:bCs/>
          <w:color w:val="000000"/>
          <w:sz w:val="48"/>
          <w:szCs w:val="36"/>
          <w:highlight w:val="none"/>
          <w:lang w:val="en-US" w:eastAsia="zh-CN"/>
        </w:rPr>
      </w:pPr>
      <w:r>
        <w:rPr>
          <w:rFonts w:ascii="宋体" w:hAnsi="宋体" w:cs="宋体"/>
          <w:b/>
          <w:bCs/>
          <w:color w:val="000000"/>
          <w:sz w:val="32"/>
          <w:szCs w:val="32"/>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1" locked="0" layoutInCell="1" allowOverlap="1">
                <wp:simplePos x="0" y="0"/>
                <wp:positionH relativeFrom="column">
                  <wp:posOffset>1817370</wp:posOffset>
                </wp:positionH>
                <wp:positionV relativeFrom="paragraph">
                  <wp:posOffset>191770</wp:posOffset>
                </wp:positionV>
                <wp:extent cx="2210435" cy="1892300"/>
                <wp:effectExtent l="0" t="0" r="0" b="0"/>
                <wp:wrapNone/>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2210435" cy="18923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524288;o:allowoverlap:true;o:allowincell:true;mso-position-horizontal-relative:text;margin-left:143.1pt;mso-position-horizontal:absolute;mso-position-vertical-relative:text;margin-top:15.1pt;mso-position-vertical:absolute;width:174.0pt;height:149.0pt;mso-wrap-distance-left:9.0pt;mso-wrap-distance-top:0.0pt;mso-wrap-distance-right:9.0pt;mso-wrap-distance-bottom:0.0pt;" stroked="f">
                <v:path textboxrect="0,0,0,0"/>
                <v:imagedata r:id="rId13" o:title=""/>
              </v:shape>
            </w:pict>
          </mc:Fallback>
        </mc:AlternateContent>
      </w:r>
      <w:r>
        <w:rPr>
          <w:rFonts w:hint="eastAsia" w:ascii="宋体" w:hAnsi="宋体" w:cs="Times New Roman"/>
          <w:b/>
          <w:bCs/>
          <w:color w:val="000000"/>
          <w:sz w:val="48"/>
          <w:szCs w:val="36"/>
          <w:highlight w:val="none"/>
          <w:lang w:val="en-US" w:eastAsia="zh-CN"/>
        </w:rPr>
        <w:t xml:space="preserve">JSZC-320000-ZZGJ-D2026-0032</w:t>
      </w:r>
      <w:r>
        <w:rPr>
          <w:rFonts w:hint="eastAsia" w:ascii="宋体" w:hAnsi="宋体" w:cs="Times New Roman"/>
          <w:b/>
          <w:bCs/>
          <w:color w:val="000000"/>
          <w:sz w:val="48"/>
          <w:szCs w:val="36"/>
          <w:highlight w:val="none"/>
          <w:lang w:val="en-US" w:eastAsia="zh-CN"/>
        </w:rPr>
      </w:r>
      <w:r/>
    </w:p>
    <w:p>
      <w:pPr>
        <w:pStyle w:val="1017"/>
        <w:ind w:firstLine="0"/>
        <w:jc w:val="center"/>
        <w:rPr>
          <w:rFonts w:ascii="宋体" w:hAnsi="宋体" w:cs="Times New Roman"/>
          <w:b/>
          <w:bCs/>
          <w:color w:val="000000"/>
          <w:sz w:val="48"/>
          <w:szCs w:val="36"/>
          <w:highlight w:val="none"/>
          <w:lang w:val="en-US" w:eastAsia="zh-CN"/>
        </w:rPr>
      </w:pPr>
      <w:r>
        <w:rPr>
          <w:rFonts w:ascii="宋体" w:hAnsi="宋体" w:cs="Times New Roman"/>
          <w:b/>
          <w:bCs/>
          <w:color w:val="000000"/>
          <w:sz w:val="48"/>
          <w:szCs w:val="36"/>
          <w:highlight w:val="none"/>
          <w:lang w:val="en-US" w:eastAsia="zh-CN"/>
        </w:rPr>
      </w:r>
      <w:r/>
    </w:p>
    <w:p>
      <w:pPr>
        <w:pStyle w:val="1017"/>
        <w:ind w:firstLine="0"/>
        <w:spacing w:before="0" w:after="0"/>
        <w:rPr>
          <w:rFonts w:hint="eastAsia" w:ascii="宋体" w:cs="宋体"/>
        </w:rPr>
      </w:pPr>
      <w:r>
        <w:rPr>
          <w:rFonts w:hint="eastAsia" w:ascii="宋体" w:cs="宋体"/>
        </w:rPr>
      </w:r>
      <w:r/>
    </w:p>
    <w:p>
      <w:pPr>
        <w:pStyle w:val="1017"/>
        <w:ind w:firstLine="0"/>
        <w:spacing w:before="0" w:after="0"/>
        <w:rPr>
          <w:rFonts w:hint="eastAsia" w:ascii="宋体" w:cs="宋体"/>
        </w:rPr>
      </w:pPr>
      <w:r>
        <w:rPr>
          <w:rFonts w:hint="eastAsia" w:ascii="宋体" w:cs="宋体"/>
        </w:rPr>
      </w:r>
      <w:r/>
    </w:p>
    <w:p>
      <w:pPr>
        <w:pStyle w:val="1017"/>
        <w:ind w:firstLine="0"/>
        <w:spacing w:before="0" w:after="0"/>
        <w:rPr>
          <w:rFonts w:hint="eastAsia" w:ascii="宋体" w:cs="宋体"/>
        </w:rPr>
      </w:pPr>
      <w:r>
        <w:rPr>
          <w:rFonts w:hint="eastAsia" w:ascii="宋体" w:cs="宋体"/>
        </w:rPr>
      </w:r>
      <w:r/>
    </w:p>
    <w:p>
      <w:pPr>
        <w:pStyle w:val="1017"/>
        <w:ind w:firstLine="0"/>
        <w:spacing w:before="0" w:after="0"/>
        <w:rPr>
          <w:rFonts w:hint="eastAsia" w:ascii="宋体" w:cs="宋体"/>
        </w:rPr>
      </w:pPr>
      <w:r>
        <w:rPr>
          <w:rFonts w:hint="eastAsia" w:ascii="宋体" w:cs="宋体"/>
        </w:rPr>
      </w:r>
      <w:r/>
    </w:p>
    <w:p>
      <w:pPr>
        <w:pStyle w:val="1017"/>
        <w:ind w:firstLine="0"/>
        <w:spacing w:before="0" w:after="0"/>
        <w:rPr>
          <w:rFonts w:hint="eastAsia" w:ascii="宋体" w:cs="宋体"/>
        </w:rPr>
      </w:pPr>
      <w:r>
        <w:rPr>
          <w:rFonts w:hint="eastAsia" w:ascii="宋体" w:cs="宋体"/>
        </w:rPr>
      </w:r>
      <w:r/>
    </w:p>
    <w:p>
      <w:pPr>
        <w:pStyle w:val="1017"/>
        <w:ind w:firstLine="0"/>
        <w:spacing w:before="0" w:after="0"/>
        <w:rPr>
          <w:rFonts w:hint="eastAsia" w:ascii="宋体" w:cs="宋体"/>
        </w:rPr>
      </w:pPr>
      <w:r>
        <w:rPr>
          <w:rFonts w:hint="eastAsia" w:ascii="宋体" w:cs="宋体"/>
        </w:rPr>
      </w:r>
      <w:r/>
    </w:p>
    <w:p>
      <w:pPr>
        <w:pStyle w:val="1017"/>
        <w:ind w:firstLine="0"/>
        <w:spacing w:before="0" w:after="0"/>
        <w:rPr>
          <w:rFonts w:hint="eastAsia" w:ascii="宋体" w:cs="宋体"/>
          <w:b/>
          <w:bCs/>
        </w:rPr>
      </w:pPr>
      <w:r>
        <w:rPr>
          <w:rFonts w:hint="eastAsia" w:ascii="宋体" w:cs="宋体"/>
          <w:b/>
          <w:bCs/>
        </w:rPr>
      </w:r>
      <w:r/>
    </w:p>
    <w:p>
      <w:pPr>
        <w:pStyle w:val="1017"/>
        <w:ind w:firstLine="0"/>
        <w:spacing w:before="0" w:after="0"/>
        <w:rPr>
          <w:rFonts w:hint="eastAsia" w:ascii="宋体" w:cs="宋体"/>
          <w:b/>
          <w:bCs/>
        </w:rPr>
      </w:pPr>
      <w:r>
        <w:rPr>
          <w:rFonts w:hint="eastAsia" w:ascii="宋体" w:cs="宋体"/>
          <w:b/>
          <w:bCs/>
        </w:rPr>
      </w:r>
      <w:r/>
    </w:p>
    <w:p>
      <w:pPr>
        <w:pStyle w:val="923"/>
        <w:jc w:val="center"/>
        <w:rPr>
          <w:rFonts w:hint="eastAsia" w:ascii="宋体" w:cs="宋体"/>
          <w:b/>
          <w:bCs/>
          <w:color w:val="000000"/>
          <w:sz w:val="40"/>
          <w:szCs w:val="40"/>
          <w:lang w:val="zh-CN"/>
        </w:rPr>
      </w:pPr>
      <w:r>
        <w:rPr>
          <w:rFonts w:hint="eastAsia" w:ascii="宋体" w:cs="宋体"/>
          <w:b/>
          <w:bCs/>
          <w:color w:val="000000"/>
          <w:sz w:val="40"/>
          <w:szCs w:val="40"/>
        </w:rPr>
        <w:t xml:space="preserve">正中国际项目管理集团有限公司</w:t>
      </w:r>
      <w:r>
        <w:rPr>
          <w:rFonts w:hint="eastAsia" w:ascii="宋体" w:cs="宋体"/>
          <w:b/>
          <w:bCs/>
          <w:color w:val="000000"/>
          <w:sz w:val="40"/>
          <w:szCs w:val="40"/>
          <w:lang w:val="zh-CN"/>
        </w:rPr>
      </w:r>
      <w:r/>
    </w:p>
    <w:p>
      <w:pPr>
        <w:pStyle w:val="1017"/>
        <w:ind w:firstLine="0"/>
        <w:jc w:val="center"/>
        <w:rPr>
          <w:rFonts w:hint="eastAsia" w:ascii="宋体" w:cs="宋体"/>
          <w:b/>
          <w:bCs/>
          <w:color w:val="000000"/>
          <w:sz w:val="40"/>
          <w:szCs w:val="40"/>
        </w:rPr>
      </w:pPr>
      <w:r>
        <w:rPr>
          <w:rFonts w:hint="eastAsia" w:ascii="宋体" w:cs="宋体"/>
          <w:b/>
          <w:bCs/>
          <w:color w:val="000000"/>
          <w:sz w:val="40"/>
          <w:szCs w:val="40"/>
        </w:rPr>
        <w:t xml:space="preserve">二〇二</w:t>
      </w:r>
      <w:r>
        <w:rPr>
          <w:rFonts w:hint="eastAsia" w:ascii="宋体" w:cs="宋体"/>
          <w:b/>
          <w:bCs/>
          <w:color w:val="000000"/>
          <w:sz w:val="40"/>
          <w:szCs w:val="40"/>
          <w:lang w:val="en-US" w:eastAsia="zh-CN"/>
        </w:rPr>
        <w:t xml:space="preserve">六</w:t>
      </w:r>
      <w:r>
        <w:rPr>
          <w:rFonts w:hint="eastAsia" w:ascii="宋体" w:cs="宋体"/>
          <w:b/>
          <w:bCs/>
          <w:color w:val="000000"/>
          <w:sz w:val="40"/>
          <w:szCs w:val="40"/>
        </w:rPr>
        <w:t xml:space="preserve">年</w:t>
      </w:r>
      <w:r>
        <w:rPr>
          <w:rFonts w:hint="eastAsia" w:ascii="宋体" w:cs="宋体"/>
          <w:b/>
          <w:bCs/>
          <w:color w:val="000000"/>
          <w:sz w:val="40"/>
          <w:szCs w:val="40"/>
          <w:lang w:val="en-US" w:eastAsia="zh-CN"/>
        </w:rPr>
        <w:t xml:space="preserve">九</w:t>
      </w:r>
      <w:r>
        <w:rPr>
          <w:rFonts w:hint="eastAsia" w:ascii="宋体" w:cs="宋体"/>
          <w:b/>
          <w:bCs/>
          <w:color w:val="000000"/>
          <w:sz w:val="40"/>
          <w:szCs w:val="40"/>
        </w:rPr>
        <w:t xml:space="preserve">月</w:t>
      </w:r>
      <w:r>
        <w:rPr>
          <w:rFonts w:hint="eastAsia" w:ascii="宋体" w:cs="宋体"/>
          <w:b/>
          <w:bCs/>
          <w:color w:val="000000"/>
          <w:sz w:val="40"/>
          <w:szCs w:val="40"/>
        </w:rPr>
      </w:r>
      <w:r/>
    </w:p>
    <w:p>
      <w:pPr>
        <w:pStyle w:val="923"/>
        <w:ind w:firstLine="883"/>
        <w:jc w:val="center"/>
        <w:spacing w:line="500" w:lineRule="exact"/>
        <w:rPr>
          <w:rFonts w:hint="eastAsia" w:ascii="宋体" w:cs="宋体"/>
          <w:b/>
          <w:bCs/>
          <w:sz w:val="44"/>
          <w:szCs w:val="44"/>
        </w:rPr>
        <w:sectPr>
          <w:headerReference w:type="default" r:id="rId9"/>
          <w:footerReference w:type="even" r:id="rId10"/>
          <w:footnotePr/>
          <w:endnotePr/>
          <w:type w:val="nextPage"/>
          <w:pgSz w:w="11906" w:h="16838" w:orient="portrait"/>
          <w:pgMar w:top="1418" w:right="1588" w:bottom="1418" w:left="1365" w:header="851" w:footer="907" w:gutter="0"/>
          <w:cols w:num="1" w:sep="0" w:space="1701" w:equalWidth="1"/>
          <w:docGrid w:linePitch="360"/>
          <w:titlePg/>
        </w:sectPr>
      </w:pPr>
      <w:r/>
      <w:bookmarkStart w:id="0" w:name="_Toc120614210"/>
      <w:r/>
      <w:bookmarkStart w:id="1" w:name="_Toc16938516"/>
      <w:r/>
      <w:bookmarkStart w:id="2" w:name="_Toc479757206"/>
      <w:r/>
      <w:bookmarkStart w:id="3" w:name="_Toc523127445"/>
      <w:r/>
      <w:bookmarkStart w:id="4" w:name="_Toc20823272"/>
      <w:r/>
      <w:bookmarkStart w:id="5" w:name="_Toc513029200"/>
      <w:r>
        <w:rPr>
          <w:rFonts w:hint="eastAsia" w:ascii="宋体" w:cs="宋体"/>
          <w:b/>
          <w:bCs/>
          <w:sz w:val="44"/>
          <w:szCs w:val="44"/>
        </w:rPr>
      </w:r>
      <w:r/>
    </w:p>
    <w:p>
      <w:pPr>
        <w:pStyle w:val="923"/>
        <w:jc w:val="center"/>
        <w:spacing w:line="360" w:lineRule="auto"/>
        <w:rPr>
          <w:rFonts w:hint="eastAsia" w:ascii="宋体" w:hAnsi="宋体" w:cs="宋体"/>
          <w:b/>
          <w:sz w:val="32"/>
          <w:szCs w:val="32"/>
        </w:rPr>
      </w:pPr>
      <w:r/>
      <w:bookmarkEnd w:id="0"/>
      <w:r/>
      <w:bookmarkStart w:id="6" w:name="_Toc26449672"/>
      <w:r/>
      <w:bookmarkStart w:id="7" w:name="_Toc120614211"/>
      <w:r>
        <w:rPr>
          <w:rFonts w:hint="eastAsia" w:ascii="宋体" w:hAnsi="宋体" w:cs="宋体"/>
          <w:b/>
          <w:sz w:val="32"/>
          <w:szCs w:val="32"/>
        </w:rPr>
        <w:t xml:space="preserve">第一章 单一来源采购邀请</w:t>
      </w:r>
      <w:bookmarkEnd w:id="6"/>
      <w:r>
        <w:rPr>
          <w:rFonts w:hint="eastAsia" w:ascii="宋体" w:hAnsi="宋体" w:cs="宋体"/>
          <w:b/>
          <w:sz w:val="32"/>
          <w:szCs w:val="32"/>
        </w:rPr>
      </w:r>
      <w:r/>
    </w:p>
    <w:p>
      <w:pPr>
        <w:pStyle w:val="923"/>
        <w:ind w:firstLine="420"/>
        <w:spacing w:line="360" w:lineRule="auto"/>
        <w:rPr>
          <w:rFonts w:hint="eastAsia" w:ascii="宋体" w:hAnsi="宋体" w:eastAsia="宋体"/>
          <w:lang w:eastAsia="zh-CN"/>
        </w:rPr>
      </w:pPr>
      <w:r>
        <w:rPr>
          <w:rFonts w:hint="eastAsia" w:ascii="宋体" w:hAnsi="宋体"/>
        </w:rPr>
        <w:t xml:space="preserve"> 正中国际项目管理集团有限公司受</w:t>
      </w:r>
      <w:r>
        <w:rPr>
          <w:rFonts w:hint="eastAsia"/>
          <w:lang w:eastAsia="zh-CN"/>
        </w:rPr>
        <w:t xml:space="preserve">江苏省残疾人联合会</w:t>
      </w:r>
      <w:r>
        <w:rPr>
          <w:rFonts w:hint="eastAsia" w:ascii="宋体" w:hAnsi="宋体"/>
        </w:rPr>
        <w:t xml:space="preserve">委托，决定就</w:t>
      </w:r>
      <w:r>
        <w:rPr>
          <w:rFonts w:hint="eastAsia"/>
          <w:lang w:eastAsia="zh-CN"/>
        </w:rPr>
        <w:t xml:space="preserve">江苏省残疾人联合会2026年助残捐赠服务项目</w:t>
      </w:r>
      <w:r>
        <w:rPr>
          <w:rFonts w:hint="eastAsia" w:ascii="宋体" w:hAnsi="宋体"/>
        </w:rPr>
        <w:t xml:space="preserve">进行单一来源采购，</w:t>
      </w:r>
      <w:r>
        <w:rPr>
          <w:rFonts w:ascii="Microsoft New Tai Lue" w:hAnsi="Microsoft New Tai Lue" w:cs="Microsoft New Tai Lue"/>
          <w:szCs w:val="21"/>
        </w:rPr>
        <w:t xml:space="preserve">现邀请</w:t>
      </w:r>
      <w:r>
        <w:rPr>
          <w:rFonts w:hint="eastAsia" w:ascii="宋体" w:hAnsi="宋体"/>
        </w:rPr>
        <w:t xml:space="preserve">符合相关条件的合格供应商参加</w:t>
      </w:r>
      <w:r>
        <w:rPr>
          <w:rFonts w:hint="eastAsia"/>
          <w:lang w:val="en-US" w:eastAsia="zh-CN"/>
        </w:rPr>
        <w:t xml:space="preserve">协商。</w:t>
      </w:r>
      <w:r>
        <w:rPr>
          <w:rFonts w:hint="eastAsia" w:ascii="宋体" w:hAnsi="宋体" w:eastAsia="宋体"/>
          <w:lang w:eastAsia="zh-CN"/>
        </w:rPr>
      </w:r>
      <w:r/>
    </w:p>
    <w:p>
      <w:pPr>
        <w:pStyle w:val="923"/>
        <w:ind w:firstLine="422"/>
        <w:spacing w:line="360" w:lineRule="auto"/>
        <w:rPr>
          <w:rFonts w:hint="eastAsia" w:ascii="宋体" w:hAnsi="宋体"/>
          <w:b/>
        </w:rPr>
      </w:pPr>
      <w:r>
        <w:rPr>
          <w:rFonts w:hint="eastAsia" w:ascii="宋体" w:hAnsi="宋体"/>
          <w:b/>
        </w:rPr>
        <w:t xml:space="preserve">一、项目概况</w:t>
      </w:r>
      <w:r>
        <w:rPr>
          <w:rFonts w:hint="eastAsia" w:ascii="宋体" w:hAnsi="宋体"/>
          <w:b/>
        </w:rPr>
      </w:r>
      <w:r/>
    </w:p>
    <w:p>
      <w:pPr>
        <w:pStyle w:val="923"/>
        <w:ind w:firstLine="420"/>
        <w:spacing w:line="360" w:lineRule="auto"/>
        <w:rPr>
          <w:rFonts w:hint="eastAsia" w:ascii="宋体" w:hAnsi="宋体" w:eastAsia="宋体"/>
          <w:lang w:eastAsia="zh-CN"/>
        </w:rPr>
      </w:pPr>
      <w:r>
        <w:rPr>
          <w:rFonts w:hint="eastAsia"/>
          <w:lang w:eastAsia="zh-CN"/>
        </w:rPr>
        <w:t xml:space="preserve">（</w:t>
      </w:r>
      <w:r>
        <w:rPr>
          <w:rFonts w:hint="eastAsia" w:ascii="宋体" w:hAnsi="宋体"/>
        </w:rPr>
        <w:t xml:space="preserve">一）项目名称：</w:t>
      </w:r>
      <w:r>
        <w:rPr>
          <w:rFonts w:hint="eastAsia"/>
          <w:lang w:eastAsia="zh-CN"/>
        </w:rPr>
        <w:t xml:space="preserve">江苏省残疾人联合会2026年助残捐赠服务项目</w:t>
      </w:r>
      <w:r>
        <w:rPr>
          <w:rFonts w:hint="eastAsia" w:ascii="宋体" w:hAnsi="宋体" w:eastAsia="宋体"/>
          <w:lang w:eastAsia="zh-CN"/>
        </w:rPr>
      </w:r>
      <w:r/>
    </w:p>
    <w:p>
      <w:pPr>
        <w:pStyle w:val="923"/>
        <w:ind w:firstLine="420"/>
        <w:spacing w:line="360" w:lineRule="auto"/>
        <w:rPr>
          <w:rFonts w:hint="eastAsia" w:ascii="宋体" w:hAnsi="宋体"/>
        </w:rPr>
      </w:pPr>
      <w:r>
        <w:rPr>
          <w:rFonts w:hint="eastAsia"/>
          <w:lang w:eastAsia="zh-CN"/>
        </w:rPr>
        <w:t xml:space="preserve">（</w:t>
      </w:r>
      <w:r>
        <w:rPr>
          <w:rFonts w:hint="eastAsia" w:ascii="宋体" w:hAnsi="宋体"/>
        </w:rPr>
        <w:t xml:space="preserve">二）项目编号：JSZC-320000-ZZGJ-D2026-0032</w:t>
      </w:r>
      <w:r>
        <w:rPr>
          <w:rFonts w:hint="eastAsia"/>
          <w:lang w:val="en-US" w:eastAsia="zh-CN"/>
        </w:rPr>
        <w:t xml:space="preserve"> </w:t>
      </w:r>
      <w:r>
        <w:rPr>
          <w:rFonts w:hint="eastAsia" w:ascii="宋体" w:hAnsi="宋体"/>
        </w:rPr>
      </w:r>
      <w:r/>
    </w:p>
    <w:p>
      <w:pPr>
        <w:pStyle w:val="923"/>
        <w:ind w:firstLine="420"/>
        <w:spacing w:line="360" w:lineRule="auto"/>
        <w:rPr>
          <w:rFonts w:hint="eastAsia"/>
          <w:lang w:val="en-US" w:eastAsia="zh-CN"/>
        </w:rPr>
      </w:pPr>
      <w:r>
        <w:rPr>
          <w:rFonts w:hint="eastAsia"/>
          <w:lang w:eastAsia="zh-CN"/>
        </w:rPr>
        <w:t xml:space="preserve">（</w:t>
      </w:r>
      <w:r>
        <w:rPr>
          <w:rFonts w:hint="eastAsia" w:ascii="宋体" w:hAnsi="宋体"/>
        </w:rPr>
        <w:t xml:space="preserve">三）</w:t>
      </w:r>
      <w:r>
        <w:rPr>
          <w:rFonts w:hint="eastAsia"/>
          <w:lang w:val="en-US" w:eastAsia="zh-CN"/>
        </w:rPr>
        <w:t xml:space="preserve">预算金额：160万元</w:t>
      </w:r>
      <w:r>
        <w:rPr>
          <w:rFonts w:hint="eastAsia"/>
          <w:lang w:val="en-US" w:eastAsia="zh-CN"/>
        </w:rPr>
      </w:r>
      <w:r/>
    </w:p>
    <w:p>
      <w:pPr>
        <w:pStyle w:val="923"/>
        <w:ind w:firstLine="420"/>
        <w:spacing w:line="360" w:lineRule="auto"/>
        <w:rPr>
          <w:rFonts w:hint="eastAsia" w:ascii="宋体" w:hAnsi="宋体" w:eastAsia="宋体"/>
          <w:lang w:eastAsia="zh-CN"/>
        </w:rPr>
      </w:pPr>
      <w:r>
        <w:rPr>
          <w:rFonts w:hint="eastAsia"/>
          <w:lang w:val="en-US" w:eastAsia="zh-CN"/>
        </w:rPr>
        <w:t xml:space="preserve">（四）</w:t>
      </w:r>
      <w:r>
        <w:rPr>
          <w:rFonts w:hint="eastAsia" w:ascii="宋体" w:hAnsi="宋体"/>
        </w:rPr>
        <w:t xml:space="preserve">最高限价：</w:t>
      </w:r>
      <w:r>
        <w:rPr>
          <w:rFonts w:hint="eastAsia"/>
          <w:lang w:val="en-US" w:eastAsia="zh-CN"/>
        </w:rPr>
        <w:t xml:space="preserve">160万元</w:t>
      </w:r>
      <w:r>
        <w:rPr>
          <w:rFonts w:hint="eastAsia"/>
          <w:lang w:eastAsia="zh-CN"/>
        </w:rPr>
        <w:t xml:space="preserve">，</w:t>
      </w:r>
      <w:r>
        <w:rPr>
          <w:rFonts w:hint="eastAsia" w:ascii="宋体" w:hAnsi="宋体"/>
        </w:rPr>
        <w:t xml:space="preserve">投标报价不得超过采购项目最高限价，否则按无效投标处理</w:t>
      </w:r>
      <w:r>
        <w:rPr>
          <w:rFonts w:hint="eastAsia"/>
          <w:lang w:eastAsia="zh-CN"/>
        </w:rPr>
        <w:t xml:space="preserve">。</w:t>
      </w:r>
      <w:r>
        <w:rPr>
          <w:rFonts w:hint="eastAsia" w:ascii="宋体" w:hAnsi="宋体" w:eastAsia="宋体"/>
          <w:lang w:eastAsia="zh-CN"/>
        </w:rPr>
      </w:r>
      <w:r/>
    </w:p>
    <w:p>
      <w:pPr>
        <w:pStyle w:val="923"/>
        <w:ind w:firstLine="420"/>
        <w:spacing w:line="360" w:lineRule="auto"/>
        <w:rPr>
          <w:lang w:val="en-US" w:eastAsia="zh-CN"/>
        </w:rPr>
      </w:pPr>
      <w:r>
        <w:rPr>
          <w:rFonts w:hint="eastAsia"/>
          <w:lang w:eastAsia="zh-CN"/>
        </w:rPr>
        <w:t xml:space="preserve">（</w:t>
      </w:r>
      <w:r>
        <w:rPr>
          <w:rFonts w:hint="eastAsia"/>
          <w:lang w:val="en-US" w:eastAsia="zh-CN"/>
        </w:rPr>
        <w:t xml:space="preserve">五</w:t>
      </w:r>
      <w:r>
        <w:rPr>
          <w:rFonts w:hint="eastAsia" w:ascii="宋体" w:hAnsi="宋体"/>
        </w:rPr>
        <w:t xml:space="preserve">）</w:t>
      </w:r>
      <w:r>
        <w:rPr>
          <w:rFonts w:hint="eastAsia"/>
          <w:lang w:val="en-US" w:eastAsia="zh-CN"/>
        </w:rPr>
        <w:t xml:space="preserve">采购需求：</w:t>
      </w:r>
      <w:r>
        <w:rPr>
          <w:rFonts w:hint="eastAsia"/>
          <w:lang w:eastAsia="zh-CN"/>
        </w:rPr>
        <w:t xml:space="preserve">江苏省残疾人联合会2026年助残捐赠服务，</w:t>
      </w:r>
      <w:r>
        <w:rPr>
          <w:rFonts w:hint="eastAsia"/>
          <w:lang w:val="en-US" w:eastAsia="zh-CN"/>
        </w:rPr>
        <w:t xml:space="preserve">具体详见采购文件第三章采购需求。</w:t>
      </w:r>
      <w:r>
        <w:rPr>
          <w:lang w:val="en-US" w:eastAsia="zh-CN"/>
        </w:rPr>
      </w:r>
      <w:r/>
    </w:p>
    <w:p>
      <w:pPr>
        <w:pStyle w:val="923"/>
        <w:ind w:firstLine="420"/>
        <w:spacing w:line="360" w:lineRule="auto"/>
        <w:rPr>
          <w:rFonts w:hint="eastAsia"/>
        </w:rPr>
      </w:pPr>
      <w:r>
        <w:rPr>
          <w:rFonts w:hint="eastAsia"/>
          <w:lang w:val="en-US" w:eastAsia="zh-CN"/>
        </w:rPr>
        <w:t xml:space="preserve">（六）</w:t>
      </w:r>
      <w:r>
        <w:rPr>
          <w:rFonts w:hint="eastAsia" w:ascii="宋体" w:hAnsi="宋体" w:eastAsia="宋体" w:cs="宋体"/>
          <w:color w:val="000000"/>
          <w:sz w:val="21"/>
          <w:szCs w:val="21"/>
          <w:highlight w:val="none"/>
        </w:rPr>
        <w:t xml:space="preserve">合同履行期限：</w:t>
      </w:r>
      <w:r>
        <w:rPr>
          <w:rFonts w:hint="eastAsia" w:ascii="宋体" w:hAnsi="宋体" w:eastAsia="宋体" w:cs="宋体"/>
          <w:color w:val="000000"/>
          <w:sz w:val="21"/>
          <w:szCs w:val="21"/>
          <w:highlight w:val="none"/>
          <w:lang w:val="en-US" w:eastAsia="zh-CN"/>
        </w:rPr>
        <w:t xml:space="preserve">合同生效后一年内完成公益性捐赠物资支出达到1600万元。</w:t>
      </w:r>
      <w:r>
        <w:rPr>
          <w:rFonts w:hint="eastAsia"/>
        </w:rPr>
      </w:r>
      <w:r/>
    </w:p>
    <w:p>
      <w:pPr>
        <w:pStyle w:val="923"/>
        <w:ind w:firstLine="420"/>
        <w:spacing w:line="360" w:lineRule="auto"/>
        <w:rPr>
          <w:rFonts w:hint="eastAsia" w:ascii="宋体" w:hAnsi="宋体"/>
          <w:b/>
        </w:rPr>
      </w:pPr>
      <w:r>
        <w:rPr>
          <w:rFonts w:hint="eastAsia" w:ascii="宋体" w:hAnsi="宋体"/>
        </w:rPr>
        <w:tab/>
      </w:r>
      <w:r>
        <w:rPr>
          <w:rFonts w:hint="eastAsia"/>
          <w:b/>
          <w:lang w:val="en-US" w:eastAsia="zh-CN"/>
        </w:rPr>
        <w:t xml:space="preserve">二</w:t>
      </w:r>
      <w:r>
        <w:rPr>
          <w:rFonts w:hint="eastAsia" w:ascii="宋体" w:hAnsi="宋体"/>
          <w:b/>
        </w:rPr>
        <w:t xml:space="preserve">、合格单一来源谈判供应商资格要求</w:t>
      </w:r>
      <w:r>
        <w:rPr>
          <w:rFonts w:hint="eastAsia" w:ascii="宋体" w:hAnsi="宋体"/>
          <w:b/>
        </w:rPr>
      </w:r>
      <w:r/>
    </w:p>
    <w:p>
      <w:pPr>
        <w:pStyle w:val="923"/>
        <w:ind w:firstLine="420"/>
        <w:spacing w:line="360" w:lineRule="auto"/>
        <w:widowControl w:val="off"/>
        <w:rPr>
          <w:rFonts w:ascii="宋体" w:hAnsi="宋体" w:eastAsia="宋体" w:cs="宋体"/>
          <w:color w:val="000000"/>
          <w:highlight w:val="none"/>
        </w:rPr>
      </w:pPr>
      <w:r>
        <w:rPr>
          <w:rFonts w:hint="eastAsia" w:cs="宋体"/>
          <w:color w:val="000000"/>
          <w:highlight w:val="none"/>
          <w:lang w:val="en-US" w:eastAsia="zh-CN"/>
        </w:rPr>
        <w:t xml:space="preserve">2.1</w:t>
      </w:r>
      <w:r>
        <w:rPr>
          <w:rFonts w:hint="eastAsia" w:ascii="宋体" w:hAnsi="宋体" w:eastAsia="宋体" w:cs="宋体"/>
          <w:color w:val="000000"/>
          <w:highlight w:val="none"/>
        </w:rPr>
        <w:t xml:space="preserve">参加政府采购活动的供应商应当具备政府采购法第二十二条第一款规定的条件，并依照政府采购法实施条例第十七条规定提供材料：</w:t>
      </w:r>
      <w:r>
        <w:rPr>
          <w:rFonts w:ascii="宋体" w:hAnsi="宋体" w:eastAsia="宋体" w:cs="宋体"/>
          <w:color w:val="000000"/>
          <w:highlight w:val="none"/>
        </w:rPr>
      </w:r>
      <w:r/>
    </w:p>
    <w:p>
      <w:pPr>
        <w:pStyle w:val="923"/>
        <w:ind w:firstLine="420"/>
        <w:spacing w:line="360" w:lineRule="auto"/>
        <w:widowControl w:val="off"/>
        <w:rPr>
          <w:rFonts w:ascii="宋体" w:hAnsi="宋体" w:eastAsia="宋体" w:cs="宋体"/>
          <w:color w:val="000000"/>
          <w:highlight w:val="none"/>
        </w:rPr>
      </w:pPr>
      <w:r>
        <w:rPr>
          <w:rFonts w:hint="eastAsia" w:ascii="宋体" w:hAnsi="宋体" w:eastAsia="宋体" w:cs="宋体"/>
          <w:color w:val="000000"/>
          <w:highlight w:val="none"/>
        </w:rPr>
        <w:t xml:space="preserve">（1）具有独立承担民事责任的能力（法人或者其他组织提供营业执照或法人证书或组织机构代码证，自然人提供身份证，提供证明材料复印件加盖供应商公章）；</w:t>
      </w:r>
      <w:r>
        <w:rPr>
          <w:rFonts w:ascii="宋体" w:hAnsi="宋体" w:eastAsia="宋体" w:cs="宋体"/>
          <w:color w:val="000000"/>
          <w:highlight w:val="none"/>
        </w:rPr>
      </w:r>
      <w:r/>
    </w:p>
    <w:p>
      <w:pPr>
        <w:pStyle w:val="923"/>
        <w:ind w:firstLine="420"/>
        <w:spacing w:line="360" w:lineRule="auto"/>
        <w:widowControl w:val="off"/>
        <w:rPr>
          <w:rFonts w:ascii="宋体" w:hAnsi="宋体" w:eastAsia="宋体" w:cs="宋体"/>
          <w:color w:val="000000"/>
          <w:highlight w:val="none"/>
        </w:rPr>
      </w:pPr>
      <w:r>
        <w:rPr>
          <w:rFonts w:hint="eastAsia" w:ascii="宋体" w:hAnsi="宋体" w:eastAsia="宋体" w:cs="宋体"/>
          <w:color w:val="000000"/>
          <w:highlight w:val="none"/>
        </w:rPr>
        <w:t xml:space="preserve">（2）具有良好的商业信誉和健全的财务会计制度，（提供参加本次政府采购活动</w:t>
      </w:r>
      <w:r>
        <w:rPr>
          <w:rFonts w:hint="eastAsia" w:cs="宋体"/>
          <w:color w:val="000000"/>
          <w:highlight w:val="none"/>
          <w:lang w:val="en-US" w:eastAsia="zh-CN"/>
        </w:rPr>
        <w:t xml:space="preserve">前</w:t>
      </w:r>
      <w:r>
        <w:rPr>
          <w:rFonts w:hint="eastAsia" w:ascii="宋体" w:hAnsi="宋体" w:eastAsia="宋体" w:cs="宋体"/>
          <w:color w:val="000000"/>
          <w:highlight w:val="none"/>
        </w:rPr>
        <w:t xml:space="preserve">六个月内任意一月份的财务状况报告（至少包括资产负债表和利润表）（法人或者其他组织成立未满三个月的可以不提供）或银行出具的资信证书（复印件），或其经</w:t>
      </w:r>
      <w:r>
        <w:rPr>
          <w:rFonts w:hint="eastAsia" w:cs="宋体"/>
          <w:color w:val="000000"/>
          <w:highlight w:val="none"/>
          <w:lang w:val="en-US" w:eastAsia="zh-CN"/>
        </w:rPr>
        <w:t xml:space="preserve">第三方</w:t>
      </w:r>
      <w:r>
        <w:rPr>
          <w:rFonts w:hint="eastAsia" w:ascii="宋体" w:hAnsi="宋体" w:eastAsia="宋体" w:cs="宋体"/>
          <w:color w:val="000000"/>
          <w:highlight w:val="none"/>
        </w:rPr>
        <w:t xml:space="preserve">审计的202</w:t>
      </w:r>
      <w:r>
        <w:rPr>
          <w:rFonts w:hint="eastAsia" w:cs="宋体"/>
          <w:color w:val="000000"/>
          <w:highlight w:val="none"/>
          <w:lang w:val="en-US" w:eastAsia="zh-CN"/>
        </w:rPr>
        <w:t xml:space="preserve">5</w:t>
      </w:r>
      <w:r>
        <w:rPr>
          <w:rFonts w:hint="eastAsia" w:ascii="宋体" w:hAnsi="宋体" w:eastAsia="宋体" w:cs="宋体"/>
          <w:color w:val="000000"/>
          <w:highlight w:val="none"/>
        </w:rPr>
        <w:t xml:space="preserve">年度审计报告复印件，加盖公章）；</w:t>
      </w:r>
      <w:r>
        <w:rPr>
          <w:rFonts w:ascii="宋体" w:hAnsi="宋体" w:eastAsia="宋体" w:cs="宋体"/>
          <w:color w:val="000000"/>
          <w:highlight w:val="none"/>
        </w:rPr>
      </w:r>
      <w:r/>
    </w:p>
    <w:p>
      <w:pPr>
        <w:pStyle w:val="923"/>
        <w:ind w:firstLine="420"/>
        <w:spacing w:line="360" w:lineRule="auto"/>
        <w:widowControl w:val="off"/>
        <w:rPr>
          <w:rFonts w:ascii="宋体" w:hAnsi="宋体" w:eastAsia="宋体" w:cs="宋体"/>
          <w:color w:val="000000"/>
          <w:highlight w:val="none"/>
        </w:rPr>
      </w:pPr>
      <w:r>
        <w:rPr>
          <w:rFonts w:hint="eastAsia" w:ascii="宋体" w:hAnsi="宋体" w:eastAsia="宋体" w:cs="宋体"/>
          <w:color w:val="000000"/>
          <w:highlight w:val="none"/>
        </w:rPr>
        <w:t xml:space="preserve">（3）具有履行合同所必需的设备和专业技术能力（根据项目需求提供履行合同所必需的设备和专业技术能力的证明材料）；</w:t>
      </w:r>
      <w:r>
        <w:rPr>
          <w:rFonts w:ascii="宋体" w:hAnsi="宋体" w:eastAsia="宋体" w:cs="宋体"/>
          <w:color w:val="000000"/>
          <w:highlight w:val="none"/>
        </w:rPr>
      </w:r>
      <w:r/>
    </w:p>
    <w:p>
      <w:pPr>
        <w:pStyle w:val="923"/>
        <w:ind w:firstLine="420"/>
        <w:spacing w:line="360" w:lineRule="auto"/>
        <w:widowControl w:val="off"/>
        <w:rPr>
          <w:rFonts w:ascii="宋体" w:hAnsi="宋体" w:eastAsia="宋体" w:cs="宋体"/>
          <w:color w:val="000000"/>
          <w:highlight w:val="none"/>
        </w:rPr>
      </w:pPr>
      <w:r>
        <w:rPr>
          <w:rFonts w:hint="eastAsia" w:ascii="宋体" w:hAnsi="宋体" w:eastAsia="宋体" w:cs="宋体"/>
          <w:color w:val="000000"/>
          <w:highlight w:val="none"/>
        </w:rPr>
        <w:t xml:space="preserve">（4）有依法缴纳税收和社会保障资金的良好记录；（提供参加本次政府采购活动</w:t>
      </w:r>
      <w:r>
        <w:rPr>
          <w:rFonts w:hint="eastAsia" w:cs="宋体"/>
          <w:color w:val="000000"/>
          <w:highlight w:val="none"/>
          <w:lang w:val="en-US" w:eastAsia="zh-CN"/>
        </w:rPr>
        <w:t xml:space="preserve">前</w:t>
      </w:r>
      <w:r>
        <w:rPr>
          <w:rFonts w:hint="eastAsia" w:ascii="宋体" w:hAnsi="宋体" w:eastAsia="宋体" w:cs="宋体"/>
          <w:color w:val="000000"/>
          <w:highlight w:val="none"/>
        </w:rPr>
        <w:t xml:space="preserve">六个月内任一月份的纳税证明文件复印件加盖供应商公章（依法免税的应提供相应文件说明）和参加本次政府采购活动</w:t>
      </w:r>
      <w:r>
        <w:rPr>
          <w:rFonts w:hint="eastAsia" w:cs="宋体"/>
          <w:color w:val="000000"/>
          <w:highlight w:val="none"/>
          <w:lang w:val="en-US" w:eastAsia="zh-CN"/>
        </w:rPr>
        <w:t xml:space="preserve">前</w:t>
      </w:r>
      <w:r>
        <w:rPr>
          <w:rFonts w:hint="eastAsia" w:ascii="宋体" w:hAnsi="宋体" w:eastAsia="宋体" w:cs="宋体"/>
          <w:color w:val="000000"/>
          <w:highlight w:val="none"/>
        </w:rPr>
        <w:t xml:space="preserve">六个月内任一月份的依法缴纳社会保障资金的证明材料复印件加盖供应商公章（证明材料可以是缴费的银行单据、专用收据、社会保险缴纳清单或者所在社保机构开具的证明等，自行编写无效，依法不需要缴纳社会保障资金的应提供相应文件说明）；</w:t>
      </w:r>
      <w:r>
        <w:rPr>
          <w:rFonts w:ascii="宋体" w:hAnsi="宋体" w:eastAsia="宋体" w:cs="宋体"/>
          <w:color w:val="000000"/>
          <w:highlight w:val="none"/>
        </w:rPr>
      </w:r>
      <w:r/>
    </w:p>
    <w:p>
      <w:pPr>
        <w:pStyle w:val="923"/>
        <w:ind w:firstLine="420"/>
        <w:spacing w:line="360" w:lineRule="auto"/>
        <w:widowControl w:val="off"/>
        <w:rPr>
          <w:rFonts w:ascii="宋体" w:hAnsi="宋体" w:eastAsia="宋体" w:cs="宋体"/>
          <w:color w:val="000000"/>
          <w:highlight w:val="none"/>
        </w:rPr>
      </w:pPr>
      <w:r>
        <w:rPr>
          <w:rFonts w:hint="eastAsia" w:ascii="宋体" w:hAnsi="宋体" w:eastAsia="宋体" w:cs="宋体"/>
          <w:color w:val="000000"/>
          <w:highlight w:val="none"/>
        </w:rPr>
        <w:t xml:space="preserve">（5）参加本次政府采购活动前三年内，在经营活动中没有重大违法记录（提供参加本次政府采购活动</w:t>
      </w:r>
      <w:r>
        <w:rPr>
          <w:rFonts w:hint="eastAsia" w:cs="宋体"/>
          <w:color w:val="000000"/>
          <w:highlight w:val="none"/>
          <w:lang w:val="en-US" w:eastAsia="zh-CN"/>
        </w:rPr>
        <w:t xml:space="preserve">前</w:t>
      </w:r>
      <w:r>
        <w:rPr>
          <w:rFonts w:hint="eastAsia" w:ascii="宋体" w:hAnsi="宋体" w:eastAsia="宋体" w:cs="宋体"/>
          <w:color w:val="000000"/>
          <w:highlight w:val="none"/>
        </w:rPr>
        <w:t xml:space="preserve">三年内在经营活动中没有重大违法记录的书面声明加盖供应商公章）；</w:t>
      </w:r>
      <w:r>
        <w:rPr>
          <w:rFonts w:ascii="宋体" w:hAnsi="宋体" w:eastAsia="宋体" w:cs="宋体"/>
          <w:color w:val="000000"/>
          <w:highlight w:val="none"/>
        </w:rPr>
      </w:r>
      <w:r/>
    </w:p>
    <w:p>
      <w:pPr>
        <w:pStyle w:val="923"/>
        <w:ind w:firstLine="420"/>
        <w:spacing w:line="360" w:lineRule="auto"/>
        <w:widowControl w:val="off"/>
        <w:rPr>
          <w:rFonts w:ascii="宋体" w:hAnsi="宋体" w:eastAsia="宋体" w:cs="宋体"/>
          <w:color w:val="000000"/>
          <w:highlight w:val="none"/>
        </w:rPr>
      </w:pPr>
      <w:r>
        <w:rPr>
          <w:rFonts w:hint="eastAsia" w:ascii="宋体" w:hAnsi="宋体" w:eastAsia="宋体" w:cs="宋体"/>
          <w:color w:val="000000"/>
          <w:highlight w:val="none"/>
        </w:rPr>
        <w:t xml:space="preserve">（6）法律、行政法规规定的其他条件：无。</w:t>
      </w:r>
      <w:r>
        <w:rPr>
          <w:rFonts w:ascii="宋体" w:hAnsi="宋体" w:eastAsia="宋体" w:cs="宋体"/>
          <w:color w:val="000000"/>
          <w:highlight w:val="none"/>
        </w:rPr>
      </w:r>
      <w:r/>
    </w:p>
    <w:p>
      <w:pPr>
        <w:pStyle w:val="943"/>
        <w:ind w:firstLine="422"/>
        <w:spacing w:line="360" w:lineRule="auto"/>
        <w:rPr>
          <w:rFonts w:hint="eastAsia" w:eastAsia="宋体"/>
          <w:b/>
          <w:color w:val="000000"/>
          <w:highlight w:val="none"/>
          <w:lang w:val="en-US" w:eastAsia="zh-CN"/>
        </w:rPr>
      </w:pPr>
      <w:r>
        <w:rPr>
          <w:rFonts w:hint="eastAsia"/>
          <w:b/>
          <w:color w:val="000000"/>
          <w:highlight w:val="none"/>
          <w:lang w:val="en-US" w:eastAsia="zh-CN"/>
        </w:rPr>
        <w:t xml:space="preserve">2</w:t>
      </w:r>
      <w:r>
        <w:rPr>
          <w:rFonts w:hint="eastAsia"/>
          <w:b/>
          <w:color w:val="000000"/>
          <w:highlight w:val="none"/>
        </w:rPr>
        <w:t xml:space="preserve">.2本项目的特定资格要求：</w:t>
      </w:r>
      <w:r>
        <w:rPr>
          <w:rFonts w:hint="eastAsia"/>
          <w:b/>
          <w:color w:val="000000"/>
          <w:highlight w:val="none"/>
          <w:lang w:val="en-US" w:eastAsia="zh-CN"/>
        </w:rPr>
        <w:t xml:space="preserve">无</w:t>
      </w:r>
      <w:r>
        <w:rPr>
          <w:rFonts w:hint="eastAsia" w:eastAsia="宋体"/>
          <w:b/>
          <w:color w:val="000000"/>
          <w:highlight w:val="none"/>
          <w:lang w:val="en-US" w:eastAsia="zh-CN"/>
        </w:rPr>
      </w:r>
      <w:r/>
    </w:p>
    <w:p>
      <w:pPr>
        <w:pStyle w:val="923"/>
        <w:ind w:firstLine="420"/>
        <w:spacing w:line="360" w:lineRule="auto"/>
        <w:widowControl w:val="off"/>
        <w:rPr>
          <w:rFonts w:ascii="宋体" w:hAnsi="宋体" w:eastAsia="宋体" w:cs="宋体"/>
          <w:color w:val="000000"/>
          <w:highlight w:val="none"/>
        </w:rPr>
      </w:pPr>
      <w:r>
        <w:rPr>
          <w:rFonts w:hint="eastAsia" w:cs="宋体"/>
          <w:bCs/>
          <w:color w:val="000000"/>
          <w:highlight w:val="none"/>
          <w:lang w:val="en-US" w:eastAsia="zh-CN"/>
        </w:rPr>
        <w:t xml:space="preserve">2</w:t>
      </w:r>
      <w:r>
        <w:rPr>
          <w:rFonts w:hint="eastAsia" w:ascii="宋体" w:hAnsi="宋体" w:eastAsia="宋体" w:cs="宋体"/>
          <w:bCs/>
          <w:color w:val="000000"/>
          <w:highlight w:val="none"/>
        </w:rPr>
        <w:t xml:space="preserve">.3第</w:t>
      </w:r>
      <w:r>
        <w:rPr>
          <w:rFonts w:hint="eastAsia" w:cs="宋体"/>
          <w:bCs/>
          <w:color w:val="000000"/>
          <w:highlight w:val="none"/>
          <w:lang w:val="en-US" w:eastAsia="zh-CN"/>
        </w:rPr>
        <w:t xml:space="preserve">2</w:t>
      </w:r>
      <w:r>
        <w:rPr>
          <w:rFonts w:hint="eastAsia" w:ascii="宋体" w:hAnsi="宋体" w:eastAsia="宋体" w:cs="宋体"/>
          <w:bCs/>
          <w:color w:val="000000"/>
          <w:highlight w:val="none"/>
        </w:rPr>
        <w:t xml:space="preserve">.1（5）</w:t>
      </w:r>
      <w:r>
        <w:rPr>
          <w:rFonts w:hint="eastAsia" w:ascii="宋体" w:hAnsi="宋体" w:eastAsia="宋体" w:cs="宋体"/>
          <w:color w:val="000000"/>
          <w:highlight w:val="none"/>
        </w:rPr>
        <w:t xml:space="preserve">条所称重大违法记录，是指供应商因违法经营受到刑事处罚或者责令停产停业、吊销许可证或者执照、较大数额罚款等行政处罚。</w:t>
      </w:r>
      <w:r>
        <w:rPr>
          <w:rFonts w:ascii="宋体" w:hAnsi="宋体" w:eastAsia="宋体" w:cs="宋体"/>
          <w:color w:val="000000"/>
          <w:highlight w:val="none"/>
        </w:rPr>
      </w:r>
      <w:r/>
    </w:p>
    <w:p>
      <w:pPr>
        <w:pStyle w:val="923"/>
        <w:ind w:firstLine="420"/>
        <w:spacing w:line="360" w:lineRule="auto"/>
        <w:widowControl w:val="off"/>
        <w:rPr>
          <w:rFonts w:ascii="宋体" w:hAnsi="宋体" w:eastAsia="宋体" w:cs="宋体"/>
          <w:color w:val="000000"/>
          <w:highlight w:val="none"/>
        </w:rPr>
      </w:pPr>
      <w:r>
        <w:rPr>
          <w:rFonts w:hint="eastAsia" w:cs="宋体"/>
          <w:color w:val="000000"/>
          <w:highlight w:val="none"/>
          <w:lang w:val="en-US" w:eastAsia="zh-CN"/>
        </w:rPr>
        <w:t xml:space="preserve">2</w:t>
      </w:r>
      <w:r>
        <w:rPr>
          <w:rFonts w:hint="eastAsia" w:ascii="宋体" w:hAnsi="宋体" w:eastAsia="宋体" w:cs="宋体"/>
          <w:color w:val="000000"/>
          <w:highlight w:val="none"/>
        </w:rPr>
        <w:t xml:space="preserve">.4供应商在参加政府采购活动前3年内因违法经营被禁止在一定期限内参加政府采购活动，期限届满的，可以参加政府采购活动。</w:t>
      </w:r>
      <w:r>
        <w:rPr>
          <w:rFonts w:ascii="宋体" w:hAnsi="宋体" w:eastAsia="宋体" w:cs="宋体"/>
          <w:color w:val="000000"/>
          <w:highlight w:val="none"/>
        </w:rPr>
      </w:r>
      <w:r/>
    </w:p>
    <w:p>
      <w:pPr>
        <w:pStyle w:val="923"/>
        <w:ind w:firstLine="420"/>
        <w:spacing w:line="360" w:lineRule="auto"/>
        <w:widowControl w:val="off"/>
        <w:rPr>
          <w:rFonts w:ascii="宋体" w:hAnsi="宋体" w:eastAsia="宋体" w:cs="宋体"/>
          <w:color w:val="000000"/>
          <w:highlight w:val="none"/>
        </w:rPr>
      </w:pPr>
      <w:r>
        <w:rPr>
          <w:rFonts w:hint="eastAsia" w:cs="宋体"/>
          <w:color w:val="000000"/>
          <w:highlight w:val="none"/>
          <w:lang w:val="en-US" w:eastAsia="zh-CN"/>
        </w:rPr>
        <w:t xml:space="preserve">2</w:t>
      </w:r>
      <w:r>
        <w:rPr>
          <w:rFonts w:hint="eastAsia" w:ascii="宋体" w:hAnsi="宋体" w:eastAsia="宋体" w:cs="宋体"/>
          <w:color w:val="000000"/>
          <w:highlight w:val="none"/>
        </w:rPr>
        <w:t xml:space="preserve">.5单位负责人为同一人或者存在直接控股、管理关系的不同供应商，不得参加同一合同项下的政府采购活动。</w:t>
      </w:r>
      <w:r>
        <w:rPr>
          <w:rFonts w:ascii="宋体" w:hAnsi="宋体" w:eastAsia="宋体" w:cs="宋体"/>
          <w:color w:val="000000"/>
          <w:highlight w:val="none"/>
        </w:rPr>
      </w:r>
      <w:r/>
    </w:p>
    <w:p>
      <w:pPr>
        <w:pStyle w:val="923"/>
        <w:ind w:firstLine="420"/>
        <w:spacing w:line="360" w:lineRule="auto"/>
        <w:widowControl w:val="off"/>
        <w:rPr>
          <w:rFonts w:ascii="宋体" w:hAnsi="宋体" w:eastAsia="宋体" w:cs="宋体"/>
          <w:color w:val="000000"/>
          <w:highlight w:val="none"/>
        </w:rPr>
      </w:pPr>
      <w:r>
        <w:rPr>
          <w:rFonts w:hint="eastAsia" w:cs="宋体"/>
          <w:color w:val="000000"/>
          <w:highlight w:val="none"/>
          <w:lang w:val="en-US" w:eastAsia="zh-CN"/>
        </w:rPr>
        <w:t xml:space="preserve">2</w:t>
      </w:r>
      <w:r>
        <w:rPr>
          <w:rFonts w:hint="eastAsia" w:ascii="宋体" w:hAnsi="宋体" w:eastAsia="宋体" w:cs="宋体"/>
          <w:color w:val="000000"/>
          <w:highlight w:val="none"/>
        </w:rPr>
        <w:t xml:space="preserve">.6为采购项目提供整体设计、规范编制或者项目管理、监理、检测等服务的供应商，不得再参加本项目的采购活动。</w:t>
      </w:r>
      <w:r>
        <w:rPr>
          <w:rFonts w:ascii="宋体" w:hAnsi="宋体" w:eastAsia="宋体" w:cs="宋体"/>
          <w:color w:val="000000"/>
          <w:highlight w:val="none"/>
        </w:rPr>
      </w:r>
      <w:r/>
    </w:p>
    <w:p>
      <w:pPr>
        <w:pStyle w:val="923"/>
        <w:ind w:firstLine="420"/>
        <w:spacing w:line="360" w:lineRule="auto"/>
        <w:rPr>
          <w:rFonts w:hint="eastAsia" w:ascii="宋体" w:hAnsi="宋体" w:eastAsia="宋体" w:cs="宋体"/>
          <w:bCs/>
        </w:rPr>
      </w:pPr>
      <w:r>
        <w:rPr>
          <w:rFonts w:hint="eastAsia" w:cs="宋体"/>
          <w:color w:val="000000"/>
          <w:highlight w:val="none"/>
          <w:lang w:val="en-US" w:eastAsia="zh-CN"/>
        </w:rPr>
        <w:t xml:space="preserve">2</w:t>
      </w:r>
      <w:r>
        <w:rPr>
          <w:rFonts w:hint="eastAsia" w:ascii="宋体" w:hAnsi="宋体" w:eastAsia="宋体" w:cs="宋体"/>
          <w:color w:val="000000"/>
          <w:highlight w:val="none"/>
        </w:rPr>
        <w:t xml:space="preserve">.7拒绝列入失信被执行人、重大税收违法案件当事人名单、政府采购严重违法失信行为记录名单的供应商参与政府采购活动。采购代理机构将在开标结束后，通过“中国政府采购网”、“信用中国”网站等渠道查询供应商信用记录并保存。</w:t>
      </w:r>
      <w:r>
        <w:rPr>
          <w:rFonts w:hint="eastAsia" w:ascii="宋体" w:hAnsi="宋体" w:eastAsia="宋体" w:cs="宋体"/>
          <w:bCs/>
        </w:rPr>
      </w:r>
      <w:r/>
    </w:p>
    <w:p>
      <w:pPr>
        <w:pStyle w:val="923"/>
        <w:ind w:firstLine="420"/>
        <w:spacing w:line="360" w:lineRule="auto"/>
        <w:rPr>
          <w:rFonts w:hint="eastAsia" w:ascii="宋体" w:hAnsi="宋体" w:eastAsia="宋体" w:cs="宋体"/>
          <w:bCs/>
        </w:rPr>
      </w:pPr>
      <w:r>
        <w:rPr>
          <w:rFonts w:hint="eastAsia" w:cs="宋体"/>
          <w:bCs/>
          <w:lang w:val="en-US" w:eastAsia="zh-CN"/>
        </w:rPr>
        <w:t xml:space="preserve">2</w:t>
      </w:r>
      <w:r>
        <w:rPr>
          <w:rFonts w:hint="eastAsia" w:cs="宋体"/>
          <w:bCs/>
          <w:lang w:val="en-US" w:eastAsia="zh-CN"/>
        </w:rPr>
        <w:t xml:space="preserve">.8</w:t>
      </w:r>
      <w:r>
        <w:rPr>
          <w:rFonts w:hint="eastAsia" w:ascii="宋体" w:hAnsi="宋体" w:eastAsia="宋体" w:cs="宋体"/>
          <w:bCs/>
        </w:rPr>
        <w:t xml:space="preserve">落实政府采购政策需满足的资格要求：</w:t>
      </w:r>
      <w:r>
        <w:rPr>
          <w:rFonts w:hint="eastAsia" w:ascii="宋体" w:hAnsi="宋体" w:eastAsia="宋体" w:cs="宋体"/>
          <w:bCs/>
        </w:rPr>
        <w:t xml:space="preserve">/</w:t>
      </w:r>
      <w:r/>
    </w:p>
    <w:p>
      <w:pPr>
        <w:pStyle w:val="923"/>
        <w:ind w:firstLine="420"/>
        <w:spacing w:line="360" w:lineRule="auto"/>
        <w:rPr>
          <w:rFonts w:ascii="宋体" w:hAnsi="宋体"/>
          <w:bCs/>
        </w:rPr>
      </w:pPr>
      <w:r>
        <w:rPr>
          <w:rFonts w:hint="eastAsia"/>
          <w:lang w:val="en-US" w:eastAsia="zh-CN"/>
        </w:rPr>
        <w:t xml:space="preserve">2.9</w:t>
      </w:r>
      <w:r>
        <w:rPr>
          <w:rFonts w:ascii="宋体" w:hAnsi="宋体"/>
        </w:rPr>
        <w:t xml:space="preserve">拒绝下述供应商参加本次采购活动：</w:t>
      </w:r>
      <w:r>
        <w:rPr>
          <w:rFonts w:ascii="宋体" w:hAnsi="宋体"/>
          <w:bCs/>
        </w:rPr>
      </w:r>
      <w:r/>
    </w:p>
    <w:p>
      <w:pPr>
        <w:pStyle w:val="923"/>
        <w:ind w:firstLine="420"/>
        <w:spacing w:line="360" w:lineRule="auto"/>
        <w:rPr>
          <w:rFonts w:hint="eastAsia" w:ascii="宋体" w:hAnsi="宋体"/>
        </w:rPr>
      </w:pPr>
      <w:r>
        <w:rPr>
          <w:rFonts w:hint="eastAsia" w:ascii="宋体" w:hAnsi="宋体"/>
        </w:rPr>
        <w:t xml:space="preserve">供应商被“信用中国”网站（www.creditchina.gov.cn）、“中国政府采购网”（www.ccgp.gov.cn）列入失信被执行人、重大税收违法案件当事人名单、政府采购严重违法失信行为记录名单。采购代理查询供应商在报名登记前的信用记录并保存。</w:t>
      </w:r>
      <w:r>
        <w:rPr>
          <w:rFonts w:hint="eastAsia" w:ascii="宋体" w:hAnsi="宋体"/>
        </w:rPr>
      </w:r>
      <w:r/>
    </w:p>
    <w:p>
      <w:pPr>
        <w:pStyle w:val="923"/>
        <w:ind w:firstLine="420"/>
        <w:spacing w:line="360" w:lineRule="auto"/>
        <w:rPr>
          <w:rFonts w:hint="eastAsia" w:ascii="宋体" w:hAnsi="宋体"/>
        </w:rPr>
      </w:pPr>
      <w:r>
        <w:rPr>
          <w:rFonts w:hint="eastAsia"/>
          <w:lang w:val="en-US" w:eastAsia="zh-CN"/>
        </w:rPr>
        <w:t xml:space="preserve">2.10</w:t>
      </w:r>
      <w:r>
        <w:rPr>
          <w:rFonts w:hint="eastAsia" w:ascii="宋体" w:hAnsi="宋体"/>
        </w:rPr>
        <w:t xml:space="preserve">本项目不接受联合体。</w:t>
      </w:r>
      <w:r>
        <w:rPr>
          <w:rFonts w:hint="eastAsia" w:ascii="宋体" w:hAnsi="宋体"/>
        </w:rPr>
      </w:r>
      <w:r/>
    </w:p>
    <w:p>
      <w:pPr>
        <w:pStyle w:val="923"/>
        <w:ind w:firstLine="422"/>
        <w:spacing w:line="360" w:lineRule="auto"/>
        <w:rPr>
          <w:rFonts w:hint="eastAsia" w:ascii="宋体" w:hAnsi="宋体" w:eastAsia="宋体" w:cs="Times New Roman"/>
          <w:b/>
          <w:bCs/>
        </w:rPr>
      </w:pPr>
      <w:r>
        <w:rPr>
          <w:rFonts w:hint="eastAsia" w:cs="Times New Roman"/>
          <w:b/>
          <w:bCs/>
          <w:lang w:val="en-US" w:eastAsia="zh-CN"/>
        </w:rPr>
        <w:t xml:space="preserve">三</w:t>
      </w:r>
      <w:r>
        <w:rPr>
          <w:rFonts w:hint="eastAsia" w:ascii="宋体" w:hAnsi="宋体" w:eastAsia="宋体" w:cs="Times New Roman"/>
          <w:b/>
          <w:bCs/>
        </w:rPr>
        <w:t xml:space="preserve">、采购文件获取要求</w:t>
      </w:r>
      <w:r>
        <w:rPr>
          <w:rFonts w:hint="eastAsia" w:ascii="宋体" w:hAnsi="宋体" w:eastAsia="宋体" w:cs="Times New Roman"/>
          <w:b/>
          <w:bCs/>
        </w:rPr>
      </w:r>
      <w:r/>
    </w:p>
    <w:p>
      <w:pPr>
        <w:pStyle w:val="923"/>
        <w:ind w:firstLine="420"/>
        <w:spacing w:line="360" w:lineRule="auto"/>
        <w:rPr>
          <w:rFonts w:hint="eastAsia" w:ascii="宋体" w:hAnsi="宋体"/>
          <w:b w:val="0"/>
          <w:bCs/>
        </w:rPr>
      </w:pPr>
      <w:r>
        <w:rPr>
          <w:rFonts w:hint="eastAsia" w:ascii="宋体" w:hAnsi="宋体"/>
          <w:b w:val="0"/>
          <w:bCs/>
        </w:rPr>
        <w:t xml:space="preserve">获取时间：20</w:t>
      </w:r>
      <w:r>
        <w:rPr>
          <w:rFonts w:hint="eastAsia" w:ascii="宋体" w:hAnsi="宋体"/>
          <w:b w:val="0"/>
          <w:bCs/>
          <w:lang w:val="en-US" w:eastAsia="zh-CN"/>
        </w:rPr>
        <w:t xml:space="preserve">2</w:t>
      </w:r>
      <w:r>
        <w:rPr>
          <w:rFonts w:hint="eastAsia"/>
          <w:b w:val="0"/>
          <w:bCs/>
          <w:lang w:val="en-US" w:eastAsia="zh-CN"/>
        </w:rPr>
        <w:t xml:space="preserve">6</w:t>
      </w:r>
      <w:r>
        <w:rPr>
          <w:rFonts w:hint="eastAsia" w:ascii="宋体" w:hAnsi="宋体"/>
          <w:b w:val="0"/>
          <w:bCs/>
        </w:rPr>
        <w:t xml:space="preserve">年</w:t>
      </w:r>
      <w:r>
        <w:rPr>
          <w:rFonts w:hint="eastAsia"/>
          <w:b w:val="0"/>
          <w:bCs/>
          <w:lang w:val="en-US" w:eastAsia="zh-CN"/>
        </w:rPr>
        <w:t xml:space="preserve">9</w:t>
      </w:r>
      <w:r>
        <w:rPr>
          <w:rFonts w:hint="eastAsia" w:ascii="宋体" w:hAnsi="宋体"/>
          <w:b w:val="0"/>
          <w:bCs/>
        </w:rPr>
        <w:t xml:space="preserve">月</w:t>
      </w:r>
      <w:r>
        <w:rPr>
          <w:rFonts w:hint="eastAsia"/>
          <w:b w:val="0"/>
          <w:bCs/>
          <w:lang w:val="en-US" w:eastAsia="zh-CN"/>
        </w:rPr>
        <w:t xml:space="preserve">18</w:t>
      </w:r>
      <w:r>
        <w:rPr>
          <w:rFonts w:hint="eastAsia" w:ascii="宋体" w:hAnsi="宋体"/>
          <w:b w:val="0"/>
          <w:bCs/>
        </w:rPr>
        <w:t xml:space="preserve">日至20</w:t>
      </w:r>
      <w:r>
        <w:rPr>
          <w:rFonts w:hint="eastAsia" w:ascii="宋体" w:hAnsi="宋体"/>
          <w:b w:val="0"/>
          <w:bCs/>
          <w:lang w:val="en-US" w:eastAsia="zh-CN"/>
        </w:rPr>
        <w:t xml:space="preserve">2</w:t>
      </w:r>
      <w:r>
        <w:rPr>
          <w:rFonts w:hint="eastAsia"/>
          <w:b w:val="0"/>
          <w:bCs/>
          <w:lang w:val="en-US" w:eastAsia="zh-CN"/>
        </w:rPr>
        <w:t xml:space="preserve">6</w:t>
      </w:r>
      <w:r>
        <w:rPr>
          <w:rFonts w:hint="eastAsia" w:ascii="宋体" w:hAnsi="宋体"/>
          <w:b w:val="0"/>
          <w:bCs/>
        </w:rPr>
        <w:t xml:space="preserve">年</w:t>
      </w:r>
      <w:r>
        <w:rPr>
          <w:rFonts w:hint="eastAsia"/>
          <w:b w:val="0"/>
          <w:bCs/>
          <w:lang w:val="en-US" w:eastAsia="zh-CN"/>
        </w:rPr>
        <w:t xml:space="preserve">9</w:t>
      </w:r>
      <w:r>
        <w:rPr>
          <w:rFonts w:hint="eastAsia" w:ascii="宋体" w:hAnsi="宋体"/>
          <w:b w:val="0"/>
          <w:bCs/>
        </w:rPr>
        <w:t xml:space="preserve">月</w:t>
      </w:r>
      <w:r>
        <w:rPr>
          <w:rFonts w:hint="eastAsia"/>
          <w:b w:val="0"/>
          <w:bCs/>
          <w:lang w:val="en-US" w:eastAsia="zh-CN"/>
        </w:rPr>
        <w:t xml:space="preserve">22</w:t>
      </w:r>
      <w:r>
        <w:rPr>
          <w:rFonts w:hint="eastAsia" w:ascii="宋体" w:hAnsi="宋体"/>
          <w:b w:val="0"/>
          <w:bCs/>
        </w:rPr>
        <w:t xml:space="preserve">日，上午9:00-11：00，下午14:00-17:00（北京时间，法定节假日除外）；</w:t>
      </w:r>
      <w:r>
        <w:rPr>
          <w:rFonts w:hint="eastAsia" w:ascii="宋体" w:hAnsi="宋体"/>
          <w:b w:val="0"/>
          <w:bCs/>
        </w:rPr>
      </w:r>
      <w:r/>
    </w:p>
    <w:p>
      <w:pPr>
        <w:pStyle w:val="923"/>
        <w:ind w:firstLine="420"/>
        <w:spacing w:line="360" w:lineRule="auto"/>
        <w:rPr>
          <w:rFonts w:hint="eastAsia" w:ascii="宋体" w:hAnsi="宋体"/>
          <w:b w:val="0"/>
          <w:bCs/>
        </w:rPr>
      </w:pPr>
      <w:r>
        <w:rPr>
          <w:rFonts w:hint="eastAsia" w:ascii="宋体" w:hAnsi="宋体"/>
          <w:b w:val="0"/>
          <w:bCs/>
        </w:rPr>
        <w:t xml:space="preserve">获取</w:t>
      </w:r>
      <w:r>
        <w:rPr>
          <w:rFonts w:hint="eastAsia" w:ascii="宋体" w:hAnsi="宋体"/>
          <w:b w:val="0"/>
          <w:bCs/>
          <w:lang w:val="en-US" w:eastAsia="zh-CN"/>
        </w:rPr>
        <w:t xml:space="preserve">地点</w:t>
      </w:r>
      <w:r>
        <w:rPr>
          <w:rFonts w:hint="eastAsia" w:ascii="宋体" w:hAnsi="宋体"/>
          <w:b w:val="0"/>
          <w:bCs/>
        </w:rPr>
        <w:t xml:space="preserve">：江苏省政府采购管理交易系统（苏采云系统）</w:t>
      </w:r>
      <w:r>
        <w:rPr>
          <w:rFonts w:hint="eastAsia" w:ascii="宋体" w:hAnsi="宋体"/>
          <w:b w:val="0"/>
          <w:bCs/>
        </w:rPr>
      </w:r>
      <w:r/>
    </w:p>
    <w:p>
      <w:pPr>
        <w:pStyle w:val="923"/>
        <w:ind w:firstLine="420"/>
        <w:spacing w:line="360" w:lineRule="auto"/>
        <w:widowControl w:val="off"/>
        <w:rPr>
          <w:rFonts w:hint="eastAsia" w:ascii="宋体" w:hAnsi="宋体" w:eastAsia="宋体" w:cs="宋体"/>
          <w:color w:val="000000"/>
          <w:highlight w:val="none"/>
          <w:lang w:eastAsia="zh-CN"/>
        </w:rPr>
      </w:pPr>
      <w:r>
        <w:rPr>
          <w:rFonts w:hint="eastAsia" w:ascii="宋体" w:hAnsi="宋体" w:eastAsia="宋体" w:cs="宋体"/>
          <w:color w:val="000000"/>
          <w:highlight w:val="none"/>
        </w:rPr>
        <w:t xml:space="preserve">方式：网上自行下载</w:t>
      </w:r>
      <w:r>
        <w:rPr>
          <w:rFonts w:hint="eastAsia" w:ascii="宋体" w:hAnsi="宋体" w:eastAsia="宋体" w:cs="宋体"/>
          <w:color w:val="000000"/>
          <w:highlight w:val="none"/>
          <w:lang w:eastAsia="zh-CN"/>
        </w:rPr>
      </w:r>
      <w:r/>
    </w:p>
    <w:p>
      <w:pPr>
        <w:pStyle w:val="923"/>
        <w:ind w:firstLine="422"/>
        <w:spacing w:line="360" w:lineRule="auto"/>
        <w:rPr>
          <w:rFonts w:hint="eastAsia" w:ascii="宋体" w:hAnsi="宋体"/>
          <w:b/>
        </w:rPr>
      </w:pPr>
      <w:r>
        <w:rPr>
          <w:rFonts w:hint="eastAsia" w:ascii="宋体" w:hAnsi="宋体"/>
          <w:b/>
          <w:lang w:val="en-US" w:eastAsia="zh-CN"/>
        </w:rPr>
        <w:t xml:space="preserve">五</w:t>
      </w:r>
      <w:r>
        <w:rPr>
          <w:rFonts w:hint="eastAsia" w:ascii="宋体" w:hAnsi="宋体"/>
          <w:b/>
        </w:rPr>
        <w:t xml:space="preserve">、单一来源谈判响应文件</w:t>
      </w:r>
      <w:r>
        <w:rPr>
          <w:rFonts w:hint="eastAsia"/>
          <w:b/>
          <w:lang w:eastAsia="zh-CN"/>
        </w:rPr>
        <w:t xml:space="preserve">接收</w:t>
      </w:r>
      <w:r>
        <w:rPr>
          <w:rFonts w:hint="eastAsia" w:ascii="宋体" w:hAnsi="宋体"/>
          <w:b/>
        </w:rPr>
        <w:t xml:space="preserve">信息</w:t>
      </w:r>
      <w:r>
        <w:rPr>
          <w:rFonts w:hint="eastAsia" w:ascii="宋体" w:hAnsi="宋体"/>
          <w:b/>
        </w:rPr>
      </w:r>
      <w:r/>
    </w:p>
    <w:p>
      <w:pPr>
        <w:pStyle w:val="923"/>
        <w:ind w:firstLine="420"/>
        <w:spacing w:line="360" w:lineRule="auto"/>
        <w:rPr>
          <w:rFonts w:hint="eastAsia" w:ascii="宋体" w:hAnsi="宋体"/>
        </w:rPr>
      </w:pPr>
      <w:r>
        <w:rPr>
          <w:rFonts w:hint="eastAsia" w:ascii="宋体" w:hAnsi="宋体"/>
        </w:rPr>
        <w:t xml:space="preserve">单一来源谈判响应文件接收截止时间：20</w:t>
      </w:r>
      <w:r>
        <w:rPr>
          <w:rFonts w:hint="eastAsia" w:ascii="宋体" w:hAnsi="宋体"/>
          <w:lang w:val="en-US" w:eastAsia="zh-CN"/>
        </w:rPr>
        <w:t xml:space="preserve">2</w:t>
      </w:r>
      <w:r>
        <w:rPr>
          <w:rFonts w:hint="eastAsia"/>
          <w:lang w:val="en-US" w:eastAsia="zh-CN"/>
        </w:rPr>
        <w:t xml:space="preserve">6</w:t>
      </w:r>
      <w:r>
        <w:rPr>
          <w:rFonts w:hint="eastAsia" w:ascii="宋体" w:hAnsi="宋体"/>
        </w:rPr>
        <w:t xml:space="preserve">年</w:t>
      </w:r>
      <w:r>
        <w:rPr>
          <w:rFonts w:hint="eastAsia"/>
          <w:lang w:val="en-US" w:eastAsia="zh-CN"/>
        </w:rPr>
        <w:t xml:space="preserve">9</w:t>
      </w:r>
      <w:r>
        <w:rPr>
          <w:rFonts w:hint="eastAsia" w:ascii="宋体" w:hAnsi="宋体"/>
        </w:rPr>
        <w:t xml:space="preserve">月</w:t>
      </w:r>
      <w:r>
        <w:rPr>
          <w:rFonts w:hint="eastAsia"/>
          <w:lang w:val="en-US" w:eastAsia="zh-CN"/>
        </w:rPr>
        <w:t xml:space="preserve">23</w:t>
      </w:r>
      <w:r>
        <w:rPr>
          <w:rFonts w:hint="eastAsia" w:ascii="宋体" w:hAnsi="宋体"/>
        </w:rPr>
        <w:t xml:space="preserve">日</w:t>
      </w:r>
      <w:r>
        <w:rPr>
          <w:rFonts w:hint="eastAsia"/>
          <w:lang w:val="en-US" w:eastAsia="zh-CN"/>
        </w:rPr>
        <w:t xml:space="preserve">14</w:t>
      </w:r>
      <w:r>
        <w:rPr>
          <w:rFonts w:hint="eastAsia" w:ascii="宋体" w:hAnsi="宋体"/>
        </w:rPr>
        <w:t xml:space="preserve">：</w:t>
      </w:r>
      <w:r>
        <w:rPr>
          <w:rFonts w:hint="eastAsia" w:ascii="宋体" w:hAnsi="宋体"/>
          <w:lang w:val="en-US" w:eastAsia="zh-CN"/>
        </w:rPr>
        <w:t xml:space="preserve">3</w:t>
      </w:r>
      <w:r>
        <w:rPr>
          <w:rFonts w:hint="eastAsia" w:ascii="宋体" w:hAnsi="宋体"/>
        </w:rPr>
        <w:t xml:space="preserve">0（北京时间）</w:t>
      </w:r>
      <w:r>
        <w:rPr>
          <w:rFonts w:hint="eastAsia" w:ascii="宋体" w:hAnsi="宋体"/>
        </w:rPr>
      </w:r>
      <w:r/>
    </w:p>
    <w:p>
      <w:pPr>
        <w:pStyle w:val="923"/>
        <w:ind w:firstLine="420"/>
        <w:spacing w:line="360" w:lineRule="auto"/>
        <w:rPr>
          <w:rFonts w:hint="eastAsia" w:ascii="宋体" w:hAnsi="宋体"/>
        </w:rPr>
      </w:pPr>
      <w:r>
        <w:rPr>
          <w:rFonts w:hint="eastAsia" w:ascii="宋体" w:hAnsi="宋体"/>
        </w:rPr>
        <w:t xml:space="preserve">单一来源谈判开始时间：20</w:t>
      </w:r>
      <w:r>
        <w:rPr>
          <w:rFonts w:hint="eastAsia" w:ascii="宋体" w:hAnsi="宋体"/>
          <w:lang w:val="en-US" w:eastAsia="zh-CN"/>
        </w:rPr>
        <w:t xml:space="preserve">2</w:t>
      </w:r>
      <w:r>
        <w:rPr>
          <w:rFonts w:hint="eastAsia"/>
          <w:lang w:val="en-US" w:eastAsia="zh-CN"/>
        </w:rPr>
        <w:t xml:space="preserve">6</w:t>
      </w:r>
      <w:r>
        <w:rPr>
          <w:rFonts w:hint="eastAsia" w:ascii="宋体" w:hAnsi="宋体"/>
        </w:rPr>
        <w:t xml:space="preserve">年</w:t>
      </w:r>
      <w:r>
        <w:rPr>
          <w:rFonts w:hint="eastAsia"/>
          <w:lang w:val="en-US" w:eastAsia="zh-CN"/>
        </w:rPr>
        <w:t xml:space="preserve">9</w:t>
      </w:r>
      <w:r>
        <w:rPr>
          <w:rFonts w:hint="eastAsia" w:ascii="宋体" w:hAnsi="宋体"/>
        </w:rPr>
        <w:t xml:space="preserve">月</w:t>
      </w:r>
      <w:r>
        <w:rPr>
          <w:rFonts w:hint="eastAsia"/>
          <w:lang w:val="en-US" w:eastAsia="zh-CN"/>
        </w:rPr>
        <w:t xml:space="preserve">23</w:t>
      </w:r>
      <w:r>
        <w:rPr>
          <w:rFonts w:hint="eastAsia" w:ascii="宋体" w:hAnsi="宋体"/>
        </w:rPr>
        <w:t xml:space="preserve">日</w:t>
      </w:r>
      <w:r>
        <w:rPr>
          <w:rFonts w:hint="eastAsia"/>
          <w:lang w:val="en-US" w:eastAsia="zh-CN"/>
        </w:rPr>
        <w:t xml:space="preserve">14</w:t>
      </w:r>
      <w:r>
        <w:rPr>
          <w:rFonts w:hint="eastAsia" w:ascii="宋体" w:hAnsi="宋体"/>
        </w:rPr>
        <w:t xml:space="preserve">：</w:t>
      </w:r>
      <w:r>
        <w:rPr>
          <w:rFonts w:hint="eastAsia" w:ascii="宋体" w:hAnsi="宋体"/>
          <w:lang w:val="en-US" w:eastAsia="zh-CN"/>
        </w:rPr>
        <w:t xml:space="preserve">3</w:t>
      </w:r>
      <w:r>
        <w:rPr>
          <w:rFonts w:hint="eastAsia" w:ascii="宋体" w:hAnsi="宋体"/>
        </w:rPr>
        <w:t xml:space="preserve">0（北京时间）   </w:t>
      </w:r>
      <w:r>
        <w:rPr>
          <w:rFonts w:hint="eastAsia" w:ascii="宋体" w:hAnsi="宋体"/>
        </w:rPr>
      </w:r>
      <w:r/>
    </w:p>
    <w:p>
      <w:pPr>
        <w:pStyle w:val="923"/>
        <w:ind w:firstLine="420"/>
        <w:spacing w:line="360" w:lineRule="auto"/>
        <w:rPr>
          <w:rFonts w:hint="eastAsia" w:ascii="宋体" w:hAnsi="宋体"/>
        </w:rPr>
      </w:pPr>
      <w:r>
        <w:rPr>
          <w:rFonts w:hint="eastAsia" w:ascii="宋体" w:hAnsi="宋体"/>
        </w:rPr>
        <w:t xml:space="preserve">单一来源谈判响应文件接收地点：江苏省政府采购交易系统（苏采云系统）网上开标大厅            </w:t>
      </w:r>
      <w:r>
        <w:rPr>
          <w:rFonts w:hint="eastAsia" w:ascii="宋体" w:hAnsi="宋体"/>
        </w:rPr>
      </w:r>
      <w:r/>
    </w:p>
    <w:p>
      <w:pPr>
        <w:pStyle w:val="923"/>
        <w:ind w:firstLine="422"/>
        <w:spacing w:line="360" w:lineRule="auto"/>
        <w:rPr>
          <w:rFonts w:hint="eastAsia" w:ascii="宋体" w:hAnsi="宋体"/>
          <w:b/>
        </w:rPr>
      </w:pPr>
      <w:r>
        <w:rPr>
          <w:rFonts w:hint="eastAsia" w:ascii="宋体" w:hAnsi="宋体"/>
          <w:b/>
          <w:lang w:val="en-US" w:eastAsia="zh-CN"/>
        </w:rPr>
        <w:t xml:space="preserve">六</w:t>
      </w:r>
      <w:r>
        <w:rPr>
          <w:rFonts w:hint="eastAsia" w:ascii="宋体" w:hAnsi="宋体"/>
          <w:b/>
        </w:rPr>
        <w:t xml:space="preserve">、其他补充事宜</w:t>
      </w:r>
      <w:r>
        <w:rPr>
          <w:rFonts w:hint="eastAsia" w:ascii="宋体" w:hAnsi="宋体"/>
          <w:b/>
        </w:rPr>
      </w:r>
      <w:r/>
    </w:p>
    <w:p>
      <w:pPr>
        <w:pStyle w:val="923"/>
        <w:ind w:firstLine="420"/>
        <w:spacing w:line="360" w:lineRule="auto"/>
        <w:rPr>
          <w:rFonts w:hint="eastAsia" w:ascii="宋体" w:hAnsi="宋体"/>
          <w:b w:val="0"/>
          <w:bCs/>
          <w:lang w:val="en-US" w:eastAsia="zh-CN"/>
        </w:rPr>
      </w:pPr>
      <w:r>
        <w:rPr>
          <w:rFonts w:hint="eastAsia" w:ascii="宋体" w:hAnsi="宋体"/>
          <w:b w:val="0"/>
          <w:bCs/>
          <w:lang w:val="en-US" w:eastAsia="zh-CN"/>
        </w:rPr>
        <w:t xml:space="preserve">1. 潜在供应商访问政府采购管理交易系统（苏采云）的网络地址和方法：</w:t>
      </w:r>
      <w:r>
        <w:rPr>
          <w:rFonts w:hint="eastAsia" w:ascii="宋体" w:hAnsi="宋体"/>
          <w:b w:val="0"/>
          <w:bCs/>
          <w:lang w:val="en-US" w:eastAsia="zh-CN"/>
        </w:rPr>
      </w:r>
      <w:r/>
    </w:p>
    <w:p>
      <w:pPr>
        <w:pStyle w:val="923"/>
        <w:ind w:firstLine="420"/>
        <w:spacing w:line="360" w:lineRule="auto"/>
        <w:rPr>
          <w:rFonts w:hint="eastAsia" w:ascii="宋体" w:hAnsi="宋体"/>
          <w:b w:val="0"/>
          <w:bCs/>
          <w:lang w:val="en-US" w:eastAsia="zh-CN"/>
        </w:rPr>
      </w:pPr>
      <w:r>
        <w:rPr>
          <w:rFonts w:hint="eastAsia" w:ascii="宋体" w:hAnsi="宋体"/>
          <w:b w:val="0"/>
          <w:bCs/>
          <w:lang w:val="en-US" w:eastAsia="zh-CN"/>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rPr>
          <w:rFonts w:hint="eastAsia" w:ascii="宋体" w:hAnsi="宋体"/>
          <w:b w:val="0"/>
          <w:bCs/>
          <w:lang w:val="en-US" w:eastAsia="zh-CN"/>
        </w:rPr>
      </w:r>
      <w:r/>
    </w:p>
    <w:p>
      <w:pPr>
        <w:pStyle w:val="923"/>
        <w:ind w:firstLine="420"/>
        <w:spacing w:line="360" w:lineRule="auto"/>
        <w:rPr>
          <w:rFonts w:hint="eastAsia" w:ascii="宋体" w:hAnsi="宋体"/>
          <w:b w:val="0"/>
          <w:bCs/>
          <w:lang w:val="en-US" w:eastAsia="zh-CN"/>
        </w:rPr>
      </w:pPr>
      <w:r>
        <w:rPr>
          <w:rFonts w:hint="eastAsia" w:ascii="宋体" w:hAnsi="宋体"/>
          <w:b w:val="0"/>
          <w:bCs/>
          <w:lang w:val="en-US" w:eastAsia="zh-CN"/>
        </w:rPr>
        <w:t xml:space="preserve">（2）“CA数字证书”的获取：供应商需办理CA锁，“苏采云”系统目前仅支持“苏采云”系统下的政务CA，省内各地区办理的“苏采云”系统下的政务CA全省通用。</w:t>
      </w:r>
      <w:r>
        <w:rPr>
          <w:rFonts w:hint="eastAsia" w:ascii="宋体" w:hAnsi="宋体"/>
          <w:b w:val="0"/>
          <w:bCs/>
          <w:lang w:val="en-US" w:eastAsia="zh-CN"/>
        </w:rPr>
      </w:r>
      <w:r/>
    </w:p>
    <w:p>
      <w:pPr>
        <w:pStyle w:val="923"/>
        <w:ind w:firstLine="420"/>
        <w:spacing w:line="360" w:lineRule="auto"/>
        <w:rPr>
          <w:rFonts w:hint="eastAsia" w:ascii="宋体" w:hAnsi="宋体"/>
          <w:b w:val="0"/>
          <w:bCs/>
          <w:lang w:val="en-US" w:eastAsia="zh-CN"/>
        </w:rPr>
      </w:pPr>
      <w:r>
        <w:rPr>
          <w:rFonts w:hint="eastAsia" w:ascii="宋体" w:hAnsi="宋体"/>
          <w:b w:val="0"/>
          <w:bCs/>
          <w:lang w:val="en-US" w:eastAsia="zh-CN"/>
        </w:rPr>
        <w:t xml:space="preserve">（3）“CA数字证书”的办理材料以及供应商操作手册详见：http://jsxcmm.com/help/gys.html。</w:t>
      </w:r>
      <w:r>
        <w:rPr>
          <w:rFonts w:hint="eastAsia" w:ascii="宋体" w:hAnsi="宋体"/>
          <w:b w:val="0"/>
          <w:bCs/>
          <w:lang w:val="en-US" w:eastAsia="zh-CN"/>
        </w:rPr>
      </w:r>
      <w:r/>
    </w:p>
    <w:p>
      <w:pPr>
        <w:pStyle w:val="923"/>
        <w:ind w:firstLine="420"/>
        <w:spacing w:line="360" w:lineRule="auto"/>
        <w:rPr>
          <w:rFonts w:hint="eastAsia" w:ascii="宋体" w:hAnsi="宋体"/>
          <w:b w:val="0"/>
          <w:bCs/>
          <w:lang w:val="en-US" w:eastAsia="zh-CN"/>
        </w:rPr>
      </w:pPr>
      <w:r>
        <w:rPr>
          <w:rFonts w:hint="eastAsia" w:ascii="宋体" w:hAnsi="宋体"/>
          <w:b w:val="0"/>
          <w:bCs/>
          <w:lang w:val="en-US" w:eastAsia="zh-CN"/>
        </w:rPr>
        <w:t xml:space="preserve">（4）潜在供应商访问“苏采云”系统的网络地址和方法：“苏采云”系统的网址：http://jszfcg.jsczt.cn/jszc/login。</w:t>
      </w:r>
      <w:r>
        <w:rPr>
          <w:rFonts w:hint="eastAsia" w:ascii="宋体" w:hAnsi="宋体"/>
          <w:b w:val="0"/>
          <w:bCs/>
          <w:lang w:val="en-US" w:eastAsia="zh-CN"/>
        </w:rPr>
      </w:r>
      <w:r/>
    </w:p>
    <w:p>
      <w:pPr>
        <w:pStyle w:val="923"/>
        <w:ind w:firstLine="420"/>
        <w:spacing w:line="360" w:lineRule="auto"/>
        <w:rPr>
          <w:rFonts w:hint="eastAsia" w:ascii="宋体" w:hAnsi="宋体"/>
          <w:b w:val="0"/>
          <w:bCs/>
          <w:lang w:val="en-US" w:eastAsia="zh-CN"/>
        </w:rPr>
      </w:pPr>
      <w:r>
        <w:rPr>
          <w:rFonts w:hint="eastAsia" w:ascii="宋体" w:hAnsi="宋体"/>
          <w:b w:val="0"/>
          <w:bCs/>
          <w:lang w:val="en-US" w:eastAsia="zh-CN"/>
        </w:rPr>
        <w:t xml:space="preserve">（5）采购文件（后缀名为“kedt”）、供应商操作手册及政府采购客户端工具也可通过“苏采云”系统－－已报名项目－－报名详情页面内相应链接进行下载。</w:t>
      </w:r>
      <w:r>
        <w:rPr>
          <w:rFonts w:hint="eastAsia" w:ascii="宋体" w:hAnsi="宋体"/>
          <w:b w:val="0"/>
          <w:bCs/>
          <w:lang w:val="en-US" w:eastAsia="zh-CN"/>
        </w:rPr>
      </w:r>
      <w:r/>
    </w:p>
    <w:p>
      <w:pPr>
        <w:pStyle w:val="923"/>
        <w:ind w:firstLine="420"/>
        <w:spacing w:line="360" w:lineRule="auto"/>
        <w:rPr>
          <w:rFonts w:hint="eastAsia" w:ascii="宋体" w:hAnsi="宋体"/>
          <w:b w:val="0"/>
          <w:bCs/>
          <w:lang w:val="en-US" w:eastAsia="zh-CN"/>
        </w:rPr>
      </w:pPr>
      <w:r>
        <w:rPr>
          <w:rFonts w:hint="eastAsia" w:ascii="宋体" w:hAnsi="宋体"/>
          <w:b w:val="0"/>
          <w:bCs/>
          <w:lang w:val="en-US" w:eastAsia="zh-CN"/>
        </w:rPr>
        <w:t xml:space="preserve">（6）招标代理机构（采购代理机构）将数据电文形式的采购文件加载至“苏采云”系统，供潜在供应商下载或者查阅。    </w:t>
      </w:r>
      <w:r>
        <w:rPr>
          <w:rFonts w:hint="eastAsia" w:ascii="宋体" w:hAnsi="宋体"/>
          <w:b w:val="0"/>
          <w:bCs/>
          <w:lang w:val="en-US" w:eastAsia="zh-CN"/>
        </w:rPr>
      </w:r>
      <w:r/>
    </w:p>
    <w:p>
      <w:pPr>
        <w:pStyle w:val="923"/>
        <w:ind w:firstLine="420"/>
        <w:spacing w:line="360" w:lineRule="auto"/>
        <w:rPr>
          <w:rFonts w:hint="eastAsia" w:ascii="宋体" w:hAnsi="宋体"/>
          <w:b w:val="0"/>
          <w:bCs/>
          <w:lang w:val="en-US" w:eastAsia="zh-CN"/>
        </w:rPr>
      </w:pPr>
      <w:r>
        <w:rPr>
          <w:rFonts w:hint="eastAsia" w:ascii="宋体" w:hAnsi="宋体"/>
          <w:b w:val="0"/>
          <w:bCs/>
          <w:lang w:val="en-US" w:eastAsia="zh-CN"/>
        </w:rPr>
        <w:t xml:space="preserve">（7）苏采云系统使用谷歌浏览器参与不见面开标。</w:t>
      </w:r>
      <w:r>
        <w:rPr>
          <w:rFonts w:hint="eastAsia" w:ascii="宋体" w:hAnsi="宋体"/>
          <w:b w:val="0"/>
          <w:bCs/>
          <w:lang w:val="en-US" w:eastAsia="zh-CN"/>
        </w:rPr>
      </w:r>
      <w:r/>
    </w:p>
    <w:p>
      <w:pPr>
        <w:pStyle w:val="923"/>
        <w:ind w:firstLine="420"/>
        <w:spacing w:line="360" w:lineRule="auto"/>
        <w:rPr>
          <w:rFonts w:hint="eastAsia" w:ascii="宋体" w:hAnsi="宋体"/>
          <w:b w:val="0"/>
          <w:bCs/>
          <w:lang w:val="en-US" w:eastAsia="zh-CN"/>
        </w:rPr>
      </w:pPr>
      <w:r>
        <w:rPr>
          <w:rFonts w:hint="eastAsia" w:ascii="宋体" w:hAnsi="宋体"/>
          <w:b w:val="0"/>
          <w:bCs/>
          <w:lang w:val="en-US" w:eastAsia="zh-CN"/>
        </w:rPr>
        <w:t xml:space="preserve">2.本次采购采用“政府采购管理交易系统（苏采云）”，招标、投标、评标和中标结果发布全程电子化，开标方式为不见面开标。供应商应当按照《政府采购管理交易系统（苏采云）供应商操作手册》参加投标活动。如供应商未按要求操作，由此所产生的风险由供应商自行承担。</w:t>
      </w:r>
      <w:r>
        <w:rPr>
          <w:rFonts w:hint="eastAsia" w:ascii="宋体" w:hAnsi="宋体"/>
          <w:b w:val="0"/>
          <w:bCs/>
          <w:lang w:val="en-US" w:eastAsia="zh-CN"/>
        </w:rPr>
      </w:r>
      <w:r/>
    </w:p>
    <w:p>
      <w:pPr>
        <w:pStyle w:val="923"/>
        <w:ind w:firstLine="420"/>
        <w:spacing w:line="360" w:lineRule="auto"/>
        <w:rPr>
          <w:rFonts w:hint="eastAsia" w:ascii="宋体" w:hAnsi="宋体"/>
          <w:b w:val="0"/>
          <w:bCs/>
          <w:lang w:val="en-US" w:eastAsia="zh-CN"/>
        </w:rPr>
      </w:pPr>
      <w:r>
        <w:rPr>
          <w:rFonts w:hint="eastAsia" w:ascii="宋体" w:hAnsi="宋体"/>
          <w:b w:val="0"/>
          <w:bCs/>
          <w:lang w:val="en-US" w:eastAsia="zh-CN"/>
        </w:rPr>
        <w:t xml:space="preserve">3.供应商如确定参加投标，可自行下载采购文件及有关资料，按照《操作手册》进行注册，领取CA和办理电子签章，并按《操作手册》要求制作、上传电子投标文件。</w:t>
      </w:r>
      <w:r>
        <w:rPr>
          <w:rFonts w:hint="eastAsia" w:ascii="宋体" w:hAnsi="宋体"/>
          <w:b w:val="0"/>
          <w:bCs/>
          <w:lang w:val="en-US" w:eastAsia="zh-CN"/>
        </w:rPr>
      </w:r>
      <w:r/>
    </w:p>
    <w:p>
      <w:pPr>
        <w:pStyle w:val="923"/>
        <w:ind w:firstLine="420"/>
        <w:spacing w:line="360" w:lineRule="auto"/>
        <w:rPr>
          <w:rFonts w:hint="eastAsia" w:ascii="宋体" w:hAnsi="宋体"/>
          <w:b w:val="0"/>
          <w:bCs/>
          <w:lang w:val="en-US" w:eastAsia="zh-CN"/>
        </w:rPr>
      </w:pPr>
      <w:r>
        <w:rPr>
          <w:rFonts w:hint="eastAsia" w:ascii="宋体" w:hAnsi="宋体"/>
          <w:b w:val="0"/>
          <w:bCs/>
          <w:lang w:val="en-US" w:eastAsia="zh-CN"/>
        </w:rPr>
        <w:t xml:space="preserve">4.本次招标不收取响应保证金。</w:t>
      </w:r>
      <w:r>
        <w:rPr>
          <w:rFonts w:hint="eastAsia" w:ascii="宋体" w:hAnsi="宋体"/>
          <w:b w:val="0"/>
          <w:bCs/>
          <w:lang w:val="en-US" w:eastAsia="zh-CN"/>
        </w:rPr>
      </w:r>
      <w:r/>
    </w:p>
    <w:p>
      <w:pPr>
        <w:pStyle w:val="923"/>
        <w:ind w:firstLine="420"/>
        <w:spacing w:line="360" w:lineRule="auto"/>
        <w:rPr>
          <w:rFonts w:hint="eastAsia" w:ascii="宋体" w:hAnsi="宋体"/>
          <w:b w:val="0"/>
          <w:bCs/>
          <w:lang w:val="en-US" w:eastAsia="zh-CN"/>
        </w:rPr>
      </w:pPr>
      <w:r>
        <w:rPr>
          <w:rFonts w:hint="eastAsia" w:ascii="宋体" w:hAnsi="宋体"/>
          <w:b w:val="0"/>
          <w:bCs/>
          <w:lang w:val="en-US" w:eastAsia="zh-CN"/>
        </w:rPr>
        <w:t xml:space="preserve">5.集中考察现场及答疑时间、地点：采购人不组织。供应商如果对采购需求有疑问请和采购单位联系人沟通。</w:t>
      </w:r>
      <w:r>
        <w:rPr>
          <w:rFonts w:hint="eastAsia" w:ascii="宋体" w:hAnsi="宋体"/>
          <w:b w:val="0"/>
          <w:bCs/>
          <w:lang w:val="en-US" w:eastAsia="zh-CN"/>
        </w:rPr>
      </w:r>
      <w:r/>
    </w:p>
    <w:p>
      <w:pPr>
        <w:pStyle w:val="923"/>
        <w:ind w:firstLine="420"/>
        <w:spacing w:line="360" w:lineRule="auto"/>
        <w:rPr>
          <w:rFonts w:hint="eastAsia" w:ascii="宋体" w:hAnsi="宋体"/>
          <w:b w:val="0"/>
          <w:bCs/>
          <w:lang w:val="en-US" w:eastAsia="zh-CN"/>
        </w:rPr>
      </w:pPr>
      <w:r>
        <w:rPr>
          <w:rFonts w:hint="eastAsia" w:ascii="宋体" w:hAnsi="宋体"/>
          <w:b w:val="0"/>
          <w:bCs/>
          <w:lang w:val="en-US" w:eastAsia="zh-CN"/>
        </w:rPr>
        <w:t xml:space="preserve">6.本次公告在“江苏政府采购网”上发布，有关本次采购的事项若存在变动或修改，敬请及时关注“江苏政府采购网”发布的信息更正公告，其责任由供应商自行承担。</w:t>
      </w:r>
      <w:r>
        <w:rPr>
          <w:rFonts w:hint="eastAsia" w:ascii="宋体" w:hAnsi="宋体"/>
          <w:b w:val="0"/>
          <w:bCs/>
          <w:lang w:val="en-US" w:eastAsia="zh-CN"/>
        </w:rPr>
      </w:r>
      <w:r/>
    </w:p>
    <w:p>
      <w:pPr>
        <w:pStyle w:val="923"/>
        <w:ind w:firstLine="420"/>
        <w:spacing w:line="360" w:lineRule="auto"/>
        <w:rPr>
          <w:rFonts w:hint="eastAsia" w:ascii="宋体" w:hAnsi="宋体"/>
          <w:b w:val="0"/>
          <w:bCs/>
        </w:rPr>
      </w:pPr>
      <w:r>
        <w:rPr>
          <w:rFonts w:hint="eastAsia" w:ascii="宋体" w:hAnsi="宋体"/>
          <w:b w:val="0"/>
          <w:bCs/>
          <w:lang w:val="en-US" w:eastAsia="zh-CN"/>
        </w:rPr>
        <w:t xml:space="preserve">七</w:t>
      </w:r>
      <w:r>
        <w:rPr>
          <w:rFonts w:hint="eastAsia" w:ascii="宋体" w:hAnsi="宋体"/>
          <w:b w:val="0"/>
          <w:bCs/>
        </w:rPr>
        <w:t xml:space="preserve">、联系方式</w:t>
      </w:r>
      <w:r>
        <w:rPr>
          <w:rFonts w:hint="eastAsia" w:ascii="宋体" w:hAnsi="宋体"/>
          <w:b w:val="0"/>
          <w:bCs/>
        </w:rPr>
      </w:r>
      <w:r/>
    </w:p>
    <w:p>
      <w:pPr>
        <w:pStyle w:val="923"/>
        <w:ind w:firstLine="420"/>
        <w:spacing w:line="360" w:lineRule="auto"/>
        <w:rPr>
          <w:rFonts w:hint="eastAsia" w:ascii="宋体" w:hAnsi="宋体" w:eastAsia="宋体" w:cs="宋体"/>
          <w:lang w:eastAsia="zh-CN"/>
        </w:rPr>
      </w:pPr>
      <w:r>
        <w:rPr>
          <w:rFonts w:hint="eastAsia" w:ascii="宋体" w:hAnsi="宋体" w:eastAsia="宋体" w:cs="宋体"/>
        </w:rPr>
        <w:t xml:space="preserve">采购人：</w:t>
      </w:r>
      <w:r>
        <w:rPr>
          <w:rFonts w:hint="eastAsia" w:ascii="宋体" w:hAnsi="宋体" w:eastAsia="宋体" w:cs="宋体"/>
          <w:lang w:eastAsia="zh-CN"/>
        </w:rPr>
        <w:t xml:space="preserve">江苏省残疾人联合会</w:t>
      </w:r>
      <w:r>
        <w:rPr>
          <w:rFonts w:hint="eastAsia" w:ascii="宋体" w:hAnsi="宋体" w:eastAsia="宋体" w:cs="宋体"/>
          <w:lang w:eastAsia="zh-CN"/>
        </w:rPr>
      </w:r>
      <w:r/>
    </w:p>
    <w:p>
      <w:pPr>
        <w:pStyle w:val="923"/>
        <w:ind w:firstLine="420"/>
        <w:spacing w:line="360" w:lineRule="auto"/>
        <w:rPr>
          <w:rFonts w:ascii="宋体" w:hAnsi="宋体" w:eastAsia="宋体" w:cs="宋体"/>
          <w:lang w:val="en-US" w:eastAsia="zh-CN"/>
        </w:rPr>
      </w:pPr>
      <w:r>
        <w:rPr>
          <w:rFonts w:hint="eastAsia" w:ascii="宋体" w:hAnsi="宋体" w:eastAsia="宋体" w:cs="宋体"/>
          <w:lang w:val="en-US" w:eastAsia="zh-CN"/>
        </w:rPr>
        <w:t xml:space="preserve">联系地址：</w:t>
      </w:r>
      <w:r>
        <w:rPr>
          <w:rFonts w:hint="eastAsia" w:ascii="宋体" w:hAnsi="宋体" w:eastAsia="宋体" w:cs="宋体"/>
          <w:lang w:eastAsia="zh-CN"/>
        </w:rPr>
        <w:t xml:space="preserve">江苏省南京市仓巷120号</w:t>
      </w:r>
      <w:r>
        <w:rPr>
          <w:rFonts w:ascii="宋体" w:hAnsi="宋体" w:eastAsia="宋体" w:cs="宋体"/>
          <w:lang w:val="en-US" w:eastAsia="zh-CN"/>
        </w:rPr>
      </w:r>
      <w:r/>
    </w:p>
    <w:p>
      <w:pPr>
        <w:pStyle w:val="923"/>
        <w:ind w:firstLine="420"/>
        <w:spacing w:line="360" w:lineRule="auto"/>
        <w:rPr>
          <w:rFonts w:ascii="宋体" w:hAnsi="宋体" w:eastAsia="宋体" w:cs="宋体"/>
          <w:lang w:val="en-US" w:eastAsia="zh-CN"/>
        </w:rPr>
      </w:pPr>
      <w:r>
        <w:rPr>
          <w:rFonts w:hint="eastAsia" w:ascii="宋体" w:hAnsi="宋体" w:eastAsia="宋体" w:cs="宋体"/>
        </w:rPr>
        <w:t xml:space="preserve">采购单位联系人：</w:t>
      </w:r>
      <w:r>
        <w:rPr>
          <w:rFonts w:hint="eastAsia" w:ascii="宋体" w:hAnsi="宋体" w:eastAsia="宋体" w:cs="宋体"/>
          <w:lang w:val="en-US" w:eastAsia="zh-CN"/>
        </w:rPr>
        <w:t xml:space="preserve">刘爱波</w:t>
      </w:r>
      <w:r>
        <w:rPr>
          <w:rFonts w:ascii="宋体" w:hAnsi="宋体" w:eastAsia="宋体" w:cs="宋体"/>
          <w:lang w:val="en-US" w:eastAsia="zh-CN"/>
        </w:rPr>
      </w:r>
      <w:r/>
    </w:p>
    <w:p>
      <w:pPr>
        <w:pStyle w:val="923"/>
        <w:ind w:firstLine="420"/>
        <w:spacing w:line="360" w:lineRule="auto"/>
        <w:rPr>
          <w:rFonts w:hint="eastAsia" w:ascii="宋体" w:hAnsi="宋体" w:eastAsia="宋体" w:cs="宋体"/>
          <w:lang w:eastAsia="zh-CN"/>
        </w:rPr>
      </w:pPr>
      <w:r>
        <w:rPr>
          <w:rFonts w:hint="eastAsia" w:ascii="宋体" w:hAnsi="宋体" w:eastAsia="宋体" w:cs="宋体"/>
        </w:rPr>
        <w:t xml:space="preserve">联系人电话：</w:t>
      </w:r>
      <w:r>
        <w:rPr>
          <w:rFonts w:hint="eastAsia" w:ascii="宋体" w:hAnsi="宋体" w:eastAsia="宋体" w:cs="宋体"/>
          <w:lang w:eastAsia="zh-CN"/>
        </w:rPr>
        <w:t xml:space="preserve">025-89661737</w:t>
      </w:r>
      <w:r>
        <w:rPr>
          <w:rFonts w:hint="eastAsia" w:ascii="宋体" w:hAnsi="宋体" w:eastAsia="宋体" w:cs="宋体"/>
          <w:lang w:eastAsia="zh-CN"/>
        </w:rPr>
      </w:r>
      <w:r/>
    </w:p>
    <w:p>
      <w:pPr>
        <w:pStyle w:val="923"/>
        <w:ind w:firstLine="420"/>
        <w:spacing w:line="360" w:lineRule="auto"/>
        <w:rPr>
          <w:rFonts w:hint="eastAsia" w:ascii="宋体" w:hAnsi="宋体" w:eastAsia="宋体" w:cs="宋体"/>
        </w:rPr>
      </w:pPr>
      <w:r>
        <w:rPr>
          <w:rFonts w:hint="eastAsia" w:ascii="宋体" w:hAnsi="宋体" w:eastAsia="宋体" w:cs="宋体"/>
        </w:rPr>
        <w:t xml:space="preserve">采购代理单位：正中国际项目管理集团有限公司</w:t>
      </w:r>
      <w:r>
        <w:rPr>
          <w:rFonts w:hint="eastAsia" w:ascii="宋体" w:hAnsi="宋体" w:eastAsia="宋体" w:cs="宋体"/>
        </w:rPr>
      </w:r>
      <w:r/>
    </w:p>
    <w:p>
      <w:pPr>
        <w:pStyle w:val="923"/>
        <w:ind w:firstLine="420"/>
        <w:spacing w:line="360" w:lineRule="auto"/>
        <w:rPr>
          <w:rFonts w:ascii="宋体" w:hAnsi="宋体" w:eastAsia="宋体" w:cs="宋体"/>
          <w:lang w:val="en-US" w:eastAsia="zh-CN"/>
        </w:rPr>
      </w:pPr>
      <w:r>
        <w:rPr>
          <w:rFonts w:hint="eastAsia" w:ascii="宋体" w:hAnsi="宋体" w:eastAsia="宋体" w:cs="宋体"/>
          <w:lang w:val="en-US" w:eastAsia="zh-CN"/>
        </w:rPr>
        <w:t xml:space="preserve">联系地址：</w:t>
      </w:r>
      <w:r>
        <w:rPr>
          <w:rFonts w:hint="eastAsia" w:ascii="宋体" w:hAnsi="宋体" w:eastAsia="宋体" w:cs="宋体"/>
        </w:rPr>
        <w:t xml:space="preserve">南京市建邺区嘉陵江东街18号1栋17层</w:t>
      </w:r>
      <w:r>
        <w:rPr>
          <w:rFonts w:ascii="宋体" w:hAnsi="宋体" w:eastAsia="宋体" w:cs="宋体"/>
          <w:lang w:val="en-US" w:eastAsia="zh-CN"/>
        </w:rPr>
      </w:r>
      <w:r/>
    </w:p>
    <w:p>
      <w:pPr>
        <w:pStyle w:val="923"/>
        <w:ind w:firstLine="420"/>
        <w:spacing w:line="360" w:lineRule="auto"/>
        <w:rPr>
          <w:rFonts w:hint="eastAsia" w:ascii="宋体" w:hAnsi="宋体" w:eastAsia="宋体" w:cs="宋体"/>
          <w:lang w:eastAsia="zh-CN"/>
        </w:rPr>
      </w:pPr>
      <w:r>
        <w:rPr>
          <w:rFonts w:hint="eastAsia" w:ascii="宋体" w:hAnsi="宋体" w:eastAsia="宋体" w:cs="宋体"/>
        </w:rPr>
        <w:t xml:space="preserve">联系人：</w:t>
      </w:r>
      <w:r>
        <w:rPr>
          <w:rFonts w:hint="eastAsia" w:ascii="宋体" w:hAnsi="宋体" w:eastAsia="宋体" w:cs="宋体"/>
          <w:lang w:val="en-US" w:eastAsia="zh-CN"/>
        </w:rPr>
        <w:t xml:space="preserve">刘工</w:t>
      </w:r>
      <w:r>
        <w:rPr>
          <w:rFonts w:hint="eastAsia" w:ascii="宋体" w:hAnsi="宋体" w:eastAsia="宋体" w:cs="宋体"/>
          <w:lang w:eastAsia="zh-CN"/>
        </w:rPr>
      </w:r>
      <w:r/>
    </w:p>
    <w:p>
      <w:pPr>
        <w:pStyle w:val="923"/>
        <w:ind w:firstLine="420"/>
        <w:spacing w:line="360" w:lineRule="auto"/>
        <w:rPr>
          <w:rFonts w:ascii="宋体" w:hAnsi="宋体" w:eastAsia="宋体" w:cs="宋体"/>
          <w:lang w:val="en-US"/>
        </w:rPr>
      </w:pPr>
      <w:r>
        <w:rPr>
          <w:rFonts w:hint="eastAsia" w:ascii="宋体" w:hAnsi="宋体" w:eastAsia="宋体" w:cs="宋体"/>
        </w:rPr>
        <w:t xml:space="preserve">电话：</w:t>
      </w:r>
      <w:r>
        <w:rPr>
          <w:rFonts w:hint="eastAsia" w:ascii="宋体" w:hAnsi="宋体" w:eastAsia="宋体" w:cs="宋体"/>
          <w:lang w:val="en-US" w:eastAsia="zh-CN"/>
        </w:rPr>
        <w:t xml:space="preserve">17749517836</w:t>
      </w:r>
      <w:r>
        <w:rPr>
          <w:rFonts w:ascii="宋体" w:hAnsi="宋体" w:eastAsia="宋体" w:cs="宋体"/>
          <w:lang w:val="en-US"/>
        </w:rPr>
      </w:r>
      <w:r/>
    </w:p>
    <w:p>
      <w:pPr>
        <w:pStyle w:val="923"/>
        <w:jc w:val="center"/>
        <w:spacing w:line="360" w:lineRule="auto"/>
        <w:rPr>
          <w:rFonts w:hint="eastAsia" w:ascii="宋体" w:cs="宋体"/>
          <w:bCs/>
          <w:sz w:val="44"/>
        </w:rPr>
      </w:pPr>
      <w:r>
        <w:rPr>
          <w:rFonts w:hint="eastAsia" w:ascii="宋体" w:cs="宋体"/>
          <w:b/>
          <w:bCs/>
          <w:sz w:val="24"/>
          <w:szCs w:val="24"/>
        </w:rPr>
        <w:br w:type="page" w:clear="all"/>
      </w:r>
      <w:bookmarkStart w:id="8" w:name="_Hlt26670330"/>
      <w:r/>
      <w:bookmarkEnd w:id="8"/>
      <w:r/>
      <w:bookmarkStart w:id="9" w:name="_Hlt26668836"/>
      <w:r/>
      <w:bookmarkEnd w:id="9"/>
      <w:r/>
      <w:bookmarkStart w:id="10" w:name="_Hlt26954810"/>
      <w:r/>
      <w:bookmarkEnd w:id="10"/>
      <w:r/>
      <w:bookmarkStart w:id="11" w:name="_Hlt26954824"/>
      <w:r/>
      <w:bookmarkEnd w:id="11"/>
      <w:r/>
      <w:bookmarkStart w:id="12" w:name="_Hlt26954907"/>
      <w:r/>
      <w:bookmarkEnd w:id="12"/>
      <w:r/>
      <w:bookmarkStart w:id="13" w:name="_Toc26449673"/>
      <w:r>
        <w:rPr>
          <w:rFonts w:hint="eastAsia" w:ascii="宋体" w:hAnsi="宋体" w:cs="宋体"/>
          <w:b/>
          <w:sz w:val="32"/>
          <w:szCs w:val="32"/>
        </w:rPr>
        <w:t xml:space="preserve">第二章  </w:t>
      </w:r>
      <w:bookmarkEnd w:id="1"/>
      <w:r/>
      <w:bookmarkEnd w:id="2"/>
      <w:r/>
      <w:bookmarkEnd w:id="3"/>
      <w:r/>
      <w:bookmarkEnd w:id="4"/>
      <w:r/>
      <w:bookmarkEnd w:id="5"/>
      <w:r/>
      <w:bookmarkEnd w:id="7"/>
      <w:r/>
      <w:bookmarkStart w:id="14" w:name="_Toc120614213"/>
      <w:r/>
      <w:bookmarkStart w:id="15" w:name="_Toc20823274"/>
      <w:r/>
      <w:bookmarkStart w:id="16" w:name="_Toc16938518"/>
      <w:r/>
      <w:bookmarkStart w:id="17" w:name="_Toc513029202"/>
      <w:r>
        <w:rPr>
          <w:rFonts w:hint="eastAsia" w:ascii="宋体" w:hAnsi="宋体" w:cs="宋体"/>
          <w:b/>
          <w:sz w:val="32"/>
          <w:szCs w:val="32"/>
        </w:rPr>
        <w:t xml:space="preserve">参加单一来源谈判供应商须知</w:t>
      </w:r>
      <w:bookmarkEnd w:id="13"/>
      <w:r/>
      <w:bookmarkEnd w:id="14"/>
      <w:r/>
      <w:bookmarkEnd w:id="15"/>
      <w:r/>
      <w:bookmarkEnd w:id="16"/>
      <w:r/>
      <w:bookmarkEnd w:id="17"/>
      <w:r>
        <w:rPr>
          <w:rFonts w:hint="eastAsia" w:ascii="宋体" w:cs="宋体"/>
          <w:bCs/>
          <w:sz w:val="44"/>
        </w:rPr>
      </w:r>
      <w:r/>
    </w:p>
    <w:p>
      <w:pPr>
        <w:pStyle w:val="923"/>
        <w:ind w:firstLine="422"/>
        <w:spacing w:line="360" w:lineRule="auto"/>
        <w:rPr>
          <w:rFonts w:hint="eastAsia" w:ascii="宋体" w:hAnsi="宋体"/>
          <w:b/>
        </w:rPr>
      </w:pPr>
      <w:r/>
      <w:bookmarkStart w:id="18" w:name="_Toc120614214"/>
      <w:r/>
      <w:bookmarkStart w:id="19" w:name="_Toc20823275"/>
      <w:r/>
      <w:bookmarkStart w:id="20" w:name="_Toc513029203"/>
      <w:r/>
      <w:bookmarkStart w:id="21" w:name="_Toc16938519"/>
      <w:r/>
      <w:bookmarkStart w:id="22" w:name="_Toc479757207"/>
      <w:r/>
      <w:bookmarkStart w:id="23" w:name="_Toc16938558"/>
      <w:r/>
      <w:bookmarkStart w:id="24" w:name="_Toc20823314"/>
      <w:r/>
      <w:bookmarkStart w:id="25" w:name="_Toc513029242"/>
      <w:r/>
      <w:bookmarkStart w:id="26" w:name="_Toc120614221"/>
      <w:r>
        <w:rPr>
          <w:rFonts w:hint="eastAsia" w:ascii="宋体" w:hAnsi="宋体"/>
          <w:b/>
        </w:rPr>
        <w:t xml:space="preserve">一、总则</w:t>
      </w:r>
      <w:bookmarkEnd w:id="18"/>
      <w:r/>
      <w:bookmarkEnd w:id="19"/>
      <w:r/>
      <w:bookmarkEnd w:id="20"/>
      <w:r/>
      <w:bookmarkEnd w:id="21"/>
      <w:r/>
      <w:bookmarkStart w:id="27" w:name="_Toc513029204"/>
      <w:r/>
      <w:bookmarkStart w:id="28" w:name="_Toc16938520"/>
      <w:r/>
      <w:bookmarkStart w:id="29" w:name="_Toc20823276"/>
      <w:r/>
      <w:bookmarkStart w:id="30" w:name="_Hlt16619475"/>
      <w:r/>
      <w:bookmarkEnd w:id="30"/>
      <w:r>
        <w:rPr>
          <w:rFonts w:hint="eastAsia" w:ascii="宋体" w:hAnsi="宋体"/>
          <w:b/>
        </w:rPr>
      </w:r>
      <w:r/>
    </w:p>
    <w:p>
      <w:pPr>
        <w:pStyle w:val="923"/>
        <w:ind w:firstLine="420"/>
        <w:spacing w:line="360" w:lineRule="auto"/>
        <w:rPr>
          <w:rFonts w:hint="eastAsia" w:ascii="宋体" w:hAnsi="宋体"/>
        </w:rPr>
      </w:pPr>
      <w:r>
        <w:rPr>
          <w:rFonts w:hint="eastAsia" w:ascii="宋体" w:hAnsi="宋体"/>
        </w:rPr>
        <w:t xml:space="preserve">（一）采购方式</w:t>
      </w:r>
      <w:bookmarkEnd w:id="27"/>
      <w:r/>
      <w:bookmarkEnd w:id="28"/>
      <w:r/>
      <w:bookmarkEnd w:id="29"/>
      <w:r>
        <w:rPr>
          <w:rFonts w:hint="eastAsia" w:ascii="宋体" w:hAnsi="宋体"/>
        </w:rPr>
      </w:r>
      <w:r/>
    </w:p>
    <w:p>
      <w:pPr>
        <w:pStyle w:val="923"/>
        <w:ind w:firstLine="420"/>
        <w:spacing w:line="360" w:lineRule="auto"/>
        <w:rPr>
          <w:rFonts w:hint="eastAsia" w:ascii="宋体" w:hAnsi="宋体"/>
        </w:rPr>
      </w:pPr>
      <w:r>
        <w:rPr>
          <w:rFonts w:hint="eastAsia" w:ascii="宋体" w:hAnsi="宋体"/>
        </w:rPr>
        <w:t xml:space="preserve">1.本次采购采取单一来源采购方式。</w:t>
      </w:r>
      <w:r>
        <w:rPr>
          <w:rFonts w:hint="eastAsia" w:ascii="宋体" w:hAnsi="宋体"/>
        </w:rPr>
      </w:r>
      <w:r/>
    </w:p>
    <w:p>
      <w:pPr>
        <w:pStyle w:val="923"/>
        <w:ind w:firstLine="420"/>
        <w:spacing w:line="360" w:lineRule="auto"/>
        <w:rPr>
          <w:rFonts w:hint="eastAsia" w:ascii="宋体" w:hAnsi="宋体"/>
        </w:rPr>
      </w:pPr>
      <w:r/>
      <w:bookmarkStart w:id="31" w:name="_Toc16938521"/>
      <w:r/>
      <w:bookmarkStart w:id="32" w:name="_Toc20823277"/>
      <w:r/>
      <w:bookmarkStart w:id="33" w:name="_Toc513029205"/>
      <w:r>
        <w:rPr>
          <w:rFonts w:hint="eastAsia" w:ascii="宋体" w:hAnsi="宋体"/>
        </w:rPr>
        <w:t xml:space="preserve">（二）合格的</w:t>
      </w:r>
      <w:bookmarkEnd w:id="31"/>
      <w:r/>
      <w:bookmarkEnd w:id="32"/>
      <w:r/>
      <w:bookmarkEnd w:id="33"/>
      <w:r>
        <w:rPr>
          <w:rFonts w:hint="eastAsia" w:ascii="宋体" w:hAnsi="宋体"/>
        </w:rPr>
        <w:t xml:space="preserve">供应商</w:t>
      </w:r>
      <w:r>
        <w:rPr>
          <w:rFonts w:hint="eastAsia" w:ascii="宋体" w:hAnsi="宋体"/>
        </w:rPr>
      </w:r>
      <w:r/>
    </w:p>
    <w:p>
      <w:pPr>
        <w:pStyle w:val="923"/>
        <w:ind w:firstLine="420"/>
        <w:spacing w:line="360" w:lineRule="auto"/>
        <w:rPr>
          <w:rFonts w:hint="eastAsia" w:ascii="宋体" w:hAnsi="宋体"/>
        </w:rPr>
      </w:pPr>
      <w:r>
        <w:rPr>
          <w:rFonts w:hint="eastAsia" w:ascii="宋体" w:hAnsi="宋体"/>
        </w:rPr>
        <w:t xml:space="preserve">1. 满足采购文件中合格单一来源谈判供应商资格要求的规定。</w:t>
      </w:r>
      <w:r>
        <w:rPr>
          <w:rFonts w:hint="eastAsia" w:ascii="宋体" w:hAnsi="宋体"/>
        </w:rPr>
      </w:r>
      <w:r/>
    </w:p>
    <w:p>
      <w:pPr>
        <w:pStyle w:val="923"/>
        <w:ind w:firstLine="420"/>
        <w:spacing w:line="360" w:lineRule="auto"/>
        <w:rPr>
          <w:rFonts w:hint="eastAsia" w:ascii="宋体" w:hAnsi="宋体"/>
        </w:rPr>
      </w:pPr>
      <w:r>
        <w:rPr>
          <w:rFonts w:hint="eastAsia" w:ascii="宋体" w:hAnsi="宋体"/>
        </w:rPr>
        <w:t xml:space="preserve">2.满足本采购文件实质性条款的规定。</w:t>
      </w:r>
      <w:r>
        <w:rPr>
          <w:rFonts w:hint="eastAsia" w:ascii="宋体" w:hAnsi="宋体"/>
        </w:rPr>
      </w:r>
      <w:r/>
    </w:p>
    <w:p>
      <w:pPr>
        <w:pStyle w:val="923"/>
        <w:ind w:firstLine="420"/>
        <w:spacing w:line="360" w:lineRule="auto"/>
        <w:rPr>
          <w:rFonts w:hint="eastAsia" w:ascii="宋体" w:hAnsi="宋体"/>
        </w:rPr>
      </w:pPr>
      <w:r/>
      <w:bookmarkStart w:id="34" w:name="_Toc513029206"/>
      <w:r/>
      <w:bookmarkStart w:id="35" w:name="_Toc16938522"/>
      <w:r/>
      <w:bookmarkStart w:id="36" w:name="_Toc20823278"/>
      <w:r>
        <w:rPr>
          <w:rFonts w:hint="eastAsia" w:ascii="宋体" w:hAnsi="宋体"/>
        </w:rPr>
        <w:t xml:space="preserve">（三）适用法律</w:t>
      </w:r>
      <w:bookmarkEnd w:id="34"/>
      <w:r/>
      <w:bookmarkEnd w:id="35"/>
      <w:r/>
      <w:bookmarkEnd w:id="36"/>
      <w:r>
        <w:rPr>
          <w:rFonts w:hint="eastAsia" w:ascii="宋体" w:hAnsi="宋体"/>
        </w:rPr>
      </w:r>
      <w:r/>
    </w:p>
    <w:p>
      <w:pPr>
        <w:pStyle w:val="923"/>
        <w:ind w:firstLine="420"/>
        <w:spacing w:line="360" w:lineRule="auto"/>
        <w:rPr>
          <w:rFonts w:hint="eastAsia" w:ascii="宋体" w:hAnsi="宋体"/>
        </w:rPr>
      </w:pPr>
      <w:r>
        <w:rPr>
          <w:rFonts w:hint="eastAsia" w:ascii="宋体" w:hAnsi="宋体"/>
        </w:rPr>
        <w:t xml:space="preserve">1. 本次采购及由此产生的合同受中华人民共和国有关的法律法规及规章的制约和保护。</w:t>
      </w:r>
      <w:r>
        <w:rPr>
          <w:rFonts w:hint="eastAsia" w:ascii="宋体" w:hAnsi="宋体"/>
        </w:rPr>
      </w:r>
      <w:r/>
    </w:p>
    <w:p>
      <w:pPr>
        <w:pStyle w:val="923"/>
        <w:ind w:firstLine="420"/>
        <w:spacing w:line="360" w:lineRule="auto"/>
        <w:rPr>
          <w:rFonts w:hint="eastAsia" w:ascii="宋体" w:hAnsi="宋体"/>
        </w:rPr>
      </w:pPr>
      <w:r/>
      <w:bookmarkStart w:id="37" w:name="_Toc16938523"/>
      <w:r/>
      <w:bookmarkStart w:id="38" w:name="_Toc20823279"/>
      <w:r/>
      <w:bookmarkStart w:id="39" w:name="_Toc513029207"/>
      <w:r/>
      <w:bookmarkStart w:id="40" w:name="_Toc462564067"/>
      <w:r>
        <w:rPr>
          <w:rFonts w:hint="eastAsia" w:ascii="宋体" w:hAnsi="宋体"/>
        </w:rPr>
        <w:t xml:space="preserve">（四）相关费用</w:t>
      </w:r>
      <w:bookmarkEnd w:id="37"/>
      <w:r/>
      <w:bookmarkEnd w:id="38"/>
      <w:r/>
      <w:bookmarkEnd w:id="39"/>
      <w:r/>
      <w:bookmarkEnd w:id="40"/>
      <w:r>
        <w:rPr>
          <w:rFonts w:hint="eastAsia" w:ascii="宋体" w:hAnsi="宋体"/>
        </w:rPr>
      </w:r>
      <w:r/>
    </w:p>
    <w:p>
      <w:pPr>
        <w:pStyle w:val="923"/>
        <w:ind w:firstLine="420"/>
        <w:spacing w:line="360" w:lineRule="auto"/>
        <w:rPr>
          <w:rFonts w:hint="eastAsia" w:ascii="宋体" w:hAnsi="宋体"/>
        </w:rPr>
      </w:pPr>
      <w:r>
        <w:rPr>
          <w:rFonts w:hint="eastAsia" w:ascii="宋体" w:hAnsi="宋体"/>
        </w:rPr>
        <w:t xml:space="preserve">1.参加单一来源谈判供应商（以下简称“供应商”）应自行承担所有与参加单一来源谈判采购有关的费用，无论单一来源谈判采购过程中的做法和结果如何，正中国际项目管理集团有限公司（以下简称“采购代理机构”）及采购人在任何情况下均无义务和责任承担这些费用。</w:t>
      </w:r>
      <w:r>
        <w:rPr>
          <w:rFonts w:hint="eastAsia" w:ascii="宋体" w:hAnsi="宋体"/>
        </w:rPr>
      </w:r>
      <w:r/>
    </w:p>
    <w:p>
      <w:pPr>
        <w:pStyle w:val="923"/>
        <w:ind w:firstLine="420"/>
        <w:spacing w:line="360" w:lineRule="auto"/>
        <w:rPr>
          <w:rFonts w:hint="eastAsia" w:ascii="宋体" w:hAnsi="宋体" w:eastAsia="宋体"/>
          <w:lang w:eastAsia="zh-CN"/>
        </w:rPr>
      </w:pPr>
      <w:r>
        <w:rPr>
          <w:rFonts w:hint="eastAsia" w:ascii="宋体" w:hAnsi="宋体"/>
        </w:rPr>
        <w:t xml:space="preserve">2.本次</w:t>
      </w:r>
      <w:r>
        <w:rPr>
          <w:rFonts w:hint="eastAsia"/>
          <w:lang w:val="en-US" w:eastAsia="zh-CN"/>
        </w:rPr>
        <w:t xml:space="preserve">单一来源谈判采购</w:t>
      </w:r>
      <w:r>
        <w:rPr>
          <w:rFonts w:hint="eastAsia" w:ascii="宋体" w:hAnsi="宋体"/>
        </w:rPr>
        <w:t xml:space="preserve">，代理服务费用由</w:t>
      </w:r>
      <w:r>
        <w:rPr>
          <w:rFonts w:hint="eastAsia"/>
          <w:lang w:val="en-US" w:eastAsia="zh-CN"/>
        </w:rPr>
        <w:t xml:space="preserve">采购人支付</w:t>
      </w:r>
      <w:r>
        <w:rPr>
          <w:rFonts w:hint="eastAsia" w:ascii="宋体" w:hAnsi="宋体"/>
        </w:rPr>
        <w:t xml:space="preserve">，专家评审费由</w:t>
      </w:r>
      <w:r>
        <w:rPr>
          <w:rFonts w:hint="eastAsia"/>
          <w:lang w:val="en-US" w:eastAsia="zh-CN"/>
        </w:rPr>
        <w:t xml:space="preserve">采购人</w:t>
      </w:r>
      <w:r>
        <w:rPr>
          <w:rFonts w:hint="eastAsia" w:ascii="宋体" w:hAnsi="宋体"/>
        </w:rPr>
        <w:t xml:space="preserve">按照省政府采购专家评审费标准据实直接支付给相关专家</w:t>
      </w:r>
      <w:r>
        <w:rPr>
          <w:rFonts w:hint="eastAsia"/>
          <w:lang w:eastAsia="zh-CN"/>
        </w:rPr>
        <w:t xml:space="preserve">。</w:t>
      </w:r>
      <w:r>
        <w:rPr>
          <w:rFonts w:hint="eastAsia" w:ascii="宋体" w:hAnsi="宋体" w:eastAsia="宋体"/>
          <w:lang w:eastAsia="zh-CN"/>
        </w:rPr>
      </w:r>
      <w:r/>
    </w:p>
    <w:p>
      <w:pPr>
        <w:pStyle w:val="923"/>
        <w:ind w:firstLine="420"/>
        <w:spacing w:line="360" w:lineRule="auto"/>
        <w:rPr>
          <w:rFonts w:hint="eastAsia" w:ascii="宋体" w:hAnsi="宋体"/>
        </w:rPr>
      </w:pPr>
      <w:r>
        <w:rPr>
          <w:rFonts w:hint="eastAsia" w:ascii="宋体" w:hAnsi="宋体"/>
        </w:rPr>
        <w:t xml:space="preserve">（五）采购文件的约束力</w:t>
      </w:r>
      <w:r>
        <w:rPr>
          <w:rFonts w:hint="eastAsia" w:ascii="宋体" w:hAnsi="宋体"/>
        </w:rPr>
      </w:r>
      <w:r/>
    </w:p>
    <w:p>
      <w:pPr>
        <w:pStyle w:val="923"/>
        <w:ind w:firstLine="420"/>
        <w:spacing w:line="360" w:lineRule="auto"/>
        <w:rPr>
          <w:rFonts w:hint="eastAsia" w:ascii="宋体" w:hAnsi="宋体"/>
        </w:rPr>
      </w:pPr>
      <w:r>
        <w:rPr>
          <w:rFonts w:hint="eastAsia" w:ascii="宋体" w:hAnsi="宋体"/>
        </w:rPr>
        <w:t xml:space="preserve">1.供应商一旦接收了本采购文件并决定参加单一来源谈判，即被认为接受了本采购文件的规定和约束，并且视为自接收本采购文件之日起已经知道或应当知道自身权益是否受到了损害。</w:t>
      </w:r>
      <w:r>
        <w:rPr>
          <w:rFonts w:hint="eastAsia" w:ascii="宋体" w:hAnsi="宋体"/>
        </w:rPr>
      </w:r>
      <w:r/>
    </w:p>
    <w:p>
      <w:pPr>
        <w:pStyle w:val="923"/>
        <w:ind w:firstLine="422"/>
        <w:spacing w:line="360" w:lineRule="auto"/>
        <w:rPr>
          <w:rFonts w:hint="eastAsia" w:ascii="宋体" w:hAnsi="宋体"/>
          <w:b/>
        </w:rPr>
      </w:pPr>
      <w:r/>
      <w:bookmarkStart w:id="41" w:name="_Toc120614215"/>
      <w:r/>
      <w:bookmarkStart w:id="42" w:name="_Toc20823281"/>
      <w:r/>
      <w:bookmarkStart w:id="43" w:name="_Toc16938525"/>
      <w:r/>
      <w:bookmarkStart w:id="44" w:name="_Toc513029209"/>
      <w:r>
        <w:rPr>
          <w:rFonts w:hint="eastAsia" w:ascii="宋体" w:hAnsi="宋体"/>
          <w:b/>
        </w:rPr>
        <w:t xml:space="preserve">二、采购文件</w:t>
      </w:r>
      <w:bookmarkEnd w:id="41"/>
      <w:r/>
      <w:bookmarkEnd w:id="42"/>
      <w:r/>
      <w:bookmarkEnd w:id="43"/>
      <w:r/>
      <w:bookmarkEnd w:id="44"/>
      <w:r>
        <w:rPr>
          <w:rFonts w:hint="eastAsia" w:ascii="宋体" w:hAnsi="宋体"/>
          <w:b/>
        </w:rPr>
      </w:r>
      <w:r/>
    </w:p>
    <w:p>
      <w:pPr>
        <w:pStyle w:val="923"/>
        <w:ind w:firstLine="420"/>
        <w:spacing w:line="360" w:lineRule="auto"/>
        <w:rPr>
          <w:rFonts w:hint="eastAsia" w:ascii="宋体" w:hAnsi="宋体"/>
        </w:rPr>
      </w:pPr>
      <w:r/>
      <w:bookmarkStart w:id="45" w:name="_Toc513029210"/>
      <w:r/>
      <w:bookmarkStart w:id="46" w:name="_Toc20823282"/>
      <w:r/>
      <w:bookmarkStart w:id="47" w:name="_Toc16938526"/>
      <w:r>
        <w:rPr>
          <w:rFonts w:hint="eastAsia" w:ascii="宋体" w:hAnsi="宋体"/>
        </w:rPr>
        <w:t xml:space="preserve">（一）采购文件构成</w:t>
      </w:r>
      <w:bookmarkEnd w:id="45"/>
      <w:r/>
      <w:bookmarkEnd w:id="46"/>
      <w:r/>
      <w:bookmarkEnd w:id="47"/>
      <w:r>
        <w:rPr>
          <w:rFonts w:hint="eastAsia" w:ascii="宋体" w:hAnsi="宋体"/>
        </w:rPr>
      </w:r>
      <w:r/>
    </w:p>
    <w:p>
      <w:pPr>
        <w:pStyle w:val="923"/>
        <w:ind w:firstLine="420"/>
        <w:spacing w:line="360" w:lineRule="auto"/>
        <w:rPr>
          <w:rFonts w:hint="eastAsia" w:ascii="宋体" w:hAnsi="宋体"/>
        </w:rPr>
      </w:pPr>
      <w:r>
        <w:rPr>
          <w:rFonts w:hint="eastAsia" w:ascii="宋体" w:hAnsi="宋体"/>
        </w:rPr>
        <w:t xml:space="preserve">1.采购文件有以下部分组成：</w:t>
      </w:r>
      <w:r>
        <w:rPr>
          <w:rFonts w:hint="eastAsia" w:ascii="宋体" w:hAnsi="宋体"/>
        </w:rPr>
      </w:r>
      <w:r/>
    </w:p>
    <w:p>
      <w:pPr>
        <w:pStyle w:val="923"/>
        <w:ind w:firstLine="420"/>
        <w:spacing w:line="360" w:lineRule="auto"/>
        <w:rPr>
          <w:rFonts w:hint="eastAsia" w:ascii="宋体" w:hAnsi="宋体"/>
        </w:rPr>
      </w:pPr>
      <w:r>
        <w:rPr>
          <w:rFonts w:hint="eastAsia" w:ascii="宋体" w:hAnsi="宋体"/>
        </w:rPr>
        <w:t xml:space="preserve">（1）单一来源采购邀请</w:t>
      </w:r>
      <w:r>
        <w:rPr>
          <w:rFonts w:hint="eastAsia" w:ascii="宋体" w:hAnsi="宋体"/>
        </w:rPr>
      </w:r>
      <w:r/>
    </w:p>
    <w:p>
      <w:pPr>
        <w:pStyle w:val="923"/>
        <w:ind w:firstLine="420"/>
        <w:spacing w:line="360" w:lineRule="auto"/>
        <w:rPr>
          <w:rFonts w:hint="eastAsia" w:ascii="宋体" w:hAnsi="宋体"/>
        </w:rPr>
      </w:pPr>
      <w:r>
        <w:rPr>
          <w:rFonts w:hint="eastAsia" w:ascii="宋体" w:hAnsi="宋体"/>
        </w:rPr>
        <w:t xml:space="preserve">（2）参加单一来源谈判供应商须知</w:t>
      </w:r>
      <w:r>
        <w:rPr>
          <w:rFonts w:hint="eastAsia" w:ascii="宋体" w:hAnsi="宋体"/>
        </w:rPr>
      </w:r>
      <w:r/>
    </w:p>
    <w:p>
      <w:pPr>
        <w:pStyle w:val="923"/>
        <w:ind w:firstLine="420"/>
        <w:spacing w:line="360" w:lineRule="auto"/>
        <w:rPr>
          <w:rFonts w:hint="eastAsia" w:ascii="宋体" w:hAnsi="宋体"/>
        </w:rPr>
      </w:pPr>
      <w:r>
        <w:rPr>
          <w:rFonts w:hint="eastAsia" w:ascii="宋体" w:hAnsi="宋体"/>
        </w:rPr>
        <w:t xml:space="preserve">（3）合同条款及格式</w:t>
      </w:r>
      <w:r>
        <w:rPr>
          <w:rFonts w:hint="eastAsia" w:ascii="宋体" w:hAnsi="宋体"/>
        </w:rPr>
      </w:r>
      <w:r/>
    </w:p>
    <w:p>
      <w:pPr>
        <w:pStyle w:val="923"/>
        <w:ind w:firstLine="420"/>
        <w:spacing w:line="360" w:lineRule="auto"/>
        <w:rPr>
          <w:rFonts w:hint="eastAsia" w:ascii="宋体" w:hAnsi="宋体"/>
        </w:rPr>
      </w:pPr>
      <w:r>
        <w:rPr>
          <w:rFonts w:hint="eastAsia" w:ascii="宋体" w:hAnsi="宋体"/>
        </w:rPr>
        <w:t xml:space="preserve">（4）采购需求</w:t>
      </w:r>
      <w:r>
        <w:rPr>
          <w:rFonts w:hint="eastAsia" w:ascii="宋体" w:hAnsi="宋体"/>
        </w:rPr>
      </w:r>
      <w:r/>
    </w:p>
    <w:p>
      <w:pPr>
        <w:pStyle w:val="923"/>
        <w:ind w:firstLine="420"/>
        <w:spacing w:line="360" w:lineRule="auto"/>
        <w:rPr>
          <w:rFonts w:hint="eastAsia" w:ascii="宋体" w:hAnsi="宋体"/>
        </w:rPr>
      </w:pPr>
      <w:r>
        <w:rPr>
          <w:rFonts w:hint="eastAsia" w:ascii="宋体" w:hAnsi="宋体"/>
        </w:rPr>
        <w:t xml:space="preserve">（5）单一来源谈判响应文件格式</w:t>
      </w:r>
      <w:r>
        <w:rPr>
          <w:rFonts w:hint="eastAsia" w:ascii="宋体" w:hAnsi="宋体"/>
        </w:rPr>
      </w:r>
      <w:r/>
    </w:p>
    <w:p>
      <w:pPr>
        <w:pStyle w:val="923"/>
        <w:ind w:firstLine="420"/>
        <w:spacing w:line="360" w:lineRule="auto"/>
        <w:rPr>
          <w:rFonts w:hint="eastAsia" w:ascii="宋体" w:hAnsi="宋体"/>
        </w:rPr>
      </w:pPr>
      <w:r>
        <w:rPr>
          <w:rFonts w:hint="eastAsia" w:ascii="宋体" w:hAnsi="宋体"/>
        </w:rPr>
        <w:t xml:space="preserve">请供应商仔细检查采购文件是否齐全，如有缺漏请立即与采购代理机构联系解决。</w:t>
      </w:r>
      <w:r>
        <w:rPr>
          <w:rFonts w:hint="eastAsia" w:ascii="宋体" w:hAnsi="宋体"/>
        </w:rPr>
      </w:r>
      <w:r/>
    </w:p>
    <w:p>
      <w:pPr>
        <w:pStyle w:val="923"/>
        <w:ind w:firstLine="420"/>
        <w:spacing w:line="360" w:lineRule="auto"/>
        <w:rPr>
          <w:rFonts w:hint="eastAsia" w:ascii="宋体" w:hAnsi="宋体"/>
        </w:rPr>
      </w:pPr>
      <w:r>
        <w:rPr>
          <w:rFonts w:hint="eastAsia" w:ascii="宋体" w:hAnsi="宋体"/>
        </w:rPr>
        <w:t xml:space="preserve">2.供应商应认真阅读采购文件中所有的事项、格式、条款和规范等要求。按采购文件要求和规定编制单一来源谈判响应文件，并保证所提供的全部资料的真实性，以使其单一来源谈判响应文件对采购文件作出实质性响应，否则其风险由供应商自行承担。</w:t>
      </w:r>
      <w:r>
        <w:rPr>
          <w:rFonts w:hint="eastAsia" w:ascii="宋体" w:hAnsi="宋体"/>
        </w:rPr>
      </w:r>
      <w:r/>
    </w:p>
    <w:p>
      <w:pPr>
        <w:pStyle w:val="923"/>
        <w:ind w:firstLine="420"/>
        <w:spacing w:line="360" w:lineRule="auto"/>
        <w:rPr>
          <w:rFonts w:hint="eastAsia" w:ascii="宋体" w:hAnsi="宋体"/>
        </w:rPr>
      </w:pPr>
      <w:r/>
      <w:bookmarkStart w:id="48" w:name="_Toc20823283"/>
      <w:r/>
      <w:bookmarkStart w:id="49" w:name="_Toc16938527"/>
      <w:r/>
      <w:bookmarkStart w:id="50" w:name="_Toc462564070"/>
      <w:r/>
      <w:bookmarkStart w:id="51" w:name="_Toc513029211"/>
      <w:r>
        <w:rPr>
          <w:rFonts w:hint="eastAsia" w:ascii="宋体" w:hAnsi="宋体"/>
        </w:rPr>
        <w:t xml:space="preserve">（二）采购文件的澄清</w:t>
      </w:r>
      <w:bookmarkEnd w:id="48"/>
      <w:r/>
      <w:bookmarkEnd w:id="49"/>
      <w:r/>
      <w:bookmarkEnd w:id="50"/>
      <w:r/>
      <w:bookmarkEnd w:id="51"/>
      <w:r>
        <w:rPr>
          <w:rFonts w:hint="eastAsia" w:ascii="宋体" w:hAnsi="宋体"/>
        </w:rPr>
      </w:r>
      <w:r/>
    </w:p>
    <w:p>
      <w:pPr>
        <w:pStyle w:val="923"/>
        <w:ind w:firstLine="420"/>
        <w:spacing w:line="360" w:lineRule="auto"/>
        <w:rPr>
          <w:rFonts w:hint="eastAsia" w:ascii="宋体" w:hAnsi="宋体"/>
        </w:rPr>
      </w:pPr>
      <w:r>
        <w:rPr>
          <w:rFonts w:hint="eastAsia" w:ascii="宋体" w:hAnsi="宋体"/>
        </w:rPr>
        <w:t xml:space="preserve">1.任何要求对采购文件进行澄清的供应商，均应在单一来源谈判响应文件接收截止时间三天前在苏采云系统中通知代理机构。代理机构将在苏采云系统中对澄清要求予以答复。</w:t>
      </w:r>
      <w:r>
        <w:rPr>
          <w:rFonts w:hint="eastAsia" w:ascii="宋体" w:hAnsi="宋体"/>
        </w:rPr>
      </w:r>
      <w:r/>
    </w:p>
    <w:p>
      <w:pPr>
        <w:pStyle w:val="923"/>
        <w:ind w:firstLine="420"/>
        <w:spacing w:line="360" w:lineRule="auto"/>
        <w:rPr>
          <w:rFonts w:hint="eastAsia" w:ascii="宋体" w:hAnsi="宋体"/>
        </w:rPr>
      </w:pPr>
      <w:r/>
      <w:bookmarkStart w:id="52" w:name="_Toc20823284"/>
      <w:r/>
      <w:bookmarkStart w:id="53" w:name="_Toc462564071"/>
      <w:r/>
      <w:bookmarkStart w:id="54" w:name="_Toc513029212"/>
      <w:r/>
      <w:bookmarkStart w:id="55" w:name="_Toc16938528"/>
      <w:r>
        <w:rPr>
          <w:rFonts w:hint="eastAsia" w:ascii="宋体" w:hAnsi="宋体"/>
        </w:rPr>
        <w:t xml:space="preserve">（三）采购文件的修改</w:t>
      </w:r>
      <w:bookmarkEnd w:id="52"/>
      <w:r/>
      <w:bookmarkEnd w:id="53"/>
      <w:r/>
      <w:bookmarkEnd w:id="54"/>
      <w:r/>
      <w:bookmarkEnd w:id="55"/>
      <w:r>
        <w:rPr>
          <w:rFonts w:hint="eastAsia" w:ascii="宋体" w:hAnsi="宋体"/>
        </w:rPr>
      </w:r>
      <w:r/>
    </w:p>
    <w:p>
      <w:pPr>
        <w:pStyle w:val="923"/>
        <w:ind w:firstLine="420"/>
        <w:spacing w:line="360" w:lineRule="auto"/>
        <w:rPr>
          <w:rFonts w:hint="eastAsia" w:ascii="宋体" w:hAnsi="宋体"/>
        </w:rPr>
      </w:pPr>
      <w:r>
        <w:rPr>
          <w:rFonts w:hint="eastAsia" w:ascii="宋体" w:hAnsi="宋体"/>
        </w:rPr>
        <w:t xml:space="preserve">1.在单一来源谈判响应文件接收截止时间前，采购代理机构均可以以补充文件的方式对采购文件进行修改。</w:t>
      </w:r>
      <w:r>
        <w:rPr>
          <w:rFonts w:hint="eastAsia" w:ascii="宋体" w:hAnsi="宋体"/>
        </w:rPr>
      </w:r>
      <w:r/>
    </w:p>
    <w:p>
      <w:pPr>
        <w:pStyle w:val="923"/>
        <w:ind w:firstLine="420"/>
        <w:spacing w:line="360" w:lineRule="auto"/>
        <w:rPr>
          <w:rFonts w:hint="eastAsia" w:ascii="宋体" w:hAnsi="宋体"/>
        </w:rPr>
      </w:pPr>
      <w:r>
        <w:rPr>
          <w:rFonts w:hint="eastAsia" w:ascii="宋体" w:hAnsi="宋体"/>
        </w:rPr>
        <w:t xml:space="preserve">2.采购代理机构有权按照政府采购的有关要求推迟单一来源谈判响应文件接收截止时间和单一来源谈判开始时间。</w:t>
      </w:r>
      <w:r>
        <w:rPr>
          <w:rFonts w:hint="eastAsia" w:ascii="宋体" w:hAnsi="宋体"/>
        </w:rPr>
      </w:r>
      <w:r/>
    </w:p>
    <w:p>
      <w:pPr>
        <w:pStyle w:val="923"/>
        <w:ind w:firstLine="420"/>
        <w:spacing w:line="360" w:lineRule="auto"/>
        <w:rPr>
          <w:rFonts w:hint="eastAsia" w:ascii="宋体" w:hAnsi="宋体"/>
        </w:rPr>
      </w:pPr>
      <w:r>
        <w:rPr>
          <w:rFonts w:hint="eastAsia" w:ascii="宋体" w:hAnsi="宋体"/>
        </w:rPr>
        <w:t xml:space="preserve">3.采购文件的补充文件将作为采购文件的组成部分，并对供应商具有约束力。</w:t>
      </w:r>
      <w:r>
        <w:rPr>
          <w:rFonts w:hint="eastAsia" w:ascii="宋体" w:hAnsi="宋体"/>
        </w:rPr>
      </w:r>
      <w:r/>
    </w:p>
    <w:p>
      <w:pPr>
        <w:pStyle w:val="923"/>
        <w:ind w:firstLine="422"/>
        <w:spacing w:line="360" w:lineRule="auto"/>
        <w:rPr>
          <w:rFonts w:hint="eastAsia" w:ascii="宋体" w:hAnsi="宋体"/>
          <w:b/>
        </w:rPr>
      </w:pPr>
      <w:r/>
      <w:bookmarkStart w:id="56" w:name="_Toc120614216"/>
      <w:r/>
      <w:bookmarkStart w:id="57" w:name="_Toc462564072"/>
      <w:r/>
      <w:bookmarkStart w:id="58" w:name="_Toc16938529"/>
      <w:r/>
      <w:bookmarkStart w:id="59" w:name="_Toc513029213"/>
      <w:r/>
      <w:bookmarkStart w:id="60" w:name="_Toc20823285"/>
      <w:r>
        <w:rPr>
          <w:rFonts w:hint="eastAsia" w:ascii="宋体" w:hAnsi="宋体"/>
          <w:b/>
        </w:rPr>
        <w:t xml:space="preserve">三、单一来源谈判响应文件的编制</w:t>
      </w:r>
      <w:bookmarkEnd w:id="56"/>
      <w:r/>
      <w:bookmarkEnd w:id="57"/>
      <w:r/>
      <w:bookmarkEnd w:id="58"/>
      <w:r/>
      <w:bookmarkEnd w:id="59"/>
      <w:r/>
      <w:bookmarkEnd w:id="60"/>
      <w:r>
        <w:rPr>
          <w:rFonts w:hint="eastAsia" w:ascii="宋体" w:hAnsi="宋体"/>
          <w:b/>
        </w:rPr>
      </w:r>
      <w:r/>
    </w:p>
    <w:p>
      <w:pPr>
        <w:pStyle w:val="923"/>
        <w:ind w:firstLine="420"/>
        <w:spacing w:line="360" w:lineRule="auto"/>
        <w:rPr>
          <w:rFonts w:hint="eastAsia" w:ascii="宋体" w:hAnsi="宋体"/>
        </w:rPr>
      </w:pPr>
      <w:r/>
      <w:bookmarkStart w:id="61" w:name="_Toc16938530"/>
      <w:r/>
      <w:bookmarkStart w:id="62" w:name="_Toc20823286"/>
      <w:r/>
      <w:bookmarkStart w:id="63" w:name="_Toc513029214"/>
      <w:r/>
      <w:bookmarkStart w:id="64" w:name="_Toc462564073"/>
      <w:r>
        <w:rPr>
          <w:rFonts w:hint="eastAsia" w:ascii="宋体" w:hAnsi="宋体"/>
        </w:rPr>
        <w:t xml:space="preserve">（一）单一来源谈判响应文件的语言及度量衡单位</w:t>
      </w:r>
      <w:bookmarkEnd w:id="61"/>
      <w:r/>
      <w:bookmarkEnd w:id="62"/>
      <w:r/>
      <w:bookmarkEnd w:id="63"/>
      <w:r/>
      <w:bookmarkEnd w:id="64"/>
      <w:r>
        <w:rPr>
          <w:rFonts w:hint="eastAsia" w:ascii="宋体" w:hAnsi="宋体"/>
        </w:rPr>
      </w:r>
      <w:r/>
    </w:p>
    <w:p>
      <w:pPr>
        <w:pStyle w:val="923"/>
        <w:ind w:firstLine="420"/>
        <w:spacing w:line="360" w:lineRule="auto"/>
        <w:rPr>
          <w:rFonts w:hint="eastAsia" w:ascii="宋体" w:hAnsi="宋体"/>
        </w:rPr>
      </w:pPr>
      <w:r>
        <w:rPr>
          <w:rFonts w:hint="eastAsia" w:ascii="宋体" w:hAnsi="宋体"/>
        </w:rPr>
        <w:t xml:space="preserve">1.供应商提交的单一来源谈判响应文件以及供应商与采购代理机构就有关单一来源谈判采购的所有来往通知、函件和文件均应使用简体中文。</w:t>
      </w:r>
      <w:r>
        <w:rPr>
          <w:rFonts w:hint="eastAsia" w:ascii="宋体" w:hAnsi="宋体"/>
        </w:rPr>
      </w:r>
      <w:r/>
    </w:p>
    <w:p>
      <w:pPr>
        <w:pStyle w:val="923"/>
        <w:ind w:firstLine="420"/>
        <w:spacing w:line="360" w:lineRule="auto"/>
        <w:rPr>
          <w:rFonts w:hint="eastAsia" w:ascii="宋体" w:hAnsi="宋体"/>
        </w:rPr>
      </w:pPr>
      <w:r>
        <w:rPr>
          <w:rFonts w:hint="eastAsia" w:ascii="宋体" w:hAnsi="宋体"/>
        </w:rPr>
        <w:t xml:space="preserve">2.除技术性能另有规定外，单一来源谈判响应文件所使用的度量衡单位，均须采用国家法定计量单位。</w:t>
      </w:r>
      <w:r>
        <w:rPr>
          <w:rFonts w:hint="eastAsia" w:ascii="宋体" w:hAnsi="宋体"/>
        </w:rPr>
      </w:r>
      <w:r/>
    </w:p>
    <w:p>
      <w:pPr>
        <w:pStyle w:val="923"/>
        <w:ind w:firstLine="420"/>
        <w:spacing w:line="360" w:lineRule="auto"/>
        <w:rPr>
          <w:rFonts w:hint="eastAsia" w:ascii="宋体" w:hAnsi="宋体"/>
        </w:rPr>
      </w:pPr>
      <w:r/>
      <w:bookmarkStart w:id="65" w:name="_Toc20823287"/>
      <w:r/>
      <w:bookmarkStart w:id="66" w:name="_Toc462564074"/>
      <w:r/>
      <w:bookmarkStart w:id="67" w:name="_Toc16938531"/>
      <w:r/>
      <w:bookmarkStart w:id="68" w:name="_Toc513029215"/>
      <w:r>
        <w:rPr>
          <w:rFonts w:hint="eastAsia" w:ascii="宋体" w:hAnsi="宋体"/>
        </w:rPr>
        <w:t xml:space="preserve">（二）单一来源谈判响应文件构成</w:t>
      </w:r>
      <w:bookmarkEnd w:id="65"/>
      <w:r/>
      <w:bookmarkEnd w:id="66"/>
      <w:r/>
      <w:bookmarkEnd w:id="67"/>
      <w:r/>
      <w:bookmarkEnd w:id="68"/>
      <w:r>
        <w:rPr>
          <w:rFonts w:hint="eastAsia" w:ascii="宋体" w:hAnsi="宋体"/>
        </w:rPr>
      </w:r>
      <w:r/>
    </w:p>
    <w:p>
      <w:pPr>
        <w:pStyle w:val="923"/>
        <w:ind w:firstLine="420"/>
        <w:spacing w:line="360" w:lineRule="auto"/>
        <w:rPr>
          <w:rFonts w:hint="eastAsia" w:ascii="宋体" w:hAnsi="宋体"/>
        </w:rPr>
      </w:pPr>
      <w:r>
        <w:rPr>
          <w:rFonts w:hint="eastAsia" w:ascii="宋体" w:hAnsi="宋体"/>
        </w:rPr>
        <w:t xml:space="preserve">1.供应商编写的单一来源谈判响应文件应包括单一来源谈判响应函、资格、资信证明文件、分项报价表、技术参数响应及偏离表、商务条款响应及偏离表、技术及售后服务要求等部分；</w:t>
      </w:r>
      <w:r>
        <w:rPr>
          <w:rFonts w:hint="eastAsia" w:ascii="宋体" w:hAnsi="宋体"/>
        </w:rPr>
      </w:r>
      <w:r/>
    </w:p>
    <w:p>
      <w:pPr>
        <w:pStyle w:val="923"/>
        <w:ind w:firstLine="420"/>
        <w:spacing w:line="360" w:lineRule="auto"/>
        <w:rPr>
          <w:rFonts w:hint="eastAsia" w:ascii="宋体" w:hAnsi="宋体"/>
        </w:rPr>
      </w:pPr>
      <w:r>
        <w:rPr>
          <w:rFonts w:hint="eastAsia" w:ascii="宋体" w:hAnsi="宋体"/>
        </w:rPr>
        <w:t xml:space="preserve">2.供应商应将单一来源谈判响应文件装订成册，并编制单一来源谈判响应文件资料目录。</w:t>
      </w:r>
      <w:r>
        <w:rPr>
          <w:rFonts w:hint="eastAsia" w:ascii="宋体" w:hAnsi="宋体"/>
        </w:rPr>
      </w:r>
      <w:r/>
    </w:p>
    <w:p>
      <w:pPr>
        <w:pStyle w:val="923"/>
        <w:ind w:firstLine="420"/>
        <w:spacing w:line="360" w:lineRule="auto"/>
        <w:rPr>
          <w:rFonts w:hint="eastAsia" w:ascii="宋体" w:hAnsi="宋体"/>
        </w:rPr>
      </w:pPr>
      <w:r/>
      <w:bookmarkStart w:id="69" w:name="_Hlt26668975"/>
      <w:r/>
      <w:bookmarkEnd w:id="69"/>
      <w:r/>
      <w:bookmarkStart w:id="70" w:name="_Hlt26670360"/>
      <w:r/>
      <w:bookmarkEnd w:id="70"/>
      <w:r/>
      <w:bookmarkStart w:id="71" w:name="_Toc14577357"/>
      <w:r/>
      <w:bookmarkStart w:id="72" w:name="_Toc49090509"/>
      <w:r/>
      <w:bookmarkStart w:id="73" w:name="_Toc513029219"/>
      <w:r/>
      <w:bookmarkStart w:id="74" w:name="_Toc513029216"/>
      <w:r/>
      <w:bookmarkStart w:id="75" w:name="_Toc49090507"/>
      <w:r/>
      <w:bookmarkStart w:id="76" w:name="_Toc14577354"/>
      <w:r/>
      <w:bookmarkStart w:id="77" w:name="_Hlt26954838"/>
      <w:r/>
      <w:bookmarkEnd w:id="77"/>
      <w:r>
        <w:rPr>
          <w:rFonts w:hint="eastAsia" w:ascii="宋体" w:hAnsi="宋体"/>
        </w:rPr>
        <w:t xml:space="preserve">（三）证明供应商资格及符合采购文件规定的文件</w:t>
      </w:r>
      <w:bookmarkEnd w:id="71"/>
      <w:r/>
      <w:bookmarkEnd w:id="72"/>
      <w:r/>
      <w:bookmarkEnd w:id="73"/>
      <w:r>
        <w:rPr>
          <w:rFonts w:hint="eastAsia" w:ascii="宋体" w:hAnsi="宋体"/>
        </w:rPr>
      </w:r>
      <w:r/>
    </w:p>
    <w:p>
      <w:pPr>
        <w:pStyle w:val="923"/>
        <w:ind w:firstLine="420"/>
        <w:spacing w:line="360" w:lineRule="auto"/>
        <w:rPr>
          <w:rFonts w:hint="eastAsia" w:ascii="宋体" w:hAnsi="宋体"/>
        </w:rPr>
      </w:pPr>
      <w:r/>
      <w:bookmarkStart w:id="78" w:name="_Hlt26668999"/>
      <w:r/>
      <w:bookmarkEnd w:id="78"/>
      <w:r>
        <w:rPr>
          <w:rFonts w:hint="eastAsia" w:ascii="宋体" w:hAnsi="宋体"/>
        </w:rPr>
        <w:t xml:space="preserve">1.供应商应按要求提交资格证明文件及符合采购文件规定的文件。</w:t>
      </w:r>
      <w:r>
        <w:rPr>
          <w:rFonts w:hint="eastAsia" w:ascii="宋体" w:hAnsi="宋体"/>
        </w:rPr>
      </w:r>
      <w:r/>
    </w:p>
    <w:p>
      <w:pPr>
        <w:pStyle w:val="923"/>
        <w:ind w:firstLine="420"/>
        <w:spacing w:line="360" w:lineRule="auto"/>
        <w:rPr>
          <w:rFonts w:hint="eastAsia" w:ascii="宋体" w:hAnsi="宋体"/>
        </w:rPr>
      </w:pPr>
      <w:r>
        <w:rPr>
          <w:rFonts w:hint="eastAsia" w:ascii="宋体" w:hAnsi="宋体"/>
        </w:rPr>
        <w:t xml:space="preserve">2.供应商应提交证明其有资格参加单一来源谈判和成交后有能力独立履行合同的文件。</w:t>
      </w:r>
      <w:r>
        <w:rPr>
          <w:rFonts w:hint="eastAsia" w:ascii="宋体" w:hAnsi="宋体"/>
        </w:rPr>
      </w:r>
      <w:r/>
    </w:p>
    <w:p>
      <w:pPr>
        <w:pStyle w:val="923"/>
        <w:ind w:firstLine="420"/>
        <w:spacing w:line="360" w:lineRule="auto"/>
        <w:rPr>
          <w:rFonts w:hint="eastAsia" w:ascii="宋体" w:hAnsi="宋体"/>
        </w:rPr>
      </w:pPr>
      <w:r>
        <w:rPr>
          <w:rFonts w:hint="eastAsia" w:ascii="宋体" w:hAnsi="宋体"/>
        </w:rPr>
        <w:t xml:space="preserve">3.供应商除必须具有履行合同所需提供的货物以及服务的能力外，还必须具备相应的财务、技术方面的能力。</w:t>
      </w:r>
      <w:r>
        <w:rPr>
          <w:rFonts w:hint="eastAsia" w:ascii="宋体" w:hAnsi="宋体"/>
        </w:rPr>
      </w:r>
      <w:r/>
    </w:p>
    <w:p>
      <w:pPr>
        <w:pStyle w:val="923"/>
        <w:ind w:firstLine="420"/>
        <w:spacing w:line="360" w:lineRule="auto"/>
        <w:rPr>
          <w:rFonts w:hint="eastAsia" w:ascii="宋体" w:hAnsi="宋体"/>
        </w:rPr>
      </w:pPr>
      <w:r/>
      <w:bookmarkEnd w:id="74"/>
      <w:r/>
      <w:bookmarkEnd w:id="75"/>
      <w:r/>
      <w:bookmarkEnd w:id="76"/>
      <w:r/>
      <w:bookmarkStart w:id="79" w:name="_Toc49090508"/>
      <w:r>
        <w:rPr>
          <w:rFonts w:hint="eastAsia" w:ascii="宋体" w:hAnsi="宋体"/>
        </w:rPr>
        <w:t xml:space="preserve">具体详见资格要求及采购需求</w:t>
      </w:r>
      <w:r>
        <w:rPr>
          <w:rFonts w:hint="eastAsia" w:ascii="宋体" w:hAnsi="宋体"/>
        </w:rPr>
      </w:r>
      <w:r/>
    </w:p>
    <w:p>
      <w:pPr>
        <w:pStyle w:val="923"/>
        <w:ind w:firstLine="420"/>
        <w:spacing w:line="360" w:lineRule="auto"/>
        <w:rPr>
          <w:rFonts w:hint="eastAsia" w:ascii="宋体" w:hAnsi="宋体"/>
        </w:rPr>
      </w:pPr>
      <w:r>
        <w:rPr>
          <w:rFonts w:hint="eastAsia" w:ascii="宋体" w:hAnsi="宋体"/>
        </w:rPr>
        <w:t xml:space="preserve">（四）分项报价表</w:t>
      </w:r>
      <w:bookmarkEnd w:id="79"/>
      <w:r>
        <w:rPr>
          <w:rFonts w:hint="eastAsia" w:ascii="宋体" w:hAnsi="宋体"/>
        </w:rPr>
      </w:r>
      <w:r/>
    </w:p>
    <w:p>
      <w:pPr>
        <w:pStyle w:val="923"/>
        <w:ind w:firstLine="420"/>
        <w:spacing w:line="360" w:lineRule="auto"/>
        <w:rPr>
          <w:rFonts w:hint="eastAsia" w:ascii="宋体" w:hAnsi="宋体"/>
        </w:rPr>
      </w:pPr>
      <w:r>
        <w:rPr>
          <w:rFonts w:hint="eastAsia" w:ascii="宋体" w:hAnsi="宋体"/>
        </w:rPr>
        <w:t xml:space="preserve">1.供应商应按照采购文件规定格式填报分项报价表</w:t>
      </w:r>
      <w:bookmarkStart w:id="80" w:name="_Hlt26670399"/>
      <w:r/>
      <w:bookmarkEnd w:id="80"/>
      <w:r>
        <w:rPr>
          <w:rFonts w:hint="eastAsia" w:ascii="宋体" w:hAnsi="宋体"/>
        </w:rPr>
        <w:t xml:space="preserve">，每项产品或服务等只允许有一个报价，任何有选择的报价将不予接受。</w:t>
      </w:r>
      <w:r>
        <w:rPr>
          <w:rFonts w:hint="eastAsia" w:ascii="宋体" w:hAnsi="宋体"/>
        </w:rPr>
      </w:r>
      <w:r/>
    </w:p>
    <w:p>
      <w:pPr>
        <w:pStyle w:val="923"/>
        <w:ind w:firstLine="420"/>
        <w:spacing w:line="360" w:lineRule="auto"/>
        <w:rPr>
          <w:rFonts w:hint="eastAsia" w:ascii="宋体" w:hAnsi="宋体"/>
        </w:rPr>
      </w:pPr>
      <w:r>
        <w:rPr>
          <w:rFonts w:hint="eastAsia" w:ascii="宋体" w:hAnsi="宋体"/>
        </w:rPr>
        <w:t xml:space="preserve">2.标的物</w:t>
      </w:r>
      <w:r>
        <w:rPr>
          <w:rFonts w:hint="eastAsia" w:ascii="宋体" w:hAnsi="宋体"/>
        </w:rPr>
      </w:r>
      <w:r/>
    </w:p>
    <w:p>
      <w:pPr>
        <w:pStyle w:val="923"/>
        <w:ind w:firstLine="420"/>
        <w:spacing w:line="360" w:lineRule="auto"/>
        <w:rPr>
          <w:rFonts w:hint="eastAsia" w:ascii="宋体" w:hAnsi="宋体"/>
        </w:rPr>
      </w:pPr>
      <w:r>
        <w:rPr>
          <w:rFonts w:hint="eastAsia" w:ascii="宋体" w:hAnsi="宋体"/>
        </w:rPr>
        <w:t xml:space="preserve">采购人需求的产品或服务供应及有关技术服务等。</w:t>
      </w:r>
      <w:r>
        <w:rPr>
          <w:rFonts w:hint="eastAsia" w:ascii="宋体" w:hAnsi="宋体"/>
        </w:rPr>
      </w:r>
      <w:r/>
    </w:p>
    <w:p>
      <w:pPr>
        <w:pStyle w:val="923"/>
        <w:ind w:firstLine="420"/>
        <w:spacing w:line="360" w:lineRule="auto"/>
        <w:rPr>
          <w:rFonts w:hint="eastAsia" w:ascii="宋体" w:hAnsi="宋体"/>
        </w:rPr>
      </w:pPr>
      <w:r>
        <w:rPr>
          <w:rFonts w:hint="eastAsia" w:ascii="宋体" w:hAnsi="宋体"/>
        </w:rPr>
        <w:t xml:space="preserve">3.有关费用处理</w:t>
      </w:r>
      <w:r>
        <w:rPr>
          <w:rFonts w:hint="eastAsia" w:ascii="宋体" w:hAnsi="宋体"/>
        </w:rPr>
      </w:r>
      <w:r/>
    </w:p>
    <w:p>
      <w:pPr>
        <w:pStyle w:val="923"/>
        <w:ind w:firstLine="420"/>
        <w:spacing w:line="360" w:lineRule="auto"/>
        <w:rPr>
          <w:rFonts w:ascii="宋体" w:hAnsi="宋体"/>
        </w:rPr>
      </w:pPr>
      <w:r>
        <w:rPr>
          <w:rFonts w:hint="eastAsia" w:ascii="宋体" w:hAnsi="宋体"/>
        </w:rPr>
        <w:t xml:space="preserve">（1）报价应包含与本次采购项目有关的所有费用。包含但不限于人员、验收、售后服务、伴随配套服务等所有含税费用。同时，还应包含支付给员工的工资和国家强制缴纳的各种社会保障资金，以及供应商认为需要的其他费用等。</w:t>
      </w:r>
      <w:r>
        <w:rPr>
          <w:rFonts w:ascii="宋体" w:hAnsi="宋体"/>
        </w:rPr>
      </w:r>
      <w:r/>
    </w:p>
    <w:p>
      <w:pPr>
        <w:pStyle w:val="923"/>
        <w:ind w:firstLine="420"/>
        <w:spacing w:line="360" w:lineRule="auto"/>
        <w:rPr>
          <w:rFonts w:hint="eastAsia" w:ascii="宋体" w:hAnsi="宋体"/>
        </w:rPr>
      </w:pPr>
      <w:r>
        <w:rPr>
          <w:rFonts w:hint="eastAsia" w:ascii="宋体" w:hAnsi="宋体"/>
        </w:rPr>
        <w:t xml:space="preserve">（2）供应商报价除包含采购文件中列明的项目外还应包括保障服务正常运行应当具有的物资和服务，对服务正常运行应当具有的物资和服务理解不一致的以采购人理解为准。</w:t>
      </w:r>
      <w:r>
        <w:rPr>
          <w:rFonts w:hint="eastAsia" w:ascii="宋体" w:hAnsi="宋体"/>
        </w:rPr>
      </w:r>
      <w:r/>
    </w:p>
    <w:p>
      <w:pPr>
        <w:pStyle w:val="923"/>
        <w:ind w:firstLine="420"/>
        <w:spacing w:line="360" w:lineRule="auto"/>
        <w:rPr>
          <w:rFonts w:hint="eastAsia" w:ascii="宋体" w:hAnsi="宋体"/>
        </w:rPr>
      </w:pPr>
      <w:r>
        <w:rPr>
          <w:rFonts w:hint="eastAsia" w:ascii="宋体" w:hAnsi="宋体"/>
        </w:rPr>
        <w:t xml:space="preserve">4.其它费用处理</w:t>
      </w:r>
      <w:r>
        <w:rPr>
          <w:rFonts w:hint="eastAsia" w:ascii="宋体" w:hAnsi="宋体"/>
        </w:rPr>
      </w:r>
      <w:r/>
    </w:p>
    <w:p>
      <w:pPr>
        <w:pStyle w:val="923"/>
        <w:ind w:firstLine="420"/>
        <w:spacing w:line="360" w:lineRule="auto"/>
        <w:rPr>
          <w:rFonts w:hint="eastAsia" w:ascii="宋体" w:hAnsi="宋体"/>
        </w:rPr>
      </w:pPr>
      <w:r>
        <w:rPr>
          <w:rFonts w:hint="eastAsia" w:ascii="宋体" w:hAnsi="宋体"/>
        </w:rPr>
        <w:t xml:space="preserve">采购文件未列明，而供应商认为必需的费用也需列入报价。</w:t>
      </w:r>
      <w:r>
        <w:rPr>
          <w:rFonts w:hint="eastAsia" w:ascii="宋体" w:hAnsi="宋体"/>
        </w:rPr>
      </w:r>
      <w:r/>
    </w:p>
    <w:p>
      <w:pPr>
        <w:pStyle w:val="923"/>
        <w:ind w:firstLine="420"/>
        <w:spacing w:line="360" w:lineRule="auto"/>
        <w:rPr>
          <w:rFonts w:hint="eastAsia" w:ascii="宋体" w:hAnsi="宋体"/>
        </w:rPr>
      </w:pPr>
      <w:r>
        <w:rPr>
          <w:rFonts w:hint="eastAsia" w:ascii="宋体" w:hAnsi="宋体"/>
        </w:rPr>
        <w:t xml:space="preserve">5.报价采用的货币</w:t>
      </w:r>
      <w:r>
        <w:rPr>
          <w:rFonts w:hint="eastAsia" w:ascii="宋体" w:hAnsi="宋体"/>
        </w:rPr>
      </w:r>
      <w:r/>
    </w:p>
    <w:p>
      <w:pPr>
        <w:pStyle w:val="923"/>
        <w:ind w:firstLine="420"/>
        <w:spacing w:line="360" w:lineRule="auto"/>
        <w:rPr>
          <w:rFonts w:hint="eastAsia" w:ascii="宋体" w:hAnsi="宋体"/>
        </w:rPr>
      </w:pPr>
      <w:r>
        <w:rPr>
          <w:rFonts w:hint="eastAsia" w:ascii="宋体" w:hAnsi="宋体"/>
        </w:rPr>
        <w:t xml:space="preserve">单一来源谈判响应文件中的单价和总价无另行规定的采用人民币报价，以元为单位标注。采购文件中另有规定的按规定执行。</w:t>
      </w:r>
      <w:r>
        <w:rPr>
          <w:rFonts w:hint="eastAsia" w:ascii="宋体" w:hAnsi="宋体"/>
        </w:rPr>
      </w:r>
      <w:r/>
    </w:p>
    <w:p>
      <w:pPr>
        <w:pStyle w:val="923"/>
        <w:ind w:firstLine="420"/>
        <w:spacing w:line="360" w:lineRule="auto"/>
        <w:rPr>
          <w:rFonts w:hint="eastAsia" w:ascii="宋体" w:hAnsi="宋体"/>
        </w:rPr>
      </w:pPr>
      <w:r/>
      <w:bookmarkStart w:id="81" w:name="_Hlt26670482"/>
      <w:r/>
      <w:bookmarkEnd w:id="81"/>
      <w:r/>
      <w:bookmarkStart w:id="82" w:name="_Hlt26954848"/>
      <w:r/>
      <w:bookmarkEnd w:id="82"/>
      <w:r/>
      <w:bookmarkStart w:id="83" w:name="_Hlt26954846"/>
      <w:r/>
      <w:bookmarkEnd w:id="83"/>
      <w:r/>
      <w:bookmarkStart w:id="84" w:name="_Hlt26670486"/>
      <w:r/>
      <w:bookmarkEnd w:id="84"/>
      <w:r/>
      <w:bookmarkStart w:id="85" w:name="_Hlt26954731"/>
      <w:r/>
      <w:bookmarkEnd w:id="85"/>
      <w:r>
        <w:rPr>
          <w:rFonts w:hint="eastAsia" w:ascii="宋体" w:hAnsi="宋体"/>
        </w:rPr>
        <w:t xml:space="preserve">（五）技术参数响应及偏离表、商务条款响应及偏离表</w:t>
      </w:r>
      <w:r>
        <w:rPr>
          <w:rFonts w:hint="eastAsia" w:ascii="宋体" w:hAnsi="宋体"/>
        </w:rPr>
      </w:r>
      <w:r/>
    </w:p>
    <w:p>
      <w:pPr>
        <w:pStyle w:val="923"/>
        <w:ind w:firstLine="420"/>
        <w:spacing w:line="360" w:lineRule="auto"/>
        <w:rPr>
          <w:rFonts w:hint="eastAsia" w:ascii="宋体" w:hAnsi="宋体"/>
        </w:rPr>
      </w:pPr>
      <w:r>
        <w:rPr>
          <w:rFonts w:hint="eastAsia" w:ascii="宋体" w:hAnsi="宋体"/>
        </w:rPr>
        <w:t xml:space="preserve">（六）服务承诺及服务机构、人员的情况介绍</w:t>
      </w:r>
      <w:r>
        <w:rPr>
          <w:rFonts w:hint="eastAsia" w:ascii="宋体" w:hAnsi="宋体"/>
        </w:rPr>
      </w:r>
      <w:r/>
    </w:p>
    <w:p>
      <w:pPr>
        <w:pStyle w:val="923"/>
        <w:ind w:firstLine="420"/>
        <w:spacing w:line="360" w:lineRule="auto"/>
        <w:rPr>
          <w:rFonts w:hint="eastAsia" w:ascii="宋体" w:hAnsi="宋体"/>
        </w:rPr>
      </w:pPr>
      <w:r>
        <w:rPr>
          <w:rFonts w:hint="eastAsia" w:ascii="宋体" w:hAnsi="宋体"/>
        </w:rPr>
        <w:t xml:space="preserve">1.供应商的服务承诺应按不低于采购文件中商务要求的标准。</w:t>
      </w:r>
      <w:r>
        <w:rPr>
          <w:rFonts w:hint="eastAsia" w:ascii="宋体" w:hAnsi="宋体"/>
        </w:rPr>
      </w:r>
      <w:r/>
    </w:p>
    <w:p>
      <w:pPr>
        <w:pStyle w:val="923"/>
        <w:ind w:firstLine="420"/>
        <w:spacing w:line="360" w:lineRule="auto"/>
        <w:rPr>
          <w:rFonts w:hint="eastAsia" w:ascii="宋体" w:hAnsi="宋体"/>
        </w:rPr>
      </w:pPr>
      <w:r>
        <w:rPr>
          <w:rFonts w:hint="eastAsia" w:ascii="宋体" w:hAnsi="宋体"/>
        </w:rPr>
        <w:t xml:space="preserve">2.提供供应商有关售后服务的管理制度、售后服务机构的分布情况、售后服务人员的数量、素质、技术水平及售后服务的反映能力。</w:t>
      </w:r>
      <w:r>
        <w:rPr>
          <w:rFonts w:hint="eastAsia" w:ascii="宋体" w:hAnsi="宋体"/>
        </w:rPr>
      </w:r>
      <w:r/>
    </w:p>
    <w:p>
      <w:pPr>
        <w:pStyle w:val="923"/>
        <w:ind w:firstLine="420"/>
        <w:spacing w:line="360" w:lineRule="auto"/>
        <w:rPr>
          <w:rFonts w:hint="eastAsia" w:ascii="宋体" w:hAnsi="宋体"/>
        </w:rPr>
      </w:pPr>
      <w:r/>
      <w:bookmarkStart w:id="86" w:name="_Toc49090510"/>
      <w:r/>
      <w:bookmarkStart w:id="87" w:name="_Toc14577359"/>
      <w:r>
        <w:rPr>
          <w:rFonts w:hint="eastAsia" w:ascii="宋体" w:hAnsi="宋体"/>
        </w:rPr>
        <w:t xml:space="preserve">（七）单一来源谈判响应函</w:t>
      </w:r>
      <w:r>
        <w:rPr>
          <w:rFonts w:hint="eastAsia" w:ascii="宋体" w:hAnsi="宋体"/>
        </w:rPr>
      </w:r>
      <w:r/>
    </w:p>
    <w:p>
      <w:pPr>
        <w:pStyle w:val="923"/>
        <w:ind w:firstLine="420"/>
        <w:spacing w:line="360" w:lineRule="auto"/>
        <w:rPr>
          <w:rFonts w:hint="eastAsia" w:ascii="宋体" w:hAnsi="宋体"/>
        </w:rPr>
      </w:pPr>
      <w:r>
        <w:rPr>
          <w:rFonts w:hint="eastAsia" w:ascii="宋体" w:hAnsi="宋体"/>
        </w:rPr>
        <w:t xml:space="preserve">供应商应按照采购文件中提供的格式完整、正确填写单一来源谈判响应函。</w:t>
      </w:r>
      <w:r>
        <w:rPr>
          <w:rFonts w:hint="eastAsia" w:ascii="宋体" w:hAnsi="宋体"/>
        </w:rPr>
      </w:r>
      <w:r/>
    </w:p>
    <w:p>
      <w:pPr>
        <w:pStyle w:val="923"/>
        <w:ind w:firstLine="420"/>
        <w:spacing w:line="360" w:lineRule="auto"/>
        <w:rPr>
          <w:rFonts w:ascii="宋体" w:hAnsi="宋体" w:eastAsia="宋体"/>
          <w:highlight w:val="none"/>
          <w:lang w:val="en-US" w:eastAsia="zh-CN"/>
        </w:rPr>
      </w:pPr>
      <w:r>
        <w:rPr>
          <w:rFonts w:hint="eastAsia" w:ascii="宋体" w:hAnsi="宋体"/>
        </w:rPr>
        <w:t xml:space="preserve">（八）单一来源谈判投标保证金</w:t>
      </w:r>
      <w:bookmarkEnd w:id="86"/>
      <w:r/>
      <w:bookmarkEnd w:id="87"/>
      <w:r>
        <w:rPr>
          <w:rFonts w:hint="eastAsia"/>
          <w:lang w:eastAsia="zh-CN"/>
        </w:rPr>
        <w:t xml:space="preserve">：</w:t>
      </w:r>
      <w:r>
        <w:rPr>
          <w:rFonts w:hint="eastAsia"/>
          <w:lang w:val="en-US" w:eastAsia="zh-CN"/>
        </w:rPr>
        <w:t xml:space="preserve">无</w:t>
      </w:r>
      <w:r>
        <w:rPr>
          <w:rFonts w:ascii="宋体" w:hAnsi="宋体" w:eastAsia="宋体"/>
          <w:highlight w:val="none"/>
          <w:lang w:val="en-US" w:eastAsia="zh-CN"/>
        </w:rPr>
      </w:r>
      <w:r/>
    </w:p>
    <w:p>
      <w:pPr>
        <w:pStyle w:val="923"/>
        <w:ind w:firstLine="420"/>
        <w:spacing w:line="360" w:lineRule="auto"/>
        <w:rPr>
          <w:rFonts w:hint="eastAsia" w:ascii="宋体" w:hAnsi="宋体"/>
        </w:rPr>
      </w:pPr>
      <w:r/>
      <w:bookmarkStart w:id="88" w:name="_Hlt26954850"/>
      <w:r/>
      <w:bookmarkEnd w:id="88"/>
      <w:r/>
      <w:bookmarkStart w:id="89" w:name="_Hlt26954734"/>
      <w:r/>
      <w:bookmarkEnd w:id="89"/>
      <w:r/>
      <w:bookmarkStart w:id="90" w:name="_Hlt26670489"/>
      <w:r/>
      <w:bookmarkEnd w:id="90"/>
      <w:r/>
      <w:bookmarkStart w:id="91" w:name="_Toc49090511"/>
      <w:r/>
      <w:bookmarkStart w:id="92" w:name="_Toc14577360"/>
      <w:r>
        <w:rPr>
          <w:rFonts w:hint="eastAsia" w:ascii="宋体" w:hAnsi="宋体"/>
        </w:rPr>
        <w:t xml:space="preserve">（九）单一来源谈判有效期</w:t>
      </w:r>
      <w:bookmarkEnd w:id="91"/>
      <w:r/>
      <w:bookmarkEnd w:id="92"/>
      <w:r>
        <w:rPr>
          <w:rFonts w:hint="eastAsia" w:ascii="宋体" w:hAnsi="宋体"/>
        </w:rPr>
      </w:r>
      <w:r/>
    </w:p>
    <w:p>
      <w:pPr>
        <w:pStyle w:val="923"/>
        <w:ind w:firstLine="420"/>
        <w:spacing w:line="360" w:lineRule="auto"/>
        <w:rPr>
          <w:rFonts w:hint="eastAsia" w:ascii="宋体" w:hAnsi="宋体"/>
        </w:rPr>
      </w:pPr>
      <w:r>
        <w:rPr>
          <w:rFonts w:hint="eastAsia" w:ascii="宋体" w:hAnsi="宋体"/>
        </w:rPr>
        <w:t xml:space="preserve">1.单一来源谈判有效期为采购代理机构规定的单一来源谈判响应文件接收截止之日后90天。单一来源谈判有效期比规定短的将被视为非响应性文件而予以拒绝。</w:t>
      </w:r>
      <w:r>
        <w:rPr>
          <w:rFonts w:hint="eastAsia" w:ascii="宋体" w:hAnsi="宋体"/>
        </w:rPr>
      </w:r>
      <w:r/>
    </w:p>
    <w:p>
      <w:pPr>
        <w:pStyle w:val="923"/>
        <w:ind w:firstLine="420"/>
        <w:spacing w:line="360" w:lineRule="auto"/>
        <w:rPr>
          <w:rFonts w:hint="eastAsia" w:ascii="宋体" w:hAnsi="宋体"/>
        </w:rPr>
      </w:pPr>
      <w:r>
        <w:rPr>
          <w:rFonts w:hint="eastAsia" w:ascii="宋体" w:hAnsi="宋体"/>
        </w:rPr>
        <w:t xml:space="preserve">2.在特殊情况下，采购代理机构于原单一来源谈判有效期满之前，可向供应商提出延长单一来源谈判有效期的要求。这种要求与答复均应采用书面形式。供应商可以拒绝采购代理机构的这一要求而放弃参加单一来源谈判。同意延长单一来源谈判有效期的供应商既不能要求也不允许修改其单一来源谈判响应文件。</w:t>
      </w:r>
      <w:r>
        <w:rPr>
          <w:rFonts w:hint="eastAsia" w:ascii="宋体" w:hAnsi="宋体"/>
        </w:rPr>
      </w:r>
      <w:r/>
    </w:p>
    <w:p>
      <w:pPr>
        <w:pStyle w:val="923"/>
        <w:ind w:firstLine="420"/>
        <w:spacing w:line="360" w:lineRule="auto"/>
        <w:rPr>
          <w:rFonts w:hint="eastAsia" w:ascii="宋体" w:hAnsi="宋体"/>
        </w:rPr>
      </w:pPr>
      <w:r/>
      <w:bookmarkStart w:id="93" w:name="_Toc14577361"/>
      <w:r/>
      <w:bookmarkStart w:id="94" w:name="_Toc49090512"/>
      <w:r/>
      <w:bookmarkStart w:id="95" w:name="_Hlt26954739"/>
      <w:r/>
      <w:bookmarkEnd w:id="95"/>
      <w:r/>
      <w:bookmarkStart w:id="96" w:name="_Hlt26954852"/>
      <w:r/>
      <w:bookmarkEnd w:id="96"/>
      <w:r>
        <w:rPr>
          <w:rFonts w:hint="eastAsia" w:ascii="宋体" w:hAnsi="宋体"/>
        </w:rPr>
        <w:t xml:space="preserve">（十）单一来源谈判响应文件签署</w:t>
      </w:r>
      <w:bookmarkEnd w:id="93"/>
      <w:r/>
      <w:bookmarkEnd w:id="94"/>
      <w:r>
        <w:rPr>
          <w:rFonts w:hint="eastAsia" w:ascii="宋体" w:hAnsi="宋体"/>
        </w:rPr>
      </w:r>
      <w:r/>
    </w:p>
    <w:p>
      <w:pPr>
        <w:pStyle w:val="923"/>
        <w:ind w:firstLine="420"/>
        <w:spacing w:line="360" w:lineRule="auto"/>
        <w:rPr>
          <w:rFonts w:hint="eastAsia" w:ascii="宋体" w:hAnsi="宋体"/>
        </w:rPr>
      </w:pPr>
      <w:r>
        <w:rPr>
          <w:rFonts w:hint="eastAsia" w:ascii="宋体" w:hAnsi="宋体"/>
        </w:rPr>
        <w:t xml:space="preserve">1.除供应商对错处做必要修改外，单一来源谈判响应文件不得行间插字、涂改或增删。如有修改错漏处，必须由单一来源谈判响应文件签署人签字或盖章。</w:t>
      </w:r>
      <w:r>
        <w:rPr>
          <w:rFonts w:hint="eastAsia" w:ascii="宋体" w:hAnsi="宋体"/>
        </w:rPr>
      </w:r>
      <w:r/>
    </w:p>
    <w:p>
      <w:pPr>
        <w:pStyle w:val="923"/>
        <w:ind w:firstLine="422"/>
        <w:spacing w:line="360" w:lineRule="auto"/>
        <w:rPr>
          <w:rFonts w:hint="eastAsia" w:ascii="宋体" w:hAnsi="宋体"/>
          <w:b/>
        </w:rPr>
      </w:pPr>
      <w:r/>
      <w:bookmarkStart w:id="97" w:name="_Toc16938540"/>
      <w:r/>
      <w:bookmarkStart w:id="98" w:name="_Toc513029224"/>
      <w:r/>
      <w:bookmarkStart w:id="99" w:name="_Toc20823296"/>
      <w:r/>
      <w:bookmarkStart w:id="100" w:name="_Toc120614217"/>
      <w:r>
        <w:rPr>
          <w:rFonts w:hint="eastAsia" w:ascii="宋体" w:hAnsi="宋体"/>
          <w:b/>
        </w:rPr>
        <w:t xml:space="preserve">四、单一来源谈判响应文件的递交</w:t>
      </w:r>
      <w:bookmarkEnd w:id="97"/>
      <w:r/>
      <w:bookmarkEnd w:id="98"/>
      <w:r/>
      <w:bookmarkEnd w:id="99"/>
      <w:r/>
      <w:bookmarkEnd w:id="100"/>
      <w:r>
        <w:rPr>
          <w:rFonts w:hint="eastAsia" w:ascii="宋体" w:hAnsi="宋体"/>
          <w:b/>
        </w:rPr>
      </w:r>
      <w:r/>
    </w:p>
    <w:p>
      <w:pPr>
        <w:pStyle w:val="923"/>
        <w:ind w:firstLine="420"/>
        <w:spacing w:line="360" w:lineRule="auto"/>
        <w:rPr>
          <w:rFonts w:hint="eastAsia" w:ascii="宋体" w:hAnsi="宋体"/>
        </w:rPr>
      </w:pPr>
      <w:r/>
      <w:bookmarkStart w:id="101" w:name="_Toc20823297"/>
      <w:r/>
      <w:bookmarkStart w:id="102" w:name="_Toc462564084"/>
      <w:r/>
      <w:bookmarkStart w:id="103" w:name="_Toc16938541"/>
      <w:r/>
      <w:bookmarkStart w:id="104" w:name="_Toc513029225"/>
      <w:r>
        <w:rPr>
          <w:rFonts w:hint="eastAsia" w:ascii="宋体" w:hAnsi="宋体"/>
        </w:rPr>
        <w:t xml:space="preserve">（一）</w:t>
      </w:r>
      <w:bookmarkEnd w:id="101"/>
      <w:r/>
      <w:bookmarkEnd w:id="102"/>
      <w:r/>
      <w:bookmarkEnd w:id="103"/>
      <w:r/>
      <w:bookmarkEnd w:id="104"/>
      <w:r>
        <w:rPr>
          <w:rFonts w:hint="eastAsia" w:ascii="宋体" w:hAnsi="宋体"/>
        </w:rPr>
        <w:t xml:space="preserve">电子响应文件的递交</w:t>
      </w:r>
      <w:r>
        <w:rPr>
          <w:rFonts w:hint="eastAsia" w:ascii="宋体" w:hAnsi="宋体"/>
        </w:rPr>
      </w:r>
      <w:r/>
    </w:p>
    <w:p>
      <w:pPr>
        <w:pStyle w:val="923"/>
        <w:ind w:firstLine="420"/>
        <w:spacing w:line="360" w:lineRule="auto"/>
        <w:rPr>
          <w:rFonts w:hint="eastAsia" w:ascii="宋体" w:hAnsi="宋体"/>
          <w:lang w:val="zh-CN"/>
        </w:rPr>
      </w:pPr>
      <w:r>
        <w:rPr>
          <w:rFonts w:hint="eastAsia"/>
          <w:lang w:val="en-US" w:eastAsia="zh-CN"/>
        </w:rPr>
        <w:t xml:space="preserve">1.</w:t>
      </w:r>
      <w:r>
        <w:rPr>
          <w:rFonts w:hint="eastAsia"/>
          <w:lang w:val="zh-CN"/>
        </w:rPr>
        <w:t xml:space="preserve">供应商</w:t>
      </w:r>
      <w:r>
        <w:rPr>
          <w:rFonts w:hint="eastAsia" w:ascii="宋体" w:hAnsi="宋体"/>
          <w:lang w:val="zh-CN"/>
        </w:rPr>
        <w:t xml:space="preserve">应当按照《操作手册》规定，在招标公告规定的投标截止时间前制作并上传电子投标文件。</w:t>
      </w:r>
      <w:r>
        <w:rPr>
          <w:rFonts w:hint="eastAsia" w:ascii="宋体" w:hAnsi="宋体"/>
          <w:lang w:val="zh-CN"/>
        </w:rPr>
      </w:r>
      <w:r/>
    </w:p>
    <w:p>
      <w:pPr>
        <w:pStyle w:val="923"/>
        <w:ind w:firstLine="420"/>
        <w:spacing w:line="360" w:lineRule="auto"/>
        <w:rPr>
          <w:rFonts w:hint="eastAsia" w:ascii="宋体" w:hAnsi="宋体"/>
          <w:lang w:val="zh-CN"/>
        </w:rPr>
      </w:pPr>
      <w:r>
        <w:rPr>
          <w:rFonts w:hint="eastAsia"/>
          <w:lang w:val="en-US" w:eastAsia="zh-CN"/>
        </w:rPr>
        <w:t xml:space="preserve">2.</w:t>
      </w:r>
      <w:r>
        <w:rPr>
          <w:rFonts w:hint="eastAsia"/>
          <w:lang w:val="zh-CN"/>
        </w:rPr>
        <w:t xml:space="preserve">供应商</w:t>
      </w:r>
      <w:r>
        <w:rPr>
          <w:rFonts w:hint="eastAsia" w:ascii="宋体" w:hAnsi="宋体"/>
          <w:lang w:val="zh-CN"/>
        </w:rPr>
        <w:t xml:space="preserve">应充分考虑网络环境、网络带宽等因素</w:t>
      </w:r>
      <w:r>
        <w:rPr>
          <w:rFonts w:hint="eastAsia" w:ascii="宋体" w:hAnsi="宋体"/>
        </w:rPr>
        <w:t xml:space="preserve">可能对投标产生的影响</w:t>
      </w:r>
      <w:r>
        <w:rPr>
          <w:rFonts w:hint="eastAsia" w:ascii="宋体" w:hAnsi="宋体"/>
          <w:lang w:val="zh-CN"/>
        </w:rPr>
        <w:t xml:space="preserve">，如因</w:t>
      </w:r>
      <w:r>
        <w:rPr>
          <w:rFonts w:hint="eastAsia"/>
          <w:lang w:val="zh-CN"/>
        </w:rPr>
        <w:t xml:space="preserve">供应商</w:t>
      </w:r>
      <w:r>
        <w:rPr>
          <w:rFonts w:hint="eastAsia" w:ascii="宋体" w:hAnsi="宋体"/>
          <w:lang w:val="zh-CN"/>
        </w:rPr>
        <w:t xml:space="preserve">自身原因造成的电子投标文件上传不成功的，按照做无效投标处理。</w:t>
      </w:r>
      <w:r>
        <w:rPr>
          <w:rFonts w:hint="eastAsia" w:ascii="宋体" w:hAnsi="宋体"/>
          <w:lang w:val="zh-CN"/>
        </w:rPr>
      </w:r>
      <w:r/>
    </w:p>
    <w:p>
      <w:pPr>
        <w:pStyle w:val="923"/>
        <w:ind w:firstLine="420"/>
        <w:spacing w:line="360" w:lineRule="auto"/>
        <w:rPr>
          <w:rFonts w:hint="eastAsia" w:ascii="宋体" w:hAnsi="宋体"/>
        </w:rPr>
      </w:pPr>
      <w:r>
        <w:rPr>
          <w:rFonts w:hint="eastAsia"/>
          <w:lang w:val="en-US" w:eastAsia="zh-CN"/>
        </w:rPr>
        <w:t xml:space="preserve">3.</w:t>
      </w:r>
      <w:r>
        <w:rPr>
          <w:rFonts w:hint="eastAsia" w:ascii="宋体" w:hAnsi="宋体"/>
          <w:lang w:val="zh-CN"/>
        </w:rPr>
        <w:t xml:space="preserve">代理机构可以按照规定，通过修改招标文件酌情延长投标截止时间，在此情况下，</w:t>
      </w:r>
      <w:r>
        <w:rPr>
          <w:rFonts w:hint="eastAsia"/>
          <w:lang w:val="zh-CN"/>
        </w:rPr>
        <w:t xml:space="preserve">供应商</w:t>
      </w:r>
      <w:r>
        <w:rPr>
          <w:rFonts w:hint="eastAsia" w:ascii="宋体" w:hAnsi="宋体"/>
          <w:lang w:val="zh-CN"/>
        </w:rPr>
        <w:t xml:space="preserve">的所有权利和义务均以延长后新的截止时间为准。</w:t>
      </w:r>
      <w:r>
        <w:rPr>
          <w:rFonts w:hint="eastAsia" w:ascii="宋体" w:hAnsi="宋体"/>
        </w:rPr>
      </w:r>
      <w:r/>
    </w:p>
    <w:p>
      <w:pPr>
        <w:pStyle w:val="923"/>
        <w:ind w:firstLine="420"/>
        <w:spacing w:line="360" w:lineRule="auto"/>
        <w:rPr>
          <w:rFonts w:ascii="宋体" w:hAnsi="宋体" w:eastAsia="宋体"/>
          <w:lang w:val="en-US" w:eastAsia="zh-CN"/>
        </w:rPr>
      </w:pPr>
      <w:r/>
      <w:bookmarkStart w:id="105" w:name="_Toc20823298"/>
      <w:r/>
      <w:bookmarkStart w:id="106" w:name="_Toc16938542"/>
      <w:r/>
      <w:bookmarkStart w:id="107" w:name="_Toc513029226"/>
      <w:r>
        <w:rPr>
          <w:rFonts w:hint="eastAsia" w:ascii="宋体" w:hAnsi="宋体"/>
        </w:rPr>
        <w:t xml:space="preserve">（二）单一来源谈判响应文件</w:t>
      </w:r>
      <w:bookmarkEnd w:id="105"/>
      <w:r/>
      <w:bookmarkEnd w:id="106"/>
      <w:r/>
      <w:bookmarkEnd w:id="107"/>
      <w:r>
        <w:rPr>
          <w:rFonts w:hint="eastAsia"/>
          <w:lang w:val="en-US" w:eastAsia="zh-CN"/>
        </w:rPr>
        <w:t xml:space="preserve">的拒收</w:t>
      </w:r>
      <w:r>
        <w:rPr>
          <w:rFonts w:ascii="宋体" w:hAnsi="宋体" w:eastAsia="宋体"/>
          <w:lang w:val="en-US" w:eastAsia="zh-CN"/>
        </w:rPr>
      </w:r>
      <w:r/>
    </w:p>
    <w:p>
      <w:pPr>
        <w:pStyle w:val="923"/>
        <w:ind w:firstLine="420"/>
        <w:spacing w:line="360" w:lineRule="auto"/>
        <w:rPr>
          <w:rFonts w:hint="eastAsia" w:ascii="宋体" w:hAnsi="宋体"/>
        </w:rPr>
      </w:pPr>
      <w:r>
        <w:rPr>
          <w:rFonts w:hint="eastAsia" w:ascii="宋体" w:hAnsi="宋体"/>
        </w:rPr>
        <w:t xml:space="preserve">1.</w:t>
      </w:r>
      <w:r>
        <w:rPr>
          <w:rFonts w:hint="eastAsia" w:ascii="宋体" w:hAnsi="宋体"/>
          <w:lang w:val="zh-CN"/>
        </w:rPr>
        <w:t xml:space="preserve">截止时间后上传的任何响应文件将被拒绝。</w:t>
      </w:r>
      <w:r>
        <w:rPr>
          <w:rFonts w:hint="eastAsia" w:ascii="宋体" w:hAnsi="宋体"/>
        </w:rPr>
      </w:r>
      <w:r/>
    </w:p>
    <w:p>
      <w:pPr>
        <w:pStyle w:val="923"/>
        <w:ind w:firstLine="420"/>
        <w:spacing w:line="360" w:lineRule="auto"/>
        <w:rPr>
          <w:rFonts w:hint="eastAsia" w:ascii="宋体" w:hAnsi="宋体"/>
        </w:rPr>
      </w:pPr>
      <w:r/>
      <w:bookmarkStart w:id="108" w:name="_Toc16938543"/>
      <w:r/>
      <w:bookmarkStart w:id="109" w:name="_Toc20823299"/>
      <w:r/>
      <w:bookmarkStart w:id="110" w:name="_Toc513029227"/>
      <w:r>
        <w:rPr>
          <w:rFonts w:hint="eastAsia" w:ascii="宋体" w:hAnsi="宋体"/>
        </w:rPr>
        <w:t xml:space="preserve">（三）</w:t>
      </w:r>
      <w:bookmarkEnd w:id="108"/>
      <w:r/>
      <w:bookmarkEnd w:id="109"/>
      <w:r/>
      <w:bookmarkEnd w:id="110"/>
      <w:r/>
      <w:bookmarkStart w:id="111" w:name="_Toc20823300"/>
      <w:r/>
      <w:bookmarkStart w:id="112" w:name="_Toc16938544"/>
      <w:r/>
      <w:bookmarkStart w:id="113" w:name="_Toc513029228"/>
      <w:r>
        <w:rPr>
          <w:rFonts w:hint="eastAsia" w:ascii="宋体" w:hAnsi="宋体"/>
        </w:rPr>
        <w:t xml:space="preserve">单一来源谈判响应文件的修改和撤回</w:t>
      </w:r>
      <w:bookmarkEnd w:id="111"/>
      <w:r/>
      <w:bookmarkEnd w:id="112"/>
      <w:r/>
      <w:bookmarkEnd w:id="113"/>
      <w:r>
        <w:rPr>
          <w:rFonts w:hint="eastAsia" w:ascii="宋体" w:hAnsi="宋体"/>
        </w:rPr>
      </w:r>
      <w:r/>
    </w:p>
    <w:p>
      <w:pPr>
        <w:pStyle w:val="923"/>
        <w:ind w:firstLine="420"/>
        <w:spacing w:line="360" w:lineRule="auto"/>
        <w:rPr>
          <w:rFonts w:hint="eastAsia" w:ascii="宋体" w:hAnsi="宋体"/>
        </w:rPr>
      </w:pPr>
      <w:r>
        <w:rPr>
          <w:rFonts w:hint="eastAsia" w:ascii="宋体" w:hAnsi="宋体"/>
        </w:rPr>
        <w:t xml:space="preserve">1.</w:t>
      </w:r>
      <w:r>
        <w:rPr>
          <w:rFonts w:hint="eastAsia"/>
          <w:lang w:val="zh-CN"/>
        </w:rPr>
        <w:t xml:space="preserve">供应商</w:t>
      </w:r>
      <w:r>
        <w:rPr>
          <w:rFonts w:hint="eastAsia" w:ascii="宋体" w:hAnsi="宋体"/>
          <w:lang w:val="zh-CN"/>
        </w:rPr>
        <w:t xml:space="preserve">可在投标截止时间前撤回其电子投标文件，具体操作方法见《操作手册》。</w:t>
      </w:r>
      <w:r>
        <w:rPr>
          <w:rFonts w:hint="eastAsia" w:ascii="宋体" w:hAnsi="宋体"/>
        </w:rPr>
      </w:r>
      <w:r/>
    </w:p>
    <w:p>
      <w:pPr>
        <w:pStyle w:val="923"/>
        <w:ind w:firstLine="420"/>
        <w:spacing w:line="360" w:lineRule="auto"/>
        <w:rPr>
          <w:rFonts w:hint="eastAsia" w:ascii="宋体" w:hAnsi="宋体"/>
        </w:rPr>
      </w:pPr>
      <w:r>
        <w:rPr>
          <w:rFonts w:hint="eastAsia" w:ascii="宋体" w:hAnsi="宋体"/>
        </w:rPr>
        <w:t xml:space="preserve">2.</w:t>
      </w:r>
      <w:r>
        <w:rPr>
          <w:rFonts w:hint="eastAsia"/>
          <w:lang w:val="zh-CN"/>
        </w:rPr>
        <w:t xml:space="preserve">供应商</w:t>
      </w:r>
      <w:r>
        <w:rPr>
          <w:rFonts w:hint="eastAsia" w:ascii="宋体" w:hAnsi="宋体"/>
          <w:lang w:val="zh-CN"/>
        </w:rPr>
        <w:t xml:space="preserve">撤回电子投标文件，则认为其不再参与本项目投标活动。</w:t>
      </w:r>
      <w:r>
        <w:rPr>
          <w:rFonts w:hint="eastAsia" w:ascii="宋体" w:hAnsi="宋体"/>
        </w:rPr>
      </w:r>
      <w:r/>
    </w:p>
    <w:p>
      <w:pPr>
        <w:pStyle w:val="923"/>
        <w:ind w:firstLine="420"/>
        <w:spacing w:line="360" w:lineRule="auto"/>
        <w:rPr>
          <w:rFonts w:hint="eastAsia" w:ascii="宋体" w:hAnsi="宋体"/>
        </w:rPr>
      </w:pPr>
      <w:r>
        <w:rPr>
          <w:rFonts w:hint="eastAsia" w:ascii="宋体" w:hAnsi="宋体"/>
        </w:rPr>
        <w:t xml:space="preserve">3.</w:t>
      </w:r>
      <w:r>
        <w:rPr>
          <w:rFonts w:hint="eastAsia"/>
          <w:lang w:val="zh-CN"/>
        </w:rPr>
        <w:t xml:space="preserve">供应商</w:t>
      </w:r>
      <w:r>
        <w:rPr>
          <w:rFonts w:hint="eastAsia" w:ascii="宋体" w:hAnsi="宋体"/>
          <w:lang w:val="zh-CN"/>
        </w:rPr>
        <w:t xml:space="preserve">可在投标截止时间前对其电子投标文件进行修改，具体操作方法见《操作手册》。</w:t>
      </w:r>
      <w:r>
        <w:rPr>
          <w:rFonts w:hint="eastAsia" w:ascii="宋体" w:hAnsi="宋体"/>
        </w:rPr>
      </w:r>
      <w:r/>
    </w:p>
    <w:p>
      <w:pPr>
        <w:pStyle w:val="923"/>
        <w:ind w:firstLine="420"/>
        <w:spacing w:line="360" w:lineRule="auto"/>
        <w:rPr>
          <w:rFonts w:hint="eastAsia" w:ascii="宋体" w:hAnsi="宋体"/>
          <w:lang w:val="zh-CN"/>
        </w:rPr>
      </w:pPr>
      <w:r>
        <w:rPr>
          <w:rFonts w:hint="eastAsia" w:ascii="宋体" w:hAnsi="宋体"/>
        </w:rPr>
        <w:t xml:space="preserve">4.</w:t>
      </w:r>
      <w:bookmarkStart w:id="114" w:name="_Toc16938545"/>
      <w:r/>
      <w:bookmarkStart w:id="115" w:name="_Toc513029229"/>
      <w:r/>
      <w:bookmarkStart w:id="116" w:name="_Toc120614218"/>
      <w:r/>
      <w:bookmarkStart w:id="117" w:name="_Toc20823301"/>
      <w:r>
        <w:rPr>
          <w:rFonts w:hint="eastAsia" w:ascii="宋体" w:hAnsi="宋体"/>
          <w:lang w:val="zh-CN"/>
        </w:rPr>
        <w:t xml:space="preserve">在截止时间之后，供应商不得对其电子响应文件作任何修改。</w:t>
      </w:r>
      <w:r>
        <w:rPr>
          <w:rFonts w:hint="eastAsia" w:ascii="宋体" w:hAnsi="宋体"/>
          <w:lang w:val="zh-CN"/>
        </w:rPr>
      </w:r>
      <w:r/>
    </w:p>
    <w:p>
      <w:pPr>
        <w:pStyle w:val="923"/>
        <w:ind w:firstLine="420"/>
        <w:spacing w:line="360" w:lineRule="auto"/>
        <w:rPr>
          <w:rFonts w:ascii="宋体" w:hAnsi="宋体" w:eastAsia="宋体"/>
          <w:lang w:val="en-US" w:eastAsia="zh-CN"/>
        </w:rPr>
      </w:pPr>
      <w:r>
        <w:rPr>
          <w:rFonts w:hint="eastAsia"/>
          <w:lang w:val="en-US" w:eastAsia="zh-CN"/>
        </w:rPr>
        <w:t xml:space="preserve">5.在截止时间至有效期满之间的这段时间内，供应商不得撤回其响应文件。</w:t>
      </w:r>
      <w:r>
        <w:rPr>
          <w:rFonts w:ascii="宋体" w:hAnsi="宋体" w:eastAsia="宋体"/>
          <w:lang w:val="en-US" w:eastAsia="zh-CN"/>
        </w:rPr>
      </w:r>
      <w:r/>
    </w:p>
    <w:p>
      <w:pPr>
        <w:pStyle w:val="923"/>
        <w:ind w:firstLine="422"/>
        <w:spacing w:line="360" w:lineRule="auto"/>
        <w:rPr>
          <w:rFonts w:hint="eastAsia" w:ascii="宋体" w:hAnsi="宋体"/>
          <w:b/>
        </w:rPr>
      </w:pPr>
      <w:r>
        <w:rPr>
          <w:rFonts w:hint="eastAsia" w:ascii="宋体" w:hAnsi="宋体"/>
          <w:b/>
        </w:rPr>
        <w:t xml:space="preserve">五、</w:t>
      </w:r>
      <w:bookmarkEnd w:id="114"/>
      <w:r/>
      <w:bookmarkEnd w:id="115"/>
      <w:r/>
      <w:bookmarkEnd w:id="116"/>
      <w:r/>
      <w:bookmarkEnd w:id="117"/>
      <w:r>
        <w:rPr>
          <w:rFonts w:hint="eastAsia" w:ascii="宋体" w:hAnsi="宋体"/>
          <w:b/>
        </w:rPr>
        <w:t xml:space="preserve">评审与单一来源谈判</w:t>
      </w:r>
      <w:r>
        <w:rPr>
          <w:rFonts w:hint="eastAsia" w:ascii="宋体" w:hAnsi="宋体"/>
          <w:b/>
        </w:rPr>
      </w:r>
      <w:r/>
    </w:p>
    <w:p>
      <w:pPr>
        <w:pStyle w:val="923"/>
        <w:ind w:firstLine="420"/>
        <w:spacing w:line="360" w:lineRule="auto"/>
        <w:rPr>
          <w:rFonts w:hint="eastAsia" w:ascii="宋体" w:hAnsi="宋体"/>
        </w:rPr>
      </w:pPr>
      <w:r>
        <w:rPr>
          <w:rFonts w:hint="eastAsia" w:ascii="宋体" w:hAnsi="宋体"/>
        </w:rPr>
        <w:t xml:space="preserve">（一）单一来源谈判协商</w:t>
      </w:r>
      <w:r>
        <w:rPr>
          <w:rFonts w:hint="eastAsia" w:ascii="宋体" w:hAnsi="宋体"/>
        </w:rPr>
      </w:r>
      <w:r/>
    </w:p>
    <w:p>
      <w:pPr>
        <w:pStyle w:val="923"/>
        <w:ind w:firstLine="420"/>
        <w:spacing w:line="360" w:lineRule="auto"/>
        <w:rPr>
          <w:rFonts w:hint="eastAsia" w:ascii="宋体" w:hAnsi="宋体"/>
        </w:rPr>
      </w:pPr>
      <w:r>
        <w:rPr>
          <w:rFonts w:hint="eastAsia" w:ascii="宋体" w:hAnsi="宋体"/>
        </w:rPr>
        <w:t xml:space="preserve">1. 采购代理机构将在单一来源采购邀请中规定的时间组织单一来源谈判小组与供应商单一来源谈判协商采购标的的价格、质量、服务等，在单一来源谈判协商期间供应商的授权代表应保证通讯设备和网络的畅通，并按单一来源谈判小组通知的时间和格式完成报价（最终总报价或可能的中间报价）和承诺，单一来源谈判承诺及报价均须由授权代表签字或法定代表人签字或盖公章，并作为单一来源谈判响应文件的补充部分。</w:t>
      </w:r>
      <w:r>
        <w:rPr>
          <w:rFonts w:hint="eastAsia" w:ascii="宋体" w:hAnsi="宋体"/>
        </w:rPr>
      </w:r>
      <w:r/>
    </w:p>
    <w:p>
      <w:pPr>
        <w:pStyle w:val="923"/>
        <w:ind w:firstLine="420"/>
        <w:spacing w:line="360" w:lineRule="auto"/>
        <w:rPr>
          <w:rFonts w:hint="eastAsia" w:ascii="宋体" w:hAnsi="宋体"/>
        </w:rPr>
      </w:pPr>
      <w:r/>
      <w:bookmarkStart w:id="118" w:name="_Toc16938547"/>
      <w:r/>
      <w:bookmarkStart w:id="119" w:name="_Toc513029231"/>
      <w:r/>
      <w:bookmarkStart w:id="120" w:name="_Toc20823303"/>
      <w:r>
        <w:rPr>
          <w:rFonts w:hint="eastAsia" w:ascii="宋体" w:hAnsi="宋体"/>
        </w:rPr>
        <w:t xml:space="preserve">（二）单一来源谈判小组</w:t>
      </w:r>
      <w:r>
        <w:rPr>
          <w:rFonts w:hint="eastAsia" w:ascii="宋体" w:hAnsi="宋体"/>
        </w:rPr>
      </w:r>
      <w:r/>
    </w:p>
    <w:p>
      <w:pPr>
        <w:pStyle w:val="923"/>
        <w:ind w:firstLine="420"/>
        <w:spacing w:line="360" w:lineRule="auto"/>
        <w:rPr>
          <w:rFonts w:hint="eastAsia" w:ascii="宋体" w:hAnsi="宋体"/>
        </w:rPr>
      </w:pPr>
      <w:r>
        <w:rPr>
          <w:rFonts w:hint="eastAsia" w:ascii="宋体" w:hAnsi="宋体"/>
        </w:rPr>
        <w:t xml:space="preserve">1.单一来源谈判小组由政府采购评审专家组成，且人员构成符合有关规定。</w:t>
      </w:r>
      <w:r>
        <w:rPr>
          <w:rFonts w:hint="eastAsia" w:ascii="宋体" w:hAnsi="宋体"/>
        </w:rPr>
      </w:r>
      <w:r/>
    </w:p>
    <w:p>
      <w:pPr>
        <w:pStyle w:val="923"/>
        <w:ind w:firstLine="420"/>
        <w:spacing w:line="360" w:lineRule="auto"/>
        <w:rPr>
          <w:rFonts w:hint="eastAsia" w:ascii="宋体" w:hAnsi="宋体"/>
        </w:rPr>
      </w:pPr>
      <w:r>
        <w:rPr>
          <w:rFonts w:hint="eastAsia" w:ascii="宋体" w:hAnsi="宋体"/>
        </w:rPr>
        <w:t xml:space="preserve">2.单一来源谈判小组应当按照客观、公正、审慎的原则评审供应商的单一来源谈判响应文件及与供应商单一来源谈判协商采购标的的价格服务等。</w:t>
      </w:r>
      <w:r>
        <w:rPr>
          <w:rFonts w:hint="eastAsia" w:ascii="宋体" w:hAnsi="宋体"/>
        </w:rPr>
      </w:r>
      <w:r/>
    </w:p>
    <w:p>
      <w:pPr>
        <w:pStyle w:val="923"/>
        <w:ind w:firstLine="420"/>
        <w:spacing w:line="360" w:lineRule="auto"/>
        <w:rPr>
          <w:rFonts w:hint="eastAsia" w:ascii="宋体" w:hAnsi="宋体"/>
        </w:rPr>
      </w:pPr>
      <w:r>
        <w:rPr>
          <w:rFonts w:hint="eastAsia" w:ascii="宋体" w:hAnsi="宋体"/>
        </w:rPr>
        <w:t xml:space="preserve">（三）单一来源谈判协商过程的保密</w:t>
      </w:r>
      <w:bookmarkEnd w:id="118"/>
      <w:r/>
      <w:bookmarkEnd w:id="119"/>
      <w:r/>
      <w:bookmarkEnd w:id="120"/>
      <w:r>
        <w:rPr>
          <w:rFonts w:hint="eastAsia" w:ascii="宋体" w:hAnsi="宋体"/>
        </w:rPr>
        <w:t xml:space="preserve">与公正</w:t>
      </w:r>
      <w:r>
        <w:rPr>
          <w:rFonts w:hint="eastAsia" w:ascii="宋体" w:hAnsi="宋体"/>
        </w:rPr>
      </w:r>
      <w:r/>
    </w:p>
    <w:p>
      <w:pPr>
        <w:pStyle w:val="923"/>
        <w:ind w:firstLine="420"/>
        <w:spacing w:line="360" w:lineRule="auto"/>
        <w:rPr>
          <w:rFonts w:hint="eastAsia" w:ascii="宋体" w:hAnsi="宋体"/>
        </w:rPr>
      </w:pPr>
      <w:r>
        <w:rPr>
          <w:rFonts w:hint="eastAsia" w:ascii="宋体" w:hAnsi="宋体"/>
        </w:rPr>
        <w:t xml:space="preserve">1.单一来源谈判小组、采购人和采购代理机构工作人员、相关监督人员等与评审工作有关的人员，对评审、单一来源谈判协商情况以及在评审、单一来源谈判协商过程中获悉的国家秘密、商业秘密负有保密责任。</w:t>
      </w:r>
      <w:r>
        <w:rPr>
          <w:rFonts w:hint="eastAsia" w:ascii="宋体" w:hAnsi="宋体"/>
        </w:rPr>
      </w:r>
      <w:r/>
    </w:p>
    <w:p>
      <w:pPr>
        <w:pStyle w:val="923"/>
        <w:ind w:firstLine="420"/>
        <w:spacing w:line="360" w:lineRule="auto"/>
        <w:rPr>
          <w:rFonts w:hint="eastAsia" w:ascii="宋体" w:hAnsi="宋体"/>
        </w:rPr>
      </w:pPr>
      <w:r>
        <w:rPr>
          <w:rFonts w:hint="eastAsia" w:ascii="宋体" w:hAnsi="宋体"/>
        </w:rPr>
        <w:t xml:space="preserve">2.在单一来源谈判协商过程中，如果供应商试图向采购代理机构和参与单一来源谈判协商的人员施加任何影响，都将会导致其单一来源谈判响应文件被拒绝。</w:t>
      </w:r>
      <w:r>
        <w:rPr>
          <w:rFonts w:hint="eastAsia" w:ascii="宋体" w:hAnsi="宋体"/>
        </w:rPr>
      </w:r>
      <w:r/>
    </w:p>
    <w:p>
      <w:pPr>
        <w:pStyle w:val="923"/>
        <w:ind w:firstLine="420"/>
        <w:spacing w:line="360" w:lineRule="auto"/>
        <w:rPr>
          <w:rFonts w:hint="eastAsia" w:ascii="宋体" w:hAnsi="宋体"/>
        </w:rPr>
      </w:pPr>
      <w:r/>
      <w:bookmarkStart w:id="121" w:name="_Toc16938548"/>
      <w:r/>
      <w:bookmarkStart w:id="122" w:name="_Toc513029232"/>
      <w:r/>
      <w:bookmarkStart w:id="123" w:name="_Toc20823304"/>
      <w:r>
        <w:rPr>
          <w:rFonts w:hint="eastAsia" w:ascii="宋体" w:hAnsi="宋体"/>
        </w:rPr>
        <w:t xml:space="preserve">（四）评审过程的澄清</w:t>
      </w:r>
      <w:bookmarkEnd w:id="121"/>
      <w:r/>
      <w:bookmarkEnd w:id="122"/>
      <w:r/>
      <w:bookmarkEnd w:id="123"/>
      <w:r>
        <w:rPr>
          <w:rFonts w:hint="eastAsia" w:ascii="宋体" w:hAnsi="宋体"/>
        </w:rPr>
      </w:r>
      <w:r/>
    </w:p>
    <w:p>
      <w:pPr>
        <w:pStyle w:val="923"/>
        <w:ind w:firstLine="420"/>
        <w:spacing w:line="360" w:lineRule="auto"/>
        <w:rPr>
          <w:rFonts w:hint="eastAsia" w:ascii="宋体" w:hAnsi="宋体"/>
        </w:rPr>
      </w:pPr>
      <w:r>
        <w:rPr>
          <w:rFonts w:hint="eastAsia" w:ascii="宋体" w:hAnsi="宋体"/>
        </w:rPr>
        <w:t xml:space="preserve">1.单一来源谈判响应文件评审期间，为有助于对单一来源谈判响应文件的审查、评价和比较，单一来源谈判小组有权要求供应商对其单一来源谈判响应文件进行澄清。</w:t>
      </w:r>
      <w:r>
        <w:rPr>
          <w:rFonts w:hint="eastAsia" w:ascii="宋体" w:hAnsi="宋体"/>
        </w:rPr>
      </w:r>
      <w:r/>
    </w:p>
    <w:p>
      <w:pPr>
        <w:pStyle w:val="923"/>
        <w:ind w:firstLine="420"/>
        <w:spacing w:line="360" w:lineRule="auto"/>
        <w:rPr>
          <w:rFonts w:hint="eastAsia" w:ascii="宋体" w:hAnsi="宋体"/>
          <w:lang w:val="zh-CN"/>
        </w:rPr>
      </w:pPr>
      <w:r>
        <w:rPr>
          <w:rFonts w:hint="eastAsia" w:ascii="宋体" w:hAnsi="宋体"/>
        </w:rPr>
        <w:t xml:space="preserve">2.</w:t>
      </w:r>
      <w:r>
        <w:rPr>
          <w:rFonts w:hint="eastAsia" w:ascii="宋体" w:hAnsi="宋体"/>
          <w:lang w:val="zh-CN"/>
        </w:rPr>
        <w:t xml:space="preserve">需要供应商进行澄清、说明和补正的，评委会将通过苏采云系统向</w:t>
      </w:r>
      <w:r>
        <w:rPr>
          <w:rFonts w:hint="eastAsia"/>
          <w:lang w:val="zh-CN"/>
        </w:rPr>
        <w:t xml:space="preserve">供应商</w:t>
      </w:r>
      <w:r>
        <w:rPr>
          <w:rFonts w:hint="eastAsia" w:ascii="宋体" w:hAnsi="宋体"/>
          <w:lang w:val="zh-CN"/>
        </w:rPr>
        <w:t xml:space="preserve">发出《澄清要求函》，接到《澄清要求函》的</w:t>
      </w:r>
      <w:r>
        <w:rPr>
          <w:rFonts w:hint="eastAsia"/>
          <w:lang w:val="zh-CN"/>
        </w:rPr>
        <w:t xml:space="preserve">供应商</w:t>
      </w:r>
      <w:r>
        <w:rPr>
          <w:rFonts w:hint="eastAsia" w:ascii="宋体" w:hAnsi="宋体"/>
          <w:lang w:val="zh-CN"/>
        </w:rPr>
        <w:t xml:space="preserve">应当按照要求在苏采云系统中提交《澄清响应函》并加盖电子公章。澄清、说明和补正的内容作为响应文件的补充部分，具体操作方式见《操作手册》。</w:t>
      </w:r>
      <w:r>
        <w:rPr>
          <w:rFonts w:hint="eastAsia" w:ascii="宋体" w:hAnsi="宋体"/>
          <w:lang w:val="zh-CN"/>
        </w:rPr>
      </w:r>
      <w:r/>
    </w:p>
    <w:p>
      <w:pPr>
        <w:pStyle w:val="923"/>
        <w:ind w:firstLine="420"/>
        <w:spacing w:line="360" w:lineRule="auto"/>
        <w:rPr>
          <w:rFonts w:hint="eastAsia" w:ascii="宋体" w:hAnsi="宋体"/>
        </w:rPr>
      </w:pPr>
      <w:r>
        <w:rPr>
          <w:rFonts w:hint="eastAsia" w:ascii="宋体" w:hAnsi="宋体"/>
        </w:rPr>
        <w:t xml:space="preserve">3.接到单一来源谈判小组澄清要求的供应商如未按规定做出澄清，其风险由供应商自行承担。</w:t>
      </w:r>
      <w:r>
        <w:rPr>
          <w:rFonts w:hint="eastAsia" w:ascii="宋体" w:hAnsi="宋体"/>
        </w:rPr>
      </w:r>
      <w:r/>
    </w:p>
    <w:p>
      <w:pPr>
        <w:pStyle w:val="923"/>
        <w:ind w:firstLine="420"/>
        <w:spacing w:line="360" w:lineRule="auto"/>
        <w:rPr>
          <w:rFonts w:hint="eastAsia" w:ascii="宋体" w:hAnsi="宋体"/>
        </w:rPr>
      </w:pPr>
      <w:r/>
      <w:bookmarkStart w:id="124" w:name="_Toc20823305"/>
      <w:r/>
      <w:bookmarkStart w:id="125" w:name="_Toc513029233"/>
      <w:r/>
      <w:bookmarkStart w:id="126" w:name="_Toc16938549"/>
      <w:r>
        <w:rPr>
          <w:rFonts w:hint="eastAsia" w:ascii="宋体" w:hAnsi="宋体"/>
        </w:rPr>
        <w:t xml:space="preserve">（五）对单一来源谈判响应文件的评审</w:t>
      </w:r>
      <w:bookmarkEnd w:id="124"/>
      <w:r/>
      <w:bookmarkEnd w:id="125"/>
      <w:r/>
      <w:bookmarkEnd w:id="126"/>
      <w:r>
        <w:rPr>
          <w:rFonts w:hint="eastAsia" w:ascii="宋体" w:hAnsi="宋体"/>
        </w:rPr>
      </w:r>
      <w:r/>
    </w:p>
    <w:p>
      <w:pPr>
        <w:pStyle w:val="923"/>
        <w:ind w:firstLine="420"/>
        <w:spacing w:line="360" w:lineRule="auto"/>
        <w:rPr>
          <w:rFonts w:hint="eastAsia" w:ascii="宋体" w:hAnsi="宋体"/>
        </w:rPr>
      </w:pPr>
      <w:r>
        <w:rPr>
          <w:rFonts w:hint="eastAsia" w:ascii="宋体" w:hAnsi="宋体"/>
        </w:rPr>
        <w:t xml:space="preserve">1.单一来源谈判响应文件评审分为资格性检查和符合性检查。</w:t>
      </w:r>
      <w:r>
        <w:rPr>
          <w:rFonts w:hint="eastAsia" w:ascii="宋体" w:hAnsi="宋体"/>
        </w:rPr>
      </w:r>
      <w:r/>
    </w:p>
    <w:p>
      <w:pPr>
        <w:pStyle w:val="923"/>
        <w:ind w:firstLine="420"/>
        <w:spacing w:line="360" w:lineRule="auto"/>
        <w:rPr>
          <w:rFonts w:hint="eastAsia" w:ascii="宋体" w:hAnsi="宋体"/>
        </w:rPr>
      </w:pPr>
      <w:r>
        <w:rPr>
          <w:rFonts w:hint="eastAsia" w:ascii="宋体" w:hAnsi="宋体"/>
        </w:rPr>
        <w:t xml:space="preserve">资格性检查：依据法律法规和采购文件的规定，对单一来源谈判响应文件中的资格证明文件等进行审查，以确定供应商是否具备参加单一来源谈判的资格。</w:t>
      </w:r>
      <w:r>
        <w:rPr>
          <w:rFonts w:hint="eastAsia" w:ascii="宋体" w:hAnsi="宋体"/>
        </w:rPr>
      </w:r>
      <w:r/>
    </w:p>
    <w:p>
      <w:pPr>
        <w:pStyle w:val="923"/>
        <w:ind w:firstLine="420"/>
        <w:spacing w:line="360" w:lineRule="auto"/>
        <w:rPr>
          <w:rFonts w:hint="eastAsia" w:ascii="宋体" w:hAnsi="宋体"/>
        </w:rPr>
      </w:pPr>
      <w:r>
        <w:rPr>
          <w:rFonts w:hint="eastAsia" w:ascii="宋体" w:hAnsi="宋体"/>
        </w:rPr>
        <w:t xml:space="preserve">符合性检查：依据采购文件的规定，从单一来源谈判响应文件的有效性、完整性和对采购文件的响应程度进行审查，以确定是否对采购文件的实质性要求作出响应。</w:t>
      </w:r>
      <w:r>
        <w:rPr>
          <w:rFonts w:hint="eastAsia" w:ascii="宋体" w:hAnsi="宋体"/>
        </w:rPr>
      </w:r>
      <w:r/>
    </w:p>
    <w:p>
      <w:pPr>
        <w:pStyle w:val="923"/>
        <w:ind w:firstLine="420"/>
        <w:spacing w:line="360" w:lineRule="auto"/>
        <w:rPr>
          <w:rFonts w:hint="eastAsia" w:ascii="宋体" w:hAnsi="宋体"/>
        </w:rPr>
      </w:pPr>
      <w:r>
        <w:rPr>
          <w:rFonts w:hint="eastAsia" w:ascii="宋体" w:hAnsi="宋体"/>
        </w:rPr>
        <w:t xml:space="preserve">2.在正式单一来源谈判之前，单一来源谈判小组将首先审查单一来源谈判响应文件是否实质性响应了采购文件的要求。实质性响应的单一来源谈判响应文件应该是与采购文件要求的全部条款、条件和规格相符，没有重大偏离或保留。</w:t>
      </w:r>
      <w:r>
        <w:rPr>
          <w:rFonts w:hint="eastAsia" w:ascii="宋体" w:hAnsi="宋体"/>
        </w:rPr>
      </w:r>
      <w:r/>
    </w:p>
    <w:p>
      <w:pPr>
        <w:pStyle w:val="923"/>
        <w:ind w:firstLine="420"/>
        <w:spacing w:line="360" w:lineRule="auto"/>
        <w:rPr>
          <w:rFonts w:hint="eastAsia" w:ascii="宋体" w:hAnsi="宋体"/>
        </w:rPr>
      </w:pPr>
      <w:r>
        <w:rPr>
          <w:rFonts w:hint="eastAsia" w:ascii="宋体" w:hAnsi="宋体"/>
        </w:rPr>
        <w:t xml:space="preserve">所谓重大偏离或保留是指与采购文件规定的实质性要求存在负偏离，或者在实质上与采购文件不一致，而且限制了合同中买方和见证方的权利或供应商的义务，纠正这些偏离或保留将会对其他实质性响应要求的供应商的竞争地位产生不公正的影响。重大偏离的认定需经过单一来源谈判小组三分二及以上成员的认定。单一来源谈判小组决定单一来源谈判响应文件的响应性只根据单一来源谈判响应文件本身的内容，而不寻求外部的证据。</w:t>
      </w:r>
      <w:r>
        <w:rPr>
          <w:rFonts w:hint="eastAsia" w:ascii="宋体" w:hAnsi="宋体"/>
        </w:rPr>
      </w:r>
      <w:r/>
    </w:p>
    <w:p>
      <w:pPr>
        <w:pStyle w:val="923"/>
        <w:ind w:firstLine="420"/>
        <w:spacing w:line="360" w:lineRule="auto"/>
        <w:rPr>
          <w:rFonts w:hint="eastAsia" w:ascii="宋体" w:hAnsi="宋体"/>
        </w:rPr>
      </w:pPr>
      <w:r>
        <w:rPr>
          <w:rFonts w:hint="eastAsia" w:ascii="宋体" w:hAnsi="宋体"/>
        </w:rPr>
        <w:t xml:space="preserve">3.被认定为非响应性的单一来源谈判响应文件的情形</w:t>
      </w:r>
      <w:r>
        <w:rPr>
          <w:rFonts w:hint="eastAsia" w:ascii="宋体" w:hAnsi="宋体"/>
        </w:rPr>
      </w:r>
      <w:r/>
    </w:p>
    <w:p>
      <w:pPr>
        <w:pStyle w:val="923"/>
        <w:ind w:firstLine="420"/>
        <w:spacing w:line="360" w:lineRule="auto"/>
        <w:rPr>
          <w:rFonts w:hint="eastAsia" w:ascii="宋体" w:hAnsi="宋体"/>
        </w:rPr>
      </w:pPr>
      <w:r>
        <w:rPr>
          <w:rFonts w:hint="eastAsia" w:ascii="宋体" w:hAnsi="宋体"/>
        </w:rPr>
        <w:t xml:space="preserve">（1）供应商在苏采云系统规定的时间内未成功解密电子响应文件的；</w:t>
      </w:r>
      <w:r>
        <w:rPr>
          <w:rFonts w:hint="eastAsia" w:ascii="宋体" w:hAnsi="宋体"/>
        </w:rPr>
      </w:r>
      <w:r/>
    </w:p>
    <w:p>
      <w:pPr>
        <w:pStyle w:val="923"/>
        <w:ind w:firstLine="420"/>
        <w:spacing w:line="360" w:lineRule="auto"/>
        <w:rPr>
          <w:rFonts w:hint="eastAsia" w:ascii="宋体" w:hAnsi="宋体"/>
        </w:rPr>
      </w:pPr>
      <w:r>
        <w:rPr>
          <w:rFonts w:hint="eastAsia" w:ascii="宋体" w:hAnsi="宋体"/>
        </w:rPr>
        <w:t xml:space="preserve">（2）供应商未按照谈判文件要求上传电子响应文件的；</w:t>
      </w:r>
      <w:r>
        <w:rPr>
          <w:rFonts w:hint="eastAsia" w:ascii="宋体" w:hAnsi="宋体"/>
        </w:rPr>
      </w:r>
      <w:r/>
    </w:p>
    <w:p>
      <w:pPr>
        <w:pStyle w:val="923"/>
        <w:ind w:firstLine="420"/>
        <w:spacing w:line="360" w:lineRule="auto"/>
        <w:rPr>
          <w:rFonts w:hint="eastAsia" w:ascii="宋体" w:hAnsi="宋体"/>
        </w:rPr>
      </w:pPr>
      <w:r>
        <w:rPr>
          <w:rFonts w:hint="eastAsia" w:ascii="宋体" w:hAnsi="宋体"/>
        </w:rPr>
        <w:t xml:space="preserve">（3）</w:t>
      </w:r>
      <w:r>
        <w:rPr>
          <w:rFonts w:hint="eastAsia" w:ascii="宋体" w:hAnsi="宋体"/>
          <w:lang w:val="zh-CN"/>
        </w:rPr>
        <w:t xml:space="preserve">供应商提交两个（含两个）以上不同的响应文件或者最后报价</w:t>
      </w:r>
      <w:r>
        <w:rPr>
          <w:rFonts w:hint="eastAsia" w:ascii="宋体" w:hAnsi="宋体"/>
        </w:rPr>
        <w:t xml:space="preserve">；</w:t>
      </w:r>
      <w:r>
        <w:rPr>
          <w:rFonts w:hint="eastAsia" w:ascii="宋体" w:hAnsi="宋体"/>
        </w:rPr>
      </w:r>
      <w:r/>
    </w:p>
    <w:p>
      <w:pPr>
        <w:pStyle w:val="923"/>
        <w:ind w:firstLine="420"/>
        <w:spacing w:line="360" w:lineRule="auto"/>
        <w:rPr>
          <w:rFonts w:hint="eastAsia" w:ascii="宋体" w:hAnsi="宋体"/>
        </w:rPr>
      </w:pPr>
      <w:r>
        <w:rPr>
          <w:rFonts w:hint="eastAsia" w:ascii="宋体" w:hAnsi="宋体"/>
        </w:rPr>
        <w:t xml:space="preserve">（4）</w:t>
      </w:r>
      <w:r>
        <w:rPr>
          <w:rFonts w:hint="eastAsia" w:ascii="宋体" w:hAnsi="宋体"/>
          <w:lang w:val="zh-CN"/>
        </w:rPr>
        <w:t xml:space="preserve">供应商不具备采购文件规定</w:t>
      </w:r>
      <w:r>
        <w:rPr>
          <w:rFonts w:hint="eastAsia" w:ascii="宋体" w:hAnsi="宋体"/>
        </w:rPr>
        <w:t xml:space="preserve">的</w:t>
      </w:r>
      <w:r>
        <w:rPr>
          <w:rFonts w:hint="eastAsia" w:ascii="宋体" w:hAnsi="宋体"/>
          <w:lang w:val="zh-CN"/>
        </w:rPr>
        <w:t xml:space="preserve">资格要求</w:t>
      </w:r>
      <w:r>
        <w:rPr>
          <w:rFonts w:hint="eastAsia"/>
          <w:lang w:val="zh-CN"/>
        </w:rPr>
        <w:t xml:space="preserve">；</w:t>
      </w:r>
      <w:r>
        <w:rPr>
          <w:rFonts w:hint="eastAsia" w:ascii="宋体" w:hAnsi="宋体"/>
        </w:rPr>
      </w:r>
      <w:r/>
    </w:p>
    <w:p>
      <w:pPr>
        <w:pStyle w:val="923"/>
        <w:ind w:firstLine="420"/>
        <w:spacing w:line="360" w:lineRule="auto"/>
        <w:rPr>
          <w:rFonts w:hint="eastAsia"/>
          <w:lang w:eastAsia="zh-CN"/>
        </w:rPr>
      </w:pPr>
      <w:r>
        <w:rPr>
          <w:rFonts w:hint="eastAsia" w:ascii="宋体" w:hAnsi="宋体"/>
        </w:rPr>
        <w:t xml:space="preserve">（5）</w:t>
      </w:r>
      <w:r>
        <w:rPr>
          <w:rFonts w:hint="eastAsia" w:ascii="宋体" w:hAnsi="宋体"/>
          <w:lang w:val="zh-CN"/>
        </w:rPr>
        <w:t xml:space="preserve">供应商的最后报价超过了采购预算</w:t>
      </w:r>
      <w:r>
        <w:rPr>
          <w:rFonts w:hint="eastAsia" w:ascii="宋体" w:hAnsi="宋体"/>
        </w:rPr>
        <w:t xml:space="preserve">或最高限价</w:t>
      </w:r>
      <w:r>
        <w:rPr>
          <w:rFonts w:hint="eastAsia"/>
          <w:lang w:eastAsia="zh-CN"/>
        </w:rPr>
        <w:t xml:space="preserve">；</w:t>
      </w:r>
      <w:r>
        <w:rPr>
          <w:rFonts w:hint="eastAsia"/>
          <w:lang w:eastAsia="zh-CN"/>
        </w:rPr>
      </w:r>
      <w:r/>
    </w:p>
    <w:p>
      <w:pPr>
        <w:pStyle w:val="923"/>
        <w:ind w:firstLine="420"/>
        <w:spacing w:line="360" w:lineRule="auto"/>
        <w:rPr>
          <w:rFonts w:hint="eastAsia"/>
          <w:lang w:val="zh-CN" w:eastAsia="zh-CN"/>
        </w:rPr>
      </w:pPr>
      <w:r>
        <w:rPr>
          <w:rFonts w:hint="eastAsia"/>
          <w:lang w:eastAsia="zh-CN"/>
        </w:rPr>
        <w:t xml:space="preserve">（</w:t>
      </w:r>
      <w:r>
        <w:rPr>
          <w:rFonts w:hint="eastAsia"/>
          <w:lang w:val="en-US" w:eastAsia="zh-CN"/>
        </w:rPr>
        <w:t xml:space="preserve">6</w:t>
      </w:r>
      <w:r>
        <w:rPr>
          <w:rFonts w:hint="eastAsia"/>
          <w:lang w:eastAsia="zh-CN"/>
        </w:rPr>
        <w:t xml:space="preserve">）</w:t>
      </w:r>
      <w:r>
        <w:rPr>
          <w:rFonts w:hint="eastAsia"/>
          <w:lang w:val="zh-CN" w:eastAsia="zh-CN"/>
        </w:rPr>
        <w:t xml:space="preserve">不符合采购文件中规定的实质性要求和条件（本文件中斜体且有下划线部分或者打“</w:t>
      </w:r>
      <w:r>
        <w:rPr>
          <w:rFonts w:hint="eastAsia"/>
          <w:lang w:eastAsia="zh-CN"/>
        </w:rPr>
        <w:t xml:space="preserve">★</w:t>
      </w:r>
      <w:r>
        <w:rPr>
          <w:rFonts w:hint="eastAsia"/>
          <w:lang w:val="zh-CN" w:eastAsia="zh-CN"/>
        </w:rPr>
        <w:t xml:space="preserve">”内容，</w:t>
      </w:r>
      <w:r>
        <w:rPr>
          <w:rFonts w:hint="eastAsia"/>
          <w:lang w:eastAsia="zh-CN"/>
        </w:rPr>
        <w:t xml:space="preserve">为实质性要求和条件</w:t>
      </w:r>
      <w:r>
        <w:rPr>
          <w:rFonts w:hint="eastAsia"/>
          <w:lang w:val="zh-CN" w:eastAsia="zh-CN"/>
        </w:rPr>
        <w:t xml:space="preserve">）；</w:t>
      </w:r>
      <w:r>
        <w:rPr>
          <w:rFonts w:hint="eastAsia"/>
          <w:lang w:val="zh-CN" w:eastAsia="zh-CN"/>
        </w:rPr>
      </w:r>
      <w:r/>
    </w:p>
    <w:p>
      <w:pPr>
        <w:pStyle w:val="923"/>
        <w:ind w:firstLine="420"/>
        <w:spacing w:line="360" w:lineRule="auto"/>
        <w:rPr>
          <w:rFonts w:hint="eastAsia"/>
          <w:lang w:val="zh-CN" w:eastAsia="zh-CN"/>
        </w:rPr>
      </w:pPr>
      <w:r>
        <w:rPr>
          <w:rFonts w:hint="eastAsia"/>
          <w:lang w:val="zh-CN" w:eastAsia="zh-CN"/>
        </w:rPr>
        <w:t xml:space="preserve">（</w:t>
      </w:r>
      <w:r>
        <w:rPr>
          <w:rFonts w:hint="eastAsia"/>
          <w:lang w:val="en-US" w:eastAsia="zh-CN"/>
        </w:rPr>
        <w:t xml:space="preserve">7）</w:t>
      </w:r>
      <w:r>
        <w:rPr>
          <w:rFonts w:hint="eastAsia"/>
          <w:lang w:val="zh-CN" w:eastAsia="zh-CN"/>
        </w:rPr>
        <w:t xml:space="preserve">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rPr>
          <w:rFonts w:hint="eastAsia"/>
          <w:lang w:val="zh-CN" w:eastAsia="zh-CN"/>
        </w:rPr>
      </w:r>
      <w:r/>
    </w:p>
    <w:p>
      <w:pPr>
        <w:pStyle w:val="923"/>
        <w:ind w:firstLine="420"/>
        <w:spacing w:line="360" w:lineRule="auto"/>
        <w:rPr>
          <w:rFonts w:hint="eastAsia"/>
          <w:lang w:val="zh-CN" w:eastAsia="zh-CN"/>
        </w:rPr>
      </w:pPr>
      <w:r>
        <w:rPr>
          <w:rFonts w:hint="eastAsia"/>
          <w:lang w:val="zh-CN" w:eastAsia="zh-CN"/>
        </w:rPr>
        <w:t xml:space="preserve">（</w:t>
      </w:r>
      <w:r>
        <w:rPr>
          <w:rFonts w:hint="eastAsia"/>
          <w:lang w:val="en-US" w:eastAsia="zh-CN"/>
        </w:rPr>
        <w:t xml:space="preserve">8）</w:t>
      </w:r>
      <w:r>
        <w:rPr>
          <w:rFonts w:hint="eastAsia"/>
          <w:lang w:val="zh-CN" w:eastAsia="zh-CN"/>
        </w:rPr>
        <w:t xml:space="preserve">响应文件含有采购人不能接受的附加条件。</w:t>
      </w:r>
      <w:r>
        <w:rPr>
          <w:rFonts w:hint="eastAsia"/>
          <w:lang w:val="zh-CN" w:eastAsia="zh-CN"/>
        </w:rPr>
      </w:r>
      <w:r/>
    </w:p>
    <w:p>
      <w:pPr>
        <w:pStyle w:val="923"/>
        <w:ind w:firstLine="420"/>
        <w:spacing w:line="360" w:lineRule="auto"/>
        <w:rPr>
          <w:rFonts w:hint="eastAsia"/>
          <w:lang w:val="zh-CN" w:eastAsia="zh-CN"/>
        </w:rPr>
      </w:pPr>
      <w:r>
        <w:rPr>
          <w:rFonts w:hint="eastAsia"/>
          <w:lang w:val="zh-CN" w:eastAsia="zh-CN"/>
        </w:rPr>
        <w:t xml:space="preserve">（</w:t>
      </w:r>
      <w:r>
        <w:rPr>
          <w:rFonts w:hint="eastAsia"/>
          <w:lang w:val="en-US" w:eastAsia="zh-CN"/>
        </w:rPr>
        <w:t xml:space="preserve">9）</w:t>
      </w:r>
      <w:r>
        <w:rPr>
          <w:rFonts w:hint="eastAsia"/>
          <w:lang w:val="zh-CN" w:eastAsia="zh-CN"/>
        </w:rPr>
        <w:t xml:space="preserve">采购产品被财政部、国家发改委、生态环境部等列入“节能产品品目清单”强制采购范围，而供应商提供的产品不在强制采购范围内。</w:t>
      </w:r>
      <w:r>
        <w:rPr>
          <w:rFonts w:hint="eastAsia"/>
          <w:lang w:val="zh-CN" w:eastAsia="zh-CN"/>
        </w:rPr>
      </w:r>
      <w:r/>
    </w:p>
    <w:p>
      <w:pPr>
        <w:pStyle w:val="923"/>
        <w:ind w:firstLine="420"/>
        <w:spacing w:line="360" w:lineRule="auto"/>
        <w:rPr>
          <w:rFonts w:hint="eastAsia"/>
          <w:lang w:val="zh-CN" w:eastAsia="zh-CN"/>
        </w:rPr>
      </w:pPr>
      <w:r>
        <w:rPr>
          <w:rFonts w:hint="eastAsia"/>
          <w:lang w:val="zh-CN" w:eastAsia="zh-CN"/>
        </w:rPr>
        <w:t xml:space="preserve">（</w:t>
      </w:r>
      <w:r>
        <w:rPr>
          <w:rFonts w:hint="eastAsia"/>
          <w:lang w:val="en-US" w:eastAsia="zh-CN"/>
        </w:rPr>
        <w:t xml:space="preserve">10）</w:t>
      </w:r>
      <w:r>
        <w:rPr>
          <w:rFonts w:hint="eastAsia"/>
          <w:lang w:val="zh-CN" w:eastAsia="zh-CN"/>
        </w:rPr>
        <w:t xml:space="preserve">响应文件未按照采购文件要求加盖电子公章。</w:t>
      </w:r>
      <w:r>
        <w:rPr>
          <w:rFonts w:hint="eastAsia"/>
          <w:lang w:val="zh-CN" w:eastAsia="zh-CN"/>
        </w:rPr>
      </w:r>
      <w:r/>
    </w:p>
    <w:p>
      <w:pPr>
        <w:pStyle w:val="923"/>
        <w:ind w:firstLine="420"/>
        <w:spacing w:line="360" w:lineRule="auto"/>
        <w:rPr>
          <w:rFonts w:hint="eastAsia"/>
          <w:lang w:val="zh-CN" w:eastAsia="zh-CN"/>
        </w:rPr>
      </w:pPr>
      <w:r>
        <w:rPr>
          <w:rFonts w:hint="eastAsia"/>
          <w:lang w:val="zh-CN" w:eastAsia="zh-CN"/>
        </w:rPr>
        <w:t xml:space="preserve">（</w:t>
      </w:r>
      <w:r>
        <w:rPr>
          <w:rFonts w:hint="eastAsia"/>
          <w:lang w:val="en-US" w:eastAsia="zh-CN"/>
        </w:rPr>
        <w:t xml:space="preserve">11）</w:t>
      </w:r>
      <w:r>
        <w:rPr>
          <w:rFonts w:hint="eastAsia"/>
          <w:lang w:val="zh-CN" w:eastAsia="zh-CN"/>
        </w:rPr>
        <w:t xml:space="preserve">法律法规及本采购文件规定的其他无效响应的情形。</w:t>
      </w:r>
      <w:r>
        <w:rPr>
          <w:rFonts w:hint="eastAsia"/>
          <w:lang w:val="zh-CN" w:eastAsia="zh-CN"/>
        </w:rPr>
      </w:r>
      <w:r/>
    </w:p>
    <w:p>
      <w:pPr>
        <w:pStyle w:val="923"/>
        <w:ind w:firstLine="420"/>
        <w:spacing w:line="360" w:lineRule="auto"/>
        <w:rPr>
          <w:rFonts w:hint="eastAsia" w:ascii="宋体" w:hAnsi="宋体"/>
        </w:rPr>
      </w:pPr>
      <w:r>
        <w:rPr>
          <w:rFonts w:hint="eastAsia" w:ascii="宋体" w:hAnsi="宋体"/>
        </w:rPr>
        <w:t xml:space="preserve">4.如果单一来源谈判响应文件实质上没有响应采购文件的要求，单一来源谈判小组将予以拒绝。</w:t>
      </w:r>
      <w:r>
        <w:rPr>
          <w:rFonts w:hint="eastAsia" w:ascii="宋体" w:hAnsi="宋体"/>
        </w:rPr>
      </w:r>
      <w:r/>
    </w:p>
    <w:p>
      <w:pPr>
        <w:pStyle w:val="923"/>
        <w:ind w:firstLine="420"/>
        <w:spacing w:line="360" w:lineRule="auto"/>
        <w:rPr>
          <w:rFonts w:hint="eastAsia" w:ascii="宋体" w:hAnsi="宋体"/>
        </w:rPr>
      </w:pPr>
      <w:r>
        <w:rPr>
          <w:rFonts w:hint="eastAsia" w:ascii="宋体" w:hAnsi="宋体"/>
        </w:rPr>
        <w:t xml:space="preserve">（六）单一来源谈判协商及成交原则</w:t>
      </w:r>
      <w:r>
        <w:rPr>
          <w:rFonts w:hint="eastAsia" w:ascii="宋体" w:hAnsi="宋体"/>
        </w:rPr>
      </w:r>
      <w:r/>
    </w:p>
    <w:p>
      <w:pPr>
        <w:pStyle w:val="923"/>
        <w:ind w:firstLine="420"/>
        <w:spacing w:line="360" w:lineRule="auto"/>
        <w:rPr>
          <w:rFonts w:hint="eastAsia" w:ascii="宋体" w:hAnsi="宋体"/>
        </w:rPr>
      </w:pPr>
      <w:r/>
      <w:bookmarkStart w:id="127" w:name="_Toc16938551"/>
      <w:r/>
      <w:bookmarkStart w:id="128" w:name="_Toc513029235"/>
      <w:r/>
      <w:bookmarkStart w:id="129" w:name="_Toc20823307"/>
      <w:r>
        <w:rPr>
          <w:rFonts w:hint="eastAsia" w:ascii="宋体" w:hAnsi="宋体"/>
        </w:rPr>
        <w:t xml:space="preserve">1.单一来源谈判协商</w:t>
      </w:r>
      <w:r>
        <w:rPr>
          <w:rFonts w:hint="eastAsia" w:ascii="宋体" w:hAnsi="宋体"/>
        </w:rPr>
      </w:r>
      <w:r/>
    </w:p>
    <w:p>
      <w:pPr>
        <w:pStyle w:val="923"/>
        <w:ind w:firstLine="420"/>
        <w:spacing w:line="360" w:lineRule="auto"/>
        <w:rPr>
          <w:rFonts w:hint="eastAsia" w:ascii="宋体" w:hAnsi="宋体"/>
        </w:rPr>
      </w:pPr>
      <w:r>
        <w:rPr>
          <w:rFonts w:hint="eastAsia" w:ascii="宋体" w:hAnsi="宋体"/>
        </w:rPr>
        <w:t xml:space="preserve">（1）对于通过资格性和符合性审查的供应商，单一来源谈判小组将与其就采购标的的价格服务等进行单一来源谈判协商。谈判小组通过苏采云系统向供应商发布“谈判函”，供应商应当按照要求在苏采云系统提交“响应函”并加盖CA电子公章。</w:t>
      </w:r>
      <w:r>
        <w:rPr>
          <w:rFonts w:hint="eastAsia" w:ascii="宋体" w:hAnsi="宋体"/>
        </w:rPr>
      </w:r>
      <w:r/>
    </w:p>
    <w:p>
      <w:pPr>
        <w:pStyle w:val="923"/>
        <w:ind w:firstLine="420"/>
        <w:spacing w:line="360" w:lineRule="auto"/>
        <w:rPr>
          <w:rFonts w:hint="eastAsia" w:ascii="宋体" w:hAnsi="宋体"/>
        </w:rPr>
      </w:pPr>
      <w:r>
        <w:rPr>
          <w:rFonts w:hint="eastAsia" w:ascii="宋体" w:hAnsi="宋体"/>
        </w:rPr>
        <w:t xml:space="preserve">（2）参加单一来源谈判的供应商应当以书面形式对单一来源谈判协商中做出的承诺与澄清进行确认，并在单一来源谈判小组规定的时间内完成书面报价（最终总报价或可能的中间报价）。单一来源谈判承诺及报价均须应当按照要求在苏采云系统提交“响应函”并加盖CA电子公章。</w:t>
      </w:r>
      <w:r>
        <w:rPr>
          <w:rFonts w:hint="eastAsia" w:ascii="宋体" w:hAnsi="宋体"/>
        </w:rPr>
      </w:r>
      <w:r/>
    </w:p>
    <w:p>
      <w:pPr>
        <w:pStyle w:val="923"/>
        <w:ind w:firstLine="420"/>
        <w:spacing w:line="360" w:lineRule="auto"/>
        <w:rPr>
          <w:rFonts w:hint="eastAsia" w:ascii="宋体" w:hAnsi="宋体"/>
        </w:rPr>
      </w:pPr>
      <w:r>
        <w:rPr>
          <w:rFonts w:hint="eastAsia" w:ascii="宋体" w:hAnsi="宋体"/>
        </w:rPr>
        <w:t xml:space="preserve">（3）经谈判后，如果成交价低于供应商在谈判响应文件报价的话，除特别注明外，分项报价同比例调整。</w:t>
      </w:r>
      <w:r>
        <w:rPr>
          <w:rFonts w:hint="eastAsia" w:ascii="宋体" w:hAnsi="宋体"/>
        </w:rPr>
      </w:r>
      <w:r/>
    </w:p>
    <w:p>
      <w:pPr>
        <w:pStyle w:val="923"/>
        <w:ind w:firstLine="420"/>
        <w:spacing w:line="360" w:lineRule="auto"/>
        <w:rPr>
          <w:rFonts w:hint="eastAsia" w:ascii="宋体" w:hAnsi="宋体"/>
        </w:rPr>
      </w:pPr>
      <w:r>
        <w:rPr>
          <w:rFonts w:hint="eastAsia" w:ascii="宋体" w:hAnsi="宋体"/>
        </w:rPr>
        <w:t xml:space="preserve">2.单一来源谈判协商成交原则</w:t>
      </w:r>
      <w:r>
        <w:rPr>
          <w:rFonts w:hint="eastAsia" w:ascii="宋体" w:hAnsi="宋体"/>
        </w:rPr>
      </w:r>
      <w:r/>
    </w:p>
    <w:p>
      <w:pPr>
        <w:pStyle w:val="923"/>
        <w:ind w:firstLine="420"/>
        <w:spacing w:line="360" w:lineRule="auto"/>
        <w:rPr>
          <w:rFonts w:hint="eastAsia" w:ascii="宋体" w:hAnsi="宋体"/>
        </w:rPr>
      </w:pPr>
      <w:r>
        <w:rPr>
          <w:rFonts w:hint="eastAsia" w:ascii="宋体" w:hAnsi="宋体"/>
        </w:rPr>
        <w:t xml:space="preserve">（1）单一来源谈判小组根据政府采购相关法律、规章的规定，在供应商的单一来源谈判响应能保证采购项目质量且最终报价合理的基础上确定其为成交供应商。</w:t>
      </w:r>
      <w:r>
        <w:rPr>
          <w:rFonts w:hint="eastAsia" w:ascii="宋体" w:hAnsi="宋体"/>
        </w:rPr>
      </w:r>
      <w:r/>
    </w:p>
    <w:p>
      <w:pPr>
        <w:pStyle w:val="923"/>
        <w:ind w:firstLine="420"/>
        <w:spacing w:line="360" w:lineRule="auto"/>
        <w:rPr>
          <w:rFonts w:hint="eastAsia" w:ascii="宋体" w:hAnsi="宋体"/>
        </w:rPr>
      </w:pPr>
      <w:r>
        <w:rPr>
          <w:rFonts w:hint="eastAsia" w:ascii="宋体" w:hAnsi="宋体"/>
        </w:rPr>
        <w:t xml:space="preserve">（2）单一来源谈判终止情形处理</w:t>
      </w:r>
      <w:r>
        <w:rPr>
          <w:rFonts w:hint="eastAsia" w:ascii="宋体" w:hAnsi="宋体"/>
        </w:rPr>
      </w:r>
      <w:r/>
    </w:p>
    <w:p>
      <w:pPr>
        <w:pStyle w:val="923"/>
        <w:ind w:firstLine="420"/>
        <w:spacing w:line="360" w:lineRule="auto"/>
        <w:rPr>
          <w:rFonts w:hint="eastAsia" w:ascii="宋体" w:hAnsi="宋体"/>
        </w:rPr>
      </w:pPr>
      <w:r>
        <w:rPr>
          <w:rFonts w:hint="eastAsia" w:ascii="宋体" w:hAnsi="宋体"/>
        </w:rPr>
        <w:t xml:space="preserve">出现下列情形之一的，采购代理机构将终止采购活动，发布项目终止公告并说明原因，重新开展采购活动：</w:t>
      </w:r>
      <w:r>
        <w:rPr>
          <w:rFonts w:hint="eastAsia" w:ascii="宋体" w:hAnsi="宋体"/>
        </w:rPr>
        <w:br w:type="textWrapping" w:clear="all"/>
      </w:r>
      <w:r>
        <w:rPr>
          <w:rFonts w:hint="eastAsia" w:ascii="宋体" w:hAnsi="宋体"/>
        </w:rPr>
        <w:tab/>
      </w:r>
      <w:r>
        <w:rPr>
          <w:rFonts w:hint="eastAsia" w:ascii="宋体" w:hAnsi="宋体"/>
        </w:rPr>
        <w:t xml:space="preserve">①因情况变化，不再符合规定的单一来源采购方式适用情形的；</w:t>
      </w:r>
      <w:r>
        <w:rPr>
          <w:rFonts w:hint="eastAsia" w:ascii="宋体" w:hAnsi="宋体"/>
        </w:rPr>
        <w:br w:type="textWrapping" w:clear="all"/>
      </w:r>
      <w:r>
        <w:rPr>
          <w:rFonts w:hint="eastAsia" w:ascii="宋体" w:hAnsi="宋体"/>
        </w:rPr>
        <w:tab/>
      </w:r>
      <w:r>
        <w:rPr>
          <w:rFonts w:hint="eastAsia" w:ascii="宋体" w:hAnsi="宋体"/>
        </w:rPr>
        <w:t xml:space="preserve">②出现影响采购公正的违法、违规行为的；</w:t>
      </w:r>
      <w:r>
        <w:rPr>
          <w:rFonts w:hint="eastAsia" w:ascii="宋体" w:hAnsi="宋体"/>
        </w:rPr>
        <w:br w:type="textWrapping" w:clear="all"/>
      </w:r>
      <w:r>
        <w:rPr>
          <w:rFonts w:hint="eastAsia" w:ascii="宋体" w:hAnsi="宋体"/>
        </w:rPr>
        <w:tab/>
      </w:r>
      <w:r>
        <w:rPr>
          <w:rFonts w:hint="eastAsia" w:ascii="宋体" w:hAnsi="宋体"/>
        </w:rPr>
        <w:t xml:space="preserve">③至单一来源谈判小组规定的单一来源谈判截止时间，供应商报价超过采购预算的；</w:t>
      </w:r>
      <w:r>
        <w:rPr>
          <w:rFonts w:hint="eastAsia" w:ascii="宋体" w:hAnsi="宋体"/>
        </w:rPr>
      </w:r>
      <w:r/>
    </w:p>
    <w:p>
      <w:pPr>
        <w:pStyle w:val="923"/>
        <w:ind w:firstLine="420"/>
        <w:spacing w:line="360" w:lineRule="auto"/>
        <w:rPr>
          <w:rFonts w:hint="eastAsia" w:ascii="宋体" w:hAnsi="宋体"/>
        </w:rPr>
      </w:pPr>
      <w:r>
        <w:rPr>
          <w:rFonts w:hint="eastAsia" w:ascii="宋体" w:hAnsi="宋体"/>
        </w:rPr>
        <w:t xml:space="preserve">④至单一来源谈判小组规定的单一来源谈判截止时间，供应商的最终报价、技术方案、服务承诺、商务条款等不能满足采购人或单一来源谈判小组的要求；</w:t>
      </w:r>
      <w:r>
        <w:rPr>
          <w:rFonts w:hint="eastAsia" w:ascii="宋体" w:hAnsi="宋体"/>
        </w:rPr>
      </w:r>
      <w:r/>
    </w:p>
    <w:p>
      <w:pPr>
        <w:pStyle w:val="923"/>
        <w:ind w:firstLine="420"/>
        <w:spacing w:line="360" w:lineRule="auto"/>
        <w:rPr>
          <w:rFonts w:hint="eastAsia" w:ascii="宋体" w:hAnsi="宋体"/>
        </w:rPr>
      </w:pPr>
      <w:r>
        <w:rPr>
          <w:rFonts w:hint="eastAsia" w:ascii="宋体" w:hAnsi="宋体"/>
        </w:rPr>
        <w:t xml:space="preserve">⑤法律、法规、规章规定的其他应当终止的情形。</w:t>
      </w:r>
      <w:r>
        <w:rPr>
          <w:rFonts w:hint="eastAsia" w:ascii="宋体" w:hAnsi="宋体"/>
        </w:rPr>
      </w:r>
      <w:r/>
    </w:p>
    <w:p>
      <w:pPr>
        <w:pStyle w:val="923"/>
        <w:ind w:firstLine="422"/>
        <w:spacing w:line="360" w:lineRule="auto"/>
        <w:rPr>
          <w:rFonts w:hint="eastAsia" w:ascii="宋体" w:hAnsi="宋体"/>
          <w:b/>
        </w:rPr>
      </w:pPr>
      <w:r/>
      <w:bookmarkStart w:id="130" w:name="_Toc120614219"/>
      <w:r>
        <w:rPr>
          <w:rFonts w:hint="eastAsia" w:ascii="宋体" w:hAnsi="宋体"/>
          <w:b/>
        </w:rPr>
        <w:t xml:space="preserve">六、</w:t>
      </w:r>
      <w:bookmarkEnd w:id="127"/>
      <w:r/>
      <w:bookmarkEnd w:id="128"/>
      <w:r/>
      <w:bookmarkEnd w:id="129"/>
      <w:r/>
      <w:bookmarkEnd w:id="130"/>
      <w:r>
        <w:rPr>
          <w:rFonts w:hint="eastAsia" w:ascii="宋体" w:hAnsi="宋体"/>
          <w:b/>
        </w:rPr>
        <w:t xml:space="preserve">成交</w:t>
      </w:r>
      <w:r>
        <w:rPr>
          <w:rFonts w:hint="eastAsia" w:ascii="宋体" w:hAnsi="宋体"/>
          <w:b/>
        </w:rPr>
      </w:r>
      <w:r/>
    </w:p>
    <w:p>
      <w:pPr>
        <w:pStyle w:val="923"/>
        <w:ind w:firstLine="420"/>
        <w:spacing w:line="360" w:lineRule="auto"/>
        <w:rPr>
          <w:rFonts w:hint="eastAsia" w:ascii="宋体" w:hAnsi="宋体"/>
        </w:rPr>
      </w:pPr>
      <w:r/>
      <w:bookmarkStart w:id="131" w:name="_Toc16938554"/>
      <w:r/>
      <w:bookmarkStart w:id="132" w:name="_Toc20823310"/>
      <w:r>
        <w:rPr>
          <w:rFonts w:hint="eastAsia" w:ascii="宋体" w:hAnsi="宋体"/>
        </w:rPr>
        <w:t xml:space="preserve">（一）确定</w:t>
      </w:r>
      <w:bookmarkEnd w:id="131"/>
      <w:r/>
      <w:bookmarkEnd w:id="132"/>
      <w:r>
        <w:rPr>
          <w:rFonts w:hint="eastAsia" w:ascii="宋体" w:hAnsi="宋体"/>
        </w:rPr>
        <w:t xml:space="preserve">成交单位</w:t>
      </w:r>
      <w:r>
        <w:rPr>
          <w:rFonts w:hint="eastAsia" w:ascii="宋体" w:hAnsi="宋体"/>
        </w:rPr>
      </w:r>
      <w:r/>
    </w:p>
    <w:p>
      <w:pPr>
        <w:pStyle w:val="923"/>
        <w:ind w:firstLine="420"/>
        <w:spacing w:line="360" w:lineRule="auto"/>
        <w:rPr>
          <w:rFonts w:hint="eastAsia" w:ascii="宋体" w:hAnsi="宋体"/>
        </w:rPr>
      </w:pPr>
      <w:r>
        <w:rPr>
          <w:rFonts w:hint="eastAsia" w:ascii="宋体" w:hAnsi="宋体"/>
        </w:rPr>
        <w:t xml:space="preserve">1.单一来源谈判小组根据单一来源谈判协商情况编写协商情况记录，推荐成交候选人。</w:t>
      </w:r>
      <w:r>
        <w:rPr>
          <w:rFonts w:hint="eastAsia" w:ascii="宋体" w:hAnsi="宋体"/>
        </w:rPr>
      </w:r>
      <w:r/>
    </w:p>
    <w:p>
      <w:pPr>
        <w:pStyle w:val="923"/>
        <w:ind w:firstLine="420"/>
        <w:spacing w:line="360" w:lineRule="auto"/>
        <w:rPr>
          <w:rFonts w:hint="eastAsia" w:ascii="宋体" w:hAnsi="宋体"/>
        </w:rPr>
      </w:pPr>
      <w:r>
        <w:rPr>
          <w:rFonts w:hint="eastAsia" w:ascii="宋体" w:hAnsi="宋体"/>
        </w:rPr>
        <w:t xml:space="preserve">2.采购人根据单一来源谈判小组推荐的成交候选人确定成交人。</w:t>
      </w:r>
      <w:r>
        <w:rPr>
          <w:rFonts w:hint="eastAsia" w:ascii="宋体" w:hAnsi="宋体"/>
        </w:rPr>
      </w:r>
      <w:r/>
    </w:p>
    <w:p>
      <w:pPr>
        <w:pStyle w:val="923"/>
        <w:ind w:firstLine="420"/>
        <w:spacing w:line="360" w:lineRule="auto"/>
        <w:rPr>
          <w:rFonts w:hint="eastAsia" w:ascii="宋体" w:hAnsi="宋体"/>
        </w:rPr>
      </w:pPr>
      <w:r>
        <w:rPr>
          <w:rFonts w:hint="eastAsia" w:ascii="宋体" w:hAnsi="宋体"/>
        </w:rPr>
        <w:t xml:space="preserve">3.若有充分证据证明，成交人出现下列情况之一的，一经查实，将被取消成交资格：</w:t>
      </w:r>
      <w:r>
        <w:rPr>
          <w:rFonts w:hint="eastAsia" w:ascii="宋体" w:hAnsi="宋体"/>
        </w:rPr>
      </w:r>
      <w:r/>
    </w:p>
    <w:p>
      <w:pPr>
        <w:pStyle w:val="923"/>
        <w:ind w:firstLine="420"/>
        <w:spacing w:line="360" w:lineRule="auto"/>
        <w:rPr>
          <w:rFonts w:hint="eastAsia" w:ascii="宋体" w:hAnsi="宋体"/>
        </w:rPr>
      </w:pPr>
      <w:r>
        <w:rPr>
          <w:rFonts w:hint="eastAsia" w:ascii="宋体" w:hAnsi="宋体"/>
        </w:rPr>
        <w:t xml:space="preserve">（1）提供虚假材料谋取成交的；</w:t>
      </w:r>
      <w:r>
        <w:rPr>
          <w:rFonts w:hint="eastAsia" w:ascii="宋体" w:hAnsi="宋体"/>
        </w:rPr>
      </w:r>
      <w:r/>
    </w:p>
    <w:p>
      <w:pPr>
        <w:pStyle w:val="923"/>
        <w:ind w:firstLine="420"/>
        <w:spacing w:line="360" w:lineRule="auto"/>
        <w:rPr>
          <w:rFonts w:hint="eastAsia" w:ascii="宋体" w:hAnsi="宋体"/>
        </w:rPr>
      </w:pPr>
      <w:r>
        <w:rPr>
          <w:rFonts w:hint="eastAsia" w:ascii="宋体" w:hAnsi="宋体"/>
        </w:rPr>
        <w:t xml:space="preserve">（2）与评审专家、采购人、其他供应商或者采购代理机构工作人员恶意串通的；</w:t>
      </w:r>
      <w:r>
        <w:rPr>
          <w:rFonts w:hint="eastAsia" w:ascii="宋体" w:hAnsi="宋体"/>
        </w:rPr>
      </w:r>
      <w:r/>
    </w:p>
    <w:p>
      <w:pPr>
        <w:pStyle w:val="923"/>
        <w:ind w:firstLine="420"/>
        <w:spacing w:line="360" w:lineRule="auto"/>
        <w:rPr>
          <w:rFonts w:hint="eastAsia" w:ascii="宋体" w:hAnsi="宋体"/>
        </w:rPr>
      </w:pPr>
      <w:r>
        <w:rPr>
          <w:rFonts w:hint="eastAsia" w:ascii="宋体" w:hAnsi="宋体"/>
        </w:rPr>
        <w:t xml:space="preserve">（3）向评审专家、采购人或采购代理机构工作人员行贿或者提供其他不正当利益的；</w:t>
      </w:r>
      <w:r>
        <w:rPr>
          <w:rFonts w:hint="eastAsia" w:ascii="宋体" w:hAnsi="宋体"/>
        </w:rPr>
      </w:r>
      <w:r/>
    </w:p>
    <w:p>
      <w:pPr>
        <w:pStyle w:val="923"/>
        <w:ind w:firstLine="420"/>
        <w:spacing w:line="360" w:lineRule="auto"/>
        <w:rPr>
          <w:rFonts w:hint="eastAsia" w:ascii="宋体" w:hAnsi="宋体"/>
        </w:rPr>
      </w:pPr>
      <w:r>
        <w:rPr>
          <w:rFonts w:hint="eastAsia" w:ascii="宋体" w:hAnsi="宋体"/>
        </w:rPr>
        <w:t xml:space="preserve">（4）恶意竞争，最终总报价明显低于其自身合理成本且又无法提供证明的；</w:t>
      </w:r>
      <w:r>
        <w:rPr>
          <w:rFonts w:hint="eastAsia" w:ascii="宋体" w:hAnsi="宋体"/>
        </w:rPr>
      </w:r>
      <w:r/>
    </w:p>
    <w:p>
      <w:pPr>
        <w:pStyle w:val="923"/>
        <w:ind w:firstLine="420"/>
        <w:spacing w:line="360" w:lineRule="auto"/>
        <w:rPr>
          <w:rFonts w:hint="eastAsia" w:ascii="宋体" w:hAnsi="宋体"/>
        </w:rPr>
      </w:pPr>
      <w:r>
        <w:rPr>
          <w:rFonts w:hint="eastAsia" w:ascii="宋体" w:hAnsi="宋体"/>
        </w:rPr>
        <w:t xml:space="preserve">（5）不满足本采购文件规定的实质性要求，但在评审过程中又未被单一来源谈判小组发现的；</w:t>
      </w:r>
      <w:r>
        <w:rPr>
          <w:rFonts w:hint="eastAsia" w:ascii="宋体" w:hAnsi="宋体"/>
        </w:rPr>
      </w:r>
      <w:r/>
    </w:p>
    <w:p>
      <w:pPr>
        <w:pStyle w:val="923"/>
        <w:ind w:firstLine="420"/>
        <w:spacing w:line="360" w:lineRule="auto"/>
        <w:rPr>
          <w:rFonts w:hint="eastAsia" w:ascii="宋体" w:hAnsi="宋体"/>
        </w:rPr>
      </w:pPr>
      <w:r>
        <w:rPr>
          <w:rFonts w:hint="eastAsia" w:ascii="宋体" w:hAnsi="宋体"/>
        </w:rPr>
        <w:t xml:space="preserve">（6）不符合法律、法规的规定的其他情形。</w:t>
      </w:r>
      <w:bookmarkStart w:id="133" w:name="_Toc200451960"/>
      <w:r>
        <w:rPr>
          <w:rFonts w:hint="eastAsia" w:ascii="宋体" w:hAnsi="宋体"/>
        </w:rPr>
      </w:r>
      <w:r/>
    </w:p>
    <w:p>
      <w:pPr>
        <w:pStyle w:val="923"/>
        <w:ind w:firstLine="420"/>
        <w:spacing w:line="360" w:lineRule="auto"/>
        <w:rPr>
          <w:rFonts w:hint="eastAsia" w:ascii="宋体" w:hAnsi="宋体"/>
        </w:rPr>
      </w:pPr>
      <w:r>
        <w:rPr>
          <w:rFonts w:hint="eastAsia" w:ascii="宋体" w:hAnsi="宋体"/>
        </w:rPr>
        <w:t xml:space="preserve">供应商被取消成交资格后，采购代理机构有权重新组织采购。</w:t>
      </w:r>
      <w:r>
        <w:rPr>
          <w:rFonts w:hint="eastAsia" w:ascii="宋体" w:hAnsi="宋体"/>
        </w:rPr>
      </w:r>
      <w:r/>
    </w:p>
    <w:p>
      <w:pPr>
        <w:pStyle w:val="923"/>
        <w:ind w:firstLine="420"/>
        <w:spacing w:line="360" w:lineRule="auto"/>
        <w:rPr>
          <w:rFonts w:hint="eastAsia" w:ascii="宋体" w:hAnsi="宋体"/>
        </w:rPr>
      </w:pPr>
      <w:r>
        <w:rPr>
          <w:rFonts w:hint="eastAsia" w:ascii="宋体" w:hAnsi="宋体"/>
        </w:rPr>
        <w:t xml:space="preserve">（二）质疑处理</w:t>
      </w:r>
      <w:bookmarkEnd w:id="133"/>
      <w:r>
        <w:rPr>
          <w:rFonts w:hint="eastAsia" w:ascii="宋体" w:hAnsi="宋体"/>
        </w:rPr>
      </w:r>
      <w:r/>
    </w:p>
    <w:p>
      <w:pPr>
        <w:pStyle w:val="923"/>
        <w:ind w:firstLine="420"/>
        <w:spacing w:line="360" w:lineRule="auto"/>
        <w:rPr>
          <w:rFonts w:hint="eastAsia" w:ascii="宋体" w:hAnsi="宋体"/>
        </w:rPr>
      </w:pPr>
      <w:r>
        <w:rPr>
          <w:rFonts w:hint="eastAsia" w:ascii="宋体" w:hAnsi="宋体"/>
        </w:rPr>
        <w:t xml:space="preserve">1.参加单一来源谈判的供应商认为采购过程和采购结果使自己的权益受到损害的，可以从采购结果公布之日起七个工作日内，以书面形式向采购代理机构提出质疑。非书面形式、七个工作日之外提交以及匿名的质疑将不予受理 。</w:t>
      </w:r>
      <w:r>
        <w:rPr>
          <w:rFonts w:hint="eastAsia" w:ascii="宋体" w:hAnsi="宋体"/>
        </w:rPr>
      </w:r>
      <w:r/>
    </w:p>
    <w:p>
      <w:pPr>
        <w:pStyle w:val="923"/>
        <w:ind w:firstLine="420"/>
        <w:spacing w:line="360" w:lineRule="auto"/>
        <w:rPr>
          <w:rFonts w:hint="eastAsia" w:ascii="宋体" w:hAnsi="宋体"/>
        </w:rPr>
      </w:pPr>
      <w:r>
        <w:rPr>
          <w:rFonts w:hint="eastAsia" w:ascii="宋体" w:hAnsi="宋体"/>
        </w:rPr>
        <w:t xml:space="preserve">2.</w:t>
      </w:r>
      <w:r>
        <w:rPr>
          <w:rFonts w:hint="eastAsia" w:ascii="宋体" w:cs="宋体"/>
          <w:bCs/>
          <w:sz w:val="24"/>
          <w:szCs w:val="24"/>
        </w:rPr>
        <w:t xml:space="preserve"> </w:t>
      </w:r>
      <w:r>
        <w:rPr>
          <w:rFonts w:hint="eastAsia" w:ascii="宋体" w:hAnsi="宋体"/>
          <w:bCs/>
        </w:rPr>
        <w:t xml:space="preserve">质疑必须书面原件送达的方式提交，内容应符合《江苏省政府采购供应商监督管理暂行办法》的相关规定，未按上述要求提交的质疑函（含传真、电子邮件等）采购代理机构有权不予受理</w:t>
      </w:r>
      <w:r>
        <w:rPr>
          <w:rFonts w:hint="eastAsia" w:ascii="宋体" w:hAnsi="宋体"/>
        </w:rPr>
        <w:t xml:space="preserve">。</w:t>
      </w:r>
      <w:r>
        <w:rPr>
          <w:rFonts w:hint="eastAsia" w:ascii="宋体" w:hAnsi="宋体"/>
        </w:rPr>
      </w:r>
      <w:r/>
    </w:p>
    <w:p>
      <w:pPr>
        <w:pStyle w:val="923"/>
        <w:ind w:firstLine="420"/>
        <w:spacing w:line="360" w:lineRule="auto"/>
        <w:rPr>
          <w:rFonts w:hint="eastAsia" w:ascii="宋体" w:hAnsi="宋体"/>
        </w:rPr>
      </w:pPr>
      <w:r>
        <w:rPr>
          <w:rFonts w:hint="eastAsia" w:ascii="宋体" w:hAnsi="宋体"/>
        </w:rPr>
        <w:t xml:space="preserve">3.未参加单一来源谈判的供应商或在单一来源谈判采购中本身权益未受到损害或从单一来源谈判采购中收益的供应商所提出的质疑也不予受理。</w:t>
      </w:r>
      <w:r>
        <w:rPr>
          <w:rFonts w:hint="eastAsia" w:ascii="宋体" w:hAnsi="宋体"/>
        </w:rPr>
      </w:r>
      <w:r/>
    </w:p>
    <w:p>
      <w:pPr>
        <w:pStyle w:val="923"/>
        <w:ind w:firstLine="420"/>
        <w:spacing w:line="360" w:lineRule="auto"/>
        <w:rPr>
          <w:rFonts w:hint="eastAsia" w:ascii="宋体" w:hAnsi="宋体"/>
        </w:rPr>
      </w:pPr>
      <w:r>
        <w:rPr>
          <w:rFonts w:hint="eastAsia" w:ascii="宋体" w:hAnsi="宋体"/>
        </w:rPr>
        <w:t xml:space="preserve">4.采购代理机构将在收到供应商的书面质疑后七个工作日内作出答复，并以书面形式通知质疑供应商和其他有关供应商，但答复的内容不得涉及商业秘密。</w:t>
      </w:r>
      <w:r>
        <w:rPr>
          <w:rFonts w:hint="eastAsia" w:ascii="宋体" w:hAnsi="宋体"/>
        </w:rPr>
      </w:r>
      <w:r/>
    </w:p>
    <w:p>
      <w:pPr>
        <w:pStyle w:val="923"/>
        <w:ind w:firstLine="420"/>
        <w:spacing w:line="360" w:lineRule="auto"/>
        <w:rPr>
          <w:rFonts w:hint="eastAsia" w:ascii="宋体" w:hAnsi="宋体"/>
        </w:rPr>
      </w:pPr>
      <w:r>
        <w:rPr>
          <w:rFonts w:hint="eastAsia" w:ascii="宋体" w:hAnsi="宋体"/>
        </w:rPr>
        <w:t xml:space="preserve">5. 供应商提出书面质疑应当有明确的请求和必要的证明材料，不得恶意质疑或提交虚假质疑。否则，一经查实，采购代理机构有权依据政府采购的有关规定，报请政府采购监管部门对该供应商进行相应的行政处罚。</w:t>
      </w:r>
      <w:r>
        <w:rPr>
          <w:rFonts w:hint="eastAsia" w:ascii="宋体" w:hAnsi="宋体"/>
        </w:rPr>
      </w:r>
      <w:r/>
    </w:p>
    <w:p>
      <w:pPr>
        <w:pStyle w:val="923"/>
        <w:ind w:firstLine="420"/>
        <w:spacing w:line="360" w:lineRule="auto"/>
        <w:rPr>
          <w:rFonts w:hint="eastAsia" w:ascii="宋体" w:hAnsi="宋体"/>
        </w:rPr>
      </w:pPr>
      <w:r>
        <w:rPr>
          <w:rFonts w:hint="eastAsia" w:ascii="宋体" w:hAnsi="宋体"/>
        </w:rPr>
        <w:t xml:space="preserve">（三）成交通知书</w:t>
      </w:r>
      <w:r>
        <w:rPr>
          <w:rFonts w:hint="eastAsia" w:ascii="宋体" w:hAnsi="宋体"/>
        </w:rPr>
      </w:r>
      <w:r/>
    </w:p>
    <w:p>
      <w:pPr>
        <w:pStyle w:val="923"/>
        <w:ind w:firstLine="420"/>
        <w:spacing w:line="360" w:lineRule="auto"/>
        <w:rPr>
          <w:rFonts w:hint="eastAsia" w:ascii="宋体" w:hAnsi="宋体"/>
        </w:rPr>
      </w:pPr>
      <w:r>
        <w:rPr>
          <w:rFonts w:hint="eastAsia" w:ascii="宋体" w:hAnsi="宋体"/>
        </w:rPr>
        <w:t xml:space="preserve">1.成交结果确定后，代理机构将向成交供应商发出《成交通知书》。成交供应商可在成交结果公告届满之日起三十日内，登录苏采云系统下载。</w:t>
      </w:r>
      <w:r>
        <w:rPr>
          <w:rFonts w:hint="eastAsia" w:ascii="宋体" w:hAnsi="宋体"/>
        </w:rPr>
      </w:r>
      <w:r/>
    </w:p>
    <w:p>
      <w:pPr>
        <w:pStyle w:val="923"/>
        <w:ind w:firstLine="420"/>
        <w:spacing w:line="360" w:lineRule="auto"/>
        <w:rPr>
          <w:rFonts w:hint="eastAsia" w:ascii="宋体" w:hAnsi="宋体"/>
        </w:rPr>
      </w:pPr>
      <w:r>
        <w:rPr>
          <w:rFonts w:hint="eastAsia" w:ascii="宋体" w:hAnsi="宋体"/>
        </w:rPr>
        <w:t xml:space="preserve">2.因系统存储空间有限，成交结果公告届满之日起三十日后，苏采云系统不再保证提供下载《成交通知书》服务，因未及时下载而造成的不利后果由成交供应商自行承担。</w:t>
      </w:r>
      <w:r>
        <w:rPr>
          <w:rFonts w:hint="eastAsia" w:ascii="宋体" w:hAnsi="宋体"/>
        </w:rPr>
      </w:r>
      <w:r/>
    </w:p>
    <w:p>
      <w:pPr>
        <w:pStyle w:val="923"/>
        <w:ind w:firstLine="420"/>
        <w:spacing w:line="360" w:lineRule="auto"/>
        <w:rPr>
          <w:rFonts w:hint="eastAsia" w:ascii="宋体" w:hAnsi="宋体"/>
        </w:rPr>
      </w:pPr>
      <w:r>
        <w:rPr>
          <w:rFonts w:hint="eastAsia" w:ascii="宋体" w:hAnsi="宋体"/>
        </w:rPr>
        <w:t xml:space="preserve">3.成交通知书将是合同的一个组成部分。对采购人和成交供应商均具有法律效力。成交通知书发出后，采购人改变成交结果的，或者成交供应商放弃成交项目的，应当依法承担法律责任。</w:t>
      </w:r>
      <w:r>
        <w:rPr>
          <w:rFonts w:hint="eastAsia" w:ascii="宋体" w:hAnsi="宋体"/>
        </w:rPr>
      </w:r>
      <w:r/>
    </w:p>
    <w:p>
      <w:pPr>
        <w:pStyle w:val="923"/>
        <w:ind w:firstLine="422"/>
        <w:spacing w:line="360" w:lineRule="auto"/>
        <w:rPr>
          <w:rFonts w:hint="eastAsia" w:ascii="宋体" w:hAnsi="宋体"/>
          <w:b/>
        </w:rPr>
      </w:pPr>
      <w:r/>
      <w:bookmarkStart w:id="134" w:name="_Toc20823308"/>
      <w:r/>
      <w:bookmarkStart w:id="135" w:name="_Toc16938552"/>
      <w:r/>
      <w:bookmarkStart w:id="136" w:name="_Toc513029236"/>
      <w:r/>
      <w:bookmarkStart w:id="137" w:name="_Toc120614220"/>
      <w:r>
        <w:rPr>
          <w:rFonts w:hint="eastAsia" w:ascii="宋体" w:hAnsi="宋体"/>
          <w:b/>
        </w:rPr>
        <w:t xml:space="preserve">七、授予合同</w:t>
      </w:r>
      <w:bookmarkEnd w:id="137"/>
      <w:r>
        <w:rPr>
          <w:rFonts w:hint="eastAsia" w:ascii="宋体" w:hAnsi="宋体"/>
          <w:b/>
        </w:rPr>
      </w:r>
      <w:r/>
    </w:p>
    <w:p>
      <w:pPr>
        <w:pStyle w:val="923"/>
        <w:ind w:firstLine="420"/>
        <w:spacing w:line="360" w:lineRule="auto"/>
        <w:rPr>
          <w:rFonts w:hint="eastAsia" w:ascii="宋体" w:hAnsi="宋体"/>
        </w:rPr>
      </w:pPr>
      <w:r/>
      <w:bookmarkEnd w:id="134"/>
      <w:r/>
      <w:bookmarkEnd w:id="135"/>
      <w:r/>
      <w:bookmarkEnd w:id="136"/>
      <w:r/>
      <w:bookmarkStart w:id="138" w:name="_Toc20823309"/>
      <w:r/>
      <w:bookmarkStart w:id="139" w:name="_Toc16938553"/>
      <w:r/>
      <w:bookmarkStart w:id="140" w:name="_Toc513029237"/>
      <w:r>
        <w:rPr>
          <w:rFonts w:hint="eastAsia" w:ascii="宋体" w:hAnsi="宋体"/>
        </w:rPr>
        <w:t xml:space="preserve">（一）签订合同</w:t>
      </w:r>
      <w:r>
        <w:rPr>
          <w:rFonts w:hint="eastAsia" w:ascii="宋体" w:hAnsi="宋体"/>
        </w:rPr>
      </w:r>
      <w:r/>
    </w:p>
    <w:p>
      <w:pPr>
        <w:pStyle w:val="923"/>
        <w:ind w:firstLine="420"/>
        <w:spacing w:line="360" w:lineRule="auto"/>
        <w:rPr>
          <w:rFonts w:hint="eastAsia" w:ascii="宋体" w:hAnsi="宋体"/>
        </w:rPr>
      </w:pPr>
      <w:r>
        <w:rPr>
          <w:rFonts w:hint="eastAsia" w:ascii="宋体" w:hAnsi="宋体"/>
        </w:rPr>
        <w:t xml:space="preserve">1.成交人应按成交通知书规定的时间、地点,按照采购文件确定的事项与采购人签订政府采购合同，且不得迟于成交通知书发出之日起三十日内，由此给采购人造成损失的，成交人还应承担赔偿责任。</w:t>
      </w:r>
      <w:r>
        <w:rPr>
          <w:rFonts w:hint="eastAsia" w:ascii="宋体" w:hAnsi="宋体"/>
        </w:rPr>
      </w:r>
      <w:r/>
    </w:p>
    <w:p>
      <w:pPr>
        <w:pStyle w:val="923"/>
        <w:ind w:firstLine="420"/>
        <w:spacing w:line="360" w:lineRule="auto"/>
        <w:rPr>
          <w:rFonts w:hint="eastAsia" w:ascii="宋体" w:hAnsi="宋体"/>
        </w:rPr>
      </w:pPr>
      <w:r>
        <w:rPr>
          <w:rFonts w:hint="eastAsia" w:ascii="宋体" w:hAnsi="宋体"/>
        </w:rPr>
        <w:t xml:space="preserve">2.采购文件、成交人的单一来源谈判响应文件及单一来源谈判采购过程中有关澄清、承诺文件均应作为合同附件。</w:t>
      </w:r>
      <w:r>
        <w:rPr>
          <w:rFonts w:hint="eastAsia" w:ascii="宋体" w:hAnsi="宋体"/>
        </w:rPr>
      </w:r>
      <w:r/>
    </w:p>
    <w:p>
      <w:pPr>
        <w:pStyle w:val="923"/>
        <w:ind w:firstLine="420"/>
        <w:spacing w:line="360" w:lineRule="auto"/>
        <w:rPr>
          <w:rFonts w:hint="eastAsia" w:ascii="宋体" w:hAnsi="宋体"/>
        </w:rPr>
      </w:pPr>
      <w:r>
        <w:rPr>
          <w:rFonts w:hint="eastAsia" w:ascii="宋体" w:hAnsi="宋体"/>
        </w:rPr>
        <w:t xml:space="preserve">3. 签订合同后，成交人不得将货物及其他相关服务进行转包。未经采购人同意，成交人也不得采用分包的形式履行合同，否则采购人有权终止合同，成交人的履约保证金将不予退还。转包或分包造成采购人损失的，成交人应承担相应赔偿责任。</w:t>
      </w:r>
      <w:r>
        <w:rPr>
          <w:rFonts w:hint="eastAsia" w:ascii="宋体" w:hAnsi="宋体"/>
        </w:rPr>
      </w:r>
      <w:r/>
    </w:p>
    <w:p>
      <w:pPr>
        <w:pStyle w:val="923"/>
        <w:ind w:firstLine="420"/>
        <w:spacing w:line="360" w:lineRule="auto"/>
        <w:rPr>
          <w:rFonts w:hint="eastAsia" w:ascii="宋体" w:hAnsi="宋体"/>
        </w:rPr>
      </w:pPr>
      <w:r>
        <w:rPr>
          <w:rFonts w:hint="eastAsia" w:ascii="宋体" w:hAnsi="宋体"/>
        </w:rPr>
        <w:t xml:space="preserve">（二）履约保证金</w:t>
      </w:r>
      <w:r>
        <w:rPr>
          <w:rFonts w:hint="eastAsia" w:ascii="宋体" w:hAnsi="宋体"/>
        </w:rPr>
      </w:r>
      <w:r/>
    </w:p>
    <w:p>
      <w:pPr>
        <w:pStyle w:val="923"/>
        <w:ind w:firstLine="420"/>
        <w:spacing w:line="360" w:lineRule="auto"/>
        <w:rPr>
          <w:rFonts w:hint="eastAsia" w:ascii="宋体" w:hAnsi="宋体"/>
        </w:rPr>
      </w:pPr>
      <w:r>
        <w:rPr>
          <w:rFonts w:hint="eastAsia" w:ascii="宋体" w:hAnsi="宋体"/>
        </w:rPr>
        <w:t xml:space="preserve">本项目不收取履约保证金。</w:t>
      </w:r>
      <w:r>
        <w:rPr>
          <w:rFonts w:hint="eastAsia" w:ascii="宋体" w:hAnsi="宋体"/>
        </w:rPr>
      </w:r>
      <w:r/>
    </w:p>
    <w:p>
      <w:pPr>
        <w:pStyle w:val="924"/>
        <w:jc w:val="center"/>
        <w:rPr>
          <w:rFonts w:hint="eastAsia" w:ascii="宋体" w:cs="宋体"/>
          <w:bCs/>
          <w:sz w:val="44"/>
          <w:highlight w:val="yellow"/>
        </w:rPr>
      </w:pPr>
      <w:r/>
      <w:bookmarkEnd w:id="138"/>
      <w:r/>
      <w:bookmarkEnd w:id="139"/>
      <w:r/>
      <w:bookmarkEnd w:id="140"/>
      <w:r>
        <w:rPr>
          <w:rFonts w:hint="eastAsia" w:ascii="宋体" w:cs="宋体"/>
          <w:bCs/>
        </w:rPr>
        <w:br w:type="page" w:clear="all"/>
      </w:r>
      <w:bookmarkEnd w:id="22"/>
      <w:r/>
      <w:bookmarkEnd w:id="23"/>
      <w:r/>
      <w:bookmarkEnd w:id="24"/>
      <w:r/>
      <w:bookmarkEnd w:id="25"/>
      <w:r/>
      <w:bookmarkEnd w:id="26"/>
      <w:r/>
      <w:bookmarkStart w:id="141" w:name="_Toc16938590"/>
      <w:r/>
      <w:bookmarkStart w:id="142" w:name="_Toc26449674"/>
      <w:r/>
      <w:bookmarkStart w:id="143" w:name="_Hlt16619350"/>
      <w:r/>
      <w:bookmarkStart w:id="144" w:name="_Toc120614244"/>
      <w:r/>
      <w:bookmarkStart w:id="145" w:name="_Toc20823346"/>
      <w:r/>
      <w:bookmarkStart w:id="146" w:name="_Toc479757211"/>
      <w:r/>
      <w:bookmarkStart w:id="147" w:name="_Toc462564139"/>
      <w:r>
        <w:rPr>
          <w:rFonts w:hint="eastAsia" w:ascii="宋体" w:hAnsi="宋体" w:cs="宋体"/>
          <w:b/>
          <w:sz w:val="32"/>
          <w:szCs w:val="32"/>
        </w:rPr>
        <w:t xml:space="preserve">第三章   采购需求</w:t>
      </w:r>
      <w:r>
        <w:rPr>
          <w:rFonts w:hint="eastAsia" w:ascii="宋体" w:cs="宋体"/>
          <w:bCs/>
          <w:sz w:val="44"/>
          <w:highlight w:val="yellow"/>
        </w:rPr>
      </w:r>
      <w:r/>
    </w:p>
    <w:p>
      <w:pPr>
        <w:pStyle w:val="923"/>
        <w:keepLines w:val="0"/>
        <w:keepNext w:val="0"/>
        <w:pageBreakBefore w:val="0"/>
        <w:spacing w:line="400" w:lineRule="exact"/>
        <w:widowControl w:val="off"/>
        <w:rPr>
          <w:rFonts w:hint="eastAsia" w:ascii="宋体" w:hAnsi="宋体"/>
          <w:b/>
          <w:color w:val="000000"/>
          <w:sz w:val="21"/>
          <w:szCs w:val="21"/>
          <w:highlight w:val="none"/>
        </w:rPr>
      </w:pPr>
      <w:r/>
      <w:bookmarkStart w:id="148" w:name="_Toc529893212"/>
      <w:r>
        <w:rPr>
          <w:rFonts w:hint="eastAsia" w:ascii="宋体" w:hAnsi="宋体"/>
          <w:b/>
          <w:color w:val="000000"/>
          <w:sz w:val="21"/>
          <w:szCs w:val="21"/>
          <w:highlight w:val="none"/>
          <w:lang w:eastAsia="zh-CN"/>
        </w:rPr>
        <w:t xml:space="preserve">一</w:t>
      </w:r>
      <w:r>
        <w:rPr>
          <w:rFonts w:hint="eastAsia" w:ascii="宋体" w:hAnsi="宋体"/>
          <w:b/>
          <w:color w:val="000000"/>
          <w:sz w:val="21"/>
          <w:szCs w:val="21"/>
          <w:highlight w:val="none"/>
        </w:rPr>
        <w:t xml:space="preserve">、采购内容</w:t>
      </w:r>
      <w:r>
        <w:rPr>
          <w:rFonts w:hint="eastAsia" w:ascii="宋体" w:hAnsi="宋体"/>
          <w:b/>
          <w:color w:val="000000"/>
          <w:sz w:val="21"/>
          <w:szCs w:val="21"/>
          <w:highlight w:val="none"/>
        </w:rPr>
      </w:r>
      <w:r/>
    </w:p>
    <w:p>
      <w:pPr>
        <w:pStyle w:val="923"/>
        <w:ind w:firstLine="420"/>
        <w:keepLines w:val="0"/>
        <w:keepNext w:val="0"/>
        <w:pageBreakBefore w:val="0"/>
        <w:spacing w:line="400" w:lineRule="exact"/>
        <w:widowControl w:val="off"/>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本着全心全意为残疾人服务的原则，围绕我省“争当表率、争做示范、走在前列”的要求，紧密结合残疾人生活生产实际困难，以满足残疾人对美好生活的向往为落脚点，积极开展各类公益助残项目，确保合同生效后一年内公益性捐赠物资支出达到1600万元。</w:t>
      </w:r>
      <w:r>
        <w:rPr>
          <w:rFonts w:hint="eastAsia" w:ascii="宋体" w:hAnsi="宋体" w:cs="宋体"/>
          <w:bCs/>
          <w:color w:val="000000"/>
          <w:sz w:val="21"/>
          <w:szCs w:val="21"/>
          <w:highlight w:val="none"/>
        </w:rPr>
      </w:r>
      <w:r/>
    </w:p>
    <w:p>
      <w:pPr>
        <w:pStyle w:val="923"/>
        <w:keepLines w:val="0"/>
        <w:keepNext w:val="0"/>
        <w:pageBreakBefore w:val="0"/>
        <w:spacing w:line="400" w:lineRule="exact"/>
        <w:widowControl w:val="off"/>
        <w:rPr>
          <w:rFonts w:hint="eastAsia" w:ascii="宋体" w:hAnsi="宋体"/>
          <w:b/>
          <w:color w:val="000000"/>
          <w:sz w:val="21"/>
          <w:szCs w:val="21"/>
          <w:highlight w:val="none"/>
        </w:rPr>
      </w:pPr>
      <w:r>
        <w:rPr>
          <w:rFonts w:hint="eastAsia" w:ascii="宋体" w:hAnsi="宋体"/>
          <w:b/>
          <w:color w:val="000000"/>
          <w:sz w:val="21"/>
          <w:szCs w:val="21"/>
          <w:highlight w:val="none"/>
          <w:lang w:eastAsia="zh-CN"/>
        </w:rPr>
        <w:t xml:space="preserve">二</w:t>
      </w:r>
      <w:r>
        <w:rPr>
          <w:rFonts w:hint="eastAsia" w:ascii="宋体" w:hAnsi="宋体"/>
          <w:b/>
          <w:color w:val="000000"/>
          <w:sz w:val="21"/>
          <w:szCs w:val="21"/>
          <w:highlight w:val="none"/>
        </w:rPr>
        <w:t xml:space="preserve">、工作要求</w:t>
      </w:r>
      <w:r>
        <w:rPr>
          <w:rFonts w:hint="eastAsia" w:ascii="宋体" w:hAnsi="宋体"/>
          <w:b/>
          <w:color w:val="000000"/>
          <w:sz w:val="21"/>
          <w:szCs w:val="21"/>
          <w:highlight w:val="none"/>
        </w:rPr>
      </w:r>
      <w:r/>
    </w:p>
    <w:p>
      <w:pPr>
        <w:pStyle w:val="923"/>
        <w:ind w:firstLine="420"/>
        <w:keepLines w:val="0"/>
        <w:keepNext w:val="0"/>
        <w:pageBreakBefore w:val="0"/>
        <w:spacing w:line="400" w:lineRule="exact"/>
        <w:widowControl w:val="off"/>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1.</w:t>
      </w:r>
      <w:r>
        <w:rPr>
          <w:rFonts w:hint="eastAsia" w:ascii="宋体" w:hAnsi="宋体" w:cs="宋体"/>
          <w:bCs/>
          <w:color w:val="000000"/>
          <w:sz w:val="21"/>
          <w:szCs w:val="21"/>
          <w:highlight w:val="none"/>
          <w:lang w:val="en-US" w:eastAsia="zh-CN"/>
        </w:rPr>
        <w:t xml:space="preserve">供应商</w:t>
      </w:r>
      <w:r>
        <w:rPr>
          <w:rFonts w:hint="eastAsia" w:ascii="宋体" w:hAnsi="宋体" w:cs="宋体"/>
          <w:bCs/>
          <w:color w:val="000000"/>
          <w:sz w:val="21"/>
          <w:szCs w:val="21"/>
          <w:highlight w:val="none"/>
        </w:rPr>
        <w:t xml:space="preserve">应开展不少于4个物资捐赠服务项目，并全面负责捐赠项目的策划、物资采购与筹备、运输、交付及后续跟进等全流程工作，确保捐赠服务合法合规、有效实施。</w:t>
      </w:r>
      <w:r>
        <w:rPr>
          <w:rFonts w:hint="eastAsia" w:ascii="宋体" w:hAnsi="宋体" w:cs="宋体"/>
          <w:bCs/>
          <w:color w:val="000000"/>
          <w:sz w:val="21"/>
          <w:szCs w:val="21"/>
          <w:highlight w:val="none"/>
        </w:rPr>
      </w:r>
      <w:r/>
    </w:p>
    <w:p>
      <w:pPr>
        <w:pStyle w:val="923"/>
        <w:ind w:firstLine="420"/>
        <w:keepLines w:val="0"/>
        <w:keepNext w:val="0"/>
        <w:pageBreakBefore w:val="0"/>
        <w:spacing w:line="400" w:lineRule="exact"/>
        <w:widowControl w:val="off"/>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2.</w:t>
      </w:r>
      <w:r>
        <w:rPr>
          <w:rFonts w:hint="eastAsia" w:ascii="宋体" w:hAnsi="宋体" w:cs="宋体"/>
          <w:bCs/>
          <w:color w:val="000000"/>
          <w:sz w:val="21"/>
          <w:szCs w:val="21"/>
          <w:highlight w:val="none"/>
          <w:lang w:val="en-US" w:eastAsia="zh-CN"/>
        </w:rPr>
        <w:t xml:space="preserve">供应商</w:t>
      </w:r>
      <w:r>
        <w:rPr>
          <w:rFonts w:hint="eastAsia" w:ascii="宋体" w:hAnsi="宋体" w:cs="宋体"/>
          <w:bCs/>
          <w:color w:val="000000"/>
          <w:sz w:val="21"/>
          <w:szCs w:val="21"/>
          <w:highlight w:val="none"/>
        </w:rPr>
        <w:t xml:space="preserve">开展的物资捐赠服务对象为残疾人。</w:t>
      </w:r>
      <w:r>
        <w:rPr>
          <w:rFonts w:hint="eastAsia" w:ascii="宋体" w:hAnsi="宋体" w:cs="宋体"/>
          <w:bCs/>
          <w:color w:val="000000"/>
          <w:sz w:val="21"/>
          <w:szCs w:val="21"/>
          <w:highlight w:val="none"/>
          <w:lang w:val="en-US" w:eastAsia="zh-CN"/>
        </w:rPr>
        <w:t xml:space="preserve">供应商</w:t>
      </w:r>
      <w:r>
        <w:rPr>
          <w:rFonts w:hint="eastAsia" w:ascii="宋体" w:hAnsi="宋体" w:cs="宋体"/>
          <w:bCs/>
          <w:color w:val="000000"/>
          <w:sz w:val="21"/>
          <w:szCs w:val="21"/>
          <w:highlight w:val="none"/>
        </w:rPr>
        <w:t xml:space="preserve">应提供服务捐赠证明（如受赠方签收单、现场照片等），确保捐赠过程透明可追溯，并对受捐赠残疾人进行相应回访</w:t>
      </w:r>
      <w:r>
        <w:rPr>
          <w:rFonts w:hint="eastAsia" w:cs="宋体"/>
          <w:bCs/>
          <w:color w:val="000000"/>
          <w:sz w:val="21"/>
          <w:szCs w:val="21"/>
          <w:highlight w:val="none"/>
          <w:lang w:val="en-US" w:eastAsia="zh-CN"/>
        </w:rPr>
        <w:t xml:space="preserve">，确保接通回访的残疾人收到物资</w:t>
      </w:r>
      <w:r>
        <w:rPr>
          <w:rFonts w:hint="eastAsia" w:ascii="宋体" w:hAnsi="宋体" w:cs="宋体"/>
          <w:bCs/>
          <w:color w:val="000000"/>
          <w:sz w:val="21"/>
          <w:szCs w:val="21"/>
          <w:highlight w:val="none"/>
        </w:rPr>
        <w:t xml:space="preserve">。</w:t>
      </w:r>
      <w:r>
        <w:rPr>
          <w:rFonts w:hint="eastAsia" w:ascii="宋体" w:hAnsi="宋体" w:cs="宋体"/>
          <w:bCs/>
          <w:color w:val="000000"/>
          <w:sz w:val="21"/>
          <w:szCs w:val="21"/>
          <w:highlight w:val="none"/>
        </w:rPr>
      </w:r>
      <w:r/>
    </w:p>
    <w:p>
      <w:pPr>
        <w:pStyle w:val="923"/>
        <w:ind w:firstLine="420"/>
        <w:keepLines w:val="0"/>
        <w:keepNext w:val="0"/>
        <w:pageBreakBefore w:val="0"/>
        <w:spacing w:line="400" w:lineRule="exact"/>
        <w:widowControl w:val="off"/>
        <w:rPr>
          <w:rFonts w:hint="eastAsia" w:ascii="宋体" w:hAnsi="宋体" w:cs="宋体"/>
          <w:bCs/>
          <w:color w:val="000000"/>
          <w:sz w:val="21"/>
          <w:szCs w:val="21"/>
          <w:highlight w:val="none"/>
        </w:rPr>
      </w:pPr>
      <w:r>
        <w:rPr>
          <w:rFonts w:hint="eastAsia" w:ascii="宋体" w:hAnsi="宋体" w:cs="宋体"/>
          <w:bCs/>
          <w:color w:val="000000"/>
          <w:sz w:val="21"/>
          <w:szCs w:val="21"/>
          <w:highlight w:val="none"/>
          <w:lang w:val="en-US" w:eastAsia="zh-CN"/>
        </w:rPr>
        <w:t xml:space="preserve">3</w:t>
      </w:r>
      <w:r>
        <w:rPr>
          <w:rFonts w:hint="eastAsia" w:ascii="宋体" w:hAnsi="宋体" w:cs="宋体"/>
          <w:bCs/>
          <w:color w:val="000000"/>
          <w:sz w:val="21"/>
          <w:szCs w:val="21"/>
          <w:highlight w:val="none"/>
        </w:rPr>
        <w:t xml:space="preserve">.</w:t>
      </w:r>
      <w:r>
        <w:rPr>
          <w:rFonts w:hint="eastAsia" w:ascii="宋体" w:hAnsi="宋体" w:cs="宋体"/>
          <w:bCs/>
          <w:color w:val="000000"/>
          <w:sz w:val="21"/>
          <w:szCs w:val="21"/>
          <w:highlight w:val="none"/>
          <w:lang w:val="en-US" w:eastAsia="zh-CN"/>
        </w:rPr>
        <w:t xml:space="preserve">供应商</w:t>
      </w:r>
      <w:r>
        <w:rPr>
          <w:rFonts w:hint="eastAsia" w:ascii="宋体" w:hAnsi="宋体" w:cs="宋体"/>
          <w:bCs/>
          <w:color w:val="000000"/>
          <w:sz w:val="21"/>
          <w:szCs w:val="21"/>
          <w:highlight w:val="none"/>
        </w:rPr>
        <w:t xml:space="preserve">须将管理资金在规定范围内使用，确保项目目标在约定期限内得以实现，并于项目结束后向</w:t>
      </w:r>
      <w:r>
        <w:rPr>
          <w:rFonts w:hint="eastAsia" w:ascii="宋体" w:hAnsi="宋体" w:cs="宋体"/>
          <w:bCs/>
          <w:color w:val="000000"/>
          <w:sz w:val="21"/>
          <w:szCs w:val="21"/>
          <w:highlight w:val="none"/>
          <w:lang w:val="en-US" w:eastAsia="zh-CN"/>
        </w:rPr>
        <w:t xml:space="preserve">采购人</w:t>
      </w:r>
      <w:r>
        <w:rPr>
          <w:rFonts w:hint="eastAsia" w:ascii="宋体" w:hAnsi="宋体" w:cs="宋体"/>
          <w:bCs/>
          <w:color w:val="000000"/>
          <w:sz w:val="21"/>
          <w:szCs w:val="21"/>
          <w:highlight w:val="none"/>
        </w:rPr>
        <w:t xml:space="preserve">提供准确的物资配发清单，积极配合</w:t>
      </w:r>
      <w:r>
        <w:rPr>
          <w:rFonts w:hint="eastAsia" w:ascii="宋体" w:hAnsi="宋体" w:cs="宋体"/>
          <w:bCs/>
          <w:color w:val="000000"/>
          <w:sz w:val="21"/>
          <w:szCs w:val="21"/>
          <w:highlight w:val="none"/>
          <w:lang w:val="en-US" w:eastAsia="zh-CN"/>
        </w:rPr>
        <w:t xml:space="preserve">采购人</w:t>
      </w:r>
      <w:r>
        <w:rPr>
          <w:rFonts w:hint="eastAsia" w:ascii="宋体" w:hAnsi="宋体" w:cs="宋体"/>
          <w:bCs/>
          <w:color w:val="000000"/>
          <w:sz w:val="21"/>
          <w:szCs w:val="21"/>
          <w:highlight w:val="none"/>
        </w:rPr>
        <w:t xml:space="preserve">对项目实施过程的监督和管理。</w:t>
      </w:r>
      <w:r>
        <w:rPr>
          <w:rFonts w:hint="eastAsia" w:ascii="宋体" w:hAnsi="宋体" w:cs="宋体"/>
          <w:bCs/>
          <w:color w:val="000000"/>
          <w:sz w:val="21"/>
          <w:szCs w:val="21"/>
          <w:highlight w:val="none"/>
        </w:rPr>
      </w:r>
      <w:r/>
    </w:p>
    <w:p>
      <w:pPr>
        <w:pStyle w:val="923"/>
        <w:ind w:firstLine="420"/>
        <w:keepLines w:val="0"/>
        <w:keepNext w:val="0"/>
        <w:pageBreakBefore w:val="0"/>
        <w:spacing w:line="400" w:lineRule="exact"/>
        <w:widowControl w:val="off"/>
        <w:rPr>
          <w:rFonts w:hint="eastAsia"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lang w:val="en-US" w:eastAsia="zh-CN"/>
        </w:rPr>
        <w:t xml:space="preserve">4. 供应商对在项目实施过程中知悉的残疾人个人信息、采购人工作信息及对合同内容负有保密义务，未经采购人书面同意，不得向第三方披露。违反保密义务的，供应商应赔偿采购人因此遭受的全部损失。</w:t>
      </w:r>
      <w:r>
        <w:rPr>
          <w:rFonts w:hint="eastAsia" w:ascii="宋体" w:hAnsi="宋体" w:eastAsia="宋体" w:cs="宋体"/>
          <w:bCs/>
          <w:color w:val="000000"/>
          <w:sz w:val="21"/>
          <w:szCs w:val="21"/>
          <w:highlight w:val="none"/>
          <w:lang w:val="en-US" w:eastAsia="zh-CN"/>
        </w:rPr>
      </w:r>
      <w:r/>
    </w:p>
    <w:p>
      <w:pPr>
        <w:pStyle w:val="923"/>
        <w:numPr>
          <w:ilvl w:val="0"/>
          <w:numId w:val="0"/>
        </w:numPr>
        <w:jc w:val="both"/>
        <w:keepLines w:val="0"/>
        <w:keepNext w:val="0"/>
        <w:pageBreakBefore w:val="0"/>
        <w:spacing w:line="400" w:lineRule="exact"/>
        <w:widowControl w:val="off"/>
        <w:rPr>
          <w:rFonts w:hint="eastAsia" w:ascii="宋体" w:hAnsi="宋体" w:eastAsia="宋体" w:cs="宋体"/>
          <w:b/>
          <w:bCs/>
          <w:color w:val="000000"/>
          <w:sz w:val="21"/>
          <w:szCs w:val="21"/>
          <w:highlight w:val="none"/>
          <w:lang w:eastAsia="zh-CN"/>
        </w:rPr>
        <w:outlineLvl w:val="9"/>
      </w:pPr>
      <w:r>
        <w:rPr>
          <w:rFonts w:hint="eastAsia" w:ascii="宋体" w:hAnsi="宋体" w:eastAsia="宋体" w:cs="宋体"/>
          <w:b/>
          <w:bCs/>
          <w:color w:val="000000"/>
          <w:sz w:val="21"/>
          <w:szCs w:val="21"/>
          <w:highlight w:val="none"/>
          <w:lang w:val="en-US" w:eastAsia="zh-CN" w:bidi="ar-SA"/>
        </w:rPr>
        <w:t xml:space="preserve">三、</w:t>
      </w:r>
      <w:r>
        <w:rPr>
          <w:rFonts w:hint="eastAsia" w:ascii="宋体" w:hAnsi="宋体" w:eastAsia="宋体" w:cs="宋体"/>
          <w:b/>
          <w:bCs/>
          <w:color w:val="000000"/>
          <w:sz w:val="21"/>
          <w:szCs w:val="21"/>
          <w:highlight w:val="none"/>
          <w:lang w:eastAsia="zh-CN"/>
        </w:rPr>
        <w:t xml:space="preserve">合同履行期限</w:t>
      </w:r>
      <w:r>
        <w:rPr>
          <w:rFonts w:hint="eastAsia" w:ascii="宋体" w:hAnsi="宋体" w:eastAsia="宋体" w:cs="宋体"/>
          <w:b/>
          <w:bCs/>
          <w:color w:val="000000"/>
          <w:sz w:val="21"/>
          <w:szCs w:val="21"/>
          <w:highlight w:val="none"/>
          <w:lang w:eastAsia="zh-CN"/>
        </w:rPr>
      </w:r>
      <w:r/>
    </w:p>
    <w:p>
      <w:pPr>
        <w:pStyle w:val="923"/>
        <w:ind w:firstLine="420"/>
        <w:jc w:val="both"/>
        <w:keepLines w:val="0"/>
        <w:keepNext w:val="0"/>
        <w:pageBreakBefore w:val="0"/>
        <w:spacing w:line="400" w:lineRule="exact"/>
        <w:widowControl w:val="off"/>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eastAsia="zh-CN"/>
        </w:rPr>
        <w:t xml:space="preserve">合同生效后一年内完成公益性捐赠物资支出达到1600万元。</w:t>
      </w:r>
      <w:r>
        <w:rPr>
          <w:rFonts w:hint="eastAsia" w:ascii="宋体" w:hAnsi="宋体" w:eastAsia="宋体" w:cs="宋体"/>
          <w:color w:val="000000"/>
          <w:sz w:val="21"/>
          <w:szCs w:val="21"/>
          <w:highlight w:val="none"/>
          <w:lang w:eastAsia="zh-CN"/>
        </w:rPr>
      </w:r>
      <w:r/>
    </w:p>
    <w:p>
      <w:pPr>
        <w:pStyle w:val="923"/>
        <w:jc w:val="both"/>
        <w:keepLines w:val="0"/>
        <w:keepNext w:val="0"/>
        <w:pageBreakBefore w:val="0"/>
        <w:spacing w:line="400" w:lineRule="exact"/>
        <w:widowControl w:val="off"/>
        <w:rPr>
          <w:rFonts w:hint="eastAsia" w:ascii="宋体" w:hAnsi="宋体" w:eastAsia="宋体" w:cs="宋体"/>
          <w:b/>
          <w:bCs/>
          <w:color w:val="000000"/>
          <w:sz w:val="21"/>
          <w:szCs w:val="21"/>
          <w:highlight w:val="none"/>
        </w:rPr>
        <w:outlineLvl w:val="9"/>
      </w:pPr>
      <w:r>
        <w:rPr>
          <w:rFonts w:hint="eastAsia" w:ascii="宋体" w:hAnsi="宋体" w:eastAsia="宋体" w:cs="宋体"/>
          <w:b/>
          <w:bCs/>
          <w:color w:val="000000"/>
          <w:sz w:val="21"/>
          <w:szCs w:val="21"/>
          <w:highlight w:val="none"/>
          <w:lang w:eastAsia="zh-CN"/>
        </w:rPr>
        <w:t xml:space="preserve">四、</w:t>
      </w:r>
      <w:r>
        <w:rPr>
          <w:rFonts w:hint="eastAsia" w:ascii="宋体" w:hAnsi="宋体" w:eastAsia="宋体" w:cs="宋体"/>
          <w:b/>
          <w:bCs/>
          <w:color w:val="000000"/>
          <w:sz w:val="21"/>
          <w:szCs w:val="21"/>
          <w:highlight w:val="none"/>
        </w:rPr>
        <w:t xml:space="preserve">质量</w:t>
      </w:r>
      <w:r>
        <w:rPr>
          <w:rFonts w:hint="eastAsia" w:ascii="宋体" w:hAnsi="宋体" w:eastAsia="宋体" w:cs="宋体"/>
          <w:b/>
          <w:bCs/>
          <w:color w:val="000000"/>
          <w:sz w:val="21"/>
          <w:szCs w:val="21"/>
          <w:highlight w:val="none"/>
          <w:lang w:eastAsia="zh-CN"/>
        </w:rPr>
        <w:t xml:space="preserve">及验收标准</w:t>
      </w:r>
      <w:r>
        <w:rPr>
          <w:rFonts w:hint="eastAsia" w:ascii="宋体" w:hAnsi="宋体" w:eastAsia="宋体" w:cs="宋体"/>
          <w:b/>
          <w:bCs/>
          <w:color w:val="000000"/>
          <w:sz w:val="21"/>
          <w:szCs w:val="21"/>
          <w:highlight w:val="none"/>
        </w:rPr>
      </w:r>
      <w:r/>
    </w:p>
    <w:p>
      <w:pPr>
        <w:pStyle w:val="923"/>
        <w:ind w:firstLine="420"/>
        <w:jc w:val="both"/>
        <w:keepLines w:val="0"/>
        <w:keepNext w:val="0"/>
        <w:pageBreakBefore w:val="0"/>
        <w:spacing w:line="400" w:lineRule="exact"/>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lang w:eastAsia="zh-CN"/>
        </w:rPr>
        <w:t xml:space="preserve">满足采购需求并通过采购人验收</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23"/>
        <w:contextualSpacing/>
        <w:jc w:val="left"/>
        <w:keepLines w:val="0"/>
        <w:keepNext w:val="0"/>
        <w:pageBreakBefore w:val="0"/>
        <w:spacing w:line="400" w:lineRule="exact"/>
        <w:widowControl w:val="off"/>
        <w:rPr>
          <w:rFonts w:hint="eastAsia" w:ascii="宋体" w:hAnsi="宋体" w:eastAsia="宋体" w:cs="宋体"/>
          <w:b/>
          <w:color w:val="000000"/>
          <w:sz w:val="21"/>
          <w:szCs w:val="21"/>
          <w:highlight w:val="none"/>
        </w:rPr>
        <w:outlineLvl w:val="9"/>
      </w:pPr>
      <w:r/>
      <w:bookmarkStart w:id="149" w:name="_Toc9696_WPSOffice_Level2"/>
      <w:r>
        <w:rPr>
          <w:rFonts w:hint="eastAsia" w:ascii="宋体" w:hAnsi="宋体" w:eastAsia="宋体" w:cs="宋体"/>
          <w:b/>
          <w:color w:val="000000"/>
          <w:sz w:val="21"/>
          <w:szCs w:val="21"/>
          <w:highlight w:val="none"/>
          <w:lang w:eastAsia="zh-CN"/>
        </w:rPr>
        <w:t xml:space="preserve">五</w:t>
      </w:r>
      <w:r>
        <w:rPr>
          <w:rFonts w:hint="eastAsia" w:ascii="宋体" w:hAnsi="宋体" w:eastAsia="宋体" w:cs="宋体"/>
          <w:b/>
          <w:color w:val="000000"/>
          <w:sz w:val="21"/>
          <w:szCs w:val="21"/>
          <w:highlight w:val="none"/>
        </w:rPr>
        <w:t xml:space="preserve">、报价说明</w:t>
      </w:r>
      <w:bookmarkEnd w:id="149"/>
      <w:r>
        <w:rPr>
          <w:rFonts w:hint="eastAsia" w:ascii="宋体" w:hAnsi="宋体" w:eastAsia="宋体" w:cs="宋体"/>
          <w:b/>
          <w:color w:val="000000"/>
          <w:sz w:val="21"/>
          <w:szCs w:val="21"/>
          <w:highlight w:val="none"/>
        </w:rPr>
      </w:r>
      <w:r/>
    </w:p>
    <w:p>
      <w:pPr>
        <w:pStyle w:val="923"/>
        <w:contextualSpacing/>
        <w:ind w:firstLine="420"/>
        <w:jc w:val="left"/>
        <w:keepLines w:val="0"/>
        <w:keepNext w:val="0"/>
        <w:pageBreakBefore w:val="0"/>
        <w:spacing w:line="400" w:lineRule="exact"/>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报价为全包费用报价，最终报价应是全部工作内容及未说明但完成该项目必须包含的所有全包费用的价格体现。供应商根据本项目概况和采购人的有关要求，结合自身的经验，对本项目所需费用进行报价，供应商报价包括但不限于管理</w:t>
      </w:r>
      <w:r>
        <w:rPr>
          <w:rFonts w:hint="eastAsia" w:ascii="宋体" w:hAnsi="宋体" w:eastAsia="宋体" w:cs="宋体"/>
          <w:color w:val="000000"/>
          <w:sz w:val="21"/>
          <w:szCs w:val="21"/>
          <w:highlight w:val="none"/>
          <w:lang w:eastAsia="zh-CN"/>
        </w:rPr>
        <w:t xml:space="preserve">费、</w:t>
      </w:r>
      <w:r>
        <w:rPr>
          <w:rFonts w:hint="eastAsia" w:ascii="宋体" w:hAnsi="宋体" w:eastAsia="宋体" w:cs="宋体"/>
          <w:color w:val="000000"/>
          <w:sz w:val="21"/>
          <w:szCs w:val="21"/>
          <w:highlight w:val="none"/>
        </w:rPr>
        <w:t xml:space="preserve">人员费以及应由供应商支付的规费及税金等一切费用。除合同约定的价款外，采购人不再需向成交供应商支付其他</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任何费用。</w:t>
      </w:r>
      <w:r>
        <w:rPr>
          <w:rFonts w:hint="eastAsia" w:ascii="宋体" w:hAnsi="宋体" w:eastAsia="宋体" w:cs="宋体"/>
          <w:color w:val="000000"/>
          <w:sz w:val="21"/>
          <w:szCs w:val="21"/>
          <w:highlight w:val="none"/>
        </w:rPr>
      </w:r>
      <w:r/>
    </w:p>
    <w:p>
      <w:pPr>
        <w:pStyle w:val="923"/>
        <w:contextualSpacing/>
        <w:jc w:val="left"/>
        <w:keepLines w:val="0"/>
        <w:keepNext w:val="0"/>
        <w:pageBreakBefore w:val="0"/>
        <w:spacing w:line="400" w:lineRule="exact"/>
        <w:widowControl w:val="off"/>
        <w:rPr>
          <w:rFonts w:hint="eastAsia" w:ascii="宋体" w:hAnsi="宋体" w:eastAsia="宋体" w:cs="宋体"/>
          <w:b/>
          <w:color w:val="000000"/>
          <w:sz w:val="21"/>
          <w:szCs w:val="21"/>
          <w:highlight w:val="none"/>
          <w:lang w:eastAsia="zh-CN"/>
        </w:rPr>
        <w:outlineLvl w:val="9"/>
      </w:pPr>
      <w:r>
        <w:rPr>
          <w:rFonts w:hint="eastAsia" w:ascii="宋体" w:hAnsi="宋体" w:eastAsia="宋体" w:cs="宋体"/>
          <w:b/>
          <w:color w:val="000000"/>
          <w:sz w:val="21"/>
          <w:szCs w:val="21"/>
          <w:highlight w:val="none"/>
          <w:lang w:eastAsia="zh-CN"/>
        </w:rPr>
        <w:t xml:space="preserve">六</w:t>
      </w:r>
      <w:r>
        <w:rPr>
          <w:rFonts w:hint="eastAsia" w:ascii="宋体" w:hAnsi="宋体" w:eastAsia="宋体" w:cs="宋体"/>
          <w:b/>
          <w:color w:val="000000"/>
          <w:sz w:val="21"/>
          <w:szCs w:val="21"/>
          <w:highlight w:val="none"/>
        </w:rPr>
        <w:t xml:space="preserve">、付款</w:t>
      </w:r>
      <w:r>
        <w:rPr>
          <w:rFonts w:hint="eastAsia" w:ascii="宋体" w:hAnsi="宋体" w:eastAsia="宋体" w:cs="宋体"/>
          <w:b/>
          <w:color w:val="000000"/>
          <w:sz w:val="21"/>
          <w:szCs w:val="21"/>
          <w:highlight w:val="none"/>
          <w:lang w:val="en-US" w:eastAsia="zh-CN"/>
        </w:rPr>
        <w:t xml:space="preserve">方式</w:t>
      </w:r>
      <w:r>
        <w:rPr>
          <w:rFonts w:hint="eastAsia" w:ascii="宋体" w:hAnsi="宋体" w:eastAsia="宋体" w:cs="宋体"/>
          <w:b/>
          <w:color w:val="000000"/>
          <w:sz w:val="21"/>
          <w:szCs w:val="21"/>
          <w:highlight w:val="none"/>
          <w:lang w:eastAsia="zh-CN"/>
        </w:rPr>
      </w:r>
      <w:r/>
    </w:p>
    <w:p>
      <w:pPr>
        <w:pStyle w:val="923"/>
        <w:ind w:firstLine="420"/>
        <w:keepLines w:val="0"/>
        <w:keepNext w:val="0"/>
        <w:pageBreakBefore w:val="0"/>
        <w:spacing w:line="360" w:lineRule="auto"/>
        <w:widowControl w:val="off"/>
        <w:rPr>
          <w:rFonts w:hint="eastAsia" w:ascii="宋体" w:hAnsi="宋体"/>
          <w:color w:val="000000"/>
          <w:szCs w:val="21"/>
          <w:highlight w:val="none"/>
        </w:rPr>
      </w:pPr>
      <w:r/>
      <w:bookmarkEnd w:id="148"/>
      <w:r>
        <w:rPr>
          <w:rFonts w:hint="eastAsia" w:ascii="宋体" w:hAnsi="宋体"/>
          <w:color w:val="000000"/>
          <w:szCs w:val="21"/>
          <w:highlight w:val="none"/>
        </w:rPr>
        <w:t xml:space="preserve">1.自签订合同之日起15个工作日内，</w:t>
      </w:r>
      <w:r>
        <w:rPr>
          <w:rFonts w:hint="eastAsia" w:ascii="宋体" w:hAnsi="宋体"/>
          <w:color w:val="000000"/>
          <w:szCs w:val="21"/>
          <w:highlight w:val="none"/>
          <w:lang w:val="en-US" w:eastAsia="zh-CN"/>
        </w:rPr>
        <w:t xml:space="preserve">采购人</w:t>
      </w:r>
      <w:r>
        <w:rPr>
          <w:rFonts w:hint="eastAsia" w:ascii="宋体" w:hAnsi="宋体"/>
          <w:color w:val="000000"/>
          <w:szCs w:val="21"/>
          <w:highlight w:val="none"/>
        </w:rPr>
        <w:t xml:space="preserve">向</w:t>
      </w:r>
      <w:r>
        <w:rPr>
          <w:rFonts w:hint="eastAsia" w:ascii="宋体" w:hAnsi="宋体"/>
          <w:color w:val="000000"/>
          <w:szCs w:val="21"/>
          <w:highlight w:val="none"/>
          <w:lang w:val="en-US" w:eastAsia="zh-CN"/>
        </w:rPr>
        <w:t xml:space="preserve">供应商</w:t>
      </w:r>
      <w:r>
        <w:rPr>
          <w:rFonts w:hint="eastAsia" w:ascii="宋体" w:hAnsi="宋体"/>
          <w:color w:val="000000"/>
          <w:szCs w:val="21"/>
          <w:highlight w:val="none"/>
        </w:rPr>
        <w:t xml:space="preserve">支付管理费预算总额的30%，即</w:t>
      </w:r>
      <w:r>
        <w:rPr>
          <w:rFonts w:hint="eastAsia" w:ascii="宋体" w:hAnsi="宋体"/>
          <w:color w:val="000000"/>
          <w:szCs w:val="21"/>
          <w:highlight w:val="none"/>
          <w:lang w:val="en-US" w:eastAsia="zh-CN"/>
        </w:rPr>
        <w:t xml:space="preserve">48</w:t>
      </w:r>
      <w:r>
        <w:rPr>
          <w:rFonts w:hint="eastAsia" w:ascii="宋体" w:hAnsi="宋体"/>
          <w:color w:val="000000"/>
          <w:szCs w:val="21"/>
          <w:highlight w:val="none"/>
        </w:rPr>
        <w:t xml:space="preserve">万（大写：</w:t>
      </w:r>
      <w:r>
        <w:rPr>
          <w:rFonts w:hint="eastAsia" w:ascii="宋体" w:hAnsi="宋体"/>
          <w:color w:val="000000"/>
          <w:szCs w:val="21"/>
          <w:highlight w:val="none"/>
          <w:lang w:eastAsia="zh-CN"/>
        </w:rPr>
        <w:t xml:space="preserve">肆拾捌万元</w:t>
      </w:r>
      <w:r>
        <w:rPr>
          <w:rFonts w:hint="eastAsia" w:ascii="宋体" w:hAnsi="宋体"/>
          <w:color w:val="000000"/>
          <w:szCs w:val="21"/>
          <w:highlight w:val="none"/>
        </w:rPr>
        <w:t xml:space="preserve">）作为首付款。2026年12月31日前，</w:t>
      </w:r>
      <w:r>
        <w:rPr>
          <w:rFonts w:hint="eastAsia" w:ascii="宋体" w:hAnsi="宋体"/>
          <w:color w:val="000000"/>
          <w:szCs w:val="21"/>
          <w:highlight w:val="none"/>
          <w:lang w:val="en-US" w:eastAsia="zh-CN"/>
        </w:rPr>
        <w:t xml:space="preserve">采购人</w:t>
      </w:r>
      <w:r>
        <w:rPr>
          <w:rFonts w:hint="eastAsia" w:ascii="宋体" w:hAnsi="宋体"/>
          <w:color w:val="000000"/>
          <w:szCs w:val="21"/>
          <w:highlight w:val="none"/>
        </w:rPr>
        <w:t xml:space="preserve">对</w:t>
      </w:r>
      <w:r>
        <w:rPr>
          <w:rFonts w:hint="eastAsia" w:ascii="宋体" w:hAnsi="宋体"/>
          <w:color w:val="000000"/>
          <w:szCs w:val="21"/>
          <w:highlight w:val="none"/>
          <w:lang w:val="en-US" w:eastAsia="zh-CN"/>
        </w:rPr>
        <w:t xml:space="preserve">供应商</w:t>
      </w:r>
      <w:r>
        <w:rPr>
          <w:rFonts w:hint="eastAsia" w:ascii="宋体" w:hAnsi="宋体"/>
          <w:color w:val="000000"/>
          <w:szCs w:val="21"/>
          <w:highlight w:val="none"/>
        </w:rPr>
        <w:t xml:space="preserve">提供的当年配发清单进行确认后，</w:t>
      </w:r>
      <w:r>
        <w:rPr>
          <w:rFonts w:hint="eastAsia" w:ascii="宋体" w:hAnsi="宋体"/>
          <w:color w:val="000000"/>
          <w:szCs w:val="21"/>
          <w:highlight w:val="none"/>
          <w:lang w:val="en-US" w:eastAsia="zh-CN"/>
        </w:rPr>
        <w:t xml:space="preserve">采购人按合同</w:t>
      </w:r>
      <w:r>
        <w:rPr>
          <w:rFonts w:hint="eastAsia" w:ascii="宋体" w:hAnsi="宋体"/>
          <w:color w:val="000000"/>
          <w:szCs w:val="21"/>
          <w:highlight w:val="none"/>
        </w:rPr>
        <w:t xml:space="preserve">第三条有关约定，按当年实际完成配发的公益性捐赠物资支出的10%，进行费用核定，扣除已支付的首付款后支付当年的管理费用的剩余部分，当年累计支付（含首付款）不超过80万元。2027年 月 日前，</w:t>
      </w:r>
      <w:r>
        <w:rPr>
          <w:rFonts w:hint="eastAsia" w:ascii="宋体" w:hAnsi="宋体"/>
          <w:color w:val="000000"/>
          <w:szCs w:val="21"/>
          <w:highlight w:val="none"/>
          <w:lang w:val="en-US" w:eastAsia="zh-CN"/>
        </w:rPr>
        <w:t xml:space="preserve">采购人</w:t>
      </w:r>
      <w:r>
        <w:rPr>
          <w:rFonts w:hint="eastAsia" w:ascii="宋体" w:hAnsi="宋体"/>
          <w:color w:val="000000"/>
          <w:szCs w:val="21"/>
          <w:highlight w:val="none"/>
        </w:rPr>
        <w:t xml:space="preserve">对</w:t>
      </w:r>
      <w:r>
        <w:rPr>
          <w:rFonts w:hint="eastAsia" w:ascii="宋体" w:hAnsi="宋体"/>
          <w:color w:val="000000"/>
          <w:szCs w:val="21"/>
          <w:highlight w:val="none"/>
          <w:lang w:val="en-US" w:eastAsia="zh-CN"/>
        </w:rPr>
        <w:t xml:space="preserve">供应商</w:t>
      </w:r>
      <w:r>
        <w:rPr>
          <w:rFonts w:hint="eastAsia" w:ascii="宋体" w:hAnsi="宋体"/>
          <w:color w:val="000000"/>
          <w:szCs w:val="21"/>
          <w:highlight w:val="none"/>
        </w:rPr>
        <w:t xml:space="preserve">提供的配发清单进行确认后，按</w:t>
      </w:r>
      <w:r>
        <w:rPr>
          <w:rFonts w:hint="eastAsia" w:ascii="宋体" w:hAnsi="宋体"/>
          <w:color w:val="000000"/>
          <w:szCs w:val="21"/>
          <w:highlight w:val="none"/>
          <w:lang w:val="en-US" w:eastAsia="zh-CN"/>
        </w:rPr>
        <w:t xml:space="preserve">合同</w:t>
      </w:r>
      <w:r>
        <w:rPr>
          <w:rFonts w:hint="eastAsia" w:ascii="宋体" w:hAnsi="宋体"/>
          <w:color w:val="000000"/>
          <w:szCs w:val="21"/>
          <w:highlight w:val="none"/>
        </w:rPr>
        <w:t xml:space="preserve">第三条有关约定进行费用核定，支付管理费用的剩余部分。</w:t>
      </w:r>
      <w:r>
        <w:rPr>
          <w:rFonts w:hint="eastAsia" w:ascii="宋体" w:hAnsi="宋体"/>
          <w:color w:val="000000"/>
          <w:szCs w:val="21"/>
          <w:highlight w:val="none"/>
        </w:rPr>
      </w:r>
      <w:r/>
    </w:p>
    <w:p>
      <w:pPr>
        <w:pStyle w:val="923"/>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color w:val="000000"/>
          <w:szCs w:val="21"/>
          <w:highlight w:val="none"/>
        </w:rPr>
        <w:t xml:space="preserve">2.</w:t>
      </w:r>
      <w:r>
        <w:rPr>
          <w:rFonts w:hint="eastAsia" w:ascii="宋体" w:hAnsi="宋体"/>
          <w:color w:val="000000"/>
          <w:szCs w:val="21"/>
          <w:highlight w:val="none"/>
          <w:lang w:val="en-US" w:eastAsia="zh-CN"/>
        </w:rPr>
        <w:t xml:space="preserve">采购人</w:t>
      </w:r>
      <w:r>
        <w:rPr>
          <w:rFonts w:hint="eastAsia" w:ascii="宋体" w:hAnsi="宋体"/>
          <w:color w:val="000000"/>
          <w:szCs w:val="21"/>
          <w:highlight w:val="none"/>
        </w:rPr>
        <w:t xml:space="preserve">每次付款前，</w:t>
      </w:r>
      <w:r>
        <w:rPr>
          <w:rFonts w:hint="eastAsia" w:ascii="宋体" w:hAnsi="宋体"/>
          <w:color w:val="000000"/>
          <w:szCs w:val="21"/>
          <w:highlight w:val="none"/>
          <w:lang w:val="en-US" w:eastAsia="zh-CN"/>
        </w:rPr>
        <w:t xml:space="preserve">供应商</w:t>
      </w:r>
      <w:r>
        <w:rPr>
          <w:rFonts w:hint="eastAsia" w:ascii="宋体" w:hAnsi="宋体"/>
          <w:color w:val="000000"/>
          <w:szCs w:val="21"/>
          <w:highlight w:val="none"/>
        </w:rPr>
        <w:t xml:space="preserve">均先开具等额正规发票。</w:t>
      </w:r>
      <w:r>
        <w:rPr>
          <w:rFonts w:hint="eastAsia" w:ascii="宋体" w:hAnsi="宋体"/>
          <w:color w:val="000000"/>
          <w:szCs w:val="21"/>
          <w:highlight w:val="none"/>
          <w:lang w:val="en-US" w:eastAsia="zh-CN"/>
        </w:rPr>
        <w:t xml:space="preserve">采购人</w:t>
      </w:r>
      <w:r>
        <w:rPr>
          <w:rFonts w:hint="eastAsia" w:ascii="宋体" w:hAnsi="宋体"/>
          <w:color w:val="000000"/>
          <w:szCs w:val="21"/>
          <w:highlight w:val="none"/>
        </w:rPr>
        <w:t xml:space="preserve">自每次收到</w:t>
      </w:r>
      <w:r>
        <w:rPr>
          <w:rFonts w:hint="eastAsia" w:ascii="宋体" w:hAnsi="宋体"/>
          <w:color w:val="000000"/>
          <w:szCs w:val="21"/>
          <w:highlight w:val="none"/>
          <w:lang w:val="en-US" w:eastAsia="zh-CN"/>
        </w:rPr>
        <w:t xml:space="preserve">供应商</w:t>
      </w:r>
      <w:r>
        <w:rPr>
          <w:rFonts w:hint="eastAsia" w:ascii="宋体" w:hAnsi="宋体"/>
          <w:color w:val="000000"/>
          <w:szCs w:val="21"/>
          <w:highlight w:val="none"/>
        </w:rPr>
        <w:t xml:space="preserve">开具的发票后十五个工作日内付款。</w:t>
      </w:r>
      <w:r>
        <w:rPr>
          <w:rFonts w:hint="eastAsia" w:ascii="宋体" w:hAnsi="宋体" w:eastAsia="宋体" w:cs="宋体"/>
          <w:sz w:val="21"/>
          <w:szCs w:val="21"/>
        </w:rPr>
      </w:r>
      <w:r/>
    </w:p>
    <w:p>
      <w:pPr>
        <w:pStyle w:val="945"/>
        <w:jc w:val="center"/>
        <w:rPr>
          <w:rFonts w:hint="eastAsia" w:ascii="宋体" w:hAnsi="宋体" w:eastAsia="宋体" w:cs="宋体"/>
          <w:b/>
          <w:sz w:val="32"/>
          <w:szCs w:val="32"/>
        </w:rPr>
        <w:sectPr>
          <w:footerReference w:type="default" r:id="rId11"/>
          <w:footerReference w:type="first" r:id="rId12"/>
          <w:footnotePr/>
          <w:endnotePr/>
          <w:type w:val="nextPage"/>
          <w:pgSz w:w="11906" w:h="16838" w:orient="portrait"/>
          <w:pgMar w:top="1418" w:right="1588" w:bottom="1418" w:left="1365" w:header="851" w:footer="907" w:gutter="0"/>
          <w:pgNumType w:start="1"/>
          <w:cols w:num="1" w:sep="0" w:space="1701" w:equalWidth="1"/>
          <w:docGrid w:linePitch="360"/>
          <w:titlePg/>
        </w:sectPr>
      </w:pPr>
      <w:r/>
      <w:bookmarkEnd w:id="141"/>
      <w:r/>
      <w:bookmarkEnd w:id="142"/>
      <w:r/>
      <w:bookmarkEnd w:id="143"/>
      <w:r/>
      <w:bookmarkEnd w:id="144"/>
      <w:r/>
      <w:bookmarkEnd w:id="145"/>
      <w:r/>
      <w:bookmarkStart w:id="150" w:name="_Toc120614281"/>
      <w:r/>
      <w:bookmarkStart w:id="151" w:name="_Toc49090575"/>
      <w:r/>
      <w:bookmarkStart w:id="152" w:name="_Toc26554093"/>
      <w:r>
        <w:rPr>
          <w:rFonts w:hint="eastAsia" w:ascii="宋体" w:hAnsi="宋体" w:eastAsia="宋体" w:cs="宋体"/>
          <w:b/>
          <w:sz w:val="32"/>
          <w:szCs w:val="32"/>
        </w:rPr>
      </w:r>
      <w:r/>
    </w:p>
    <w:p>
      <w:pPr>
        <w:pStyle w:val="945"/>
        <w:jc w:val="center"/>
        <w:rPr>
          <w:rFonts w:ascii="宋体" w:hAnsi="宋体"/>
          <w:color w:val="000000"/>
          <w:sz w:val="36"/>
        </w:rPr>
      </w:pPr>
      <w:r>
        <w:rPr>
          <w:rFonts w:hint="eastAsia" w:ascii="宋体" w:hAnsi="宋体" w:eastAsia="宋体" w:cs="宋体"/>
          <w:b/>
          <w:sz w:val="32"/>
          <w:szCs w:val="32"/>
        </w:rPr>
        <w:t xml:space="preserve">第四章 合同条款及格式</w:t>
      </w:r>
      <w:r>
        <w:rPr>
          <w:rFonts w:ascii="宋体" w:hAnsi="宋体"/>
          <w:color w:val="000000"/>
          <w:sz w:val="36"/>
        </w:rPr>
      </w:r>
      <w:r/>
    </w:p>
    <w:p>
      <w:pPr>
        <w:pStyle w:val="923"/>
        <w:jc w:val="center"/>
        <w:spacing w:line="800" w:lineRule="exact"/>
        <w:rPr>
          <w:rFonts w:eastAsia="方正小标宋简体"/>
          <w:color w:val="000000"/>
          <w:sz w:val="48"/>
          <w:szCs w:val="48"/>
          <w:highlight w:val="none"/>
        </w:rPr>
      </w:pPr>
      <w:r/>
      <w:bookmarkStart w:id="153" w:name="_Toc351203652"/>
      <w:r>
        <w:rPr>
          <w:color w:val="000000"/>
          <w:highlight w:val="none"/>
        </w:rPr>
        <w:fldChar w:fldCharType="begin"/>
      </w:r>
      <w:r>
        <w:rPr>
          <w:color w:val="000000"/>
          <w:highlight w:val="none"/>
        </w:rPr>
        <w:instrText xml:space="preserve"> HYPERLINK "http://sys.jitc.cn/user/buyer/nj_project/projectinfo.jsp?projectId=399801&amp;projectNum=JITC-2011AI1796%20" \t "_blank" \o "财政电子票据平台软件部分采购项目" </w:instrText>
      </w:r>
      <w:r>
        <w:rPr>
          <w:color w:val="000000"/>
          <w:highlight w:val="none"/>
        </w:rPr>
        <w:fldChar w:fldCharType="separate"/>
      </w:r>
      <w:r>
        <w:rPr>
          <w:rFonts w:eastAsia="方正小标宋简体"/>
          <w:color w:val="000000"/>
          <w:sz w:val="48"/>
          <w:szCs w:val="48"/>
          <w:highlight w:val="none"/>
        </w:rPr>
        <w:t xml:space="preserve">社会助残捐赠管理服务</w:t>
      </w:r>
      <w:r>
        <w:rPr>
          <w:rFonts w:eastAsia="方正小标宋简体"/>
          <w:color w:val="000000"/>
          <w:sz w:val="48"/>
          <w:szCs w:val="48"/>
          <w:highlight w:val="none"/>
        </w:rPr>
        <w:fldChar w:fldCharType="end"/>
      </w:r>
      <w:r>
        <w:rPr>
          <w:rFonts w:eastAsia="方正小标宋简体"/>
          <w:color w:val="000000"/>
          <w:sz w:val="48"/>
          <w:szCs w:val="48"/>
          <w:highlight w:val="none"/>
        </w:rPr>
        <w:t xml:space="preserve">合同</w:t>
      </w:r>
      <w:r>
        <w:rPr>
          <w:rFonts w:eastAsia="方正小标宋简体"/>
          <w:color w:val="000000"/>
          <w:sz w:val="48"/>
          <w:szCs w:val="48"/>
          <w:highlight w:val="none"/>
        </w:rPr>
      </w:r>
      <w:r/>
    </w:p>
    <w:p>
      <w:pPr>
        <w:pStyle w:val="923"/>
        <w:ind w:firstLine="420"/>
        <w:spacing w:line="360" w:lineRule="auto"/>
        <w:rPr>
          <w:rFonts w:hint="eastAsia" w:ascii="宋体" w:hAnsi="宋体"/>
          <w:color w:val="000000"/>
          <w:sz w:val="21"/>
          <w:szCs w:val="21"/>
        </w:rPr>
      </w:pPr>
      <w:r/>
      <w:bookmarkEnd w:id="153"/>
      <w:r>
        <w:rPr>
          <w:rFonts w:hint="eastAsia" w:ascii="宋体" w:hAnsi="宋体"/>
          <w:color w:val="000000"/>
          <w:sz w:val="21"/>
          <w:szCs w:val="21"/>
        </w:rPr>
        <w:t xml:space="preserve">甲方：江苏省残疾人联合会</w:t>
      </w:r>
      <w:r>
        <w:rPr>
          <w:rFonts w:hint="eastAsia" w:ascii="宋体" w:hAnsi="宋体"/>
          <w:color w:val="000000"/>
          <w:sz w:val="21"/>
          <w:szCs w:val="21"/>
        </w:rPr>
      </w:r>
      <w:r/>
    </w:p>
    <w:p>
      <w:pPr>
        <w:pStyle w:val="923"/>
        <w:ind w:firstLine="420"/>
        <w:spacing w:line="360" w:lineRule="auto"/>
        <w:rPr>
          <w:rFonts w:hint="eastAsia" w:ascii="宋体" w:hAnsi="宋体"/>
          <w:color w:val="000000"/>
          <w:sz w:val="21"/>
          <w:szCs w:val="21"/>
        </w:rPr>
      </w:pPr>
      <w:r>
        <w:rPr>
          <w:rFonts w:hint="eastAsia" w:ascii="宋体" w:hAnsi="宋体"/>
          <w:color w:val="000000"/>
          <w:sz w:val="21"/>
          <w:szCs w:val="21"/>
          <w:lang w:val="en"/>
        </w:rPr>
        <w:t xml:space="preserve">地址：江苏省南京市秦淮区仓巷</w:t>
      </w:r>
      <w:r>
        <w:rPr>
          <w:rFonts w:hint="eastAsia" w:ascii="宋体" w:hAnsi="宋体"/>
          <w:color w:val="000000"/>
          <w:sz w:val="21"/>
          <w:szCs w:val="21"/>
        </w:rPr>
        <w:t xml:space="preserve">120号</w:t>
      </w:r>
      <w:r>
        <w:rPr>
          <w:rFonts w:hint="eastAsia" w:ascii="宋体" w:hAnsi="宋体"/>
          <w:color w:val="000000"/>
          <w:sz w:val="21"/>
          <w:szCs w:val="21"/>
        </w:rPr>
      </w:r>
      <w:r/>
    </w:p>
    <w:p>
      <w:pPr>
        <w:pStyle w:val="923"/>
        <w:ind w:firstLine="420"/>
        <w:spacing w:line="360" w:lineRule="auto"/>
        <w:rPr>
          <w:rFonts w:hint="eastAsia" w:ascii="宋体" w:hAnsi="宋体" w:eastAsia="宋体" w:cs="宋体"/>
          <w:color w:val="000000"/>
          <w:sz w:val="21"/>
          <w:szCs w:val="21"/>
          <w:lang w:val="en"/>
        </w:rPr>
      </w:pPr>
      <w:r>
        <w:rPr>
          <w:rFonts w:hint="eastAsia" w:ascii="宋体" w:hAnsi="宋体" w:eastAsia="宋体" w:cs="宋体"/>
          <w:color w:val="000000"/>
          <w:sz w:val="21"/>
          <w:szCs w:val="21"/>
          <w:lang w:val="en"/>
        </w:rPr>
        <w:t xml:space="preserve">乙方： </w:t>
      </w:r>
      <w:r>
        <w:rPr>
          <w:rFonts w:hint="eastAsia" w:ascii="宋体" w:hAnsi="宋体" w:eastAsia="宋体" w:cs="宋体"/>
          <w:color w:val="000000"/>
          <w:sz w:val="21"/>
          <w:szCs w:val="21"/>
          <w:lang w:val="en"/>
        </w:rPr>
      </w:r>
      <w:r/>
    </w:p>
    <w:p>
      <w:pPr>
        <w:pStyle w:val="923"/>
        <w:ind w:firstLine="420"/>
        <w:spacing w:line="360" w:lineRule="auto"/>
        <w:rPr>
          <w:rFonts w:hint="eastAsia" w:ascii="宋体" w:hAnsi="宋体" w:eastAsia="宋体" w:cs="宋体"/>
          <w:color w:val="000000"/>
          <w:sz w:val="21"/>
          <w:szCs w:val="21"/>
          <w:lang w:val="en"/>
        </w:rPr>
      </w:pPr>
      <w:r>
        <w:rPr>
          <w:rFonts w:hint="eastAsia" w:ascii="宋体" w:hAnsi="宋体" w:eastAsia="宋体" w:cs="宋体"/>
          <w:color w:val="000000"/>
          <w:sz w:val="21"/>
          <w:szCs w:val="21"/>
          <w:lang w:val="en"/>
        </w:rPr>
        <w:t xml:space="preserve">地址： </w:t>
      </w:r>
      <w:r>
        <w:rPr>
          <w:rFonts w:hint="eastAsia" w:ascii="宋体" w:hAnsi="宋体" w:eastAsia="宋体" w:cs="宋体"/>
          <w:color w:val="000000"/>
          <w:sz w:val="21"/>
          <w:szCs w:val="21"/>
          <w:lang w:val="en"/>
        </w:rPr>
      </w:r>
      <w:r/>
    </w:p>
    <w:p>
      <w:pPr>
        <w:pStyle w:val="923"/>
        <w:ind w:firstLine="420"/>
        <w:spacing w:line="360" w:lineRule="auto"/>
        <w:rPr>
          <w:rFonts w:hint="eastAsia" w:ascii="宋体" w:hAnsi="宋体"/>
          <w:color w:val="000000"/>
          <w:sz w:val="21"/>
          <w:szCs w:val="21"/>
        </w:rPr>
      </w:pPr>
      <w:r>
        <w:rPr>
          <w:rFonts w:hint="eastAsia" w:ascii="宋体" w:hAnsi="宋体"/>
          <w:color w:val="000000"/>
          <w:sz w:val="21"/>
          <w:szCs w:val="21"/>
        </w:rPr>
        <w:t xml:space="preserve">根据《中华人民共和国民法典》、《中华人民共和国政府采购法》等有关法律法规规定，江苏省残疾人联合会（以下简称:“甲方”）通过单一来源采购确定</w:t>
      </w:r>
      <w:r>
        <w:rPr>
          <w:rFonts w:hint="eastAsia" w:ascii="宋体" w:hAnsi="宋体"/>
          <w:color w:val="000000"/>
          <w:sz w:val="21"/>
          <w:szCs w:val="21"/>
          <w:u w:val="single"/>
        </w:rPr>
        <w:t xml:space="preserve">    </w:t>
      </w:r>
      <w:r>
        <w:rPr>
          <w:rFonts w:hint="eastAsia" w:ascii="宋体" w:hAnsi="宋体"/>
          <w:color w:val="000000"/>
          <w:sz w:val="21"/>
          <w:szCs w:val="21"/>
        </w:rPr>
        <w:t xml:space="preserve">（以下简称:乙方）为江苏省残疾人联合会购买社会助残捐赠管理服务项目的成交响应供应商。甲乙双方同意签署《社会助残捐赠管理服务合同》。</w:t>
      </w:r>
      <w:r>
        <w:rPr>
          <w:rFonts w:hint="eastAsia" w:ascii="宋体" w:hAnsi="宋体"/>
          <w:color w:val="000000"/>
          <w:sz w:val="21"/>
          <w:szCs w:val="21"/>
        </w:rPr>
      </w:r>
      <w:r/>
    </w:p>
    <w:p>
      <w:pPr>
        <w:pStyle w:val="923"/>
        <w:ind w:firstLine="420"/>
        <w:spacing w:line="360" w:lineRule="auto"/>
        <w:rPr>
          <w:rFonts w:hint="eastAsia" w:ascii="宋体" w:hAnsi="宋体"/>
          <w:b/>
          <w:bCs/>
          <w:color w:val="000000"/>
          <w:sz w:val="21"/>
          <w:szCs w:val="21"/>
        </w:rPr>
      </w:pPr>
      <w:r>
        <w:rPr>
          <w:rFonts w:hint="eastAsia" w:ascii="宋体" w:hAnsi="宋体"/>
          <w:b/>
          <w:bCs/>
          <w:color w:val="000000"/>
          <w:sz w:val="21"/>
          <w:szCs w:val="21"/>
        </w:rPr>
        <w:t xml:space="preserve">第一条 服务内容</w:t>
      </w:r>
      <w:r>
        <w:rPr>
          <w:rFonts w:hint="eastAsia" w:ascii="宋体" w:hAnsi="宋体"/>
          <w:b/>
          <w:bCs/>
          <w:color w:val="000000"/>
          <w:sz w:val="21"/>
          <w:szCs w:val="21"/>
        </w:rPr>
      </w:r>
      <w:r/>
    </w:p>
    <w:p>
      <w:pPr>
        <w:pStyle w:val="923"/>
        <w:ind w:firstLine="420"/>
        <w:spacing w:line="360" w:lineRule="auto"/>
        <w:rPr>
          <w:rFonts w:hint="eastAsia" w:ascii="宋体" w:hAnsi="宋体"/>
          <w:color w:val="000000"/>
          <w:sz w:val="21"/>
          <w:szCs w:val="21"/>
        </w:rPr>
      </w:pPr>
      <w:r>
        <w:rPr>
          <w:rFonts w:hint="eastAsia" w:ascii="宋体" w:hAnsi="宋体"/>
          <w:color w:val="000000"/>
          <w:sz w:val="21"/>
          <w:szCs w:val="21"/>
        </w:rPr>
        <w:t xml:space="preserve">乙方本着全心全意为残疾人服务的原则，围绕我省“争当表率、争做示范、走在前列”的要求，紧密结合残疾人生活生产实际困难，以满足残疾人对美好生活的向往为落脚点，积极开展各类公益助残项目，确保合同生效后一年内公益性捐赠物资支出达到1600万元。根据《慈善法》相关规定，甲方按照乙方年度公益性捐赠支出10%比例，</w:t>
      </w:r>
      <w:r>
        <w:rPr>
          <w:rFonts w:hint="eastAsia" w:ascii="宋体" w:hAnsi="宋体"/>
          <w:color w:val="000000"/>
          <w:sz w:val="21"/>
          <w:szCs w:val="21"/>
          <w:lang w:eastAsia="zh-CN"/>
        </w:rPr>
        <w:t xml:space="preserve">支付</w:t>
      </w:r>
      <w:r>
        <w:rPr>
          <w:rFonts w:hint="eastAsia" w:ascii="宋体" w:hAnsi="宋体"/>
          <w:color w:val="000000"/>
          <w:sz w:val="21"/>
          <w:szCs w:val="21"/>
        </w:rPr>
        <w:t xml:space="preserve">乙方不高于160万元，用于乙方开展公益助残项目管理服务。</w:t>
      </w:r>
      <w:r>
        <w:rPr>
          <w:rFonts w:hint="eastAsia" w:ascii="宋体" w:hAnsi="宋体"/>
          <w:color w:val="000000"/>
          <w:sz w:val="21"/>
          <w:szCs w:val="21"/>
        </w:rPr>
      </w:r>
      <w:r/>
    </w:p>
    <w:p>
      <w:pPr>
        <w:pStyle w:val="923"/>
        <w:ind w:firstLine="420"/>
        <w:spacing w:line="360" w:lineRule="auto"/>
        <w:rPr>
          <w:rFonts w:hint="eastAsia" w:ascii="宋体" w:hAnsi="宋体"/>
          <w:b/>
          <w:bCs/>
          <w:color w:val="000000"/>
          <w:sz w:val="21"/>
          <w:szCs w:val="21"/>
        </w:rPr>
      </w:pPr>
      <w:r>
        <w:rPr>
          <w:rFonts w:hint="eastAsia" w:ascii="宋体" w:hAnsi="宋体"/>
          <w:b/>
          <w:bCs/>
          <w:color w:val="000000"/>
          <w:sz w:val="21"/>
          <w:szCs w:val="21"/>
        </w:rPr>
        <w:t xml:space="preserve">第二条 合同期限</w:t>
      </w:r>
      <w:r>
        <w:rPr>
          <w:rFonts w:hint="eastAsia" w:ascii="宋体" w:hAnsi="宋体"/>
          <w:b/>
          <w:bCs/>
          <w:color w:val="000000"/>
          <w:sz w:val="21"/>
          <w:szCs w:val="21"/>
        </w:rPr>
      </w:r>
      <w:r/>
    </w:p>
    <w:p>
      <w:pPr>
        <w:pStyle w:val="923"/>
        <w:ind w:firstLine="420"/>
        <w:spacing w:line="360" w:lineRule="auto"/>
        <w:rPr>
          <w:rFonts w:ascii="宋体" w:hAnsi="宋体"/>
          <w:color w:val="000000"/>
          <w:sz w:val="21"/>
          <w:szCs w:val="21"/>
        </w:rPr>
      </w:pPr>
      <w:r>
        <w:rPr>
          <w:rFonts w:hint="eastAsia" w:ascii="宋体" w:hAnsi="宋体"/>
          <w:color w:val="000000"/>
          <w:sz w:val="21"/>
          <w:szCs w:val="21"/>
        </w:rPr>
        <w:t xml:space="preserve">合同履行期限：自2026年  月  日至2027年  月  日。</w:t>
      </w:r>
      <w:r>
        <w:rPr>
          <w:rFonts w:ascii="宋体" w:hAnsi="宋体"/>
          <w:color w:val="000000"/>
          <w:sz w:val="21"/>
          <w:szCs w:val="21"/>
        </w:rPr>
      </w:r>
      <w:r/>
    </w:p>
    <w:p>
      <w:pPr>
        <w:pStyle w:val="923"/>
        <w:ind w:firstLine="420"/>
        <w:spacing w:line="360" w:lineRule="auto"/>
        <w:rPr>
          <w:rFonts w:hint="eastAsia" w:ascii="宋体" w:hAnsi="宋体"/>
          <w:color w:val="000000"/>
          <w:sz w:val="21"/>
          <w:szCs w:val="21"/>
        </w:rPr>
      </w:pPr>
      <w:r>
        <w:rPr>
          <w:rFonts w:hint="eastAsia" w:ascii="宋体" w:hAnsi="宋体"/>
          <w:color w:val="000000"/>
          <w:sz w:val="21"/>
          <w:szCs w:val="21"/>
        </w:rPr>
        <w:t xml:space="preserve">合同目标：合同履行期内完成1600万元额度的公益性捐赠物资管理服务。</w:t>
      </w:r>
      <w:r>
        <w:rPr>
          <w:rFonts w:hint="eastAsia" w:ascii="宋体" w:hAnsi="宋体"/>
          <w:color w:val="000000"/>
          <w:sz w:val="21"/>
          <w:szCs w:val="21"/>
        </w:rPr>
      </w:r>
      <w:r/>
    </w:p>
    <w:p>
      <w:pPr>
        <w:pStyle w:val="923"/>
        <w:ind w:firstLine="420"/>
        <w:spacing w:line="360" w:lineRule="auto"/>
        <w:rPr>
          <w:rFonts w:hint="eastAsia" w:ascii="宋体" w:hAnsi="宋体"/>
          <w:b/>
          <w:bCs/>
          <w:color w:val="000000"/>
          <w:sz w:val="21"/>
          <w:szCs w:val="21"/>
        </w:rPr>
      </w:pPr>
      <w:r>
        <w:rPr>
          <w:rFonts w:hint="eastAsia" w:ascii="宋体" w:hAnsi="宋体"/>
          <w:b/>
          <w:bCs/>
          <w:color w:val="000000"/>
          <w:sz w:val="21"/>
          <w:szCs w:val="21"/>
        </w:rPr>
        <w:t xml:space="preserve">第三条 合同金额</w:t>
      </w:r>
      <w:r>
        <w:rPr>
          <w:rFonts w:hint="eastAsia" w:ascii="宋体" w:hAnsi="宋体"/>
          <w:b/>
          <w:bCs/>
          <w:color w:val="000000"/>
          <w:sz w:val="21"/>
          <w:szCs w:val="21"/>
        </w:rPr>
      </w:r>
      <w:r/>
    </w:p>
    <w:p>
      <w:pPr>
        <w:pStyle w:val="923"/>
        <w:ind w:firstLine="420"/>
        <w:spacing w:line="360" w:lineRule="auto"/>
        <w:rPr>
          <w:rFonts w:hint="eastAsia" w:ascii="宋体" w:hAnsi="宋体"/>
          <w:color w:val="000000"/>
          <w:sz w:val="21"/>
          <w:szCs w:val="21"/>
        </w:rPr>
      </w:pPr>
      <w:r>
        <w:rPr>
          <w:rFonts w:hint="eastAsia" w:ascii="宋体" w:hAnsi="宋体"/>
          <w:color w:val="000000"/>
          <w:sz w:val="21"/>
          <w:szCs w:val="21"/>
          <w:highlight w:val="none"/>
        </w:rPr>
        <w:t xml:space="preserve">参照</w:t>
      </w:r>
      <w:r>
        <w:rPr>
          <w:rFonts w:hint="eastAsia" w:ascii="宋体" w:hAnsi="宋体"/>
          <w:color w:val="000000"/>
          <w:sz w:val="21"/>
          <w:szCs w:val="21"/>
          <w:highlight w:val="none"/>
          <w:lang w:eastAsia="zh-CN"/>
        </w:rPr>
        <w:t xml:space="preserve">《</w:t>
      </w:r>
      <w:r>
        <w:rPr>
          <w:rFonts w:hint="eastAsia" w:ascii="宋体" w:hAnsi="宋体"/>
          <w:color w:val="000000"/>
          <w:sz w:val="21"/>
          <w:szCs w:val="21"/>
          <w:highlight w:val="none"/>
        </w:rPr>
        <w:t xml:space="preserve">中华人民共和国慈善法</w:t>
      </w:r>
      <w:r>
        <w:rPr>
          <w:rFonts w:hint="eastAsia" w:ascii="宋体" w:hAnsi="宋体"/>
          <w:color w:val="000000"/>
          <w:sz w:val="21"/>
          <w:szCs w:val="21"/>
          <w:highlight w:val="none"/>
          <w:lang w:eastAsia="zh-CN"/>
        </w:rPr>
        <w:t xml:space="preserve">》</w:t>
      </w:r>
      <w:r>
        <w:rPr>
          <w:rFonts w:hint="eastAsia" w:ascii="宋体" w:hAnsi="宋体" w:eastAsia="宋体" w:cs="Times New Roman"/>
          <w:b w:val="0"/>
          <w:i w:val="0"/>
          <w:caps w:val="0"/>
          <w:color w:val="000000"/>
          <w:spacing w:val="0"/>
          <w:sz w:val="21"/>
          <w:szCs w:val="21"/>
          <w:highlight w:val="none"/>
        </w:rPr>
        <w:t xml:space="preserve">第六十一条</w:t>
      </w:r>
      <w:r>
        <w:rPr>
          <w:rFonts w:hint="eastAsia" w:ascii="宋体" w:hAnsi="宋体" w:eastAsia="宋体" w:cs="Times New Roman"/>
          <w:i w:val="0"/>
          <w:caps w:val="0"/>
          <w:color w:val="000000"/>
          <w:spacing w:val="0"/>
          <w:sz w:val="21"/>
          <w:szCs w:val="21"/>
          <w:highlight w:val="none"/>
        </w:rPr>
        <w:t xml:space="preserve">年度管理费用不得超过当年总支出的百分之十</w:t>
      </w:r>
      <w:r>
        <w:rPr>
          <w:rFonts w:hint="eastAsia" w:ascii="宋体" w:hAnsi="宋体" w:cs="Times New Roman"/>
          <w:i w:val="0"/>
          <w:caps w:val="0"/>
          <w:color w:val="000000"/>
          <w:spacing w:val="0"/>
          <w:sz w:val="21"/>
          <w:szCs w:val="21"/>
          <w:highlight w:val="none"/>
          <w:lang w:eastAsia="zh-CN"/>
        </w:rPr>
        <w:t xml:space="preserve">。</w:t>
      </w:r>
      <w:r>
        <w:rPr>
          <w:rFonts w:hint="eastAsia" w:cs="Times New Roman"/>
          <w:i w:val="0"/>
          <w:caps w:val="0"/>
          <w:color w:val="000000"/>
          <w:spacing w:val="0"/>
          <w:sz w:val="21"/>
          <w:szCs w:val="21"/>
          <w:highlight w:val="none"/>
          <w:lang w:eastAsia="zh-CN"/>
        </w:rPr>
        <w:t xml:space="preserve">在合同生效一年内，乙方配发物资达到</w:t>
      </w:r>
      <w:r>
        <w:rPr>
          <w:rFonts w:hint="eastAsia" w:cs="Times New Roman"/>
          <w:i w:val="0"/>
          <w:caps w:val="0"/>
          <w:color w:val="000000"/>
          <w:spacing w:val="0"/>
          <w:sz w:val="21"/>
          <w:szCs w:val="21"/>
          <w:highlight w:val="none"/>
          <w:lang w:val="en-US" w:eastAsia="zh-CN"/>
        </w:rPr>
        <w:t xml:space="preserve">1600万元，</w:t>
      </w:r>
      <w:r>
        <w:rPr>
          <w:rFonts w:hint="eastAsia" w:ascii="宋体" w:hAnsi="宋体"/>
          <w:color w:val="000000"/>
          <w:sz w:val="21"/>
          <w:szCs w:val="21"/>
          <w:highlight w:val="none"/>
        </w:rPr>
        <w:t xml:space="preserve">甲方支付乙方相应服务管理费用最高160万元。</w:t>
      </w:r>
      <w:r>
        <w:rPr>
          <w:rFonts w:hint="eastAsia" w:ascii="宋体" w:hAnsi="宋体"/>
          <w:color w:val="000000"/>
          <w:sz w:val="21"/>
          <w:szCs w:val="21"/>
        </w:rPr>
        <w:t xml:space="preserve">配发物资总额不足1600万元的，按实际金额的10%计算支付，用于乙方开展助残捐赠管理服务。</w:t>
      </w:r>
      <w:r>
        <w:rPr>
          <w:rFonts w:hint="eastAsia" w:ascii="宋体" w:hAnsi="宋体"/>
          <w:color w:val="000000"/>
          <w:sz w:val="21"/>
          <w:szCs w:val="21"/>
        </w:rPr>
      </w:r>
      <w:r/>
    </w:p>
    <w:p>
      <w:pPr>
        <w:pStyle w:val="923"/>
        <w:ind w:firstLine="420"/>
        <w:spacing w:line="360" w:lineRule="auto"/>
        <w:rPr>
          <w:rFonts w:hint="eastAsia" w:ascii="宋体" w:hAnsi="宋体"/>
          <w:b/>
          <w:bCs/>
          <w:color w:val="000000"/>
          <w:sz w:val="21"/>
          <w:szCs w:val="21"/>
        </w:rPr>
      </w:pPr>
      <w:r>
        <w:rPr>
          <w:rFonts w:hint="eastAsia" w:ascii="宋体" w:hAnsi="宋体"/>
          <w:b/>
          <w:bCs/>
          <w:color w:val="000000"/>
          <w:sz w:val="21"/>
          <w:szCs w:val="21"/>
        </w:rPr>
        <w:t xml:space="preserve">第四条 权利义务和质量保证</w:t>
      </w:r>
      <w:r>
        <w:rPr>
          <w:rFonts w:hint="eastAsia" w:ascii="宋体" w:hAnsi="宋体"/>
          <w:b/>
          <w:bCs/>
          <w:color w:val="000000"/>
          <w:sz w:val="21"/>
          <w:szCs w:val="21"/>
        </w:rPr>
      </w:r>
      <w:r/>
    </w:p>
    <w:p>
      <w:pPr>
        <w:pStyle w:val="923"/>
        <w:ind w:firstLine="420"/>
        <w:spacing w:line="360" w:lineRule="auto"/>
        <w:rPr>
          <w:rFonts w:hint="eastAsia" w:ascii="宋体" w:hAnsi="宋体"/>
          <w:color w:val="000000"/>
          <w:sz w:val="21"/>
          <w:szCs w:val="21"/>
        </w:rPr>
      </w:pPr>
      <w:r>
        <w:rPr>
          <w:rFonts w:hint="eastAsia" w:ascii="宋体" w:hAnsi="宋体" w:cs="宋体"/>
          <w:bCs/>
          <w:color w:val="000000"/>
          <w:sz w:val="21"/>
          <w:szCs w:val="21"/>
        </w:rPr>
        <w:t xml:space="preserve">1.乙方应开展不少于4个物资捐赠服务</w:t>
      </w:r>
      <w:r>
        <w:rPr>
          <w:rFonts w:hint="eastAsia" w:ascii="宋体" w:hAnsi="宋体"/>
          <w:color w:val="000000"/>
          <w:sz w:val="21"/>
          <w:szCs w:val="21"/>
        </w:rPr>
        <w:t xml:space="preserve">项目，并全面负责捐赠项目的策划、物资采购与筹备、运输、交付及后续跟进等全流程工作，确保捐赠服务合法合规、有效实施。</w:t>
      </w:r>
      <w:r>
        <w:rPr>
          <w:rFonts w:hint="eastAsia" w:ascii="宋体" w:hAnsi="宋体"/>
          <w:color w:val="000000"/>
          <w:sz w:val="21"/>
          <w:szCs w:val="21"/>
        </w:rPr>
      </w:r>
      <w:r/>
    </w:p>
    <w:p>
      <w:pPr>
        <w:pStyle w:val="923"/>
        <w:ind w:firstLine="420"/>
        <w:spacing w:line="360" w:lineRule="auto"/>
        <w:rPr>
          <w:rFonts w:hint="eastAsia" w:ascii="宋体" w:hAnsi="宋体"/>
          <w:color w:val="000000"/>
          <w:sz w:val="21"/>
          <w:szCs w:val="21"/>
        </w:rPr>
      </w:pPr>
      <w:r>
        <w:rPr>
          <w:rFonts w:hint="eastAsia" w:ascii="宋体" w:hAnsi="宋体"/>
          <w:color w:val="000000"/>
          <w:sz w:val="21"/>
          <w:szCs w:val="21"/>
        </w:rPr>
        <w:t xml:space="preserve">2.乙方开展的物资捐赠服务对象为残疾人。乙方应提供服务捐赠证明（如受赠方签收单、现场照片等），确保捐赠过程透明可追溯，并对受捐赠残疾人进行相应回访</w:t>
      </w:r>
      <w:r>
        <w:rPr>
          <w:rFonts w:hint="eastAsia" w:ascii="宋体" w:hAnsi="宋体"/>
          <w:color w:val="000000"/>
          <w:sz w:val="21"/>
          <w:szCs w:val="21"/>
          <w:lang w:eastAsia="zh-CN"/>
        </w:rPr>
        <w:t xml:space="preserve">，确保接通回访的残疾人收到物资</w:t>
      </w:r>
      <w:r>
        <w:rPr>
          <w:rFonts w:hint="eastAsia" w:ascii="宋体" w:hAnsi="宋体"/>
          <w:color w:val="000000"/>
          <w:sz w:val="21"/>
          <w:szCs w:val="21"/>
        </w:rPr>
        <w:t xml:space="preserve">。</w:t>
      </w:r>
      <w:r>
        <w:rPr>
          <w:rFonts w:hint="eastAsia" w:ascii="宋体" w:hAnsi="宋体"/>
          <w:color w:val="000000"/>
          <w:sz w:val="21"/>
          <w:szCs w:val="21"/>
        </w:rPr>
      </w:r>
      <w:r/>
    </w:p>
    <w:p>
      <w:pPr>
        <w:pStyle w:val="923"/>
        <w:ind w:firstLine="420"/>
        <w:spacing w:line="360" w:lineRule="auto"/>
        <w:rPr>
          <w:rFonts w:ascii="宋体" w:hAnsi="宋体"/>
          <w:color w:val="000000"/>
          <w:sz w:val="21"/>
          <w:szCs w:val="21"/>
        </w:rPr>
      </w:pPr>
      <w:r>
        <w:rPr>
          <w:rFonts w:hint="eastAsia" w:ascii="宋体" w:hAnsi="宋体"/>
          <w:color w:val="000000"/>
          <w:sz w:val="21"/>
          <w:szCs w:val="21"/>
          <w:lang w:val="en-US" w:eastAsia="zh-CN"/>
        </w:rPr>
        <w:t xml:space="preserve">3</w:t>
      </w:r>
      <w:r>
        <w:rPr>
          <w:rFonts w:hint="eastAsia" w:ascii="宋体" w:hAnsi="宋体"/>
          <w:color w:val="000000"/>
          <w:sz w:val="21"/>
          <w:szCs w:val="21"/>
        </w:rPr>
        <w:t xml:space="preserve">.乙方须将管理资金在规定范围内使用，确保项目目标在约定期限内得以实现，并于项目结束后向甲方提供准确的物资配发清单，积极配合甲方对项目实施过程的监督和管理。</w:t>
      </w:r>
      <w:r>
        <w:rPr>
          <w:rFonts w:ascii="宋体" w:hAnsi="宋体"/>
          <w:color w:val="000000"/>
          <w:sz w:val="21"/>
          <w:szCs w:val="21"/>
        </w:rPr>
      </w:r>
      <w:r/>
    </w:p>
    <w:p>
      <w:pPr>
        <w:pStyle w:val="1011"/>
        <w:rPr>
          <w:rFonts w:hint="eastAsia" w:ascii="宋体" w:hAnsi="宋体"/>
          <w:color w:val="000000"/>
          <w:sz w:val="21"/>
          <w:szCs w:val="21"/>
        </w:rPr>
      </w:pPr>
      <w:r>
        <w:rPr>
          <w:rFonts w:hint="eastAsia" w:ascii="宋体" w:hAnsi="宋体"/>
          <w:color w:val="000000"/>
          <w:sz w:val="21"/>
          <w:szCs w:val="21"/>
          <w:lang w:val="en-US" w:eastAsia="zh-CN"/>
        </w:rPr>
        <w:t xml:space="preserve">   4</w:t>
      </w:r>
      <w:r>
        <w:rPr>
          <w:rFonts w:hint="eastAsia" w:ascii="宋体" w:hAnsi="宋体"/>
          <w:color w:val="000000"/>
          <w:sz w:val="21"/>
          <w:szCs w:val="21"/>
        </w:rPr>
        <w:t xml:space="preserve">.</w:t>
      </w:r>
      <w:r>
        <w:rPr>
          <w:rFonts w:ascii="宋体" w:hAnsi="宋体"/>
          <w:color w:val="000000"/>
          <w:sz w:val="21"/>
          <w:szCs w:val="21"/>
        </w:rPr>
        <w:t xml:space="preserve">乙方对在项目实施过程中知悉的残疾人个人信息、甲方工作信息及本合同内容负有保密义务，未经甲方书面同意，不得向第三方披露。违反保密义务的，乙方应赔偿甲方因此遭受的全部损失。</w:t>
      </w:r>
      <w:r>
        <w:rPr>
          <w:rFonts w:hint="eastAsia" w:ascii="宋体" w:hAnsi="宋体"/>
          <w:color w:val="000000"/>
          <w:sz w:val="21"/>
          <w:szCs w:val="21"/>
        </w:rPr>
      </w:r>
      <w:r/>
    </w:p>
    <w:p>
      <w:pPr>
        <w:pStyle w:val="923"/>
        <w:ind w:firstLine="420"/>
        <w:spacing w:line="360" w:lineRule="auto"/>
        <w:rPr>
          <w:rFonts w:hint="eastAsia" w:ascii="宋体" w:hAnsi="宋体"/>
          <w:b/>
          <w:bCs/>
          <w:color w:val="000000"/>
          <w:sz w:val="21"/>
          <w:szCs w:val="21"/>
        </w:rPr>
      </w:pPr>
      <w:r>
        <w:rPr>
          <w:rFonts w:hint="eastAsia" w:ascii="宋体" w:hAnsi="宋体"/>
          <w:b/>
          <w:bCs/>
          <w:color w:val="000000"/>
          <w:sz w:val="21"/>
          <w:szCs w:val="21"/>
        </w:rPr>
        <w:t xml:space="preserve">第五条 付款方式</w:t>
      </w:r>
      <w:r>
        <w:rPr>
          <w:rFonts w:hint="eastAsia" w:ascii="宋体" w:hAnsi="宋体"/>
          <w:b/>
          <w:bCs/>
          <w:color w:val="000000"/>
          <w:sz w:val="21"/>
          <w:szCs w:val="21"/>
        </w:rPr>
      </w:r>
      <w:r/>
    </w:p>
    <w:p>
      <w:pPr>
        <w:pStyle w:val="923"/>
        <w:ind w:firstLine="420"/>
        <w:spacing w:line="360" w:lineRule="auto"/>
        <w:rPr>
          <w:rFonts w:hint="eastAsia" w:ascii="宋体" w:hAnsi="宋体"/>
          <w:color w:val="000000"/>
          <w:sz w:val="21"/>
          <w:szCs w:val="21"/>
        </w:rPr>
      </w:pPr>
      <w:r>
        <w:rPr>
          <w:rFonts w:hint="eastAsia" w:ascii="宋体" w:hAnsi="宋体"/>
          <w:color w:val="000000"/>
          <w:sz w:val="21"/>
          <w:szCs w:val="21"/>
        </w:rPr>
        <w:t xml:space="preserve">1.自签订合同之日起15个工作日内，甲方向乙方支付管理费预算总额的30%，即</w:t>
      </w:r>
      <w:r>
        <w:rPr>
          <w:rFonts w:hint="eastAsia" w:ascii="宋体" w:hAnsi="宋体"/>
          <w:color w:val="000000"/>
          <w:sz w:val="21"/>
          <w:szCs w:val="21"/>
          <w:lang w:val="en-US" w:eastAsia="zh-CN"/>
        </w:rPr>
        <w:t xml:space="preserve">48</w:t>
      </w:r>
      <w:r>
        <w:rPr>
          <w:rFonts w:hint="eastAsia" w:ascii="宋体" w:hAnsi="宋体"/>
          <w:color w:val="000000"/>
          <w:sz w:val="21"/>
          <w:szCs w:val="21"/>
        </w:rPr>
        <w:t xml:space="preserve">万（大写：</w:t>
      </w:r>
      <w:r>
        <w:rPr>
          <w:rFonts w:hint="eastAsia" w:ascii="宋体" w:hAnsi="宋体"/>
          <w:color w:val="000000"/>
          <w:sz w:val="21"/>
          <w:szCs w:val="21"/>
          <w:lang w:eastAsia="zh-CN"/>
        </w:rPr>
        <w:t xml:space="preserve">肆拾捌万元</w:t>
      </w:r>
      <w:r>
        <w:rPr>
          <w:rFonts w:hint="eastAsia" w:ascii="宋体" w:hAnsi="宋体"/>
          <w:color w:val="000000"/>
          <w:sz w:val="21"/>
          <w:szCs w:val="21"/>
        </w:rPr>
        <w:t xml:space="preserve">）作为首付款。2026年12月31日前，甲方对乙方提供的当年配发清单进行确认后，甲方按本协议第三条有关约定，按当年实际完成配发的公益性捐赠物资支出的10%，进行费用核定，扣除已支付的首付款后支付当年的管理费用的剩余部分，当年累计支付（含首付款）不超过80万元。2027年 月 日前，甲方对乙方提供的配发清单进行确认后，按本协议第三条有关约定进行费用核定，支付管理费用的剩余部分。</w:t>
      </w:r>
      <w:r>
        <w:rPr>
          <w:rFonts w:hint="eastAsia" w:ascii="宋体" w:hAnsi="宋体"/>
          <w:color w:val="000000"/>
          <w:sz w:val="21"/>
          <w:szCs w:val="21"/>
        </w:rPr>
      </w:r>
      <w:r/>
    </w:p>
    <w:p>
      <w:pPr>
        <w:pStyle w:val="923"/>
        <w:ind w:firstLine="420"/>
        <w:spacing w:line="360" w:lineRule="auto"/>
        <w:rPr>
          <w:rFonts w:hint="eastAsia" w:ascii="宋体" w:hAnsi="宋体"/>
          <w:color w:val="000000"/>
          <w:sz w:val="21"/>
          <w:szCs w:val="21"/>
        </w:rPr>
      </w:pPr>
      <w:r>
        <w:rPr>
          <w:rFonts w:hint="eastAsia" w:ascii="宋体" w:hAnsi="宋体"/>
          <w:color w:val="000000"/>
          <w:sz w:val="21"/>
          <w:szCs w:val="21"/>
        </w:rPr>
        <w:t xml:space="preserve">2.甲方每次付款前，乙方均先开具等额正规发票。甲方自每次收到乙方开具的发票后十五个工作日内付款。</w:t>
      </w:r>
      <w:r>
        <w:rPr>
          <w:rFonts w:hint="eastAsia" w:ascii="宋体" w:hAnsi="宋体"/>
          <w:color w:val="000000"/>
          <w:sz w:val="21"/>
          <w:szCs w:val="21"/>
        </w:rPr>
      </w:r>
      <w:r/>
    </w:p>
    <w:p>
      <w:pPr>
        <w:pStyle w:val="923"/>
        <w:ind w:firstLine="420"/>
        <w:spacing w:line="360" w:lineRule="auto"/>
        <w:rPr>
          <w:rFonts w:hint="eastAsia" w:ascii="宋体" w:hAnsi="宋体"/>
          <w:b/>
          <w:bCs/>
          <w:color w:val="000000"/>
          <w:sz w:val="21"/>
          <w:szCs w:val="21"/>
        </w:rPr>
      </w:pPr>
      <w:r>
        <w:rPr>
          <w:rFonts w:hint="eastAsia" w:ascii="宋体" w:hAnsi="宋体"/>
          <w:b/>
          <w:bCs/>
          <w:color w:val="000000"/>
          <w:sz w:val="21"/>
          <w:szCs w:val="21"/>
        </w:rPr>
        <w:t xml:space="preserve">第六条 项目管理服务</w:t>
      </w:r>
      <w:r>
        <w:rPr>
          <w:rFonts w:hint="eastAsia" w:ascii="宋体" w:hAnsi="宋体"/>
          <w:b/>
          <w:bCs/>
          <w:color w:val="000000"/>
          <w:sz w:val="21"/>
          <w:szCs w:val="21"/>
        </w:rPr>
      </w:r>
      <w:r/>
    </w:p>
    <w:p>
      <w:pPr>
        <w:pStyle w:val="923"/>
        <w:ind w:firstLine="420"/>
        <w:spacing w:line="360" w:lineRule="auto"/>
        <w:rPr>
          <w:rFonts w:hint="eastAsia" w:ascii="宋体" w:hAnsi="宋体"/>
          <w:color w:val="000000"/>
          <w:sz w:val="21"/>
          <w:szCs w:val="21"/>
        </w:rPr>
      </w:pPr>
      <w:r>
        <w:rPr>
          <w:rFonts w:hint="eastAsia" w:ascii="宋体" w:hAnsi="宋体"/>
          <w:color w:val="000000"/>
          <w:sz w:val="21"/>
          <w:szCs w:val="21"/>
        </w:rPr>
        <w:t xml:space="preserve">乙方应指定不少于一人全权全程负责本项目服务的落实，包括服务的咨询、执行和后续工作。 项目负责人姓名：</w:t>
      </w:r>
      <w:r>
        <w:rPr>
          <w:rFonts w:hint="eastAsia"/>
          <w:color w:val="000000"/>
          <w:sz w:val="21"/>
          <w:szCs w:val="21"/>
          <w:u w:val="single"/>
          <w:lang w:val="en-US" w:eastAsia="zh-CN"/>
        </w:rPr>
        <w:t xml:space="preserve">      </w:t>
      </w:r>
      <w:r>
        <w:rPr>
          <w:rFonts w:hint="eastAsia" w:ascii="宋体" w:hAnsi="宋体"/>
          <w:color w:val="000000"/>
          <w:sz w:val="21"/>
          <w:szCs w:val="21"/>
        </w:rPr>
        <w:t xml:space="preserve">，联系电话：</w:t>
      </w:r>
      <w:r>
        <w:rPr>
          <w:rFonts w:hint="eastAsia"/>
          <w:color w:val="000000"/>
          <w:sz w:val="21"/>
          <w:szCs w:val="21"/>
          <w:u w:val="single"/>
          <w:lang w:val="en-US" w:eastAsia="zh-CN"/>
        </w:rPr>
        <w:t xml:space="preserve">             </w:t>
      </w:r>
      <w:r>
        <w:rPr>
          <w:rFonts w:hint="eastAsia" w:ascii="宋体" w:hAnsi="宋体"/>
          <w:color w:val="000000"/>
          <w:sz w:val="21"/>
          <w:szCs w:val="21"/>
        </w:rPr>
        <w:t xml:space="preserve">。</w:t>
      </w:r>
      <w:r>
        <w:rPr>
          <w:rFonts w:hint="eastAsia" w:ascii="宋体" w:hAnsi="宋体"/>
          <w:color w:val="000000"/>
          <w:sz w:val="21"/>
          <w:szCs w:val="21"/>
        </w:rPr>
      </w:r>
      <w:r/>
    </w:p>
    <w:p>
      <w:pPr>
        <w:pStyle w:val="923"/>
        <w:ind w:firstLine="420"/>
        <w:spacing w:line="360" w:lineRule="auto"/>
        <w:rPr>
          <w:rFonts w:hint="eastAsia" w:ascii="宋体" w:hAnsi="宋体"/>
          <w:b/>
          <w:bCs/>
          <w:color w:val="000000"/>
          <w:sz w:val="21"/>
          <w:szCs w:val="21"/>
        </w:rPr>
      </w:pPr>
      <w:r>
        <w:rPr>
          <w:rFonts w:hint="eastAsia" w:ascii="宋体" w:hAnsi="宋体"/>
          <w:b/>
          <w:bCs/>
          <w:color w:val="000000"/>
          <w:sz w:val="21"/>
          <w:szCs w:val="21"/>
        </w:rPr>
        <w:t xml:space="preserve">第七条 分包</w:t>
      </w:r>
      <w:r>
        <w:rPr>
          <w:rFonts w:hint="eastAsia" w:ascii="宋体" w:hAnsi="宋体"/>
          <w:b/>
          <w:bCs/>
          <w:color w:val="000000"/>
          <w:sz w:val="21"/>
          <w:szCs w:val="21"/>
        </w:rPr>
      </w:r>
      <w:r/>
    </w:p>
    <w:p>
      <w:pPr>
        <w:pStyle w:val="923"/>
        <w:ind w:firstLine="420"/>
        <w:spacing w:line="360" w:lineRule="auto"/>
        <w:rPr>
          <w:rFonts w:hint="eastAsia" w:ascii="宋体" w:hAnsi="宋体"/>
          <w:color w:val="000000"/>
          <w:sz w:val="21"/>
          <w:szCs w:val="21"/>
        </w:rPr>
      </w:pPr>
      <w:r>
        <w:rPr>
          <w:rFonts w:hint="eastAsia" w:ascii="宋体" w:hAnsi="宋体"/>
          <w:color w:val="000000"/>
          <w:sz w:val="21"/>
          <w:szCs w:val="21"/>
        </w:rPr>
        <w:t xml:space="preserve">除采购文件事先说明、且经甲方事先书面同意外，乙方不得分包、转包其应履行的全部或部分合同义务。</w:t>
      </w:r>
      <w:r>
        <w:rPr>
          <w:rFonts w:hint="eastAsia" w:ascii="宋体" w:hAnsi="宋体"/>
          <w:color w:val="000000"/>
          <w:sz w:val="21"/>
          <w:szCs w:val="21"/>
        </w:rPr>
      </w:r>
      <w:r/>
    </w:p>
    <w:p>
      <w:pPr>
        <w:pStyle w:val="923"/>
        <w:ind w:firstLine="420"/>
        <w:spacing w:line="360" w:lineRule="auto"/>
        <w:rPr>
          <w:rFonts w:hint="eastAsia" w:ascii="宋体" w:hAnsi="宋体"/>
          <w:b/>
          <w:bCs/>
          <w:color w:val="000000"/>
          <w:sz w:val="21"/>
          <w:szCs w:val="21"/>
        </w:rPr>
      </w:pPr>
      <w:r>
        <w:rPr>
          <w:rFonts w:hint="eastAsia" w:ascii="宋体" w:hAnsi="宋体"/>
          <w:b/>
          <w:bCs/>
          <w:color w:val="000000"/>
          <w:sz w:val="21"/>
          <w:szCs w:val="21"/>
        </w:rPr>
        <w:t xml:space="preserve">第八条 合同的生效</w:t>
      </w:r>
      <w:r>
        <w:rPr>
          <w:rFonts w:hint="eastAsia" w:ascii="宋体" w:hAnsi="宋体"/>
          <w:b/>
          <w:bCs/>
          <w:color w:val="000000"/>
          <w:sz w:val="21"/>
          <w:szCs w:val="21"/>
        </w:rPr>
      </w:r>
      <w:r/>
    </w:p>
    <w:p>
      <w:pPr>
        <w:pStyle w:val="923"/>
        <w:ind w:firstLine="420"/>
        <w:spacing w:line="360" w:lineRule="auto"/>
        <w:rPr>
          <w:rFonts w:hint="eastAsia" w:ascii="宋体" w:hAnsi="宋体"/>
          <w:color w:val="000000"/>
          <w:sz w:val="21"/>
          <w:szCs w:val="21"/>
        </w:rPr>
      </w:pPr>
      <w:r>
        <w:rPr>
          <w:rFonts w:hint="eastAsia" w:ascii="宋体" w:hAnsi="宋体"/>
          <w:color w:val="000000"/>
          <w:sz w:val="21"/>
          <w:szCs w:val="21"/>
        </w:rPr>
        <w:t xml:space="preserve">1.本合同经甲乙双方法定代表人或授权代表签字并加盖公章或合同专用章后生效。</w:t>
      </w:r>
      <w:r>
        <w:rPr>
          <w:rFonts w:hint="eastAsia" w:ascii="宋体" w:hAnsi="宋体"/>
          <w:color w:val="000000"/>
          <w:sz w:val="21"/>
          <w:szCs w:val="21"/>
        </w:rPr>
      </w:r>
      <w:r/>
    </w:p>
    <w:p>
      <w:pPr>
        <w:pStyle w:val="923"/>
        <w:ind w:firstLine="420"/>
        <w:spacing w:line="360" w:lineRule="auto"/>
        <w:rPr>
          <w:rFonts w:hint="eastAsia" w:ascii="宋体" w:hAnsi="宋体"/>
          <w:color w:val="000000"/>
          <w:sz w:val="21"/>
          <w:szCs w:val="21"/>
        </w:rPr>
      </w:pPr>
      <w:r>
        <w:rPr>
          <w:rFonts w:hint="eastAsia" w:ascii="宋体" w:hAnsi="宋体"/>
          <w:color w:val="000000"/>
          <w:sz w:val="21"/>
          <w:szCs w:val="21"/>
        </w:rPr>
        <w:t xml:space="preserve">2.生效后,除《政府采购法》第五十条第二款规定的情形外,甲乙双方不得擅自变更、中止或终止合同。</w:t>
      </w:r>
      <w:r>
        <w:rPr>
          <w:rFonts w:ascii="宋体" w:hAnsi="宋体"/>
          <w:color w:val="000000"/>
          <w:sz w:val="21"/>
          <w:szCs w:val="21"/>
        </w:rPr>
        <w:t xml:space="preserve">合同因提前终止的，双方应在终止后</w:t>
      </w:r>
      <w:r>
        <w:rPr>
          <w:rFonts w:hint="eastAsia" w:ascii="宋体" w:hAnsi="宋体"/>
          <w:color w:val="000000"/>
          <w:sz w:val="21"/>
          <w:szCs w:val="21"/>
        </w:rPr>
        <w:t xml:space="preserve">XX</w:t>
      </w:r>
      <w:r>
        <w:rPr>
          <w:rFonts w:ascii="宋体" w:hAnsi="宋体"/>
          <w:color w:val="000000"/>
          <w:sz w:val="21"/>
          <w:szCs w:val="21"/>
        </w:rPr>
        <w:t xml:space="preserve">日内完成已发生费用的结算。</w:t>
      </w:r>
      <w:r>
        <w:rPr>
          <w:rFonts w:hint="eastAsia" w:ascii="宋体" w:hAnsi="宋体"/>
          <w:color w:val="000000"/>
          <w:sz w:val="21"/>
          <w:szCs w:val="21"/>
        </w:rPr>
      </w:r>
      <w:r/>
    </w:p>
    <w:p>
      <w:pPr>
        <w:pStyle w:val="923"/>
        <w:ind w:firstLine="420"/>
        <w:spacing w:line="360" w:lineRule="auto"/>
        <w:rPr>
          <w:rFonts w:hint="eastAsia" w:ascii="宋体" w:hAnsi="宋体"/>
          <w:b/>
          <w:bCs/>
          <w:color w:val="000000"/>
          <w:sz w:val="21"/>
          <w:szCs w:val="21"/>
        </w:rPr>
      </w:pPr>
      <w:r>
        <w:rPr>
          <w:rFonts w:hint="eastAsia" w:ascii="宋体" w:hAnsi="宋体"/>
          <w:b/>
          <w:bCs/>
          <w:color w:val="000000"/>
          <w:sz w:val="21"/>
          <w:szCs w:val="21"/>
        </w:rPr>
        <w:t xml:space="preserve">第九条 违约责任</w:t>
      </w:r>
      <w:r>
        <w:rPr>
          <w:rFonts w:hint="eastAsia" w:ascii="宋体" w:hAnsi="宋体"/>
          <w:b/>
          <w:bCs/>
          <w:color w:val="000000"/>
          <w:sz w:val="21"/>
          <w:szCs w:val="21"/>
        </w:rPr>
      </w:r>
      <w:r/>
    </w:p>
    <w:p>
      <w:pPr>
        <w:pStyle w:val="923"/>
        <w:ind w:firstLine="420"/>
        <w:spacing w:line="360" w:lineRule="auto"/>
        <w:rPr>
          <w:rFonts w:hint="eastAsia" w:ascii="宋体" w:hAnsi="宋体"/>
          <w:color w:val="000000"/>
          <w:sz w:val="21"/>
          <w:szCs w:val="21"/>
        </w:rPr>
      </w:pPr>
      <w:r>
        <w:rPr>
          <w:rFonts w:hint="eastAsia" w:ascii="宋体" w:hAnsi="宋体"/>
          <w:color w:val="000000"/>
          <w:sz w:val="21"/>
          <w:szCs w:val="21"/>
        </w:rPr>
        <w:t xml:space="preserve">1.乙方所提供的服务不符合本合同约定的，甲方有权拒付合同款，并有权要求乙方赔偿因此给甲方造成的一切直接和间接损失，包括但不限于甲方的实际损失、预期可得利益损失以及因实现债权而产生的诉讼费、保全费、保全保险费、鉴定费、差旅费、律师费、公证费等。</w:t>
      </w:r>
      <w:r>
        <w:rPr>
          <w:rFonts w:hint="eastAsia" w:ascii="宋体" w:hAnsi="宋体"/>
          <w:color w:val="000000"/>
          <w:sz w:val="21"/>
          <w:szCs w:val="21"/>
        </w:rPr>
      </w:r>
      <w:r/>
    </w:p>
    <w:p>
      <w:pPr>
        <w:pStyle w:val="923"/>
        <w:ind w:firstLine="420"/>
        <w:spacing w:line="360" w:lineRule="auto"/>
        <w:rPr>
          <w:rFonts w:hint="eastAsia" w:ascii="宋体" w:hAnsi="宋体"/>
          <w:color w:val="000000"/>
          <w:sz w:val="21"/>
          <w:szCs w:val="21"/>
        </w:rPr>
      </w:pPr>
      <w:r>
        <w:rPr>
          <w:rFonts w:hint="eastAsia" w:ascii="宋体" w:hAnsi="宋体"/>
          <w:color w:val="000000"/>
          <w:sz w:val="21"/>
          <w:szCs w:val="21"/>
        </w:rPr>
        <w:t xml:space="preserve">2.乙方虚假承诺,或经甲乙双方认可的第三方评估机构确认提供的服务不能满足</w:t>
      </w:r>
      <w:r>
        <w:rPr>
          <w:rFonts w:hint="eastAsia" w:ascii="宋体" w:hAnsi="宋体"/>
          <w:color w:val="000000"/>
          <w:sz w:val="21"/>
          <w:szCs w:val="21"/>
          <w:lang w:eastAsia="zh-CN"/>
        </w:rPr>
        <w:t xml:space="preserve">合同</w:t>
      </w:r>
      <w:r>
        <w:rPr>
          <w:rFonts w:hint="eastAsia" w:ascii="宋体" w:hAnsi="宋体"/>
          <w:color w:val="000000"/>
          <w:sz w:val="21"/>
          <w:szCs w:val="21"/>
        </w:rPr>
        <w:t xml:space="preserve">要求，或是由于乙方的过错造成合同无法继续履行的，甲方有权扣减相应的服务合同款，并要求乙方支付管理费总额10%的违约金。</w:t>
      </w:r>
      <w:r>
        <w:rPr>
          <w:rFonts w:hint="eastAsia" w:ascii="宋体" w:hAnsi="宋体"/>
          <w:color w:val="000000"/>
          <w:sz w:val="21"/>
          <w:szCs w:val="21"/>
        </w:rPr>
      </w:r>
      <w:r/>
    </w:p>
    <w:p>
      <w:pPr>
        <w:pStyle w:val="923"/>
        <w:ind w:firstLine="420"/>
        <w:spacing w:line="360" w:lineRule="auto"/>
        <w:rPr>
          <w:rFonts w:hint="eastAsia" w:ascii="宋体" w:hAnsi="宋体"/>
          <w:color w:val="000000"/>
          <w:sz w:val="21"/>
          <w:szCs w:val="21"/>
        </w:rPr>
      </w:pPr>
      <w:r>
        <w:rPr>
          <w:rFonts w:hint="eastAsia" w:ascii="宋体" w:hAnsi="宋体"/>
          <w:color w:val="000000"/>
          <w:sz w:val="21"/>
          <w:szCs w:val="21"/>
        </w:rPr>
        <w:t xml:space="preserve">3.其它未尽事宜，以《民法典》和《政府采购法》等有关法律法规规定为准，无相关规定的，双方协商解决。</w:t>
      </w:r>
      <w:r>
        <w:rPr>
          <w:rFonts w:hint="eastAsia" w:ascii="宋体" w:hAnsi="宋体"/>
          <w:color w:val="000000"/>
          <w:sz w:val="21"/>
          <w:szCs w:val="21"/>
        </w:rPr>
      </w:r>
      <w:r/>
    </w:p>
    <w:p>
      <w:pPr>
        <w:pStyle w:val="923"/>
        <w:ind w:firstLine="420"/>
        <w:spacing w:line="360" w:lineRule="auto"/>
        <w:rPr>
          <w:rFonts w:hint="eastAsia" w:ascii="宋体" w:hAnsi="宋体"/>
          <w:b/>
          <w:bCs/>
          <w:color w:val="000000"/>
          <w:sz w:val="21"/>
          <w:szCs w:val="21"/>
        </w:rPr>
      </w:pPr>
      <w:r>
        <w:rPr>
          <w:rFonts w:hint="eastAsia" w:ascii="宋体" w:hAnsi="宋体"/>
          <w:b/>
          <w:bCs/>
          <w:color w:val="000000"/>
          <w:sz w:val="21"/>
          <w:szCs w:val="21"/>
        </w:rPr>
        <w:t xml:space="preserve">第十条 不可抗力</w:t>
      </w:r>
      <w:r>
        <w:rPr>
          <w:rFonts w:hint="eastAsia" w:ascii="宋体" w:hAnsi="宋体"/>
          <w:b/>
          <w:bCs/>
          <w:color w:val="000000"/>
          <w:sz w:val="21"/>
          <w:szCs w:val="21"/>
        </w:rPr>
      </w:r>
      <w:r/>
    </w:p>
    <w:p>
      <w:pPr>
        <w:pStyle w:val="923"/>
        <w:ind w:firstLine="420"/>
        <w:spacing w:line="360" w:lineRule="auto"/>
        <w:rPr>
          <w:rFonts w:hint="eastAsia" w:ascii="宋体" w:hAnsi="宋体"/>
          <w:color w:val="000000"/>
          <w:sz w:val="21"/>
          <w:szCs w:val="21"/>
        </w:rPr>
      </w:pPr>
      <w:r>
        <w:rPr>
          <w:rFonts w:hint="eastAsia" w:ascii="宋体" w:hAnsi="宋体"/>
          <w:color w:val="000000"/>
          <w:sz w:val="21"/>
          <w:szCs w:val="21"/>
        </w:rPr>
        <w:t xml:space="preserve">甲乙双方中任何一方，因不可抗力不能按时履行或完全履行合同的，应及时书面通知对方，并在15个工作日内提供相应证明，结算服务费用。因不可抗力导致合同无法继续履行的，双方应就未履行的部分是否继续履行、如何履行等问题进行协商，并向政府采购管理部门报告。因不可抗力原因造成的损失,双方根据不可抗力的影响程度各自承担相应责任，法律另有规定的除外。</w:t>
      </w:r>
      <w:r>
        <w:rPr>
          <w:rFonts w:hint="eastAsia" w:ascii="宋体" w:hAnsi="宋体"/>
          <w:color w:val="000000"/>
          <w:sz w:val="21"/>
          <w:szCs w:val="21"/>
        </w:rPr>
      </w:r>
      <w:r/>
    </w:p>
    <w:p>
      <w:pPr>
        <w:pStyle w:val="923"/>
        <w:ind w:firstLine="420"/>
        <w:spacing w:line="360" w:lineRule="auto"/>
        <w:rPr>
          <w:rFonts w:hint="eastAsia" w:ascii="宋体" w:hAnsi="宋体"/>
          <w:b/>
          <w:bCs/>
          <w:color w:val="000000"/>
          <w:sz w:val="21"/>
          <w:szCs w:val="21"/>
        </w:rPr>
      </w:pPr>
      <w:r>
        <w:rPr>
          <w:rFonts w:hint="eastAsia" w:ascii="宋体" w:hAnsi="宋体"/>
          <w:b/>
          <w:bCs/>
          <w:color w:val="000000"/>
          <w:sz w:val="21"/>
          <w:szCs w:val="21"/>
        </w:rPr>
        <w:t xml:space="preserve">第十一条 争议的解决方式</w:t>
      </w:r>
      <w:r>
        <w:rPr>
          <w:rFonts w:hint="eastAsia" w:ascii="宋体" w:hAnsi="宋体"/>
          <w:b/>
          <w:bCs/>
          <w:color w:val="000000"/>
          <w:sz w:val="21"/>
          <w:szCs w:val="21"/>
        </w:rPr>
      </w:r>
      <w:r/>
    </w:p>
    <w:p>
      <w:pPr>
        <w:pStyle w:val="923"/>
        <w:ind w:firstLine="420"/>
        <w:spacing w:line="360" w:lineRule="auto"/>
        <w:rPr>
          <w:rFonts w:hint="eastAsia" w:ascii="宋体" w:hAnsi="宋体"/>
          <w:color w:val="000000"/>
          <w:sz w:val="21"/>
          <w:szCs w:val="21"/>
        </w:rPr>
      </w:pPr>
      <w:r>
        <w:rPr>
          <w:rFonts w:hint="eastAsia" w:ascii="宋体" w:hAnsi="宋体"/>
          <w:color w:val="000000"/>
          <w:sz w:val="21"/>
          <w:szCs w:val="21"/>
        </w:rPr>
        <w:t xml:space="preserve">在解释或者履行本合同的过程中发生争议时,双方应通过协商方式解决。若协商不成，双方均有权向甲方所在地有管辖权的人民法院提起诉讼。</w:t>
      </w:r>
      <w:r>
        <w:rPr>
          <w:rFonts w:hint="eastAsia" w:ascii="宋体" w:hAnsi="宋体"/>
          <w:color w:val="000000"/>
          <w:sz w:val="21"/>
          <w:szCs w:val="21"/>
        </w:rPr>
      </w:r>
      <w:r/>
    </w:p>
    <w:p>
      <w:pPr>
        <w:pStyle w:val="923"/>
        <w:ind w:firstLine="420"/>
        <w:spacing w:line="360" w:lineRule="auto"/>
        <w:rPr>
          <w:rFonts w:hint="eastAsia" w:ascii="宋体" w:hAnsi="宋体"/>
          <w:color w:val="000000"/>
          <w:sz w:val="21"/>
          <w:szCs w:val="21"/>
        </w:rPr>
      </w:pPr>
      <w:r>
        <w:rPr>
          <w:rFonts w:hint="eastAsia" w:ascii="宋体" w:hAnsi="宋体"/>
          <w:b/>
          <w:bCs/>
          <w:color w:val="000000"/>
          <w:sz w:val="21"/>
          <w:szCs w:val="21"/>
        </w:rPr>
        <w:t xml:space="preserve">第十二条</w:t>
      </w:r>
      <w:r>
        <w:rPr>
          <w:rFonts w:hint="eastAsia" w:ascii="宋体" w:hAnsi="宋体"/>
          <w:color w:val="000000"/>
          <w:sz w:val="21"/>
          <w:szCs w:val="21"/>
        </w:rPr>
        <w:t xml:space="preserve"> 其他符合《政府采购法》第四十九条规定的，经双方协商，办理政府采购手续后，可签订补充合同，所签订的补充合同与本合同具有同等法律效力。</w:t>
      </w:r>
      <w:r>
        <w:rPr>
          <w:rFonts w:hint="eastAsia" w:ascii="宋体" w:hAnsi="宋体"/>
          <w:color w:val="000000"/>
          <w:sz w:val="21"/>
          <w:szCs w:val="21"/>
        </w:rPr>
      </w:r>
      <w:r/>
    </w:p>
    <w:p>
      <w:pPr>
        <w:pStyle w:val="923"/>
        <w:ind w:firstLine="420"/>
        <w:spacing w:line="360" w:lineRule="auto"/>
        <w:rPr>
          <w:rFonts w:hint="eastAsia" w:ascii="宋体" w:hAnsi="宋体"/>
          <w:color w:val="000000"/>
          <w:sz w:val="21"/>
          <w:szCs w:val="21"/>
        </w:rPr>
      </w:pPr>
      <w:r>
        <w:rPr>
          <w:rFonts w:hint="eastAsia" w:ascii="宋体" w:hAnsi="宋体"/>
          <w:color w:val="000000"/>
          <w:sz w:val="21"/>
          <w:szCs w:val="21"/>
        </w:rPr>
        <w:t xml:space="preserve">本合同一式肆份，甲、乙双方各执贰份，具有同等法律效力。</w:t>
      </w:r>
      <w:r>
        <w:rPr>
          <w:rFonts w:hint="eastAsia" w:ascii="宋体" w:hAnsi="宋体"/>
          <w:color w:val="000000"/>
          <w:sz w:val="21"/>
          <w:szCs w:val="21"/>
        </w:rPr>
      </w:r>
      <w:r/>
    </w:p>
    <w:p>
      <w:pPr>
        <w:pStyle w:val="923"/>
        <w:ind w:firstLine="420"/>
        <w:spacing w:line="360" w:lineRule="auto"/>
        <w:rPr>
          <w:rFonts w:hint="eastAsia" w:ascii="宋体" w:hAnsi="宋体"/>
          <w:color w:val="000000"/>
          <w:sz w:val="21"/>
          <w:szCs w:val="21"/>
        </w:rPr>
      </w:pPr>
      <w:r>
        <w:rPr>
          <w:rFonts w:hint="eastAsia" w:ascii="宋体" w:hAnsi="宋体"/>
          <w:color w:val="000000"/>
          <w:sz w:val="21"/>
          <w:szCs w:val="21"/>
        </w:rPr>
      </w:r>
      <w:r/>
    </w:p>
    <w:p>
      <w:pPr>
        <w:pStyle w:val="923"/>
        <w:ind w:firstLine="420"/>
        <w:spacing w:line="360" w:lineRule="auto"/>
        <w:rPr>
          <w:rFonts w:hint="eastAsia" w:ascii="宋体" w:hAnsi="宋体"/>
          <w:color w:val="000000"/>
          <w:sz w:val="21"/>
          <w:szCs w:val="21"/>
        </w:rPr>
      </w:pPr>
      <w:r>
        <w:rPr>
          <w:rFonts w:hint="eastAsia" w:ascii="宋体" w:hAnsi="宋体"/>
          <w:color w:val="000000"/>
          <w:sz w:val="21"/>
          <w:szCs w:val="21"/>
        </w:rPr>
      </w:r>
      <w:r/>
    </w:p>
    <w:p>
      <w:pPr>
        <w:pStyle w:val="923"/>
        <w:spacing w:line="360" w:lineRule="auto"/>
        <w:rPr>
          <w:rFonts w:hint="eastAsia" w:ascii="宋体" w:hAnsi="宋体"/>
          <w:color w:val="000000"/>
          <w:sz w:val="21"/>
          <w:szCs w:val="21"/>
        </w:rPr>
      </w:pPr>
      <w:r>
        <w:rPr>
          <w:rFonts w:hint="eastAsia" w:ascii="宋体" w:hAnsi="宋体"/>
          <w:color w:val="000000"/>
          <w:sz w:val="21"/>
          <w:szCs w:val="21"/>
        </w:rPr>
        <w:t xml:space="preserve">甲方：江苏省残疾人联合会              </w:t>
      </w:r>
      <w:r>
        <w:rPr>
          <w:rFonts w:hint="eastAsia"/>
          <w:color w:val="000000"/>
          <w:sz w:val="21"/>
          <w:szCs w:val="21"/>
          <w:lang w:val="en-US" w:eastAsia="zh-CN"/>
        </w:rPr>
        <w:t xml:space="preserve">              </w:t>
      </w:r>
      <w:r>
        <w:rPr>
          <w:rFonts w:hint="eastAsia" w:ascii="宋体" w:hAnsi="宋体"/>
          <w:color w:val="000000"/>
          <w:sz w:val="21"/>
          <w:szCs w:val="21"/>
        </w:rPr>
        <w:t xml:space="preserve"> 乙方：</w:t>
      </w:r>
      <w:r>
        <w:rPr>
          <w:rFonts w:hint="eastAsia" w:ascii="宋体" w:hAnsi="宋体"/>
          <w:color w:val="000000"/>
          <w:sz w:val="21"/>
          <w:szCs w:val="21"/>
        </w:rPr>
      </w:r>
      <w:r/>
    </w:p>
    <w:p>
      <w:pPr>
        <w:pStyle w:val="923"/>
        <w:spacing w:line="360" w:lineRule="auto"/>
        <w:rPr>
          <w:rFonts w:hint="eastAsia" w:ascii="宋体" w:hAnsi="宋体"/>
          <w:color w:val="000000"/>
          <w:sz w:val="21"/>
          <w:szCs w:val="21"/>
        </w:rPr>
      </w:pPr>
      <w:r>
        <w:rPr>
          <w:rFonts w:hint="eastAsia" w:ascii="宋体" w:hAnsi="宋体"/>
          <w:color w:val="000000"/>
          <w:sz w:val="21"/>
          <w:szCs w:val="21"/>
        </w:rPr>
        <w:t xml:space="preserve">名称：（盖章）                         </w:t>
      </w:r>
      <w:r>
        <w:rPr>
          <w:rFonts w:hint="eastAsia"/>
          <w:color w:val="000000"/>
          <w:sz w:val="21"/>
          <w:szCs w:val="21"/>
          <w:lang w:val="en-US" w:eastAsia="zh-CN"/>
        </w:rPr>
        <w:t xml:space="preserve">              </w:t>
      </w:r>
      <w:r>
        <w:rPr>
          <w:rFonts w:hint="eastAsia" w:ascii="宋体" w:hAnsi="宋体"/>
          <w:color w:val="000000"/>
          <w:sz w:val="21"/>
          <w:szCs w:val="21"/>
        </w:rPr>
        <w:t xml:space="preserve">名称：（盖章）</w:t>
      </w:r>
      <w:r>
        <w:rPr>
          <w:rFonts w:hint="eastAsia" w:ascii="宋体" w:hAnsi="宋体"/>
          <w:color w:val="000000"/>
          <w:sz w:val="21"/>
          <w:szCs w:val="21"/>
        </w:rPr>
      </w:r>
      <w:r/>
    </w:p>
    <w:p>
      <w:pPr>
        <w:pStyle w:val="923"/>
        <w:spacing w:line="360" w:lineRule="auto"/>
        <w:rPr>
          <w:rFonts w:hint="eastAsia" w:ascii="宋体" w:hAnsi="宋体"/>
          <w:color w:val="000000"/>
          <w:sz w:val="21"/>
          <w:szCs w:val="21"/>
        </w:rPr>
      </w:pPr>
      <w:r>
        <w:rPr>
          <w:rFonts w:hint="eastAsia" w:ascii="宋体" w:hAnsi="宋体"/>
          <w:color w:val="000000"/>
          <w:sz w:val="21"/>
          <w:szCs w:val="21"/>
        </w:rPr>
        <w:t xml:space="preserve">法定代表人或授权人（签字）：          </w:t>
      </w:r>
      <w:r>
        <w:rPr>
          <w:rFonts w:hint="eastAsia"/>
          <w:color w:val="000000"/>
          <w:sz w:val="21"/>
          <w:szCs w:val="21"/>
          <w:lang w:val="en-US" w:eastAsia="zh-CN"/>
        </w:rPr>
        <w:t xml:space="preserve">              </w:t>
      </w:r>
      <w:r>
        <w:rPr>
          <w:rFonts w:hint="eastAsia" w:ascii="宋体" w:hAnsi="宋体"/>
          <w:color w:val="000000"/>
          <w:sz w:val="21"/>
          <w:szCs w:val="21"/>
        </w:rPr>
        <w:t xml:space="preserve"> 法定代表人（签字）：</w:t>
      </w:r>
      <w:r>
        <w:rPr>
          <w:rFonts w:hint="eastAsia" w:ascii="宋体" w:hAnsi="宋体"/>
          <w:color w:val="000000"/>
          <w:sz w:val="21"/>
          <w:szCs w:val="21"/>
        </w:rPr>
      </w:r>
      <w:r/>
    </w:p>
    <w:p>
      <w:pPr>
        <w:pStyle w:val="923"/>
        <w:spacing w:line="360" w:lineRule="auto"/>
        <w:rPr>
          <w:rFonts w:hint="eastAsia" w:ascii="宋体" w:hAnsi="宋体"/>
          <w:color w:val="000000"/>
          <w:sz w:val="21"/>
          <w:szCs w:val="21"/>
        </w:rPr>
      </w:pPr>
      <w:r>
        <w:rPr>
          <w:rFonts w:hint="eastAsia" w:ascii="宋体" w:hAnsi="宋体"/>
          <w:color w:val="000000"/>
          <w:sz w:val="21"/>
          <w:szCs w:val="21"/>
        </w:rPr>
        <w:t xml:space="preserve">开户银行:                             </w:t>
      </w:r>
      <w:r>
        <w:rPr>
          <w:rFonts w:hint="eastAsia"/>
          <w:color w:val="000000"/>
          <w:sz w:val="21"/>
          <w:szCs w:val="21"/>
          <w:lang w:val="en-US" w:eastAsia="zh-CN"/>
        </w:rPr>
        <w:t xml:space="preserve">              </w:t>
      </w:r>
      <w:r>
        <w:rPr>
          <w:rFonts w:hint="eastAsia" w:ascii="宋体" w:hAnsi="宋体"/>
          <w:color w:val="000000"/>
          <w:sz w:val="21"/>
          <w:szCs w:val="21"/>
        </w:rPr>
        <w:t xml:space="preserve"> 开户银行:</w:t>
      </w:r>
      <w:r>
        <w:rPr>
          <w:rFonts w:hint="eastAsia" w:ascii="宋体" w:hAnsi="宋体"/>
          <w:color w:val="000000"/>
          <w:sz w:val="21"/>
          <w:szCs w:val="21"/>
        </w:rPr>
      </w:r>
      <w:r/>
    </w:p>
    <w:p>
      <w:pPr>
        <w:pStyle w:val="923"/>
        <w:spacing w:line="360" w:lineRule="auto"/>
        <w:rPr>
          <w:rFonts w:hint="eastAsia" w:ascii="宋体" w:hAnsi="宋体"/>
          <w:color w:val="000000"/>
          <w:sz w:val="21"/>
          <w:szCs w:val="21"/>
        </w:rPr>
      </w:pPr>
      <w:r>
        <w:rPr>
          <w:rFonts w:hint="eastAsia" w:ascii="宋体" w:hAnsi="宋体"/>
          <w:color w:val="000000"/>
          <w:sz w:val="21"/>
          <w:szCs w:val="21"/>
        </w:rPr>
        <w:t xml:space="preserve">银行账号:                              </w:t>
      </w:r>
      <w:r>
        <w:rPr>
          <w:rFonts w:hint="eastAsia"/>
          <w:color w:val="000000"/>
          <w:sz w:val="21"/>
          <w:szCs w:val="21"/>
          <w:lang w:val="en-US" w:eastAsia="zh-CN"/>
        </w:rPr>
        <w:t xml:space="preserve">              </w:t>
      </w:r>
      <w:r>
        <w:rPr>
          <w:rFonts w:hint="eastAsia" w:ascii="宋体" w:hAnsi="宋体"/>
          <w:color w:val="000000"/>
          <w:sz w:val="21"/>
          <w:szCs w:val="21"/>
        </w:rPr>
        <w:t xml:space="preserve">银行账号:</w:t>
      </w:r>
      <w:r>
        <w:rPr>
          <w:rFonts w:hint="eastAsia" w:ascii="宋体" w:hAnsi="宋体"/>
          <w:color w:val="000000"/>
          <w:sz w:val="21"/>
          <w:szCs w:val="21"/>
        </w:rPr>
      </w:r>
      <w:r/>
    </w:p>
    <w:p>
      <w:pPr>
        <w:pStyle w:val="923"/>
        <w:spacing w:line="360" w:lineRule="auto"/>
        <w:rPr>
          <w:rFonts w:hint="eastAsia" w:ascii="宋体" w:hAnsi="宋体"/>
          <w:color w:val="000000"/>
          <w:sz w:val="21"/>
          <w:szCs w:val="21"/>
        </w:rPr>
      </w:pPr>
      <w:r>
        <w:rPr>
          <w:rFonts w:hint="eastAsia" w:ascii="宋体" w:hAnsi="宋体"/>
          <w:color w:val="000000"/>
          <w:sz w:val="21"/>
          <w:szCs w:val="21"/>
        </w:rPr>
        <w:t xml:space="preserve">签订时间：</w:t>
      </w:r>
      <w:r>
        <w:rPr>
          <w:rFonts w:hint="eastAsia" w:ascii="宋体" w:hAnsi="宋体"/>
          <w:color w:val="000000"/>
          <w:sz w:val="21"/>
          <w:szCs w:val="21"/>
        </w:rPr>
        <w:tab/>
      </w:r>
      <w:r>
        <w:rPr>
          <w:rFonts w:hint="eastAsia" w:ascii="宋体" w:hAnsi="宋体"/>
          <w:color w:val="000000"/>
          <w:sz w:val="21"/>
          <w:szCs w:val="21"/>
        </w:rPr>
        <w:t xml:space="preserve">  年  月   日          </w:t>
      </w:r>
      <w:r>
        <w:rPr>
          <w:rFonts w:hint="eastAsia"/>
          <w:color w:val="000000"/>
          <w:sz w:val="21"/>
          <w:szCs w:val="21"/>
          <w:lang w:val="en-US" w:eastAsia="zh-CN"/>
        </w:rPr>
        <w:t xml:space="preserve">                  </w:t>
      </w:r>
      <w:r>
        <w:rPr>
          <w:rFonts w:hint="eastAsia" w:ascii="宋体" w:hAnsi="宋体"/>
          <w:color w:val="000000"/>
          <w:sz w:val="21"/>
          <w:szCs w:val="21"/>
        </w:rPr>
        <w:t xml:space="preserve">签订时间：  年   月   日</w:t>
      </w:r>
      <w:r>
        <w:rPr>
          <w:rFonts w:hint="eastAsia" w:ascii="宋体" w:hAnsi="宋体"/>
          <w:color w:val="000000"/>
          <w:sz w:val="21"/>
          <w:szCs w:val="21"/>
        </w:rPr>
      </w:r>
      <w:r/>
    </w:p>
    <w:p>
      <w:pPr>
        <w:pStyle w:val="945"/>
        <w:rPr>
          <w:rFonts w:hint="eastAsia" w:ascii="宋体" w:cs="宋体"/>
        </w:rPr>
      </w:pPr>
      <w:r>
        <w:rPr>
          <w:rFonts w:hint="eastAsia" w:ascii="宋体" w:cs="宋体"/>
        </w:rPr>
      </w:r>
      <w:r/>
    </w:p>
    <w:p>
      <w:pPr>
        <w:pStyle w:val="945"/>
        <w:rPr>
          <w:rFonts w:hint="eastAsia" w:ascii="宋体" w:cs="宋体"/>
        </w:rPr>
      </w:pPr>
      <w:r>
        <w:rPr>
          <w:rFonts w:hint="eastAsia" w:ascii="宋体" w:cs="宋体"/>
        </w:rPr>
      </w:r>
      <w:r/>
    </w:p>
    <w:p>
      <w:pPr>
        <w:pStyle w:val="945"/>
        <w:rPr>
          <w:rFonts w:hint="eastAsia" w:ascii="宋体" w:cs="宋体"/>
        </w:rPr>
      </w:pPr>
      <w:r>
        <w:rPr>
          <w:rFonts w:hint="eastAsia" w:ascii="宋体" w:cs="宋体"/>
        </w:rPr>
      </w:r>
      <w:r/>
    </w:p>
    <w:p>
      <w:pPr>
        <w:pStyle w:val="945"/>
        <w:rPr>
          <w:rFonts w:hint="eastAsia" w:ascii="宋体" w:cs="宋体"/>
        </w:rPr>
      </w:pPr>
      <w:r>
        <w:rPr>
          <w:rFonts w:hint="eastAsia" w:ascii="宋体" w:cs="宋体"/>
        </w:rPr>
      </w:r>
      <w:r/>
    </w:p>
    <w:p>
      <w:pPr>
        <w:pStyle w:val="945"/>
        <w:rPr>
          <w:rFonts w:hint="eastAsia" w:ascii="宋体" w:cs="宋体"/>
        </w:rPr>
      </w:pPr>
      <w:r>
        <w:rPr>
          <w:rFonts w:hint="eastAsia" w:ascii="宋体" w:cs="宋体"/>
        </w:rPr>
      </w:r>
      <w:r/>
    </w:p>
    <w:p>
      <w:pPr>
        <w:pStyle w:val="945"/>
        <w:rPr>
          <w:rFonts w:hint="eastAsia" w:ascii="宋体" w:cs="宋体"/>
        </w:rPr>
      </w:pPr>
      <w:r>
        <w:rPr>
          <w:rFonts w:hint="eastAsia" w:ascii="宋体" w:cs="宋体"/>
        </w:rPr>
      </w:r>
      <w:r/>
    </w:p>
    <w:p>
      <w:pPr>
        <w:pStyle w:val="945"/>
        <w:rPr>
          <w:rFonts w:hint="eastAsia" w:ascii="宋体" w:cs="宋体"/>
        </w:rPr>
      </w:pPr>
      <w:r>
        <w:rPr>
          <w:rFonts w:hint="eastAsia" w:ascii="宋体" w:cs="宋体"/>
        </w:rPr>
      </w:r>
      <w:r/>
    </w:p>
    <w:p>
      <w:pPr>
        <w:pStyle w:val="945"/>
        <w:rPr>
          <w:rFonts w:hint="eastAsia" w:ascii="宋体" w:cs="宋体"/>
        </w:rPr>
      </w:pPr>
      <w:r>
        <w:rPr>
          <w:rFonts w:hint="eastAsia" w:ascii="宋体" w:cs="宋体"/>
        </w:rPr>
      </w:r>
      <w:r/>
    </w:p>
    <w:p>
      <w:pPr>
        <w:pStyle w:val="945"/>
        <w:rPr>
          <w:rFonts w:hint="eastAsia" w:ascii="宋体" w:cs="宋体"/>
        </w:rPr>
      </w:pPr>
      <w:r>
        <w:rPr>
          <w:rFonts w:hint="eastAsia" w:ascii="宋体" w:cs="宋体"/>
        </w:rPr>
      </w:r>
      <w:r/>
    </w:p>
    <w:p>
      <w:pPr>
        <w:pStyle w:val="924"/>
        <w:jc w:val="center"/>
        <w:rPr>
          <w:rFonts w:hint="eastAsia" w:ascii="宋体" w:cs="宋体"/>
          <w:bCs/>
          <w:sz w:val="44"/>
        </w:rPr>
      </w:pPr>
      <w:r/>
      <w:bookmarkStart w:id="154" w:name="_Toc26449676"/>
      <w:r>
        <w:rPr>
          <w:rFonts w:ascii="宋体" w:cs="宋体"/>
          <w:bCs/>
          <w:sz w:val="44"/>
        </w:rPr>
        <w:br w:type="page" w:clear="all"/>
      </w:r>
      <w:r>
        <w:rPr>
          <w:rFonts w:hint="eastAsia" w:ascii="宋体" w:hAnsi="宋体" w:cs="宋体"/>
          <w:b/>
          <w:sz w:val="32"/>
          <w:szCs w:val="32"/>
        </w:rPr>
        <w:t xml:space="preserve">第五章  </w:t>
      </w:r>
      <w:bookmarkEnd w:id="150"/>
      <w:r/>
      <w:bookmarkEnd w:id="151"/>
      <w:r/>
      <w:bookmarkEnd w:id="152"/>
      <w:r>
        <w:rPr>
          <w:rFonts w:hint="eastAsia" w:ascii="宋体" w:hAnsi="宋体" w:cs="宋体"/>
          <w:b/>
          <w:sz w:val="32"/>
          <w:szCs w:val="32"/>
        </w:rPr>
        <w:t xml:space="preserve">单一来源谈判响应文件格式</w:t>
      </w:r>
      <w:bookmarkEnd w:id="154"/>
      <w:r>
        <w:rPr>
          <w:rFonts w:hint="eastAsia" w:ascii="宋体" w:cs="宋体"/>
          <w:bCs/>
          <w:sz w:val="44"/>
        </w:rPr>
      </w:r>
      <w:r/>
    </w:p>
    <w:p>
      <w:pPr>
        <w:pStyle w:val="1017"/>
        <w:ind w:firstLine="0"/>
        <w:jc w:val="center"/>
        <w:rPr>
          <w:rFonts w:hint="eastAsia" w:ascii="宋体" w:cs="宋体"/>
          <w:bCs/>
          <w:sz w:val="28"/>
          <w:szCs w:val="28"/>
        </w:rPr>
      </w:pPr>
      <w:r/>
      <w:bookmarkStart w:id="155" w:name="_Toc49090576"/>
      <w:r/>
      <w:bookmarkStart w:id="156" w:name="_Toc120614282"/>
      <w:r/>
      <w:bookmarkStart w:id="157" w:name="_Toc26554094"/>
      <w:r/>
      <w:bookmarkStart w:id="158" w:name="_Hlt26955039"/>
      <w:r/>
      <w:bookmarkEnd w:id="158"/>
      <w:r/>
      <w:bookmarkStart w:id="159" w:name="_Hlt26671244"/>
      <w:r/>
      <w:bookmarkEnd w:id="159"/>
      <w:r>
        <w:rPr>
          <w:rFonts w:hint="eastAsia" w:ascii="宋体" w:cs="宋体"/>
          <w:bCs/>
          <w:sz w:val="28"/>
          <w:szCs w:val="28"/>
        </w:rPr>
        <w:t xml:space="preserve"> </w:t>
      </w:r>
      <w:r>
        <w:rPr>
          <w:rFonts w:hint="eastAsia" w:ascii="宋体" w:cs="宋体"/>
          <w:bCs/>
          <w:sz w:val="28"/>
          <w:szCs w:val="28"/>
        </w:rPr>
      </w:r>
      <w:r/>
    </w:p>
    <w:p>
      <w:pPr>
        <w:pStyle w:val="923"/>
        <w:jc w:val="center"/>
        <w:rPr>
          <w:rFonts w:hint="eastAsia" w:ascii="宋体" w:cs="宋体"/>
          <w:b/>
          <w:sz w:val="72"/>
        </w:rPr>
      </w:pPr>
      <w:r>
        <w:rPr>
          <w:rFonts w:hint="eastAsia" w:ascii="宋体" w:cs="宋体"/>
          <w:b/>
          <w:sz w:val="72"/>
        </w:rPr>
      </w:r>
      <w:r/>
    </w:p>
    <w:p>
      <w:pPr>
        <w:pStyle w:val="1016"/>
        <w:rPr>
          <w:rFonts w:hint="eastAsia"/>
          <w:lang w:bidi="ar-SA"/>
        </w:rPr>
      </w:pPr>
      <w:r>
        <w:rPr>
          <w:rFonts w:hint="eastAsia"/>
          <w:lang w:bidi="ar-SA"/>
        </w:rPr>
      </w:r>
      <w:r/>
    </w:p>
    <w:p>
      <w:pPr>
        <w:pStyle w:val="923"/>
        <w:rPr>
          <w:rFonts w:hint="eastAsia"/>
        </w:rPr>
      </w:pPr>
      <w:r>
        <w:rPr>
          <w:rFonts w:hint="eastAsia"/>
        </w:rPr>
      </w:r>
      <w:r/>
    </w:p>
    <w:p>
      <w:pPr>
        <w:pStyle w:val="1016"/>
        <w:rPr>
          <w:rFonts w:hint="eastAsia"/>
          <w:lang w:bidi="ar-SA"/>
        </w:rPr>
      </w:pPr>
      <w:r>
        <w:rPr>
          <w:rFonts w:hint="eastAsia"/>
          <w:lang w:bidi="ar-SA"/>
        </w:rPr>
      </w:r>
      <w:r/>
    </w:p>
    <w:p>
      <w:pPr>
        <w:pStyle w:val="923"/>
        <w:jc w:val="center"/>
        <w:rPr>
          <w:rFonts w:hint="eastAsia" w:ascii="宋体" w:cs="宋体"/>
          <w:b/>
          <w:sz w:val="72"/>
        </w:rPr>
      </w:pPr>
      <w:r>
        <w:rPr>
          <w:rFonts w:hint="eastAsia" w:ascii="宋体" w:cs="宋体"/>
          <w:b/>
          <w:sz w:val="72"/>
        </w:rPr>
        <w:t xml:space="preserve">单一来源谈判响应文件</w:t>
      </w:r>
      <w:r>
        <w:rPr>
          <w:rFonts w:hint="eastAsia" w:ascii="宋体" w:cs="宋体"/>
          <w:b/>
          <w:sz w:val="72"/>
        </w:rPr>
      </w:r>
      <w:r/>
    </w:p>
    <w:p>
      <w:pPr>
        <w:pStyle w:val="923"/>
        <w:jc w:val="center"/>
        <w:rPr>
          <w:rFonts w:hint="eastAsia" w:ascii="宋体" w:cs="宋体"/>
          <w:b/>
          <w:sz w:val="36"/>
        </w:rPr>
      </w:pPr>
      <w:r>
        <w:rPr>
          <w:rFonts w:hint="eastAsia" w:ascii="宋体" w:cs="宋体"/>
          <w:b/>
          <w:sz w:val="36"/>
        </w:rPr>
      </w:r>
      <w:r/>
    </w:p>
    <w:p>
      <w:pPr>
        <w:pStyle w:val="923"/>
        <w:rPr>
          <w:rFonts w:hint="eastAsia" w:ascii="宋体" w:cs="宋体"/>
          <w:b/>
          <w:sz w:val="36"/>
        </w:rPr>
      </w:pPr>
      <w:r>
        <w:rPr>
          <w:rFonts w:hint="eastAsia" w:ascii="宋体" w:cs="宋体"/>
          <w:b/>
          <w:sz w:val="36"/>
        </w:rPr>
      </w:r>
      <w:r/>
    </w:p>
    <w:p>
      <w:pPr>
        <w:pStyle w:val="923"/>
        <w:rPr>
          <w:rFonts w:hint="eastAsia" w:ascii="宋体" w:cs="宋体"/>
          <w:b/>
          <w:sz w:val="36"/>
        </w:rPr>
      </w:pPr>
      <w:r>
        <w:rPr>
          <w:rFonts w:hint="eastAsia" w:ascii="宋体" w:cs="宋体"/>
          <w:b/>
          <w:sz w:val="36"/>
        </w:rPr>
      </w:r>
      <w:r/>
    </w:p>
    <w:p>
      <w:pPr>
        <w:pStyle w:val="1016"/>
        <w:rPr>
          <w:rFonts w:hint="eastAsia"/>
          <w:lang w:bidi="ar-SA"/>
        </w:rPr>
      </w:pPr>
      <w:r>
        <w:rPr>
          <w:rFonts w:hint="eastAsia"/>
          <w:lang w:bidi="ar-SA"/>
        </w:rPr>
      </w:r>
      <w:r/>
    </w:p>
    <w:p>
      <w:pPr>
        <w:pStyle w:val="923"/>
        <w:rPr>
          <w:rFonts w:hint="eastAsia"/>
        </w:rPr>
      </w:pPr>
      <w:r>
        <w:rPr>
          <w:rFonts w:hint="eastAsia"/>
        </w:rPr>
      </w:r>
      <w:r/>
    </w:p>
    <w:p>
      <w:pPr>
        <w:pStyle w:val="1016"/>
        <w:rPr>
          <w:rFonts w:hint="eastAsia"/>
          <w:lang w:bidi="ar-SA"/>
        </w:rPr>
      </w:pPr>
      <w:r>
        <w:rPr>
          <w:rFonts w:hint="eastAsia"/>
          <w:lang w:bidi="ar-SA"/>
        </w:rPr>
      </w:r>
      <w:r/>
    </w:p>
    <w:p>
      <w:pPr>
        <w:pStyle w:val="923"/>
        <w:rPr>
          <w:rFonts w:hint="eastAsia"/>
        </w:rPr>
      </w:pPr>
      <w:r>
        <w:rPr>
          <w:rFonts w:hint="eastAsia"/>
        </w:rPr>
      </w:r>
      <w:r/>
    </w:p>
    <w:p>
      <w:pPr>
        <w:pStyle w:val="1016"/>
        <w:rPr>
          <w:rFonts w:hint="eastAsia"/>
          <w:lang w:bidi="ar-SA"/>
        </w:rPr>
      </w:pPr>
      <w:r>
        <w:rPr>
          <w:rFonts w:hint="eastAsia"/>
          <w:lang w:bidi="ar-SA"/>
        </w:rPr>
      </w:r>
      <w:r/>
    </w:p>
    <w:p>
      <w:pPr>
        <w:pStyle w:val="923"/>
        <w:rPr>
          <w:rFonts w:hint="eastAsia"/>
        </w:rPr>
      </w:pPr>
      <w:r>
        <w:rPr>
          <w:rFonts w:hint="eastAsia"/>
        </w:rPr>
      </w:r>
      <w:r/>
    </w:p>
    <w:p>
      <w:pPr>
        <w:pStyle w:val="1016"/>
        <w:rPr>
          <w:rFonts w:hint="eastAsia"/>
          <w:lang w:bidi="ar-SA"/>
        </w:rPr>
      </w:pPr>
      <w:r>
        <w:rPr>
          <w:rFonts w:hint="eastAsia"/>
          <w:lang w:bidi="ar-SA"/>
        </w:rPr>
      </w:r>
      <w:r/>
    </w:p>
    <w:p>
      <w:pPr>
        <w:pStyle w:val="923"/>
        <w:rPr>
          <w:rFonts w:hint="eastAsia" w:ascii="宋体" w:cs="宋体"/>
          <w:b/>
          <w:sz w:val="36"/>
        </w:rPr>
      </w:pPr>
      <w:r>
        <w:rPr>
          <w:rFonts w:hint="eastAsia" w:ascii="宋体" w:cs="宋体"/>
          <w:b/>
          <w:sz w:val="36"/>
        </w:rPr>
      </w:r>
      <w:r/>
    </w:p>
    <w:p>
      <w:pPr>
        <w:pStyle w:val="923"/>
        <w:rPr>
          <w:rFonts w:hint="eastAsia" w:ascii="宋体" w:cs="宋体"/>
          <w:b/>
          <w:sz w:val="36"/>
        </w:rPr>
      </w:pPr>
      <w:r>
        <w:rPr>
          <w:rFonts w:hint="eastAsia" w:ascii="宋体" w:cs="宋体"/>
          <w:b/>
          <w:sz w:val="36"/>
        </w:rPr>
      </w:r>
      <w:r/>
    </w:p>
    <w:p>
      <w:pPr>
        <w:pStyle w:val="923"/>
        <w:spacing w:line="480" w:lineRule="auto"/>
        <w:rPr>
          <w:rFonts w:hint="eastAsia" w:ascii="宋体" w:cs="宋体"/>
          <w:b/>
          <w:sz w:val="36"/>
          <w:u w:val="single"/>
        </w:rPr>
      </w:pPr>
      <w:r>
        <w:rPr>
          <w:rFonts w:hint="eastAsia" w:ascii="宋体" w:cs="宋体"/>
          <w:b/>
          <w:sz w:val="36"/>
        </w:rPr>
        <w:t xml:space="preserve">       供应商名称 ：</w:t>
      </w:r>
      <w:r>
        <w:rPr>
          <w:rFonts w:hint="eastAsia" w:ascii="宋体" w:cs="宋体"/>
          <w:b/>
          <w:sz w:val="36"/>
          <w:u w:val="single"/>
        </w:rPr>
        <w:t xml:space="preserve">               </w:t>
      </w:r>
      <w:r>
        <w:rPr>
          <w:rFonts w:hint="eastAsia" w:ascii="宋体" w:cs="宋体"/>
          <w:b/>
          <w:sz w:val="36"/>
          <w:u w:val="single"/>
        </w:rPr>
      </w:r>
      <w:r/>
    </w:p>
    <w:p>
      <w:pPr>
        <w:pStyle w:val="923"/>
        <w:spacing w:line="480" w:lineRule="auto"/>
        <w:rPr>
          <w:rFonts w:hint="eastAsia" w:ascii="宋体" w:cs="宋体"/>
          <w:b/>
          <w:sz w:val="36"/>
        </w:rPr>
      </w:pPr>
      <w:r>
        <w:rPr>
          <w:rFonts w:hint="eastAsia" w:ascii="宋体" w:cs="宋体"/>
          <w:b/>
          <w:sz w:val="36"/>
        </w:rPr>
        <w:t xml:space="preserve">       日      期 ：</w:t>
      </w:r>
      <w:r>
        <w:rPr>
          <w:rFonts w:hint="eastAsia" w:ascii="宋体" w:cs="宋体"/>
          <w:b/>
          <w:sz w:val="36"/>
          <w:u w:val="single"/>
        </w:rPr>
        <w:t xml:space="preserve">               </w:t>
      </w:r>
      <w:r>
        <w:rPr>
          <w:rFonts w:hint="eastAsia" w:ascii="宋体" w:cs="宋体"/>
          <w:b/>
          <w:sz w:val="36"/>
        </w:rPr>
      </w:r>
      <w:r/>
    </w:p>
    <w:p>
      <w:pPr>
        <w:pStyle w:val="923"/>
        <w:jc w:val="center"/>
        <w:spacing w:line="440" w:lineRule="exact"/>
        <w:rPr>
          <w:rFonts w:hint="eastAsia" w:ascii="宋体" w:cs="宋体"/>
          <w:b/>
          <w:bCs/>
          <w:sz w:val="32"/>
          <w:szCs w:val="32"/>
        </w:rPr>
      </w:pPr>
      <w:r>
        <w:rPr>
          <w:rFonts w:hint="eastAsia" w:ascii="宋体" w:cs="宋体"/>
          <w:b/>
          <w:bCs/>
          <w:sz w:val="32"/>
          <w:szCs w:val="32"/>
        </w:rPr>
        <w:br w:type="page" w:clear="all"/>
      </w:r>
      <w:r>
        <w:rPr>
          <w:rFonts w:hint="eastAsia" w:ascii="宋体" w:cs="宋体"/>
          <w:b/>
          <w:bCs/>
          <w:sz w:val="32"/>
          <w:szCs w:val="32"/>
        </w:rPr>
        <w:t xml:space="preserve">主要文件目录</w:t>
      </w:r>
      <w:r>
        <w:rPr>
          <w:rFonts w:hint="eastAsia" w:ascii="宋体" w:cs="宋体"/>
          <w:b/>
          <w:bCs/>
          <w:sz w:val="32"/>
          <w:szCs w:val="32"/>
        </w:rPr>
      </w:r>
      <w:r/>
    </w:p>
    <w:p>
      <w:pPr>
        <w:pStyle w:val="923"/>
        <w:ind w:firstLine="480"/>
        <w:spacing w:line="600" w:lineRule="exact"/>
        <w:rPr>
          <w:rFonts w:hint="eastAsia" w:ascii="宋体" w:cs="宋体"/>
          <w:sz w:val="24"/>
          <w:szCs w:val="24"/>
        </w:rPr>
      </w:pPr>
      <w:r>
        <w:rPr>
          <w:rFonts w:hint="eastAsia" w:ascii="宋体" w:cs="宋体"/>
          <w:sz w:val="24"/>
          <w:szCs w:val="24"/>
        </w:rPr>
        <w:t xml:space="preserve">一、单一来源谈判响应函格式</w:t>
      </w:r>
      <w:r>
        <w:rPr>
          <w:rFonts w:hint="eastAsia" w:ascii="宋体" w:cs="宋体"/>
          <w:sz w:val="24"/>
          <w:szCs w:val="24"/>
        </w:rPr>
      </w:r>
      <w:r/>
    </w:p>
    <w:p>
      <w:pPr>
        <w:pStyle w:val="923"/>
        <w:ind w:firstLine="480"/>
        <w:spacing w:line="600" w:lineRule="exact"/>
        <w:rPr>
          <w:rFonts w:hint="eastAsia" w:ascii="宋体" w:cs="宋体"/>
          <w:sz w:val="24"/>
          <w:szCs w:val="24"/>
        </w:rPr>
      </w:pPr>
      <w:r>
        <w:rPr>
          <w:rFonts w:hint="eastAsia" w:ascii="宋体" w:cs="宋体"/>
          <w:sz w:val="24"/>
          <w:szCs w:val="24"/>
        </w:rPr>
        <w:t xml:space="preserve">二、法人授权书</w:t>
      </w:r>
      <w:r>
        <w:rPr>
          <w:rFonts w:hint="eastAsia" w:ascii="宋体" w:cs="宋体"/>
          <w:sz w:val="24"/>
          <w:szCs w:val="24"/>
        </w:rPr>
      </w:r>
      <w:r/>
    </w:p>
    <w:p>
      <w:pPr>
        <w:pStyle w:val="923"/>
        <w:ind w:firstLine="480"/>
        <w:spacing w:line="600" w:lineRule="exact"/>
        <w:rPr>
          <w:rFonts w:eastAsia="黑体"/>
          <w:sz w:val="24"/>
          <w:szCs w:val="24"/>
        </w:rPr>
      </w:pPr>
      <w:r>
        <w:rPr>
          <w:rFonts w:hint="eastAsia" w:ascii="宋体" w:cs="宋体"/>
          <w:sz w:val="24"/>
          <w:szCs w:val="24"/>
        </w:rPr>
        <w:t xml:space="preserve">三、分项报价表 </w:t>
      </w:r>
      <w:r>
        <w:rPr>
          <w:rFonts w:eastAsia="黑体"/>
          <w:sz w:val="24"/>
          <w:szCs w:val="24"/>
        </w:rPr>
      </w:r>
      <w:r/>
    </w:p>
    <w:p>
      <w:pPr>
        <w:pStyle w:val="923"/>
        <w:ind w:firstLine="480"/>
        <w:spacing w:line="600" w:lineRule="exact"/>
        <w:rPr>
          <w:rFonts w:hint="eastAsia" w:ascii="宋体" w:cs="宋体"/>
          <w:sz w:val="24"/>
          <w:szCs w:val="24"/>
        </w:rPr>
      </w:pPr>
      <w:r>
        <w:rPr>
          <w:rFonts w:hint="eastAsia" w:ascii="宋体" w:cs="宋体"/>
          <w:sz w:val="24"/>
          <w:szCs w:val="24"/>
        </w:rPr>
        <w:t xml:space="preserve">四、资格、资信证明文件</w:t>
      </w:r>
      <w:r>
        <w:rPr>
          <w:rFonts w:hint="eastAsia" w:ascii="宋体" w:cs="宋体"/>
          <w:sz w:val="24"/>
          <w:szCs w:val="24"/>
        </w:rPr>
      </w:r>
      <w:r/>
    </w:p>
    <w:p>
      <w:pPr>
        <w:pStyle w:val="923"/>
        <w:ind w:firstLine="480"/>
        <w:spacing w:line="600" w:lineRule="exact"/>
        <w:rPr>
          <w:rFonts w:hint="eastAsia" w:ascii="宋体" w:cs="宋体"/>
          <w:sz w:val="24"/>
          <w:szCs w:val="24"/>
        </w:rPr>
      </w:pPr>
      <w:r>
        <w:rPr>
          <w:rFonts w:hint="eastAsia" w:ascii="宋体" w:cs="宋体"/>
          <w:sz w:val="24"/>
          <w:szCs w:val="24"/>
        </w:rPr>
        <w:t xml:space="preserve">五、技术参数响应及偏离表</w:t>
      </w:r>
      <w:r>
        <w:rPr>
          <w:rFonts w:hint="eastAsia" w:ascii="宋体" w:cs="宋体"/>
          <w:sz w:val="24"/>
          <w:szCs w:val="24"/>
        </w:rPr>
      </w:r>
      <w:r/>
    </w:p>
    <w:p>
      <w:pPr>
        <w:pStyle w:val="923"/>
        <w:ind w:firstLine="480"/>
        <w:spacing w:line="600" w:lineRule="exact"/>
        <w:rPr>
          <w:rFonts w:hint="eastAsia" w:ascii="宋体" w:cs="宋体"/>
          <w:sz w:val="24"/>
          <w:szCs w:val="24"/>
        </w:rPr>
      </w:pPr>
      <w:r>
        <w:rPr>
          <w:rFonts w:hint="eastAsia" w:ascii="宋体" w:cs="宋体"/>
          <w:sz w:val="24"/>
          <w:szCs w:val="24"/>
        </w:rPr>
        <w:t xml:space="preserve">六、商务条款响应及偏离表</w:t>
      </w:r>
      <w:r>
        <w:rPr>
          <w:rFonts w:hint="eastAsia" w:ascii="宋体" w:cs="宋体"/>
          <w:sz w:val="24"/>
          <w:szCs w:val="24"/>
        </w:rPr>
      </w:r>
      <w:r/>
    </w:p>
    <w:p>
      <w:pPr>
        <w:pStyle w:val="923"/>
        <w:ind w:firstLine="480"/>
        <w:spacing w:line="600" w:lineRule="exact"/>
        <w:rPr>
          <w:rFonts w:hint="eastAsia" w:ascii="宋体" w:cs="宋体"/>
          <w:sz w:val="24"/>
          <w:szCs w:val="24"/>
          <w:highlight w:val="none"/>
        </w:rPr>
      </w:pPr>
      <w:r>
        <w:rPr>
          <w:rFonts w:hint="eastAsia" w:ascii="宋体" w:cs="宋体"/>
          <w:sz w:val="24"/>
          <w:szCs w:val="24"/>
          <w:highlight w:val="none"/>
        </w:rPr>
        <w:t xml:space="preserve">七、项目实施方案和服务承诺等</w:t>
      </w:r>
      <w:r>
        <w:rPr>
          <w:rFonts w:hint="eastAsia" w:ascii="宋体" w:cs="宋体"/>
          <w:sz w:val="24"/>
          <w:szCs w:val="24"/>
          <w:highlight w:val="none"/>
        </w:rPr>
      </w:r>
      <w:r/>
    </w:p>
    <w:p>
      <w:pPr>
        <w:pStyle w:val="923"/>
        <w:ind w:firstLine="480"/>
        <w:spacing w:line="600" w:lineRule="exact"/>
        <w:rPr>
          <w:rFonts w:hint="eastAsia" w:ascii="宋体" w:cs="宋体"/>
          <w:sz w:val="24"/>
          <w:szCs w:val="24"/>
          <w:highlight w:val="none"/>
        </w:rPr>
      </w:pPr>
      <w:r>
        <w:rPr>
          <w:rFonts w:hint="eastAsia" w:ascii="宋体" w:cs="宋体"/>
          <w:sz w:val="24"/>
          <w:szCs w:val="24"/>
          <w:highlight w:val="none"/>
        </w:rPr>
        <w:t xml:space="preserve">八、供应商认为应递交的其他材料</w:t>
      </w:r>
      <w:r>
        <w:rPr>
          <w:rFonts w:hint="eastAsia" w:ascii="宋体" w:cs="宋体"/>
          <w:sz w:val="24"/>
          <w:szCs w:val="24"/>
          <w:highlight w:val="none"/>
        </w:rPr>
      </w:r>
      <w:r/>
    </w:p>
    <w:p>
      <w:pPr>
        <w:pStyle w:val="923"/>
        <w:ind w:firstLine="480"/>
        <w:spacing w:line="600" w:lineRule="exact"/>
        <w:rPr>
          <w:rFonts w:hint="eastAsia" w:ascii="宋体" w:cs="宋体"/>
          <w:sz w:val="24"/>
          <w:szCs w:val="24"/>
          <w:highlight w:val="none"/>
        </w:rPr>
      </w:pPr>
      <w:r>
        <w:rPr>
          <w:rFonts w:hint="eastAsia" w:ascii="宋体" w:cs="宋体"/>
          <w:sz w:val="24"/>
          <w:szCs w:val="24"/>
          <w:highlight w:val="none"/>
        </w:rPr>
        <w:t xml:space="preserve">九、</w:t>
      </w:r>
      <w:r>
        <w:rPr>
          <w:rFonts w:hint="eastAsia" w:cs="宋体"/>
          <w:sz w:val="24"/>
          <w:szCs w:val="24"/>
          <w:highlight w:val="none"/>
          <w:lang w:eastAsia="zh-CN"/>
        </w:rPr>
        <w:t xml:space="preserve">相关附件</w:t>
      </w:r>
      <w:r>
        <w:rPr>
          <w:rFonts w:hint="eastAsia" w:ascii="宋体" w:cs="宋体"/>
          <w:sz w:val="24"/>
          <w:szCs w:val="24"/>
          <w:highlight w:val="none"/>
        </w:rPr>
      </w:r>
      <w:r/>
    </w:p>
    <w:p>
      <w:pPr>
        <w:pStyle w:val="923"/>
        <w:ind w:firstLine="560"/>
        <w:spacing w:line="600" w:lineRule="exact"/>
        <w:rPr>
          <w:rFonts w:hint="eastAsia" w:ascii="宋体" w:cs="宋体"/>
          <w:sz w:val="28"/>
          <w:szCs w:val="28"/>
        </w:rPr>
      </w:pPr>
      <w:r>
        <w:rPr>
          <w:rFonts w:hint="eastAsia" w:ascii="宋体" w:cs="宋体"/>
          <w:sz w:val="28"/>
          <w:szCs w:val="28"/>
        </w:rPr>
      </w:r>
      <w:r/>
    </w:p>
    <w:p>
      <w:pPr>
        <w:pStyle w:val="923"/>
        <w:ind w:firstLine="480"/>
        <w:rPr>
          <w:rFonts w:hint="eastAsia" w:ascii="宋体" w:cs="宋体"/>
          <w:sz w:val="24"/>
        </w:rPr>
      </w:pPr>
      <w:r>
        <w:rPr>
          <w:rFonts w:hint="eastAsia" w:ascii="宋体" w:cs="宋体"/>
          <w:sz w:val="24"/>
        </w:rPr>
      </w:r>
      <w:r/>
    </w:p>
    <w:p>
      <w:pPr>
        <w:pStyle w:val="923"/>
        <w:rPr>
          <w:rFonts w:hint="eastAsia" w:ascii="宋体" w:cs="宋体"/>
          <w:sz w:val="24"/>
          <w:szCs w:val="24"/>
        </w:rPr>
      </w:pPr>
      <w:r>
        <w:rPr>
          <w:rFonts w:hint="eastAsia" w:ascii="宋体" w:cs="宋体"/>
          <w:sz w:val="24"/>
          <w:szCs w:val="24"/>
        </w:rPr>
      </w:r>
      <w:r/>
    </w:p>
    <w:p>
      <w:pPr>
        <w:pStyle w:val="923"/>
        <w:ind w:firstLine="480"/>
        <w:spacing w:line="440" w:lineRule="exact"/>
        <w:rPr>
          <w:rFonts w:hint="eastAsia" w:ascii="宋体" w:cs="宋体"/>
          <w:sz w:val="24"/>
        </w:rPr>
      </w:pPr>
      <w:r>
        <w:rPr>
          <w:rFonts w:hint="eastAsia" w:ascii="宋体" w:cs="宋体"/>
          <w:sz w:val="24"/>
        </w:rPr>
      </w:r>
      <w:r/>
    </w:p>
    <w:p>
      <w:pPr>
        <w:pStyle w:val="923"/>
        <w:ind w:firstLine="480"/>
        <w:spacing w:line="440" w:lineRule="exact"/>
        <w:rPr>
          <w:rFonts w:hint="eastAsia" w:ascii="宋体" w:cs="宋体"/>
          <w:sz w:val="24"/>
        </w:rPr>
      </w:pPr>
      <w:r>
        <w:rPr>
          <w:rFonts w:hint="eastAsia" w:ascii="宋体" w:cs="宋体"/>
          <w:sz w:val="24"/>
        </w:rPr>
      </w:r>
      <w:r/>
    </w:p>
    <w:p>
      <w:pPr>
        <w:pStyle w:val="923"/>
        <w:ind w:firstLine="480"/>
        <w:spacing w:line="440" w:lineRule="exact"/>
        <w:rPr>
          <w:rFonts w:hint="eastAsia" w:ascii="宋体" w:cs="宋体"/>
          <w:sz w:val="24"/>
        </w:rPr>
      </w:pPr>
      <w:r>
        <w:rPr>
          <w:rFonts w:hint="eastAsia" w:ascii="宋体" w:cs="宋体"/>
          <w:sz w:val="24"/>
        </w:rPr>
      </w:r>
      <w:r/>
    </w:p>
    <w:p>
      <w:pPr>
        <w:pStyle w:val="923"/>
        <w:ind w:firstLine="480"/>
        <w:spacing w:line="440" w:lineRule="exact"/>
        <w:rPr>
          <w:rFonts w:hint="eastAsia" w:ascii="宋体" w:cs="宋体"/>
          <w:sz w:val="24"/>
        </w:rPr>
      </w:pPr>
      <w:r>
        <w:rPr>
          <w:rFonts w:hint="eastAsia" w:ascii="宋体" w:cs="宋体"/>
          <w:sz w:val="24"/>
        </w:rPr>
      </w:r>
      <w:r/>
    </w:p>
    <w:p>
      <w:pPr>
        <w:pStyle w:val="923"/>
        <w:ind w:firstLine="480"/>
        <w:spacing w:line="440" w:lineRule="exact"/>
        <w:rPr>
          <w:rFonts w:hint="eastAsia" w:ascii="宋体" w:cs="宋体"/>
          <w:sz w:val="24"/>
        </w:rPr>
      </w:pPr>
      <w:r>
        <w:rPr>
          <w:rFonts w:hint="eastAsia" w:ascii="宋体" w:cs="宋体"/>
          <w:sz w:val="24"/>
        </w:rPr>
      </w:r>
      <w:r/>
    </w:p>
    <w:p>
      <w:pPr>
        <w:pStyle w:val="923"/>
        <w:ind w:firstLine="480"/>
        <w:spacing w:line="440" w:lineRule="exact"/>
        <w:rPr>
          <w:rFonts w:hint="eastAsia" w:ascii="宋体" w:cs="宋体"/>
          <w:sz w:val="24"/>
        </w:rPr>
      </w:pPr>
      <w:r>
        <w:rPr>
          <w:rFonts w:hint="eastAsia" w:ascii="宋体" w:cs="宋体"/>
          <w:sz w:val="24"/>
        </w:rPr>
      </w:r>
      <w:r/>
    </w:p>
    <w:p>
      <w:pPr>
        <w:pStyle w:val="923"/>
        <w:ind w:firstLine="480"/>
        <w:spacing w:line="440" w:lineRule="exact"/>
        <w:rPr>
          <w:rFonts w:hint="eastAsia" w:ascii="宋体" w:cs="宋体"/>
          <w:sz w:val="24"/>
        </w:rPr>
      </w:pPr>
      <w:r>
        <w:rPr>
          <w:rFonts w:hint="eastAsia" w:ascii="宋体" w:cs="宋体"/>
          <w:sz w:val="24"/>
        </w:rPr>
      </w:r>
      <w:r/>
    </w:p>
    <w:p>
      <w:pPr>
        <w:pStyle w:val="923"/>
        <w:ind w:firstLine="480"/>
        <w:spacing w:line="440" w:lineRule="exact"/>
        <w:rPr>
          <w:rFonts w:hint="eastAsia" w:ascii="宋体" w:cs="宋体"/>
          <w:sz w:val="24"/>
        </w:rPr>
      </w:pPr>
      <w:r>
        <w:rPr>
          <w:rFonts w:hint="eastAsia" w:ascii="宋体" w:cs="宋体"/>
          <w:sz w:val="24"/>
        </w:rPr>
      </w:r>
      <w:r/>
    </w:p>
    <w:p>
      <w:pPr>
        <w:pStyle w:val="923"/>
        <w:ind w:firstLine="480"/>
        <w:spacing w:line="440" w:lineRule="exact"/>
        <w:rPr>
          <w:rFonts w:hint="eastAsia" w:ascii="宋体" w:cs="宋体"/>
          <w:sz w:val="24"/>
        </w:rPr>
      </w:pPr>
      <w:r>
        <w:rPr>
          <w:rFonts w:hint="eastAsia" w:ascii="宋体" w:cs="宋体"/>
          <w:sz w:val="24"/>
        </w:rPr>
      </w:r>
      <w:r/>
    </w:p>
    <w:p>
      <w:pPr>
        <w:pStyle w:val="923"/>
        <w:ind w:firstLine="480"/>
        <w:spacing w:line="440" w:lineRule="exact"/>
        <w:rPr>
          <w:rFonts w:hint="eastAsia" w:ascii="宋体" w:cs="宋体"/>
          <w:sz w:val="24"/>
        </w:rPr>
      </w:pPr>
      <w:r>
        <w:rPr>
          <w:rFonts w:hint="eastAsia" w:ascii="宋体" w:cs="宋体"/>
          <w:sz w:val="24"/>
        </w:rPr>
      </w:r>
      <w:r/>
    </w:p>
    <w:p>
      <w:pPr>
        <w:pStyle w:val="923"/>
        <w:ind w:firstLine="480"/>
        <w:spacing w:line="440" w:lineRule="exact"/>
        <w:rPr>
          <w:rFonts w:hint="eastAsia" w:ascii="宋体" w:cs="宋体"/>
          <w:sz w:val="24"/>
        </w:rPr>
      </w:pPr>
      <w:r>
        <w:rPr>
          <w:rFonts w:hint="eastAsia" w:ascii="宋体" w:cs="宋体"/>
          <w:sz w:val="24"/>
        </w:rPr>
      </w:r>
      <w:r/>
    </w:p>
    <w:p>
      <w:pPr>
        <w:pStyle w:val="923"/>
        <w:ind w:firstLine="480"/>
        <w:spacing w:line="440" w:lineRule="exact"/>
        <w:rPr>
          <w:rFonts w:hint="eastAsia" w:ascii="宋体" w:cs="宋体"/>
          <w:sz w:val="24"/>
        </w:rPr>
      </w:pPr>
      <w:r>
        <w:rPr>
          <w:rFonts w:hint="eastAsia" w:ascii="宋体" w:cs="宋体"/>
          <w:sz w:val="24"/>
        </w:rPr>
      </w:r>
      <w:r/>
    </w:p>
    <w:p>
      <w:pPr>
        <w:pStyle w:val="923"/>
        <w:ind w:firstLine="480"/>
        <w:spacing w:line="440" w:lineRule="exact"/>
        <w:rPr>
          <w:rFonts w:hint="eastAsia" w:ascii="宋体" w:cs="宋体"/>
          <w:sz w:val="24"/>
        </w:rPr>
      </w:pPr>
      <w:r>
        <w:rPr>
          <w:rFonts w:hint="eastAsia" w:ascii="宋体" w:cs="宋体"/>
          <w:sz w:val="24"/>
        </w:rPr>
      </w:r>
      <w:r/>
    </w:p>
    <w:p>
      <w:pPr>
        <w:pStyle w:val="923"/>
        <w:jc w:val="center"/>
        <w:spacing w:before="240" w:after="240"/>
        <w:rPr>
          <w:rFonts w:hint="eastAsia" w:ascii="宋体" w:cs="宋体"/>
          <w:b/>
          <w:bCs/>
          <w:sz w:val="30"/>
          <w:szCs w:val="30"/>
        </w:rPr>
      </w:pPr>
      <w:r/>
      <w:bookmarkEnd w:id="155"/>
      <w:r/>
      <w:bookmarkEnd w:id="156"/>
      <w:r/>
      <w:bookmarkEnd w:id="157"/>
      <w:r/>
      <w:bookmarkStart w:id="160" w:name="_Toc513029281"/>
      <w:r/>
      <w:bookmarkStart w:id="161" w:name="_Toc24878535"/>
      <w:r/>
      <w:bookmarkStart w:id="162" w:name="_Toc26554103"/>
      <w:r/>
      <w:bookmarkStart w:id="163" w:name="_Toc120614291"/>
      <w:r/>
      <w:bookmarkStart w:id="164" w:name="_Toc23828483"/>
      <w:r/>
      <w:bookmarkStart w:id="165" w:name="_Toc49090582"/>
      <w:r/>
      <w:bookmarkStart w:id="166" w:name="_Toc22356583"/>
      <w:r/>
      <w:bookmarkStart w:id="167" w:name="_Toc120614284"/>
      <w:r>
        <w:rPr>
          <w:rFonts w:hint="eastAsia" w:ascii="宋体" w:cs="宋体"/>
          <w:b/>
          <w:bCs/>
          <w:sz w:val="30"/>
          <w:szCs w:val="30"/>
        </w:rPr>
        <w:t xml:space="preserve">一、单一来源谈判响应函格式</w:t>
      </w:r>
      <w:r>
        <w:rPr>
          <w:rFonts w:hint="eastAsia" w:ascii="宋体" w:cs="宋体"/>
          <w:b/>
          <w:bCs/>
          <w:sz w:val="30"/>
          <w:szCs w:val="30"/>
        </w:rPr>
      </w:r>
      <w:r/>
    </w:p>
    <w:p>
      <w:pPr>
        <w:pStyle w:val="1017"/>
        <w:ind w:firstLine="420"/>
        <w:spacing w:before="0" w:after="0"/>
        <w:rPr>
          <w:rFonts w:hint="eastAsia" w:ascii="宋体" w:eastAsia="宋体" w:cs="宋体"/>
          <w:sz w:val="21"/>
          <w:szCs w:val="21"/>
          <w:lang w:eastAsia="zh-CN"/>
        </w:rPr>
      </w:pPr>
      <w:r>
        <w:rPr>
          <w:rFonts w:hint="eastAsia" w:ascii="宋体" w:cs="宋体"/>
          <w:sz w:val="21"/>
          <w:szCs w:val="21"/>
        </w:rPr>
        <w:t xml:space="preserve">致：</w:t>
      </w:r>
      <w:r>
        <w:rPr>
          <w:rFonts w:hint="eastAsia" w:ascii="宋体" w:cs="宋体"/>
          <w:sz w:val="21"/>
          <w:szCs w:val="21"/>
          <w:lang w:eastAsia="zh-CN"/>
        </w:rPr>
        <w:t xml:space="preserve">江苏省残疾人联合会</w:t>
      </w:r>
      <w:r>
        <w:rPr>
          <w:rFonts w:hint="eastAsia" w:ascii="宋体" w:eastAsia="宋体" w:cs="宋体"/>
          <w:sz w:val="21"/>
          <w:szCs w:val="21"/>
          <w:lang w:eastAsia="zh-CN"/>
        </w:rPr>
      </w:r>
      <w:r/>
    </w:p>
    <w:p>
      <w:pPr>
        <w:pStyle w:val="1017"/>
        <w:ind w:firstLine="420"/>
        <w:spacing w:before="0" w:after="0"/>
        <w:rPr>
          <w:rFonts w:hint="eastAsia" w:ascii="宋体" w:cs="宋体"/>
          <w:sz w:val="21"/>
          <w:szCs w:val="21"/>
        </w:rPr>
      </w:pPr>
      <w:r>
        <w:rPr>
          <w:rFonts w:hint="eastAsia" w:ascii="宋体" w:cs="宋体"/>
          <w:sz w:val="21"/>
          <w:szCs w:val="21"/>
        </w:rPr>
        <w:t xml:space="preserve">根据贵方的</w:t>
      </w:r>
      <w:r>
        <w:rPr>
          <w:rFonts w:hint="eastAsia" w:ascii="宋体" w:cs="宋体"/>
          <w:sz w:val="21"/>
          <w:szCs w:val="21"/>
          <w:u w:val="single"/>
        </w:rPr>
        <w:t xml:space="preserve">        </w:t>
      </w:r>
      <w:r>
        <w:rPr>
          <w:rFonts w:hint="eastAsia" w:ascii="宋体" w:cs="宋体"/>
          <w:sz w:val="21"/>
          <w:szCs w:val="21"/>
        </w:rPr>
        <w:t xml:space="preserve">（项目编号）</w:t>
      </w:r>
      <w:r>
        <w:rPr>
          <w:rFonts w:hint="eastAsia" w:ascii="宋体" w:cs="宋体"/>
          <w:sz w:val="21"/>
          <w:szCs w:val="21"/>
          <w:u w:val="single"/>
        </w:rPr>
        <w:t xml:space="preserve">       </w:t>
      </w:r>
      <w:r>
        <w:rPr>
          <w:rFonts w:hint="eastAsia" w:ascii="宋体" w:cs="宋体"/>
          <w:sz w:val="21"/>
          <w:szCs w:val="21"/>
        </w:rPr>
        <w:t xml:space="preserve"> （项目名称）</w:t>
      </w:r>
      <w:r>
        <w:rPr>
          <w:rFonts w:hint="eastAsia" w:ascii="宋体" w:cs="宋体"/>
          <w:sz w:val="21"/>
          <w:szCs w:val="21"/>
          <w:u w:val="single"/>
          <w:lang w:val="en-US" w:eastAsia="zh-CN"/>
        </w:rPr>
        <w:t xml:space="preserve">          </w:t>
      </w:r>
      <w:r>
        <w:rPr>
          <w:rFonts w:hint="eastAsia" w:ascii="宋体" w:cs="宋体"/>
          <w:sz w:val="21"/>
          <w:szCs w:val="21"/>
          <w:lang w:val="en-US" w:eastAsia="zh-CN"/>
        </w:rPr>
        <w:t xml:space="preserve">（分包号）</w:t>
      </w:r>
      <w:r>
        <w:rPr>
          <w:rFonts w:hint="eastAsia" w:ascii="宋体" w:cs="宋体"/>
          <w:sz w:val="21"/>
          <w:szCs w:val="21"/>
        </w:rPr>
        <w:t xml:space="preserve">采购文件，正式授权下述签字人</w:t>
      </w:r>
      <w:r>
        <w:rPr>
          <w:rFonts w:hint="eastAsia" w:ascii="宋体" w:cs="宋体"/>
          <w:sz w:val="21"/>
          <w:szCs w:val="21"/>
          <w:u w:val="single"/>
        </w:rPr>
        <w:t xml:space="preserve">        </w:t>
      </w:r>
      <w:r>
        <w:rPr>
          <w:rFonts w:hint="eastAsia" w:ascii="宋体" w:cs="宋体"/>
          <w:sz w:val="21"/>
          <w:szCs w:val="21"/>
          <w:u w:val="single"/>
          <w:lang w:eastAsia="zh-CN"/>
        </w:rPr>
        <w:t xml:space="preserve">（</w:t>
      </w:r>
      <w:r>
        <w:rPr>
          <w:rFonts w:hint="eastAsia" w:ascii="宋体" w:cs="宋体"/>
          <w:sz w:val="21"/>
          <w:szCs w:val="21"/>
        </w:rPr>
        <w:t xml:space="preserve">姓名和职务</w:t>
      </w:r>
      <w:r>
        <w:rPr>
          <w:rFonts w:hint="eastAsia" w:ascii="宋体" w:cs="宋体"/>
          <w:sz w:val="21"/>
          <w:szCs w:val="21"/>
          <w:lang w:eastAsia="zh-CN"/>
        </w:rPr>
        <w:t xml:space="preserve">）</w:t>
      </w:r>
      <w:r>
        <w:rPr>
          <w:rFonts w:hint="eastAsia" w:ascii="宋体" w:cs="宋体"/>
          <w:sz w:val="21"/>
          <w:szCs w:val="21"/>
        </w:rPr>
        <w:t xml:space="preserve">代表我方</w:t>
      </w:r>
      <w:r>
        <w:rPr>
          <w:rFonts w:hint="eastAsia" w:ascii="宋体" w:cs="宋体"/>
          <w:sz w:val="21"/>
          <w:szCs w:val="21"/>
          <w:u w:val="single"/>
        </w:rPr>
        <w:t xml:space="preserve">        </w:t>
      </w:r>
      <w:r>
        <w:rPr>
          <w:rFonts w:hint="eastAsia" w:ascii="宋体" w:cs="宋体"/>
          <w:sz w:val="21"/>
          <w:szCs w:val="21"/>
        </w:rPr>
        <w:t xml:space="preserve">供应商的名称），全权处理本次项目单一来源谈判采购的有关事宜。</w:t>
      </w:r>
      <w:r>
        <w:rPr>
          <w:rFonts w:hint="eastAsia" w:ascii="宋体" w:cs="宋体"/>
          <w:sz w:val="21"/>
          <w:szCs w:val="21"/>
        </w:rPr>
      </w:r>
      <w:r/>
    </w:p>
    <w:p>
      <w:pPr>
        <w:pStyle w:val="1017"/>
        <w:ind w:firstLine="420"/>
        <w:spacing w:before="0" w:after="0"/>
        <w:rPr>
          <w:rFonts w:hint="eastAsia" w:ascii="宋体" w:cs="宋体"/>
          <w:sz w:val="21"/>
          <w:szCs w:val="21"/>
        </w:rPr>
      </w:pPr>
      <w:r>
        <w:rPr>
          <w:rFonts w:hint="eastAsia" w:ascii="宋体" w:cs="宋体"/>
          <w:sz w:val="21"/>
          <w:szCs w:val="21"/>
        </w:rPr>
        <w:t xml:space="preserve">据此函，兹宣布同意如下：</w:t>
      </w:r>
      <w:r>
        <w:rPr>
          <w:rFonts w:hint="eastAsia" w:ascii="宋体" w:cs="宋体"/>
          <w:sz w:val="21"/>
          <w:szCs w:val="21"/>
        </w:rPr>
      </w:r>
      <w:r/>
    </w:p>
    <w:p>
      <w:pPr>
        <w:pStyle w:val="1017"/>
        <w:ind w:firstLine="420"/>
        <w:spacing w:before="0" w:after="0"/>
        <w:rPr>
          <w:rFonts w:hint="eastAsia" w:ascii="宋体" w:cs="宋体"/>
          <w:sz w:val="21"/>
          <w:szCs w:val="21"/>
        </w:rPr>
      </w:pPr>
      <w:r>
        <w:rPr>
          <w:rFonts w:hint="eastAsia" w:ascii="宋体" w:cs="宋体"/>
          <w:sz w:val="21"/>
          <w:szCs w:val="21"/>
        </w:rPr>
        <w:t xml:space="preserve">1.按采购文件规定的各项要求，向买方提供所需服务。</w:t>
      </w:r>
      <w:r>
        <w:rPr>
          <w:rFonts w:hint="eastAsia" w:ascii="宋体" w:cs="宋体"/>
          <w:sz w:val="21"/>
          <w:szCs w:val="21"/>
        </w:rPr>
      </w:r>
      <w:r/>
    </w:p>
    <w:p>
      <w:pPr>
        <w:pStyle w:val="1017"/>
        <w:ind w:firstLine="420"/>
        <w:spacing w:before="0" w:after="0"/>
        <w:rPr>
          <w:rFonts w:hint="eastAsia" w:ascii="宋体" w:cs="宋体"/>
          <w:sz w:val="21"/>
          <w:szCs w:val="21"/>
        </w:rPr>
      </w:pPr>
      <w:r>
        <w:rPr>
          <w:rFonts w:hint="eastAsia" w:ascii="宋体" w:cs="宋体"/>
          <w:sz w:val="21"/>
          <w:szCs w:val="21"/>
        </w:rPr>
        <w:t xml:space="preserve">2.我单位投标报价为人民币</w:t>
      </w:r>
      <w:r>
        <w:rPr>
          <w:rFonts w:hint="eastAsia" w:ascii="宋体" w:cs="宋体"/>
          <w:sz w:val="21"/>
          <w:szCs w:val="21"/>
          <w:u w:val="single"/>
        </w:rPr>
        <w:t xml:space="preserve">    </w:t>
      </w:r>
      <w:r>
        <w:rPr>
          <w:rFonts w:hint="eastAsia" w:ascii="宋体" w:cs="宋体"/>
          <w:sz w:val="21"/>
          <w:szCs w:val="21"/>
          <w:u w:val="single"/>
          <w:lang w:val="en-US" w:eastAsia="zh-CN"/>
        </w:rPr>
        <w:t xml:space="preserve">  </w:t>
      </w:r>
      <w:r>
        <w:rPr>
          <w:rFonts w:hint="eastAsia" w:ascii="宋体" w:cs="宋体"/>
          <w:sz w:val="21"/>
          <w:szCs w:val="21"/>
          <w:u w:val="single"/>
        </w:rPr>
        <w:t xml:space="preserve"> </w:t>
      </w:r>
      <w:r>
        <w:rPr>
          <w:rFonts w:hint="eastAsia" w:ascii="宋体" w:cs="宋体"/>
          <w:sz w:val="21"/>
          <w:szCs w:val="21"/>
        </w:rPr>
        <w:t xml:space="preserve">元，（大写：</w:t>
      </w:r>
      <w:r>
        <w:rPr>
          <w:rFonts w:hint="eastAsia" w:ascii="宋体" w:cs="宋体"/>
          <w:sz w:val="21"/>
          <w:szCs w:val="21"/>
          <w:u w:val="single"/>
        </w:rPr>
        <w:t xml:space="preserve">   </w:t>
      </w:r>
      <w:r>
        <w:rPr>
          <w:rFonts w:hint="eastAsia" w:ascii="宋体" w:cs="宋体"/>
          <w:sz w:val="21"/>
          <w:szCs w:val="21"/>
          <w:u w:val="single"/>
          <w:lang w:val="en-US" w:eastAsia="zh-CN"/>
        </w:rPr>
        <w:t xml:space="preserve">     </w:t>
      </w:r>
      <w:r>
        <w:rPr>
          <w:rFonts w:hint="eastAsia" w:ascii="宋体" w:cs="宋体"/>
          <w:sz w:val="21"/>
          <w:szCs w:val="21"/>
          <w:u w:val="single"/>
        </w:rPr>
        <w:t xml:space="preserve">  </w:t>
      </w:r>
      <w:r>
        <w:rPr>
          <w:rFonts w:hint="eastAsia" w:ascii="宋体" w:cs="宋体"/>
          <w:sz w:val="21"/>
          <w:szCs w:val="21"/>
        </w:rPr>
        <w:t xml:space="preserve">）我们已详细审核全部采购文件及其有效补充文件，我们知道必须放弃提出含糊不清或误解问题的权利。</w:t>
      </w:r>
      <w:r>
        <w:rPr>
          <w:rFonts w:hint="eastAsia" w:ascii="宋体" w:cs="宋体"/>
          <w:sz w:val="21"/>
          <w:szCs w:val="21"/>
        </w:rPr>
      </w:r>
      <w:r/>
    </w:p>
    <w:p>
      <w:pPr>
        <w:pStyle w:val="1017"/>
        <w:ind w:firstLine="420"/>
        <w:spacing w:before="0" w:after="0"/>
        <w:rPr>
          <w:rFonts w:hint="eastAsia" w:ascii="宋体" w:cs="宋体"/>
          <w:sz w:val="21"/>
          <w:szCs w:val="21"/>
        </w:rPr>
      </w:pPr>
      <w:r>
        <w:rPr>
          <w:rFonts w:hint="eastAsia" w:ascii="宋体" w:cs="宋体"/>
          <w:sz w:val="21"/>
          <w:szCs w:val="21"/>
        </w:rPr>
        <w:t xml:space="preserve">3.服务期限：</w:t>
      </w:r>
      <w:r>
        <w:rPr>
          <w:rFonts w:hint="eastAsia" w:ascii="宋体" w:cs="宋体"/>
          <w:sz w:val="21"/>
          <w:szCs w:val="21"/>
          <w:u w:val="single"/>
        </w:rPr>
        <w:t xml:space="preserve">                                              </w:t>
      </w:r>
      <w:r>
        <w:rPr>
          <w:rFonts w:hint="eastAsia" w:ascii="宋体" w:cs="宋体"/>
          <w:sz w:val="21"/>
          <w:szCs w:val="21"/>
        </w:rPr>
        <w:t xml:space="preserve">。</w:t>
      </w:r>
      <w:r>
        <w:rPr>
          <w:rFonts w:hint="eastAsia" w:ascii="宋体" w:cs="宋体"/>
          <w:sz w:val="21"/>
          <w:szCs w:val="21"/>
        </w:rPr>
      </w:r>
      <w:r/>
    </w:p>
    <w:p>
      <w:pPr>
        <w:pStyle w:val="1029"/>
        <w:ind w:firstLine="420"/>
        <w:spacing w:line="360" w:lineRule="auto"/>
        <w:rPr>
          <w:rFonts w:hint="eastAsia" w:ascii="宋体" w:hAnsi="宋体" w:eastAsia="宋体" w:cs="宋体"/>
          <w:sz w:val="21"/>
          <w:szCs w:val="21"/>
        </w:rPr>
      </w:pPr>
      <w:r>
        <w:rPr>
          <w:rFonts w:hint="eastAsia" w:ascii="宋体" w:cs="宋体"/>
          <w:sz w:val="21"/>
          <w:szCs w:val="21"/>
        </w:rPr>
        <w:t xml:space="preserve">4.</w:t>
      </w:r>
      <w:r>
        <w:rPr>
          <w:rFonts w:hint="eastAsia" w:ascii="宋体" w:hAnsi="宋体" w:eastAsia="宋体" w:cs="宋体"/>
          <w:sz w:val="21"/>
          <w:szCs w:val="21"/>
          <w:lang w:val="en-US" w:eastAsia="zh-CN"/>
        </w:rPr>
        <w:t xml:space="preserve">验收</w:t>
      </w:r>
      <w:r>
        <w:rPr>
          <w:rFonts w:hint="eastAsia" w:ascii="宋体" w:hAnsi="宋体" w:eastAsia="宋体" w:cs="宋体"/>
          <w:sz w:val="21"/>
          <w:szCs w:val="21"/>
        </w:rPr>
        <w:t xml:space="preserve">标准：</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u w:val="none"/>
        </w:rPr>
        <w:t xml:space="preserve">。</w:t>
      </w:r>
      <w:r>
        <w:rPr>
          <w:rFonts w:hint="eastAsia" w:ascii="宋体" w:hAnsi="宋体" w:eastAsia="宋体" w:cs="宋体"/>
          <w:sz w:val="21"/>
          <w:szCs w:val="21"/>
        </w:rPr>
      </w:r>
      <w:r/>
    </w:p>
    <w:p>
      <w:pPr>
        <w:pStyle w:val="1017"/>
        <w:ind w:firstLine="420"/>
        <w:spacing w:before="0" w:after="0"/>
        <w:rPr>
          <w:rFonts w:hint="eastAsia" w:ascii="宋体" w:cs="宋体"/>
          <w:sz w:val="21"/>
          <w:szCs w:val="21"/>
        </w:rPr>
      </w:pPr>
      <w:r>
        <w:rPr>
          <w:rFonts w:hint="eastAsia" w:ascii="宋体" w:cs="宋体"/>
          <w:sz w:val="21"/>
          <w:szCs w:val="21"/>
        </w:rPr>
        <w:t xml:space="preserve">5.我们同意从规定的单一来源谈判开始时间起遵循本单一来源谈判响应文件，并在规定的单一来源谈判有效期期满之前均具有约束力。</w:t>
      </w:r>
      <w:r>
        <w:rPr>
          <w:rFonts w:hint="eastAsia" w:ascii="宋体" w:cs="宋体"/>
          <w:sz w:val="21"/>
          <w:szCs w:val="21"/>
        </w:rPr>
      </w:r>
      <w:r/>
    </w:p>
    <w:p>
      <w:pPr>
        <w:pStyle w:val="1017"/>
        <w:ind w:firstLine="420"/>
        <w:spacing w:before="0" w:after="0"/>
        <w:rPr>
          <w:rFonts w:hint="eastAsia" w:ascii="宋体" w:cs="宋体"/>
          <w:sz w:val="21"/>
          <w:szCs w:val="21"/>
        </w:rPr>
      </w:pPr>
      <w:r>
        <w:rPr>
          <w:rFonts w:hint="eastAsia" w:ascii="宋体" w:cs="宋体"/>
          <w:sz w:val="21"/>
          <w:szCs w:val="21"/>
        </w:rPr>
        <w:t xml:space="preserve">6.同意向贵方提供贵方可能另外要求的与单一来源谈判采购有关的任何证据或资料，并保证我方已提供和将要提供的文件是真实的、准确的。</w:t>
      </w:r>
      <w:r>
        <w:rPr>
          <w:rFonts w:hint="eastAsia" w:ascii="宋体" w:cs="宋体"/>
          <w:sz w:val="21"/>
          <w:szCs w:val="21"/>
        </w:rPr>
      </w:r>
      <w:r/>
    </w:p>
    <w:p>
      <w:pPr>
        <w:pStyle w:val="1017"/>
        <w:ind w:firstLine="420"/>
        <w:spacing w:before="0" w:after="0"/>
        <w:rPr>
          <w:rFonts w:hint="eastAsia" w:ascii="宋体" w:cs="宋体"/>
          <w:sz w:val="21"/>
          <w:szCs w:val="21"/>
        </w:rPr>
      </w:pPr>
      <w:r>
        <w:rPr>
          <w:rFonts w:hint="eastAsia" w:ascii="宋体" w:cs="宋体"/>
          <w:sz w:val="21"/>
          <w:szCs w:val="21"/>
        </w:rPr>
        <w:t xml:space="preserve">7.一旦我方成交</w:t>
      </w:r>
      <w:r>
        <w:rPr>
          <w:rFonts w:hint="eastAsia" w:ascii="宋体" w:cs="宋体"/>
          <w:sz w:val="21"/>
          <w:szCs w:val="21"/>
          <w:lang w:eastAsia="zh-CN"/>
        </w:rPr>
        <w:t xml:space="preserve">，</w:t>
      </w:r>
      <w:r>
        <w:rPr>
          <w:rFonts w:hint="eastAsia" w:ascii="宋体" w:cs="宋体"/>
          <w:sz w:val="21"/>
          <w:szCs w:val="21"/>
        </w:rPr>
        <w:t xml:space="preserve">我方将根据采购文件的规定，严格履行合同的责任和义务</w:t>
      </w:r>
      <w:r>
        <w:rPr>
          <w:rFonts w:hint="eastAsia" w:ascii="宋体" w:cs="宋体"/>
          <w:sz w:val="21"/>
          <w:szCs w:val="21"/>
          <w:lang w:eastAsia="zh-CN"/>
        </w:rPr>
        <w:t xml:space="preserve">，</w:t>
      </w:r>
      <w:r>
        <w:rPr>
          <w:rFonts w:hint="eastAsia" w:ascii="宋体" w:cs="宋体"/>
          <w:sz w:val="21"/>
          <w:szCs w:val="21"/>
        </w:rPr>
        <w:t xml:space="preserve">并保证在采购文件规定的时</w:t>
      </w:r>
      <w:r>
        <w:rPr>
          <w:rFonts w:hint="eastAsia" w:ascii="宋体" w:cs="宋体"/>
          <w:sz w:val="21"/>
          <w:szCs w:val="21"/>
          <w:lang w:eastAsia="zh-CN"/>
        </w:rPr>
        <w:t xml:space="preserve">间内</w:t>
      </w:r>
      <w:r>
        <w:rPr>
          <w:rFonts w:hint="eastAsia" w:ascii="宋体" w:cs="宋体"/>
          <w:sz w:val="21"/>
          <w:szCs w:val="21"/>
        </w:rPr>
        <w:t xml:space="preserve">完成项目，交付买方验收、使用。</w:t>
      </w:r>
      <w:r>
        <w:rPr>
          <w:rFonts w:hint="eastAsia" w:ascii="宋体" w:cs="宋体"/>
          <w:sz w:val="21"/>
          <w:szCs w:val="21"/>
        </w:rPr>
      </w:r>
      <w:r/>
    </w:p>
    <w:p>
      <w:pPr>
        <w:pStyle w:val="1017"/>
        <w:ind w:firstLine="420"/>
        <w:spacing w:before="0" w:after="0"/>
        <w:rPr>
          <w:rFonts w:hint="eastAsia" w:ascii="宋体" w:cs="宋体"/>
          <w:sz w:val="21"/>
          <w:szCs w:val="21"/>
        </w:rPr>
      </w:pPr>
      <w:r>
        <w:rPr>
          <w:rFonts w:hint="eastAsia" w:ascii="宋体" w:cs="宋体"/>
          <w:sz w:val="21"/>
          <w:szCs w:val="21"/>
        </w:rPr>
        <w:t xml:space="preserve">8.遵守采购文件中要求的收费项目和标准。</w:t>
      </w:r>
      <w:r>
        <w:rPr>
          <w:rFonts w:hint="eastAsia" w:ascii="宋体" w:cs="宋体"/>
          <w:sz w:val="21"/>
          <w:szCs w:val="21"/>
        </w:rPr>
      </w:r>
      <w:r/>
    </w:p>
    <w:p>
      <w:pPr>
        <w:pStyle w:val="1017"/>
        <w:ind w:firstLine="420"/>
        <w:spacing w:before="0" w:after="0"/>
        <w:rPr>
          <w:rFonts w:hint="eastAsia" w:ascii="宋体" w:cs="宋体"/>
          <w:sz w:val="21"/>
          <w:szCs w:val="21"/>
        </w:rPr>
      </w:pPr>
      <w:r>
        <w:rPr>
          <w:rFonts w:hint="eastAsia" w:ascii="宋体" w:cs="宋体"/>
          <w:sz w:val="21"/>
          <w:szCs w:val="21"/>
        </w:rPr>
        <w:t xml:space="preserve">9.与本单一来源谈判采购有关的正式通讯地址为：</w:t>
      </w:r>
      <w:r>
        <w:rPr>
          <w:rFonts w:hint="eastAsia" w:ascii="宋体" w:cs="宋体"/>
          <w:sz w:val="21"/>
          <w:szCs w:val="21"/>
        </w:rPr>
      </w:r>
      <w:r/>
    </w:p>
    <w:p>
      <w:pPr>
        <w:pStyle w:val="1017"/>
        <w:ind w:firstLine="420"/>
        <w:spacing w:before="0" w:after="0"/>
        <w:rPr>
          <w:rFonts w:hint="eastAsia" w:ascii="宋体" w:cs="宋体"/>
          <w:sz w:val="21"/>
          <w:szCs w:val="21"/>
        </w:rPr>
      </w:pPr>
      <w:r>
        <w:rPr>
          <w:rFonts w:hint="eastAsia" w:ascii="宋体" w:cs="宋体"/>
          <w:sz w:val="21"/>
          <w:szCs w:val="21"/>
        </w:rPr>
        <w:t xml:space="preserve">地          址：</w:t>
      </w:r>
      <w:r>
        <w:rPr>
          <w:rFonts w:hint="eastAsia" w:ascii="宋体" w:cs="宋体"/>
          <w:sz w:val="21"/>
          <w:szCs w:val="21"/>
        </w:rPr>
      </w:r>
      <w:r/>
    </w:p>
    <w:p>
      <w:pPr>
        <w:pStyle w:val="1017"/>
        <w:ind w:firstLine="420"/>
        <w:spacing w:before="0" w:after="0"/>
        <w:rPr>
          <w:rFonts w:hint="eastAsia" w:ascii="宋体" w:cs="宋体"/>
          <w:sz w:val="21"/>
          <w:szCs w:val="21"/>
        </w:rPr>
      </w:pPr>
      <w:r>
        <w:rPr>
          <w:rFonts w:hint="eastAsia" w:ascii="宋体" w:cs="宋体"/>
          <w:sz w:val="21"/>
          <w:szCs w:val="21"/>
        </w:rPr>
        <w:t xml:space="preserve">邮          编：</w:t>
      </w:r>
      <w:r>
        <w:rPr>
          <w:rFonts w:hint="eastAsia" w:ascii="宋体" w:cs="宋体"/>
          <w:sz w:val="21"/>
          <w:szCs w:val="21"/>
        </w:rPr>
      </w:r>
      <w:r/>
    </w:p>
    <w:p>
      <w:pPr>
        <w:pStyle w:val="1017"/>
        <w:ind w:firstLine="420"/>
        <w:spacing w:before="0" w:after="0"/>
        <w:rPr>
          <w:rFonts w:hint="eastAsia" w:ascii="宋体" w:cs="宋体"/>
          <w:sz w:val="21"/>
          <w:szCs w:val="21"/>
        </w:rPr>
      </w:pPr>
      <w:r>
        <w:rPr>
          <w:rFonts w:hint="eastAsia" w:ascii="宋体" w:cs="宋体"/>
          <w:sz w:val="21"/>
          <w:szCs w:val="21"/>
        </w:rPr>
        <w:t xml:space="preserve">电          话：</w:t>
      </w:r>
      <w:r>
        <w:rPr>
          <w:rFonts w:hint="eastAsia" w:ascii="宋体" w:cs="宋体"/>
          <w:sz w:val="21"/>
          <w:szCs w:val="21"/>
        </w:rPr>
      </w:r>
      <w:r/>
    </w:p>
    <w:p>
      <w:pPr>
        <w:pStyle w:val="1017"/>
        <w:ind w:firstLine="420"/>
        <w:spacing w:before="0" w:after="0"/>
        <w:rPr>
          <w:rFonts w:hint="eastAsia" w:ascii="宋体" w:cs="宋体"/>
          <w:sz w:val="21"/>
          <w:szCs w:val="21"/>
        </w:rPr>
      </w:pPr>
      <w:r>
        <w:rPr>
          <w:rFonts w:hint="eastAsia" w:ascii="宋体" w:cs="宋体"/>
          <w:sz w:val="21"/>
          <w:szCs w:val="21"/>
        </w:rPr>
        <w:t xml:space="preserve">传          真：</w:t>
      </w:r>
      <w:r>
        <w:rPr>
          <w:rFonts w:hint="eastAsia" w:ascii="宋体" w:cs="宋体"/>
          <w:sz w:val="21"/>
          <w:szCs w:val="21"/>
        </w:rPr>
      </w:r>
      <w:r/>
    </w:p>
    <w:p>
      <w:pPr>
        <w:pStyle w:val="1017"/>
        <w:ind w:firstLine="420"/>
        <w:spacing w:before="0" w:after="0"/>
        <w:rPr>
          <w:rFonts w:hint="eastAsia" w:ascii="宋体" w:cs="宋体"/>
          <w:sz w:val="21"/>
          <w:szCs w:val="21"/>
        </w:rPr>
      </w:pPr>
      <w:r>
        <w:rPr>
          <w:rFonts w:hint="eastAsia" w:ascii="宋体" w:cs="宋体"/>
          <w:sz w:val="21"/>
          <w:szCs w:val="21"/>
        </w:rPr>
        <w:t xml:space="preserve">供应商开户行：</w:t>
      </w:r>
      <w:r>
        <w:rPr>
          <w:rFonts w:hint="eastAsia" w:ascii="宋体" w:cs="宋体"/>
          <w:sz w:val="21"/>
          <w:szCs w:val="21"/>
        </w:rPr>
      </w:r>
      <w:r/>
    </w:p>
    <w:p>
      <w:pPr>
        <w:pStyle w:val="1017"/>
        <w:ind w:firstLine="420"/>
        <w:spacing w:before="0" w:after="0"/>
        <w:rPr>
          <w:rFonts w:hint="eastAsia" w:ascii="宋体" w:cs="宋体"/>
          <w:sz w:val="21"/>
          <w:szCs w:val="21"/>
        </w:rPr>
      </w:pPr>
      <w:r>
        <w:rPr>
          <w:rFonts w:hint="eastAsia" w:ascii="宋体" w:cs="宋体"/>
          <w:sz w:val="21"/>
          <w:szCs w:val="21"/>
        </w:rPr>
        <w:t xml:space="preserve">账          户： </w:t>
      </w:r>
      <w:r>
        <w:rPr>
          <w:rFonts w:hint="eastAsia" w:ascii="宋体" w:cs="宋体"/>
          <w:sz w:val="21"/>
          <w:szCs w:val="21"/>
        </w:rPr>
      </w:r>
      <w:r/>
    </w:p>
    <w:p>
      <w:pPr>
        <w:pStyle w:val="1017"/>
        <w:ind w:firstLine="420"/>
        <w:spacing w:before="0" w:after="0"/>
        <w:rPr>
          <w:rFonts w:hint="eastAsia" w:ascii="宋体" w:cs="宋体"/>
          <w:sz w:val="21"/>
          <w:szCs w:val="21"/>
        </w:rPr>
      </w:pPr>
      <w:r>
        <w:rPr>
          <w:rFonts w:hint="eastAsia" w:ascii="宋体" w:cs="宋体"/>
          <w:sz w:val="21"/>
          <w:szCs w:val="21"/>
        </w:rPr>
        <w:t xml:space="preserve">授权代表签字： </w:t>
      </w:r>
      <w:r>
        <w:rPr>
          <w:rFonts w:hint="eastAsia" w:ascii="宋体" w:cs="宋体"/>
          <w:sz w:val="21"/>
          <w:szCs w:val="21"/>
        </w:rPr>
      </w:r>
      <w:r/>
    </w:p>
    <w:p>
      <w:pPr>
        <w:pStyle w:val="1017"/>
        <w:ind w:firstLine="420"/>
        <w:spacing w:before="0" w:after="0"/>
        <w:rPr>
          <w:rFonts w:hint="eastAsia" w:ascii="宋体" w:eastAsia="宋体" w:cs="宋体"/>
          <w:sz w:val="21"/>
          <w:szCs w:val="21"/>
          <w:lang w:val="en-US" w:eastAsia="zh-CN"/>
        </w:rPr>
      </w:pPr>
      <w:r>
        <w:rPr>
          <w:rFonts w:hint="eastAsia" w:ascii="宋体" w:cs="宋体"/>
          <w:sz w:val="21"/>
          <w:szCs w:val="21"/>
        </w:rPr>
        <w:t xml:space="preserve">日           期：______年____月____</w:t>
      </w:r>
      <w:r>
        <w:rPr>
          <w:rFonts w:hint="eastAsia" w:ascii="宋体" w:cs="宋体"/>
          <w:sz w:val="21"/>
          <w:szCs w:val="21"/>
          <w:lang w:val="en-US" w:eastAsia="zh-CN"/>
        </w:rPr>
        <w:t xml:space="preserve">日</w:t>
      </w:r>
      <w:r>
        <w:rPr>
          <w:rFonts w:hint="eastAsia" w:ascii="宋体" w:eastAsia="宋体" w:cs="宋体"/>
          <w:sz w:val="21"/>
          <w:szCs w:val="21"/>
          <w:lang w:val="en-US" w:eastAsia="zh-CN"/>
        </w:rPr>
      </w:r>
      <w:r/>
    </w:p>
    <w:p>
      <w:pPr>
        <w:pStyle w:val="923"/>
        <w:spacing w:before="50" w:after="50"/>
        <w:rPr>
          <w:rFonts w:hint="eastAsia" w:ascii="宋体" w:cs="宋体"/>
          <w:sz w:val="32"/>
          <w:szCs w:val="32"/>
        </w:rPr>
      </w:pPr>
      <w:r>
        <w:rPr>
          <w:rFonts w:hint="eastAsia" w:ascii="宋体" w:cs="宋体"/>
          <w:sz w:val="32"/>
          <w:szCs w:val="32"/>
        </w:rPr>
      </w:r>
      <w:r/>
    </w:p>
    <w:p>
      <w:pPr>
        <w:pStyle w:val="923"/>
        <w:jc w:val="center"/>
        <w:spacing w:before="240" w:after="240"/>
        <w:rPr>
          <w:rFonts w:hint="eastAsia" w:ascii="宋体" w:cs="宋体"/>
          <w:b/>
          <w:sz w:val="32"/>
          <w:szCs w:val="32"/>
        </w:rPr>
      </w:pPr>
      <w:r>
        <w:rPr>
          <w:rFonts w:ascii="宋体" w:cs="宋体"/>
          <w:sz w:val="32"/>
          <w:szCs w:val="32"/>
        </w:rPr>
        <w:br w:type="page" w:clear="all"/>
      </w:r>
      <w:r>
        <w:rPr>
          <w:rFonts w:hint="eastAsia" w:ascii="宋体" w:cs="宋体"/>
          <w:b/>
          <w:bCs/>
          <w:sz w:val="30"/>
          <w:szCs w:val="30"/>
        </w:rPr>
        <w:t xml:space="preserve">二、法人授权书</w:t>
      </w:r>
      <w:r>
        <w:rPr>
          <w:rFonts w:hint="eastAsia" w:ascii="宋体" w:cs="宋体"/>
          <w:b/>
          <w:sz w:val="32"/>
          <w:szCs w:val="32"/>
        </w:rPr>
      </w:r>
      <w:r/>
    </w:p>
    <w:p>
      <w:pPr>
        <w:pStyle w:val="923"/>
        <w:ind w:firstLine="420"/>
        <w:spacing w:line="360" w:lineRule="auto"/>
        <w:rPr>
          <w:rFonts w:hint="eastAsia" w:ascii="宋体" w:cs="宋体"/>
        </w:rPr>
      </w:pPr>
      <w:r>
        <w:rPr>
          <w:rFonts w:hint="eastAsia" w:ascii="宋体" w:cs="宋体"/>
        </w:rPr>
        <w:t xml:space="preserve">本授权书声明：____________（供应商名称）授权________________（被授权人的姓名、职务）为我方就</w:t>
      </w:r>
      <w:r>
        <w:rPr>
          <w:rFonts w:hint="eastAsia" w:ascii="宋体" w:cs="宋体"/>
          <w:u w:val="single"/>
        </w:rPr>
        <w:t xml:space="preserve">           </w:t>
      </w:r>
      <w:r>
        <w:rPr>
          <w:rFonts w:hint="eastAsia" w:ascii="宋体" w:cs="宋体"/>
        </w:rPr>
        <w:t xml:space="preserve">（项目编号）</w:t>
      </w:r>
      <w:r>
        <w:rPr>
          <w:rFonts w:hint="eastAsia" w:ascii="宋体" w:cs="宋体"/>
          <w:u w:val="single"/>
        </w:rPr>
        <w:t xml:space="preserve">              </w:t>
      </w:r>
      <w:r>
        <w:rPr>
          <w:rFonts w:hint="eastAsia" w:ascii="宋体" w:cs="宋体"/>
        </w:rPr>
        <w:t xml:space="preserve">（项目名称）</w:t>
      </w:r>
      <w:r>
        <w:rPr>
          <w:rFonts w:hint="eastAsia" w:ascii="宋体" w:cs="宋体"/>
          <w:sz w:val="21"/>
          <w:szCs w:val="21"/>
          <w:u w:val="single"/>
          <w:lang w:val="en-US" w:eastAsia="zh-CN"/>
        </w:rPr>
        <w:t xml:space="preserve">          </w:t>
      </w:r>
      <w:r>
        <w:rPr>
          <w:rFonts w:hint="eastAsia" w:ascii="宋体" w:cs="宋体"/>
          <w:sz w:val="21"/>
          <w:szCs w:val="21"/>
          <w:lang w:val="en-US" w:eastAsia="zh-CN"/>
        </w:rPr>
        <w:t xml:space="preserve">（分包号）</w:t>
      </w:r>
      <w:r>
        <w:rPr>
          <w:rFonts w:hint="eastAsia" w:ascii="宋体" w:cs="宋体"/>
        </w:rPr>
        <w:t xml:space="preserve">采购活动的合法代理人，以本公司名义全权处理一切与该项目采购有关的事务。</w:t>
      </w:r>
      <w:r>
        <w:rPr>
          <w:rFonts w:hint="eastAsia" w:ascii="宋体" w:cs="宋体"/>
        </w:rPr>
      </w:r>
      <w:r/>
    </w:p>
    <w:p>
      <w:pPr>
        <w:pStyle w:val="923"/>
        <w:ind w:firstLine="420"/>
        <w:spacing w:line="360" w:lineRule="auto"/>
        <w:rPr>
          <w:rFonts w:hint="eastAsia" w:ascii="宋体" w:cs="宋体"/>
        </w:rPr>
      </w:pPr>
      <w:r>
        <w:rPr>
          <w:rFonts w:hint="eastAsia" w:ascii="宋体" w:cs="宋体"/>
        </w:rPr>
        <w:t xml:space="preserve">本授权书于______年____月____日起生效，特此声明。</w:t>
      </w:r>
      <w:r>
        <w:rPr>
          <w:rFonts w:hint="eastAsia" w:ascii="宋体" w:cs="宋体"/>
        </w:rPr>
      </w:r>
      <w:r/>
    </w:p>
    <w:p>
      <w:pPr>
        <w:pStyle w:val="923"/>
        <w:ind w:firstLine="420"/>
        <w:spacing w:line="360" w:lineRule="auto"/>
        <w:rPr>
          <w:rFonts w:hint="eastAsia" w:ascii="宋体" w:cs="宋体"/>
          <w:i/>
        </w:rPr>
      </w:pPr>
      <w:r>
        <w:rPr>
          <w:rFonts w:hint="eastAsia" w:ascii="宋体" w:cs="宋体"/>
          <w:iCs/>
        </w:rPr>
        <w:t xml:space="preserve">代理人（被授权人）签名：__</w:t>
      </w:r>
      <w:r>
        <w:rPr>
          <w:rFonts w:hint="eastAsia" w:ascii="宋体" w:cs="宋体"/>
          <w:i/>
        </w:rPr>
        <w:t xml:space="preserve">_____________________</w:t>
      </w:r>
      <w:r>
        <w:rPr>
          <w:rFonts w:hint="eastAsia" w:ascii="宋体" w:cs="宋体"/>
          <w:i/>
        </w:rPr>
      </w:r>
      <w:r/>
    </w:p>
    <w:p>
      <w:pPr>
        <w:pStyle w:val="923"/>
        <w:ind w:firstLine="420"/>
        <w:spacing w:line="360" w:lineRule="auto"/>
        <w:rPr>
          <w:rFonts w:hint="eastAsia" w:ascii="宋体" w:cs="宋体"/>
        </w:rPr>
      </w:pPr>
      <w:r>
        <w:rPr>
          <w:rFonts w:hint="eastAsia" w:ascii="宋体" w:cs="宋体"/>
        </w:rPr>
        <w:t xml:space="preserve">身份证号码：</w:t>
      </w:r>
      <w:r>
        <w:rPr>
          <w:rFonts w:hint="eastAsia" w:ascii="宋体" w:cs="宋体"/>
          <w:u w:val="single"/>
        </w:rPr>
        <w:t xml:space="preserve">                             </w:t>
      </w:r>
      <w:r>
        <w:rPr>
          <w:rFonts w:hint="eastAsia" w:ascii="宋体" w:cs="宋体"/>
        </w:rPr>
        <w:t xml:space="preserve"> </w:t>
      </w:r>
      <w:r>
        <w:rPr>
          <w:rFonts w:hint="eastAsia" w:ascii="宋体" w:cs="宋体"/>
        </w:rPr>
      </w:r>
      <w:r/>
    </w:p>
    <w:p>
      <w:pPr>
        <w:pStyle w:val="923"/>
        <w:ind w:firstLine="420"/>
        <w:spacing w:line="360" w:lineRule="auto"/>
        <w:rPr>
          <w:rFonts w:hint="eastAsia" w:ascii="宋体" w:cs="宋体"/>
        </w:rPr>
      </w:pPr>
      <w:r>
        <w:rPr>
          <w:rFonts w:hint="eastAsia" w:ascii="宋体" w:cs="宋体"/>
        </w:rPr>
        <w:t xml:space="preserve">联系电话：（手机）</w:t>
      </w:r>
      <w:r>
        <w:rPr>
          <w:rFonts w:hint="eastAsia" w:ascii="宋体" w:cs="宋体"/>
          <w:u w:val="single"/>
        </w:rPr>
        <w:t xml:space="preserve">                          </w:t>
      </w:r>
      <w:r>
        <w:rPr>
          <w:rFonts w:hint="eastAsia" w:ascii="宋体" w:cs="宋体"/>
        </w:rPr>
      </w:r>
      <w:r/>
    </w:p>
    <w:p>
      <w:pPr>
        <w:pStyle w:val="923"/>
        <w:ind w:firstLine="420"/>
        <w:spacing w:line="360" w:lineRule="auto"/>
        <w:rPr>
          <w:rFonts w:hint="eastAsia" w:ascii="宋体" w:cs="宋体"/>
        </w:rPr>
      </w:pPr>
      <w:r>
        <w:rPr>
          <w:rFonts w:hint="eastAsia" w:ascii="宋体" w:cs="宋体"/>
        </w:rPr>
        <w:t xml:space="preserve">单位名称：_____________________________________</w:t>
      </w:r>
      <w:r>
        <w:rPr>
          <w:rFonts w:hint="eastAsia" w:ascii="宋体" w:cs="宋体"/>
        </w:rPr>
      </w:r>
      <w:r/>
    </w:p>
    <w:p>
      <w:pPr>
        <w:pStyle w:val="923"/>
        <w:ind w:firstLine="420"/>
        <w:spacing w:line="360" w:lineRule="auto"/>
        <w:rPr>
          <w:rFonts w:hint="eastAsia" w:ascii="宋体" w:cs="宋体"/>
        </w:rPr>
      </w:pPr>
      <w:r>
        <w:rPr>
          <w:rFonts w:hint="eastAsia" w:ascii="宋体" w:cs="宋体"/>
          <w:iCs/>
        </w:rPr>
        <w:t xml:space="preserve">授权单位盖章</w:t>
      </w:r>
      <w:r>
        <w:rPr>
          <w:rFonts w:hint="eastAsia" w:cs="宋体"/>
          <w:iCs/>
          <w:lang w:eastAsia="zh-CN"/>
        </w:rPr>
        <w:t xml:space="preserve">（</w:t>
      </w:r>
      <w:r>
        <w:rPr>
          <w:rFonts w:hint="eastAsia" w:ascii="宋体" w:cs="宋体"/>
          <w:iCs/>
        </w:rPr>
        <w:t xml:space="preserve">公章）：</w:t>
      </w:r>
      <w:r>
        <w:rPr>
          <w:rFonts w:hint="eastAsia" w:ascii="宋体" w:cs="宋体"/>
        </w:rPr>
        <w:t xml:space="preserve">_________________________________</w:t>
      </w:r>
      <w:r>
        <w:rPr>
          <w:rFonts w:hint="eastAsia" w:ascii="宋体" w:cs="宋体"/>
        </w:rPr>
      </w:r>
      <w:r/>
    </w:p>
    <w:p>
      <w:pPr>
        <w:pStyle w:val="923"/>
        <w:ind w:firstLine="420"/>
        <w:spacing w:line="360" w:lineRule="auto"/>
        <w:rPr>
          <w:rFonts w:hint="eastAsia" w:ascii="宋体" w:cs="宋体"/>
          <w:u w:val="single"/>
        </w:rPr>
      </w:pPr>
      <w:r>
        <w:rPr>
          <w:rFonts w:hint="eastAsia" w:ascii="宋体" w:cs="宋体"/>
        </w:rPr>
        <w:t xml:space="preserve">单位地址：</w:t>
      </w:r>
      <w:r>
        <w:rPr>
          <w:rFonts w:hint="eastAsia" w:ascii="宋体" w:cs="宋体"/>
          <w:u w:val="single"/>
        </w:rPr>
        <w:t xml:space="preserve">                                 </w:t>
      </w:r>
      <w:r>
        <w:rPr>
          <w:rFonts w:hint="eastAsia" w:ascii="宋体" w:cs="宋体"/>
          <w:u w:val="single"/>
        </w:rPr>
      </w:r>
      <w:r/>
    </w:p>
    <w:p>
      <w:pPr>
        <w:pStyle w:val="923"/>
        <w:ind w:firstLine="420"/>
        <w:spacing w:line="360" w:lineRule="auto"/>
        <w:rPr>
          <w:rFonts w:hint="eastAsia" w:ascii="宋体" w:cs="宋体"/>
          <w:u w:val="single"/>
        </w:rPr>
      </w:pPr>
      <w:r>
        <w:rPr>
          <w:rFonts w:hint="eastAsia" w:ascii="宋体" w:cs="宋体"/>
        </w:rPr>
        <w:t xml:space="preserve">日期：</w:t>
      </w:r>
      <w:r>
        <w:rPr>
          <w:rFonts w:hint="eastAsia" w:ascii="宋体" w:cs="宋体"/>
          <w:u w:val="single"/>
        </w:rPr>
        <w:t xml:space="preserve">                                        </w:t>
      </w:r>
      <w:r>
        <w:rPr>
          <w:rFonts w:hint="eastAsia" w:ascii="宋体" w:cs="宋体"/>
          <w:u w:val="single"/>
        </w:rPr>
      </w:r>
      <w:r/>
    </w:p>
    <w:p>
      <w:pPr>
        <w:pStyle w:val="938"/>
        <w:spacing w:line="360" w:lineRule="auto"/>
        <w:rPr>
          <w:rFonts w:hint="eastAsia" w:ascii="宋体" w:cs="宋体"/>
        </w:rPr>
      </w:pPr>
      <w:r>
        <w:rPr>
          <w:rFonts w:hint="eastAsia" w:ascii="宋体" w:cs="宋体"/>
        </w:rPr>
      </w:r>
      <w:r/>
    </w:p>
    <w:p>
      <w:pPr>
        <w:pStyle w:val="925"/>
        <w:rPr>
          <w:rFonts w:hint="eastAsia" w:ascii="宋体" w:eastAsia="宋体" w:cs="宋体"/>
          <w:sz w:val="32"/>
          <w:szCs w:val="32"/>
        </w:rPr>
      </w:pPr>
      <w:r>
        <w:rPr>
          <w:rFonts w:hint="eastAsia" w:ascii="宋体" w:eastAsia="宋体" w:cs="宋体"/>
          <w:sz w:val="32"/>
          <w:szCs w:val="32"/>
        </w:rPr>
      </w:r>
      <w:r/>
    </w:p>
    <w:p>
      <w:pPr>
        <w:pStyle w:val="925"/>
        <w:rPr>
          <w:rFonts w:hint="eastAsia" w:ascii="宋体" w:eastAsia="宋体" w:cs="宋体"/>
          <w:sz w:val="32"/>
          <w:szCs w:val="32"/>
        </w:rPr>
      </w:pPr>
      <w:r>
        <w:rPr>
          <w:rFonts w:ascii="宋体" w:eastAsia="宋体" w:cs="宋体"/>
          <w:sz w:val="32"/>
          <w:szCs w:val="32"/>
        </w:rPr>
        <w:br w:type="page" w:clear="all"/>
      </w:r>
      <w:r>
        <w:rPr>
          <w:rFonts w:hint="eastAsia" w:ascii="宋体" w:hAnsi="Times New Roman" w:eastAsia="宋体" w:cs="宋体"/>
          <w:sz w:val="30"/>
          <w:szCs w:val="30"/>
        </w:rPr>
        <w:t xml:space="preserve">三、分项报价表 </w:t>
      </w:r>
      <w:r>
        <w:rPr>
          <w:rFonts w:hint="eastAsia" w:ascii="宋体" w:eastAsia="宋体" w:cs="宋体"/>
          <w:sz w:val="32"/>
          <w:szCs w:val="32"/>
        </w:rPr>
        <w:t xml:space="preserve"> </w:t>
      </w:r>
      <w:r>
        <w:rPr>
          <w:rFonts w:hint="eastAsia" w:ascii="宋体" w:eastAsia="宋体" w:cs="宋体"/>
          <w:sz w:val="32"/>
          <w:szCs w:val="32"/>
        </w:rPr>
      </w:r>
      <w:r/>
    </w:p>
    <w:p>
      <w:pPr>
        <w:pStyle w:val="923"/>
        <w:jc w:val="center"/>
        <w:rPr>
          <w:rFonts w:hint="eastAsia"/>
        </w:rPr>
      </w:pPr>
      <w:r>
        <w:rPr>
          <w:rFonts w:hint="eastAsia"/>
        </w:rPr>
        <w:t xml:space="preserve">（格式自拟）</w:t>
      </w:r>
      <w:r>
        <w:rPr>
          <w:rFonts w:hint="eastAsia"/>
        </w:rPr>
      </w:r>
      <w:r/>
    </w:p>
    <w:p>
      <w:pPr>
        <w:pStyle w:val="941"/>
        <w:ind w:left="0"/>
        <w:rPr>
          <w:rFonts w:hint="eastAsia" w:ascii="宋体" w:cs="宋体"/>
          <w:b/>
          <w:bCs/>
          <w:color w:val="000000"/>
          <w:sz w:val="36"/>
          <w:szCs w:val="36"/>
          <w:lang w:val="zh-CN"/>
        </w:rPr>
      </w:pPr>
      <w:r>
        <w:rPr>
          <w:rFonts w:hint="eastAsia" w:ascii="宋体" w:cs="宋体"/>
          <w:b/>
          <w:bCs/>
          <w:color w:val="000000"/>
          <w:sz w:val="36"/>
          <w:szCs w:val="36"/>
          <w:lang w:val="zh-CN"/>
        </w:rPr>
      </w:r>
      <w:r/>
    </w:p>
    <w:p>
      <w:pPr>
        <w:pStyle w:val="923"/>
        <w:rPr>
          <w:rFonts w:hint="eastAsia"/>
          <w:lang w:val="zh-CN"/>
        </w:rPr>
      </w:pPr>
      <w:r>
        <w:rPr>
          <w:rFonts w:hint="eastAsia"/>
          <w:lang w:val="zh-CN"/>
        </w:rPr>
      </w:r>
      <w:r/>
    </w:p>
    <w:p>
      <w:pPr>
        <w:pStyle w:val="1016"/>
        <w:rPr>
          <w:rFonts w:hint="eastAsia"/>
          <w:lang w:val="zh-CN" w:bidi="ar-SA"/>
        </w:rPr>
      </w:pPr>
      <w:r>
        <w:rPr>
          <w:rFonts w:hint="eastAsia"/>
          <w:lang w:val="zh-CN" w:bidi="ar-SA"/>
        </w:rPr>
      </w:r>
      <w:r/>
    </w:p>
    <w:p>
      <w:pPr>
        <w:pStyle w:val="923"/>
        <w:rPr>
          <w:rFonts w:hint="eastAsia"/>
          <w:lang w:val="zh-CN"/>
        </w:rPr>
      </w:pPr>
      <w:r>
        <w:rPr>
          <w:rFonts w:hint="eastAsia"/>
          <w:lang w:val="zh-CN"/>
        </w:rPr>
      </w:r>
      <w:r/>
    </w:p>
    <w:p>
      <w:pPr>
        <w:pStyle w:val="1016"/>
        <w:rPr>
          <w:rFonts w:hint="eastAsia"/>
          <w:lang w:val="zh-CN" w:bidi="ar-SA"/>
        </w:rPr>
      </w:pPr>
      <w:r>
        <w:rPr>
          <w:rFonts w:hint="eastAsia"/>
          <w:lang w:val="zh-CN" w:bidi="ar-SA"/>
        </w:rPr>
      </w:r>
      <w:r/>
    </w:p>
    <w:p>
      <w:pPr>
        <w:pStyle w:val="923"/>
        <w:rPr>
          <w:rFonts w:hint="eastAsia"/>
          <w:lang w:val="zh-CN"/>
        </w:rPr>
      </w:pPr>
      <w:r>
        <w:rPr>
          <w:rFonts w:hint="eastAsia"/>
          <w:lang w:val="zh-CN"/>
        </w:rPr>
      </w:r>
      <w:r/>
    </w:p>
    <w:p>
      <w:pPr>
        <w:pStyle w:val="1016"/>
        <w:rPr>
          <w:rFonts w:hint="eastAsia"/>
          <w:lang w:val="zh-CN" w:bidi="ar-SA"/>
        </w:rPr>
      </w:pPr>
      <w:r>
        <w:rPr>
          <w:rFonts w:hint="eastAsia"/>
          <w:lang w:val="zh-CN" w:bidi="ar-SA"/>
        </w:rPr>
      </w:r>
      <w:r/>
    </w:p>
    <w:p>
      <w:pPr>
        <w:pStyle w:val="923"/>
        <w:rPr>
          <w:rFonts w:hint="eastAsia"/>
          <w:lang w:val="zh-CN"/>
        </w:rPr>
      </w:pPr>
      <w:r>
        <w:rPr>
          <w:rFonts w:hint="eastAsia"/>
          <w:lang w:val="zh-CN"/>
        </w:rPr>
      </w:r>
      <w:r/>
    </w:p>
    <w:p>
      <w:pPr>
        <w:pStyle w:val="1016"/>
        <w:rPr>
          <w:rFonts w:hint="eastAsia"/>
          <w:lang w:val="zh-CN" w:bidi="ar-SA"/>
        </w:rPr>
      </w:pPr>
      <w:r>
        <w:rPr>
          <w:rFonts w:hint="eastAsia"/>
          <w:lang w:val="zh-CN" w:bidi="ar-SA"/>
        </w:rPr>
      </w:r>
      <w:r/>
    </w:p>
    <w:p>
      <w:pPr>
        <w:pStyle w:val="923"/>
        <w:ind w:firstLine="420"/>
        <w:jc w:val="right"/>
        <w:spacing w:line="360" w:lineRule="auto"/>
        <w:rPr>
          <w:rFonts w:hint="eastAsia" w:ascii="宋体" w:cs="宋体"/>
          <w:color w:val="000000"/>
          <w:lang w:val="zh-CN"/>
        </w:rPr>
      </w:pPr>
      <w:r>
        <w:rPr>
          <w:rFonts w:hint="eastAsia" w:ascii="宋体" w:cs="宋体"/>
          <w:color w:val="000000"/>
          <w:lang w:val="zh-CN"/>
        </w:rPr>
        <w:t xml:space="preserve">供应商名称：</w:t>
      </w:r>
      <w:r>
        <w:rPr>
          <w:rFonts w:hint="eastAsia" w:ascii="宋体" w:cs="宋体"/>
          <w:color w:val="000000"/>
          <w:u w:val="single"/>
        </w:rPr>
        <w:t xml:space="preserve">                           </w:t>
      </w:r>
      <w:r>
        <w:rPr>
          <w:rFonts w:hint="eastAsia" w:ascii="宋体" w:cs="宋体"/>
          <w:color w:val="000000"/>
          <w:u w:val="single"/>
          <w:lang w:val="zh-CN"/>
        </w:rPr>
        <w:t xml:space="preserve">（</w:t>
      </w:r>
      <w:r>
        <w:rPr>
          <w:rFonts w:hint="eastAsia" w:ascii="宋体" w:cs="宋体"/>
          <w:color w:val="000000"/>
          <w:lang w:val="zh-CN"/>
        </w:rPr>
        <w:t xml:space="preserve">盖章）</w:t>
      </w:r>
      <w:r>
        <w:rPr>
          <w:rFonts w:hint="eastAsia" w:ascii="宋体" w:cs="宋体"/>
          <w:color w:val="000000"/>
          <w:lang w:val="zh-CN"/>
        </w:rPr>
      </w:r>
      <w:r/>
    </w:p>
    <w:p>
      <w:pPr>
        <w:pStyle w:val="923"/>
        <w:jc w:val="right"/>
        <w:spacing w:line="360" w:lineRule="auto"/>
        <w:widowControl/>
        <w:rPr>
          <w:rFonts w:hint="eastAsia" w:ascii="宋体" w:cs="宋体"/>
          <w:lang w:val="zh-CN"/>
        </w:rPr>
      </w:pPr>
      <w:r>
        <w:rPr>
          <w:rFonts w:hint="eastAsia" w:ascii="宋体" w:cs="宋体"/>
          <w:lang w:val="zh-CN"/>
        </w:rPr>
        <w:t xml:space="preserve">    法定代表人或授权委托人签字：</w:t>
      </w:r>
      <w:r>
        <w:rPr>
          <w:rFonts w:hint="eastAsia" w:ascii="宋体" w:cs="宋体"/>
          <w:u w:val="single"/>
        </w:rPr>
        <w:t xml:space="preserve">         </w:t>
      </w:r>
      <w:r>
        <w:rPr>
          <w:rFonts w:hint="eastAsia" w:ascii="宋体" w:cs="宋体"/>
          <w:u w:val="single"/>
          <w:lang w:val="zh-CN"/>
        </w:rPr>
        <w:t xml:space="preserve">  </w:t>
      </w:r>
      <w:r>
        <w:rPr>
          <w:rFonts w:hint="eastAsia" w:ascii="宋体" w:cs="宋体"/>
          <w:lang w:val="zh-CN"/>
        </w:rPr>
        <w:t xml:space="preserve">                  </w:t>
      </w:r>
      <w:r>
        <w:rPr>
          <w:rFonts w:hint="eastAsia" w:ascii="宋体" w:cs="宋体"/>
          <w:lang w:val="zh-CN"/>
        </w:rPr>
      </w:r>
      <w:r/>
    </w:p>
    <w:p>
      <w:pPr>
        <w:pStyle w:val="923"/>
        <w:ind w:firstLine="420"/>
        <w:jc w:val="right"/>
        <w:spacing w:line="360" w:lineRule="auto"/>
        <w:rPr>
          <w:rFonts w:hint="eastAsia" w:ascii="宋体" w:cs="宋体"/>
          <w:color w:val="000000"/>
          <w:lang w:val="zh-CN"/>
        </w:rPr>
      </w:pPr>
      <w:r>
        <w:rPr>
          <w:rFonts w:hint="eastAsia" w:ascii="宋体" w:cs="宋体"/>
          <w:color w:val="000000"/>
          <w:lang w:val="zh-CN"/>
        </w:rPr>
        <w:t xml:space="preserve">日    期：</w:t>
      </w:r>
      <w:r>
        <w:rPr>
          <w:rFonts w:hint="eastAsia" w:ascii="宋体" w:cs="宋体"/>
          <w:color w:val="000000"/>
          <w:u w:val="single"/>
          <w:lang w:val="zh-CN"/>
        </w:rPr>
        <w:t xml:space="preserve">       </w:t>
      </w:r>
      <w:r>
        <w:rPr>
          <w:rFonts w:hint="eastAsia" w:ascii="宋体" w:cs="宋体"/>
          <w:color w:val="000000"/>
          <w:lang w:val="zh-CN"/>
        </w:rPr>
        <w:t xml:space="preserve">年</w:t>
      </w:r>
      <w:r>
        <w:rPr>
          <w:rFonts w:hint="eastAsia" w:ascii="宋体" w:cs="宋体"/>
          <w:color w:val="000000"/>
          <w:u w:val="single"/>
          <w:lang w:val="zh-CN"/>
        </w:rPr>
        <w:t xml:space="preserve">    </w:t>
      </w:r>
      <w:r>
        <w:rPr>
          <w:rFonts w:hint="eastAsia" w:ascii="宋体" w:cs="宋体"/>
          <w:color w:val="000000"/>
          <w:lang w:val="zh-CN"/>
        </w:rPr>
        <w:t xml:space="preserve">月</w:t>
      </w:r>
      <w:r>
        <w:rPr>
          <w:rFonts w:hint="eastAsia" w:ascii="宋体" w:cs="宋体"/>
          <w:color w:val="000000"/>
          <w:u w:val="single"/>
          <w:lang w:val="zh-CN"/>
        </w:rPr>
        <w:t xml:space="preserve">    </w:t>
      </w:r>
      <w:r>
        <w:rPr>
          <w:rFonts w:hint="eastAsia" w:ascii="宋体" w:cs="宋体"/>
          <w:color w:val="000000"/>
          <w:lang w:val="zh-CN"/>
        </w:rPr>
        <w:t xml:space="preserve">日</w:t>
      </w:r>
      <w:r>
        <w:rPr>
          <w:rFonts w:hint="eastAsia" w:ascii="宋体" w:cs="宋体"/>
          <w:color w:val="000000"/>
          <w:lang w:val="zh-CN"/>
        </w:rPr>
      </w:r>
      <w:r/>
    </w:p>
    <w:p>
      <w:pPr>
        <w:pStyle w:val="923"/>
        <w:jc w:val="left"/>
        <w:spacing w:line="360" w:lineRule="auto"/>
        <w:widowControl/>
        <w:rPr>
          <w:rFonts w:hint="eastAsia" w:ascii="宋体" w:cs="宋体"/>
          <w:b/>
          <w:color w:val="000000"/>
          <w:lang w:val="zh-CN"/>
        </w:rPr>
      </w:pPr>
      <w:r>
        <w:rPr>
          <w:rFonts w:hint="eastAsia" w:ascii="宋体" w:cs="宋体"/>
          <w:b/>
          <w:color w:val="000000"/>
          <w:lang w:val="zh-CN"/>
        </w:rPr>
      </w:r>
      <w:r/>
    </w:p>
    <w:p>
      <w:pPr>
        <w:pStyle w:val="923"/>
        <w:jc w:val="left"/>
        <w:spacing w:line="360" w:lineRule="auto"/>
        <w:widowControl/>
        <w:rPr>
          <w:rFonts w:hint="eastAsia" w:ascii="宋体" w:cs="宋体"/>
          <w:b/>
          <w:color w:val="000000"/>
          <w:lang w:val="zh-CN"/>
        </w:rPr>
      </w:pPr>
      <w:r>
        <w:rPr>
          <w:rFonts w:hint="eastAsia" w:ascii="宋体" w:cs="宋体"/>
          <w:b/>
          <w:color w:val="000000"/>
          <w:lang w:val="zh-CN"/>
        </w:rPr>
      </w:r>
      <w:r/>
    </w:p>
    <w:p>
      <w:pPr>
        <w:pStyle w:val="1032"/>
        <w:ind w:firstLine="402"/>
        <w:rPr>
          <w:rFonts w:hint="eastAsia" w:ascii="宋体" w:hAnsi="宋体"/>
          <w:b/>
          <w:color w:val="000000"/>
          <w:szCs w:val="21"/>
        </w:rPr>
      </w:pPr>
      <w:r>
        <w:rPr>
          <w:rFonts w:hint="eastAsia" w:ascii="宋体" w:hAnsi="宋体"/>
          <w:b/>
          <w:color w:val="000000"/>
          <w:szCs w:val="21"/>
        </w:rPr>
      </w:r>
      <w:r/>
    </w:p>
    <w:p>
      <w:pPr>
        <w:pStyle w:val="1032"/>
        <w:ind w:firstLine="402"/>
        <w:rPr>
          <w:rFonts w:hint="eastAsia" w:ascii="宋体" w:hAnsi="宋体"/>
          <w:b/>
          <w:color w:val="000000"/>
          <w:szCs w:val="21"/>
        </w:rPr>
      </w:pPr>
      <w:r>
        <w:rPr>
          <w:rFonts w:hint="eastAsia" w:ascii="宋体" w:hAnsi="宋体"/>
          <w:b/>
          <w:color w:val="000000"/>
          <w:szCs w:val="21"/>
        </w:rPr>
      </w:r>
      <w:r/>
    </w:p>
    <w:p>
      <w:pPr>
        <w:pStyle w:val="923"/>
        <w:jc w:val="center"/>
        <w:spacing w:before="50" w:after="50"/>
        <w:rPr>
          <w:rFonts w:hint="eastAsia" w:ascii="宋体" w:cs="宋体"/>
          <w:bCs/>
          <w:sz w:val="32"/>
          <w:szCs w:val="32"/>
        </w:rPr>
      </w:pPr>
      <w:r>
        <w:rPr>
          <w:rFonts w:hint="eastAsia" w:ascii="宋体" w:cs="宋体"/>
          <w:bCs/>
          <w:sz w:val="32"/>
          <w:szCs w:val="32"/>
        </w:rPr>
      </w:r>
      <w:r/>
    </w:p>
    <w:p>
      <w:pPr>
        <w:pStyle w:val="925"/>
        <w:rPr>
          <w:rFonts w:hint="eastAsia" w:ascii="宋体" w:cs="宋体"/>
          <w:b w:val="0"/>
          <w:bCs w:val="0"/>
          <w:sz w:val="32"/>
          <w:szCs w:val="32"/>
        </w:rPr>
      </w:pPr>
      <w:r>
        <w:rPr>
          <w:rFonts w:ascii="宋体" w:cs="宋体"/>
          <w:b w:val="0"/>
          <w:bCs w:val="0"/>
          <w:sz w:val="32"/>
          <w:szCs w:val="32"/>
        </w:rPr>
        <w:br w:type="page" w:clear="all"/>
      </w:r>
      <w:r>
        <w:rPr>
          <w:rFonts w:hint="eastAsia" w:ascii="宋体" w:hAnsi="Times New Roman" w:eastAsia="宋体" w:cs="宋体"/>
          <w:sz w:val="30"/>
          <w:szCs w:val="30"/>
        </w:rPr>
        <w:t xml:space="preserve">四、资格、资信证明文件要求</w:t>
      </w:r>
      <w:r>
        <w:rPr>
          <w:rFonts w:hint="eastAsia" w:ascii="宋体" w:cs="宋体"/>
          <w:b w:val="0"/>
          <w:bCs w:val="0"/>
          <w:sz w:val="32"/>
          <w:szCs w:val="32"/>
        </w:rPr>
      </w:r>
      <w:r/>
    </w:p>
    <w:p>
      <w:pPr>
        <w:pStyle w:val="923"/>
        <w:jc w:val="center"/>
        <w:rPr>
          <w:rFonts w:hint="eastAsia" w:ascii="宋体" w:cs="宋体"/>
          <w:bCs/>
          <w:sz w:val="32"/>
          <w:szCs w:val="32"/>
        </w:rPr>
      </w:pPr>
      <w:r>
        <w:rPr>
          <w:rFonts w:hint="eastAsia" w:ascii="宋体" w:cs="宋体"/>
          <w:bCs/>
          <w:sz w:val="32"/>
          <w:szCs w:val="32"/>
        </w:rPr>
      </w:r>
      <w:r/>
    </w:p>
    <w:p>
      <w:pPr>
        <w:pStyle w:val="923"/>
        <w:jc w:val="center"/>
        <w:spacing w:before="240" w:after="240"/>
        <w:rPr>
          <w:rFonts w:hint="eastAsia" w:ascii="宋体" w:cs="宋体"/>
          <w:b/>
          <w:bCs/>
          <w:sz w:val="32"/>
          <w:szCs w:val="32"/>
        </w:rPr>
      </w:pPr>
      <w:r>
        <w:rPr>
          <w:rFonts w:ascii="宋体" w:cs="宋体"/>
          <w:b/>
          <w:bCs/>
          <w:sz w:val="32"/>
          <w:szCs w:val="32"/>
        </w:rPr>
        <w:br w:type="page" w:clear="all"/>
      </w:r>
      <w:r>
        <w:rPr>
          <w:rFonts w:hint="eastAsia" w:ascii="宋体" w:cs="宋体"/>
          <w:b/>
          <w:bCs/>
          <w:sz w:val="30"/>
          <w:szCs w:val="30"/>
        </w:rPr>
        <w:t xml:space="preserve">五、技术参数响应及偏离表</w:t>
      </w:r>
      <w:r>
        <w:rPr>
          <w:rFonts w:hint="eastAsia" w:ascii="宋体" w:cs="宋体"/>
          <w:b/>
          <w:bCs/>
          <w:sz w:val="32"/>
          <w:szCs w:val="32"/>
        </w:rPr>
      </w:r>
      <w:r/>
    </w:p>
    <w:p>
      <w:pPr>
        <w:pStyle w:val="923"/>
        <w:jc w:val="left"/>
        <w:spacing w:line="360" w:lineRule="auto"/>
        <w:rPr>
          <w:rFonts w:ascii="宋体" w:hAnsi="宋体"/>
          <w:color w:val="000000"/>
          <w:lang w:val="en-US"/>
        </w:rPr>
      </w:pPr>
      <w:r>
        <w:rPr>
          <w:rFonts w:hint="eastAsia" w:ascii="宋体" w:hAnsi="宋体"/>
          <w:color w:val="000000"/>
          <w:lang w:val="zh-CN"/>
        </w:rPr>
        <w:t xml:space="preserve">项目名称：                           项目编号：    </w:t>
      </w:r>
      <w:r>
        <w:rPr>
          <w:rFonts w:hint="eastAsia" w:ascii="宋体" w:hAnsi="宋体"/>
          <w:color w:val="000000"/>
          <w:lang w:val="en-US" w:eastAsia="zh-CN"/>
        </w:rPr>
        <w:t xml:space="preserve">         </w:t>
      </w:r>
      <w:r>
        <w:rPr>
          <w:rFonts w:hint="eastAsia" w:ascii="宋体" w:hAnsi="宋体"/>
          <w:color w:val="000000"/>
          <w:lang w:val="zh-CN"/>
        </w:rPr>
        <w:t xml:space="preserve">      </w:t>
      </w:r>
      <w:r>
        <w:rPr>
          <w:rFonts w:hint="eastAsia" w:ascii="宋体" w:cs="宋体"/>
          <w:sz w:val="21"/>
          <w:szCs w:val="21"/>
          <w:lang w:val="en-US" w:eastAsia="zh-CN"/>
        </w:rPr>
        <w:t xml:space="preserve">分包号：     </w:t>
      </w:r>
      <w:r>
        <w:rPr>
          <w:rFonts w:ascii="宋体" w:hAnsi="宋体"/>
          <w:color w:val="000000"/>
          <w:lang w:val="en-US"/>
        </w:rPr>
      </w:r>
      <w:r/>
    </w:p>
    <w:tbl>
      <w:tblPr>
        <w:tblW w:w="0" w:type="auto"/>
        <w:jc w:val="center"/>
        <w:tblInd w:w="-15"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10" w:type="dxa"/>
          <w:top w:w="0" w:type="dxa"/>
          <w:right w:w="10" w:type="dxa"/>
          <w:bottom w:w="0" w:type="dxa"/>
        </w:tblCellMar>
        <w:tblLook w:val="04A0" w:firstRow="1" w:lastRow="0" w:firstColumn="1" w:lastColumn="0" w:noHBand="0" w:noVBand="1"/>
      </w:tblPr>
      <w:tblGrid>
        <w:gridCol w:w="651"/>
        <w:gridCol w:w="1620"/>
        <w:gridCol w:w="2700"/>
        <w:gridCol w:w="2615"/>
        <w:gridCol w:w="1630"/>
      </w:tblGrid>
      <w:tr>
        <w:trPr>
          <w:trHeight w:val="510"/>
        </w:trPr>
        <w:tc>
          <w:tcPr>
            <w:tcW w:w="651" w:type="dxa"/>
            <w:vAlign w:val="center"/>
            <w:textDirection w:val="lrTb"/>
            <w:noWrap w:val="false"/>
          </w:tcPr>
          <w:p>
            <w:pPr>
              <w:pStyle w:val="923"/>
              <w:jc w:val="center"/>
              <w:spacing w:line="360" w:lineRule="auto"/>
              <w:widowControl/>
              <w:rPr>
                <w:rFonts w:ascii="宋体" w:hAnsi="宋体" w:cs="宋体"/>
                <w:b/>
                <w:color w:val="000000"/>
                <w:lang w:val="zh-CN"/>
              </w:rPr>
            </w:pPr>
            <w:r>
              <w:rPr>
                <w:rFonts w:hint="eastAsia" w:ascii="宋体" w:hAnsi="宋体" w:cs="宋体"/>
                <w:b/>
                <w:color w:val="000000"/>
                <w:lang w:val="zh-CN"/>
              </w:rPr>
              <w:t xml:space="preserve">序号</w:t>
            </w:r>
            <w:r>
              <w:rPr>
                <w:rFonts w:ascii="宋体" w:hAnsi="宋体" w:cs="宋体"/>
                <w:b/>
                <w:color w:val="000000"/>
                <w:lang w:val="zh-CN"/>
              </w:rPr>
            </w:r>
            <w:r/>
          </w:p>
        </w:tc>
        <w:tc>
          <w:tcPr>
            <w:tcW w:w="1620" w:type="dxa"/>
            <w:vAlign w:val="center"/>
            <w:textDirection w:val="lrTb"/>
            <w:noWrap w:val="false"/>
          </w:tcPr>
          <w:p>
            <w:pPr>
              <w:pStyle w:val="923"/>
              <w:jc w:val="center"/>
              <w:spacing w:line="360" w:lineRule="auto"/>
              <w:widowControl/>
              <w:rPr>
                <w:rFonts w:ascii="宋体" w:hAnsi="宋体" w:cs="宋体"/>
                <w:b/>
                <w:color w:val="000000"/>
                <w:lang w:val="zh-CN"/>
              </w:rPr>
            </w:pPr>
            <w:r>
              <w:rPr>
                <w:rFonts w:hint="eastAsia" w:ascii="宋体" w:hAnsi="宋体" w:cs="宋体"/>
                <w:b/>
                <w:color w:val="000000"/>
                <w:lang w:val="zh-CN"/>
              </w:rPr>
              <w:t xml:space="preserve">文件条目号</w:t>
            </w:r>
            <w:r>
              <w:rPr>
                <w:rFonts w:ascii="宋体" w:hAnsi="宋体" w:cs="宋体"/>
                <w:b/>
                <w:color w:val="000000"/>
                <w:lang w:val="zh-CN"/>
              </w:rPr>
            </w:r>
            <w:r/>
          </w:p>
        </w:tc>
        <w:tc>
          <w:tcPr>
            <w:tcW w:w="2700" w:type="dxa"/>
            <w:vAlign w:val="center"/>
            <w:textDirection w:val="lrTb"/>
            <w:noWrap w:val="false"/>
          </w:tcPr>
          <w:p>
            <w:pPr>
              <w:pStyle w:val="923"/>
              <w:jc w:val="center"/>
              <w:spacing w:line="360" w:lineRule="auto"/>
              <w:widowControl/>
              <w:rPr>
                <w:rFonts w:ascii="宋体" w:hAnsi="宋体" w:cs="宋体"/>
                <w:b/>
                <w:color w:val="000000"/>
                <w:lang w:val="zh-CN"/>
              </w:rPr>
            </w:pPr>
            <w:r>
              <w:rPr>
                <w:rFonts w:hint="eastAsia" w:ascii="宋体" w:hAnsi="宋体" w:cs="宋体"/>
                <w:b/>
                <w:color w:val="000000"/>
                <w:lang w:val="zh-CN"/>
              </w:rPr>
              <w:t xml:space="preserve">采购文件要求的技术条款</w:t>
            </w:r>
            <w:r>
              <w:rPr>
                <w:rFonts w:ascii="宋体" w:hAnsi="宋体" w:cs="宋体"/>
                <w:b/>
                <w:color w:val="000000"/>
                <w:lang w:val="zh-CN"/>
              </w:rPr>
            </w:r>
            <w:r/>
          </w:p>
        </w:tc>
        <w:tc>
          <w:tcPr>
            <w:tcW w:w="2615" w:type="dxa"/>
            <w:vAlign w:val="center"/>
            <w:textDirection w:val="lrTb"/>
            <w:noWrap w:val="false"/>
          </w:tcPr>
          <w:p>
            <w:pPr>
              <w:pStyle w:val="923"/>
              <w:jc w:val="center"/>
              <w:spacing w:line="360" w:lineRule="auto"/>
              <w:widowControl/>
              <w:rPr>
                <w:rFonts w:ascii="宋体" w:hAnsi="宋体" w:cs="宋体"/>
                <w:b/>
                <w:color w:val="000000"/>
                <w:lang w:val="zh-CN"/>
              </w:rPr>
            </w:pPr>
            <w:r>
              <w:rPr>
                <w:rFonts w:hint="eastAsia" w:ascii="宋体" w:hAnsi="宋体" w:cs="宋体"/>
                <w:b/>
                <w:color w:val="000000"/>
                <w:lang w:val="zh-CN"/>
              </w:rPr>
              <w:t xml:space="preserve">响应的技术标准</w:t>
            </w:r>
            <w:r>
              <w:rPr>
                <w:rFonts w:ascii="宋体" w:hAnsi="宋体" w:cs="宋体"/>
                <w:b/>
                <w:color w:val="000000"/>
                <w:lang w:val="zh-CN"/>
              </w:rPr>
            </w:r>
            <w:r/>
          </w:p>
        </w:tc>
        <w:tc>
          <w:tcPr>
            <w:tcW w:w="1630" w:type="dxa"/>
            <w:vAlign w:val="center"/>
            <w:textDirection w:val="lrTb"/>
            <w:noWrap w:val="false"/>
          </w:tcPr>
          <w:p>
            <w:pPr>
              <w:pStyle w:val="923"/>
              <w:contextualSpacing/>
              <w:jc w:val="center"/>
              <w:spacing w:line="360" w:lineRule="exact"/>
              <w:rPr>
                <w:rFonts w:ascii="宋体" w:hAnsi="宋体"/>
                <w:b/>
                <w:bCs/>
                <w:color w:val="000000"/>
                <w:lang w:val="zh-CN"/>
              </w:rPr>
            </w:pPr>
            <w:r>
              <w:rPr>
                <w:rFonts w:hint="eastAsia" w:ascii="宋体" w:hAnsi="宋体"/>
                <w:b/>
                <w:bCs/>
                <w:color w:val="000000"/>
                <w:lang w:val="zh-CN"/>
              </w:rPr>
              <w:t xml:space="preserve">满足、正偏离或</w:t>
            </w:r>
            <w:r>
              <w:rPr>
                <w:rFonts w:ascii="宋体" w:hAnsi="宋体"/>
                <w:b/>
                <w:bCs/>
                <w:color w:val="000000"/>
                <w:lang w:val="zh-CN"/>
              </w:rPr>
            </w:r>
            <w:r/>
          </w:p>
          <w:p>
            <w:pPr>
              <w:pStyle w:val="923"/>
              <w:jc w:val="center"/>
              <w:spacing w:line="360" w:lineRule="auto"/>
              <w:widowControl/>
              <w:rPr>
                <w:rFonts w:ascii="宋体" w:hAnsi="宋体" w:cs="宋体"/>
                <w:b/>
                <w:color w:val="000000"/>
                <w:lang w:val="zh-CN"/>
              </w:rPr>
            </w:pPr>
            <w:r>
              <w:rPr>
                <w:rFonts w:hint="eastAsia" w:ascii="宋体" w:hAnsi="宋体"/>
                <w:b/>
                <w:bCs/>
                <w:color w:val="000000"/>
                <w:lang w:val="zh-CN"/>
              </w:rPr>
              <w:t xml:space="preserve">负偏离</w:t>
            </w:r>
            <w:r>
              <w:rPr>
                <w:rFonts w:ascii="宋体" w:hAnsi="宋体" w:cs="宋体"/>
                <w:b/>
                <w:color w:val="000000"/>
                <w:lang w:val="zh-CN"/>
              </w:rPr>
            </w:r>
            <w:r/>
          </w:p>
        </w:tc>
      </w:tr>
      <w:tr>
        <w:trPr>
          <w:trHeight w:val="510"/>
        </w:trPr>
        <w:tc>
          <w:tcPr>
            <w:tcW w:w="651" w:type="dxa"/>
            <w:vAlign w:val="center"/>
            <w:textDirection w:val="lrTb"/>
            <w:noWrap w:val="false"/>
          </w:tcPr>
          <w:p>
            <w:pPr>
              <w:pStyle w:val="923"/>
              <w:jc w:val="center"/>
              <w:spacing w:line="360" w:lineRule="auto"/>
              <w:widowControl/>
              <w:rPr>
                <w:rFonts w:ascii="宋体" w:hAnsi="宋体" w:cs="宋体"/>
                <w:color w:val="000000"/>
                <w:lang w:val="zh-CN"/>
              </w:rPr>
            </w:pPr>
            <w:r>
              <w:rPr>
                <w:rFonts w:ascii="宋体" w:hAnsi="宋体" w:cs="宋体"/>
                <w:color w:val="000000"/>
                <w:lang w:val="zh-CN"/>
              </w:rPr>
            </w:r>
            <w:r/>
          </w:p>
        </w:tc>
        <w:tc>
          <w:tcPr>
            <w:tcW w:w="1620" w:type="dxa"/>
            <w:vAlign w:val="center"/>
            <w:textDirection w:val="lrTb"/>
            <w:noWrap w:val="false"/>
          </w:tcPr>
          <w:p>
            <w:pPr>
              <w:pStyle w:val="923"/>
              <w:jc w:val="center"/>
              <w:spacing w:line="360" w:lineRule="auto"/>
              <w:widowControl/>
              <w:rPr>
                <w:rFonts w:ascii="宋体" w:hAnsi="宋体" w:cs="宋体"/>
                <w:color w:val="000000"/>
                <w:lang w:val="zh-CN"/>
              </w:rPr>
            </w:pPr>
            <w:r>
              <w:rPr>
                <w:rFonts w:ascii="宋体" w:hAnsi="宋体" w:cs="宋体"/>
                <w:color w:val="000000"/>
                <w:lang w:val="zh-CN"/>
              </w:rPr>
            </w:r>
            <w:r/>
          </w:p>
        </w:tc>
        <w:tc>
          <w:tcPr>
            <w:tcW w:w="2700" w:type="dxa"/>
            <w:vAlign w:val="center"/>
            <w:textDirection w:val="lrTb"/>
            <w:noWrap w:val="false"/>
          </w:tcPr>
          <w:p>
            <w:pPr>
              <w:pStyle w:val="923"/>
              <w:jc w:val="center"/>
              <w:spacing w:line="360" w:lineRule="auto"/>
              <w:widowControl/>
              <w:rPr>
                <w:rFonts w:ascii="宋体" w:hAnsi="宋体" w:cs="宋体"/>
                <w:color w:val="000000"/>
                <w:lang w:val="zh-CN"/>
              </w:rPr>
            </w:pPr>
            <w:r>
              <w:rPr>
                <w:rFonts w:ascii="宋体" w:hAnsi="宋体" w:cs="宋体"/>
                <w:color w:val="000000"/>
                <w:lang w:val="zh-CN"/>
              </w:rPr>
            </w:r>
            <w:r/>
          </w:p>
        </w:tc>
        <w:tc>
          <w:tcPr>
            <w:tcW w:w="2615" w:type="dxa"/>
            <w:vAlign w:val="center"/>
            <w:textDirection w:val="lrTb"/>
            <w:noWrap w:val="false"/>
          </w:tcPr>
          <w:p>
            <w:pPr>
              <w:pStyle w:val="923"/>
              <w:jc w:val="center"/>
              <w:spacing w:line="360" w:lineRule="auto"/>
              <w:widowControl/>
              <w:rPr>
                <w:rFonts w:ascii="宋体" w:hAnsi="宋体" w:cs="宋体"/>
                <w:color w:val="000000"/>
                <w:lang w:val="zh-CN"/>
              </w:rPr>
            </w:pPr>
            <w:r>
              <w:rPr>
                <w:rFonts w:ascii="宋体" w:hAnsi="宋体" w:cs="宋体"/>
                <w:color w:val="000000"/>
                <w:lang w:val="zh-CN"/>
              </w:rPr>
            </w:r>
            <w:r/>
          </w:p>
        </w:tc>
        <w:tc>
          <w:tcPr>
            <w:tcW w:w="1630" w:type="dxa"/>
            <w:vAlign w:val="center"/>
            <w:textDirection w:val="lrTb"/>
            <w:noWrap w:val="false"/>
          </w:tcPr>
          <w:p>
            <w:pPr>
              <w:pStyle w:val="923"/>
              <w:jc w:val="center"/>
              <w:spacing w:line="360" w:lineRule="auto"/>
              <w:widowControl/>
              <w:rPr>
                <w:rFonts w:ascii="宋体" w:hAnsi="宋体" w:cs="宋体"/>
                <w:color w:val="000000"/>
                <w:lang w:val="zh-CN"/>
              </w:rPr>
            </w:pPr>
            <w:r>
              <w:rPr>
                <w:rFonts w:ascii="宋体" w:hAnsi="宋体" w:cs="宋体"/>
                <w:color w:val="000000"/>
                <w:lang w:val="zh-CN"/>
              </w:rPr>
            </w:r>
            <w:r/>
          </w:p>
        </w:tc>
      </w:tr>
      <w:tr>
        <w:trPr>
          <w:trHeight w:val="510"/>
        </w:trPr>
        <w:tc>
          <w:tcPr>
            <w:tcW w:w="651" w:type="dxa"/>
            <w:vAlign w:val="center"/>
            <w:textDirection w:val="lrTb"/>
            <w:noWrap w:val="false"/>
          </w:tcPr>
          <w:p>
            <w:pPr>
              <w:pStyle w:val="923"/>
              <w:jc w:val="center"/>
              <w:spacing w:line="360" w:lineRule="auto"/>
              <w:widowControl/>
              <w:rPr>
                <w:rFonts w:ascii="宋体" w:hAnsi="宋体" w:cs="宋体"/>
                <w:color w:val="000000"/>
                <w:lang w:val="zh-CN"/>
              </w:rPr>
            </w:pPr>
            <w:r>
              <w:rPr>
                <w:rFonts w:ascii="宋体" w:hAnsi="宋体" w:cs="宋体"/>
                <w:color w:val="000000"/>
                <w:lang w:val="zh-CN"/>
              </w:rPr>
            </w:r>
            <w:r/>
          </w:p>
        </w:tc>
        <w:tc>
          <w:tcPr>
            <w:tcW w:w="1620" w:type="dxa"/>
            <w:vAlign w:val="center"/>
            <w:textDirection w:val="lrTb"/>
            <w:noWrap w:val="false"/>
          </w:tcPr>
          <w:p>
            <w:pPr>
              <w:pStyle w:val="923"/>
              <w:jc w:val="center"/>
              <w:spacing w:line="360" w:lineRule="auto"/>
              <w:widowControl/>
              <w:rPr>
                <w:rFonts w:ascii="宋体" w:hAnsi="宋体" w:cs="宋体"/>
                <w:color w:val="000000"/>
                <w:lang w:val="zh-CN"/>
              </w:rPr>
            </w:pPr>
            <w:r>
              <w:rPr>
                <w:rFonts w:ascii="宋体" w:hAnsi="宋体" w:cs="宋体"/>
                <w:color w:val="000000"/>
                <w:lang w:val="zh-CN"/>
              </w:rPr>
            </w:r>
            <w:r/>
          </w:p>
        </w:tc>
        <w:tc>
          <w:tcPr>
            <w:tcW w:w="2700" w:type="dxa"/>
            <w:vAlign w:val="center"/>
            <w:textDirection w:val="lrTb"/>
            <w:noWrap w:val="false"/>
          </w:tcPr>
          <w:p>
            <w:pPr>
              <w:pStyle w:val="923"/>
              <w:jc w:val="center"/>
              <w:spacing w:line="360" w:lineRule="auto"/>
              <w:widowControl/>
              <w:rPr>
                <w:rFonts w:ascii="宋体" w:hAnsi="宋体" w:cs="宋体"/>
                <w:color w:val="000000"/>
                <w:lang w:val="zh-CN"/>
              </w:rPr>
            </w:pPr>
            <w:r>
              <w:rPr>
                <w:rFonts w:ascii="宋体" w:hAnsi="宋体" w:cs="宋体"/>
                <w:color w:val="000000"/>
                <w:lang w:val="zh-CN"/>
              </w:rPr>
            </w:r>
            <w:r/>
          </w:p>
        </w:tc>
        <w:tc>
          <w:tcPr>
            <w:tcW w:w="2615" w:type="dxa"/>
            <w:vAlign w:val="center"/>
            <w:textDirection w:val="lrTb"/>
            <w:noWrap w:val="false"/>
          </w:tcPr>
          <w:p>
            <w:pPr>
              <w:pStyle w:val="923"/>
              <w:jc w:val="center"/>
              <w:spacing w:line="360" w:lineRule="auto"/>
              <w:widowControl/>
              <w:rPr>
                <w:rFonts w:ascii="宋体" w:hAnsi="宋体" w:cs="宋体"/>
                <w:color w:val="000000"/>
                <w:lang w:val="zh-CN"/>
              </w:rPr>
            </w:pPr>
            <w:r>
              <w:rPr>
                <w:rFonts w:ascii="宋体" w:hAnsi="宋体" w:cs="宋体"/>
                <w:color w:val="000000"/>
                <w:lang w:val="zh-CN"/>
              </w:rPr>
            </w:r>
            <w:r/>
          </w:p>
        </w:tc>
        <w:tc>
          <w:tcPr>
            <w:tcW w:w="1630" w:type="dxa"/>
            <w:vAlign w:val="center"/>
            <w:textDirection w:val="lrTb"/>
            <w:noWrap w:val="false"/>
          </w:tcPr>
          <w:p>
            <w:pPr>
              <w:pStyle w:val="923"/>
              <w:jc w:val="center"/>
              <w:spacing w:line="360" w:lineRule="auto"/>
              <w:widowControl/>
              <w:rPr>
                <w:rFonts w:ascii="宋体" w:hAnsi="宋体" w:cs="宋体"/>
                <w:color w:val="000000"/>
                <w:lang w:val="zh-CN"/>
              </w:rPr>
            </w:pPr>
            <w:r>
              <w:rPr>
                <w:rFonts w:ascii="宋体" w:hAnsi="宋体" w:cs="宋体"/>
                <w:color w:val="000000"/>
                <w:lang w:val="zh-CN"/>
              </w:rPr>
            </w:r>
            <w:r/>
          </w:p>
        </w:tc>
      </w:tr>
      <w:tr>
        <w:trPr>
          <w:trHeight w:val="510"/>
        </w:trPr>
        <w:tc>
          <w:tcPr>
            <w:tcW w:w="651" w:type="dxa"/>
            <w:vAlign w:val="center"/>
            <w:textDirection w:val="lrTb"/>
            <w:noWrap w:val="false"/>
          </w:tcPr>
          <w:p>
            <w:pPr>
              <w:pStyle w:val="923"/>
              <w:jc w:val="center"/>
              <w:spacing w:line="360" w:lineRule="auto"/>
              <w:widowControl/>
              <w:rPr>
                <w:rFonts w:ascii="宋体" w:hAnsi="宋体" w:cs="宋体"/>
                <w:color w:val="000000"/>
                <w:lang w:val="zh-CN"/>
              </w:rPr>
            </w:pPr>
            <w:r>
              <w:rPr>
                <w:rFonts w:ascii="宋体" w:hAnsi="宋体" w:cs="宋体"/>
                <w:color w:val="000000"/>
                <w:lang w:val="zh-CN"/>
              </w:rPr>
            </w:r>
            <w:r/>
          </w:p>
        </w:tc>
        <w:tc>
          <w:tcPr>
            <w:tcW w:w="1620" w:type="dxa"/>
            <w:vAlign w:val="center"/>
            <w:textDirection w:val="lrTb"/>
            <w:noWrap w:val="false"/>
          </w:tcPr>
          <w:p>
            <w:pPr>
              <w:pStyle w:val="923"/>
              <w:jc w:val="center"/>
              <w:spacing w:line="360" w:lineRule="auto"/>
              <w:widowControl/>
              <w:rPr>
                <w:rFonts w:ascii="宋体" w:hAnsi="宋体" w:cs="宋体"/>
                <w:color w:val="000000"/>
                <w:lang w:val="zh-CN"/>
              </w:rPr>
            </w:pPr>
            <w:r>
              <w:rPr>
                <w:rFonts w:ascii="宋体" w:hAnsi="宋体" w:cs="宋体"/>
                <w:color w:val="000000"/>
                <w:lang w:val="zh-CN"/>
              </w:rPr>
            </w:r>
            <w:r/>
          </w:p>
        </w:tc>
        <w:tc>
          <w:tcPr>
            <w:tcW w:w="2700" w:type="dxa"/>
            <w:vAlign w:val="center"/>
            <w:textDirection w:val="lrTb"/>
            <w:noWrap w:val="false"/>
          </w:tcPr>
          <w:p>
            <w:pPr>
              <w:pStyle w:val="923"/>
              <w:jc w:val="center"/>
              <w:spacing w:line="360" w:lineRule="auto"/>
              <w:widowControl/>
              <w:rPr>
                <w:rFonts w:ascii="宋体" w:hAnsi="宋体" w:cs="宋体"/>
                <w:color w:val="000000"/>
                <w:lang w:val="zh-CN"/>
              </w:rPr>
            </w:pPr>
            <w:r>
              <w:rPr>
                <w:rFonts w:ascii="宋体" w:hAnsi="宋体" w:cs="宋体"/>
                <w:color w:val="000000"/>
                <w:lang w:val="zh-CN"/>
              </w:rPr>
            </w:r>
            <w:r/>
          </w:p>
        </w:tc>
        <w:tc>
          <w:tcPr>
            <w:tcW w:w="2615" w:type="dxa"/>
            <w:vAlign w:val="center"/>
            <w:textDirection w:val="lrTb"/>
            <w:noWrap w:val="false"/>
          </w:tcPr>
          <w:p>
            <w:pPr>
              <w:pStyle w:val="923"/>
              <w:jc w:val="center"/>
              <w:spacing w:line="360" w:lineRule="auto"/>
              <w:widowControl/>
              <w:rPr>
                <w:rFonts w:ascii="宋体" w:hAnsi="宋体" w:cs="宋体"/>
                <w:color w:val="000000"/>
                <w:lang w:val="zh-CN"/>
              </w:rPr>
            </w:pPr>
            <w:r>
              <w:rPr>
                <w:rFonts w:ascii="宋体" w:hAnsi="宋体" w:cs="宋体"/>
                <w:color w:val="000000"/>
                <w:lang w:val="zh-CN"/>
              </w:rPr>
            </w:r>
            <w:r/>
          </w:p>
        </w:tc>
        <w:tc>
          <w:tcPr>
            <w:tcW w:w="1630" w:type="dxa"/>
            <w:vAlign w:val="center"/>
            <w:textDirection w:val="lrTb"/>
            <w:noWrap w:val="false"/>
          </w:tcPr>
          <w:p>
            <w:pPr>
              <w:pStyle w:val="923"/>
              <w:jc w:val="center"/>
              <w:spacing w:line="360" w:lineRule="auto"/>
              <w:widowControl/>
              <w:rPr>
                <w:rFonts w:ascii="宋体" w:hAnsi="宋体" w:cs="宋体"/>
                <w:color w:val="000000"/>
                <w:lang w:val="zh-CN"/>
              </w:rPr>
            </w:pPr>
            <w:r>
              <w:rPr>
                <w:rFonts w:ascii="宋体" w:hAnsi="宋体" w:cs="宋体"/>
                <w:color w:val="000000"/>
                <w:lang w:val="zh-CN"/>
              </w:rPr>
            </w:r>
            <w:r/>
          </w:p>
        </w:tc>
      </w:tr>
      <w:tr>
        <w:trPr>
          <w:trHeight w:val="510"/>
        </w:trPr>
        <w:tc>
          <w:tcPr>
            <w:tcW w:w="651" w:type="dxa"/>
            <w:vAlign w:val="center"/>
            <w:textDirection w:val="lrTb"/>
            <w:noWrap w:val="false"/>
          </w:tcPr>
          <w:p>
            <w:pPr>
              <w:pStyle w:val="923"/>
              <w:jc w:val="center"/>
              <w:spacing w:line="360" w:lineRule="auto"/>
              <w:widowControl/>
              <w:rPr>
                <w:rFonts w:ascii="宋体" w:hAnsi="宋体" w:cs="宋体"/>
                <w:color w:val="000000"/>
                <w:lang w:val="zh-CN"/>
              </w:rPr>
            </w:pPr>
            <w:r>
              <w:rPr>
                <w:rFonts w:ascii="宋体" w:hAnsi="宋体" w:cs="宋体"/>
                <w:color w:val="000000"/>
                <w:lang w:val="zh-CN"/>
              </w:rPr>
            </w:r>
            <w:r/>
          </w:p>
        </w:tc>
        <w:tc>
          <w:tcPr>
            <w:tcW w:w="1620" w:type="dxa"/>
            <w:vAlign w:val="center"/>
            <w:textDirection w:val="lrTb"/>
            <w:noWrap w:val="false"/>
          </w:tcPr>
          <w:p>
            <w:pPr>
              <w:pStyle w:val="923"/>
              <w:jc w:val="center"/>
              <w:spacing w:line="360" w:lineRule="auto"/>
              <w:widowControl/>
              <w:rPr>
                <w:rFonts w:ascii="宋体" w:hAnsi="宋体" w:cs="宋体"/>
                <w:color w:val="000000"/>
                <w:lang w:val="zh-CN"/>
              </w:rPr>
            </w:pPr>
            <w:r>
              <w:rPr>
                <w:rFonts w:ascii="宋体" w:hAnsi="宋体" w:cs="宋体"/>
                <w:color w:val="000000"/>
                <w:lang w:val="zh-CN"/>
              </w:rPr>
            </w:r>
            <w:r/>
          </w:p>
        </w:tc>
        <w:tc>
          <w:tcPr>
            <w:tcW w:w="2700" w:type="dxa"/>
            <w:vAlign w:val="center"/>
            <w:textDirection w:val="lrTb"/>
            <w:noWrap w:val="false"/>
          </w:tcPr>
          <w:p>
            <w:pPr>
              <w:pStyle w:val="923"/>
              <w:jc w:val="center"/>
              <w:spacing w:line="360" w:lineRule="auto"/>
              <w:widowControl/>
              <w:rPr>
                <w:rFonts w:ascii="宋体" w:hAnsi="宋体" w:cs="宋体"/>
                <w:color w:val="000000"/>
                <w:lang w:val="zh-CN"/>
              </w:rPr>
            </w:pPr>
            <w:r>
              <w:rPr>
                <w:rFonts w:ascii="宋体" w:hAnsi="宋体" w:cs="宋体"/>
                <w:color w:val="000000"/>
                <w:lang w:val="zh-CN"/>
              </w:rPr>
            </w:r>
            <w:r/>
          </w:p>
        </w:tc>
        <w:tc>
          <w:tcPr>
            <w:tcW w:w="2615" w:type="dxa"/>
            <w:vAlign w:val="center"/>
            <w:textDirection w:val="lrTb"/>
            <w:noWrap w:val="false"/>
          </w:tcPr>
          <w:p>
            <w:pPr>
              <w:pStyle w:val="923"/>
              <w:jc w:val="center"/>
              <w:spacing w:line="360" w:lineRule="auto"/>
              <w:widowControl/>
              <w:rPr>
                <w:rFonts w:ascii="宋体" w:hAnsi="宋体" w:cs="宋体"/>
                <w:color w:val="000000"/>
                <w:lang w:val="zh-CN"/>
              </w:rPr>
            </w:pPr>
            <w:r>
              <w:rPr>
                <w:rFonts w:ascii="宋体" w:hAnsi="宋体" w:cs="宋体"/>
                <w:color w:val="000000"/>
                <w:lang w:val="zh-CN"/>
              </w:rPr>
            </w:r>
            <w:r/>
          </w:p>
        </w:tc>
        <w:tc>
          <w:tcPr>
            <w:tcW w:w="1630" w:type="dxa"/>
            <w:vAlign w:val="center"/>
            <w:textDirection w:val="lrTb"/>
            <w:noWrap w:val="false"/>
          </w:tcPr>
          <w:p>
            <w:pPr>
              <w:pStyle w:val="923"/>
              <w:jc w:val="center"/>
              <w:spacing w:line="360" w:lineRule="auto"/>
              <w:widowControl/>
              <w:rPr>
                <w:rFonts w:ascii="宋体" w:hAnsi="宋体" w:cs="宋体"/>
                <w:color w:val="000000"/>
                <w:lang w:val="zh-CN"/>
              </w:rPr>
            </w:pPr>
            <w:r>
              <w:rPr>
                <w:rFonts w:ascii="宋体" w:hAnsi="宋体" w:cs="宋体"/>
                <w:color w:val="000000"/>
                <w:lang w:val="zh-CN"/>
              </w:rPr>
            </w:r>
            <w:r/>
          </w:p>
        </w:tc>
      </w:tr>
      <w:tr>
        <w:trPr>
          <w:trHeight w:val="510"/>
        </w:trPr>
        <w:tc>
          <w:tcPr>
            <w:tcW w:w="651" w:type="dxa"/>
            <w:vAlign w:val="center"/>
            <w:textDirection w:val="lrTb"/>
            <w:noWrap w:val="false"/>
          </w:tcPr>
          <w:p>
            <w:pPr>
              <w:pStyle w:val="923"/>
              <w:jc w:val="center"/>
              <w:spacing w:line="360" w:lineRule="auto"/>
              <w:widowControl/>
              <w:rPr>
                <w:rFonts w:ascii="宋体" w:hAnsi="宋体" w:cs="宋体"/>
                <w:color w:val="000000"/>
                <w:lang w:val="zh-CN"/>
              </w:rPr>
            </w:pPr>
            <w:r>
              <w:rPr>
                <w:rFonts w:ascii="宋体" w:hAnsi="宋体" w:cs="宋体"/>
                <w:color w:val="000000"/>
                <w:lang w:val="zh-CN"/>
              </w:rPr>
            </w:r>
            <w:r/>
          </w:p>
        </w:tc>
        <w:tc>
          <w:tcPr>
            <w:tcW w:w="1620" w:type="dxa"/>
            <w:vAlign w:val="center"/>
            <w:textDirection w:val="lrTb"/>
            <w:noWrap w:val="false"/>
          </w:tcPr>
          <w:p>
            <w:pPr>
              <w:pStyle w:val="923"/>
              <w:jc w:val="center"/>
              <w:spacing w:line="360" w:lineRule="auto"/>
              <w:widowControl/>
              <w:rPr>
                <w:rFonts w:ascii="宋体" w:hAnsi="宋体" w:cs="宋体"/>
                <w:color w:val="000000"/>
                <w:lang w:val="zh-CN"/>
              </w:rPr>
            </w:pPr>
            <w:r>
              <w:rPr>
                <w:rFonts w:ascii="宋体" w:hAnsi="宋体" w:cs="宋体"/>
                <w:color w:val="000000"/>
                <w:lang w:val="zh-CN"/>
              </w:rPr>
            </w:r>
            <w:r/>
          </w:p>
        </w:tc>
        <w:tc>
          <w:tcPr>
            <w:tcW w:w="2700" w:type="dxa"/>
            <w:vAlign w:val="center"/>
            <w:textDirection w:val="lrTb"/>
            <w:noWrap w:val="false"/>
          </w:tcPr>
          <w:p>
            <w:pPr>
              <w:pStyle w:val="923"/>
              <w:jc w:val="center"/>
              <w:spacing w:line="360" w:lineRule="auto"/>
              <w:widowControl/>
              <w:rPr>
                <w:rFonts w:ascii="宋体" w:hAnsi="宋体" w:cs="宋体"/>
                <w:color w:val="000000"/>
                <w:lang w:val="zh-CN"/>
              </w:rPr>
            </w:pPr>
            <w:r>
              <w:rPr>
                <w:rFonts w:ascii="宋体" w:hAnsi="宋体" w:cs="宋体"/>
                <w:color w:val="000000"/>
                <w:lang w:val="zh-CN"/>
              </w:rPr>
            </w:r>
            <w:r/>
          </w:p>
        </w:tc>
        <w:tc>
          <w:tcPr>
            <w:tcW w:w="2615" w:type="dxa"/>
            <w:vAlign w:val="center"/>
            <w:textDirection w:val="lrTb"/>
            <w:noWrap w:val="false"/>
          </w:tcPr>
          <w:p>
            <w:pPr>
              <w:pStyle w:val="923"/>
              <w:jc w:val="center"/>
              <w:spacing w:line="360" w:lineRule="auto"/>
              <w:widowControl/>
              <w:rPr>
                <w:rFonts w:ascii="宋体" w:hAnsi="宋体" w:cs="宋体"/>
                <w:color w:val="000000"/>
                <w:lang w:val="zh-CN"/>
              </w:rPr>
            </w:pPr>
            <w:r>
              <w:rPr>
                <w:rFonts w:ascii="宋体" w:hAnsi="宋体" w:cs="宋体"/>
                <w:color w:val="000000"/>
                <w:lang w:val="zh-CN"/>
              </w:rPr>
            </w:r>
            <w:r/>
          </w:p>
        </w:tc>
        <w:tc>
          <w:tcPr>
            <w:tcW w:w="1630" w:type="dxa"/>
            <w:vAlign w:val="center"/>
            <w:textDirection w:val="lrTb"/>
            <w:noWrap w:val="false"/>
          </w:tcPr>
          <w:p>
            <w:pPr>
              <w:pStyle w:val="923"/>
              <w:jc w:val="center"/>
              <w:spacing w:line="360" w:lineRule="auto"/>
              <w:widowControl/>
              <w:rPr>
                <w:rFonts w:ascii="宋体" w:hAnsi="宋体" w:cs="宋体"/>
                <w:color w:val="000000"/>
                <w:lang w:val="zh-CN"/>
              </w:rPr>
            </w:pPr>
            <w:r>
              <w:rPr>
                <w:rFonts w:ascii="宋体" w:hAnsi="宋体" w:cs="宋体"/>
                <w:color w:val="000000"/>
                <w:lang w:val="zh-CN"/>
              </w:rPr>
            </w:r>
            <w:r/>
          </w:p>
        </w:tc>
      </w:tr>
      <w:tr>
        <w:trPr>
          <w:trHeight w:val="510"/>
        </w:trPr>
        <w:tc>
          <w:tcPr>
            <w:tcW w:w="651" w:type="dxa"/>
            <w:vAlign w:val="center"/>
            <w:textDirection w:val="lrTb"/>
            <w:noWrap w:val="false"/>
          </w:tcPr>
          <w:p>
            <w:pPr>
              <w:pStyle w:val="923"/>
              <w:jc w:val="center"/>
              <w:spacing w:line="360" w:lineRule="auto"/>
              <w:widowControl/>
              <w:rPr>
                <w:rFonts w:ascii="宋体" w:hAnsi="宋体" w:cs="Arial"/>
                <w:color w:val="000000"/>
                <w:lang w:val="zh-CN"/>
              </w:rPr>
            </w:pPr>
            <w:r>
              <w:rPr>
                <w:rFonts w:ascii="宋体" w:hAnsi="宋体" w:cs="Arial"/>
                <w:color w:val="000000"/>
                <w:lang w:val="zh-CN"/>
              </w:rPr>
            </w:r>
            <w:r/>
          </w:p>
        </w:tc>
        <w:tc>
          <w:tcPr>
            <w:tcW w:w="1620" w:type="dxa"/>
            <w:vAlign w:val="center"/>
            <w:textDirection w:val="lrTb"/>
            <w:noWrap w:val="false"/>
          </w:tcPr>
          <w:p>
            <w:pPr>
              <w:pStyle w:val="923"/>
              <w:jc w:val="center"/>
              <w:spacing w:line="360" w:lineRule="auto"/>
              <w:widowControl/>
              <w:rPr>
                <w:rFonts w:ascii="宋体" w:hAnsi="宋体" w:cs="Arial"/>
                <w:color w:val="000000"/>
                <w:lang w:val="zh-CN"/>
              </w:rPr>
            </w:pPr>
            <w:r>
              <w:rPr>
                <w:rFonts w:ascii="宋体" w:hAnsi="宋体" w:cs="Arial"/>
                <w:color w:val="000000"/>
                <w:lang w:val="zh-CN"/>
              </w:rPr>
            </w:r>
            <w:r/>
          </w:p>
        </w:tc>
        <w:tc>
          <w:tcPr>
            <w:tcW w:w="2700" w:type="dxa"/>
            <w:vAlign w:val="center"/>
            <w:textDirection w:val="lrTb"/>
            <w:noWrap w:val="false"/>
          </w:tcPr>
          <w:p>
            <w:pPr>
              <w:pStyle w:val="923"/>
              <w:jc w:val="center"/>
              <w:spacing w:line="360" w:lineRule="auto"/>
              <w:widowControl/>
              <w:rPr>
                <w:rFonts w:ascii="宋体" w:hAnsi="宋体" w:cs="Arial"/>
                <w:color w:val="000000"/>
                <w:lang w:val="zh-CN"/>
              </w:rPr>
            </w:pPr>
            <w:r>
              <w:rPr>
                <w:rFonts w:ascii="宋体" w:hAnsi="宋体" w:cs="Arial"/>
                <w:color w:val="000000"/>
                <w:lang w:val="zh-CN"/>
              </w:rPr>
            </w:r>
            <w:r/>
          </w:p>
        </w:tc>
        <w:tc>
          <w:tcPr>
            <w:tcW w:w="2615" w:type="dxa"/>
            <w:vAlign w:val="center"/>
            <w:textDirection w:val="lrTb"/>
            <w:noWrap w:val="false"/>
          </w:tcPr>
          <w:p>
            <w:pPr>
              <w:pStyle w:val="923"/>
              <w:jc w:val="center"/>
              <w:spacing w:line="360" w:lineRule="auto"/>
              <w:widowControl/>
              <w:rPr>
                <w:rFonts w:ascii="宋体" w:hAnsi="宋体" w:cs="Arial"/>
                <w:color w:val="000000"/>
                <w:lang w:val="zh-CN"/>
              </w:rPr>
            </w:pPr>
            <w:r>
              <w:rPr>
                <w:rFonts w:ascii="宋体" w:hAnsi="宋体" w:cs="Arial"/>
                <w:color w:val="000000"/>
                <w:lang w:val="zh-CN"/>
              </w:rPr>
            </w:r>
            <w:r/>
          </w:p>
        </w:tc>
        <w:tc>
          <w:tcPr>
            <w:tcW w:w="1630" w:type="dxa"/>
            <w:vAlign w:val="center"/>
            <w:textDirection w:val="lrTb"/>
            <w:noWrap w:val="false"/>
          </w:tcPr>
          <w:p>
            <w:pPr>
              <w:pStyle w:val="923"/>
              <w:jc w:val="center"/>
              <w:spacing w:line="360" w:lineRule="auto"/>
              <w:widowControl/>
              <w:rPr>
                <w:rFonts w:ascii="宋体" w:hAnsi="宋体" w:cs="Arial"/>
                <w:color w:val="000000"/>
                <w:lang w:val="zh-CN"/>
              </w:rPr>
            </w:pPr>
            <w:r>
              <w:rPr>
                <w:rFonts w:ascii="宋体" w:hAnsi="宋体" w:cs="Arial"/>
                <w:color w:val="000000"/>
                <w:lang w:val="zh-CN"/>
              </w:rPr>
            </w:r>
            <w:r/>
          </w:p>
        </w:tc>
      </w:tr>
    </w:tbl>
    <w:p>
      <w:pPr>
        <w:pStyle w:val="923"/>
        <w:jc w:val="left"/>
        <w:spacing w:line="360" w:lineRule="auto"/>
        <w:widowControl/>
        <w:rPr>
          <w:rFonts w:ascii="宋体" w:hAnsi="宋体" w:cs="宋体"/>
          <w:color w:val="000000"/>
          <w:lang w:val="zh-CN"/>
        </w:rPr>
      </w:pPr>
      <w:r>
        <w:rPr>
          <w:rFonts w:ascii="宋体" w:hAnsi="宋体" w:cs="宋体"/>
          <w:color w:val="000000"/>
          <w:lang w:val="zh-CN"/>
        </w:rPr>
      </w:r>
      <w:r/>
    </w:p>
    <w:p>
      <w:pPr>
        <w:pStyle w:val="923"/>
        <w:jc w:val="left"/>
        <w:spacing w:line="360" w:lineRule="auto"/>
        <w:widowControl/>
        <w:rPr>
          <w:rFonts w:ascii="宋体" w:hAnsi="宋体" w:cs="宋体"/>
          <w:color w:val="000000"/>
          <w:lang w:val="zh-CN"/>
        </w:rPr>
      </w:pPr>
      <w:r>
        <w:rPr>
          <w:rFonts w:hint="eastAsia" w:ascii="宋体" w:hAnsi="宋体" w:cs="宋体"/>
          <w:color w:val="000000"/>
          <w:lang w:val="zh-CN"/>
        </w:rPr>
        <w:t xml:space="preserve">说明：</w:t>
      </w:r>
      <w:r>
        <w:rPr>
          <w:rFonts w:ascii="宋体" w:hAnsi="宋体" w:cs="宋体"/>
          <w:color w:val="000000"/>
          <w:lang w:val="zh-CN"/>
        </w:rPr>
      </w:r>
      <w:r/>
    </w:p>
    <w:p>
      <w:pPr>
        <w:pStyle w:val="923"/>
        <w:jc w:val="left"/>
        <w:spacing w:line="360" w:lineRule="auto"/>
        <w:widowControl/>
        <w:rPr>
          <w:rFonts w:ascii="宋体" w:hAnsi="宋体"/>
          <w:color w:val="000000"/>
          <w:lang w:val="zh-CN"/>
        </w:rPr>
      </w:pPr>
      <w:r>
        <w:rPr>
          <w:rFonts w:hint="eastAsia" w:ascii="宋体" w:hAnsi="宋体"/>
          <w:color w:val="000000"/>
          <w:lang w:val="zh-CN"/>
        </w:rPr>
        <w:t xml:space="preserve">1、</w:t>
      </w:r>
      <w:r>
        <w:rPr>
          <w:rFonts w:hint="eastAsia" w:ascii="宋体" w:hAnsi="宋体"/>
          <w:b/>
          <w:color w:val="000000"/>
          <w:lang w:val="zh-CN"/>
        </w:rPr>
        <w:t xml:space="preserve">供应商应逐一说明投标技术参数和偏离情况</w:t>
      </w:r>
      <w:r>
        <w:rPr>
          <w:rFonts w:ascii="宋体" w:hAnsi="宋体"/>
          <w:color w:val="000000"/>
          <w:lang w:val="zh-CN"/>
        </w:rPr>
      </w:r>
      <w:r/>
    </w:p>
    <w:p>
      <w:pPr>
        <w:pStyle w:val="923"/>
        <w:jc w:val="left"/>
        <w:spacing w:line="360" w:lineRule="auto"/>
        <w:widowControl/>
        <w:rPr>
          <w:rFonts w:ascii="宋体" w:hAnsi="宋体" w:cs="宋体"/>
          <w:color w:val="000000"/>
          <w:lang w:val="zh-CN"/>
        </w:rPr>
      </w:pPr>
      <w:r>
        <w:rPr>
          <w:rFonts w:hint="eastAsia" w:ascii="宋体" w:hAnsi="宋体" w:cs="宋体"/>
          <w:color w:val="000000"/>
          <w:lang w:val="zh-CN"/>
        </w:rPr>
        <w:t xml:space="preserve">2、如果行数不够，请自行增加。</w:t>
      </w:r>
      <w:r>
        <w:rPr>
          <w:rFonts w:ascii="宋体" w:hAnsi="宋体" w:cs="宋体"/>
          <w:color w:val="000000"/>
          <w:lang w:val="zh-CN"/>
        </w:rPr>
      </w:r>
      <w:r/>
    </w:p>
    <w:p>
      <w:pPr>
        <w:pStyle w:val="923"/>
        <w:jc w:val="right"/>
        <w:spacing w:line="360" w:lineRule="auto"/>
        <w:widowControl/>
        <w:rPr>
          <w:rFonts w:ascii="宋体" w:hAnsi="宋体" w:cs="宋体"/>
          <w:color w:val="000000"/>
          <w:lang w:val="zh-CN"/>
        </w:rPr>
      </w:pPr>
      <w:r>
        <w:rPr>
          <w:rFonts w:hint="eastAsia" w:ascii="宋体" w:hAnsi="宋体" w:cs="宋体"/>
          <w:color w:val="000000"/>
          <w:lang w:val="zh-CN"/>
        </w:rPr>
        <w:t xml:space="preserve">供应商名称：（盖章）</w:t>
      </w:r>
      <w:r>
        <w:rPr>
          <w:rFonts w:ascii="宋体" w:hAnsi="宋体" w:cs="宋体"/>
          <w:color w:val="000000"/>
          <w:lang w:val="zh-CN"/>
        </w:rPr>
      </w:r>
      <w:r/>
    </w:p>
    <w:p>
      <w:pPr>
        <w:pStyle w:val="923"/>
        <w:jc w:val="center"/>
        <w:rPr>
          <w:rFonts w:hint="eastAsia" w:ascii="宋体" w:cs="宋体"/>
          <w:b/>
          <w:sz w:val="32"/>
          <w:szCs w:val="32"/>
        </w:rPr>
      </w:pPr>
      <w:r>
        <w:rPr>
          <w:rFonts w:hint="eastAsia" w:ascii="宋体" w:cs="宋体"/>
          <w:b/>
          <w:sz w:val="32"/>
          <w:szCs w:val="32"/>
        </w:rPr>
      </w:r>
      <w:r/>
    </w:p>
    <w:p>
      <w:pPr>
        <w:pStyle w:val="923"/>
        <w:jc w:val="center"/>
        <w:rPr>
          <w:rFonts w:hint="eastAsia" w:ascii="宋体" w:cs="宋体"/>
          <w:b/>
          <w:sz w:val="32"/>
          <w:szCs w:val="32"/>
        </w:rPr>
      </w:pPr>
      <w:r>
        <w:rPr>
          <w:rFonts w:hint="eastAsia" w:ascii="宋体" w:cs="宋体"/>
          <w:b/>
          <w:sz w:val="32"/>
          <w:szCs w:val="32"/>
        </w:rPr>
      </w:r>
      <w:r/>
    </w:p>
    <w:p>
      <w:pPr>
        <w:pStyle w:val="923"/>
        <w:jc w:val="center"/>
        <w:spacing w:before="240" w:after="240"/>
        <w:rPr>
          <w:rFonts w:ascii="宋体" w:hAnsi="宋体"/>
          <w:b/>
          <w:color w:val="000000"/>
          <w:sz w:val="24"/>
          <w:szCs w:val="24"/>
          <w:lang w:val="zh-CN"/>
        </w:rPr>
      </w:pPr>
      <w:r>
        <w:rPr>
          <w:rFonts w:ascii="宋体" w:cs="宋体"/>
          <w:b/>
          <w:sz w:val="32"/>
          <w:szCs w:val="32"/>
        </w:rPr>
        <w:br w:type="page" w:clear="all"/>
      </w:r>
      <w:r>
        <w:rPr>
          <w:rFonts w:hint="eastAsia" w:ascii="宋体" w:cs="宋体"/>
          <w:b/>
          <w:bCs/>
          <w:sz w:val="30"/>
          <w:szCs w:val="30"/>
        </w:rPr>
        <w:t xml:space="preserve">六、商务条款响应及偏离表</w:t>
      </w:r>
      <w:r>
        <w:rPr>
          <w:rFonts w:hint="eastAsia" w:ascii="宋体" w:cs="宋体"/>
          <w:bCs/>
          <w:sz w:val="24"/>
        </w:rPr>
        <w:t xml:space="preserve">   </w:t>
      </w:r>
      <w:r>
        <w:rPr>
          <w:rFonts w:ascii="宋体" w:hAnsi="宋体"/>
          <w:b/>
          <w:color w:val="000000"/>
          <w:sz w:val="24"/>
          <w:szCs w:val="24"/>
          <w:lang w:val="zh-CN"/>
        </w:rPr>
      </w:r>
      <w:r/>
    </w:p>
    <w:p>
      <w:pPr>
        <w:pStyle w:val="923"/>
        <w:jc w:val="left"/>
        <w:spacing w:line="360" w:lineRule="auto"/>
        <w:rPr>
          <w:rFonts w:ascii="宋体" w:hAnsi="宋体"/>
          <w:color w:val="000000"/>
          <w:lang w:val="zh-CN"/>
        </w:rPr>
      </w:pPr>
      <w:r>
        <w:rPr>
          <w:rFonts w:hint="eastAsia" w:ascii="宋体" w:hAnsi="宋体"/>
          <w:color w:val="000000"/>
          <w:lang w:val="zh-CN"/>
        </w:rPr>
        <w:t xml:space="preserve">项目名称：                           项目编号：    </w:t>
      </w:r>
      <w:r>
        <w:rPr>
          <w:rFonts w:hint="eastAsia" w:ascii="宋体" w:hAnsi="宋体"/>
          <w:color w:val="000000"/>
          <w:lang w:val="en-US" w:eastAsia="zh-CN"/>
        </w:rPr>
        <w:t xml:space="preserve">         </w:t>
      </w:r>
      <w:r>
        <w:rPr>
          <w:rFonts w:hint="eastAsia" w:ascii="宋体" w:hAnsi="宋体"/>
          <w:color w:val="000000"/>
          <w:lang w:val="zh-CN"/>
        </w:rPr>
        <w:t xml:space="preserve">      </w:t>
      </w:r>
      <w:r>
        <w:rPr>
          <w:rFonts w:hint="eastAsia" w:ascii="宋体" w:cs="宋体"/>
          <w:sz w:val="21"/>
          <w:szCs w:val="21"/>
          <w:lang w:val="en-US" w:eastAsia="zh-CN"/>
        </w:rPr>
        <w:t xml:space="preserve">分包号：  </w:t>
      </w:r>
      <w:r>
        <w:rPr>
          <w:rFonts w:hint="eastAsia" w:ascii="宋体" w:hAnsi="宋体"/>
          <w:color w:val="000000"/>
          <w:lang w:val="zh-CN"/>
        </w:rPr>
        <w:t xml:space="preserve">        </w:t>
      </w:r>
      <w:r>
        <w:rPr>
          <w:rFonts w:ascii="宋体" w:hAnsi="宋体"/>
          <w:color w:val="000000"/>
          <w:lang w:val="zh-CN"/>
        </w:rPr>
      </w:r>
      <w:r/>
    </w:p>
    <w:tbl>
      <w:tblPr>
        <w:tblW w:w="0" w:type="auto"/>
        <w:jc w:val="center"/>
        <w:tblInd w:w="-15"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10" w:type="dxa"/>
          <w:top w:w="0" w:type="dxa"/>
          <w:right w:w="10" w:type="dxa"/>
          <w:bottom w:w="0" w:type="dxa"/>
        </w:tblCellMar>
        <w:tblLook w:val="04A0" w:firstRow="1" w:lastRow="0" w:firstColumn="1" w:lastColumn="0" w:noHBand="0" w:noVBand="1"/>
      </w:tblPr>
      <w:tblGrid>
        <w:gridCol w:w="651"/>
        <w:gridCol w:w="1620"/>
        <w:gridCol w:w="2700"/>
        <w:gridCol w:w="2615"/>
        <w:gridCol w:w="1630"/>
      </w:tblGrid>
      <w:tr>
        <w:trPr>
          <w:trHeight w:val="510"/>
        </w:trPr>
        <w:tc>
          <w:tcPr>
            <w:tcW w:w="651" w:type="dxa"/>
            <w:vAlign w:val="center"/>
            <w:textDirection w:val="lrTb"/>
            <w:noWrap w:val="false"/>
          </w:tcPr>
          <w:p>
            <w:pPr>
              <w:pStyle w:val="923"/>
              <w:jc w:val="center"/>
              <w:spacing w:line="360" w:lineRule="auto"/>
              <w:widowControl/>
              <w:rPr>
                <w:rFonts w:ascii="宋体" w:hAnsi="宋体" w:cs="宋体"/>
                <w:b/>
                <w:color w:val="000000"/>
                <w:lang w:val="zh-CN"/>
              </w:rPr>
            </w:pPr>
            <w:r>
              <w:rPr>
                <w:rFonts w:hint="eastAsia" w:ascii="宋体" w:hAnsi="宋体" w:cs="宋体"/>
                <w:b/>
                <w:color w:val="000000"/>
                <w:lang w:val="zh-CN"/>
              </w:rPr>
              <w:t xml:space="preserve">序号</w:t>
            </w:r>
            <w:r>
              <w:rPr>
                <w:rFonts w:ascii="宋体" w:hAnsi="宋体" w:cs="宋体"/>
                <w:b/>
                <w:color w:val="000000"/>
                <w:lang w:val="zh-CN"/>
              </w:rPr>
            </w:r>
            <w:r/>
          </w:p>
        </w:tc>
        <w:tc>
          <w:tcPr>
            <w:tcW w:w="1620" w:type="dxa"/>
            <w:vAlign w:val="center"/>
            <w:textDirection w:val="lrTb"/>
            <w:noWrap w:val="false"/>
          </w:tcPr>
          <w:p>
            <w:pPr>
              <w:pStyle w:val="923"/>
              <w:jc w:val="center"/>
              <w:spacing w:line="360" w:lineRule="auto"/>
              <w:widowControl/>
              <w:rPr>
                <w:rFonts w:ascii="宋体" w:hAnsi="宋体" w:cs="宋体"/>
                <w:b/>
                <w:color w:val="000000"/>
                <w:lang w:val="zh-CN"/>
              </w:rPr>
            </w:pPr>
            <w:r>
              <w:rPr>
                <w:rFonts w:hint="eastAsia" w:ascii="宋体" w:hAnsi="宋体" w:cs="宋体"/>
                <w:b/>
                <w:color w:val="000000"/>
                <w:lang w:val="zh-CN"/>
              </w:rPr>
              <w:t xml:space="preserve">文件条目号</w:t>
            </w:r>
            <w:r>
              <w:rPr>
                <w:rFonts w:ascii="宋体" w:hAnsi="宋体" w:cs="宋体"/>
                <w:b/>
                <w:color w:val="000000"/>
                <w:lang w:val="zh-CN"/>
              </w:rPr>
            </w:r>
            <w:r/>
          </w:p>
        </w:tc>
        <w:tc>
          <w:tcPr>
            <w:tcW w:w="2700" w:type="dxa"/>
            <w:vAlign w:val="center"/>
            <w:textDirection w:val="lrTb"/>
            <w:noWrap w:val="false"/>
          </w:tcPr>
          <w:p>
            <w:pPr>
              <w:pStyle w:val="923"/>
              <w:jc w:val="center"/>
              <w:spacing w:line="360" w:lineRule="auto"/>
              <w:widowControl/>
              <w:rPr>
                <w:rFonts w:ascii="宋体" w:hAnsi="宋体" w:cs="宋体"/>
                <w:b/>
                <w:color w:val="000000"/>
                <w:lang w:val="zh-CN"/>
              </w:rPr>
            </w:pPr>
            <w:r>
              <w:rPr>
                <w:rFonts w:hint="eastAsia" w:ascii="宋体" w:hAnsi="宋体" w:cs="宋体"/>
                <w:b/>
                <w:color w:val="000000"/>
                <w:lang w:val="zh-CN"/>
              </w:rPr>
              <w:t xml:space="preserve">采购文件要求的商务条款</w:t>
            </w:r>
            <w:r>
              <w:rPr>
                <w:rFonts w:ascii="宋体" w:hAnsi="宋体" w:cs="宋体"/>
                <w:b/>
                <w:color w:val="000000"/>
                <w:lang w:val="zh-CN"/>
              </w:rPr>
            </w:r>
            <w:r/>
          </w:p>
        </w:tc>
        <w:tc>
          <w:tcPr>
            <w:tcW w:w="2615" w:type="dxa"/>
            <w:vAlign w:val="center"/>
            <w:textDirection w:val="lrTb"/>
            <w:noWrap w:val="false"/>
          </w:tcPr>
          <w:p>
            <w:pPr>
              <w:pStyle w:val="923"/>
              <w:jc w:val="center"/>
              <w:spacing w:line="360" w:lineRule="auto"/>
              <w:widowControl/>
              <w:rPr>
                <w:rFonts w:ascii="宋体" w:hAnsi="宋体" w:cs="宋体"/>
                <w:b/>
                <w:color w:val="000000"/>
                <w:lang w:val="zh-CN"/>
              </w:rPr>
            </w:pPr>
            <w:r>
              <w:rPr>
                <w:rFonts w:hint="eastAsia" w:ascii="宋体" w:hAnsi="宋体" w:cs="宋体"/>
                <w:b/>
                <w:color w:val="000000"/>
                <w:lang w:val="zh-CN"/>
              </w:rPr>
              <w:t xml:space="preserve">响应的商务标准</w:t>
            </w:r>
            <w:r>
              <w:rPr>
                <w:rFonts w:ascii="宋体" w:hAnsi="宋体" w:cs="宋体"/>
                <w:b/>
                <w:color w:val="000000"/>
                <w:lang w:val="zh-CN"/>
              </w:rPr>
            </w:r>
            <w:r/>
          </w:p>
        </w:tc>
        <w:tc>
          <w:tcPr>
            <w:tcW w:w="1630" w:type="dxa"/>
            <w:vAlign w:val="center"/>
            <w:textDirection w:val="lrTb"/>
            <w:noWrap w:val="false"/>
          </w:tcPr>
          <w:p>
            <w:pPr>
              <w:pStyle w:val="923"/>
              <w:contextualSpacing/>
              <w:jc w:val="center"/>
              <w:spacing w:line="360" w:lineRule="exact"/>
              <w:rPr>
                <w:rFonts w:ascii="宋体" w:hAnsi="宋体"/>
                <w:b/>
                <w:bCs/>
                <w:color w:val="000000"/>
                <w:lang w:val="zh-CN"/>
              </w:rPr>
            </w:pPr>
            <w:r>
              <w:rPr>
                <w:rFonts w:hint="eastAsia" w:ascii="宋体" w:hAnsi="宋体"/>
                <w:b/>
                <w:bCs/>
                <w:color w:val="000000"/>
                <w:lang w:val="zh-CN"/>
              </w:rPr>
              <w:t xml:space="preserve">满足、正偏离或</w:t>
            </w:r>
            <w:r>
              <w:rPr>
                <w:rFonts w:ascii="宋体" w:hAnsi="宋体"/>
                <w:b/>
                <w:bCs/>
                <w:color w:val="000000"/>
                <w:lang w:val="zh-CN"/>
              </w:rPr>
            </w:r>
            <w:r/>
          </w:p>
          <w:p>
            <w:pPr>
              <w:pStyle w:val="923"/>
              <w:jc w:val="center"/>
              <w:spacing w:line="360" w:lineRule="auto"/>
              <w:widowControl/>
              <w:rPr>
                <w:rFonts w:ascii="宋体" w:hAnsi="宋体" w:cs="宋体"/>
                <w:b/>
                <w:color w:val="000000"/>
                <w:lang w:val="zh-CN"/>
              </w:rPr>
            </w:pPr>
            <w:r>
              <w:rPr>
                <w:rFonts w:hint="eastAsia" w:ascii="宋体" w:hAnsi="宋体"/>
                <w:b/>
                <w:bCs/>
                <w:color w:val="000000"/>
                <w:lang w:val="zh-CN"/>
              </w:rPr>
              <w:t xml:space="preserve">负偏离</w:t>
            </w:r>
            <w:r>
              <w:rPr>
                <w:rFonts w:ascii="宋体" w:hAnsi="宋体" w:cs="宋体"/>
                <w:b/>
                <w:color w:val="000000"/>
                <w:lang w:val="zh-CN"/>
              </w:rPr>
            </w:r>
            <w:r/>
          </w:p>
        </w:tc>
      </w:tr>
      <w:tr>
        <w:trPr>
          <w:trHeight w:val="510"/>
        </w:trPr>
        <w:tc>
          <w:tcPr>
            <w:tcW w:w="651" w:type="dxa"/>
            <w:vAlign w:val="center"/>
            <w:textDirection w:val="lrTb"/>
            <w:noWrap w:val="false"/>
          </w:tcPr>
          <w:p>
            <w:pPr>
              <w:pStyle w:val="923"/>
              <w:jc w:val="center"/>
              <w:spacing w:line="360" w:lineRule="auto"/>
              <w:widowControl/>
              <w:rPr>
                <w:rFonts w:ascii="宋体" w:hAnsi="宋体" w:cs="宋体"/>
                <w:color w:val="000000"/>
                <w:lang w:val="zh-CN"/>
              </w:rPr>
            </w:pPr>
            <w:r>
              <w:rPr>
                <w:rFonts w:ascii="宋体" w:hAnsi="宋体" w:cs="宋体"/>
                <w:color w:val="000000"/>
                <w:lang w:val="zh-CN"/>
              </w:rPr>
            </w:r>
            <w:r/>
          </w:p>
        </w:tc>
        <w:tc>
          <w:tcPr>
            <w:tcW w:w="1620" w:type="dxa"/>
            <w:vAlign w:val="center"/>
            <w:textDirection w:val="lrTb"/>
            <w:noWrap w:val="false"/>
          </w:tcPr>
          <w:p>
            <w:pPr>
              <w:pStyle w:val="923"/>
              <w:jc w:val="center"/>
              <w:spacing w:line="360" w:lineRule="auto"/>
              <w:widowControl/>
              <w:rPr>
                <w:rFonts w:ascii="宋体" w:hAnsi="宋体" w:cs="宋体"/>
                <w:color w:val="000000"/>
                <w:lang w:val="zh-CN"/>
              </w:rPr>
            </w:pPr>
            <w:r>
              <w:rPr>
                <w:rFonts w:ascii="宋体" w:hAnsi="宋体" w:cs="宋体"/>
                <w:color w:val="000000"/>
                <w:lang w:val="zh-CN"/>
              </w:rPr>
            </w:r>
            <w:r/>
          </w:p>
        </w:tc>
        <w:tc>
          <w:tcPr>
            <w:tcW w:w="2700" w:type="dxa"/>
            <w:vAlign w:val="center"/>
            <w:textDirection w:val="lrTb"/>
            <w:noWrap w:val="false"/>
          </w:tcPr>
          <w:p>
            <w:pPr>
              <w:pStyle w:val="923"/>
              <w:jc w:val="center"/>
              <w:spacing w:line="360" w:lineRule="auto"/>
              <w:widowControl/>
              <w:rPr>
                <w:rFonts w:ascii="宋体" w:hAnsi="宋体" w:cs="宋体"/>
                <w:color w:val="000000"/>
                <w:lang w:val="zh-CN"/>
              </w:rPr>
            </w:pPr>
            <w:r>
              <w:rPr>
                <w:rFonts w:ascii="宋体" w:hAnsi="宋体" w:cs="宋体"/>
                <w:color w:val="000000"/>
                <w:lang w:val="zh-CN"/>
              </w:rPr>
            </w:r>
            <w:r/>
          </w:p>
        </w:tc>
        <w:tc>
          <w:tcPr>
            <w:tcW w:w="2615" w:type="dxa"/>
            <w:vAlign w:val="center"/>
            <w:textDirection w:val="lrTb"/>
            <w:noWrap w:val="false"/>
          </w:tcPr>
          <w:p>
            <w:pPr>
              <w:pStyle w:val="923"/>
              <w:jc w:val="center"/>
              <w:spacing w:line="360" w:lineRule="auto"/>
              <w:widowControl/>
              <w:rPr>
                <w:rFonts w:ascii="宋体" w:hAnsi="宋体" w:cs="宋体"/>
                <w:color w:val="000000"/>
                <w:lang w:val="zh-CN"/>
              </w:rPr>
            </w:pPr>
            <w:r>
              <w:rPr>
                <w:rFonts w:ascii="宋体" w:hAnsi="宋体" w:cs="宋体"/>
                <w:color w:val="000000"/>
                <w:lang w:val="zh-CN"/>
              </w:rPr>
            </w:r>
            <w:r/>
          </w:p>
        </w:tc>
        <w:tc>
          <w:tcPr>
            <w:tcW w:w="1630" w:type="dxa"/>
            <w:vAlign w:val="center"/>
            <w:textDirection w:val="lrTb"/>
            <w:noWrap w:val="false"/>
          </w:tcPr>
          <w:p>
            <w:pPr>
              <w:pStyle w:val="923"/>
              <w:jc w:val="center"/>
              <w:spacing w:line="360" w:lineRule="auto"/>
              <w:widowControl/>
              <w:rPr>
                <w:rFonts w:ascii="宋体" w:hAnsi="宋体" w:cs="宋体"/>
                <w:color w:val="000000"/>
                <w:lang w:val="zh-CN"/>
              </w:rPr>
            </w:pPr>
            <w:r>
              <w:rPr>
                <w:rFonts w:ascii="宋体" w:hAnsi="宋体" w:cs="宋体"/>
                <w:color w:val="000000"/>
                <w:lang w:val="zh-CN"/>
              </w:rPr>
            </w:r>
            <w:r/>
          </w:p>
        </w:tc>
      </w:tr>
      <w:tr>
        <w:trPr>
          <w:trHeight w:val="510"/>
        </w:trPr>
        <w:tc>
          <w:tcPr>
            <w:tcW w:w="651" w:type="dxa"/>
            <w:vAlign w:val="center"/>
            <w:textDirection w:val="lrTb"/>
            <w:noWrap w:val="false"/>
          </w:tcPr>
          <w:p>
            <w:pPr>
              <w:pStyle w:val="923"/>
              <w:jc w:val="center"/>
              <w:spacing w:line="360" w:lineRule="auto"/>
              <w:widowControl/>
              <w:rPr>
                <w:rFonts w:ascii="宋体" w:hAnsi="宋体" w:cs="宋体"/>
                <w:color w:val="000000"/>
                <w:lang w:val="zh-CN"/>
              </w:rPr>
            </w:pPr>
            <w:r>
              <w:rPr>
                <w:rFonts w:ascii="宋体" w:hAnsi="宋体" w:cs="宋体"/>
                <w:color w:val="000000"/>
                <w:lang w:val="zh-CN"/>
              </w:rPr>
            </w:r>
            <w:r/>
          </w:p>
        </w:tc>
        <w:tc>
          <w:tcPr>
            <w:tcW w:w="1620" w:type="dxa"/>
            <w:vAlign w:val="center"/>
            <w:textDirection w:val="lrTb"/>
            <w:noWrap w:val="false"/>
          </w:tcPr>
          <w:p>
            <w:pPr>
              <w:pStyle w:val="923"/>
              <w:jc w:val="center"/>
              <w:spacing w:line="360" w:lineRule="auto"/>
              <w:widowControl/>
              <w:rPr>
                <w:rFonts w:ascii="宋体" w:hAnsi="宋体" w:cs="宋体"/>
                <w:color w:val="000000"/>
                <w:lang w:val="zh-CN"/>
              </w:rPr>
            </w:pPr>
            <w:r>
              <w:rPr>
                <w:rFonts w:ascii="宋体" w:hAnsi="宋体" w:cs="宋体"/>
                <w:color w:val="000000"/>
                <w:lang w:val="zh-CN"/>
              </w:rPr>
            </w:r>
            <w:r/>
          </w:p>
        </w:tc>
        <w:tc>
          <w:tcPr>
            <w:tcW w:w="2700" w:type="dxa"/>
            <w:vAlign w:val="center"/>
            <w:textDirection w:val="lrTb"/>
            <w:noWrap w:val="false"/>
          </w:tcPr>
          <w:p>
            <w:pPr>
              <w:pStyle w:val="923"/>
              <w:jc w:val="center"/>
              <w:spacing w:line="360" w:lineRule="auto"/>
              <w:widowControl/>
              <w:rPr>
                <w:rFonts w:ascii="宋体" w:hAnsi="宋体" w:cs="宋体"/>
                <w:color w:val="000000"/>
                <w:lang w:val="zh-CN"/>
              </w:rPr>
            </w:pPr>
            <w:r>
              <w:rPr>
                <w:rFonts w:ascii="宋体" w:hAnsi="宋体" w:cs="宋体"/>
                <w:color w:val="000000"/>
                <w:lang w:val="zh-CN"/>
              </w:rPr>
            </w:r>
            <w:r/>
          </w:p>
        </w:tc>
        <w:tc>
          <w:tcPr>
            <w:tcW w:w="2615" w:type="dxa"/>
            <w:vAlign w:val="center"/>
            <w:textDirection w:val="lrTb"/>
            <w:noWrap w:val="false"/>
          </w:tcPr>
          <w:p>
            <w:pPr>
              <w:pStyle w:val="923"/>
              <w:jc w:val="center"/>
              <w:spacing w:line="360" w:lineRule="auto"/>
              <w:widowControl/>
              <w:rPr>
                <w:rFonts w:ascii="宋体" w:hAnsi="宋体" w:cs="宋体"/>
                <w:color w:val="000000"/>
                <w:lang w:val="zh-CN"/>
              </w:rPr>
            </w:pPr>
            <w:r>
              <w:rPr>
                <w:rFonts w:ascii="宋体" w:hAnsi="宋体" w:cs="宋体"/>
                <w:color w:val="000000"/>
                <w:lang w:val="zh-CN"/>
              </w:rPr>
            </w:r>
            <w:r/>
          </w:p>
        </w:tc>
        <w:tc>
          <w:tcPr>
            <w:tcW w:w="1630" w:type="dxa"/>
            <w:vAlign w:val="center"/>
            <w:textDirection w:val="lrTb"/>
            <w:noWrap w:val="false"/>
          </w:tcPr>
          <w:p>
            <w:pPr>
              <w:pStyle w:val="923"/>
              <w:jc w:val="center"/>
              <w:spacing w:line="360" w:lineRule="auto"/>
              <w:widowControl/>
              <w:rPr>
                <w:rFonts w:ascii="宋体" w:hAnsi="宋体" w:cs="宋体"/>
                <w:color w:val="000000"/>
                <w:lang w:val="zh-CN"/>
              </w:rPr>
            </w:pPr>
            <w:r>
              <w:rPr>
                <w:rFonts w:ascii="宋体" w:hAnsi="宋体" w:cs="宋体"/>
                <w:color w:val="000000"/>
                <w:lang w:val="zh-CN"/>
              </w:rPr>
            </w:r>
            <w:r/>
          </w:p>
        </w:tc>
      </w:tr>
      <w:tr>
        <w:trPr>
          <w:trHeight w:val="510"/>
        </w:trPr>
        <w:tc>
          <w:tcPr>
            <w:tcW w:w="651" w:type="dxa"/>
            <w:vAlign w:val="center"/>
            <w:textDirection w:val="lrTb"/>
            <w:noWrap w:val="false"/>
          </w:tcPr>
          <w:p>
            <w:pPr>
              <w:pStyle w:val="923"/>
              <w:jc w:val="center"/>
              <w:spacing w:line="360" w:lineRule="auto"/>
              <w:widowControl/>
              <w:rPr>
                <w:rFonts w:ascii="宋体" w:hAnsi="宋体" w:cs="宋体"/>
                <w:color w:val="000000"/>
                <w:lang w:val="zh-CN"/>
              </w:rPr>
            </w:pPr>
            <w:r>
              <w:rPr>
                <w:rFonts w:ascii="宋体" w:hAnsi="宋体" w:cs="宋体"/>
                <w:color w:val="000000"/>
                <w:lang w:val="zh-CN"/>
              </w:rPr>
            </w:r>
            <w:r/>
          </w:p>
        </w:tc>
        <w:tc>
          <w:tcPr>
            <w:tcW w:w="1620" w:type="dxa"/>
            <w:vAlign w:val="center"/>
            <w:textDirection w:val="lrTb"/>
            <w:noWrap w:val="false"/>
          </w:tcPr>
          <w:p>
            <w:pPr>
              <w:pStyle w:val="923"/>
              <w:jc w:val="center"/>
              <w:spacing w:line="360" w:lineRule="auto"/>
              <w:widowControl/>
              <w:rPr>
                <w:rFonts w:ascii="宋体" w:hAnsi="宋体" w:cs="宋体"/>
                <w:color w:val="000000"/>
                <w:lang w:val="zh-CN"/>
              </w:rPr>
            </w:pPr>
            <w:r>
              <w:rPr>
                <w:rFonts w:ascii="宋体" w:hAnsi="宋体" w:cs="宋体"/>
                <w:color w:val="000000"/>
                <w:lang w:val="zh-CN"/>
              </w:rPr>
            </w:r>
            <w:r/>
          </w:p>
        </w:tc>
        <w:tc>
          <w:tcPr>
            <w:tcW w:w="2700" w:type="dxa"/>
            <w:vAlign w:val="center"/>
            <w:textDirection w:val="lrTb"/>
            <w:noWrap w:val="false"/>
          </w:tcPr>
          <w:p>
            <w:pPr>
              <w:pStyle w:val="923"/>
              <w:jc w:val="center"/>
              <w:spacing w:line="360" w:lineRule="auto"/>
              <w:widowControl/>
              <w:rPr>
                <w:rFonts w:ascii="宋体" w:hAnsi="宋体" w:cs="宋体"/>
                <w:color w:val="000000"/>
                <w:lang w:val="zh-CN"/>
              </w:rPr>
            </w:pPr>
            <w:r>
              <w:rPr>
                <w:rFonts w:ascii="宋体" w:hAnsi="宋体" w:cs="宋体"/>
                <w:color w:val="000000"/>
                <w:lang w:val="zh-CN"/>
              </w:rPr>
            </w:r>
            <w:r/>
          </w:p>
        </w:tc>
        <w:tc>
          <w:tcPr>
            <w:tcW w:w="2615" w:type="dxa"/>
            <w:vAlign w:val="center"/>
            <w:textDirection w:val="lrTb"/>
            <w:noWrap w:val="false"/>
          </w:tcPr>
          <w:p>
            <w:pPr>
              <w:pStyle w:val="923"/>
              <w:jc w:val="center"/>
              <w:spacing w:line="360" w:lineRule="auto"/>
              <w:widowControl/>
              <w:rPr>
                <w:rFonts w:ascii="宋体" w:hAnsi="宋体" w:cs="宋体"/>
                <w:color w:val="000000"/>
                <w:lang w:val="zh-CN"/>
              </w:rPr>
            </w:pPr>
            <w:r>
              <w:rPr>
                <w:rFonts w:ascii="宋体" w:hAnsi="宋体" w:cs="宋体"/>
                <w:color w:val="000000"/>
                <w:lang w:val="zh-CN"/>
              </w:rPr>
            </w:r>
            <w:r/>
          </w:p>
        </w:tc>
        <w:tc>
          <w:tcPr>
            <w:tcW w:w="1630" w:type="dxa"/>
            <w:vAlign w:val="center"/>
            <w:textDirection w:val="lrTb"/>
            <w:noWrap w:val="false"/>
          </w:tcPr>
          <w:p>
            <w:pPr>
              <w:pStyle w:val="923"/>
              <w:jc w:val="center"/>
              <w:spacing w:line="360" w:lineRule="auto"/>
              <w:widowControl/>
              <w:rPr>
                <w:rFonts w:ascii="宋体" w:hAnsi="宋体" w:cs="宋体"/>
                <w:color w:val="000000"/>
                <w:lang w:val="zh-CN"/>
              </w:rPr>
            </w:pPr>
            <w:r>
              <w:rPr>
                <w:rFonts w:ascii="宋体" w:hAnsi="宋体" w:cs="宋体"/>
                <w:color w:val="000000"/>
                <w:lang w:val="zh-CN"/>
              </w:rPr>
            </w:r>
            <w:r/>
          </w:p>
        </w:tc>
      </w:tr>
      <w:tr>
        <w:trPr>
          <w:trHeight w:val="510"/>
        </w:trPr>
        <w:tc>
          <w:tcPr>
            <w:tcW w:w="651" w:type="dxa"/>
            <w:vAlign w:val="center"/>
            <w:textDirection w:val="lrTb"/>
            <w:noWrap w:val="false"/>
          </w:tcPr>
          <w:p>
            <w:pPr>
              <w:pStyle w:val="923"/>
              <w:jc w:val="center"/>
              <w:spacing w:line="360" w:lineRule="auto"/>
              <w:widowControl/>
              <w:rPr>
                <w:rFonts w:ascii="宋体" w:hAnsi="宋体" w:cs="宋体"/>
                <w:color w:val="000000"/>
                <w:lang w:val="zh-CN"/>
              </w:rPr>
            </w:pPr>
            <w:r>
              <w:rPr>
                <w:rFonts w:ascii="宋体" w:hAnsi="宋体" w:cs="宋体"/>
                <w:color w:val="000000"/>
                <w:lang w:val="zh-CN"/>
              </w:rPr>
            </w:r>
            <w:r/>
          </w:p>
        </w:tc>
        <w:tc>
          <w:tcPr>
            <w:tcW w:w="1620" w:type="dxa"/>
            <w:vAlign w:val="center"/>
            <w:textDirection w:val="lrTb"/>
            <w:noWrap w:val="false"/>
          </w:tcPr>
          <w:p>
            <w:pPr>
              <w:pStyle w:val="923"/>
              <w:jc w:val="center"/>
              <w:spacing w:line="360" w:lineRule="auto"/>
              <w:widowControl/>
              <w:rPr>
                <w:rFonts w:ascii="宋体" w:hAnsi="宋体" w:cs="宋体"/>
                <w:color w:val="000000"/>
                <w:lang w:val="zh-CN"/>
              </w:rPr>
            </w:pPr>
            <w:r>
              <w:rPr>
                <w:rFonts w:ascii="宋体" w:hAnsi="宋体" w:cs="宋体"/>
                <w:color w:val="000000"/>
                <w:lang w:val="zh-CN"/>
              </w:rPr>
            </w:r>
            <w:r/>
          </w:p>
        </w:tc>
        <w:tc>
          <w:tcPr>
            <w:tcW w:w="2700" w:type="dxa"/>
            <w:vAlign w:val="center"/>
            <w:textDirection w:val="lrTb"/>
            <w:noWrap w:val="false"/>
          </w:tcPr>
          <w:p>
            <w:pPr>
              <w:pStyle w:val="923"/>
              <w:jc w:val="center"/>
              <w:spacing w:line="360" w:lineRule="auto"/>
              <w:widowControl/>
              <w:rPr>
                <w:rFonts w:ascii="宋体" w:hAnsi="宋体" w:cs="宋体"/>
                <w:color w:val="000000"/>
                <w:lang w:val="zh-CN"/>
              </w:rPr>
            </w:pPr>
            <w:r>
              <w:rPr>
                <w:rFonts w:ascii="宋体" w:hAnsi="宋体" w:cs="宋体"/>
                <w:color w:val="000000"/>
                <w:lang w:val="zh-CN"/>
              </w:rPr>
            </w:r>
            <w:r/>
          </w:p>
        </w:tc>
        <w:tc>
          <w:tcPr>
            <w:tcW w:w="2615" w:type="dxa"/>
            <w:vAlign w:val="center"/>
            <w:textDirection w:val="lrTb"/>
            <w:noWrap w:val="false"/>
          </w:tcPr>
          <w:p>
            <w:pPr>
              <w:pStyle w:val="923"/>
              <w:jc w:val="center"/>
              <w:spacing w:line="360" w:lineRule="auto"/>
              <w:widowControl/>
              <w:rPr>
                <w:rFonts w:ascii="宋体" w:hAnsi="宋体" w:cs="宋体"/>
                <w:color w:val="000000"/>
                <w:lang w:val="zh-CN"/>
              </w:rPr>
            </w:pPr>
            <w:r>
              <w:rPr>
                <w:rFonts w:ascii="宋体" w:hAnsi="宋体" w:cs="宋体"/>
                <w:color w:val="000000"/>
                <w:lang w:val="zh-CN"/>
              </w:rPr>
            </w:r>
            <w:r/>
          </w:p>
        </w:tc>
        <w:tc>
          <w:tcPr>
            <w:tcW w:w="1630" w:type="dxa"/>
            <w:vAlign w:val="center"/>
            <w:textDirection w:val="lrTb"/>
            <w:noWrap w:val="false"/>
          </w:tcPr>
          <w:p>
            <w:pPr>
              <w:pStyle w:val="923"/>
              <w:jc w:val="center"/>
              <w:spacing w:line="360" w:lineRule="auto"/>
              <w:widowControl/>
              <w:rPr>
                <w:rFonts w:ascii="宋体" w:hAnsi="宋体" w:cs="宋体"/>
                <w:color w:val="000000"/>
                <w:lang w:val="zh-CN"/>
              </w:rPr>
            </w:pPr>
            <w:r>
              <w:rPr>
                <w:rFonts w:ascii="宋体" w:hAnsi="宋体" w:cs="宋体"/>
                <w:color w:val="000000"/>
                <w:lang w:val="zh-CN"/>
              </w:rPr>
            </w:r>
            <w:r/>
          </w:p>
        </w:tc>
      </w:tr>
      <w:tr>
        <w:trPr>
          <w:trHeight w:val="510"/>
        </w:trPr>
        <w:tc>
          <w:tcPr>
            <w:tcW w:w="651" w:type="dxa"/>
            <w:vAlign w:val="center"/>
            <w:textDirection w:val="lrTb"/>
            <w:noWrap w:val="false"/>
          </w:tcPr>
          <w:p>
            <w:pPr>
              <w:pStyle w:val="923"/>
              <w:jc w:val="center"/>
              <w:spacing w:line="360" w:lineRule="auto"/>
              <w:widowControl/>
              <w:rPr>
                <w:rFonts w:ascii="宋体" w:hAnsi="宋体" w:cs="宋体"/>
                <w:color w:val="000000"/>
                <w:lang w:val="zh-CN"/>
              </w:rPr>
            </w:pPr>
            <w:r>
              <w:rPr>
                <w:rFonts w:ascii="宋体" w:hAnsi="宋体" w:cs="宋体"/>
                <w:color w:val="000000"/>
                <w:lang w:val="zh-CN"/>
              </w:rPr>
            </w:r>
            <w:r/>
          </w:p>
        </w:tc>
        <w:tc>
          <w:tcPr>
            <w:tcW w:w="1620" w:type="dxa"/>
            <w:vAlign w:val="center"/>
            <w:textDirection w:val="lrTb"/>
            <w:noWrap w:val="false"/>
          </w:tcPr>
          <w:p>
            <w:pPr>
              <w:pStyle w:val="923"/>
              <w:jc w:val="center"/>
              <w:spacing w:line="360" w:lineRule="auto"/>
              <w:widowControl/>
              <w:rPr>
                <w:rFonts w:ascii="宋体" w:hAnsi="宋体" w:cs="宋体"/>
                <w:color w:val="000000"/>
                <w:lang w:val="zh-CN"/>
              </w:rPr>
            </w:pPr>
            <w:r>
              <w:rPr>
                <w:rFonts w:ascii="宋体" w:hAnsi="宋体" w:cs="宋体"/>
                <w:color w:val="000000"/>
                <w:lang w:val="zh-CN"/>
              </w:rPr>
            </w:r>
            <w:r/>
          </w:p>
        </w:tc>
        <w:tc>
          <w:tcPr>
            <w:tcW w:w="2700" w:type="dxa"/>
            <w:vAlign w:val="center"/>
            <w:textDirection w:val="lrTb"/>
            <w:noWrap w:val="false"/>
          </w:tcPr>
          <w:p>
            <w:pPr>
              <w:pStyle w:val="923"/>
              <w:jc w:val="center"/>
              <w:spacing w:line="360" w:lineRule="auto"/>
              <w:widowControl/>
              <w:rPr>
                <w:rFonts w:ascii="宋体" w:hAnsi="宋体" w:cs="宋体"/>
                <w:color w:val="000000"/>
                <w:lang w:val="zh-CN"/>
              </w:rPr>
            </w:pPr>
            <w:r>
              <w:rPr>
                <w:rFonts w:ascii="宋体" w:hAnsi="宋体" w:cs="宋体"/>
                <w:color w:val="000000"/>
                <w:lang w:val="zh-CN"/>
              </w:rPr>
            </w:r>
            <w:r/>
          </w:p>
        </w:tc>
        <w:tc>
          <w:tcPr>
            <w:tcW w:w="2615" w:type="dxa"/>
            <w:vAlign w:val="center"/>
            <w:textDirection w:val="lrTb"/>
            <w:noWrap w:val="false"/>
          </w:tcPr>
          <w:p>
            <w:pPr>
              <w:pStyle w:val="923"/>
              <w:jc w:val="center"/>
              <w:spacing w:line="360" w:lineRule="auto"/>
              <w:widowControl/>
              <w:rPr>
                <w:rFonts w:ascii="宋体" w:hAnsi="宋体" w:cs="宋体"/>
                <w:color w:val="000000"/>
                <w:lang w:val="zh-CN"/>
              </w:rPr>
            </w:pPr>
            <w:r>
              <w:rPr>
                <w:rFonts w:ascii="宋体" w:hAnsi="宋体" w:cs="宋体"/>
                <w:color w:val="000000"/>
                <w:lang w:val="zh-CN"/>
              </w:rPr>
            </w:r>
            <w:r/>
          </w:p>
        </w:tc>
        <w:tc>
          <w:tcPr>
            <w:tcW w:w="1630" w:type="dxa"/>
            <w:vAlign w:val="center"/>
            <w:textDirection w:val="lrTb"/>
            <w:noWrap w:val="false"/>
          </w:tcPr>
          <w:p>
            <w:pPr>
              <w:pStyle w:val="923"/>
              <w:jc w:val="center"/>
              <w:spacing w:line="360" w:lineRule="auto"/>
              <w:widowControl/>
              <w:rPr>
                <w:rFonts w:ascii="宋体" w:hAnsi="宋体" w:cs="宋体"/>
                <w:color w:val="000000"/>
                <w:lang w:val="zh-CN"/>
              </w:rPr>
            </w:pPr>
            <w:r>
              <w:rPr>
                <w:rFonts w:ascii="宋体" w:hAnsi="宋体" w:cs="宋体"/>
                <w:color w:val="000000"/>
                <w:lang w:val="zh-CN"/>
              </w:rPr>
            </w:r>
            <w:r/>
          </w:p>
        </w:tc>
      </w:tr>
      <w:tr>
        <w:trPr>
          <w:trHeight w:val="510"/>
        </w:trPr>
        <w:tc>
          <w:tcPr>
            <w:tcW w:w="651" w:type="dxa"/>
            <w:vAlign w:val="center"/>
            <w:textDirection w:val="lrTb"/>
            <w:noWrap w:val="false"/>
          </w:tcPr>
          <w:p>
            <w:pPr>
              <w:pStyle w:val="923"/>
              <w:jc w:val="center"/>
              <w:spacing w:line="360" w:lineRule="auto"/>
              <w:widowControl/>
              <w:rPr>
                <w:rFonts w:ascii="宋体" w:hAnsi="宋体" w:cs="Arial"/>
                <w:color w:val="000000"/>
                <w:lang w:val="zh-CN"/>
              </w:rPr>
            </w:pPr>
            <w:r>
              <w:rPr>
                <w:rFonts w:ascii="宋体" w:hAnsi="宋体" w:cs="Arial"/>
                <w:color w:val="000000"/>
                <w:lang w:val="zh-CN"/>
              </w:rPr>
            </w:r>
            <w:r/>
          </w:p>
        </w:tc>
        <w:tc>
          <w:tcPr>
            <w:tcW w:w="1620" w:type="dxa"/>
            <w:vAlign w:val="center"/>
            <w:textDirection w:val="lrTb"/>
            <w:noWrap w:val="false"/>
          </w:tcPr>
          <w:p>
            <w:pPr>
              <w:pStyle w:val="923"/>
              <w:jc w:val="center"/>
              <w:spacing w:line="360" w:lineRule="auto"/>
              <w:widowControl/>
              <w:rPr>
                <w:rFonts w:ascii="宋体" w:hAnsi="宋体" w:cs="Arial"/>
                <w:color w:val="000000"/>
                <w:lang w:val="zh-CN"/>
              </w:rPr>
            </w:pPr>
            <w:r>
              <w:rPr>
                <w:rFonts w:ascii="宋体" w:hAnsi="宋体" w:cs="Arial"/>
                <w:color w:val="000000"/>
                <w:lang w:val="zh-CN"/>
              </w:rPr>
            </w:r>
            <w:r/>
          </w:p>
        </w:tc>
        <w:tc>
          <w:tcPr>
            <w:tcW w:w="2700" w:type="dxa"/>
            <w:vAlign w:val="center"/>
            <w:textDirection w:val="lrTb"/>
            <w:noWrap w:val="false"/>
          </w:tcPr>
          <w:p>
            <w:pPr>
              <w:pStyle w:val="923"/>
              <w:jc w:val="center"/>
              <w:spacing w:line="360" w:lineRule="auto"/>
              <w:widowControl/>
              <w:rPr>
                <w:rFonts w:ascii="宋体" w:hAnsi="宋体" w:cs="Arial"/>
                <w:color w:val="000000"/>
                <w:lang w:val="zh-CN"/>
              </w:rPr>
            </w:pPr>
            <w:r>
              <w:rPr>
                <w:rFonts w:ascii="宋体" w:hAnsi="宋体" w:cs="Arial"/>
                <w:color w:val="000000"/>
                <w:lang w:val="zh-CN"/>
              </w:rPr>
            </w:r>
            <w:r/>
          </w:p>
        </w:tc>
        <w:tc>
          <w:tcPr>
            <w:tcW w:w="2615" w:type="dxa"/>
            <w:vAlign w:val="center"/>
            <w:textDirection w:val="lrTb"/>
            <w:noWrap w:val="false"/>
          </w:tcPr>
          <w:p>
            <w:pPr>
              <w:pStyle w:val="923"/>
              <w:jc w:val="center"/>
              <w:spacing w:line="360" w:lineRule="auto"/>
              <w:widowControl/>
              <w:rPr>
                <w:rFonts w:ascii="宋体" w:hAnsi="宋体" w:cs="Arial"/>
                <w:color w:val="000000"/>
                <w:lang w:val="zh-CN"/>
              </w:rPr>
            </w:pPr>
            <w:r>
              <w:rPr>
                <w:rFonts w:ascii="宋体" w:hAnsi="宋体" w:cs="Arial"/>
                <w:color w:val="000000"/>
                <w:lang w:val="zh-CN"/>
              </w:rPr>
            </w:r>
            <w:r/>
          </w:p>
        </w:tc>
        <w:tc>
          <w:tcPr>
            <w:tcW w:w="1630" w:type="dxa"/>
            <w:vAlign w:val="center"/>
            <w:textDirection w:val="lrTb"/>
            <w:noWrap w:val="false"/>
          </w:tcPr>
          <w:p>
            <w:pPr>
              <w:pStyle w:val="923"/>
              <w:jc w:val="center"/>
              <w:spacing w:line="360" w:lineRule="auto"/>
              <w:widowControl/>
              <w:rPr>
                <w:rFonts w:ascii="宋体" w:hAnsi="宋体" w:cs="Arial"/>
                <w:color w:val="000000"/>
                <w:lang w:val="zh-CN"/>
              </w:rPr>
            </w:pPr>
            <w:r>
              <w:rPr>
                <w:rFonts w:ascii="宋体" w:hAnsi="宋体" w:cs="Arial"/>
                <w:color w:val="000000"/>
                <w:lang w:val="zh-CN"/>
              </w:rPr>
            </w:r>
            <w:r/>
          </w:p>
        </w:tc>
      </w:tr>
    </w:tbl>
    <w:p>
      <w:pPr>
        <w:pStyle w:val="923"/>
        <w:jc w:val="left"/>
        <w:spacing w:line="360" w:lineRule="auto"/>
        <w:widowControl/>
        <w:rPr>
          <w:rFonts w:ascii="宋体" w:hAnsi="宋体" w:cs="宋体"/>
          <w:color w:val="000000"/>
          <w:lang w:val="zh-CN"/>
        </w:rPr>
      </w:pPr>
      <w:r>
        <w:rPr>
          <w:rFonts w:hint="eastAsia" w:ascii="宋体" w:hAnsi="宋体" w:cs="宋体"/>
          <w:color w:val="000000"/>
          <w:lang w:val="zh-CN"/>
        </w:rPr>
        <w:t xml:space="preserve">说明：</w:t>
      </w:r>
      <w:r>
        <w:rPr>
          <w:rFonts w:ascii="宋体" w:hAnsi="宋体" w:cs="宋体"/>
          <w:color w:val="000000"/>
          <w:lang w:val="zh-CN"/>
        </w:rPr>
      </w:r>
      <w:r/>
    </w:p>
    <w:p>
      <w:pPr>
        <w:pStyle w:val="923"/>
        <w:jc w:val="left"/>
        <w:spacing w:line="360" w:lineRule="auto"/>
        <w:widowControl/>
        <w:rPr>
          <w:rFonts w:ascii="宋体" w:hAnsi="宋体" w:cs="宋体"/>
          <w:color w:val="000000"/>
          <w:lang w:val="zh-CN"/>
        </w:rPr>
      </w:pPr>
      <w:r>
        <w:rPr>
          <w:rFonts w:hint="eastAsia" w:ascii="宋体" w:hAnsi="宋体" w:cs="宋体"/>
          <w:color w:val="000000"/>
          <w:lang w:val="zh-CN"/>
        </w:rPr>
        <w:t xml:space="preserve">1、如果行数不够，请自行增加。</w:t>
      </w:r>
      <w:r>
        <w:rPr>
          <w:rFonts w:ascii="宋体" w:hAnsi="宋体" w:cs="宋体"/>
          <w:color w:val="000000"/>
          <w:lang w:val="zh-CN"/>
        </w:rPr>
      </w:r>
      <w:r/>
    </w:p>
    <w:p>
      <w:pPr>
        <w:pStyle w:val="923"/>
        <w:jc w:val="left"/>
        <w:spacing w:line="360" w:lineRule="auto"/>
        <w:widowControl/>
        <w:rPr>
          <w:rFonts w:ascii="宋体" w:hAnsi="宋体" w:cs="宋体"/>
          <w:color w:val="000000"/>
          <w:lang w:val="zh-CN"/>
        </w:rPr>
      </w:pPr>
      <w:r>
        <w:rPr>
          <w:rFonts w:hint="eastAsia" w:ascii="宋体" w:hAnsi="宋体" w:cs="宋体"/>
          <w:color w:val="000000"/>
          <w:lang w:val="zh-CN"/>
        </w:rPr>
        <w:t xml:space="preserve">2、</w:t>
      </w:r>
      <w:r>
        <w:rPr>
          <w:rFonts w:hint="eastAsia" w:ascii="宋体" w:hAnsi="宋体"/>
          <w:b/>
          <w:color w:val="000000"/>
          <w:lang w:val="zh-CN"/>
        </w:rPr>
        <w:t xml:space="preserve">表中未列出的商务条款均视为满足招标文件要求且无偏离。</w:t>
      </w:r>
      <w:r>
        <w:rPr>
          <w:rFonts w:ascii="宋体" w:hAnsi="宋体" w:cs="宋体"/>
          <w:color w:val="000000"/>
          <w:lang w:val="zh-CN"/>
        </w:rPr>
      </w:r>
      <w:r/>
    </w:p>
    <w:p>
      <w:pPr>
        <w:pStyle w:val="923"/>
        <w:jc w:val="right"/>
        <w:spacing w:line="360" w:lineRule="auto"/>
        <w:widowControl/>
        <w:rPr>
          <w:rFonts w:ascii="宋体" w:hAnsi="宋体" w:cs="宋体"/>
          <w:color w:val="000000"/>
          <w:lang w:val="zh-CN"/>
        </w:rPr>
      </w:pPr>
      <w:r>
        <w:rPr>
          <w:rFonts w:hint="eastAsia" w:ascii="宋体" w:hAnsi="宋体" w:cs="宋体"/>
          <w:color w:val="000000"/>
          <w:lang w:val="zh-CN"/>
        </w:rPr>
        <w:t xml:space="preserve">供应商名称：（盖章）</w:t>
      </w:r>
      <w:r>
        <w:rPr>
          <w:rFonts w:ascii="宋体" w:hAnsi="宋体" w:cs="宋体"/>
          <w:color w:val="000000"/>
          <w:lang w:val="zh-CN"/>
        </w:rPr>
      </w:r>
      <w:r/>
    </w:p>
    <w:p>
      <w:pPr>
        <w:pStyle w:val="938"/>
        <w:ind w:firstLine="480"/>
        <w:spacing w:line="360" w:lineRule="auto"/>
        <w:rPr>
          <w:rFonts w:hint="eastAsia" w:ascii="宋体" w:cs="宋体"/>
          <w:bCs/>
          <w:sz w:val="24"/>
        </w:rPr>
      </w:pPr>
      <w:r>
        <w:rPr>
          <w:rFonts w:hint="eastAsia" w:ascii="宋体" w:cs="宋体"/>
          <w:bCs/>
          <w:sz w:val="24"/>
        </w:rPr>
      </w:r>
      <w:r/>
    </w:p>
    <w:p>
      <w:pPr>
        <w:pStyle w:val="923"/>
        <w:jc w:val="center"/>
        <w:spacing w:before="240" w:after="240"/>
        <w:rPr>
          <w:rFonts w:hint="eastAsia" w:ascii="宋体" w:hAnsi="宋体" w:eastAsia="宋体" w:cs="宋体"/>
          <w:b/>
          <w:bCs/>
          <w:sz w:val="30"/>
          <w:szCs w:val="30"/>
        </w:rPr>
      </w:pPr>
      <w:r>
        <w:rPr>
          <w:rFonts w:ascii="宋体" w:cs="宋体"/>
          <w:bCs/>
          <w:sz w:val="32"/>
          <w:szCs w:val="32"/>
        </w:rPr>
        <w:br w:type="page" w:clear="all"/>
      </w:r>
      <w:r>
        <w:rPr>
          <w:rFonts w:hint="eastAsia" w:ascii="宋体" w:hAnsi="宋体" w:eastAsia="宋体" w:cs="宋体"/>
          <w:b/>
          <w:bCs/>
          <w:sz w:val="30"/>
          <w:szCs w:val="30"/>
          <w:lang w:val="en-US" w:eastAsia="zh-CN"/>
        </w:rPr>
        <w:t xml:space="preserve">七</w:t>
      </w:r>
      <w:r>
        <w:rPr>
          <w:rFonts w:hint="eastAsia" w:ascii="宋体" w:hAnsi="宋体" w:eastAsia="宋体" w:cs="宋体"/>
          <w:b/>
          <w:bCs/>
          <w:sz w:val="30"/>
          <w:szCs w:val="30"/>
        </w:rPr>
        <w:t xml:space="preserve">、项目实施方案和服务承诺等</w:t>
      </w:r>
      <w:r>
        <w:rPr>
          <w:rFonts w:hint="eastAsia" w:ascii="宋体" w:hAnsi="宋体" w:eastAsia="宋体" w:cs="宋体"/>
          <w:b/>
          <w:bCs/>
          <w:sz w:val="30"/>
          <w:szCs w:val="30"/>
        </w:rPr>
      </w:r>
      <w:r/>
    </w:p>
    <w:p>
      <w:pPr>
        <w:pStyle w:val="923"/>
        <w:jc w:val="center"/>
        <w:rPr>
          <w:rFonts w:hint="eastAsia" w:ascii="宋体" w:cs="宋体"/>
          <w:color w:val="000000"/>
          <w:sz w:val="24"/>
          <w:szCs w:val="24"/>
        </w:rPr>
      </w:pPr>
      <w:r>
        <w:rPr>
          <w:rFonts w:hint="eastAsia" w:ascii="宋体" w:cs="宋体"/>
          <w:color w:val="000000"/>
          <w:sz w:val="24"/>
          <w:szCs w:val="24"/>
        </w:rPr>
        <w:t xml:space="preserve">（格式自定）</w:t>
      </w:r>
      <w:r>
        <w:rPr>
          <w:rFonts w:hint="eastAsia" w:ascii="宋体" w:cs="宋体"/>
          <w:color w:val="000000"/>
          <w:sz w:val="24"/>
          <w:szCs w:val="24"/>
        </w:rPr>
      </w:r>
      <w:r/>
    </w:p>
    <w:p>
      <w:pPr>
        <w:pStyle w:val="923"/>
        <w:spacing w:line="460" w:lineRule="exact"/>
        <w:rPr>
          <w:rFonts w:hint="eastAsia" w:ascii="宋体" w:cs="宋体"/>
          <w:bCs/>
          <w:sz w:val="24"/>
        </w:rPr>
      </w:pPr>
      <w:r>
        <w:rPr>
          <w:rFonts w:hint="eastAsia" w:ascii="宋体" w:cs="宋体"/>
          <w:bCs/>
          <w:sz w:val="24"/>
        </w:rPr>
        <w:t xml:space="preserve">  </w:t>
      </w:r>
      <w:bookmarkEnd w:id="160"/>
      <w:r/>
      <w:bookmarkEnd w:id="161"/>
      <w:r/>
      <w:bookmarkEnd w:id="162"/>
      <w:r/>
      <w:bookmarkEnd w:id="163"/>
      <w:r/>
      <w:bookmarkEnd w:id="164"/>
      <w:r/>
      <w:bookmarkEnd w:id="165"/>
      <w:r/>
      <w:bookmarkEnd w:id="166"/>
      <w:r/>
      <w:bookmarkStart w:id="168" w:name="_Toc462564147"/>
      <w:r>
        <w:rPr>
          <w:rFonts w:hint="eastAsia" w:ascii="宋体" w:cs="宋体"/>
          <w:bCs/>
          <w:sz w:val="24"/>
        </w:rPr>
      </w:r>
      <w:r/>
    </w:p>
    <w:p>
      <w:pPr>
        <w:pStyle w:val="923"/>
        <w:spacing w:line="460" w:lineRule="exact"/>
        <w:rPr>
          <w:rFonts w:hint="eastAsia" w:ascii="宋体" w:cs="宋体"/>
          <w:color w:val="000000"/>
          <w:sz w:val="28"/>
        </w:rPr>
      </w:pPr>
      <w:r/>
      <w:bookmarkEnd w:id="168"/>
      <w:r/>
      <w:bookmarkStart w:id="169" w:name="_格式3__银行出具的资信证明"/>
      <w:r/>
      <w:bookmarkEnd w:id="169"/>
      <w:r/>
      <w:bookmarkStart w:id="170" w:name="_Hlt26671380"/>
      <w:r/>
      <w:bookmarkEnd w:id="170"/>
      <w:r/>
      <w:bookmarkStart w:id="171" w:name="_Hlt26955070"/>
      <w:r/>
      <w:bookmarkEnd w:id="171"/>
      <w:r>
        <w:rPr>
          <w:rFonts w:hint="eastAsia" w:ascii="宋体" w:cs="宋体"/>
          <w:color w:val="000000"/>
          <w:sz w:val="28"/>
        </w:rPr>
        <w:t xml:space="preserve"> </w:t>
      </w:r>
      <w:r>
        <w:rPr>
          <w:rFonts w:hint="eastAsia" w:ascii="宋体" w:cs="宋体"/>
          <w:color w:val="000000"/>
          <w:sz w:val="28"/>
        </w:rPr>
      </w:r>
      <w:r/>
    </w:p>
    <w:p>
      <w:pPr>
        <w:pStyle w:val="923"/>
        <w:jc w:val="center"/>
        <w:rPr>
          <w:rFonts w:ascii="宋体" w:cs="宋体"/>
          <w:b/>
          <w:bCs/>
          <w:sz w:val="30"/>
          <w:szCs w:val="30"/>
        </w:rPr>
      </w:pPr>
      <w:r>
        <w:rPr>
          <w:rFonts w:ascii="宋体" w:cs="宋体"/>
          <w:color w:val="000000"/>
          <w:sz w:val="28"/>
        </w:rPr>
        <w:br w:type="page" w:clear="all"/>
      </w:r>
      <w:r>
        <w:rPr>
          <w:rFonts w:hint="eastAsia" w:cs="宋体"/>
          <w:b/>
          <w:bCs/>
          <w:sz w:val="30"/>
          <w:szCs w:val="30"/>
          <w:lang w:val="en-US" w:eastAsia="zh-CN"/>
        </w:rPr>
        <w:t xml:space="preserve">八</w:t>
      </w:r>
      <w:r>
        <w:rPr>
          <w:rFonts w:hint="eastAsia" w:ascii="宋体" w:cs="宋体"/>
          <w:b/>
          <w:bCs/>
          <w:sz w:val="30"/>
          <w:szCs w:val="30"/>
        </w:rPr>
        <w:t xml:space="preserve">、供应商认为应递交的其他材料</w:t>
      </w:r>
      <w:bookmarkEnd w:id="146"/>
      <w:r/>
      <w:bookmarkEnd w:id="147"/>
      <w:r/>
      <w:bookmarkEnd w:id="167"/>
      <w:r>
        <w:rPr>
          <w:rFonts w:ascii="宋体" w:cs="宋体"/>
          <w:b/>
          <w:bCs/>
          <w:sz w:val="30"/>
          <w:szCs w:val="30"/>
        </w:rPr>
      </w:r>
      <w:r/>
    </w:p>
    <w:p>
      <w:pPr>
        <w:pStyle w:val="923"/>
        <w:jc w:val="center"/>
        <w:spacing w:line="460" w:lineRule="exact"/>
        <w:rPr>
          <w:rFonts w:hint="eastAsia" w:ascii="宋体" w:cs="宋体"/>
        </w:rPr>
      </w:pPr>
      <w:r>
        <w:br w:type="page" w:clear="all"/>
      </w:r>
      <w:r>
        <w:rPr>
          <w:rFonts w:hint="eastAsia" w:cs="宋体"/>
          <w:b/>
          <w:bCs/>
          <w:sz w:val="30"/>
          <w:szCs w:val="30"/>
          <w:lang w:val="en-US" w:eastAsia="zh-CN"/>
        </w:rPr>
        <w:t xml:space="preserve">九</w:t>
      </w:r>
      <w:r>
        <w:rPr>
          <w:rFonts w:hint="eastAsia" w:ascii="宋体" w:cs="宋体"/>
          <w:b/>
          <w:bCs/>
          <w:sz w:val="30"/>
          <w:szCs w:val="30"/>
        </w:rPr>
        <w:t xml:space="preserve">、相关附件</w:t>
      </w:r>
      <w:r>
        <w:rPr>
          <w:rFonts w:hint="eastAsia" w:ascii="宋体" w:cs="宋体"/>
        </w:rPr>
      </w:r>
      <w:r/>
    </w:p>
    <w:p>
      <w:pPr>
        <w:pStyle w:val="923"/>
        <w:ind w:firstLine="211"/>
        <w:spacing w:line="460" w:lineRule="exact"/>
        <w:rPr>
          <w:rFonts w:hint="eastAsia" w:ascii="宋体" w:cs="宋体"/>
          <w:b/>
          <w:color w:val="000000"/>
        </w:rPr>
      </w:pPr>
      <w:r>
        <w:rPr>
          <w:rFonts w:hint="eastAsia" w:ascii="宋体" w:cs="宋体"/>
          <w:b/>
          <w:color w:val="000000"/>
        </w:rPr>
      </w:r>
      <w:r/>
    </w:p>
    <w:p>
      <w:pPr>
        <w:pStyle w:val="923"/>
        <w:spacing w:line="360" w:lineRule="auto"/>
        <w:rPr>
          <w:rFonts w:hint="eastAsia" w:ascii="宋体" w:cs="宋体"/>
          <w:b/>
          <w:color w:val="000000"/>
          <w:sz w:val="24"/>
          <w:szCs w:val="24"/>
        </w:rPr>
      </w:pPr>
      <w:r>
        <w:rPr>
          <w:rFonts w:ascii="宋体" w:cs="宋体"/>
          <w:b/>
          <w:color w:val="000000"/>
          <w:sz w:val="24"/>
          <w:szCs w:val="24"/>
        </w:rPr>
        <w:br w:type="page" w:clear="all"/>
      </w:r>
      <w:r>
        <w:rPr>
          <w:rFonts w:hint="eastAsia" w:ascii="宋体" w:cs="宋体"/>
          <w:b/>
          <w:color w:val="000000"/>
          <w:sz w:val="24"/>
          <w:szCs w:val="24"/>
        </w:rPr>
        <w:t xml:space="preserve">1、具备履行合同所必需的设备和专业技术能力的声明格式及证明材料</w:t>
      </w:r>
      <w:r>
        <w:rPr>
          <w:rFonts w:hint="eastAsia" w:ascii="宋体" w:cs="宋体"/>
          <w:b/>
          <w:color w:val="000000"/>
          <w:sz w:val="24"/>
          <w:szCs w:val="24"/>
        </w:rPr>
      </w:r>
      <w:r/>
    </w:p>
    <w:p>
      <w:pPr>
        <w:pStyle w:val="923"/>
        <w:ind w:firstLine="480"/>
        <w:jc w:val="center"/>
        <w:spacing w:line="360" w:lineRule="auto"/>
        <w:rPr>
          <w:rFonts w:hint="eastAsia" w:ascii="宋体" w:cs="宋体"/>
          <w:color w:val="000000"/>
          <w:sz w:val="24"/>
          <w:szCs w:val="24"/>
        </w:rPr>
      </w:pPr>
      <w:r>
        <w:rPr>
          <w:rFonts w:hint="eastAsia" w:ascii="宋体" w:cs="宋体"/>
          <w:color w:val="000000"/>
          <w:sz w:val="24"/>
          <w:szCs w:val="24"/>
        </w:rPr>
        <w:t xml:space="preserve">具备履行合同所必需的设备和专业技术能力的声明格式</w:t>
      </w:r>
      <w:r>
        <w:rPr>
          <w:rFonts w:hint="eastAsia" w:ascii="宋体" w:cs="宋体"/>
          <w:color w:val="000000"/>
          <w:sz w:val="24"/>
          <w:szCs w:val="24"/>
        </w:rPr>
      </w:r>
      <w:r/>
    </w:p>
    <w:p>
      <w:pPr>
        <w:pStyle w:val="923"/>
        <w:ind w:firstLine="420"/>
        <w:spacing w:line="360" w:lineRule="auto"/>
        <w:rPr>
          <w:rFonts w:hint="eastAsia" w:ascii="宋体" w:cs="宋体"/>
          <w:color w:val="000000"/>
        </w:rPr>
      </w:pPr>
      <w:r>
        <w:rPr>
          <w:rFonts w:hint="eastAsia" w:ascii="宋体" w:cs="宋体"/>
          <w:color w:val="000000"/>
        </w:rPr>
        <w:t xml:space="preserve">：</w:t>
      </w:r>
      <w:r>
        <w:rPr>
          <w:rFonts w:hint="eastAsia" w:ascii="宋体" w:cs="宋体"/>
          <w:color w:val="000000"/>
        </w:rPr>
      </w:r>
      <w:r/>
    </w:p>
    <w:p>
      <w:pPr>
        <w:pStyle w:val="923"/>
        <w:ind w:firstLine="420"/>
        <w:spacing w:line="360" w:lineRule="auto"/>
        <w:rPr>
          <w:rFonts w:hint="eastAsia" w:ascii="宋体" w:cs="宋体"/>
          <w:color w:val="000000"/>
        </w:rPr>
      </w:pPr>
      <w:r>
        <w:rPr>
          <w:rFonts w:hint="eastAsia" w:ascii="宋体" w:cs="宋体"/>
          <w:color w:val="000000"/>
        </w:rPr>
        <w:t xml:space="preserve">我单位</w:t>
      </w:r>
      <w:r>
        <w:rPr>
          <w:rFonts w:hint="eastAsia" w:ascii="宋体" w:cs="宋体"/>
          <w:color w:val="000000"/>
          <w:u w:val="single"/>
        </w:rPr>
        <w:t xml:space="preserve">                     </w:t>
      </w:r>
      <w:r>
        <w:rPr>
          <w:rFonts w:hint="eastAsia" w:ascii="宋体" w:cs="宋体"/>
          <w:color w:val="000000"/>
        </w:rPr>
        <w:t xml:space="preserve"> （供应商名称）郑重声明：我公司具备履行本项采购合同所必需的设备和专业技术能力，为履行本项采购合同我单位具备如下主要设备和主要专业技术能力：</w:t>
      </w:r>
      <w:r>
        <w:rPr>
          <w:rFonts w:hint="eastAsia" w:ascii="宋体" w:cs="宋体"/>
          <w:color w:val="000000"/>
        </w:rPr>
      </w:r>
      <w:r/>
    </w:p>
    <w:p>
      <w:pPr>
        <w:pStyle w:val="923"/>
        <w:ind w:firstLine="422"/>
        <w:spacing w:line="360" w:lineRule="auto"/>
        <w:rPr>
          <w:rFonts w:hint="eastAsia" w:ascii="宋体" w:cs="宋体"/>
          <w:b/>
          <w:bCs/>
          <w:color w:val="000000"/>
        </w:rPr>
      </w:pPr>
      <w:r>
        <w:rPr>
          <w:rFonts w:hint="eastAsia" w:ascii="宋体" w:cs="宋体"/>
          <w:b/>
          <w:bCs/>
          <w:color w:val="000000"/>
        </w:rPr>
        <w:t xml:space="preserve">主要设备有：</w:t>
      </w:r>
      <w:r>
        <w:rPr>
          <w:rFonts w:hint="eastAsia" w:ascii="宋体" w:cs="宋体"/>
          <w:b/>
          <w:bCs/>
          <w:color w:val="000000"/>
          <w:u w:val="single"/>
        </w:rPr>
        <w:t xml:space="preserve">                       </w:t>
      </w:r>
      <w:r>
        <w:rPr>
          <w:rFonts w:hint="eastAsia" w:ascii="宋体" w:cs="宋体"/>
          <w:color w:val="000000"/>
          <w:u w:val="single"/>
        </w:rPr>
        <w:t xml:space="preserve">   </w:t>
      </w:r>
      <w:r>
        <w:rPr>
          <w:rFonts w:hint="eastAsia" w:ascii="宋体" w:cs="宋体"/>
          <w:color w:val="000000"/>
        </w:rPr>
        <w:t xml:space="preserve">。</w:t>
      </w:r>
      <w:r>
        <w:rPr>
          <w:rFonts w:hint="eastAsia" w:ascii="宋体" w:cs="宋体"/>
          <w:b/>
          <w:bCs/>
          <w:color w:val="000000"/>
        </w:rPr>
      </w:r>
      <w:r/>
    </w:p>
    <w:p>
      <w:pPr>
        <w:pStyle w:val="923"/>
        <w:ind w:firstLine="422"/>
        <w:spacing w:line="360" w:lineRule="auto"/>
        <w:rPr>
          <w:rFonts w:hint="eastAsia" w:ascii="宋体" w:cs="宋体"/>
          <w:color w:val="000000"/>
        </w:rPr>
      </w:pPr>
      <w:r>
        <w:rPr>
          <w:rFonts w:hint="eastAsia" w:ascii="宋体" w:cs="宋体"/>
          <w:b/>
          <w:bCs/>
          <w:color w:val="000000"/>
        </w:rPr>
        <w:t xml:space="preserve">主要专业技术能力有：</w:t>
      </w:r>
      <w:r>
        <w:rPr>
          <w:rFonts w:hint="eastAsia" w:ascii="宋体" w:cs="宋体"/>
          <w:color w:val="000000"/>
          <w:u w:val="single"/>
        </w:rPr>
        <w:t xml:space="preserve">                  </w:t>
      </w:r>
      <w:r>
        <w:rPr>
          <w:rFonts w:hint="eastAsia" w:ascii="宋体" w:cs="宋体"/>
          <w:color w:val="000000"/>
        </w:rPr>
        <w:t xml:space="preserve">。</w:t>
      </w:r>
      <w:r>
        <w:rPr>
          <w:rFonts w:hint="eastAsia" w:ascii="宋体" w:cs="宋体"/>
          <w:color w:val="000000"/>
        </w:rPr>
      </w:r>
      <w:r/>
    </w:p>
    <w:p>
      <w:pPr>
        <w:pStyle w:val="923"/>
        <w:ind w:firstLine="420"/>
        <w:spacing w:line="360" w:lineRule="auto"/>
        <w:rPr>
          <w:rFonts w:hint="eastAsia" w:ascii="宋体" w:cs="宋体"/>
          <w:color w:val="000000"/>
        </w:rPr>
      </w:pPr>
      <w:r>
        <w:rPr>
          <w:rFonts w:hint="eastAsia" w:ascii="宋体" w:cs="宋体"/>
          <w:color w:val="000000"/>
        </w:rPr>
        <w:t xml:space="preserve">                                      </w:t>
      </w:r>
      <w:r>
        <w:rPr>
          <w:rFonts w:hint="eastAsia" w:ascii="宋体" w:cs="宋体"/>
          <w:color w:val="000000"/>
        </w:rPr>
      </w:r>
      <w:r/>
    </w:p>
    <w:p>
      <w:pPr>
        <w:pStyle w:val="923"/>
        <w:ind w:firstLine="420"/>
        <w:spacing w:line="360" w:lineRule="auto"/>
        <w:rPr>
          <w:rFonts w:hint="eastAsia" w:ascii="宋体" w:cs="宋体"/>
          <w:color w:val="000000"/>
          <w:lang w:val="zh-CN"/>
        </w:rPr>
      </w:pPr>
      <w:r>
        <w:rPr>
          <w:rFonts w:hint="eastAsia" w:ascii="宋体" w:cs="宋体"/>
          <w:color w:val="000000"/>
          <w:lang w:val="zh-CN"/>
        </w:rPr>
        <w:t xml:space="preserve">供应商名称：</w:t>
      </w:r>
      <w:r>
        <w:rPr>
          <w:rFonts w:hint="eastAsia" w:ascii="宋体" w:cs="宋体"/>
          <w:color w:val="000000"/>
          <w:u w:val="single"/>
          <w:lang w:val="zh-CN"/>
        </w:rPr>
        <w:t xml:space="preserve">                 </w:t>
      </w:r>
      <w:r>
        <w:rPr>
          <w:rFonts w:hint="eastAsia" w:ascii="宋体" w:cs="宋体"/>
          <w:color w:val="000000"/>
          <w:lang w:val="zh-CN"/>
        </w:rPr>
        <w:t xml:space="preserve">（盖章）</w:t>
      </w:r>
      <w:r>
        <w:rPr>
          <w:rFonts w:hint="eastAsia" w:ascii="宋体" w:cs="宋体"/>
          <w:color w:val="000000"/>
          <w:lang w:val="zh-CN"/>
        </w:rPr>
      </w:r>
      <w:r/>
    </w:p>
    <w:p>
      <w:pPr>
        <w:pStyle w:val="923"/>
        <w:ind w:firstLine="420"/>
        <w:jc w:val="left"/>
        <w:spacing w:line="360" w:lineRule="auto"/>
        <w:widowControl/>
        <w:rPr>
          <w:rFonts w:hint="eastAsia" w:ascii="宋体" w:cs="宋体"/>
          <w:lang w:val="zh-CN"/>
        </w:rPr>
      </w:pPr>
      <w:r>
        <w:rPr>
          <w:rFonts w:hint="eastAsia" w:ascii="宋体" w:cs="宋体"/>
          <w:lang w:val="zh-CN"/>
        </w:rPr>
        <w:t xml:space="preserve">法定代表人或授权委托人签字：</w:t>
      </w:r>
      <w:r>
        <w:rPr>
          <w:rFonts w:hint="eastAsia" w:ascii="宋体" w:cs="宋体"/>
          <w:u w:val="single"/>
        </w:rPr>
        <w:t xml:space="preserve">         </w:t>
      </w:r>
      <w:r>
        <w:rPr>
          <w:rFonts w:hint="eastAsia" w:ascii="宋体" w:cs="宋体"/>
          <w:u w:val="single"/>
          <w:lang w:val="zh-CN"/>
        </w:rPr>
        <w:t xml:space="preserve">  </w:t>
      </w:r>
      <w:r>
        <w:rPr>
          <w:rFonts w:hint="eastAsia" w:ascii="宋体" w:cs="宋体"/>
          <w:lang w:val="zh-CN"/>
        </w:rPr>
        <w:t xml:space="preserve">                  </w:t>
      </w:r>
      <w:r>
        <w:rPr>
          <w:rFonts w:hint="eastAsia" w:ascii="宋体" w:cs="宋体"/>
          <w:lang w:val="zh-CN"/>
        </w:rPr>
      </w:r>
      <w:r/>
    </w:p>
    <w:p>
      <w:pPr>
        <w:pStyle w:val="923"/>
        <w:ind w:firstLine="420"/>
        <w:spacing w:line="360" w:lineRule="auto"/>
        <w:rPr>
          <w:rFonts w:hint="eastAsia" w:ascii="宋体" w:cs="宋体"/>
          <w:color w:val="000000"/>
          <w:lang w:val="zh-CN"/>
        </w:rPr>
      </w:pPr>
      <w:r>
        <w:rPr>
          <w:rFonts w:hint="eastAsia" w:ascii="宋体" w:cs="宋体"/>
          <w:color w:val="000000"/>
          <w:lang w:val="zh-CN"/>
        </w:rPr>
        <w:t xml:space="preserve">日    期：</w:t>
      </w:r>
      <w:r>
        <w:rPr>
          <w:rFonts w:hint="eastAsia" w:ascii="宋体" w:cs="宋体"/>
          <w:color w:val="000000"/>
          <w:u w:val="single"/>
          <w:lang w:val="zh-CN"/>
        </w:rPr>
        <w:t xml:space="preserve">       </w:t>
      </w:r>
      <w:r>
        <w:rPr>
          <w:rFonts w:hint="eastAsia" w:ascii="宋体" w:cs="宋体"/>
          <w:color w:val="000000"/>
          <w:lang w:val="zh-CN"/>
        </w:rPr>
        <w:t xml:space="preserve">年</w:t>
      </w:r>
      <w:r>
        <w:rPr>
          <w:rFonts w:hint="eastAsia" w:ascii="宋体" w:cs="宋体"/>
          <w:color w:val="000000"/>
          <w:u w:val="single"/>
          <w:lang w:val="zh-CN"/>
        </w:rPr>
        <w:t xml:space="preserve">    </w:t>
      </w:r>
      <w:r>
        <w:rPr>
          <w:rFonts w:hint="eastAsia" w:ascii="宋体" w:cs="宋体"/>
          <w:color w:val="000000"/>
          <w:lang w:val="zh-CN"/>
        </w:rPr>
        <w:t xml:space="preserve">月</w:t>
      </w:r>
      <w:r>
        <w:rPr>
          <w:rFonts w:hint="eastAsia" w:ascii="宋体" w:cs="宋体"/>
          <w:color w:val="000000"/>
          <w:u w:val="single"/>
          <w:lang w:val="zh-CN"/>
        </w:rPr>
        <w:t xml:space="preserve">    </w:t>
      </w:r>
      <w:r>
        <w:rPr>
          <w:rFonts w:hint="eastAsia" w:ascii="宋体" w:cs="宋体"/>
          <w:color w:val="000000"/>
          <w:lang w:val="zh-CN"/>
        </w:rPr>
        <w:t xml:space="preserve">日</w:t>
      </w:r>
      <w:r>
        <w:rPr>
          <w:rFonts w:hint="eastAsia" w:ascii="宋体" w:cs="宋体"/>
          <w:color w:val="000000"/>
          <w:lang w:val="zh-CN"/>
        </w:rPr>
      </w:r>
      <w:r/>
    </w:p>
    <w:p>
      <w:pPr>
        <w:pStyle w:val="923"/>
        <w:spacing w:line="460" w:lineRule="exact"/>
        <w:rPr>
          <w:rFonts w:hint="eastAsia" w:ascii="宋体" w:cs="宋体"/>
          <w:bCs/>
        </w:rPr>
      </w:pPr>
      <w:r>
        <w:rPr>
          <w:rFonts w:hint="eastAsia" w:ascii="宋体" w:cs="宋体"/>
          <w:bCs/>
        </w:rPr>
        <w:t xml:space="preserve">   </w:t>
      </w:r>
      <w:r>
        <w:rPr>
          <w:rFonts w:hint="eastAsia" w:ascii="宋体" w:cs="宋体"/>
          <w:bCs/>
        </w:rPr>
      </w:r>
      <w:r/>
    </w:p>
    <w:p>
      <w:pPr>
        <w:pStyle w:val="923"/>
        <w:spacing w:line="460" w:lineRule="exact"/>
        <w:rPr>
          <w:rFonts w:hint="eastAsia" w:ascii="宋体" w:cs="宋体"/>
          <w:bCs/>
          <w:sz w:val="24"/>
        </w:rPr>
      </w:pPr>
      <w:r>
        <w:rPr>
          <w:rFonts w:hint="eastAsia" w:ascii="宋体" w:cs="宋体"/>
          <w:bCs/>
          <w:sz w:val="24"/>
        </w:rPr>
        <w:t xml:space="preserve"> </w:t>
      </w:r>
      <w:r>
        <w:rPr>
          <w:rFonts w:hint="eastAsia" w:ascii="宋体" w:cs="宋体"/>
          <w:bCs/>
          <w:sz w:val="24"/>
        </w:rPr>
      </w:r>
      <w:r/>
    </w:p>
    <w:p>
      <w:pPr>
        <w:pStyle w:val="945"/>
        <w:rPr>
          <w:rFonts w:hint="eastAsia" w:ascii="宋体" w:hAnsi="宋体" w:cs="宋体"/>
          <w:bCs/>
          <w:sz w:val="24"/>
        </w:rPr>
      </w:pPr>
      <w:r>
        <w:rPr>
          <w:rFonts w:hint="eastAsia" w:ascii="宋体" w:hAnsi="宋体" w:cs="宋体"/>
          <w:bCs/>
          <w:sz w:val="24"/>
        </w:rPr>
      </w:r>
      <w:r/>
    </w:p>
    <w:p>
      <w:pPr>
        <w:pStyle w:val="945"/>
        <w:rPr>
          <w:rFonts w:hint="eastAsia" w:ascii="宋体" w:hAnsi="宋体" w:cs="宋体"/>
          <w:bCs/>
          <w:sz w:val="24"/>
        </w:rPr>
      </w:pPr>
      <w:r>
        <w:rPr>
          <w:rFonts w:hint="eastAsia" w:ascii="宋体" w:hAnsi="宋体" w:cs="宋体"/>
          <w:bCs/>
          <w:sz w:val="24"/>
        </w:rPr>
      </w:r>
      <w:r/>
    </w:p>
    <w:p>
      <w:pPr>
        <w:pStyle w:val="945"/>
        <w:rPr>
          <w:rFonts w:hint="eastAsia" w:ascii="宋体" w:hAnsi="宋体" w:cs="宋体"/>
          <w:bCs/>
          <w:sz w:val="24"/>
        </w:rPr>
      </w:pPr>
      <w:r>
        <w:rPr>
          <w:rFonts w:hint="eastAsia" w:ascii="宋体" w:hAnsi="宋体" w:cs="宋体"/>
          <w:bCs/>
          <w:sz w:val="24"/>
        </w:rPr>
      </w:r>
      <w:r/>
    </w:p>
    <w:p>
      <w:pPr>
        <w:pStyle w:val="923"/>
        <w:spacing w:line="360" w:lineRule="auto"/>
        <w:widowControl/>
        <w:rPr>
          <w:rFonts w:hint="eastAsia" w:ascii="宋体" w:cs="宋体"/>
          <w:b/>
          <w:color w:val="000000"/>
          <w:sz w:val="24"/>
          <w:szCs w:val="24"/>
        </w:rPr>
      </w:pPr>
      <w:r>
        <w:rPr>
          <w:rFonts w:ascii="宋体" w:cs="宋体"/>
          <w:b/>
          <w:color w:val="000000"/>
          <w:sz w:val="24"/>
          <w:szCs w:val="24"/>
        </w:rPr>
        <w:br w:type="page" w:clear="all"/>
      </w:r>
      <w:r>
        <w:rPr>
          <w:rFonts w:hint="eastAsia" w:ascii="宋体" w:cs="宋体"/>
          <w:b/>
          <w:color w:val="000000"/>
          <w:sz w:val="24"/>
          <w:szCs w:val="24"/>
        </w:rPr>
        <w:t xml:space="preserve">2、无重大违法记录声明格式</w:t>
      </w:r>
      <w:r>
        <w:rPr>
          <w:rFonts w:hint="eastAsia" w:ascii="宋体" w:cs="宋体"/>
          <w:b/>
          <w:color w:val="000000"/>
          <w:sz w:val="24"/>
          <w:szCs w:val="24"/>
        </w:rPr>
      </w:r>
      <w:r/>
    </w:p>
    <w:p>
      <w:pPr>
        <w:pStyle w:val="923"/>
        <w:ind w:firstLine="482"/>
        <w:spacing w:line="360" w:lineRule="auto"/>
        <w:widowControl/>
        <w:rPr>
          <w:rFonts w:hint="eastAsia" w:ascii="宋体" w:cs="宋体"/>
          <w:b/>
          <w:color w:val="000000"/>
          <w:sz w:val="24"/>
          <w:szCs w:val="24"/>
        </w:rPr>
      </w:pPr>
      <w:r>
        <w:rPr>
          <w:rFonts w:hint="eastAsia" w:ascii="宋体" w:cs="宋体"/>
          <w:b/>
          <w:color w:val="000000"/>
          <w:sz w:val="24"/>
          <w:szCs w:val="24"/>
        </w:rPr>
      </w:r>
      <w:r/>
    </w:p>
    <w:p>
      <w:pPr>
        <w:pStyle w:val="923"/>
        <w:ind w:firstLine="480"/>
        <w:jc w:val="center"/>
        <w:spacing w:line="360" w:lineRule="auto"/>
        <w:rPr>
          <w:rFonts w:hint="eastAsia" w:ascii="宋体" w:cs="宋体"/>
          <w:color w:val="000000"/>
          <w:sz w:val="24"/>
          <w:szCs w:val="24"/>
        </w:rPr>
      </w:pPr>
      <w:r>
        <w:rPr>
          <w:rFonts w:hint="eastAsia" w:ascii="宋体" w:cs="宋体"/>
          <w:color w:val="000000"/>
          <w:sz w:val="24"/>
          <w:szCs w:val="24"/>
        </w:rPr>
        <w:t xml:space="preserve">无重大违法记录声明</w:t>
      </w:r>
      <w:r>
        <w:rPr>
          <w:rFonts w:hint="eastAsia" w:ascii="宋体" w:cs="宋体"/>
          <w:color w:val="000000"/>
          <w:sz w:val="24"/>
          <w:szCs w:val="24"/>
        </w:rPr>
      </w:r>
      <w:r/>
    </w:p>
    <w:p>
      <w:pPr>
        <w:pStyle w:val="923"/>
        <w:ind w:firstLine="480"/>
        <w:spacing w:line="360" w:lineRule="auto"/>
        <w:rPr>
          <w:rFonts w:hint="eastAsia" w:ascii="宋体" w:cs="宋体"/>
          <w:color w:val="000000"/>
          <w:sz w:val="24"/>
          <w:szCs w:val="24"/>
        </w:rPr>
      </w:pPr>
      <w:r>
        <w:rPr>
          <w:rFonts w:hint="eastAsia" w:ascii="宋体" w:cs="宋体"/>
          <w:color w:val="000000"/>
          <w:sz w:val="24"/>
          <w:szCs w:val="24"/>
        </w:rPr>
      </w:r>
      <w:r/>
    </w:p>
    <w:p>
      <w:pPr>
        <w:pStyle w:val="923"/>
        <w:ind w:firstLine="900"/>
        <w:spacing w:line="360" w:lineRule="auto"/>
        <w:rPr>
          <w:rFonts w:hint="eastAsia" w:ascii="宋体" w:cs="宋体"/>
          <w:color w:val="000000"/>
          <w:sz w:val="18"/>
          <w:szCs w:val="18"/>
        </w:rPr>
      </w:pPr>
      <w:r>
        <w:rPr>
          <w:rFonts w:hint="eastAsia" w:ascii="宋体" w:cs="宋体"/>
          <w:color w:val="000000"/>
          <w:sz w:val="18"/>
          <w:szCs w:val="18"/>
        </w:rPr>
        <w:t xml:space="preserve">：</w:t>
      </w:r>
      <w:r>
        <w:rPr>
          <w:rFonts w:hint="eastAsia" w:ascii="宋体" w:cs="宋体"/>
          <w:color w:val="000000"/>
          <w:sz w:val="18"/>
          <w:szCs w:val="18"/>
        </w:rPr>
      </w:r>
      <w:r/>
    </w:p>
    <w:p>
      <w:pPr>
        <w:pStyle w:val="923"/>
        <w:ind w:firstLine="420"/>
        <w:spacing w:line="360" w:lineRule="auto"/>
        <w:rPr>
          <w:rFonts w:hint="eastAsia" w:ascii="宋体" w:cs="宋体"/>
          <w:color w:val="000000"/>
        </w:rPr>
      </w:pPr>
      <w:r>
        <w:rPr>
          <w:rFonts w:hint="eastAsia" w:ascii="宋体" w:cs="宋体"/>
          <w:color w:val="000000"/>
        </w:rPr>
        <w:t xml:space="preserve">我单位</w:t>
      </w:r>
      <w:r>
        <w:rPr>
          <w:rFonts w:hint="eastAsia" w:ascii="宋体" w:cs="宋体"/>
          <w:color w:val="000000"/>
          <w:u w:val="single"/>
        </w:rPr>
        <w:t xml:space="preserve">                         </w:t>
      </w:r>
      <w:r>
        <w:rPr>
          <w:rFonts w:hint="eastAsia" w:ascii="宋体" w:cs="宋体"/>
          <w:color w:val="000000"/>
        </w:rPr>
        <w:t xml:space="preserve">（供应商名称）郑重声明：</w:t>
      </w:r>
      <w:r>
        <w:rPr>
          <w:rFonts w:hint="eastAsia" w:ascii="宋体" w:cs="宋体"/>
          <w:color w:val="000000"/>
        </w:rPr>
      </w:r>
      <w:r/>
    </w:p>
    <w:p>
      <w:pPr>
        <w:pStyle w:val="923"/>
        <w:ind w:firstLine="420"/>
        <w:spacing w:line="360" w:lineRule="auto"/>
        <w:rPr>
          <w:rFonts w:hint="eastAsia" w:ascii="宋体" w:cs="宋体"/>
          <w:color w:val="000000"/>
        </w:rPr>
      </w:pPr>
      <w:r>
        <w:rPr>
          <w:rFonts w:hint="eastAsia" w:ascii="宋体" w:cs="宋体"/>
          <w:color w:val="000000"/>
        </w:rPr>
        <w:t xml:space="preserve">参加政府采购活动前3年内在经营活动中</w:t>
      </w:r>
      <w:r>
        <w:rPr>
          <w:rFonts w:hint="eastAsia" w:ascii="宋体" w:cs="宋体"/>
          <w:color w:val="000000"/>
          <w:u w:val="single"/>
        </w:rPr>
        <w:t xml:space="preserve">        </w:t>
      </w:r>
      <w:r>
        <w:rPr>
          <w:rFonts w:hint="eastAsia" w:ascii="宋体" w:cs="宋体"/>
          <w:color w:val="000000"/>
        </w:rPr>
        <w:t xml:space="preserve">（在下划线上如实填写：有或没有）重大违法记录。</w:t>
      </w:r>
      <w:r>
        <w:rPr>
          <w:rFonts w:hint="eastAsia" w:ascii="宋体" w:cs="宋体"/>
          <w:color w:val="000000"/>
        </w:rPr>
      </w:r>
      <w:r/>
    </w:p>
    <w:p>
      <w:pPr>
        <w:pStyle w:val="923"/>
        <w:ind w:firstLine="420"/>
        <w:spacing w:line="360" w:lineRule="auto"/>
        <w:rPr>
          <w:rFonts w:hint="eastAsia" w:ascii="宋体" w:cs="宋体"/>
          <w:color w:val="000000"/>
        </w:rPr>
      </w:pPr>
      <w:r>
        <w:rPr>
          <w:rFonts w:hint="eastAsia" w:ascii="宋体" w:cs="宋体"/>
          <w:color w:val="000000"/>
        </w:rPr>
        <w:t xml:space="preserve">（说明：政府采购法第二十二条第一款第五项所称重大违法记录，是指供应商因违法经营受到刑事处罚或者责令停产停业、吊销许可证或者执照、较大数额罚款等行政处罚。）</w:t>
      </w:r>
      <w:r>
        <w:rPr>
          <w:rFonts w:hint="eastAsia" w:ascii="宋体" w:cs="宋体"/>
          <w:color w:val="000000"/>
        </w:rPr>
      </w:r>
      <w:r/>
    </w:p>
    <w:p>
      <w:pPr>
        <w:pStyle w:val="923"/>
        <w:ind w:firstLine="420"/>
        <w:spacing w:line="360" w:lineRule="auto"/>
        <w:rPr>
          <w:rFonts w:hint="eastAsia" w:ascii="宋体" w:cs="宋体"/>
          <w:color w:val="000000"/>
        </w:rPr>
      </w:pPr>
      <w:r>
        <w:rPr>
          <w:rFonts w:hint="eastAsia" w:ascii="宋体" w:cs="宋体"/>
          <w:color w:val="000000"/>
        </w:rPr>
      </w:r>
      <w:r/>
    </w:p>
    <w:p>
      <w:pPr>
        <w:pStyle w:val="923"/>
        <w:ind w:firstLine="420"/>
        <w:spacing w:line="360" w:lineRule="auto"/>
        <w:rPr>
          <w:rFonts w:hint="eastAsia" w:ascii="宋体" w:cs="宋体"/>
          <w:color w:val="000000"/>
          <w:lang w:val="zh-CN"/>
        </w:rPr>
      </w:pPr>
      <w:r>
        <w:rPr>
          <w:rFonts w:hint="eastAsia" w:ascii="宋体" w:cs="宋体"/>
          <w:color w:val="000000"/>
          <w:lang w:val="zh-CN"/>
        </w:rPr>
        <w:t xml:space="preserve">供应商名称：</w:t>
      </w:r>
      <w:r>
        <w:rPr>
          <w:rFonts w:hint="eastAsia" w:ascii="宋体" w:cs="宋体"/>
          <w:color w:val="000000"/>
          <w:u w:val="single"/>
          <w:lang w:val="zh-CN"/>
        </w:rPr>
        <w:t xml:space="preserve">                 </w:t>
      </w:r>
      <w:r>
        <w:rPr>
          <w:rFonts w:hint="eastAsia" w:ascii="宋体" w:cs="宋体"/>
          <w:color w:val="000000"/>
          <w:lang w:val="zh-CN"/>
        </w:rPr>
        <w:t xml:space="preserve">（盖章）</w:t>
      </w:r>
      <w:r>
        <w:rPr>
          <w:rFonts w:hint="eastAsia" w:ascii="宋体" w:cs="宋体"/>
          <w:color w:val="000000"/>
          <w:lang w:val="zh-CN"/>
        </w:rPr>
      </w:r>
      <w:r/>
    </w:p>
    <w:p>
      <w:pPr>
        <w:pStyle w:val="923"/>
        <w:ind w:firstLine="420"/>
        <w:jc w:val="left"/>
        <w:spacing w:line="360" w:lineRule="auto"/>
        <w:widowControl/>
        <w:rPr>
          <w:rFonts w:hint="eastAsia" w:ascii="宋体" w:cs="宋体"/>
          <w:lang w:val="zh-CN"/>
        </w:rPr>
      </w:pPr>
      <w:r>
        <w:rPr>
          <w:rFonts w:hint="eastAsia" w:ascii="宋体" w:cs="宋体"/>
          <w:lang w:val="zh-CN"/>
        </w:rPr>
        <w:t xml:space="preserve">法定代表人或授权委托人签字：</w:t>
      </w:r>
      <w:r>
        <w:rPr>
          <w:rFonts w:hint="eastAsia" w:ascii="宋体" w:cs="宋体"/>
          <w:u w:val="single"/>
        </w:rPr>
        <w:t xml:space="preserve">         </w:t>
      </w:r>
      <w:r>
        <w:rPr>
          <w:rFonts w:hint="eastAsia" w:ascii="宋体" w:cs="宋体"/>
          <w:u w:val="single"/>
          <w:lang w:val="zh-CN"/>
        </w:rPr>
        <w:t xml:space="preserve">  </w:t>
      </w:r>
      <w:r>
        <w:rPr>
          <w:rFonts w:hint="eastAsia" w:ascii="宋体" w:cs="宋体"/>
          <w:lang w:val="zh-CN"/>
        </w:rPr>
        <w:t xml:space="preserve">                  </w:t>
      </w:r>
      <w:r>
        <w:rPr>
          <w:rFonts w:hint="eastAsia" w:ascii="宋体" w:cs="宋体"/>
          <w:lang w:val="zh-CN"/>
        </w:rPr>
      </w:r>
      <w:r/>
    </w:p>
    <w:p>
      <w:pPr>
        <w:pStyle w:val="923"/>
        <w:ind w:firstLine="420"/>
        <w:spacing w:line="360" w:lineRule="auto"/>
        <w:rPr>
          <w:rFonts w:hint="eastAsia" w:ascii="宋体" w:cs="宋体"/>
          <w:color w:val="000000"/>
          <w:lang w:val="zh-CN"/>
        </w:rPr>
      </w:pPr>
      <w:r>
        <w:rPr>
          <w:rFonts w:hint="eastAsia" w:ascii="宋体" w:cs="宋体"/>
          <w:color w:val="000000"/>
          <w:lang w:val="zh-CN"/>
        </w:rPr>
        <w:t xml:space="preserve">日    期：</w:t>
      </w:r>
      <w:r>
        <w:rPr>
          <w:rFonts w:hint="eastAsia" w:ascii="宋体" w:cs="宋体"/>
          <w:color w:val="000000"/>
          <w:u w:val="single"/>
          <w:lang w:val="zh-CN"/>
        </w:rPr>
        <w:t xml:space="preserve">       </w:t>
      </w:r>
      <w:r>
        <w:rPr>
          <w:rFonts w:hint="eastAsia" w:ascii="宋体" w:cs="宋体"/>
          <w:color w:val="000000"/>
          <w:lang w:val="zh-CN"/>
        </w:rPr>
        <w:t xml:space="preserve">年</w:t>
      </w:r>
      <w:r>
        <w:rPr>
          <w:rFonts w:hint="eastAsia" w:ascii="宋体" w:cs="宋体"/>
          <w:color w:val="000000"/>
          <w:u w:val="single"/>
          <w:lang w:val="zh-CN"/>
        </w:rPr>
        <w:t xml:space="preserve">    </w:t>
      </w:r>
      <w:r>
        <w:rPr>
          <w:rFonts w:hint="eastAsia" w:ascii="宋体" w:cs="宋体"/>
          <w:color w:val="000000"/>
          <w:lang w:val="zh-CN"/>
        </w:rPr>
        <w:t xml:space="preserve">月</w:t>
      </w:r>
      <w:r>
        <w:rPr>
          <w:rFonts w:hint="eastAsia" w:ascii="宋体" w:cs="宋体"/>
          <w:color w:val="000000"/>
          <w:u w:val="single"/>
          <w:lang w:val="zh-CN"/>
        </w:rPr>
        <w:t xml:space="preserve">    </w:t>
      </w:r>
      <w:r>
        <w:rPr>
          <w:rFonts w:hint="eastAsia" w:ascii="宋体" w:cs="宋体"/>
          <w:color w:val="000000"/>
          <w:lang w:val="zh-CN"/>
        </w:rPr>
        <w:t xml:space="preserve">日</w:t>
      </w:r>
      <w:r>
        <w:rPr>
          <w:rFonts w:hint="eastAsia" w:ascii="宋体" w:cs="宋体"/>
          <w:color w:val="000000"/>
          <w:lang w:val="zh-CN"/>
        </w:rPr>
      </w:r>
      <w:r/>
    </w:p>
    <w:sectPr>
      <w:footnotePr/>
      <w:endnotePr/>
      <w:type w:val="nextPage"/>
      <w:pgSz w:w="11906" w:h="16838" w:orient="portrait"/>
      <w:pgMar w:top="1418" w:right="1588" w:bottom="1418" w:left="1365" w:header="851" w:footer="907" w:gutter="0"/>
      <w:pgNumType w:start="1"/>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简体">
    <w:panose1 w:val="020B0503020202020204"/>
  </w:font>
  <w:font w:name="Symbol">
    <w:panose1 w:val="05050102010706020507"/>
  </w:font>
  <w:font w:name="Wingdings">
    <w:panose1 w:val="05000000000000000000"/>
  </w:font>
  <w:font w:name="方正小标宋_GBK">
    <w:panose1 w:val="020B0503020202020204"/>
  </w:font>
  <w:font w:name="Tahoma">
    <w:panose1 w:val="020B0604030504040204"/>
  </w:font>
  <w:font w:name="方正黑体_GBK">
    <w:panose1 w:val="020B0503020202020204"/>
  </w:font>
  <w:font w:name="等线">
    <w:panose1 w:val="02010600030101010101"/>
  </w:font>
  <w:font w:name="方正楷体_GBK">
    <w:panose1 w:val="020B0503020202020204"/>
  </w:font>
  <w:font w:name="Courier New">
    <w:panose1 w:val="02070309020205020404"/>
  </w:font>
  <w:font w:name="Calibri">
    <w:panose1 w:val="020F0502020204030204"/>
  </w:font>
  <w:font w:name="仿宋_GB2312">
    <w:panose1 w:val="02010609060101010101"/>
  </w:font>
  <w:font w:name="Verdana">
    <w:panose1 w:val="020B0604030504040204"/>
  </w:font>
  <w:font w:name="方正姚体">
    <w:panose1 w:val="02010601030101010101"/>
  </w:font>
  <w:font w:name="幼圆">
    <w:panose1 w:val="02010509060101010101"/>
  </w:font>
  <w:font w:name="黑体">
    <w:panose1 w:val="02010609060101010101"/>
  </w:font>
  <w:font w:name="楷体_GB2312">
    <w:panose1 w:val="02010609060101010101"/>
  </w:font>
  <w:font w:name="Arial Unicode MS">
    <w:panose1 w:val="020B0604020202020204"/>
  </w:font>
  <w:font w:name="Microsoft New Tai Lue">
    <w:panose1 w:val="020B0502040204020203"/>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6"/>
      <w:tabs>
        <w:tab w:val="center" w:pos="4153" w:leader="none"/>
        <w:tab w:val="right" w:pos="8306" w:leader="none"/>
      </w:tabs>
      <w:rPr>
        <w:rStyle w:val="974"/>
      </w:rPr>
      <w:framePr w:wrap="around" w:vAnchor="text" w:hAnchor="margin" w:xAlign="center" w:y="1"/>
    </w:pPr>
    <w:r>
      <w:fldChar w:fldCharType="begin"/>
    </w:r>
    <w:r>
      <w:rPr>
        <w:rStyle w:val="974"/>
      </w:rPr>
      <w:instrText xml:space="preserve">PAGE  </w:instrText>
    </w:r>
    <w:r>
      <w:fldChar w:fldCharType="separate"/>
    </w:r>
    <w:r>
      <w:rPr>
        <w:rStyle w:val="974"/>
      </w:rPr>
      <w:t xml:space="preserve">1</w:t>
    </w:r>
    <w:r>
      <w:fldChar w:fldCharType="end"/>
    </w:r>
    <w:r>
      <w:rPr>
        <w:rStyle w:val="974"/>
      </w:rPr>
    </w:r>
    <w:r/>
  </w:p>
  <w:p>
    <w:pPr>
      <w:pStyle w:val="956"/>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6"/>
      <w:tabs>
        <w:tab w:val="center" w:pos="4153" w:leader="none"/>
        <w:tab w:val="right" w:pos="8306" w:leader="none"/>
      </w:tabs>
      <w:rPr>
        <w:rFonts w:hint="eastAsia"/>
        <w:b/>
        <w:i/>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56"/>
                            <w:tabs>
                              <w:tab w:val="clear" w:pos="4153" w:leader="none"/>
                              <w:tab w:val="clear" w:pos="8306" w:leader="none"/>
                            </w:tabs>
                          </w:pPr>
                          <w:r>
                            <w:fldChar w:fldCharType="begin"/>
                          </w:r>
                          <w:r>
                            <w:instrText xml:space="preserve"> PAGE  \* MERGEFORMAT </w:instrText>
                          </w:r>
                          <w:r>
                            <w:fldChar w:fldCharType="separate"/>
                          </w:r>
                          <w:r>
                            <w:t xml:space="preserve">１</w:t>
                          </w:r>
                          <w:r>
                            <w:fldChar w:fldCharType="end"/>
                          </w:r>
                          <w:r/>
                        </w:p>
                        <w:p>
                          <w:pPr>
                            <w:pStyle w:val="923"/>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56"/>
                      <w:tabs>
                        <w:tab w:val="clear" w:pos="4153" w:leader="none"/>
                        <w:tab w:val="clear" w:pos="8306" w:leader="none"/>
                      </w:tabs>
                    </w:pPr>
                    <w:r>
                      <w:fldChar w:fldCharType="begin"/>
                    </w:r>
                    <w:r>
                      <w:instrText xml:space="preserve"> PAGE  \* MERGEFORMAT </w:instrText>
                    </w:r>
                    <w:r>
                      <w:fldChar w:fldCharType="separate"/>
                    </w:r>
                    <w:r>
                      <w:t xml:space="preserve">１</w:t>
                    </w:r>
                    <w:r>
                      <w:fldChar w:fldCharType="end"/>
                    </w:r>
                    <w:r/>
                  </w:p>
                  <w:p>
                    <w:pPr>
                      <w:pStyle w:val="923"/>
                    </w:pPr>
                    <w:r/>
                    <w:r/>
                  </w:p>
                </w:txbxContent>
              </v:textbox>
            </v:shape>
          </w:pict>
        </mc:Fallback>
      </mc:AlternateContent>
    </w:r>
    <w:r>
      <w:rPr>
        <w:rFonts w:hint="eastAsia"/>
        <w:b/>
        <w:i/>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6"/>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56"/>
                            <w:tabs>
                              <w:tab w:val="clear" w:pos="4153" w:leader="none"/>
                              <w:tab w:val="clear" w:pos="8306" w:leader="none"/>
                            </w:tabs>
                          </w:pPr>
                          <w:r>
                            <w:fldChar w:fldCharType="begin"/>
                          </w:r>
                          <w:r>
                            <w:instrText xml:space="preserve"> PAGE  \* MERGEFORMAT </w:instrText>
                          </w:r>
                          <w:r>
                            <w:fldChar w:fldCharType="separate"/>
                          </w:r>
                          <w:r>
                            <w:t xml:space="preserve">１</w:t>
                          </w:r>
                          <w:r>
                            <w:fldChar w:fldCharType="end"/>
                          </w:r>
                          <w:r/>
                        </w:p>
                        <w:p>
                          <w:pPr>
                            <w:pStyle w:val="923"/>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56"/>
                      <w:tabs>
                        <w:tab w:val="clear" w:pos="4153" w:leader="none"/>
                        <w:tab w:val="clear" w:pos="8306" w:leader="none"/>
                      </w:tabs>
                    </w:pPr>
                    <w:r>
                      <w:fldChar w:fldCharType="begin"/>
                    </w:r>
                    <w:r>
                      <w:instrText xml:space="preserve"> PAGE  \* MERGEFORMAT </w:instrText>
                    </w:r>
                    <w:r>
                      <w:fldChar w:fldCharType="separate"/>
                    </w:r>
                    <w:r>
                      <w:t xml:space="preserve">１</w:t>
                    </w:r>
                    <w:r>
                      <w:fldChar w:fldCharType="end"/>
                    </w:r>
                    <w:r/>
                  </w:p>
                  <w:p>
                    <w:pPr>
                      <w:pStyle w:val="923"/>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7"/>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upperLetter"/>
      <w:pStyle w:val="1005"/>
      <w:isLgl w:val="false"/>
      <w:suff w:val="tab"/>
      <w:lvlText w:val="附录%1."/>
      <w:lvlJc w:val="left"/>
      <w:pPr>
        <w:pStyle w:val="923"/>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1020"/>
      <w:isLgl w:val="false"/>
      <w:suff w:val="tab"/>
      <w:lvlText w:val="%1."/>
      <w:lvlJc w:val="left"/>
      <w:pPr>
        <w:pStyle w:val="923"/>
        <w:ind w:left="709" w:hanging="709"/>
        <w:tabs>
          <w:tab w:val="num" w:pos="709" w:leader="none"/>
        </w:tabs>
      </w:pPr>
      <w:rPr>
        <w:rFonts w:hint="eastAsia"/>
      </w:rPr>
    </w:lvl>
    <w:lvl w:ilvl="1">
      <w:start w:val="1"/>
      <w:numFmt w:val="decimal"/>
      <w:isLgl w:val="false"/>
      <w:suff w:val="tab"/>
      <w:lvlText w:val="%1.%2"/>
      <w:lvlJc w:val="left"/>
      <w:pPr>
        <w:pStyle w:val="923"/>
        <w:ind w:left="709" w:hanging="709"/>
        <w:tabs>
          <w:tab w:val="num" w:pos="709" w:leader="none"/>
        </w:tabs>
      </w:pPr>
      <w:rPr>
        <w:rFonts w:hint="eastAsia"/>
      </w:rPr>
    </w:lvl>
    <w:lvl w:ilvl="2">
      <w:start w:val="1"/>
      <w:numFmt w:val="decimal"/>
      <w:isLgl w:val="false"/>
      <w:suff w:val="tab"/>
      <w:lvlText w:val="%1.%2.%3."/>
      <w:lvlJc w:val="left"/>
      <w:pPr>
        <w:pStyle w:val="923"/>
        <w:ind w:left="425" w:hanging="425"/>
        <w:tabs>
          <w:tab w:val="num" w:pos="425" w:leader="none"/>
        </w:tabs>
      </w:pPr>
      <w:rPr>
        <w:rFonts w:hint="eastAsia"/>
      </w:rPr>
    </w:lvl>
    <w:lvl w:ilvl="3">
      <w:start w:val="1"/>
      <w:numFmt w:val="decimal"/>
      <w:isLgl w:val="false"/>
      <w:suff w:val="tab"/>
      <w:lvlText w:val="%1.%2.%3.%4."/>
      <w:lvlJc w:val="left"/>
      <w:pPr>
        <w:pStyle w:val="923"/>
        <w:ind w:left="851" w:hanging="851"/>
        <w:tabs>
          <w:tab w:val="num" w:pos="851" w:leader="none"/>
        </w:tabs>
      </w:pPr>
      <w:rPr>
        <w:rFonts w:hint="eastAsia"/>
      </w:rPr>
    </w:lvl>
    <w:lvl w:ilvl="4">
      <w:start w:val="1"/>
      <w:numFmt w:val="decimal"/>
      <w:isLgl w:val="false"/>
      <w:suff w:val="tab"/>
      <w:lvlText w:val="%1.%2.%3.%4.%5."/>
      <w:lvlJc w:val="left"/>
      <w:pPr>
        <w:pStyle w:val="923"/>
        <w:ind w:left="992" w:hanging="992"/>
        <w:tabs>
          <w:tab w:val="num" w:pos="992" w:leader="none"/>
        </w:tabs>
      </w:pPr>
      <w:rPr>
        <w:rFonts w:hint="eastAsia"/>
      </w:rPr>
    </w:lvl>
    <w:lvl w:ilvl="5">
      <w:start w:val="1"/>
      <w:numFmt w:val="decimal"/>
      <w:isLgl w:val="false"/>
      <w:suff w:val="tab"/>
      <w:lvlText w:val="%1.%2.%3.%4.%5.%6."/>
      <w:lvlJc w:val="left"/>
      <w:pPr>
        <w:pStyle w:val="923"/>
        <w:ind w:left="1134" w:hanging="1134"/>
        <w:tabs>
          <w:tab w:val="num" w:pos="1134" w:leader="none"/>
        </w:tabs>
      </w:pPr>
      <w:rPr>
        <w:rFonts w:hint="eastAsia"/>
      </w:rPr>
    </w:lvl>
    <w:lvl w:ilvl="6">
      <w:start w:val="1"/>
      <w:numFmt w:val="decimal"/>
      <w:isLgl w:val="false"/>
      <w:suff w:val="tab"/>
      <w:lvlText w:val="%1.%2.%3.%4.%5.%6.%7."/>
      <w:lvlJc w:val="left"/>
      <w:pPr>
        <w:pStyle w:val="923"/>
        <w:ind w:left="1276" w:hanging="1276"/>
        <w:tabs>
          <w:tab w:val="num" w:pos="1276" w:leader="none"/>
        </w:tabs>
      </w:pPr>
      <w:rPr>
        <w:rFonts w:hint="eastAsia"/>
      </w:rPr>
    </w:lvl>
    <w:lvl w:ilvl="7">
      <w:start w:val="1"/>
      <w:numFmt w:val="decimal"/>
      <w:isLgl w:val="false"/>
      <w:suff w:val="tab"/>
      <w:lvlText w:val="%1.%2.%3.%4.%5.%6.%7.%8."/>
      <w:lvlJc w:val="left"/>
      <w:pPr>
        <w:pStyle w:val="923"/>
        <w:ind w:left="1418" w:hanging="1418"/>
        <w:tabs>
          <w:tab w:val="num" w:pos="1418" w:leader="none"/>
        </w:tabs>
      </w:pPr>
      <w:rPr>
        <w:rFonts w:hint="eastAsia"/>
      </w:rPr>
    </w:lvl>
    <w:lvl w:ilvl="8">
      <w:start w:val="1"/>
      <w:numFmt w:val="decimal"/>
      <w:isLgl w:val="false"/>
      <w:suff w:val="tab"/>
      <w:lvlText w:val="%1.%2.%3.%4.%5.%6.%7.%8.%9."/>
      <w:lvlJc w:val="left"/>
      <w:pPr>
        <w:pStyle w:val="923"/>
        <w:ind w:left="1559" w:hanging="1559"/>
        <w:tabs>
          <w:tab w:val="num" w:pos="1559" w:leader="none"/>
        </w:tabs>
      </w:pPr>
      <w:rPr>
        <w:rFonts w:hint="eastAsia"/>
      </w:rPr>
    </w:lvl>
  </w:abstractNum>
  <w:abstractNum w:abstractNumId="2">
    <w:multiLevelType w:val="hybridMultilevel"/>
    <w:lvl w:ilvl="0">
      <w:start w:val="1"/>
      <w:numFmt w:val="chineseCountingThousand"/>
      <w:isLgl w:val="false"/>
      <w:suff w:val="nothing"/>
      <w:lvlText w:val="第%1章 "/>
      <w:lvlJc w:val="left"/>
      <w:pPr>
        <w:pStyle w:val="923"/>
        <w:ind w:left="0" w:firstLine="0"/>
      </w:pPr>
      <w:rPr>
        <w:rFonts w:hint="eastAsia"/>
      </w:rPr>
    </w:lvl>
    <w:lvl w:ilvl="1">
      <w:start w:val="1"/>
      <w:numFmt w:val="decimal"/>
      <w:isLgl w:val="false"/>
      <w:suff w:val="nothing"/>
      <w:lvlText w:val="%2、"/>
      <w:lvlJc w:val="left"/>
      <w:pPr>
        <w:pStyle w:val="923"/>
        <w:ind w:left="0" w:firstLine="0"/>
      </w:pPr>
      <w:rPr>
        <w:rFonts w:hint="eastAsia"/>
      </w:rPr>
    </w:lvl>
    <w:lvl w:ilvl="2">
      <w:start w:val="1"/>
      <w:numFmt w:val="decimal"/>
      <w:isLgl w:val="false"/>
      <w:suff w:val="nothing"/>
      <w:lvlText w:val="%2.%3 "/>
      <w:lvlJc w:val="left"/>
      <w:pPr>
        <w:pStyle w:val="923"/>
        <w:ind w:left="0" w:firstLine="0"/>
      </w:pPr>
      <w:rPr>
        <w:rFonts w:hint="eastAsia"/>
      </w:rPr>
    </w:lvl>
    <w:lvl w:ilvl="3">
      <w:start w:val="1"/>
      <w:numFmt w:val="decimal"/>
      <w:isLgl w:val="false"/>
      <w:suff w:val="nothing"/>
      <w:lvlText w:val="%2.%3.%4 "/>
      <w:lvlJc w:val="left"/>
      <w:pPr>
        <w:pStyle w:val="923"/>
        <w:ind w:left="0" w:firstLine="0"/>
      </w:pPr>
      <w:rPr>
        <w:rFonts w:hint="eastAsia"/>
      </w:rPr>
    </w:lvl>
    <w:lvl w:ilvl="4">
      <w:start w:val="1"/>
      <w:numFmt w:val="decimal"/>
      <w:isLgl w:val="false"/>
      <w:suff w:val="nothing"/>
      <w:lvlText w:val="%2.%3.%4.%5 "/>
      <w:lvlJc w:val="left"/>
      <w:pPr>
        <w:pStyle w:val="923"/>
        <w:ind w:left="0" w:firstLine="0"/>
      </w:pPr>
      <w:rPr>
        <w:rFonts w:hint="eastAsia"/>
      </w:rPr>
    </w:lvl>
    <w:lvl w:ilvl="5">
      <w:start w:val="1"/>
      <w:numFmt w:val="decimal"/>
      <w:pStyle w:val="929"/>
      <w:isLgl w:val="false"/>
      <w:suff w:val="nothing"/>
      <w:lvlText w:val=""/>
      <w:lvlJc w:val="left"/>
      <w:pPr>
        <w:pStyle w:val="923"/>
        <w:ind w:left="0" w:firstLine="0"/>
      </w:pPr>
      <w:rPr>
        <w:rFonts w:hint="eastAsia"/>
      </w:rPr>
    </w:lvl>
    <w:lvl w:ilvl="6">
      <w:start w:val="1"/>
      <w:numFmt w:val="decimal"/>
      <w:pStyle w:val="930"/>
      <w:isLgl w:val="false"/>
      <w:suff w:val="nothing"/>
      <w:lvlText w:val=""/>
      <w:lvlJc w:val="left"/>
      <w:pPr>
        <w:pStyle w:val="923"/>
        <w:ind w:left="0" w:firstLine="0"/>
      </w:pPr>
      <w:rPr>
        <w:rFonts w:hint="eastAsia"/>
      </w:rPr>
    </w:lvl>
    <w:lvl w:ilvl="7">
      <w:start w:val="1"/>
      <w:numFmt w:val="decimal"/>
      <w:pStyle w:val="931"/>
      <w:isLgl w:val="false"/>
      <w:suff w:val="nothing"/>
      <w:lvlText w:val=""/>
      <w:lvlJc w:val="left"/>
      <w:pPr>
        <w:pStyle w:val="923"/>
        <w:ind w:left="0" w:firstLine="0"/>
      </w:pPr>
      <w:rPr>
        <w:rFonts w:hint="eastAsia"/>
      </w:rPr>
    </w:lvl>
    <w:lvl w:ilvl="8">
      <w:start w:val="1"/>
      <w:numFmt w:val="decimal"/>
      <w:pStyle w:val="932"/>
      <w:isLgl w:val="false"/>
      <w:suff w:val="nothing"/>
      <w:lvlText w:val=""/>
      <w:lvlJc w:val="left"/>
      <w:pPr>
        <w:pStyle w:val="923"/>
        <w:ind w:left="0" w:firstLine="0"/>
      </w:pPr>
      <w:rPr>
        <w:rFonts w:hint="eastAsia"/>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mirrorMargins w:val="true"/>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46">
    <w:name w:val="Heading 1"/>
    <w:basedOn w:val="923"/>
    <w:next w:val="923"/>
    <w:link w:val="747"/>
    <w:uiPriority w:val="9"/>
    <w:qFormat/>
    <w:pPr>
      <w:keepLines/>
      <w:keepNext/>
      <w:spacing w:before="480" w:after="200"/>
      <w:outlineLvl w:val="0"/>
    </w:pPr>
    <w:rPr>
      <w:rFonts w:ascii="Arial" w:hAnsi="Arial" w:eastAsia="Arial" w:cs="Arial"/>
      <w:sz w:val="40"/>
      <w:szCs w:val="40"/>
    </w:rPr>
  </w:style>
  <w:style w:type="character" w:styleId="747">
    <w:name w:val="Heading 1 Char"/>
    <w:link w:val="746"/>
    <w:uiPriority w:val="9"/>
    <w:rPr>
      <w:rFonts w:ascii="Arial" w:hAnsi="Arial" w:eastAsia="Arial" w:cs="Arial"/>
      <w:sz w:val="40"/>
      <w:szCs w:val="40"/>
    </w:rPr>
  </w:style>
  <w:style w:type="paragraph" w:styleId="748">
    <w:name w:val="Heading 2"/>
    <w:basedOn w:val="923"/>
    <w:next w:val="923"/>
    <w:link w:val="749"/>
    <w:uiPriority w:val="9"/>
    <w:unhideWhenUsed/>
    <w:qFormat/>
    <w:pPr>
      <w:keepLines/>
      <w:keepNext/>
      <w:spacing w:before="360" w:after="200"/>
      <w:outlineLvl w:val="1"/>
    </w:pPr>
    <w:rPr>
      <w:rFonts w:ascii="Arial" w:hAnsi="Arial" w:eastAsia="Arial" w:cs="Arial"/>
      <w:sz w:val="34"/>
    </w:rPr>
  </w:style>
  <w:style w:type="character" w:styleId="749">
    <w:name w:val="Heading 2 Char"/>
    <w:link w:val="748"/>
    <w:uiPriority w:val="9"/>
    <w:rPr>
      <w:rFonts w:ascii="Arial" w:hAnsi="Arial" w:eastAsia="Arial" w:cs="Arial"/>
      <w:sz w:val="34"/>
    </w:rPr>
  </w:style>
  <w:style w:type="paragraph" w:styleId="750">
    <w:name w:val="Heading 3"/>
    <w:basedOn w:val="923"/>
    <w:next w:val="923"/>
    <w:link w:val="751"/>
    <w:uiPriority w:val="9"/>
    <w:unhideWhenUsed/>
    <w:qFormat/>
    <w:pPr>
      <w:keepLines/>
      <w:keepNext/>
      <w:spacing w:before="320" w:after="200"/>
      <w:outlineLvl w:val="2"/>
    </w:pPr>
    <w:rPr>
      <w:rFonts w:ascii="Arial" w:hAnsi="Arial" w:eastAsia="Arial" w:cs="Arial"/>
      <w:sz w:val="30"/>
      <w:szCs w:val="30"/>
    </w:rPr>
  </w:style>
  <w:style w:type="character" w:styleId="751">
    <w:name w:val="Heading 3 Char"/>
    <w:link w:val="750"/>
    <w:uiPriority w:val="9"/>
    <w:rPr>
      <w:rFonts w:ascii="Arial" w:hAnsi="Arial" w:eastAsia="Arial" w:cs="Arial"/>
      <w:sz w:val="30"/>
      <w:szCs w:val="30"/>
    </w:rPr>
  </w:style>
  <w:style w:type="paragraph" w:styleId="752">
    <w:name w:val="Heading 4"/>
    <w:basedOn w:val="923"/>
    <w:next w:val="923"/>
    <w:link w:val="753"/>
    <w:uiPriority w:val="9"/>
    <w:unhideWhenUsed/>
    <w:qFormat/>
    <w:pPr>
      <w:keepLines/>
      <w:keepNext/>
      <w:spacing w:before="320" w:after="200"/>
      <w:outlineLvl w:val="3"/>
    </w:pPr>
    <w:rPr>
      <w:rFonts w:ascii="Arial" w:hAnsi="Arial" w:eastAsia="Arial" w:cs="Arial"/>
      <w:b/>
      <w:bCs/>
      <w:sz w:val="26"/>
      <w:szCs w:val="26"/>
    </w:rPr>
  </w:style>
  <w:style w:type="character" w:styleId="753">
    <w:name w:val="Heading 4 Char"/>
    <w:link w:val="752"/>
    <w:uiPriority w:val="9"/>
    <w:rPr>
      <w:rFonts w:ascii="Arial" w:hAnsi="Arial" w:eastAsia="Arial" w:cs="Arial"/>
      <w:b/>
      <w:bCs/>
      <w:sz w:val="26"/>
      <w:szCs w:val="26"/>
    </w:rPr>
  </w:style>
  <w:style w:type="paragraph" w:styleId="754">
    <w:name w:val="Heading 5"/>
    <w:basedOn w:val="923"/>
    <w:next w:val="923"/>
    <w:link w:val="755"/>
    <w:uiPriority w:val="9"/>
    <w:unhideWhenUsed/>
    <w:qFormat/>
    <w:pPr>
      <w:keepLines/>
      <w:keepNext/>
      <w:spacing w:before="320" w:after="200"/>
      <w:outlineLvl w:val="4"/>
    </w:pPr>
    <w:rPr>
      <w:rFonts w:ascii="Arial" w:hAnsi="Arial" w:eastAsia="Arial" w:cs="Arial"/>
      <w:b/>
      <w:bCs/>
      <w:sz w:val="24"/>
      <w:szCs w:val="24"/>
    </w:rPr>
  </w:style>
  <w:style w:type="character" w:styleId="755">
    <w:name w:val="Heading 5 Char"/>
    <w:link w:val="754"/>
    <w:uiPriority w:val="9"/>
    <w:rPr>
      <w:rFonts w:ascii="Arial" w:hAnsi="Arial" w:eastAsia="Arial" w:cs="Arial"/>
      <w:b/>
      <w:bCs/>
      <w:sz w:val="24"/>
      <w:szCs w:val="24"/>
    </w:rPr>
  </w:style>
  <w:style w:type="paragraph" w:styleId="756">
    <w:name w:val="Heading 6"/>
    <w:basedOn w:val="923"/>
    <w:next w:val="923"/>
    <w:link w:val="757"/>
    <w:uiPriority w:val="9"/>
    <w:unhideWhenUsed/>
    <w:qFormat/>
    <w:pPr>
      <w:keepLines/>
      <w:keepNext/>
      <w:spacing w:before="320" w:after="200"/>
      <w:outlineLvl w:val="5"/>
    </w:pPr>
    <w:rPr>
      <w:rFonts w:ascii="Arial" w:hAnsi="Arial" w:eastAsia="Arial" w:cs="Arial"/>
      <w:b/>
      <w:bCs/>
      <w:sz w:val="22"/>
      <w:szCs w:val="22"/>
    </w:rPr>
  </w:style>
  <w:style w:type="character" w:styleId="757">
    <w:name w:val="Heading 6 Char"/>
    <w:link w:val="756"/>
    <w:uiPriority w:val="9"/>
    <w:rPr>
      <w:rFonts w:ascii="Arial" w:hAnsi="Arial" w:eastAsia="Arial" w:cs="Arial"/>
      <w:b/>
      <w:bCs/>
      <w:sz w:val="22"/>
      <w:szCs w:val="22"/>
    </w:rPr>
  </w:style>
  <w:style w:type="paragraph" w:styleId="758">
    <w:name w:val="Heading 7"/>
    <w:basedOn w:val="923"/>
    <w:next w:val="923"/>
    <w:link w:val="759"/>
    <w:uiPriority w:val="9"/>
    <w:unhideWhenUsed/>
    <w:qFormat/>
    <w:pPr>
      <w:keepLines/>
      <w:keepNext/>
      <w:spacing w:before="320" w:after="200"/>
      <w:outlineLvl w:val="6"/>
    </w:pPr>
    <w:rPr>
      <w:rFonts w:ascii="Arial" w:hAnsi="Arial" w:eastAsia="Arial" w:cs="Arial"/>
      <w:b/>
      <w:bCs/>
      <w:i/>
      <w:iCs/>
      <w:sz w:val="22"/>
      <w:szCs w:val="22"/>
    </w:rPr>
  </w:style>
  <w:style w:type="character" w:styleId="759">
    <w:name w:val="Heading 7 Char"/>
    <w:link w:val="758"/>
    <w:uiPriority w:val="9"/>
    <w:rPr>
      <w:rFonts w:ascii="Arial" w:hAnsi="Arial" w:eastAsia="Arial" w:cs="Arial"/>
      <w:b/>
      <w:bCs/>
      <w:i/>
      <w:iCs/>
      <w:sz w:val="22"/>
      <w:szCs w:val="22"/>
    </w:rPr>
  </w:style>
  <w:style w:type="paragraph" w:styleId="760">
    <w:name w:val="Heading 8"/>
    <w:basedOn w:val="923"/>
    <w:next w:val="923"/>
    <w:link w:val="761"/>
    <w:uiPriority w:val="9"/>
    <w:unhideWhenUsed/>
    <w:qFormat/>
    <w:pPr>
      <w:keepLines/>
      <w:keepNext/>
      <w:spacing w:before="320" w:after="200"/>
      <w:outlineLvl w:val="7"/>
    </w:pPr>
    <w:rPr>
      <w:rFonts w:ascii="Arial" w:hAnsi="Arial" w:eastAsia="Arial" w:cs="Arial"/>
      <w:i/>
      <w:iCs/>
      <w:sz w:val="22"/>
      <w:szCs w:val="22"/>
    </w:rPr>
  </w:style>
  <w:style w:type="character" w:styleId="761">
    <w:name w:val="Heading 8 Char"/>
    <w:link w:val="760"/>
    <w:uiPriority w:val="9"/>
    <w:rPr>
      <w:rFonts w:ascii="Arial" w:hAnsi="Arial" w:eastAsia="Arial" w:cs="Arial"/>
      <w:i/>
      <w:iCs/>
      <w:sz w:val="22"/>
      <w:szCs w:val="22"/>
    </w:rPr>
  </w:style>
  <w:style w:type="paragraph" w:styleId="762">
    <w:name w:val="Heading 9"/>
    <w:basedOn w:val="923"/>
    <w:next w:val="923"/>
    <w:link w:val="763"/>
    <w:uiPriority w:val="9"/>
    <w:unhideWhenUsed/>
    <w:qFormat/>
    <w:pPr>
      <w:keepLines/>
      <w:keepNext/>
      <w:spacing w:before="320" w:after="200"/>
      <w:outlineLvl w:val="8"/>
    </w:pPr>
    <w:rPr>
      <w:rFonts w:ascii="Arial" w:hAnsi="Arial" w:eastAsia="Arial" w:cs="Arial"/>
      <w:i/>
      <w:iCs/>
      <w:sz w:val="21"/>
      <w:szCs w:val="21"/>
    </w:rPr>
  </w:style>
  <w:style w:type="character" w:styleId="763">
    <w:name w:val="Heading 9 Char"/>
    <w:link w:val="762"/>
    <w:uiPriority w:val="9"/>
    <w:rPr>
      <w:rFonts w:ascii="Arial" w:hAnsi="Arial" w:eastAsia="Arial" w:cs="Arial"/>
      <w:i/>
      <w:iCs/>
      <w:sz w:val="21"/>
      <w:szCs w:val="21"/>
    </w:rPr>
  </w:style>
  <w:style w:type="paragraph" w:styleId="764">
    <w:name w:val="List Paragraph"/>
    <w:basedOn w:val="923"/>
    <w:uiPriority w:val="34"/>
    <w:qFormat/>
    <w:pPr>
      <w:contextualSpacing/>
      <w:ind w:left="720"/>
    </w:pPr>
  </w:style>
  <w:style w:type="paragraph" w:styleId="765">
    <w:name w:val="No Spacing"/>
    <w:uiPriority w:val="1"/>
    <w:qFormat/>
    <w:pPr>
      <w:spacing w:before="0" w:after="0" w:line="240" w:lineRule="auto"/>
    </w:pPr>
  </w:style>
  <w:style w:type="paragraph" w:styleId="766">
    <w:name w:val="Title"/>
    <w:basedOn w:val="923"/>
    <w:next w:val="923"/>
    <w:link w:val="767"/>
    <w:uiPriority w:val="10"/>
    <w:qFormat/>
    <w:pPr>
      <w:contextualSpacing/>
      <w:spacing w:before="300" w:after="200"/>
    </w:pPr>
    <w:rPr>
      <w:sz w:val="48"/>
      <w:szCs w:val="48"/>
    </w:rPr>
  </w:style>
  <w:style w:type="character" w:styleId="767">
    <w:name w:val="Title Char"/>
    <w:link w:val="766"/>
    <w:uiPriority w:val="10"/>
    <w:rPr>
      <w:sz w:val="48"/>
      <w:szCs w:val="48"/>
    </w:rPr>
  </w:style>
  <w:style w:type="paragraph" w:styleId="768">
    <w:name w:val="Subtitle"/>
    <w:basedOn w:val="923"/>
    <w:next w:val="923"/>
    <w:link w:val="769"/>
    <w:uiPriority w:val="11"/>
    <w:qFormat/>
    <w:pPr>
      <w:spacing w:before="200" w:after="200"/>
    </w:pPr>
    <w:rPr>
      <w:sz w:val="24"/>
      <w:szCs w:val="24"/>
    </w:rPr>
  </w:style>
  <w:style w:type="character" w:styleId="769">
    <w:name w:val="Subtitle Char"/>
    <w:link w:val="768"/>
    <w:uiPriority w:val="11"/>
    <w:rPr>
      <w:sz w:val="24"/>
      <w:szCs w:val="24"/>
    </w:rPr>
  </w:style>
  <w:style w:type="character" w:styleId="770">
    <w:name w:val="Quote Char"/>
    <w:link w:val="1012"/>
    <w:uiPriority w:val="29"/>
    <w:rPr>
      <w:i/>
    </w:rPr>
  </w:style>
  <w:style w:type="paragraph" w:styleId="771">
    <w:name w:val="Intense Quote"/>
    <w:basedOn w:val="923"/>
    <w:next w:val="923"/>
    <w:link w:val="77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2">
    <w:name w:val="Intense Quote Char"/>
    <w:link w:val="771"/>
    <w:uiPriority w:val="30"/>
    <w:rPr>
      <w:i/>
    </w:rPr>
  </w:style>
  <w:style w:type="paragraph" w:styleId="773">
    <w:name w:val="Header"/>
    <w:basedOn w:val="923"/>
    <w:link w:val="774"/>
    <w:uiPriority w:val="99"/>
    <w:unhideWhenUsed/>
    <w:pPr>
      <w:spacing w:after="0" w:line="240" w:lineRule="auto"/>
      <w:tabs>
        <w:tab w:val="center" w:pos="7143" w:leader="none"/>
        <w:tab w:val="right" w:pos="14287" w:leader="none"/>
      </w:tabs>
    </w:pPr>
  </w:style>
  <w:style w:type="character" w:styleId="774">
    <w:name w:val="Header Char"/>
    <w:link w:val="773"/>
    <w:uiPriority w:val="99"/>
  </w:style>
  <w:style w:type="paragraph" w:styleId="775">
    <w:name w:val="Footer"/>
    <w:basedOn w:val="923"/>
    <w:link w:val="778"/>
    <w:uiPriority w:val="99"/>
    <w:unhideWhenUsed/>
    <w:pPr>
      <w:spacing w:after="0" w:line="240" w:lineRule="auto"/>
      <w:tabs>
        <w:tab w:val="center" w:pos="7143" w:leader="none"/>
        <w:tab w:val="right" w:pos="14287" w:leader="none"/>
      </w:tabs>
    </w:pPr>
  </w:style>
  <w:style w:type="character" w:styleId="776">
    <w:name w:val="Footer Char"/>
    <w:link w:val="775"/>
    <w:uiPriority w:val="99"/>
  </w:style>
  <w:style w:type="paragraph" w:styleId="777">
    <w:name w:val="Caption"/>
    <w:basedOn w:val="923"/>
    <w:next w:val="923"/>
    <w:uiPriority w:val="35"/>
    <w:semiHidden/>
    <w:unhideWhenUsed/>
    <w:qFormat/>
    <w:pPr>
      <w:spacing w:line="276" w:lineRule="auto"/>
    </w:pPr>
    <w:rPr>
      <w:b/>
      <w:bCs/>
      <w:color w:val="4f81bd" w:themeColor="accent1"/>
      <w:sz w:val="18"/>
      <w:szCs w:val="18"/>
    </w:rPr>
  </w:style>
  <w:style w:type="character" w:styleId="778">
    <w:name w:val="Caption Char"/>
    <w:basedOn w:val="777"/>
    <w:link w:val="775"/>
    <w:uiPriority w:val="99"/>
  </w:style>
  <w:style w:type="table" w:styleId="779">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80">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81">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2">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3">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4">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5">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86">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87">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88">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89">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90">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91">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92">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93">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94">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95">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96">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97">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98">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99">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00">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1">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2">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3">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4">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5">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6">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7">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8">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09">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10">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11">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12">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3">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14">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15">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16">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17">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18">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19">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20">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21">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22">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23">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24">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25">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26">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27">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28">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29">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30">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31">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32">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33">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34">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35">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6">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37">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38">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39">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40">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41">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42">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43">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44">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45">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46">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47">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48">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49">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0">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51">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52">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53">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54">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55">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56">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7">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58">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59">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60">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61">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62">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63">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4">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5">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6">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7">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8">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9">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0">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71">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72">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73">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74">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75">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76">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77">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78">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79">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80">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81">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82">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83">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84">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85">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86">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87">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88">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89">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90">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91">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92">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93">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94">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95">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96">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97">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98">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99">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00">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01">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02">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03">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04">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05">
    <w:name w:val="Hyperlink"/>
    <w:uiPriority w:val="99"/>
    <w:unhideWhenUsed/>
    <w:rPr>
      <w:color w:val="0000ff" w:themeColor="hyperlink"/>
      <w:u w:val="single"/>
    </w:rPr>
  </w:style>
  <w:style w:type="paragraph" w:styleId="906">
    <w:name w:val="footnote text"/>
    <w:basedOn w:val="923"/>
    <w:link w:val="907"/>
    <w:uiPriority w:val="99"/>
    <w:semiHidden/>
    <w:unhideWhenUsed/>
    <w:pPr>
      <w:spacing w:after="40" w:line="240" w:lineRule="auto"/>
    </w:pPr>
    <w:rPr>
      <w:sz w:val="18"/>
    </w:rPr>
  </w:style>
  <w:style w:type="character" w:styleId="907">
    <w:name w:val="Footnote Text Char"/>
    <w:link w:val="906"/>
    <w:uiPriority w:val="99"/>
    <w:rPr>
      <w:sz w:val="18"/>
    </w:rPr>
  </w:style>
  <w:style w:type="character" w:styleId="908">
    <w:name w:val="footnote reference"/>
    <w:uiPriority w:val="99"/>
    <w:unhideWhenUsed/>
    <w:rPr>
      <w:vertAlign w:val="superscript"/>
    </w:rPr>
  </w:style>
  <w:style w:type="paragraph" w:styleId="909">
    <w:name w:val="endnote text"/>
    <w:basedOn w:val="923"/>
    <w:link w:val="910"/>
    <w:uiPriority w:val="99"/>
    <w:semiHidden/>
    <w:unhideWhenUsed/>
    <w:pPr>
      <w:spacing w:after="0" w:line="240" w:lineRule="auto"/>
    </w:pPr>
    <w:rPr>
      <w:sz w:val="20"/>
    </w:rPr>
  </w:style>
  <w:style w:type="character" w:styleId="910">
    <w:name w:val="Endnote Text Char"/>
    <w:link w:val="909"/>
    <w:uiPriority w:val="99"/>
    <w:rPr>
      <w:sz w:val="20"/>
    </w:rPr>
  </w:style>
  <w:style w:type="character" w:styleId="911">
    <w:name w:val="endnote reference"/>
    <w:uiPriority w:val="99"/>
    <w:semiHidden/>
    <w:unhideWhenUsed/>
    <w:rPr>
      <w:vertAlign w:val="superscript"/>
    </w:rPr>
  </w:style>
  <w:style w:type="paragraph" w:styleId="912">
    <w:name w:val="toc 1"/>
    <w:basedOn w:val="923"/>
    <w:next w:val="923"/>
    <w:uiPriority w:val="39"/>
    <w:unhideWhenUsed/>
    <w:pPr>
      <w:ind w:left="0" w:right="0" w:firstLine="0"/>
      <w:spacing w:after="57"/>
    </w:pPr>
  </w:style>
  <w:style w:type="paragraph" w:styleId="913">
    <w:name w:val="toc 2"/>
    <w:basedOn w:val="923"/>
    <w:next w:val="923"/>
    <w:uiPriority w:val="39"/>
    <w:unhideWhenUsed/>
    <w:pPr>
      <w:ind w:left="283" w:right="0" w:firstLine="0"/>
      <w:spacing w:after="57"/>
    </w:pPr>
  </w:style>
  <w:style w:type="paragraph" w:styleId="914">
    <w:name w:val="toc 3"/>
    <w:basedOn w:val="923"/>
    <w:next w:val="923"/>
    <w:uiPriority w:val="39"/>
    <w:unhideWhenUsed/>
    <w:pPr>
      <w:ind w:left="567" w:right="0" w:firstLine="0"/>
      <w:spacing w:after="57"/>
    </w:pPr>
  </w:style>
  <w:style w:type="paragraph" w:styleId="915">
    <w:name w:val="toc 4"/>
    <w:basedOn w:val="923"/>
    <w:next w:val="923"/>
    <w:uiPriority w:val="39"/>
    <w:unhideWhenUsed/>
    <w:pPr>
      <w:ind w:left="850" w:right="0" w:firstLine="0"/>
      <w:spacing w:after="57"/>
    </w:pPr>
  </w:style>
  <w:style w:type="paragraph" w:styleId="916">
    <w:name w:val="toc 5"/>
    <w:basedOn w:val="923"/>
    <w:next w:val="923"/>
    <w:uiPriority w:val="39"/>
    <w:unhideWhenUsed/>
    <w:pPr>
      <w:ind w:left="1134" w:right="0" w:firstLine="0"/>
      <w:spacing w:after="57"/>
    </w:pPr>
  </w:style>
  <w:style w:type="paragraph" w:styleId="917">
    <w:name w:val="toc 6"/>
    <w:basedOn w:val="923"/>
    <w:next w:val="923"/>
    <w:uiPriority w:val="39"/>
    <w:unhideWhenUsed/>
    <w:pPr>
      <w:ind w:left="1417" w:right="0" w:firstLine="0"/>
      <w:spacing w:after="57"/>
    </w:pPr>
  </w:style>
  <w:style w:type="paragraph" w:styleId="918">
    <w:name w:val="toc 7"/>
    <w:basedOn w:val="923"/>
    <w:next w:val="923"/>
    <w:uiPriority w:val="39"/>
    <w:unhideWhenUsed/>
    <w:pPr>
      <w:ind w:left="1701" w:right="0" w:firstLine="0"/>
      <w:spacing w:after="57"/>
    </w:pPr>
  </w:style>
  <w:style w:type="paragraph" w:styleId="919">
    <w:name w:val="toc 8"/>
    <w:basedOn w:val="923"/>
    <w:next w:val="923"/>
    <w:uiPriority w:val="39"/>
    <w:unhideWhenUsed/>
    <w:pPr>
      <w:ind w:left="1984" w:right="0" w:firstLine="0"/>
      <w:spacing w:after="57"/>
    </w:pPr>
  </w:style>
  <w:style w:type="paragraph" w:styleId="920">
    <w:name w:val="toc 9"/>
    <w:basedOn w:val="923"/>
    <w:next w:val="923"/>
    <w:uiPriority w:val="39"/>
    <w:unhideWhenUsed/>
    <w:pPr>
      <w:ind w:left="2268" w:right="0" w:firstLine="0"/>
      <w:spacing w:after="57"/>
    </w:pPr>
  </w:style>
  <w:style w:type="paragraph" w:styleId="921">
    <w:name w:val="TOC Heading"/>
    <w:uiPriority w:val="39"/>
    <w:unhideWhenUsed/>
  </w:style>
  <w:style w:type="paragraph" w:styleId="922">
    <w:name w:val="table of figures"/>
    <w:basedOn w:val="923"/>
    <w:next w:val="923"/>
    <w:uiPriority w:val="99"/>
    <w:unhideWhenUsed/>
    <w:pPr>
      <w:spacing w:after="0" w:afterAutospacing="0"/>
    </w:pPr>
  </w:style>
  <w:style w:type="paragraph" w:styleId="923" w:default="1">
    <w:name w:val="Normal"/>
    <w:next w:val="935"/>
    <w:link w:val="923"/>
    <w:qFormat/>
    <w:pPr>
      <w:jc w:val="both"/>
      <w:widowControl w:val="off"/>
    </w:pPr>
    <w:rPr>
      <w:rFonts w:ascii="宋体" w:hAnsi="宋体" w:eastAsia="宋体" w:cs="宋体"/>
      <w:sz w:val="21"/>
      <w:szCs w:val="21"/>
      <w:lang w:val="en-US" w:eastAsia="zh-CN" w:bidi="ar-SA"/>
    </w:rPr>
  </w:style>
  <w:style w:type="paragraph" w:styleId="924">
    <w:name w:val="标题 1"/>
    <w:basedOn w:val="923"/>
    <w:next w:val="923"/>
    <w:link w:val="923"/>
    <w:qFormat/>
    <w:pPr>
      <w:jc w:val="left"/>
      <w:keepNext/>
      <w:widowControl w:val="off"/>
      <w:outlineLvl w:val="0"/>
    </w:pPr>
    <w:rPr>
      <w:rFonts w:ascii="楷体_GB2312" w:hAnsi="楷体_GB2312" w:eastAsia="宋体"/>
      <w:sz w:val="24"/>
      <w:szCs w:val="28"/>
    </w:rPr>
  </w:style>
  <w:style w:type="paragraph" w:styleId="925">
    <w:name w:val="标题 2"/>
    <w:basedOn w:val="923"/>
    <w:next w:val="938"/>
    <w:link w:val="923"/>
    <w:qFormat/>
    <w:pPr>
      <w:jc w:val="center"/>
      <w:keepLines/>
      <w:keepNext/>
      <w:spacing w:before="260" w:after="260" w:line="415" w:lineRule="auto"/>
      <w:widowControl w:val="off"/>
      <w:outlineLvl w:val="1"/>
    </w:pPr>
    <w:rPr>
      <w:rFonts w:ascii="Arial" w:hAnsi="Arial" w:eastAsia="幼圆" w:cs="Arial"/>
      <w:b/>
      <w:bCs/>
      <w:sz w:val="44"/>
      <w:szCs w:val="44"/>
      <w:lang w:bidi="ar-SA"/>
    </w:rPr>
  </w:style>
  <w:style w:type="paragraph" w:styleId="926">
    <w:name w:val="标题 3"/>
    <w:basedOn w:val="923"/>
    <w:next w:val="938"/>
    <w:link w:val="923"/>
    <w:qFormat/>
    <w:pPr>
      <w:keepLines/>
      <w:keepNext/>
      <w:spacing w:before="260" w:after="260" w:line="415" w:lineRule="auto"/>
      <w:widowControl w:val="off"/>
      <w:outlineLvl w:val="2"/>
    </w:pPr>
    <w:rPr>
      <w:b/>
      <w:bCs/>
      <w:sz w:val="32"/>
      <w:szCs w:val="32"/>
    </w:rPr>
  </w:style>
  <w:style w:type="paragraph" w:styleId="927">
    <w:name w:val="标题 4"/>
    <w:basedOn w:val="923"/>
    <w:next w:val="923"/>
    <w:link w:val="923"/>
    <w:qFormat/>
    <w:pPr>
      <w:keepLines/>
      <w:keepNext/>
      <w:spacing w:before="280" w:after="290" w:line="376" w:lineRule="auto"/>
      <w:widowControl w:val="off"/>
      <w:outlineLvl w:val="3"/>
    </w:pPr>
    <w:rPr>
      <w:rFonts w:ascii="Arial" w:hAnsi="Arial" w:eastAsia="黑体"/>
      <w:b/>
      <w:bCs/>
      <w:sz w:val="28"/>
      <w:szCs w:val="28"/>
    </w:rPr>
  </w:style>
  <w:style w:type="paragraph" w:styleId="928">
    <w:name w:val="标题 5"/>
    <w:basedOn w:val="923"/>
    <w:next w:val="938"/>
    <w:link w:val="923"/>
    <w:qFormat/>
    <w:pPr>
      <w:keepNext/>
      <w:widowControl w:val="off"/>
      <w:outlineLvl w:val="4"/>
    </w:pPr>
    <w:rPr>
      <w:rFonts w:ascii="宋体"/>
      <w:color w:val="000000"/>
      <w:sz w:val="28"/>
      <w:szCs w:val="28"/>
    </w:rPr>
  </w:style>
  <w:style w:type="paragraph" w:styleId="929">
    <w:name w:val="标题 6"/>
    <w:basedOn w:val="923"/>
    <w:next w:val="923"/>
    <w:link w:val="923"/>
    <w:qFormat/>
    <w:pPr>
      <w:numPr>
        <w:ilvl w:val="5"/>
        <w:numId w:val="1"/>
      </w:numPr>
      <w:keepLines/>
      <w:keepNext/>
      <w:spacing w:before="240" w:after="64" w:line="319" w:lineRule="auto"/>
      <w:widowControl w:val="off"/>
      <w:outlineLvl w:val="5"/>
    </w:pPr>
    <w:rPr>
      <w:rFonts w:ascii="Arial" w:hAnsi="Arial" w:eastAsia="黑体"/>
      <w:b/>
      <w:bCs/>
      <w:sz w:val="24"/>
      <w:szCs w:val="24"/>
    </w:rPr>
  </w:style>
  <w:style w:type="paragraph" w:styleId="930">
    <w:name w:val="标题 7"/>
    <w:basedOn w:val="923"/>
    <w:next w:val="923"/>
    <w:link w:val="923"/>
    <w:qFormat/>
    <w:pPr>
      <w:numPr>
        <w:ilvl w:val="6"/>
        <w:numId w:val="1"/>
      </w:numPr>
      <w:keepLines/>
      <w:keepNext/>
      <w:spacing w:before="240" w:after="64" w:line="319" w:lineRule="auto"/>
      <w:widowControl w:val="off"/>
      <w:outlineLvl w:val="6"/>
    </w:pPr>
    <w:rPr>
      <w:b/>
      <w:bCs/>
      <w:sz w:val="24"/>
      <w:szCs w:val="24"/>
    </w:rPr>
  </w:style>
  <w:style w:type="paragraph" w:styleId="931">
    <w:name w:val="标题 8"/>
    <w:basedOn w:val="923"/>
    <w:next w:val="923"/>
    <w:link w:val="923"/>
    <w:qFormat/>
    <w:pPr>
      <w:numPr>
        <w:ilvl w:val="7"/>
        <w:numId w:val="1"/>
      </w:numPr>
      <w:keepLines/>
      <w:keepNext/>
      <w:spacing w:before="240" w:after="64" w:line="319" w:lineRule="auto"/>
      <w:widowControl w:val="off"/>
      <w:outlineLvl w:val="7"/>
    </w:pPr>
    <w:rPr>
      <w:rFonts w:ascii="Arial" w:hAnsi="Arial" w:eastAsia="黑体"/>
      <w:sz w:val="24"/>
      <w:szCs w:val="24"/>
    </w:rPr>
  </w:style>
  <w:style w:type="paragraph" w:styleId="932">
    <w:name w:val="标题 9"/>
    <w:basedOn w:val="923"/>
    <w:next w:val="923"/>
    <w:link w:val="923"/>
    <w:qFormat/>
    <w:pPr>
      <w:numPr>
        <w:ilvl w:val="8"/>
        <w:numId w:val="1"/>
      </w:numPr>
      <w:keepLines/>
      <w:keepNext/>
      <w:spacing w:before="240" w:after="64" w:line="319" w:lineRule="auto"/>
      <w:widowControl w:val="off"/>
      <w:outlineLvl w:val="8"/>
    </w:pPr>
    <w:rPr>
      <w:rFonts w:ascii="Arial" w:hAnsi="Arial" w:eastAsia="黑体"/>
    </w:rPr>
  </w:style>
  <w:style w:type="character" w:styleId="933">
    <w:name w:val="默认段落字体"/>
    <w:next w:val="933"/>
    <w:link w:val="923"/>
  </w:style>
  <w:style w:type="table" w:styleId="934">
    <w:name w:val="普通表格"/>
    <w:next w:val="934"/>
    <w:link w:val="923"/>
    <w:uiPriority w:val="99"/>
    <w:unhideWhenUsed/>
    <w:tblPr/>
  </w:style>
  <w:style w:type="paragraph" w:styleId="935">
    <w:name w:val="正文首行缩进 21"/>
    <w:basedOn w:val="936"/>
    <w:next w:val="923"/>
    <w:link w:val="923"/>
    <w:qFormat/>
    <w:pPr>
      <w:ind w:left="0" w:firstLine="420"/>
      <w:spacing w:after="0" w:line="360" w:lineRule="auto"/>
    </w:pPr>
    <w:rPr>
      <w:rFonts w:ascii="宋体" w:hAnsi="宋体" w:eastAsia="宋体" w:cs="Times New Roman"/>
      <w:szCs w:val="20"/>
    </w:rPr>
  </w:style>
  <w:style w:type="paragraph" w:styleId="936">
    <w:name w:val="正文文本缩进1"/>
    <w:basedOn w:val="923"/>
    <w:next w:val="937"/>
    <w:link w:val="923"/>
    <w:unhideWhenUsed/>
    <w:qFormat/>
    <w:pPr>
      <w:ind w:left="420"/>
      <w:spacing w:after="120"/>
    </w:pPr>
  </w:style>
  <w:style w:type="paragraph" w:styleId="937">
    <w:name w:val="寄信人地址1"/>
    <w:basedOn w:val="923"/>
    <w:next w:val="937"/>
    <w:link w:val="923"/>
    <w:qFormat/>
    <w:rPr>
      <w:rFonts w:ascii="Arial" w:hAnsi="Arial" w:eastAsia="宋体" w:cs="宋体"/>
    </w:rPr>
  </w:style>
  <w:style w:type="paragraph" w:styleId="938">
    <w:name w:val="正文缩进"/>
    <w:basedOn w:val="923"/>
    <w:next w:val="938"/>
    <w:link w:val="923"/>
    <w:pPr>
      <w:ind w:firstLine="420"/>
    </w:pPr>
  </w:style>
  <w:style w:type="paragraph" w:styleId="939">
    <w:name w:val="列表 3"/>
    <w:basedOn w:val="923"/>
    <w:next w:val="939"/>
    <w:link w:val="923"/>
    <w:pPr>
      <w:ind w:left="600" w:hanging="200"/>
    </w:pPr>
  </w:style>
  <w:style w:type="paragraph" w:styleId="940">
    <w:name w:val="目录 7"/>
    <w:basedOn w:val="923"/>
    <w:next w:val="923"/>
    <w:link w:val="923"/>
    <w:pPr>
      <w:ind w:left="1260"/>
      <w:jc w:val="left"/>
    </w:pPr>
  </w:style>
  <w:style w:type="paragraph" w:styleId="941">
    <w:name w:val="索引 5"/>
    <w:basedOn w:val="923"/>
    <w:next w:val="923"/>
    <w:link w:val="923"/>
    <w:pPr>
      <w:ind w:left="1680"/>
    </w:pPr>
  </w:style>
  <w:style w:type="paragraph" w:styleId="942">
    <w:name w:val="文档结构图"/>
    <w:basedOn w:val="923"/>
    <w:next w:val="942"/>
    <w:link w:val="923"/>
    <w:pPr>
      <w:shd w:val="clear" w:color="auto" w:fill="000080"/>
    </w:pPr>
  </w:style>
  <w:style w:type="paragraph" w:styleId="943">
    <w:name w:val="批注文字"/>
    <w:basedOn w:val="923"/>
    <w:next w:val="943"/>
    <w:link w:val="923"/>
    <w:pPr>
      <w:jc w:val="left"/>
    </w:pPr>
  </w:style>
  <w:style w:type="paragraph" w:styleId="944">
    <w:name w:val="正文文本 3"/>
    <w:basedOn w:val="923"/>
    <w:next w:val="944"/>
    <w:link w:val="923"/>
    <w:rPr>
      <w:rFonts w:ascii="仿宋_GB2312" w:eastAsia="仿宋_GB2312"/>
      <w:sz w:val="32"/>
      <w:szCs w:val="32"/>
    </w:rPr>
  </w:style>
  <w:style w:type="paragraph" w:styleId="945">
    <w:name w:val="正文文本"/>
    <w:basedOn w:val="923"/>
    <w:next w:val="945"/>
    <w:link w:val="923"/>
    <w:rPr>
      <w:rFonts w:ascii="楷体_GB2312" w:eastAsia="楷体_GB2312"/>
      <w:sz w:val="28"/>
      <w:szCs w:val="28"/>
    </w:rPr>
  </w:style>
  <w:style w:type="paragraph" w:styleId="946">
    <w:name w:val="正文文本缩进"/>
    <w:basedOn w:val="923"/>
    <w:next w:val="946"/>
    <w:link w:val="923"/>
    <w:pPr>
      <w:ind w:firstLine="645"/>
    </w:pPr>
    <w:rPr>
      <w:rFonts w:ascii="楷体_GB2312" w:eastAsia="楷体_GB2312"/>
      <w:sz w:val="32"/>
      <w:szCs w:val="32"/>
    </w:rPr>
  </w:style>
  <w:style w:type="paragraph" w:styleId="947">
    <w:name w:val="列表 2"/>
    <w:basedOn w:val="923"/>
    <w:next w:val="947"/>
    <w:link w:val="923"/>
    <w:pPr>
      <w:ind w:left="400" w:hanging="200"/>
    </w:pPr>
  </w:style>
  <w:style w:type="paragraph" w:styleId="948">
    <w:name w:val="索引 4"/>
    <w:basedOn w:val="923"/>
    <w:next w:val="923"/>
    <w:link w:val="923"/>
    <w:pPr>
      <w:ind w:left="600"/>
    </w:pPr>
    <w:rPr>
      <w:szCs w:val="24"/>
    </w:rPr>
  </w:style>
  <w:style w:type="paragraph" w:styleId="949">
    <w:name w:val="目录 5"/>
    <w:basedOn w:val="923"/>
    <w:next w:val="923"/>
    <w:link w:val="923"/>
    <w:pPr>
      <w:ind w:left="840"/>
      <w:jc w:val="left"/>
    </w:pPr>
  </w:style>
  <w:style w:type="paragraph" w:styleId="950">
    <w:name w:val="目录 3"/>
    <w:basedOn w:val="923"/>
    <w:next w:val="923"/>
    <w:link w:val="923"/>
    <w:pPr>
      <w:ind w:left="420"/>
      <w:jc w:val="left"/>
    </w:pPr>
    <w:rPr>
      <w:i/>
      <w:iCs/>
      <w:szCs w:val="24"/>
    </w:rPr>
  </w:style>
  <w:style w:type="paragraph" w:styleId="951">
    <w:name w:val="纯文本"/>
    <w:basedOn w:val="923"/>
    <w:next w:val="951"/>
    <w:link w:val="923"/>
    <w:rPr>
      <w:rFonts w:ascii="宋体"/>
    </w:rPr>
  </w:style>
  <w:style w:type="paragraph" w:styleId="952">
    <w:name w:val="目录 8"/>
    <w:basedOn w:val="923"/>
    <w:next w:val="923"/>
    <w:link w:val="923"/>
    <w:pPr>
      <w:ind w:left="1470"/>
      <w:jc w:val="left"/>
    </w:pPr>
  </w:style>
  <w:style w:type="paragraph" w:styleId="953">
    <w:name w:val="日期"/>
    <w:basedOn w:val="923"/>
    <w:next w:val="923"/>
    <w:link w:val="923"/>
    <w:rPr>
      <w:sz w:val="24"/>
      <w:szCs w:val="24"/>
    </w:rPr>
  </w:style>
  <w:style w:type="paragraph" w:styleId="954">
    <w:name w:val="正文文本缩进 2"/>
    <w:basedOn w:val="923"/>
    <w:next w:val="954"/>
    <w:link w:val="923"/>
    <w:pPr>
      <w:ind w:left="630" w:firstLine="645"/>
    </w:pPr>
    <w:rPr>
      <w:rFonts w:ascii="Arial" w:hAnsi="Arial" w:eastAsia="仿宋_GB2312"/>
      <w:sz w:val="32"/>
      <w:szCs w:val="32"/>
    </w:rPr>
  </w:style>
  <w:style w:type="paragraph" w:styleId="955">
    <w:name w:val="批注框文本"/>
    <w:basedOn w:val="923"/>
    <w:next w:val="955"/>
    <w:link w:val="923"/>
    <w:rPr>
      <w:sz w:val="18"/>
      <w:szCs w:val="18"/>
    </w:rPr>
  </w:style>
  <w:style w:type="paragraph" w:styleId="956">
    <w:name w:val="页脚"/>
    <w:basedOn w:val="923"/>
    <w:next w:val="956"/>
    <w:link w:val="923"/>
    <w:pPr>
      <w:jc w:val="left"/>
      <w:tabs>
        <w:tab w:val="center" w:pos="4153" w:leader="none"/>
        <w:tab w:val="right" w:pos="8306" w:leader="none"/>
      </w:tabs>
    </w:pPr>
    <w:rPr>
      <w:sz w:val="18"/>
      <w:szCs w:val="18"/>
    </w:rPr>
  </w:style>
  <w:style w:type="paragraph" w:styleId="957">
    <w:name w:val="页眉"/>
    <w:basedOn w:val="923"/>
    <w:next w:val="957"/>
    <w:link w:val="923"/>
    <w:pPr>
      <w:jc w:val="center"/>
      <w:tabs>
        <w:tab w:val="center" w:pos="4153" w:leader="none"/>
        <w:tab w:val="right" w:pos="8306" w:leader="none"/>
      </w:tabs>
      <w:pBdr>
        <w:bottom w:val="single" w:color="000000" w:sz="6" w:space="1"/>
      </w:pBdr>
    </w:pPr>
    <w:rPr>
      <w:sz w:val="18"/>
      <w:szCs w:val="18"/>
    </w:rPr>
  </w:style>
  <w:style w:type="paragraph" w:styleId="958">
    <w:name w:val="目录 1"/>
    <w:basedOn w:val="923"/>
    <w:next w:val="923"/>
    <w:link w:val="923"/>
    <w:pPr>
      <w:jc w:val="left"/>
      <w:spacing w:before="120" w:after="120" w:line="400" w:lineRule="exact"/>
      <w:tabs>
        <w:tab w:val="right" w:pos="8720" w:leader="dot"/>
      </w:tabs>
    </w:pPr>
    <w:rPr>
      <w:rFonts w:ascii="宋体"/>
      <w:caps/>
      <w:sz w:val="24"/>
      <w:szCs w:val="24"/>
    </w:rPr>
  </w:style>
  <w:style w:type="paragraph" w:styleId="959">
    <w:name w:val="目录 4"/>
    <w:basedOn w:val="923"/>
    <w:next w:val="923"/>
    <w:link w:val="923"/>
    <w:pPr>
      <w:ind w:left="630"/>
      <w:jc w:val="left"/>
    </w:pPr>
  </w:style>
  <w:style w:type="paragraph" w:styleId="960">
    <w:name w:val="列表"/>
    <w:basedOn w:val="923"/>
    <w:next w:val="960"/>
    <w:link w:val="923"/>
    <w:pPr>
      <w:ind w:left="200" w:hanging="200"/>
    </w:pPr>
  </w:style>
  <w:style w:type="paragraph" w:styleId="961">
    <w:name w:val="目录 6"/>
    <w:basedOn w:val="923"/>
    <w:next w:val="923"/>
    <w:link w:val="923"/>
    <w:pPr>
      <w:ind w:left="1050"/>
      <w:jc w:val="left"/>
    </w:pPr>
  </w:style>
  <w:style w:type="paragraph" w:styleId="962">
    <w:name w:val="正文文本缩进 3"/>
    <w:basedOn w:val="923"/>
    <w:next w:val="962"/>
    <w:link w:val="923"/>
    <w:pPr>
      <w:ind w:left="645" w:firstLine="645"/>
    </w:pPr>
    <w:rPr>
      <w:rFonts w:ascii="Arial" w:hAnsi="Arial" w:eastAsia="仿宋_GB2312"/>
      <w:color w:val="ffff00"/>
      <w:sz w:val="32"/>
      <w:szCs w:val="32"/>
    </w:rPr>
  </w:style>
  <w:style w:type="paragraph" w:styleId="963">
    <w:name w:val="图表目录"/>
    <w:basedOn w:val="923"/>
    <w:next w:val="923"/>
    <w:link w:val="923"/>
    <w:pPr>
      <w:ind w:left="840" w:hanging="420"/>
    </w:pPr>
  </w:style>
  <w:style w:type="paragraph" w:styleId="964">
    <w:name w:val="目录 2"/>
    <w:basedOn w:val="923"/>
    <w:next w:val="923"/>
    <w:link w:val="923"/>
    <w:pPr>
      <w:ind w:left="210"/>
      <w:jc w:val="left"/>
    </w:pPr>
    <w:rPr>
      <w:smallCaps/>
      <w:szCs w:val="24"/>
    </w:rPr>
  </w:style>
  <w:style w:type="paragraph" w:styleId="965">
    <w:name w:val="目录 9"/>
    <w:basedOn w:val="923"/>
    <w:next w:val="923"/>
    <w:link w:val="923"/>
    <w:pPr>
      <w:ind w:left="1680"/>
      <w:jc w:val="left"/>
    </w:pPr>
  </w:style>
  <w:style w:type="paragraph" w:styleId="966">
    <w:name w:val="正文文本 2"/>
    <w:basedOn w:val="923"/>
    <w:next w:val="966"/>
    <w:link w:val="923"/>
    <w:pPr>
      <w:jc w:val="center"/>
      <w:widowControl/>
    </w:pPr>
    <w:rPr>
      <w:rFonts w:ascii="楷体_GB2312" w:eastAsia="楷体_GB2312"/>
      <w:sz w:val="28"/>
      <w:szCs w:val="28"/>
    </w:rPr>
  </w:style>
  <w:style w:type="paragraph" w:styleId="967">
    <w:name w:val="HTML 预设格式"/>
    <w:basedOn w:val="923"/>
    <w:next w:val="967"/>
    <w:link w:val="923"/>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eastAsia="黑体"/>
      <w:sz w:val="20"/>
      <w:szCs w:val="20"/>
    </w:rPr>
  </w:style>
  <w:style w:type="paragraph" w:styleId="968">
    <w:name w:val="普通(网站)"/>
    <w:basedOn w:val="923"/>
    <w:next w:val="968"/>
    <w:link w:val="923"/>
    <w:pPr>
      <w:jc w:val="left"/>
      <w:spacing w:before="100" w:beforeAutospacing="1" w:after="100" w:afterAutospacing="1"/>
      <w:widowControl/>
    </w:pPr>
    <w:rPr>
      <w:rFonts w:ascii="宋体" w:cs="宋体"/>
      <w:sz w:val="24"/>
      <w:szCs w:val="24"/>
      <w:lang w:bidi="ar-SA"/>
    </w:rPr>
  </w:style>
  <w:style w:type="paragraph" w:styleId="969">
    <w:name w:val="索引 1"/>
    <w:basedOn w:val="923"/>
    <w:next w:val="923"/>
    <w:link w:val="923"/>
    <w:pPr>
      <w:spacing w:line="240" w:lineRule="atLeast"/>
    </w:pPr>
    <w:rPr>
      <w:b/>
      <w:bCs/>
    </w:rPr>
  </w:style>
  <w:style w:type="paragraph" w:styleId="970">
    <w:name w:val="批注主题"/>
    <w:basedOn w:val="943"/>
    <w:next w:val="943"/>
    <w:link w:val="923"/>
    <w:rPr>
      <w:b/>
      <w:bCs/>
    </w:rPr>
  </w:style>
  <w:style w:type="paragraph" w:styleId="971">
    <w:name w:val="正文首行缩进"/>
    <w:basedOn w:val="923"/>
    <w:next w:val="971"/>
    <w:link w:val="923"/>
    <w:pPr>
      <w:ind w:firstLine="200"/>
      <w:spacing w:line="360" w:lineRule="auto"/>
    </w:pPr>
    <w:rPr>
      <w:rFonts w:ascii="仿宋_GB2312" w:eastAsia="仿宋_GB2312"/>
      <w:sz w:val="30"/>
      <w:szCs w:val="30"/>
    </w:rPr>
  </w:style>
  <w:style w:type="paragraph" w:styleId="972">
    <w:name w:val="正文首行缩进 2"/>
    <w:basedOn w:val="923"/>
    <w:next w:val="923"/>
    <w:link w:val="923"/>
    <w:pPr>
      <w:ind w:firstLine="200"/>
      <w:spacing w:line="360" w:lineRule="auto"/>
    </w:pPr>
    <w:rPr>
      <w:rFonts w:ascii="宋体" w:eastAsia="宋体"/>
      <w:sz w:val="21"/>
      <w:szCs w:val="20"/>
    </w:rPr>
  </w:style>
  <w:style w:type="character" w:styleId="973">
    <w:name w:val="要点"/>
    <w:next w:val="973"/>
    <w:link w:val="923"/>
    <w:qFormat/>
    <w:rPr>
      <w:b/>
      <w:bCs/>
    </w:rPr>
  </w:style>
  <w:style w:type="character" w:styleId="974">
    <w:name w:val="页码"/>
    <w:next w:val="974"/>
    <w:link w:val="923"/>
  </w:style>
  <w:style w:type="character" w:styleId="975">
    <w:name w:val="已访问的超链接"/>
    <w:next w:val="975"/>
    <w:link w:val="923"/>
    <w:rPr>
      <w:color w:val="800080"/>
      <w:u w:val="single"/>
    </w:rPr>
  </w:style>
  <w:style w:type="character" w:styleId="976">
    <w:name w:val="超链接"/>
    <w:next w:val="976"/>
    <w:link w:val="923"/>
    <w:rPr>
      <w:color w:val="0000ff"/>
      <w:u w:val="single"/>
    </w:rPr>
  </w:style>
  <w:style w:type="character" w:styleId="977">
    <w:name w:val="批注引用"/>
    <w:next w:val="977"/>
    <w:link w:val="923"/>
    <w:rPr>
      <w:sz w:val="21"/>
      <w:szCs w:val="21"/>
    </w:rPr>
  </w:style>
  <w:style w:type="character" w:styleId="978">
    <w:name w:val="正文首行缩进 2 Char1"/>
    <w:next w:val="978"/>
    <w:link w:val="923"/>
    <w:rPr>
      <w:rFonts w:ascii="Calibri" w:hAnsi="Calibri" w:eastAsia="宋体" w:cs="Times New Roman"/>
      <w:sz w:val="20"/>
      <w:szCs w:val="20"/>
      <w:lang w:bidi="ar-SA"/>
    </w:rPr>
  </w:style>
  <w:style w:type="character" w:styleId="979">
    <w:name w:val="正文文本缩进 3 Char1"/>
    <w:next w:val="979"/>
    <w:link w:val="923"/>
    <w:rPr>
      <w:rFonts w:ascii="Calibri" w:hAnsi="Calibri" w:eastAsia="宋体" w:cs="Times New Roman"/>
      <w:sz w:val="16"/>
      <w:szCs w:val="16"/>
      <w:lang w:bidi="ar-SA"/>
    </w:rPr>
  </w:style>
  <w:style w:type="character" w:styleId="980">
    <w:name w:val="HTML 预设格式 Char1"/>
    <w:next w:val="980"/>
    <w:link w:val="923"/>
    <w:rPr>
      <w:rFonts w:ascii="Courier New" w:hAnsi="Courier New" w:eastAsia="宋体" w:cs="Courier New"/>
      <w:sz w:val="20"/>
      <w:szCs w:val="20"/>
      <w:lang w:bidi="ar-SA"/>
    </w:rPr>
  </w:style>
  <w:style w:type="character" w:styleId="981">
    <w:name w:val="页眉 Char1"/>
    <w:next w:val="981"/>
    <w:link w:val="923"/>
    <w:rPr>
      <w:rFonts w:ascii="Calibri" w:hAnsi="Calibri" w:eastAsia="宋体" w:cs="Times New Roman"/>
      <w:sz w:val="18"/>
      <w:szCs w:val="18"/>
      <w:lang w:bidi="ar-SA"/>
    </w:rPr>
  </w:style>
  <w:style w:type="character" w:styleId="982">
    <w:name w:val="正文首行缩进 Char1"/>
    <w:next w:val="982"/>
    <w:link w:val="923"/>
    <w:rPr>
      <w:rFonts w:ascii="Calibri" w:hAnsi="Calibri" w:eastAsia="宋体" w:cs="Times New Roman"/>
      <w:sz w:val="20"/>
      <w:szCs w:val="20"/>
      <w:lang w:bidi="ar-SA"/>
    </w:rPr>
  </w:style>
  <w:style w:type="character" w:styleId="983">
    <w:name w:val="正文文本 Char"/>
    <w:next w:val="983"/>
    <w:link w:val="923"/>
    <w:rPr>
      <w:rFonts w:ascii="楷体_GB2312" w:eastAsia="楷体_GB2312" w:cs="Times New Roman"/>
      <w:sz w:val="28"/>
      <w:szCs w:val="28"/>
      <w:lang w:bidi="ar-SA"/>
    </w:rPr>
  </w:style>
  <w:style w:type="character" w:styleId="984">
    <w:name w:val="正文文本 2 Char1"/>
    <w:next w:val="984"/>
    <w:link w:val="923"/>
    <w:rPr>
      <w:rFonts w:ascii="Calibri" w:hAnsi="Calibri" w:eastAsia="宋体" w:cs="Times New Roman"/>
      <w:lang w:bidi="ar-SA"/>
    </w:rPr>
  </w:style>
  <w:style w:type="character" w:styleId="985">
    <w:name w:val="正文文本缩进 2 Char1"/>
    <w:next w:val="985"/>
    <w:link w:val="923"/>
    <w:rPr>
      <w:rFonts w:ascii="Calibri" w:hAnsi="Calibri" w:eastAsia="宋体" w:cs="Times New Roman"/>
      <w:lang w:bidi="ar-SA"/>
    </w:rPr>
  </w:style>
  <w:style w:type="character" w:styleId="986">
    <w:name w:val="font5 Char"/>
    <w:next w:val="986"/>
    <w:link w:val="923"/>
    <w:rPr>
      <w:rFonts w:ascii="宋体" w:eastAsia="宋体"/>
      <w:sz w:val="28"/>
      <w:szCs w:val="28"/>
      <w:lang w:val="en-US" w:eastAsia="zh-CN" w:bidi="ar-SA"/>
    </w:rPr>
  </w:style>
  <w:style w:type="character" w:styleId="987">
    <w:name w:val="页脚 Char1"/>
    <w:next w:val="987"/>
    <w:link w:val="923"/>
    <w:rPr>
      <w:rFonts w:ascii="Calibri" w:hAnsi="Calibri" w:eastAsia="宋体" w:cs="Times New Roman"/>
      <w:sz w:val="18"/>
      <w:szCs w:val="18"/>
      <w:lang w:bidi="ar-SA"/>
    </w:rPr>
  </w:style>
  <w:style w:type="character" w:styleId="988">
    <w:name w:val="文档结构图 Char1"/>
    <w:next w:val="988"/>
    <w:link w:val="923"/>
    <w:rPr>
      <w:rFonts w:ascii="宋体" w:eastAsia="宋体" w:cs="Times New Roman"/>
      <w:sz w:val="18"/>
      <w:szCs w:val="18"/>
      <w:lang w:bidi="ar-SA"/>
    </w:rPr>
  </w:style>
  <w:style w:type="character" w:styleId="989">
    <w:name w:val="正文文本 3 Char1"/>
    <w:next w:val="989"/>
    <w:link w:val="923"/>
    <w:rPr>
      <w:rFonts w:ascii="Calibri" w:hAnsi="Calibri" w:eastAsia="宋体" w:cs="Times New Roman"/>
      <w:sz w:val="16"/>
      <w:szCs w:val="16"/>
      <w:lang w:bidi="ar-SA"/>
    </w:rPr>
  </w:style>
  <w:style w:type="character" w:styleId="990">
    <w:name w:val="纯文本 Char,普通文字 Char Char1,纯文本 Char Char Char,普通文字 Char Char Char,普通文字 Char Char2,纯文本 Char Char Char1,普通文字 Char Char Char1"/>
    <w:next w:val="990"/>
    <w:link w:val="923"/>
    <w:rPr>
      <w:rFonts w:ascii="宋体" w:cs="Courier New"/>
      <w:sz w:val="21"/>
      <w:szCs w:val="21"/>
      <w:lang w:bidi="ar-SA"/>
    </w:rPr>
  </w:style>
  <w:style w:type="character" w:styleId="991">
    <w:name w:val="页脚 字符"/>
    <w:next w:val="991"/>
    <w:link w:val="923"/>
    <w:rPr>
      <w:sz w:val="18"/>
      <w:szCs w:val="22"/>
    </w:rPr>
  </w:style>
  <w:style w:type="character" w:styleId="992">
    <w:name w:val="页眉 字符"/>
    <w:next w:val="992"/>
    <w:link w:val="923"/>
    <w:rPr>
      <w:sz w:val="18"/>
      <w:szCs w:val="22"/>
    </w:rPr>
  </w:style>
  <w:style w:type="character" w:styleId="993">
    <w:name w:val="批注文字 Char1"/>
    <w:next w:val="993"/>
    <w:link w:val="923"/>
    <w:rPr>
      <w:rFonts w:ascii="Calibri" w:hAnsi="Calibri" w:eastAsia="宋体" w:cs="Times New Roman"/>
      <w:lang w:bidi="ar-SA"/>
    </w:rPr>
  </w:style>
  <w:style w:type="character" w:styleId="994">
    <w:name w:val="标题 1 Char"/>
    <w:next w:val="994"/>
    <w:link w:val="923"/>
    <w:rPr>
      <w:rFonts w:ascii="楷体_GB2312" w:eastAsia="楷体_GB2312"/>
      <w:sz w:val="28"/>
      <w:szCs w:val="28"/>
      <w:lang w:val="en-US" w:eastAsia="zh-CN" w:bidi="ar-SA"/>
    </w:rPr>
  </w:style>
  <w:style w:type="character" w:styleId="995">
    <w:name w:val="NormalCharacter1"/>
    <w:next w:val="995"/>
    <w:link w:val="923"/>
    <w:semiHidden/>
    <w:qFormat/>
    <w:rPr>
      <w:rFonts w:ascii="Calibri" w:hAnsi="Calibri" w:eastAsia="宋体" w:cs="Times New Roman"/>
      <w:sz w:val="21"/>
      <w:szCs w:val="24"/>
      <w:lang w:val="en-US" w:eastAsia="zh-CN" w:bidi="ar-SA"/>
    </w:rPr>
  </w:style>
  <w:style w:type="character" w:styleId="996">
    <w:name w:val="日期 Char1"/>
    <w:next w:val="996"/>
    <w:link w:val="923"/>
    <w:rPr>
      <w:rFonts w:ascii="Calibri" w:hAnsi="Calibri" w:eastAsia="宋体" w:cs="Times New Roman"/>
      <w:lang w:bidi="ar-SA"/>
    </w:rPr>
  </w:style>
  <w:style w:type="character" w:styleId="997">
    <w:name w:val="批注主题 Char1"/>
    <w:next w:val="997"/>
    <w:link w:val="923"/>
    <w:rPr>
      <w:rFonts w:ascii="Calibri" w:hAnsi="Calibri" w:eastAsia="宋体" w:cs="Times New Roman"/>
      <w:b/>
      <w:bCs/>
      <w:lang w:bidi="ar-SA"/>
    </w:rPr>
  </w:style>
  <w:style w:type="character" w:styleId="998">
    <w:name w:val="纯文本 Char2"/>
    <w:next w:val="998"/>
    <w:link w:val="923"/>
    <w:rPr>
      <w:rFonts w:ascii="宋体" w:eastAsia="宋体" w:cs="Courier New"/>
      <w:szCs w:val="21"/>
      <w:lang w:bidi="ar-SA"/>
    </w:rPr>
  </w:style>
  <w:style w:type="character" w:styleId="999">
    <w:name w:val="批注框文本 Char1"/>
    <w:next w:val="999"/>
    <w:link w:val="923"/>
    <w:rPr>
      <w:rFonts w:ascii="Calibri" w:hAnsi="Calibri" w:eastAsia="宋体" w:cs="Times New Roman"/>
      <w:sz w:val="18"/>
      <w:szCs w:val="18"/>
      <w:lang w:bidi="ar-SA"/>
    </w:rPr>
  </w:style>
  <w:style w:type="character" w:styleId="1000">
    <w:name w:val="正文文本缩进 Char"/>
    <w:next w:val="1000"/>
    <w:link w:val="923"/>
    <w:rPr>
      <w:rFonts w:ascii="楷体_GB2312" w:eastAsia="楷体_GB2312" w:cs="Times New Roman"/>
      <w:sz w:val="32"/>
      <w:szCs w:val="32"/>
      <w:lang w:bidi="ar-SA"/>
    </w:rPr>
  </w:style>
  <w:style w:type="character" w:styleId="1001">
    <w:name w:val="标题 2 字符"/>
    <w:next w:val="1001"/>
    <w:link w:val="923"/>
    <w:rPr>
      <w:rFonts w:ascii="Arial" w:hAnsi="Arial" w:eastAsia="黑体"/>
      <w:b/>
      <w:sz w:val="32"/>
      <w:szCs w:val="24"/>
    </w:rPr>
  </w:style>
  <w:style w:type="character" w:styleId="1002">
    <w:name w:val="标题2 Char"/>
    <w:next w:val="1002"/>
    <w:link w:val="923"/>
    <w:rPr>
      <w:rFonts w:ascii="方正楷体_GBK" w:eastAsia="方正楷体_GBK"/>
      <w:sz w:val="32"/>
      <w:lang w:val="en-US" w:eastAsia="zh-CN" w:bidi="ar-SA"/>
    </w:rPr>
  </w:style>
  <w:style w:type="character" w:styleId="1003">
    <w:name w:val="jj1"/>
    <w:next w:val="1003"/>
    <w:link w:val="923"/>
    <w:rPr>
      <w:sz w:val="20"/>
      <w:szCs w:val="20"/>
      <w:u w:val="none"/>
    </w:rPr>
  </w:style>
  <w:style w:type="paragraph" w:styleId="1004">
    <w:name w:val=" Char Char Char1 Char Char Char Char"/>
    <w:basedOn w:val="923"/>
    <w:next w:val="1004"/>
    <w:link w:val="923"/>
    <w:pPr>
      <w:jc w:val="left"/>
      <w:spacing w:after="160" w:line="240" w:lineRule="exact"/>
      <w:widowControl/>
    </w:pPr>
    <w:rPr>
      <w:rFonts w:ascii="宋体"/>
      <w:b/>
      <w:sz w:val="28"/>
      <w:szCs w:val="28"/>
    </w:rPr>
  </w:style>
  <w:style w:type="paragraph" w:styleId="1005">
    <w:name w:val="附录1"/>
    <w:next w:val="1005"/>
    <w:link w:val="923"/>
    <w:pPr>
      <w:numPr>
        <w:ilvl w:val="0"/>
        <w:numId w:val="2"/>
      </w:numPr>
      <w:spacing w:before="240" w:line="600" w:lineRule="atLeast"/>
      <w:tabs>
        <w:tab w:val="left" w:pos="907" w:leader="none"/>
      </w:tabs>
    </w:pPr>
    <w:rPr>
      <w:b/>
      <w:i/>
      <w:sz w:val="28"/>
      <w:lang w:val="en-US" w:eastAsia="zh-CN" w:bidi="ar-SA"/>
    </w:rPr>
  </w:style>
  <w:style w:type="paragraph" w:styleId="1006">
    <w:name w:val="图标"/>
    <w:basedOn w:val="923"/>
    <w:next w:val="923"/>
    <w:link w:val="923"/>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07">
    <w:name w:val="标题3"/>
    <w:basedOn w:val="923"/>
    <w:next w:val="923"/>
    <w:link w:val="923"/>
    <w:pPr>
      <w:ind w:firstLine="624"/>
      <w:spacing w:line="590" w:lineRule="atLeast"/>
    </w:pPr>
    <w:rPr>
      <w:rFonts w:ascii="方正黑体_GBK" w:eastAsia="方正黑体_GBK"/>
      <w:sz w:val="32"/>
      <w:szCs w:val="32"/>
    </w:rPr>
  </w:style>
  <w:style w:type="paragraph" w:styleId="1008">
    <w:name w:val="xl27"/>
    <w:basedOn w:val="923"/>
    <w:next w:val="1008"/>
    <w:link w:val="923"/>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sz w:val="24"/>
      <w:szCs w:val="24"/>
    </w:rPr>
  </w:style>
  <w:style w:type="paragraph" w:styleId="1009">
    <w:name w:val=" Char Char"/>
    <w:basedOn w:val="923"/>
    <w:next w:val="1009"/>
    <w:link w:val="923"/>
    <w:pPr>
      <w:tabs>
        <w:tab w:val="left" w:pos="360" w:leader="none"/>
      </w:tabs>
    </w:pPr>
    <w:rPr>
      <w:sz w:val="24"/>
      <w:szCs w:val="24"/>
    </w:rPr>
  </w:style>
  <w:style w:type="paragraph" w:styleId="1010">
    <w:name w:val="Coms Alinea"/>
    <w:next w:val="1010"/>
    <w:link w:val="923"/>
    <w:pPr>
      <w:widowControl w:val="off"/>
    </w:pPr>
    <w:rPr>
      <w:rFonts w:ascii="Arial" w:hAnsi="Arial" w:cs="Arial"/>
      <w:lang w:val="en-US" w:eastAsia="zh-CN" w:bidi="ar-SA"/>
    </w:rPr>
  </w:style>
  <w:style w:type="paragraph" w:styleId="1011">
    <w:name w:val="正文文本1"/>
    <w:basedOn w:val="923"/>
    <w:next w:val="1012"/>
    <w:link w:val="923"/>
    <w:uiPriority w:val="1"/>
    <w:qFormat/>
    <w:pPr>
      <w:spacing w:after="120"/>
    </w:pPr>
  </w:style>
  <w:style w:type="paragraph" w:styleId="1012">
    <w:name w:val="Quote"/>
    <w:basedOn w:val="923"/>
    <w:next w:val="923"/>
    <w:link w:val="923"/>
    <w:qFormat/>
    <w:pPr>
      <w:ind w:left="360" w:right="360"/>
      <w:jc w:val="left"/>
      <w:spacing w:before="200" w:line="276" w:lineRule="auto"/>
      <w:widowControl/>
    </w:pPr>
    <w:rPr>
      <w:rFonts w:ascii="Calibri" w:hAnsi="Calibri"/>
      <w:i/>
      <w:iCs/>
      <w:sz w:val="22"/>
      <w:szCs w:val="22"/>
      <w:lang w:eastAsia="en-US" w:bidi="en-US"/>
    </w:rPr>
  </w:style>
  <w:style w:type="paragraph" w:styleId="1013">
    <w:name w:val="修订"/>
    <w:next w:val="1013"/>
    <w:link w:val="923"/>
    <w:rPr>
      <w:rFonts w:ascii="Calibri" w:hAnsi="Calibri"/>
      <w:sz w:val="21"/>
      <w:szCs w:val="22"/>
      <w:lang w:val="en-US" w:eastAsia="zh-CN" w:bidi="ar-SA"/>
    </w:rPr>
  </w:style>
  <w:style w:type="paragraph" w:styleId="1014">
    <w:name w:val="Char Char Char Char"/>
    <w:basedOn w:val="942"/>
    <w:next w:val="1014"/>
    <w:link w:val="923"/>
    <w:pPr>
      <w:spacing w:line="360" w:lineRule="auto"/>
    </w:pPr>
    <w:rPr>
      <w:rFonts w:ascii="Tahoma" w:hAnsi="Tahoma"/>
      <w:sz w:val="24"/>
      <w:szCs w:val="24"/>
    </w:rPr>
  </w:style>
  <w:style w:type="paragraph" w:styleId="1015">
    <w:name w:val="xl29"/>
    <w:basedOn w:val="923"/>
    <w:next w:val="1015"/>
    <w:link w:val="923"/>
    <w:pPr>
      <w:jc w:val="left"/>
      <w:spacing w:before="100" w:beforeAutospacing="1" w:after="100" w:afterAutospacing="1"/>
      <w:widowControl/>
      <w:pBdr>
        <w:left w:val="single" w:color="000000" w:sz="4" w:space="0"/>
        <w:bottom w:val="single" w:color="000000" w:sz="4" w:space="0"/>
      </w:pBdr>
    </w:pPr>
    <w:rPr>
      <w:rFonts w:ascii="宋体"/>
      <w:sz w:val="24"/>
      <w:szCs w:val="24"/>
    </w:rPr>
  </w:style>
  <w:style w:type="paragraph" w:styleId="1016">
    <w:name w:val="列出段落"/>
    <w:basedOn w:val="923"/>
    <w:next w:val="923"/>
    <w:link w:val="923"/>
    <w:qFormat/>
    <w:pPr>
      <w:contextualSpacing/>
      <w:ind w:left="720"/>
      <w:jc w:val="left"/>
      <w:widowControl/>
    </w:pPr>
    <w:rPr>
      <w:rFonts w:ascii="Calibri" w:hAnsi="Calibri"/>
      <w:sz w:val="24"/>
      <w:szCs w:val="24"/>
      <w:lang w:bidi="en-US"/>
    </w:rPr>
  </w:style>
  <w:style w:type="paragraph" w:styleId="1017">
    <w:name w:val="普通正文"/>
    <w:basedOn w:val="923"/>
    <w:next w:val="1017"/>
    <w:link w:val="923"/>
    <w:pPr>
      <w:ind w:firstLine="480"/>
      <w:jc w:val="left"/>
      <w:spacing w:before="120" w:after="120" w:line="360" w:lineRule="auto"/>
    </w:pPr>
    <w:rPr>
      <w:rFonts w:ascii="Arial" w:hAnsi="Arial"/>
      <w:sz w:val="24"/>
      <w:szCs w:val="24"/>
    </w:rPr>
  </w:style>
  <w:style w:type="paragraph" w:styleId="1018">
    <w:name w:val="font5"/>
    <w:basedOn w:val="923"/>
    <w:next w:val="1018"/>
    <w:link w:val="923"/>
    <w:pPr>
      <w:jc w:val="left"/>
      <w:spacing w:before="100" w:beforeAutospacing="1" w:after="100" w:afterAutospacing="1"/>
      <w:widowControl/>
    </w:pPr>
    <w:rPr>
      <w:rFonts w:ascii="宋体"/>
      <w:sz w:val="28"/>
      <w:szCs w:val="28"/>
    </w:rPr>
  </w:style>
  <w:style w:type="paragraph" w:styleId="1019">
    <w:name w:val="Char"/>
    <w:basedOn w:val="942"/>
    <w:next w:val="1019"/>
    <w:link w:val="923"/>
    <w:rPr>
      <w:rFonts w:ascii="Tahoma" w:hAnsi="Tahoma"/>
      <w:sz w:val="24"/>
      <w:szCs w:val="24"/>
    </w:rPr>
  </w:style>
  <w:style w:type="paragraph" w:styleId="1020">
    <w:name w:val="样式1"/>
    <w:basedOn w:val="923"/>
    <w:next w:val="1020"/>
    <w:link w:val="923"/>
    <w:pPr>
      <w:numPr>
        <w:ilvl w:val="0"/>
        <w:numId w:val="3"/>
      </w:numPr>
      <w:tabs>
        <w:tab w:val="left" w:pos="709" w:leader="none"/>
      </w:tabs>
    </w:pPr>
    <w:rPr>
      <w:rFonts w:ascii="宋体"/>
    </w:rPr>
  </w:style>
  <w:style w:type="paragraph" w:styleId="1021">
    <w:name w:val="默认段落字体 Para Char Char Char Char Char Char Char Char Char1 Char Char Char Char Char Char Char"/>
    <w:basedOn w:val="942"/>
    <w:next w:val="1021"/>
    <w:link w:val="923"/>
    <w:rPr>
      <w:rFonts w:ascii="Tahoma" w:hAnsi="Tahoma"/>
      <w:sz w:val="24"/>
      <w:szCs w:val="24"/>
    </w:rPr>
  </w:style>
  <w:style w:type="paragraph" w:styleId="1022">
    <w:name w:val="xl25"/>
    <w:basedOn w:val="923"/>
    <w:next w:val="1022"/>
    <w:link w:val="923"/>
    <w:pPr>
      <w:jc w:val="center"/>
      <w:spacing w:before="100" w:beforeAutospacing="1" w:after="100" w:afterAutospacing="1"/>
      <w:widowControl/>
    </w:pPr>
    <w:rPr>
      <w:rFonts w:ascii="Arial Unicode MS" w:hAnsi="Arial Unicode MS" w:eastAsia="Arial Unicode MS" w:cs="Arial Unicode MS"/>
      <w:sz w:val="24"/>
      <w:szCs w:val="24"/>
      <w:lang w:bidi="ar-SA"/>
    </w:rPr>
  </w:style>
  <w:style w:type="paragraph" w:styleId="1023">
    <w:name w:val="xl30"/>
    <w:basedOn w:val="923"/>
    <w:next w:val="1023"/>
    <w:link w:val="923"/>
    <w:pPr>
      <w:jc w:val="center"/>
      <w:spacing w:before="100" w:beforeAutospacing="1" w:after="100" w:afterAutospacing="1"/>
      <w:widowControl/>
    </w:pPr>
    <w:rPr>
      <w:rFonts w:ascii="宋体"/>
      <w:b/>
      <w:bCs/>
      <w:sz w:val="36"/>
      <w:szCs w:val="36"/>
    </w:rPr>
  </w:style>
  <w:style w:type="paragraph" w:styleId="1024">
    <w:name w:val=" Char Char Char Char Char Char Char Char"/>
    <w:basedOn w:val="923"/>
    <w:next w:val="1024"/>
    <w:link w:val="923"/>
    <w:pPr>
      <w:jc w:val="left"/>
      <w:spacing w:after="160" w:line="240" w:lineRule="exact"/>
      <w:widowControl/>
    </w:pPr>
    <w:rPr>
      <w:rFonts w:ascii="Verdana" w:hAnsi="Verdana"/>
      <w:sz w:val="20"/>
      <w:szCs w:val="20"/>
    </w:rPr>
  </w:style>
  <w:style w:type="paragraph" w:styleId="1025">
    <w:name w:val="标书正文格式"/>
    <w:next w:val="1025"/>
    <w:link w:val="923"/>
    <w:pPr>
      <w:ind w:firstLine="200"/>
      <w:spacing w:line="360" w:lineRule="auto"/>
    </w:pPr>
    <w:rPr>
      <w:rFonts w:eastAsia="楷体_GB2312"/>
      <w:sz w:val="24"/>
      <w:szCs w:val="24"/>
      <w:lang w:val="en-US" w:eastAsia="zh-CN" w:bidi="ar-SA"/>
    </w:rPr>
  </w:style>
  <w:style w:type="paragraph" w:styleId="1026">
    <w:name w:val="Char Char Char Char Char Char Char Char Char Char"/>
    <w:basedOn w:val="923"/>
    <w:next w:val="1026"/>
    <w:link w:val="923"/>
    <w:pPr>
      <w:spacing w:line="360" w:lineRule="auto"/>
    </w:pPr>
    <w:rPr>
      <w:sz w:val="24"/>
      <w:szCs w:val="20"/>
    </w:rPr>
  </w:style>
  <w:style w:type="paragraph" w:styleId="1027">
    <w:name w:val="标题2"/>
    <w:basedOn w:val="923"/>
    <w:next w:val="923"/>
    <w:link w:val="923"/>
    <w:pPr>
      <w:jc w:val="center"/>
    </w:pPr>
    <w:rPr>
      <w:rFonts w:eastAsia="方正楷体_GBK"/>
      <w:szCs w:val="24"/>
    </w:rPr>
  </w:style>
  <w:style w:type="paragraph" w:styleId="1028">
    <w:name w:val="xl28"/>
    <w:basedOn w:val="923"/>
    <w:next w:val="1028"/>
    <w:link w:val="923"/>
    <w:pPr>
      <w:jc w:val="left"/>
      <w:spacing w:before="100" w:beforeAutospacing="1" w:after="100" w:afterAutospacing="1"/>
      <w:widowControl/>
      <w:pBdr>
        <w:top w:val="single" w:color="000000" w:sz="4" w:space="0"/>
        <w:left w:val="single" w:color="000000" w:sz="4" w:space="0"/>
        <w:bottom w:val="single" w:color="000000" w:sz="4" w:space="0"/>
      </w:pBdr>
    </w:pPr>
    <w:rPr>
      <w:rFonts w:ascii="宋体"/>
      <w:sz w:val="24"/>
      <w:szCs w:val="24"/>
    </w:rPr>
  </w:style>
  <w:style w:type="paragraph" w:styleId="1029">
    <w:name w:val="Normal_0"/>
    <w:next w:val="1029"/>
    <w:link w:val="923"/>
    <w:qFormat/>
    <w:rPr>
      <w:rFonts w:eastAsia="等线"/>
      <w:sz w:val="24"/>
      <w:szCs w:val="24"/>
      <w:lang w:val="en-US" w:eastAsia="zh-CN" w:bidi="ar-SA"/>
    </w:rPr>
  </w:style>
  <w:style w:type="paragraph" w:styleId="1030">
    <w:name w:val="Char Char Char Char Char Char Char Char"/>
    <w:basedOn w:val="923"/>
    <w:next w:val="1030"/>
    <w:link w:val="923"/>
    <w:pPr>
      <w:jc w:val="left"/>
      <w:spacing w:after="160" w:line="240" w:lineRule="exact"/>
      <w:widowControl/>
    </w:pPr>
    <w:rPr>
      <w:rFonts w:ascii="Verdana" w:hAnsi="Verdana"/>
      <w:sz w:val="20"/>
      <w:szCs w:val="20"/>
    </w:rPr>
  </w:style>
  <w:style w:type="paragraph" w:styleId="1031">
    <w:name w:val=" Char"/>
    <w:basedOn w:val="942"/>
    <w:next w:val="1031"/>
    <w:link w:val="923"/>
    <w:rPr>
      <w:rFonts w:ascii="Tahoma" w:hAnsi="Tahoma"/>
      <w:sz w:val="24"/>
      <w:szCs w:val="24"/>
    </w:rPr>
  </w:style>
  <w:style w:type="paragraph" w:styleId="1032">
    <w:name w:val="首行缩进"/>
    <w:basedOn w:val="923"/>
    <w:next w:val="1032"/>
    <w:link w:val="923"/>
    <w:pPr>
      <w:ind w:firstLine="200"/>
    </w:pPr>
    <w:rPr>
      <w:rFonts w:ascii="Calibri" w:hAnsi="Calibri" w:eastAsia="Calibri" w:cs="宋体"/>
      <w:sz w:val="20"/>
      <w:szCs w:val="20"/>
      <w:lang w:val="zh-CN" w:eastAsia="zh-CN" w:bidi="ar-SA"/>
    </w:rPr>
  </w:style>
  <w:style w:type="paragraph" w:styleId="1033">
    <w:name w:val="Char Char Char Char1 Char Char Char"/>
    <w:basedOn w:val="942"/>
    <w:next w:val="1033"/>
    <w:link w:val="923"/>
    <w:pPr>
      <w:spacing w:line="360" w:lineRule="auto"/>
    </w:pPr>
    <w:rPr>
      <w:rFonts w:ascii="Tahoma" w:hAnsi="Tahoma"/>
      <w:sz w:val="24"/>
      <w:szCs w:val="24"/>
    </w:rPr>
  </w:style>
  <w:style w:type="paragraph" w:styleId="1034">
    <w:name w:val="font7"/>
    <w:basedOn w:val="923"/>
    <w:next w:val="1034"/>
    <w:link w:val="923"/>
    <w:pPr>
      <w:jc w:val="left"/>
      <w:spacing w:before="100" w:beforeAutospacing="1" w:after="100" w:afterAutospacing="1"/>
      <w:widowControl/>
    </w:pPr>
    <w:rPr>
      <w:rFonts w:ascii="宋体"/>
      <w:sz w:val="18"/>
      <w:szCs w:val="18"/>
    </w:rPr>
  </w:style>
  <w:style w:type="paragraph" w:styleId="1035">
    <w:name w:val="table_1stline"/>
    <w:basedOn w:val="923"/>
    <w:next w:val="1035"/>
    <w:link w:val="923"/>
    <w:pPr>
      <w:jc w:val="left"/>
      <w:spacing w:before="120"/>
      <w:widowControl/>
    </w:pPr>
    <w:rPr>
      <w:bCs/>
      <w:sz w:val="20"/>
      <w:szCs w:val="20"/>
      <w:lang w:val="de-DE" w:eastAsia="de-DE"/>
    </w:rPr>
  </w:style>
  <w:style w:type="paragraph" w:styleId="1036">
    <w:name w:val="HTML 预先格式化"/>
    <w:basedOn w:val="923"/>
    <w:next w:val="1036"/>
    <w:link w:val="923"/>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eastAsia="黑体"/>
      <w:sz w:val="20"/>
      <w:szCs w:val="20"/>
    </w:rPr>
  </w:style>
  <w:style w:type="paragraph" w:styleId="1037">
    <w:name w:val=" Char Char Char Char Char Char Char Char Char Char"/>
    <w:basedOn w:val="923"/>
    <w:next w:val="1037"/>
    <w:link w:val="923"/>
    <w:pPr>
      <w:spacing w:line="360" w:lineRule="auto"/>
    </w:pPr>
    <w:rPr>
      <w:sz w:val="24"/>
      <w:szCs w:val="20"/>
    </w:rPr>
  </w:style>
  <w:style w:type="paragraph" w:styleId="1038">
    <w:name w:val="xl24"/>
    <w:basedOn w:val="923"/>
    <w:next w:val="1038"/>
    <w:link w:val="923"/>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sz w:val="24"/>
      <w:szCs w:val="24"/>
    </w:rPr>
  </w:style>
  <w:style w:type="paragraph" w:styleId="1039">
    <w:name w:val="table_lines"/>
    <w:basedOn w:val="923"/>
    <w:next w:val="1039"/>
    <w:link w:val="923"/>
    <w:pPr>
      <w:jc w:val="left"/>
      <w:widowControl/>
    </w:pPr>
    <w:rPr>
      <w:sz w:val="20"/>
      <w:szCs w:val="20"/>
      <w:lang w:val="de-DE" w:eastAsia="de-DE"/>
    </w:rPr>
  </w:style>
  <w:style w:type="paragraph" w:styleId="1040">
    <w:name w:val="NormalIndent1"/>
    <w:basedOn w:val="923"/>
    <w:next w:val="1040"/>
    <w:link w:val="923"/>
    <w:qFormat/>
    <w:pPr>
      <w:ind w:firstLine="420"/>
    </w:pPr>
  </w:style>
  <w:style w:type="paragraph" w:styleId="1041">
    <w:name w:val="Table Text"/>
    <w:next w:val="1041"/>
    <w:link w:val="923"/>
    <w:pPr>
      <w:jc w:val="center"/>
      <w:spacing w:before="50" w:after="80"/>
    </w:pPr>
    <w:rPr>
      <w:rFonts w:ascii="仿宋_GB2312" w:eastAsia="仿宋_GB2312"/>
      <w:sz w:val="24"/>
      <w:lang w:val="en-US" w:eastAsia="zh-CN" w:bidi="ar-SA"/>
    </w:rPr>
  </w:style>
  <w:style w:type="paragraph" w:styleId="1042">
    <w:name w:val="Char Char Char1 Char Char Char Char"/>
    <w:basedOn w:val="923"/>
    <w:next w:val="1042"/>
    <w:link w:val="923"/>
    <w:pPr>
      <w:jc w:val="left"/>
      <w:spacing w:after="160" w:line="240" w:lineRule="exact"/>
      <w:widowControl/>
    </w:pPr>
    <w:rPr>
      <w:rFonts w:ascii="宋体"/>
      <w:b/>
      <w:sz w:val="28"/>
      <w:szCs w:val="28"/>
    </w:rPr>
  </w:style>
  <w:style w:type="paragraph" w:styleId="1043">
    <w:name w:val="引用"/>
    <w:basedOn w:val="923"/>
    <w:next w:val="923"/>
    <w:link w:val="923"/>
    <w:qFormat/>
    <w:pPr>
      <w:ind w:left="360" w:right="360"/>
      <w:jc w:val="left"/>
      <w:spacing w:before="200" w:line="276" w:lineRule="auto"/>
      <w:widowControl/>
    </w:pPr>
    <w:rPr>
      <w:rFonts w:ascii="Calibri" w:hAnsi="Calibri"/>
      <w:i/>
      <w:iCs/>
      <w:sz w:val="22"/>
      <w:szCs w:val="22"/>
      <w:lang w:eastAsia="en-US" w:bidi="en-US"/>
    </w:rPr>
  </w:style>
  <w:style w:type="paragraph" w:styleId="1044">
    <w:name w:val="普通 (Web)"/>
    <w:basedOn w:val="923"/>
    <w:next w:val="1044"/>
    <w:link w:val="923"/>
    <w:pPr>
      <w:jc w:val="left"/>
      <w:spacing w:before="100" w:beforeAutospacing="1" w:after="100" w:afterAutospacing="1"/>
      <w:widowControl/>
    </w:pPr>
    <w:rPr>
      <w:rFonts w:ascii="宋体"/>
      <w:sz w:val="24"/>
      <w:szCs w:val="24"/>
    </w:rPr>
  </w:style>
  <w:style w:type="paragraph" w:styleId="1045">
    <w:name w:val="Char Char"/>
    <w:basedOn w:val="923"/>
    <w:next w:val="1045"/>
    <w:link w:val="923"/>
    <w:pPr>
      <w:tabs>
        <w:tab w:val="left" w:pos="360" w:leader="none"/>
      </w:tabs>
    </w:pPr>
    <w:rPr>
      <w:sz w:val="24"/>
      <w:szCs w:val="24"/>
    </w:rPr>
  </w:style>
  <w:style w:type="paragraph" w:styleId="1046">
    <w:name w:val="xl47"/>
    <w:basedOn w:val="923"/>
    <w:next w:val="1046"/>
    <w:link w:val="923"/>
    <w:pPr>
      <w:jc w:val="center"/>
      <w:spacing w:before="100" w:beforeAutospacing="1" w:after="100" w:afterAutospacing="1"/>
      <w:widowControl/>
    </w:pPr>
    <w:rPr>
      <w:rFonts w:ascii="方正姚体" w:eastAsia="方正姚体"/>
      <w:b/>
      <w:bCs/>
      <w:sz w:val="36"/>
      <w:szCs w:val="36"/>
    </w:rPr>
  </w:style>
  <w:style w:type="paragraph" w:styleId="1047">
    <w:name w:val="4"/>
    <w:basedOn w:val="923"/>
    <w:next w:val="962"/>
    <w:link w:val="923"/>
    <w:pPr>
      <w:ind w:firstLine="420"/>
      <w:spacing w:line="360" w:lineRule="auto"/>
    </w:pPr>
    <w:rPr>
      <w:color w:val="ff0000"/>
      <w:sz w:val="24"/>
      <w:szCs w:val="24"/>
    </w:rPr>
  </w:style>
  <w:style w:type="paragraph" w:styleId="1048">
    <w:name w:val="Body Text(ch)"/>
    <w:basedOn w:val="923"/>
    <w:next w:val="945"/>
    <w:link w:val="923"/>
    <w:pPr>
      <w:spacing w:after="120"/>
    </w:pPr>
    <w:rPr>
      <w:rFonts w:ascii="宋体"/>
      <w:bCs/>
      <w:iCs/>
      <w:szCs w:val="24"/>
    </w:rPr>
  </w:style>
  <w:style w:type="paragraph" w:styleId="1049">
    <w:name w:val=" Char Char Char Char"/>
    <w:basedOn w:val="942"/>
    <w:next w:val="1049"/>
    <w:link w:val="923"/>
    <w:pPr>
      <w:spacing w:line="360" w:lineRule="auto"/>
    </w:pPr>
    <w:rPr>
      <w:rFonts w:ascii="Tahoma" w:hAnsi="Tahoma"/>
      <w:sz w:val="24"/>
      <w:szCs w:val="24"/>
    </w:rPr>
  </w:style>
  <w:style w:type="paragraph" w:styleId="1050">
    <w:name w:val="BioQuote Tekst"/>
    <w:basedOn w:val="923"/>
    <w:next w:val="1050"/>
    <w:link w:val="923"/>
    <w:pPr>
      <w:ind w:right="-1"/>
    </w:pPr>
    <w:rPr>
      <w:rFonts w:ascii="Arial" w:hAnsi="Arial"/>
      <w:sz w:val="22"/>
      <w:szCs w:val="20"/>
    </w:rPr>
  </w:style>
  <w:style w:type="paragraph" w:styleId="1051">
    <w:name w:val="标题1"/>
    <w:basedOn w:val="923"/>
    <w:next w:val="923"/>
    <w:link w:val="923"/>
    <w:pPr>
      <w:jc w:val="center"/>
      <w:spacing w:line="700" w:lineRule="atLeast"/>
      <w:tabs>
        <w:tab w:val="left" w:pos="9193" w:leader="none"/>
        <w:tab w:val="left" w:pos="9827" w:leader="none"/>
      </w:tabs>
    </w:pPr>
    <w:rPr>
      <w:rFonts w:ascii="方正小标宋_GBK" w:eastAsia="方正小标宋_GBK"/>
      <w:sz w:val="44"/>
      <w:szCs w:val="20"/>
    </w:rPr>
  </w:style>
  <w:style w:type="paragraph" w:styleId="1052">
    <w:name w:val="xl26"/>
    <w:basedOn w:val="923"/>
    <w:next w:val="1052"/>
    <w:link w:val="92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sz w:val="24"/>
      <w:szCs w:val="24"/>
    </w:rPr>
  </w:style>
  <w:style w:type="paragraph" w:styleId="1053">
    <w:name w:val="font6"/>
    <w:basedOn w:val="923"/>
    <w:next w:val="1053"/>
    <w:link w:val="923"/>
    <w:pPr>
      <w:jc w:val="left"/>
      <w:spacing w:before="100" w:beforeAutospacing="1" w:after="100" w:afterAutospacing="1"/>
      <w:widowControl/>
    </w:pPr>
    <w:rPr>
      <w:rFonts w:ascii="宋体"/>
      <w:sz w:val="28"/>
      <w:szCs w:val="28"/>
      <w:u w:val="single"/>
    </w:rPr>
  </w:style>
  <w:style w:type="character" w:styleId="1054" w:default="1">
    <w:name w:val="Default Paragraph Font"/>
    <w:uiPriority w:val="1"/>
    <w:semiHidden/>
    <w:unhideWhenUsed/>
  </w:style>
  <w:style w:type="numbering" w:styleId="1055" w:default="1">
    <w:name w:val="No List"/>
    <w:uiPriority w:val="99"/>
    <w:semiHidden/>
    <w:unhideWhenUsed/>
  </w:style>
  <w:style w:type="table" w:styleId="1056"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Manager/>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江苏卫生信息</dc:title>
  <dc:creator>政府采</dc:creator>
  <cp:lastModifiedBy>骆秋露</cp:lastModifiedBy>
  <cp:revision>4</cp:revision>
  <dcterms:created xsi:type="dcterms:W3CDTF">2023-04-10T03:20:00Z</dcterms:created>
  <dcterms:modified xsi:type="dcterms:W3CDTF">2026-09-17T07:17:58Z</dcterms:modified>
</cp:coreProperties>
</file>