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08"/>
        <w:ind w:firstLine="0"/>
        <w:jc w:val="center"/>
        <w:rPr>
          <w:rFonts w:ascii="Times New Roman" w:hAnsi="Times New Roman"/>
          <w:b/>
          <w:bCs/>
          <w:sz w:val="72"/>
          <w:szCs w:val="72"/>
        </w:rPr>
      </w:pPr>
      <w:r>
        <w:rPr>
          <w:rFonts w:ascii="Times New Roman" w:hAnsi="Times New Roman"/>
          <w:b/>
          <w:bCs/>
          <w:sz w:val="72"/>
          <w:szCs w:val="72"/>
        </w:rPr>
        <w:t xml:space="preserve">征　集　文　件</w:t>
      </w:r>
      <w:r/>
    </w:p>
    <w:p>
      <w:pPr>
        <w:pStyle w:val="1008"/>
        <w:ind w:firstLine="0"/>
        <w:jc w:val="center"/>
        <w:rPr>
          <w:rFonts w:ascii="Times New Roman" w:hAnsi="Times New Roman"/>
          <w:b/>
          <w:bCs/>
          <w:sz w:val="32"/>
          <w:szCs w:val="32"/>
        </w:rPr>
      </w:pPr>
      <w:r>
        <w:rPr>
          <w:rFonts w:ascii="Times New Roman" w:hAnsi="Times New Roman"/>
          <w:b/>
          <w:bCs/>
          <w:sz w:val="32"/>
          <w:szCs w:val="32"/>
        </w:rPr>
        <w:t xml:space="preserve">项目名称：</w:t>
      </w:r>
      <w:bookmarkStart w:id="0" w:name="OLE_LINK18"/>
      <w:r>
        <w:rPr>
          <w:rFonts w:ascii="Times New Roman" w:hAnsi="Times New Roman"/>
          <w:b/>
          <w:bCs/>
          <w:sz w:val="32"/>
          <w:szCs w:val="32"/>
        </w:rPr>
        <w:t xml:space="preserve">张家港市</w:t>
      </w:r>
      <w:r>
        <w:rPr>
          <w:rFonts w:ascii="Times New Roman" w:hAnsi="Times New Roman"/>
          <w:b/>
          <w:bCs/>
          <w:sz w:val="32"/>
          <w:szCs w:val="32"/>
        </w:rPr>
        <w:t xml:space="preserve">2026-2028</w:t>
      </w:r>
      <w:r>
        <w:rPr>
          <w:rFonts w:ascii="Times New Roman" w:hAnsi="Times New Roman"/>
          <w:b/>
          <w:bCs/>
          <w:sz w:val="32"/>
          <w:szCs w:val="32"/>
        </w:rPr>
        <w:t xml:space="preserve">年度公务用车租赁服务采购</w:t>
      </w:r>
      <w:bookmarkEnd w:id="0"/>
      <w:r/>
      <w:r/>
    </w:p>
    <w:p>
      <w:pPr>
        <w:pStyle w:val="1008"/>
        <w:ind w:firstLine="0"/>
        <w:jc w:val="center"/>
        <w:rPr>
          <w:rFonts w:ascii="Times New Roman" w:hAnsi="Times New Roman"/>
          <w:sz w:val="32"/>
          <w:szCs w:val="32"/>
        </w:rPr>
      </w:pPr>
      <w:r>
        <w:rPr>
          <w:rFonts w:ascii="Times New Roman" w:hAnsi="Times New Roman"/>
          <w:b/>
          <w:sz w:val="32"/>
          <w:szCs w:val="32"/>
        </w:rPr>
        <w:t xml:space="preserve">项目</w:t>
      </w:r>
      <w:r>
        <w:rPr>
          <w:rFonts w:ascii="Times New Roman" w:hAnsi="Times New Roman"/>
          <w:b/>
          <w:bCs/>
          <w:sz w:val="32"/>
          <w:szCs w:val="32"/>
        </w:rPr>
        <w:t xml:space="preserve">编号：</w:t>
      </w:r>
      <w:r>
        <w:rPr>
          <w:rFonts w:ascii="Times New Roman" w:hAnsi="Times New Roman"/>
          <w:b/>
          <w:bCs/>
          <w:sz w:val="32"/>
          <w:szCs w:val="32"/>
        </w:rPr>
        <w:t xml:space="preserve">JSZC-320582-HDZB-K2026-0013 </w:t>
      </w:r>
      <w:r/>
    </w:p>
    <w:p>
      <w:pPr>
        <w:pStyle w:val="1008"/>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1008"/>
        <w:ind w:firstLine="0"/>
        <w:spacing w:before="0" w:after="0"/>
        <w:rPr>
          <w:rFonts w:ascii="Times New Roman" w:hAnsi="Times New Roman"/>
          <w:sz w:val="32"/>
          <w:szCs w:val="32"/>
        </w:rPr>
      </w:pPr>
      <w:r>
        <w:rPr>
          <w:rFonts w:ascii="Times New Roman" w:hAnsi="Times New Roman"/>
          <w:sz w:val="32"/>
          <w:szCs w:val="32"/>
        </w:rPr>
      </w:r>
      <w:r/>
    </w:p>
    <w:p>
      <w:pPr>
        <w:pStyle w:val="811"/>
        <w:jc w:val="center"/>
        <w:spacing w:line="360" w:lineRule="auto"/>
        <w:rPr>
          <w:rFonts w:ascii="Times New Roman" w:hAnsi="Times New Roman"/>
          <w:b/>
          <w:bCs/>
          <w:sz w:val="32"/>
          <w:szCs w:val="32"/>
        </w:rPr>
      </w:pPr>
      <w:r>
        <w:rPr>
          <w:rFonts w:ascii="Times New Roman" w:hAnsi="Times New Roman"/>
          <w:b/>
          <w:bCs/>
          <w:sz w:val="32"/>
          <w:szCs w:val="32"/>
        </w:rPr>
        <w:t xml:space="preserve">张家港禾达招投标咨询服务有限公司</w:t>
      </w:r>
      <w:r/>
    </w:p>
    <w:p>
      <w:pPr>
        <w:pStyle w:val="1008"/>
        <w:ind w:firstLine="0"/>
        <w:jc w:val="center"/>
        <w:rPr>
          <w:rFonts w:ascii="Times New Roman" w:hAnsi="Times New Roman"/>
          <w:b/>
          <w:bCs/>
          <w:sz w:val="32"/>
          <w:szCs w:val="32"/>
        </w:rPr>
      </w:pPr>
      <w:r/>
      <w:bookmarkStart w:id="1" w:name="EB52307051e0d04806912e5842f73c8551"/>
      <w:r>
        <w:rPr>
          <w:rFonts w:ascii="Times New Roman" w:hAnsi="Times New Roman"/>
          <w:b/>
          <w:bCs/>
          <w:sz w:val="32"/>
          <w:szCs w:val="32"/>
        </w:rPr>
        <w:t xml:space="preserve">2026</w:t>
      </w:r>
      <w:r>
        <w:rPr>
          <w:rFonts w:ascii="Times New Roman" w:hAnsi="Times New Roman"/>
          <w:b/>
          <w:bCs/>
          <w:sz w:val="32"/>
          <w:szCs w:val="32"/>
        </w:rPr>
        <w:t xml:space="preserve">年</w:t>
      </w:r>
      <w:r>
        <w:rPr>
          <w:rFonts w:ascii="Times New Roman" w:hAnsi="Times New Roman"/>
          <w:b/>
          <w:bCs/>
          <w:sz w:val="32"/>
          <w:szCs w:val="32"/>
        </w:rPr>
        <w:t xml:space="preserve">08</w:t>
      </w:r>
      <w:r>
        <w:rPr>
          <w:rFonts w:ascii="Times New Roman" w:hAnsi="Times New Roman"/>
          <w:b/>
          <w:bCs/>
          <w:sz w:val="32"/>
          <w:szCs w:val="32"/>
        </w:rPr>
        <w:t xml:space="preserve">月</w:t>
      </w:r>
      <w:bookmarkEnd w:id="1"/>
      <w:r>
        <w:rPr>
          <w:rFonts w:hint="eastAsia" w:ascii="Times New Roman" w:hAnsi="Times New Roman"/>
          <w:b/>
          <w:bCs/>
          <w:sz w:val="32"/>
          <w:szCs w:val="32"/>
        </w:rPr>
        <w:t xml:space="preserve">24</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817"/>
        <w:spacing w:after="0" w:line="440" w:lineRule="exact"/>
        <w:tabs>
          <w:tab w:val="right" w:pos="10082" w:leader="dot"/>
        </w:tabs>
        <w:rPr>
          <w:rFonts w:ascii="Times New Roman" w:hAnsi="Times New Roman"/>
          <w:b/>
          <w:bCs/>
          <w:sz w:val="24"/>
          <w:szCs w:val="24"/>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hyperlink w:tooltip="#_Toc235642505" w:anchor="_Toc235642505" w:history="1">
        <w:r>
          <w:rPr>
            <w:rStyle w:val="848"/>
            <w:rFonts w:ascii="Times New Roman" w:hAnsi="Times New Roman"/>
            <w:b/>
            <w:bCs/>
            <w:color w:val="auto"/>
            <w:sz w:val="24"/>
            <w:szCs w:val="24"/>
          </w:rPr>
          <w:t xml:space="preserve">第一章</w:t>
        </w:r>
        <w:r>
          <w:rPr>
            <w:rStyle w:val="848"/>
            <w:rFonts w:ascii="Times New Roman" w:hAnsi="Times New Roman"/>
            <w:b/>
            <w:bCs/>
            <w:color w:val="auto"/>
            <w:sz w:val="24"/>
            <w:szCs w:val="24"/>
          </w:rPr>
          <w:t xml:space="preserve">  </w:t>
        </w:r>
        <w:r>
          <w:rPr>
            <w:rStyle w:val="848"/>
            <w:rFonts w:ascii="Times New Roman" w:hAnsi="Times New Roman"/>
            <w:b/>
            <w:bCs/>
            <w:color w:val="auto"/>
            <w:sz w:val="24"/>
            <w:szCs w:val="24"/>
          </w:rPr>
          <w:t xml:space="preserve">征集邀请函</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_Toc235642505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w:t>
        </w:r>
        <w:r>
          <w:rPr>
            <w:rFonts w:ascii="Times New Roman" w:hAnsi="Times New Roman"/>
            <w:b/>
            <w:bCs/>
            <w:sz w:val="24"/>
            <w:szCs w:val="24"/>
          </w:rPr>
          <w:fldChar w:fldCharType="end"/>
        </w:r>
      </w:hyperlink>
      <w:r/>
      <w:r/>
    </w:p>
    <w:p>
      <w:pPr>
        <w:pStyle w:val="817"/>
        <w:spacing w:after="0" w:line="440" w:lineRule="exact"/>
        <w:tabs>
          <w:tab w:val="right" w:pos="10082" w:leader="dot"/>
        </w:tabs>
        <w:rPr>
          <w:rFonts w:ascii="Times New Roman" w:hAnsi="Times New Roman"/>
          <w:b/>
          <w:bCs/>
          <w:sz w:val="24"/>
          <w:szCs w:val="24"/>
        </w:rPr>
      </w:pPr>
      <w:r/>
      <w:hyperlink w:tooltip="#_Toc235642506" w:anchor="_Toc235642506" w:history="1">
        <w:r>
          <w:rPr>
            <w:rStyle w:val="848"/>
            <w:rFonts w:ascii="Times New Roman" w:hAnsi="Times New Roman"/>
            <w:b/>
            <w:bCs/>
            <w:color w:val="auto"/>
            <w:sz w:val="24"/>
            <w:szCs w:val="24"/>
          </w:rPr>
          <w:t xml:space="preserve">第二章</w:t>
        </w:r>
        <w:r>
          <w:rPr>
            <w:rStyle w:val="848"/>
            <w:rFonts w:ascii="Times New Roman" w:hAnsi="Times New Roman"/>
            <w:b/>
            <w:bCs/>
            <w:color w:val="auto"/>
            <w:sz w:val="24"/>
            <w:szCs w:val="24"/>
          </w:rPr>
          <w:t xml:space="preserve">  </w:t>
        </w:r>
        <w:r>
          <w:rPr>
            <w:rStyle w:val="848"/>
            <w:rFonts w:ascii="Times New Roman" w:hAnsi="Times New Roman"/>
            <w:b/>
            <w:bCs/>
            <w:color w:val="auto"/>
            <w:sz w:val="24"/>
            <w:szCs w:val="24"/>
          </w:rPr>
          <w:t xml:space="preserve">供应商须知</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_Toc235642506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7</w:t>
        </w:r>
        <w:r>
          <w:rPr>
            <w:rFonts w:ascii="Times New Roman" w:hAnsi="Times New Roman"/>
            <w:b/>
            <w:bCs/>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07" w:anchor="_Toc235642507" w:history="1">
        <w:r>
          <w:rPr>
            <w:rStyle w:val="848"/>
            <w:rFonts w:ascii="Times New Roman" w:hAnsi="Times New Roman"/>
            <w:color w:val="auto"/>
            <w:sz w:val="24"/>
            <w:szCs w:val="24"/>
          </w:rPr>
          <w:t xml:space="preserve">一、总则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_Toc235642507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08" w:anchor="_Toc235642508" w:history="1">
        <w:r>
          <w:rPr>
            <w:rStyle w:val="848"/>
            <w:rFonts w:ascii="Times New Roman" w:hAnsi="Times New Roman"/>
            <w:color w:val="auto"/>
            <w:sz w:val="24"/>
            <w:szCs w:val="24"/>
          </w:rPr>
          <w:t xml:space="preserve">二、征集文件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_Toc235642508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10" w:anchor="_Toc235642510" w:history="1">
        <w:r>
          <w:rPr>
            <w:rStyle w:val="848"/>
            <w:rFonts w:ascii="Times New Roman" w:hAnsi="Times New Roman"/>
            <w:color w:val="auto"/>
            <w:sz w:val="24"/>
            <w:szCs w:val="24"/>
          </w:rPr>
          <w:t xml:space="preserve">三、响应文件的编制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8</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11" w:anchor="_Toc235642511" w:history="1">
        <w:r>
          <w:rPr>
            <w:rStyle w:val="848"/>
            <w:rFonts w:ascii="Times New Roman" w:hAnsi="Times New Roman"/>
            <w:color w:val="auto"/>
            <w:sz w:val="24"/>
            <w:szCs w:val="24"/>
          </w:rPr>
          <w:t xml:space="preserve">四、响应文件的制作、上传、递交</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_Toc235642511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12" w:anchor="_Toc235642512" w:history="1">
        <w:r>
          <w:rPr>
            <w:rStyle w:val="848"/>
            <w:rFonts w:ascii="Times New Roman" w:hAnsi="Times New Roman"/>
            <w:color w:val="auto"/>
            <w:sz w:val="24"/>
            <w:szCs w:val="24"/>
          </w:rPr>
          <w:t xml:space="preserve">五、响应文件开启与评审</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13" w:anchor="_Toc235642513" w:history="1">
        <w:r>
          <w:rPr>
            <w:rStyle w:val="848"/>
            <w:rFonts w:ascii="Times New Roman" w:hAnsi="Times New Roman"/>
            <w:color w:val="auto"/>
            <w:sz w:val="24"/>
            <w:szCs w:val="24"/>
          </w:rPr>
          <w:t xml:space="preserve">六、入围</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14</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14" w:anchor="_Toc235642514" w:history="1">
        <w:r>
          <w:rPr>
            <w:rStyle w:val="848"/>
            <w:rFonts w:ascii="Times New Roman" w:hAnsi="Times New Roman"/>
            <w:color w:val="auto"/>
            <w:sz w:val="24"/>
            <w:szCs w:val="24"/>
          </w:rPr>
          <w:t xml:space="preserve">七、订立框架协议</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_Toc235642514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16</w:t>
        </w:r>
        <w:r>
          <w:rPr>
            <w:rFonts w:ascii="Times New Roman" w:hAnsi="Times New Roman"/>
            <w:sz w:val="24"/>
            <w:szCs w:val="24"/>
          </w:rPr>
          <w:fldChar w:fldCharType="end"/>
        </w:r>
      </w:hyperlink>
      <w:r/>
      <w:r/>
    </w:p>
    <w:p>
      <w:pPr>
        <w:pStyle w:val="817"/>
        <w:spacing w:after="0" w:line="440" w:lineRule="exact"/>
        <w:tabs>
          <w:tab w:val="right" w:pos="10082" w:leader="dot"/>
        </w:tabs>
        <w:rPr>
          <w:rFonts w:ascii="Times New Roman" w:hAnsi="Times New Roman"/>
          <w:b/>
          <w:bCs/>
          <w:sz w:val="24"/>
          <w:szCs w:val="24"/>
        </w:rPr>
      </w:pPr>
      <w:r/>
      <w:hyperlink w:tooltip="#_Toc235642515" w:anchor="_Toc235642515" w:history="1">
        <w:r>
          <w:rPr>
            <w:rStyle w:val="848"/>
            <w:rFonts w:ascii="Times New Roman" w:hAnsi="Times New Roman"/>
            <w:b/>
            <w:bCs/>
            <w:color w:val="auto"/>
            <w:sz w:val="24"/>
            <w:szCs w:val="24"/>
          </w:rPr>
          <w:t xml:space="preserve">第三章</w:t>
        </w:r>
        <w:r>
          <w:rPr>
            <w:rStyle w:val="848"/>
            <w:rFonts w:ascii="Times New Roman" w:hAnsi="Times New Roman"/>
            <w:b/>
            <w:bCs/>
            <w:color w:val="auto"/>
            <w:sz w:val="24"/>
            <w:szCs w:val="24"/>
          </w:rPr>
          <w:t xml:space="preserve">  </w:t>
        </w:r>
        <w:r>
          <w:rPr>
            <w:rStyle w:val="848"/>
            <w:rFonts w:ascii="Times New Roman" w:hAnsi="Times New Roman"/>
            <w:b/>
            <w:bCs/>
            <w:color w:val="auto"/>
            <w:sz w:val="24"/>
            <w:szCs w:val="24"/>
          </w:rPr>
          <w:t xml:space="preserve">框架协议文本格式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_Toc235642515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18</w:t>
        </w:r>
        <w:r>
          <w:rPr>
            <w:rFonts w:ascii="Times New Roman" w:hAnsi="Times New Roman"/>
            <w:b/>
            <w:bCs/>
            <w:sz w:val="24"/>
            <w:szCs w:val="24"/>
          </w:rPr>
          <w:fldChar w:fldCharType="end"/>
        </w:r>
      </w:hyperlink>
      <w:r/>
      <w:r/>
    </w:p>
    <w:p>
      <w:pPr>
        <w:pStyle w:val="817"/>
        <w:spacing w:after="0" w:line="440" w:lineRule="exact"/>
        <w:tabs>
          <w:tab w:val="right" w:pos="10082" w:leader="dot"/>
        </w:tabs>
        <w:rPr>
          <w:rFonts w:ascii="Times New Roman" w:hAnsi="Times New Roman"/>
          <w:b/>
          <w:bCs/>
          <w:sz w:val="24"/>
          <w:szCs w:val="24"/>
        </w:rPr>
      </w:pPr>
      <w:r/>
      <w:hyperlink w:tooltip="#_Toc235642516" w:anchor="_Toc235642516" w:history="1">
        <w:r>
          <w:rPr>
            <w:rStyle w:val="848"/>
            <w:rFonts w:ascii="Times New Roman" w:hAnsi="Times New Roman"/>
            <w:b/>
            <w:bCs/>
            <w:color w:val="auto"/>
            <w:sz w:val="24"/>
            <w:szCs w:val="24"/>
          </w:rPr>
          <w:t xml:space="preserve">第四章</w:t>
        </w:r>
        <w:r>
          <w:rPr>
            <w:rStyle w:val="848"/>
            <w:rFonts w:ascii="Times New Roman" w:hAnsi="Times New Roman"/>
            <w:b/>
            <w:bCs/>
            <w:color w:val="auto"/>
            <w:sz w:val="24"/>
            <w:szCs w:val="24"/>
          </w:rPr>
          <w:t xml:space="preserve"> </w:t>
        </w:r>
        <w:r>
          <w:rPr>
            <w:rStyle w:val="848"/>
            <w:rFonts w:ascii="Times New Roman" w:hAnsi="Times New Roman"/>
            <w:b/>
            <w:bCs/>
            <w:color w:val="auto"/>
            <w:sz w:val="24"/>
            <w:szCs w:val="24"/>
          </w:rPr>
          <w:t xml:space="preserve">项目需求</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_Toc235642516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26</w:t>
        </w:r>
        <w:r>
          <w:rPr>
            <w:rFonts w:ascii="Times New Roman" w:hAnsi="Times New Roman"/>
            <w:b/>
            <w:bCs/>
            <w:sz w:val="24"/>
            <w:szCs w:val="24"/>
          </w:rPr>
          <w:fldChar w:fldCharType="end"/>
        </w:r>
      </w:hyperlink>
      <w:r/>
      <w:r/>
    </w:p>
    <w:p>
      <w:pPr>
        <w:pStyle w:val="817"/>
        <w:spacing w:after="0" w:line="440" w:lineRule="exact"/>
        <w:tabs>
          <w:tab w:val="right" w:pos="10082" w:leader="dot"/>
        </w:tabs>
        <w:rPr>
          <w:rFonts w:ascii="Times New Roman" w:hAnsi="Times New Roman"/>
          <w:b/>
          <w:bCs/>
          <w:sz w:val="24"/>
          <w:szCs w:val="24"/>
        </w:rPr>
      </w:pPr>
      <w:r/>
      <w:hyperlink w:tooltip="#_Toc235642517" w:anchor="_Toc235642517" w:history="1">
        <w:r>
          <w:rPr>
            <w:rStyle w:val="848"/>
            <w:rFonts w:ascii="Times New Roman" w:hAnsi="Times New Roman"/>
            <w:b/>
            <w:bCs/>
            <w:color w:val="auto"/>
            <w:sz w:val="24"/>
            <w:szCs w:val="24"/>
          </w:rPr>
          <w:t xml:space="preserve">第五章</w:t>
        </w:r>
        <w:r>
          <w:rPr>
            <w:rStyle w:val="848"/>
            <w:rFonts w:ascii="Times New Roman" w:hAnsi="Times New Roman"/>
            <w:b/>
            <w:bCs/>
            <w:color w:val="auto"/>
            <w:sz w:val="24"/>
            <w:szCs w:val="24"/>
          </w:rPr>
          <w:t xml:space="preserve">  </w:t>
        </w:r>
        <w:r>
          <w:rPr>
            <w:rStyle w:val="848"/>
            <w:rFonts w:ascii="Times New Roman" w:hAnsi="Times New Roman"/>
            <w:b/>
            <w:bCs/>
            <w:color w:val="auto"/>
            <w:sz w:val="24"/>
            <w:szCs w:val="24"/>
          </w:rPr>
          <w:t xml:space="preserve">确定入围及成交供应商</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_Toc235642517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34</w:t>
        </w:r>
        <w:r>
          <w:rPr>
            <w:rFonts w:ascii="Times New Roman" w:hAnsi="Times New Roman"/>
            <w:b/>
            <w:bCs/>
            <w:sz w:val="24"/>
            <w:szCs w:val="24"/>
          </w:rPr>
          <w:fldChar w:fldCharType="end"/>
        </w:r>
      </w:hyperlink>
      <w:r/>
      <w:r/>
    </w:p>
    <w:p>
      <w:pPr>
        <w:pStyle w:val="817"/>
        <w:spacing w:after="0" w:line="440" w:lineRule="exact"/>
        <w:tabs>
          <w:tab w:val="right" w:pos="10082" w:leader="dot"/>
        </w:tabs>
        <w:rPr>
          <w:rFonts w:ascii="Times New Roman" w:hAnsi="Times New Roman"/>
          <w:b/>
          <w:bCs/>
          <w:sz w:val="24"/>
          <w:szCs w:val="24"/>
        </w:rPr>
      </w:pPr>
      <w:r/>
      <w:hyperlink w:tooltip="#_Toc235642520" w:anchor="_Toc235642520" w:history="1">
        <w:r>
          <w:rPr>
            <w:rStyle w:val="848"/>
            <w:rFonts w:ascii="Times New Roman" w:hAnsi="Times New Roman"/>
            <w:b/>
            <w:bCs/>
            <w:color w:val="auto"/>
            <w:sz w:val="24"/>
            <w:szCs w:val="24"/>
          </w:rPr>
          <w:t xml:space="preserve">第六章</w:t>
        </w:r>
        <w:r>
          <w:rPr>
            <w:rStyle w:val="848"/>
            <w:rFonts w:ascii="Times New Roman" w:hAnsi="Times New Roman"/>
            <w:b/>
            <w:bCs/>
            <w:color w:val="auto"/>
            <w:sz w:val="24"/>
            <w:szCs w:val="24"/>
          </w:rPr>
          <w:t xml:space="preserve"> </w:t>
        </w:r>
        <w:r>
          <w:rPr>
            <w:rStyle w:val="848"/>
            <w:rFonts w:ascii="Times New Roman" w:hAnsi="Times New Roman"/>
            <w:b/>
            <w:bCs/>
            <w:color w:val="auto"/>
            <w:sz w:val="24"/>
            <w:szCs w:val="24"/>
          </w:rPr>
          <w:t xml:space="preserve">响应文件格式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_Toc235642520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35</w:t>
        </w:r>
        <w:r>
          <w:rPr>
            <w:rFonts w:ascii="Times New Roman" w:hAnsi="Times New Roman"/>
            <w:b/>
            <w:bCs/>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1" w:anchor="_Toc235642521" w:history="1">
        <w:r>
          <w:rPr>
            <w:rStyle w:val="848"/>
            <w:rFonts w:ascii="Times New Roman" w:hAnsi="Times New Roman"/>
            <w:color w:val="auto"/>
            <w:sz w:val="24"/>
            <w:szCs w:val="24"/>
          </w:rPr>
          <w:t xml:space="preserve">一、封面</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_Toc235642521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36</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2" w:anchor="_Toc235642522" w:history="1">
        <w:r>
          <w:rPr>
            <w:rStyle w:val="848"/>
            <w:rFonts w:ascii="Times New Roman" w:hAnsi="Times New Roman"/>
            <w:color w:val="auto"/>
            <w:sz w:val="24"/>
            <w:szCs w:val="24"/>
          </w:rPr>
          <w:t xml:space="preserve">二、响应函格式</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37</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3" w:anchor="_Toc235642523" w:history="1">
        <w:r>
          <w:rPr>
            <w:rStyle w:val="848"/>
            <w:rFonts w:ascii="Times New Roman" w:hAnsi="Times New Roman"/>
            <w:color w:val="auto"/>
            <w:sz w:val="24"/>
            <w:szCs w:val="24"/>
          </w:rPr>
          <w:t xml:space="preserve">三、开标（报价）一览表（优惠率）</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38</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4" w:anchor="_Toc235642524" w:history="1">
        <w:r>
          <w:rPr>
            <w:rStyle w:val="848"/>
            <w:rFonts w:ascii="Times New Roman" w:hAnsi="Times New Roman"/>
            <w:color w:val="auto"/>
            <w:sz w:val="24"/>
            <w:szCs w:val="24"/>
          </w:rPr>
          <w:t xml:space="preserve">四、资格证明文件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38</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5" w:anchor="_Toc235642525" w:history="1">
        <w:r>
          <w:rPr>
            <w:rStyle w:val="848"/>
            <w:rFonts w:ascii="Times New Roman" w:hAnsi="Times New Roman"/>
            <w:color w:val="auto"/>
            <w:sz w:val="24"/>
            <w:szCs w:val="24"/>
          </w:rPr>
          <w:t xml:space="preserve">五、中小企业声明函</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48</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6" w:anchor="_Toc235642526" w:history="1">
        <w:r>
          <w:rPr>
            <w:rStyle w:val="848"/>
            <w:rFonts w:ascii="Times New Roman" w:hAnsi="Times New Roman"/>
            <w:color w:val="auto"/>
            <w:sz w:val="24"/>
            <w:szCs w:val="24"/>
          </w:rPr>
          <w:t xml:space="preserve">六、符合性审查</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53</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7" w:anchor="_Toc235642527" w:history="1">
        <w:r>
          <w:rPr>
            <w:rStyle w:val="848"/>
            <w:rFonts w:ascii="Times New Roman" w:hAnsi="Times New Roman"/>
            <w:color w:val="auto"/>
            <w:sz w:val="24"/>
            <w:szCs w:val="24"/>
          </w:rPr>
          <w:t xml:space="preserve">七、供应商情况介绍</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55</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8" w:anchor="_Toc235642528" w:history="1">
        <w:r>
          <w:rPr>
            <w:rStyle w:val="848"/>
            <w:rFonts w:ascii="Times New Roman" w:hAnsi="Times New Roman"/>
            <w:color w:val="auto"/>
            <w:sz w:val="24"/>
            <w:szCs w:val="24"/>
          </w:rPr>
          <w:t xml:space="preserve">八、技术参数响应及偏离表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60</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29" w:anchor="_Toc235642529" w:history="1">
        <w:r>
          <w:rPr>
            <w:rStyle w:val="848"/>
            <w:rFonts w:ascii="Times New Roman" w:hAnsi="Times New Roman"/>
            <w:color w:val="auto"/>
            <w:sz w:val="24"/>
            <w:szCs w:val="24"/>
          </w:rPr>
          <w:t xml:space="preserve">九、商务条款响应及偏离表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_Toc235642529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61</w:t>
        </w:r>
        <w:r>
          <w:rPr>
            <w:rFonts w:ascii="Times New Roman" w:hAnsi="Times New Roman"/>
            <w:sz w:val="24"/>
            <w:szCs w:val="24"/>
          </w:rPr>
          <w:fldChar w:fldCharType="end"/>
        </w:r>
      </w:hyperlink>
      <w:r/>
      <w:r/>
    </w:p>
    <w:p>
      <w:pPr>
        <w:pStyle w:val="825"/>
        <w:ind w:left="0"/>
        <w:spacing w:after="0" w:line="440" w:lineRule="exact"/>
        <w:tabs>
          <w:tab w:val="right" w:pos="10082" w:leader="dot"/>
        </w:tabs>
        <w:rPr>
          <w:rFonts w:ascii="Times New Roman" w:hAnsi="Times New Roman"/>
          <w:sz w:val="24"/>
          <w:szCs w:val="24"/>
        </w:rPr>
      </w:pPr>
      <w:r/>
      <w:hyperlink w:tooltip="#_Toc235642530" w:anchor="_Toc235642530" w:history="1">
        <w:r>
          <w:rPr>
            <w:rStyle w:val="848"/>
            <w:rFonts w:ascii="Times New Roman" w:hAnsi="Times New Roman"/>
            <w:color w:val="auto"/>
            <w:sz w:val="24"/>
            <w:szCs w:val="24"/>
          </w:rPr>
          <w:t xml:space="preserve">十、其他材料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_Toc235642530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62</w:t>
        </w:r>
        <w:r>
          <w:rPr>
            <w:rFonts w:ascii="Times New Roman" w:hAnsi="Times New Roman"/>
            <w:sz w:val="24"/>
            <w:szCs w:val="24"/>
          </w:rPr>
          <w:fldChar w:fldCharType="end"/>
        </w:r>
      </w:hyperlink>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Cs w:val="28"/>
        </w:rPr>
        <w:fldChar w:fldCharType="end"/>
      </w:r>
      <w:r/>
    </w:p>
    <w:p>
      <w:pPr>
        <w:pStyle w:val="833"/>
        <w:spacing w:line="360" w:lineRule="auto"/>
        <w:rPr>
          <w:rFonts w:ascii="Times New Roman" w:hAnsi="Times New Roman" w:eastAsia="宋体"/>
        </w:rPr>
      </w:pPr>
      <w:r/>
      <w:bookmarkStart w:id="2" w:name="_Toc235642505"/>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征集邀请函</w:t>
      </w:r>
      <w:bookmarkEnd w:id="2"/>
      <w:r/>
      <w:r/>
    </w:p>
    <w:tbl>
      <w:tblPr>
        <w:tblW w:w="105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514"/>
      </w:tblGrid>
      <w:tr>
        <w:trPr>
          <w:trHeight w:val="1671"/>
        </w:trPr>
        <w:tc>
          <w:tcPr>
            <w:tcW w:w="10514" w:type="dxa"/>
            <w:textDirection w:val="lrTb"/>
            <w:noWrap w:val="false"/>
          </w:tcPr>
          <w:p>
            <w:pPr>
              <w:ind w:firstLine="514"/>
              <w:spacing w:line="440" w:lineRule="exact"/>
              <w:widowControl/>
              <w:rPr>
                <w:rFonts w:ascii="Times New Roman" w:hAnsi="Times New Roman"/>
                <w:b/>
                <w:bCs/>
                <w:spacing w:val="8"/>
                <w:sz w:val="24"/>
              </w:rPr>
            </w:pPr>
            <w:r>
              <w:rPr>
                <w:rFonts w:ascii="Times New Roman" w:hAnsi="Times New Roman"/>
                <w:b/>
                <w:bCs/>
                <w:spacing w:val="8"/>
                <w:sz w:val="24"/>
              </w:rPr>
              <w:t xml:space="preserve">项目概况</w:t>
            </w:r>
            <w:r/>
          </w:p>
          <w:p>
            <w:pPr>
              <w:ind w:firstLine="512"/>
              <w:spacing w:line="440" w:lineRule="exact"/>
              <w:shd w:val="clear" w:color="auto" w:fill="ffffff"/>
              <w:widowControl/>
              <w:rPr>
                <w:rFonts w:ascii="Times New Roman" w:hAnsi="Times New Roman"/>
                <w:spacing w:val="8"/>
                <w:sz w:val="24"/>
              </w:rPr>
            </w:pPr>
            <w:r/>
            <w:bookmarkStart w:id="3" w:name="OLE_LINK61"/>
            <w:r>
              <w:rPr>
                <w:rFonts w:ascii="Times New Roman" w:hAnsi="Times New Roman"/>
                <w:spacing w:val="8"/>
                <w:sz w:val="24"/>
              </w:rPr>
              <w:t xml:space="preserve">张家港市</w:t>
            </w:r>
            <w:r>
              <w:rPr>
                <w:rFonts w:ascii="Times New Roman" w:hAnsi="Times New Roman"/>
                <w:spacing w:val="8"/>
                <w:sz w:val="24"/>
              </w:rPr>
              <w:t xml:space="preserve">2026-2028</w:t>
            </w:r>
            <w:r>
              <w:rPr>
                <w:rFonts w:ascii="Times New Roman" w:hAnsi="Times New Roman"/>
                <w:spacing w:val="8"/>
                <w:sz w:val="24"/>
              </w:rPr>
              <w:t xml:space="preserve">年度公务用车租赁服务采购</w:t>
            </w:r>
            <w:bookmarkEnd w:id="3"/>
            <w:r>
              <w:rPr>
                <w:rFonts w:ascii="Times New Roman" w:hAnsi="Times New Roman"/>
                <w:spacing w:val="8"/>
                <w:sz w:val="24"/>
              </w:rPr>
              <w:t xml:space="preserve">JSZC-320582-HDZB-K2026</w:t>
            </w:r>
            <w:r>
              <w:rPr>
                <w:rFonts w:ascii="Times New Roman" w:hAnsi="Times New Roman"/>
                <w:spacing w:val="8"/>
                <w:sz w:val="24"/>
              </w:rPr>
              <w:t xml:space="preserve">-0013 </w:t>
            </w:r>
            <w:r>
              <w:rPr>
                <w:rFonts w:ascii="Times New Roman" w:hAnsi="Times New Roman"/>
                <w:spacing w:val="8"/>
                <w:sz w:val="24"/>
              </w:rPr>
              <w:t xml:space="preserve">征集</w:t>
            </w:r>
            <w:r>
              <w:rPr>
                <w:rFonts w:ascii="Times New Roman" w:hAnsi="Times New Roman"/>
                <w:spacing w:val="8"/>
                <w:sz w:val="24"/>
              </w:rPr>
              <w:t xml:space="preserve">项目的潜在供应商应在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系统中下载（网址：</w:t>
            </w:r>
            <w:r>
              <w:rPr>
                <w:rFonts w:ascii="Times New Roman" w:hAnsi="Times New Roman"/>
                <w:spacing w:val="8"/>
                <w:sz w:val="24"/>
              </w:rPr>
              <w:t xml:space="preserve">http://jszfcg.jsczt.cn/</w:t>
            </w:r>
            <w:r>
              <w:rPr>
                <w:rFonts w:ascii="Times New Roman" w:hAnsi="Times New Roman"/>
                <w:spacing w:val="8"/>
                <w:sz w:val="24"/>
              </w:rPr>
              <w:t xml:space="preserve">）获取征集文件，并于</w:t>
            </w:r>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9</w:t>
            </w:r>
            <w:r>
              <w:rPr>
                <w:rFonts w:ascii="Times New Roman" w:hAnsi="Times New Roman"/>
                <w:spacing w:val="8"/>
                <w:sz w:val="24"/>
              </w:rPr>
              <w:t xml:space="preserve">月</w:t>
            </w:r>
            <w:r>
              <w:rPr>
                <w:rFonts w:hint="eastAsia" w:ascii="Times New Roman" w:hAnsi="Times New Roman"/>
                <w:spacing w:val="8"/>
                <w:sz w:val="24"/>
              </w:rPr>
              <w:t xml:space="preserve">11</w:t>
            </w:r>
            <w:r>
              <w:rPr>
                <w:rFonts w:ascii="Times New Roman" w:hAnsi="Times New Roman"/>
                <w:spacing w:val="8"/>
                <w:sz w:val="24"/>
              </w:rPr>
              <w:t xml:space="preserve">日</w:t>
            </w:r>
            <w:r>
              <w:rPr>
                <w:rFonts w:hint="eastAsia" w:ascii="Times New Roman" w:hAnsi="Times New Roman"/>
                <w:spacing w:val="8"/>
                <w:sz w:val="24"/>
              </w:rPr>
              <w:t xml:space="preserve">13</w:t>
            </w:r>
            <w:r>
              <w:rPr>
                <w:rFonts w:ascii="Times New Roman" w:hAnsi="Times New Roman"/>
                <w:spacing w:val="8"/>
                <w:sz w:val="24"/>
              </w:rPr>
              <w:t xml:space="preserve">时</w:t>
            </w:r>
            <w:r>
              <w:rPr>
                <w:rFonts w:ascii="Times New Roman" w:hAnsi="Times New Roman"/>
                <w:spacing w:val="8"/>
                <w:sz w:val="24"/>
              </w:rPr>
              <w:t xml:space="preserve">30</w:t>
            </w:r>
            <w:r>
              <w:rPr>
                <w:rFonts w:ascii="Times New Roman" w:hAnsi="Times New Roman"/>
                <w:spacing w:val="8"/>
                <w:sz w:val="24"/>
              </w:rPr>
              <w:t xml:space="preserve">分（北京时间）前递交响应文件。</w:t>
            </w:r>
            <w:r/>
          </w:p>
        </w:tc>
      </w:tr>
    </w:tbl>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JSZC-320582-HDZB-K2026-0013 </w:t>
      </w:r>
      <w:r/>
    </w:p>
    <w:p>
      <w:pPr>
        <w:ind w:firstLine="555"/>
        <w:spacing w:line="440" w:lineRule="exact"/>
        <w:shd w:val="clear" w:color="auto" w:fill="ffffff"/>
        <w:widowControl/>
        <w:rPr>
          <w:rFonts w:ascii="Times New Roman" w:hAnsi="Times New Roman"/>
          <w:spacing w:val="8"/>
          <w:sz w:val="24"/>
        </w:rPr>
      </w:pPr>
      <w:r/>
      <w:bookmarkStart w:id="4" w:name="OLE_LINK19"/>
      <w:r>
        <w:rPr>
          <w:rFonts w:ascii="Times New Roman" w:hAnsi="Times New Roman"/>
          <w:spacing w:val="8"/>
          <w:sz w:val="24"/>
        </w:rPr>
        <w:t xml:space="preserve">项目名称：</w:t>
      </w:r>
      <w:bookmarkStart w:id="5" w:name="OLE_LINK69"/>
      <w:r>
        <w:rPr>
          <w:rFonts w:ascii="Times New Roman" w:hAnsi="Times New Roman"/>
          <w:spacing w:val="8"/>
          <w:sz w:val="24"/>
        </w:rPr>
        <w:t xml:space="preserve">张家港市</w:t>
      </w:r>
      <w:r>
        <w:rPr>
          <w:rFonts w:ascii="Times New Roman" w:hAnsi="Times New Roman"/>
          <w:spacing w:val="8"/>
          <w:sz w:val="24"/>
        </w:rPr>
        <w:t xml:space="preserve">2026-2028</w:t>
      </w:r>
      <w:r>
        <w:rPr>
          <w:rFonts w:ascii="Times New Roman" w:hAnsi="Times New Roman"/>
          <w:spacing w:val="8"/>
          <w:sz w:val="24"/>
        </w:rPr>
        <w:t xml:space="preserve">年度公务用车租赁服务采购</w:t>
      </w:r>
      <w:bookmarkEnd w:id="5"/>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6" w:name="EB1a0e1eba70434d918dcf5b8e03079bcd"/>
      <w:r>
        <w:rPr>
          <w:rFonts w:ascii="Times New Roman" w:hAnsi="Times New Roman"/>
          <w:spacing w:val="8"/>
          <w:sz w:val="24"/>
          <w:szCs w:val="24"/>
        </w:rPr>
        <w:t xml:space="preserve">1.00</w:t>
      </w:r>
      <w:r>
        <w:rPr>
          <w:rFonts w:ascii="Times New Roman" w:hAnsi="Times New Roman"/>
          <w:spacing w:val="8"/>
          <w:sz w:val="24"/>
          <w:szCs w:val="24"/>
        </w:rPr>
        <w:t xml:space="preserve">元</w:t>
      </w:r>
      <w:bookmarkEnd w:id="6"/>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bookmarkStart w:id="7" w:name="EB974fe10e1b834f1ab596364ccab62ca9"/>
      <w:r>
        <w:rPr>
          <w:rFonts w:ascii="Times New Roman" w:hAnsi="Times New Roman"/>
          <w:spacing w:val="8"/>
          <w:sz w:val="24"/>
          <w:szCs w:val="24"/>
        </w:rPr>
        <w:t xml:space="preserve">1.00</w:t>
      </w:r>
      <w:r>
        <w:rPr>
          <w:rFonts w:ascii="Times New Roman" w:hAnsi="Times New Roman"/>
          <w:spacing w:val="8"/>
          <w:sz w:val="24"/>
          <w:szCs w:val="24"/>
        </w:rPr>
        <w:t xml:space="preserve">元</w:t>
      </w:r>
      <w:bookmarkEnd w:id="7"/>
      <w:r>
        <w:t xml:space="preserve">（优惠率</w:t>
      </w:r>
      <w:r>
        <w:t xml:space="preserve">≥0</w:t>
      </w:r>
      <w:r>
        <w:t xml:space="preserve">）</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szCs w:val="24"/>
        </w:rPr>
        <w:t xml:space="preserve">采购方式：封闭式框架协议</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szCs w:val="24"/>
        </w:rPr>
        <w:t xml:space="preserve">适用本次框架协议的征集人：张家港市市级机关事务管理中心</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szCs w:val="24"/>
        </w:rPr>
        <w:t xml:space="preserve">适用本次框架协议的服务对象范围：</w:t>
      </w:r>
      <w:r>
        <w:rPr>
          <w:rFonts w:ascii="Times New Roman" w:hAnsi="Times New Roman"/>
          <w:sz w:val="24"/>
          <w:szCs w:val="24"/>
        </w:rPr>
        <w:t xml:space="preserve">张家港市市级党政机关事业单位。</w:t>
      </w:r>
      <w:bookmarkEnd w:id="4"/>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bookmarkStart w:id="8" w:name="OLE_LINK8"/>
      <w:r/>
      <w:bookmarkStart w:id="9" w:name="OLE_LINK22"/>
      <w:r/>
      <w:bookmarkStart w:id="10" w:name="_Hlk202881151"/>
      <w:r>
        <w:rPr>
          <w:rFonts w:ascii="Times New Roman" w:hAnsi="Times New Roman"/>
          <w:spacing w:val="8"/>
          <w:sz w:val="24"/>
        </w:rPr>
        <w:t xml:space="preserve">为规范我市市级党政机关事业单位客运车辆执行公务，提高财政资金使用效益，促进廉政建设，根据《政府采购法》、《张家港市党政机关公务用车管理办法》（张委办发〔</w:t>
      </w:r>
      <w:r>
        <w:rPr>
          <w:rFonts w:ascii="Times New Roman" w:hAnsi="Times New Roman"/>
          <w:spacing w:val="8"/>
          <w:sz w:val="24"/>
        </w:rPr>
        <w:t xml:space="preserve">2020</w:t>
      </w:r>
      <w:r>
        <w:rPr>
          <w:rFonts w:ascii="Times New Roman" w:hAnsi="Times New Roman"/>
          <w:spacing w:val="8"/>
          <w:sz w:val="24"/>
        </w:rPr>
        <w:t xml:space="preserve">〕</w:t>
      </w:r>
      <w:r>
        <w:rPr>
          <w:rFonts w:ascii="Times New Roman" w:hAnsi="Times New Roman"/>
          <w:spacing w:val="8"/>
          <w:sz w:val="24"/>
        </w:rPr>
        <w:t xml:space="preserve">9</w:t>
      </w:r>
      <w:r>
        <w:rPr>
          <w:rFonts w:ascii="Times New Roman" w:hAnsi="Times New Roman"/>
          <w:spacing w:val="8"/>
          <w:sz w:val="24"/>
        </w:rPr>
        <w:t xml:space="preserve">号），张家港市市级机关事务管理中心作为征集人对</w:t>
      </w:r>
      <w:bookmarkStart w:id="11" w:name="OLE_LINK9"/>
      <w:r>
        <w:rPr>
          <w:rFonts w:ascii="Times New Roman" w:hAnsi="Times New Roman"/>
          <w:spacing w:val="8"/>
          <w:sz w:val="24"/>
        </w:rPr>
        <w:t xml:space="preserve">张家港市市级党政机关事业单位</w:t>
      </w:r>
      <w:bookmarkEnd w:id="11"/>
      <w:r>
        <w:rPr>
          <w:rFonts w:ascii="Times New Roman" w:hAnsi="Times New Roman"/>
          <w:spacing w:val="8"/>
          <w:sz w:val="24"/>
        </w:rPr>
        <w:t xml:space="preserve">客运车辆执行公务进行</w:t>
      </w:r>
      <w:bookmarkEnd w:id="8"/>
      <w:r>
        <w:rPr>
          <w:rFonts w:ascii="Times New Roman" w:hAnsi="Times New Roman"/>
          <w:spacing w:val="8"/>
          <w:sz w:val="24"/>
        </w:rPr>
        <w:t xml:space="preserve">框架协议采购。</w:t>
      </w:r>
      <w:bookmarkEnd w:id="9"/>
      <w:r/>
      <w:bookmarkEnd w:id="10"/>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框架协议期限：</w:t>
      </w:r>
      <w:r>
        <w:rPr>
          <w:rFonts w:ascii="Times New Roman" w:hAnsi="Times New Roman"/>
          <w:spacing w:val="8"/>
          <w:sz w:val="24"/>
          <w:szCs w:val="24"/>
        </w:rPr>
        <w:t xml:space="preserve">2026</w:t>
      </w:r>
      <w:r>
        <w:rPr>
          <w:rFonts w:ascii="Times New Roman" w:hAnsi="Times New Roman"/>
          <w:spacing w:val="8"/>
          <w:sz w:val="24"/>
          <w:szCs w:val="24"/>
        </w:rPr>
        <w:t xml:space="preserve">年</w:t>
      </w:r>
      <w:r>
        <w:rPr>
          <w:rFonts w:ascii="Times New Roman" w:hAnsi="Times New Roman"/>
          <w:spacing w:val="8"/>
          <w:sz w:val="24"/>
          <w:szCs w:val="24"/>
        </w:rPr>
        <w:t xml:space="preserve">10</w:t>
      </w:r>
      <w:r>
        <w:rPr>
          <w:rFonts w:ascii="Times New Roman" w:hAnsi="Times New Roman"/>
          <w:spacing w:val="8"/>
          <w:sz w:val="24"/>
          <w:szCs w:val="24"/>
        </w:rPr>
        <w:t xml:space="preserve">月</w:t>
      </w:r>
      <w:r>
        <w:rPr>
          <w:rFonts w:ascii="Times New Roman" w:hAnsi="Times New Roman"/>
          <w:spacing w:val="8"/>
          <w:sz w:val="24"/>
          <w:szCs w:val="24"/>
        </w:rPr>
        <w:t xml:space="preserve">1</w:t>
      </w:r>
      <w:r>
        <w:rPr>
          <w:rFonts w:ascii="Times New Roman" w:hAnsi="Times New Roman"/>
          <w:spacing w:val="8"/>
          <w:sz w:val="24"/>
          <w:szCs w:val="24"/>
        </w:rPr>
        <w:t xml:space="preserve">日起至</w:t>
      </w:r>
      <w:r>
        <w:rPr>
          <w:rFonts w:ascii="Times New Roman" w:hAnsi="Times New Roman"/>
          <w:spacing w:val="8"/>
          <w:sz w:val="24"/>
          <w:szCs w:val="24"/>
        </w:rPr>
        <w:t xml:space="preserve">2028</w:t>
      </w:r>
      <w:r>
        <w:rPr>
          <w:rFonts w:ascii="Times New Roman" w:hAnsi="Times New Roman"/>
          <w:spacing w:val="8"/>
          <w:sz w:val="24"/>
          <w:szCs w:val="24"/>
        </w:rPr>
        <w:t xml:space="preserve">年</w:t>
      </w:r>
      <w:r>
        <w:rPr>
          <w:rFonts w:ascii="Times New Roman" w:hAnsi="Times New Roman"/>
          <w:spacing w:val="8"/>
          <w:sz w:val="24"/>
          <w:szCs w:val="24"/>
        </w:rPr>
        <w:t xml:space="preserve">9</w:t>
      </w:r>
      <w:r>
        <w:rPr>
          <w:rFonts w:ascii="Times New Roman" w:hAnsi="Times New Roman"/>
          <w:spacing w:val="8"/>
          <w:sz w:val="24"/>
          <w:szCs w:val="24"/>
        </w:rPr>
        <w:t xml:space="preserve">月</w:t>
      </w:r>
      <w:r>
        <w:rPr>
          <w:rFonts w:ascii="Times New Roman" w:hAnsi="Times New Roman"/>
          <w:spacing w:val="8"/>
          <w:sz w:val="24"/>
          <w:szCs w:val="24"/>
        </w:rPr>
        <w:t xml:space="preserve">30</w:t>
      </w:r>
      <w:r>
        <w:rPr>
          <w:rFonts w:ascii="Times New Roman" w:hAnsi="Times New Roman"/>
          <w:spacing w:val="8"/>
          <w:sz w:val="24"/>
          <w:szCs w:val="24"/>
        </w:rPr>
        <w:t xml:space="preserve">日。</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2" w:name="EB43e22fc7b3ec4c6ab41cadcaa583bb1d"/>
      <w:r>
        <w:rPr>
          <w:rFonts w:ascii="Times New Roman" w:hAnsi="Times New Roman"/>
          <w:i/>
          <w:spacing w:val="8"/>
          <w:sz w:val="24"/>
          <w:u w:val="single"/>
        </w:rPr>
        <w:t xml:space="preserve">不接受</w:t>
      </w:r>
      <w:bookmarkEnd w:id="12"/>
      <w:r>
        <w:rPr>
          <w:rFonts w:ascii="Times New Roman" w:hAnsi="Times New Roman"/>
          <w:i/>
          <w:spacing w:val="8"/>
          <w:sz w:val="24"/>
          <w:u w:val="single"/>
        </w:rPr>
        <w:t xml:space="preserve">联合体响应。</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13" w:name="EBf23c5c8d1a2a4bd8a1b4170606046283"/>
      <w:r>
        <w:rPr>
          <w:rFonts w:ascii="Times New Roman" w:hAnsi="Times New Roman"/>
          <w:i/>
          <w:spacing w:val="8"/>
          <w:sz w:val="24"/>
          <w:u w:val="single"/>
        </w:rPr>
        <w:t xml:space="preserve">不允许</w:t>
      </w:r>
      <w:bookmarkEnd w:id="13"/>
      <w:r>
        <w:rPr>
          <w:rFonts w:ascii="Times New Roman" w:hAnsi="Times New Roman"/>
          <w:i/>
          <w:spacing w:val="8"/>
          <w:sz w:val="24"/>
          <w:u w:val="single"/>
        </w:rPr>
        <w:t xml:space="preserve">进口产品响应。</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满足《中华人民共和国政府采购法》第二十二条规定；</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w:t>
      </w:r>
      <w:bookmarkStart w:id="14" w:name="OLE_LINK23"/>
      <w:r>
        <w:rPr>
          <w:rFonts w:ascii="Times New Roman" w:hAnsi="Times New Roman"/>
          <w:i/>
          <w:iCs/>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bookmarkEnd w:id="14"/>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2</w:t>
      </w:r>
      <w:r>
        <w:rPr>
          <w:rFonts w:ascii="Times New Roman" w:hAnsi="Times New Roman"/>
          <w:i/>
          <w:iCs/>
          <w:sz w:val="24"/>
          <w:u w:val="single"/>
        </w:rPr>
        <w:t xml:space="preserve">）</w:t>
      </w:r>
      <w:bookmarkStart w:id="15" w:name="OLE_LINK24"/>
      <w:r>
        <w:rPr>
          <w:rFonts w:ascii="Times New Roman" w:hAnsi="Times New Roman"/>
          <w:i/>
          <w:iCs/>
          <w:sz w:val="24"/>
          <w:u w:val="single"/>
        </w:rPr>
        <w:t xml:space="preserve">财务状况报告（成立不满一年不需要提供）（若供应商为分公司，可提供总公司财务状况报告）</w:t>
      </w:r>
      <w:bookmarkEnd w:id="15"/>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3</w:t>
      </w:r>
      <w:r>
        <w:rPr>
          <w:rFonts w:ascii="Times New Roman" w:hAnsi="Times New Roman"/>
          <w:i/>
          <w:iCs/>
          <w:sz w:val="24"/>
          <w:u w:val="single"/>
        </w:rPr>
        <w:t xml:space="preserve">）</w:t>
      </w:r>
      <w:bookmarkStart w:id="16" w:name="OLE_LINK25"/>
      <w:r>
        <w:rPr>
          <w:rFonts w:ascii="Times New Roman" w:hAnsi="Times New Roman"/>
          <w:i/>
          <w:iCs/>
          <w:sz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z w:val="24"/>
          <w:u w:val="single"/>
        </w:rPr>
        <w:t xml:space="preserve">）</w:t>
      </w:r>
      <w:bookmarkEnd w:id="16"/>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4</w:t>
      </w:r>
      <w:r>
        <w:rPr>
          <w:rFonts w:ascii="Times New Roman" w:hAnsi="Times New Roman"/>
          <w:i/>
          <w:iCs/>
          <w:sz w:val="24"/>
          <w:u w:val="single"/>
        </w:rPr>
        <w:t xml:space="preserve">）</w:t>
      </w:r>
      <w:bookmarkStart w:id="17" w:name="OLE_LINK26"/>
      <w:r>
        <w:rPr>
          <w:rFonts w:ascii="Times New Roman" w:hAnsi="Times New Roman"/>
          <w:i/>
          <w:iCs/>
          <w:sz w:val="24"/>
          <w:u w:val="single"/>
        </w:rPr>
        <w:t xml:space="preserve">具备履行合同所必需的设备和专业技术能力的书面声明</w:t>
      </w:r>
      <w:bookmarkEnd w:id="17"/>
      <w:r>
        <w:rPr>
          <w:rFonts w:ascii="Times New Roman" w:hAnsi="Times New Roman"/>
          <w:i/>
          <w:iCs/>
          <w:sz w:val="24"/>
          <w:u w:val="single"/>
        </w:rPr>
        <w:t xml:space="preserve">；</w:t>
      </w:r>
      <w:r/>
    </w:p>
    <w:p>
      <w:pPr>
        <w:ind w:firstLine="480"/>
        <w:spacing w:line="440" w:lineRule="exact"/>
        <w:shd w:val="clear" w:color="auto" w:fill="ffffff"/>
        <w:widowControl/>
        <w:rPr>
          <w:rFonts w:ascii="Times New Roman" w:hAnsi="Times New Roman"/>
          <w:i/>
          <w:iCs/>
          <w:spacing w:val="8"/>
          <w:sz w:val="24"/>
          <w:u w:val="single"/>
        </w:rPr>
      </w:pPr>
      <w:r>
        <w:rPr>
          <w:rFonts w:ascii="Times New Roman" w:hAnsi="Times New Roman"/>
          <w:i/>
          <w:iCs/>
          <w:sz w:val="24"/>
          <w:u w:val="single"/>
        </w:rPr>
        <w:t xml:space="preserve">（</w:t>
      </w:r>
      <w:r>
        <w:rPr>
          <w:rFonts w:ascii="Times New Roman" w:hAnsi="Times New Roman"/>
          <w:i/>
          <w:iCs/>
          <w:sz w:val="24"/>
          <w:u w:val="single"/>
        </w:rPr>
        <w:t xml:space="preserve">5</w:t>
      </w:r>
      <w:r>
        <w:rPr>
          <w:rFonts w:ascii="Times New Roman" w:hAnsi="Times New Roman"/>
          <w:i/>
          <w:iCs/>
          <w:sz w:val="24"/>
          <w:u w:val="single"/>
        </w:rPr>
        <w:t xml:space="preserve">）</w:t>
      </w:r>
      <w:bookmarkStart w:id="18" w:name="OLE_LINK27"/>
      <w:r>
        <w:rPr>
          <w:rFonts w:ascii="Times New Roman" w:hAnsi="Times New Roman"/>
          <w:i/>
          <w:iCs/>
          <w:sz w:val="24"/>
          <w:u w:val="single"/>
        </w:rPr>
        <w:t xml:space="preserve">参加政府采购活动前</w:t>
      </w:r>
      <w:r>
        <w:rPr>
          <w:rFonts w:ascii="Times New Roman" w:hAnsi="Times New Roman"/>
          <w:i/>
          <w:iCs/>
          <w:sz w:val="24"/>
          <w:u w:val="single"/>
        </w:rPr>
        <w:t xml:space="preserve">3</w:t>
      </w:r>
      <w:r>
        <w:rPr>
          <w:rFonts w:ascii="Times New Roman" w:hAnsi="Times New Roman"/>
          <w:i/>
          <w:iCs/>
          <w:sz w:val="24"/>
          <w:u w:val="single"/>
        </w:rPr>
        <w:t xml:space="preserve">年内在经营活动中没有重大违法记录的书面声明</w:t>
      </w:r>
      <w:bookmarkEnd w:id="18"/>
      <w:r>
        <w:rPr>
          <w:rFonts w:ascii="Times New Roman" w:hAnsi="Times New Roman"/>
          <w:i/>
          <w:iCs/>
          <w:sz w:val="24"/>
          <w:u w:val="single"/>
        </w:rPr>
        <w:t xml:space="preserve">；</w:t>
      </w:r>
      <w:r/>
    </w:p>
    <w:p>
      <w:pPr>
        <w:ind w:firstLine="480"/>
        <w:jc w:val="left"/>
        <w:spacing w:line="440" w:lineRule="exact"/>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6</w:t>
      </w:r>
      <w:r>
        <w:rPr>
          <w:rFonts w:ascii="Times New Roman" w:hAnsi="Times New Roman"/>
          <w:i/>
          <w:iCs/>
          <w:sz w:val="24"/>
          <w:u w:val="single"/>
        </w:rPr>
        <w:t xml:space="preserve">）</w:t>
      </w:r>
      <w:bookmarkStart w:id="19" w:name="OLE_LINK28"/>
      <w:r>
        <w:rPr>
          <w:rFonts w:ascii="Times New Roman" w:hAnsi="Times New Roman"/>
          <w:i/>
          <w:iCs/>
          <w:sz w:val="24"/>
          <w:u w:val="single"/>
        </w:rPr>
        <w:t xml:space="preserve">授权委托书（</w:t>
      </w:r>
      <w:r>
        <w:rPr>
          <w:rFonts w:ascii="Times New Roman" w:hAnsi="Times New Roman"/>
          <w:i/>
          <w:iCs/>
          <w:spacing w:val="8"/>
          <w:sz w:val="24"/>
          <w:u w:val="single"/>
        </w:rPr>
        <w:t xml:space="preserve">被授权人非法定代表人的，应提供授权委托书原件及身份证原件的扫描件；被授权人是法定代表人的，应提供法定代表人身份证明书、法定代表人身份证原件的扫描件</w:t>
      </w:r>
      <w:r>
        <w:rPr>
          <w:rFonts w:ascii="Times New Roman" w:hAnsi="Times New Roman"/>
          <w:i/>
          <w:iCs/>
          <w:sz w:val="24"/>
          <w:u w:val="single"/>
        </w:rPr>
        <w:t xml:space="preserve">）</w:t>
      </w:r>
      <w:bookmarkEnd w:id="19"/>
      <w:r>
        <w:rPr>
          <w:rFonts w:ascii="Times New Roman" w:hAnsi="Times New Roman"/>
          <w:i/>
          <w:iCs/>
          <w:sz w:val="24"/>
          <w:u w:val="single"/>
        </w:rPr>
        <w:t xml:space="preserve">；</w:t>
      </w:r>
      <w:r/>
    </w:p>
    <w:p>
      <w:pPr>
        <w:ind w:firstLine="555"/>
        <w:spacing w:line="440" w:lineRule="exact"/>
        <w:shd w:val="clear" w:color="auto" w:fill="ffffff"/>
        <w:widowControl/>
        <w:rPr>
          <w:rFonts w:ascii="Times New Roman" w:hAnsi="Times New Roman"/>
          <w:spacing w:val="8"/>
          <w:sz w:val="24"/>
        </w:rPr>
      </w:pPr>
      <w:r>
        <w:rPr>
          <w:rFonts w:ascii="Times New Roman" w:hAnsi="Times New Roman"/>
          <w:i/>
          <w:iCs/>
          <w:sz w:val="24"/>
          <w:u w:val="single"/>
        </w:rPr>
        <w:t xml:space="preserve">（</w:t>
      </w:r>
      <w:r>
        <w:rPr>
          <w:rFonts w:ascii="Times New Roman" w:hAnsi="Times New Roman"/>
          <w:i/>
          <w:iCs/>
          <w:sz w:val="24"/>
          <w:u w:val="single"/>
        </w:rPr>
        <w:t xml:space="preserve">7</w:t>
      </w:r>
      <w:r>
        <w:rPr>
          <w:rFonts w:ascii="Times New Roman" w:hAnsi="Times New Roman"/>
          <w:i/>
          <w:iCs/>
          <w:sz w:val="24"/>
          <w:u w:val="single"/>
        </w:rPr>
        <w:t xml:space="preserve">）</w:t>
      </w:r>
      <w:bookmarkStart w:id="20" w:name="OLE_LINK30"/>
      <w:r>
        <w:rPr>
          <w:rFonts w:ascii="Times New Roman" w:hAnsi="Times New Roman"/>
          <w:i/>
          <w:iCs/>
          <w:sz w:val="24"/>
          <w:u w:val="single"/>
        </w:rPr>
        <w:t xml:space="preserve">资格证明文件的书面承诺</w:t>
      </w:r>
      <w:bookmarkEnd w:id="20"/>
      <w:r>
        <w:rPr>
          <w:rFonts w:ascii="Times New Roman" w:hAnsi="Times New Roman"/>
          <w:i/>
          <w:iCs/>
          <w:sz w:val="24"/>
          <w:u w:val="single"/>
        </w:rPr>
        <w:t xml:space="preserve">。</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落实政府采购政策需满足的资格要求：</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1</w:t>
      </w:r>
      <w:r>
        <w:rPr>
          <w:rFonts w:ascii="Times New Roman" w:hAnsi="Times New Roman"/>
          <w:i/>
          <w:iCs/>
          <w:spacing w:val="8"/>
          <w:sz w:val="24"/>
          <w:u w:val="single"/>
        </w:rPr>
        <w:t xml:space="preserve">）</w:t>
      </w:r>
      <w:bookmarkStart w:id="21" w:name="OLE_LINK21"/>
      <w:r/>
      <w:bookmarkStart w:id="22" w:name="OLE_LINK41"/>
      <w:r>
        <w:rPr>
          <w:rFonts w:hint="eastAsia" w:ascii="Times New Roman" w:hAnsi="Times New Roman"/>
          <w:i/>
          <w:iCs/>
          <w:spacing w:val="8"/>
          <w:sz w:val="24"/>
          <w:u w:val="single"/>
        </w:rPr>
        <w:t xml:space="preserve">本项目专门面向中小企业采购</w:t>
      </w:r>
      <w:bookmarkEnd w:id="21"/>
      <w:r>
        <w:rPr>
          <w:rFonts w:hint="eastAsia" w:ascii="Times New Roman" w:hAnsi="Times New Roman"/>
          <w:i/>
          <w:iCs/>
          <w:spacing w:val="8"/>
          <w:sz w:val="24"/>
          <w:u w:val="single"/>
        </w:rPr>
        <w:t xml:space="preserve">。</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注：</w:t>
      </w:r>
      <w:r>
        <w:rPr>
          <w:rFonts w:ascii="Times New Roman" w:hAnsi="Times New Roman"/>
          <w:i/>
          <w:iCs/>
          <w:spacing w:val="8"/>
          <w:sz w:val="24"/>
          <w:u w:val="single"/>
        </w:rPr>
        <w:t xml:space="preserve">1.</w:t>
      </w:r>
      <w:r>
        <w:rPr>
          <w:rFonts w:ascii="Times New Roman" w:hAnsi="Times New Roman"/>
          <w:i/>
          <w:iCs/>
          <w:spacing w:val="8"/>
          <w:sz w:val="24"/>
          <w:u w:val="single"/>
        </w:rPr>
        <w:t xml:space="preserve">根据《关于促进残疾人就业政府采购政策的通知》（财库〔</w:t>
      </w:r>
      <w:r>
        <w:rPr>
          <w:rFonts w:ascii="Times New Roman" w:hAnsi="Times New Roman"/>
          <w:i/>
          <w:iCs/>
          <w:spacing w:val="8"/>
          <w:sz w:val="24"/>
          <w:u w:val="single"/>
        </w:rPr>
        <w:t xml:space="preserve">2017</w:t>
      </w:r>
      <w:r>
        <w:rPr>
          <w:rFonts w:ascii="Times New Roman" w:hAnsi="Times New Roman"/>
          <w:i/>
          <w:iCs/>
          <w:spacing w:val="8"/>
          <w:sz w:val="24"/>
          <w:u w:val="single"/>
        </w:rPr>
        <w:t xml:space="preserve">〕</w:t>
      </w:r>
      <w:r>
        <w:rPr>
          <w:rFonts w:ascii="Times New Roman" w:hAnsi="Times New Roman"/>
          <w:i/>
          <w:iCs/>
          <w:spacing w:val="8"/>
          <w:sz w:val="24"/>
          <w:u w:val="single"/>
        </w:rPr>
        <w:t xml:space="preserve">141</w:t>
      </w:r>
      <w:r>
        <w:rPr>
          <w:rFonts w:ascii="Times New Roman" w:hAnsi="Times New Roman"/>
          <w:i/>
          <w:iCs/>
          <w:spacing w:val="8"/>
          <w:sz w:val="24"/>
          <w:u w:val="single"/>
        </w:rPr>
        <w:t xml:space="preserve">号）的通知规定，在政府采购活动中，残疾人福利性单位视同小型、微型企业。</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2.</w:t>
      </w:r>
      <w:r>
        <w:rPr>
          <w:rFonts w:ascii="Times New Roman" w:hAnsi="Times New Roman"/>
          <w:i/>
          <w:iCs/>
          <w:spacing w:val="8"/>
          <w:sz w:val="24"/>
          <w:u w:val="single"/>
        </w:rPr>
        <w:t xml:space="preserve">根据《关于政府采购支持监狱企业发展有关问题的通知》（财库〔</w:t>
      </w:r>
      <w:r>
        <w:rPr>
          <w:rFonts w:ascii="Times New Roman" w:hAnsi="Times New Roman"/>
          <w:i/>
          <w:iCs/>
          <w:spacing w:val="8"/>
          <w:sz w:val="24"/>
          <w:u w:val="single"/>
        </w:rPr>
        <w:t xml:space="preserve">2014</w:t>
      </w:r>
      <w:r>
        <w:rPr>
          <w:rFonts w:ascii="Times New Roman" w:hAnsi="Times New Roman"/>
          <w:i/>
          <w:iCs/>
          <w:spacing w:val="8"/>
          <w:sz w:val="24"/>
          <w:u w:val="single"/>
        </w:rPr>
        <w:t xml:space="preserve">〕</w:t>
      </w:r>
      <w:r>
        <w:rPr>
          <w:rFonts w:ascii="Times New Roman" w:hAnsi="Times New Roman"/>
          <w:i/>
          <w:iCs/>
          <w:spacing w:val="8"/>
          <w:sz w:val="24"/>
          <w:u w:val="single"/>
        </w:rPr>
        <w:t xml:space="preserve">68</w:t>
      </w:r>
      <w:r>
        <w:rPr>
          <w:rFonts w:ascii="Times New Roman" w:hAnsi="Times New Roman"/>
          <w:i/>
          <w:iCs/>
          <w:spacing w:val="8"/>
          <w:sz w:val="24"/>
          <w:u w:val="single"/>
        </w:rPr>
        <w:t xml:space="preserve">号）的通知规定，在政府采购活动中，监狱企业视同小型、微型企业。</w:t>
      </w:r>
      <w:bookmarkEnd w:id="22"/>
      <w:r/>
      <w:r/>
    </w:p>
    <w:p>
      <w:pPr>
        <w:ind w:firstLine="555"/>
        <w:spacing w:line="440" w:lineRule="exact"/>
        <w:shd w:val="clear" w:color="auto" w:fill="ffffff"/>
        <w:widowControl/>
        <w:rPr>
          <w:rFonts w:ascii="Times New Roman" w:hAnsi="Times New Roman"/>
          <w:spacing w:val="8"/>
          <w:sz w:val="24"/>
        </w:rPr>
      </w:pPr>
      <w:r/>
      <w:bookmarkStart w:id="23" w:name="OLE_LINK5"/>
      <w:r>
        <w:rPr>
          <w:rFonts w:ascii="Times New Roman" w:hAnsi="Times New Roman"/>
          <w:spacing w:val="8"/>
          <w:sz w:val="24"/>
        </w:rPr>
        <w:t xml:space="preserve">3.</w:t>
      </w:r>
      <w:r>
        <w:rPr>
          <w:rFonts w:ascii="Times New Roman" w:hAnsi="Times New Roman"/>
          <w:spacing w:val="8"/>
          <w:sz w:val="24"/>
        </w:rPr>
        <w:t xml:space="preserve">本项目的特定资格要求：</w:t>
      </w:r>
      <w:r/>
    </w:p>
    <w:p>
      <w:pPr>
        <w:ind w:firstLine="480"/>
        <w:spacing w:line="440" w:lineRule="exact"/>
        <w:rPr>
          <w:rFonts w:ascii="Times New Roman" w:hAnsi="Times New Roman"/>
          <w:i/>
          <w:iCs/>
          <w:sz w:val="24"/>
          <w:u w:val="single"/>
        </w:rPr>
      </w:pPr>
      <w:r/>
      <w:bookmarkStart w:id="24" w:name="EB2e222552591745cd9af6e9d18c1a40c7"/>
      <w:r/>
      <w:bookmarkStart w:id="25" w:name="OLE_LINK20"/>
      <w:r/>
      <w:bookmarkEnd w:id="24"/>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w:t>
      </w:r>
      <w:bookmarkStart w:id="26" w:name="OLE_LINK31"/>
      <w:r/>
      <w:bookmarkStart w:id="27" w:name="OLE_LINK39"/>
      <w:r>
        <w:rPr>
          <w:rFonts w:ascii="Times New Roman" w:hAnsi="Times New Roman"/>
          <w:i/>
          <w:iCs/>
          <w:sz w:val="24"/>
          <w:u w:val="single"/>
        </w:rPr>
        <w:t xml:space="preserve">供应商具备有效期内的《中华人民共和国道路运输经营许可证》</w:t>
      </w:r>
      <w:r>
        <w:rPr>
          <w:rFonts w:hint="eastAsia" w:ascii="Times New Roman" w:hAnsi="Times New Roman"/>
          <w:i/>
          <w:iCs/>
          <w:sz w:val="24"/>
          <w:u w:val="single"/>
        </w:rPr>
        <w:t xml:space="preserve">且具有省际包车客运资格</w:t>
      </w:r>
      <w:bookmarkEnd w:id="26"/>
      <w:r>
        <w:rPr>
          <w:rFonts w:ascii="Times New Roman" w:hAnsi="Times New Roman"/>
          <w:i/>
          <w:iCs/>
          <w:sz w:val="24"/>
          <w:u w:val="single"/>
        </w:rPr>
        <w:t xml:space="preserve">。</w:t>
      </w:r>
      <w:bookmarkEnd w:id="25"/>
      <w:r/>
      <w:bookmarkEnd w:id="27"/>
      <w:r/>
      <w:bookmarkEnd w:id="23"/>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三、获取征集文件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28" w:name="EB446df91d580b4ebaac62d73ab338d4ec"/>
      <w:r>
        <w:rPr>
          <w:rFonts w:ascii="Times New Roman" w:hAnsi="Times New Roman"/>
          <w:spacing w:val="8"/>
          <w:sz w:val="24"/>
        </w:rPr>
        <w:t xml:space="preserve">自征集文件公告发布之日起</w:t>
      </w:r>
      <w:r>
        <w:rPr>
          <w:rFonts w:ascii="Times New Roman" w:hAnsi="Times New Roman"/>
          <w:spacing w:val="8"/>
          <w:sz w:val="24"/>
        </w:rPr>
        <w:t xml:space="preserve">5</w:t>
      </w:r>
      <w:r>
        <w:rPr>
          <w:rFonts w:ascii="Times New Roman" w:hAnsi="Times New Roman"/>
          <w:spacing w:val="8"/>
          <w:sz w:val="24"/>
        </w:rPr>
        <w:t xml:space="preserve">个工作日</w:t>
      </w:r>
      <w:bookmarkEnd w:id="28"/>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证书全省通用。苏州现场办理地址：苏州市高新区邓尉路</w:t>
      </w:r>
      <w:r>
        <w:rPr>
          <w:rFonts w:ascii="Times New Roman" w:hAnsi="Times New Roman"/>
          <w:spacing w:val="8"/>
          <w:sz w:val="24"/>
        </w:rPr>
        <w:t xml:space="preserve">105</w:t>
      </w:r>
      <w:r>
        <w:rPr>
          <w:rFonts w:ascii="Times New Roman" w:hAnsi="Times New Roman"/>
          <w:spacing w:val="8"/>
          <w:sz w:val="24"/>
        </w:rPr>
        <w:t xml:space="preserve">号狮山科技馆</w:t>
      </w:r>
      <w:r>
        <w:rPr>
          <w:rFonts w:ascii="Times New Roman" w:hAnsi="Times New Roman"/>
          <w:spacing w:val="8"/>
          <w:sz w:val="24"/>
        </w:rPr>
        <w:t xml:space="preserve">1</w:t>
      </w:r>
      <w:r>
        <w:rPr>
          <w:rFonts w:ascii="Times New Roman" w:hAnsi="Times New Roman"/>
          <w:spacing w:val="8"/>
          <w:sz w:val="24"/>
        </w:rPr>
        <w:t xml:space="preserve">楼服务大厅，咨询电话：</w:t>
      </w:r>
      <w:r>
        <w:rPr>
          <w:rFonts w:ascii="Times New Roman" w:hAnsi="Times New Roman"/>
          <w:spacing w:val="8"/>
          <w:sz w:val="24"/>
        </w:rPr>
        <w:t xml:space="preserve">0512-65737699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并签章提交《投标供应商确认函》，提交《投标供应商确认函》日期视同为依法获取征集文件日期。未依照招标公告要求提交《投标供应商确认函》的供应商，视为未参与该项政府采购活动。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界面中下载电子征集文件（后缀名为</w:t>
      </w:r>
      <w:r>
        <w:rPr>
          <w:rFonts w:ascii="Times New Roman" w:hAnsi="Times New Roman"/>
          <w:spacing w:val="8"/>
          <w:sz w:val="24"/>
        </w:rPr>
        <w:t xml:space="preserve">“.</w:t>
      </w:r>
      <w:r>
        <w:rPr>
          <w:rFonts w:ascii="Times New Roman" w:hAnsi="Times New Roman"/>
          <w:spacing w:val="8"/>
          <w:sz w:val="24"/>
        </w:rPr>
        <w:t xml:space="preserve">kedt</w:t>
      </w:r>
      <w:r>
        <w:rPr>
          <w:rFonts w:ascii="Times New Roman" w:hAnsi="Times New Roman"/>
          <w:spacing w:val="8"/>
          <w:sz w:val="24"/>
        </w:rPr>
        <w:t xml:space="preserve">”</w:t>
      </w:r>
      <w:r>
        <w:rPr>
          <w:rFonts w:ascii="Times New Roman" w:hAnsi="Times New Roman"/>
          <w:spacing w:val="8"/>
          <w:sz w:val="24"/>
        </w:rPr>
        <w:t xml:space="preserve">）并导入政府采购客户端工具后方可进行响应文件制作和提交（具体详见《苏采云系统供应商操作手册》，网址链接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13914088964</w:t>
      </w:r>
      <w:r>
        <w:rPr>
          <w:rFonts w:ascii="Times New Roman" w:hAnsi="Times New Roman"/>
          <w:spacing w:val="8"/>
          <w:sz w:val="24"/>
        </w:rPr>
        <w:t xml:space="preserve">。</w:t>
      </w:r>
      <w:r/>
    </w:p>
    <w:p>
      <w:pPr>
        <w:pStyle w:val="80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四、提交响应文件截止时间、开启时间和地点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29" w:name="EB47b1af47eddb4c2d87568ed0f320c968"/>
      <w:r>
        <w:rPr>
          <w:rFonts w:ascii="Times New Roman" w:hAnsi="Times New Roman"/>
          <w:spacing w:val="8"/>
          <w:sz w:val="24"/>
        </w:rPr>
        <w:t xml:space="preserve">2026</w:t>
      </w:r>
      <w:r>
        <w:rPr>
          <w:rFonts w:ascii="Times New Roman" w:hAnsi="Times New Roman"/>
          <w:spacing w:val="8"/>
          <w:sz w:val="24"/>
        </w:rPr>
        <w:t xml:space="preserve">年</w:t>
      </w:r>
      <w:r>
        <w:rPr>
          <w:rFonts w:ascii="Times New Roman" w:hAnsi="Times New Roman"/>
          <w:spacing w:val="8"/>
          <w:sz w:val="24"/>
        </w:rPr>
        <w:t xml:space="preserve">0</w:t>
      </w:r>
      <w:r>
        <w:rPr>
          <w:rFonts w:hint="eastAsia" w:ascii="Times New Roman" w:hAnsi="Times New Roman"/>
          <w:spacing w:val="8"/>
          <w:sz w:val="24"/>
        </w:rPr>
        <w:t xml:space="preserve">9</w:t>
      </w:r>
      <w:r>
        <w:rPr>
          <w:rFonts w:ascii="Times New Roman" w:hAnsi="Times New Roman"/>
          <w:spacing w:val="8"/>
          <w:sz w:val="24"/>
        </w:rPr>
        <w:t xml:space="preserve">月</w:t>
      </w:r>
      <w:r>
        <w:rPr>
          <w:rFonts w:hint="eastAsia" w:ascii="Times New Roman" w:hAnsi="Times New Roman"/>
          <w:spacing w:val="8"/>
          <w:sz w:val="24"/>
        </w:rPr>
        <w:t xml:space="preserve">11</w:t>
      </w:r>
      <w:r>
        <w:rPr>
          <w:rFonts w:ascii="Times New Roman" w:hAnsi="Times New Roman"/>
          <w:spacing w:val="8"/>
          <w:sz w:val="24"/>
        </w:rPr>
        <w:t xml:space="preserve">日</w:t>
      </w:r>
      <w:r>
        <w:rPr>
          <w:rFonts w:hint="eastAsia" w:ascii="Times New Roman" w:hAnsi="Times New Roman"/>
          <w:spacing w:val="8"/>
          <w:sz w:val="24"/>
        </w:rPr>
        <w:t xml:space="preserve">13</w:t>
      </w:r>
      <w:r>
        <w:rPr>
          <w:rFonts w:ascii="Times New Roman" w:hAnsi="Times New Roman"/>
          <w:spacing w:val="8"/>
          <w:sz w:val="24"/>
        </w:rPr>
        <w:t xml:space="preserve">:</w:t>
      </w:r>
      <w:bookmarkEnd w:id="29"/>
      <w:r>
        <w:rPr>
          <w:rFonts w:ascii="Times New Roman" w:hAnsi="Times New Roman"/>
          <w:spacing w:val="8"/>
          <w:sz w:val="24"/>
        </w:rPr>
        <w:t xml:space="preserve">30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开启地点：江苏省政府采购一体化不见面开标（采购）大厅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本项目采用电子招投标形式，请供应商按照《苏采云系统供应商操作手册》进行制作、上传电子响应文件。电子响应文件制作完成后请于响应文件递交截止时间前成功上传至</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，进入江苏省政府采购一体化不见面开标（采购）大厅，在今日项目列表，点击项目，进入不见面开标系统。本项目为不见面开标（开启）项目，开标（开启）阶段供应商在【供应商解密】环节必须使用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证书解密电子响应文件，如在系统规定的解密时间内未能完成解密的视为放弃响应。</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请供应商确保电脑、系统及其他设备（视频输入输出设备等）无误，且开标（开启）直至项目结束始终保持系统在线状态。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征集文件澄清或者修改内容的告知方式：征集文件的实质性变动或修改将在政府采购公告媒体网通知，供应商可自行下载。</w:t>
      </w:r>
      <w:r/>
    </w:p>
    <w:p>
      <w:pPr>
        <w:ind w:firstLine="420"/>
        <w:spacing w:line="440" w:lineRule="exact"/>
        <w:rPr>
          <w:rFonts w:ascii="Times New Roman" w:hAnsi="Times New Roman"/>
          <w:sz w:val="24"/>
        </w:rPr>
      </w:pPr>
      <w:r>
        <w:rPr>
          <w:rFonts w:ascii="Times New Roman" w:hAnsi="Times New Roman"/>
          <w:sz w:val="24"/>
        </w:rPr>
        <w:t xml:space="preserve">（三）本次征集不收取响应保证金。</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七、对本次征集提出询问，请按以下方式联系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w:t>
      </w:r>
      <w:bookmarkStart w:id="30" w:name="OLE_LINK15"/>
      <w:r>
        <w:rPr>
          <w:rFonts w:ascii="Times New Roman" w:hAnsi="Times New Roman"/>
          <w:spacing w:val="8"/>
          <w:sz w:val="24"/>
        </w:rPr>
        <w:t xml:space="preserve">张家港市市级机关事务管理中心</w:t>
      </w:r>
      <w:bookmarkEnd w:id="30"/>
      <w:r/>
      <w:r/>
    </w:p>
    <w:p>
      <w:pPr>
        <w:ind w:firstLine="510"/>
        <w:jc w:val="left"/>
        <w:spacing w:line="440" w:lineRule="exact"/>
        <w:widowControl/>
        <w:rPr>
          <w:rFonts w:ascii="Times New Roman" w:hAnsi="Times New Roman"/>
          <w:spacing w:val="8"/>
          <w:sz w:val="24"/>
        </w:rPr>
      </w:pPr>
      <w:r>
        <w:rPr>
          <w:rFonts w:ascii="Times New Roman" w:hAnsi="Times New Roman"/>
          <w:spacing w:val="8"/>
          <w:sz w:val="24"/>
        </w:rPr>
        <w:t xml:space="preserve">地址：张家港市杨舍镇人民西路市府大院内</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0512-58676619    </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w:t>
      </w:r>
      <w:r>
        <w:rPr>
          <w:rFonts w:ascii="Times New Roman" w:hAnsi="Times New Roman"/>
          <w:spacing w:val="8"/>
          <w:sz w:val="24"/>
        </w:rPr>
        <w:t xml:space="preserve">：张家港禾达招投标咨询服务有限公司</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r>
        <w:rPr>
          <w:rFonts w:ascii="Times New Roman" w:hAnsi="Times New Roman"/>
          <w:spacing w:val="8"/>
          <w:sz w:val="24"/>
        </w:rPr>
        <w:t xml:space="preserve">：</w:t>
      </w:r>
      <w:bookmarkStart w:id="31" w:name="EB3628905c7ca0415cbb9a8f0a4d7b3377"/>
      <w:r>
        <w:rPr>
          <w:rFonts w:ascii="Times New Roman" w:hAnsi="Times New Roman"/>
          <w:spacing w:val="8"/>
          <w:sz w:val="24"/>
        </w:rPr>
        <w:t xml:space="preserve">张家港市杨舍镇</w:t>
      </w:r>
      <w:bookmarkEnd w:id="31"/>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w:t>
      </w:r>
      <w:r>
        <w:rPr>
          <w:rFonts w:ascii="Times New Roman" w:hAnsi="Times New Roman"/>
          <w:spacing w:val="8"/>
          <w:sz w:val="24"/>
        </w:rPr>
        <w:t xml:space="preserve">18651133345</w:t>
      </w:r>
      <w:r/>
    </w:p>
    <w:p>
      <w:pPr>
        <w:pStyle w:val="833"/>
        <w:pageBreakBefore/>
        <w:spacing w:line="360" w:lineRule="auto"/>
        <w:rPr>
          <w:rFonts w:ascii="Times New Roman" w:hAnsi="Times New Roman" w:eastAsia="宋体"/>
        </w:rPr>
      </w:pPr>
      <w:r/>
      <w:bookmarkStart w:id="32" w:name="_Toc235642506"/>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供应商须知</w:t>
      </w:r>
      <w:bookmarkEnd w:id="32"/>
      <w:r/>
      <w:r/>
    </w:p>
    <w:p>
      <w:pPr>
        <w:pStyle w:val="759"/>
        <w:jc w:val="left"/>
        <w:spacing w:before="0" w:after="0" w:line="440" w:lineRule="exact"/>
        <w:rPr>
          <w:rStyle w:val="951"/>
          <w:rFonts w:ascii="Times New Roman" w:hAnsi="Times New Roman"/>
          <w:b/>
          <w:bCs/>
        </w:rPr>
      </w:pPr>
      <w:r/>
      <w:bookmarkStart w:id="33" w:name="_Toc235642507"/>
      <w:r>
        <w:rPr>
          <w:rStyle w:val="951"/>
          <w:rFonts w:ascii="Times New Roman" w:hAnsi="Times New Roman"/>
          <w:b/>
          <w:bCs/>
        </w:rPr>
        <w:t xml:space="preserve">一、总则</w:t>
      </w:r>
      <w:bookmarkEnd w:id="33"/>
      <w:r/>
      <w:r/>
    </w:p>
    <w:p>
      <w:pPr>
        <w:ind w:firstLine="420"/>
        <w:keepLines/>
        <w:keepNext/>
        <w:spacing w:line="440" w:lineRule="exact"/>
        <w:rPr>
          <w:rFonts w:ascii="Times New Roman" w:hAnsi="Times New Roman"/>
          <w:sz w:val="28"/>
          <w:szCs w:val="28"/>
        </w:rPr>
        <w:outlineLvl w:val="3"/>
      </w:pPr>
      <w:r/>
      <w:bookmarkStart w:id="34" w:name="_Hlt16619475"/>
      <w:r/>
      <w:bookmarkEnd w:id="34"/>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w:t>
      </w:r>
      <w:r>
        <w:rPr>
          <w:rFonts w:ascii="Times New Roman" w:hAnsi="Times New Roman"/>
          <w:sz w:val="24"/>
        </w:rPr>
        <w:t xml:space="preserve">次招标采取封闭式框架协议采购方式，本征集文件仅适用于征集公告中所述项目。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、合格的供应商</w:t>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w:t>
      </w:r>
      <w:r>
        <w:rPr>
          <w:rFonts w:ascii="Times New Roman" w:hAnsi="Times New Roman"/>
          <w:sz w:val="24"/>
        </w:rPr>
        <w:t xml:space="preserve">征集公告中供应商的资格要求的规定。</w:t>
      </w:r>
      <w:r/>
    </w:p>
    <w:p>
      <w:pPr>
        <w:ind w:firstLine="480"/>
        <w:spacing w:line="440" w:lineRule="exact"/>
        <w:rPr>
          <w:rFonts w:ascii="Times New Roman" w:hAnsi="Times New Roman"/>
          <w:b/>
          <w:sz w:val="24"/>
        </w:rPr>
      </w:pPr>
      <w:r>
        <w:rPr>
          <w:rFonts w:ascii="Times New Roman" w:hAnsi="Times New Roman"/>
          <w:sz w:val="24"/>
        </w:rPr>
        <w:t xml:space="preserve">2.2 </w:t>
      </w:r>
      <w:r>
        <w:rPr>
          <w:rFonts w:ascii="Times New Roman" w:hAnsi="Times New Roman"/>
          <w:sz w:val="24"/>
        </w:rPr>
        <w:t xml:space="preserve">满足</w:t>
      </w:r>
      <w:r>
        <w:rPr>
          <w:rFonts w:ascii="Times New Roman" w:hAnsi="Times New Roman"/>
          <w:sz w:val="24"/>
        </w:rPr>
        <w:t xml:space="preserve">本文件实质性要求的规定</w:t>
      </w:r>
      <w:r>
        <w:rPr>
          <w:rFonts w:ascii="Times New Roman" w:hAnsi="Times New Roman"/>
          <w:b/>
          <w:sz w:val="24"/>
        </w:rPr>
        <w:t xml:space="preserve">（本征集文件中斜体且有下划线部分为实质性要求）。</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w:t>
      </w:r>
      <w:r>
        <w:rPr>
          <w:rFonts w:ascii="Times New Roman" w:hAnsi="Times New Roman"/>
          <w:sz w:val="24"/>
        </w:rPr>
        <w:t xml:space="preserve">次封闭式框架协议采购活动（以下简称采购活动）及由此产生的框架协议文本和采购合同文本受中华人民共和国有关的法律法规制约和保护。</w:t>
      </w:r>
      <w:r/>
    </w:p>
    <w:p>
      <w:pPr>
        <w:ind w:firstLine="420"/>
        <w:spacing w:line="440" w:lineRule="exact"/>
        <w:rPr>
          <w:rFonts w:ascii="Times New Roman" w:hAnsi="Times New Roman"/>
          <w:sz w:val="28"/>
          <w:szCs w:val="28"/>
        </w:rPr>
      </w:pPr>
      <w:r>
        <w:rPr>
          <w:rFonts w:ascii="Times New Roman" w:hAnsi="Times New Roman"/>
          <w:sz w:val="28"/>
          <w:szCs w:val="28"/>
        </w:rPr>
        <w:t xml:space="preserve">4</w:t>
      </w:r>
      <w:r>
        <w:rPr>
          <w:rFonts w:ascii="Times New Roman" w:hAnsi="Times New Roman"/>
          <w:sz w:val="28"/>
          <w:szCs w:val="28"/>
        </w:rPr>
        <w:t xml:space="preserve">、参加采购活动的费用</w:t>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35" w:name="EB4bef91ec166246f78c716ddc8194a87a"/>
      <w:r/>
      <w:bookmarkEnd w:id="35"/>
      <w:r>
        <w:rPr>
          <w:rFonts w:ascii="Times New Roman" w:hAnsi="Times New Roman"/>
          <w:sz w:val="24"/>
        </w:rPr>
        <w:t xml:space="preserve">供应</w:t>
      </w:r>
      <w:r>
        <w:rPr>
          <w:rFonts w:ascii="Times New Roman" w:hAnsi="Times New Roman"/>
          <w:sz w:val="24"/>
        </w:rPr>
        <w:t xml:space="preserve">商应自行承担所有与参加采购活动有关的费用，无论采购活动过程中的做法和结果如何，张家港禾达招投标咨询服务有限公司在任何情况下均无义务和责任承担这些费用。</w:t>
      </w:r>
      <w:r/>
    </w:p>
    <w:p>
      <w:pPr>
        <w:ind w:firstLine="480"/>
        <w:spacing w:line="440" w:lineRule="exact"/>
        <w:rPr>
          <w:rFonts w:ascii="Times New Roman" w:hAnsi="Times New Roman"/>
          <w:sz w:val="24"/>
        </w:rPr>
      </w:pPr>
      <w:r>
        <w:rPr>
          <w:rFonts w:ascii="Times New Roman" w:hAnsi="Times New Roman"/>
          <w:sz w:val="24"/>
        </w:rPr>
        <w:t xml:space="preserve">4.2 </w:t>
      </w:r>
      <w:r>
        <w:rPr>
          <w:rFonts w:ascii="Times New Roman" w:hAnsi="Times New Roman"/>
          <w:sz w:val="24"/>
        </w:rPr>
        <w:t xml:space="preserve">本</w:t>
      </w:r>
      <w:r>
        <w:rPr>
          <w:rFonts w:ascii="Times New Roman" w:hAnsi="Times New Roman"/>
          <w:sz w:val="24"/>
        </w:rPr>
        <w:t xml:space="preserve">次招标采购代理机构收取代理服务费。</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4.2.</w:t>
      </w:r>
      <w:r>
        <w:rPr>
          <w:rFonts w:ascii="Times New Roman" w:hAnsi="Times New Roman"/>
          <w:spacing w:val="7"/>
          <w:sz w:val="24"/>
          <w:szCs w:val="24"/>
        </w:rPr>
        <w:t xml:space="preserve">1 </w:t>
      </w:r>
      <w:r>
        <w:rPr>
          <w:rFonts w:ascii="Times New Roman" w:hAnsi="Times New Roman"/>
          <w:spacing w:val="7"/>
          <w:sz w:val="24"/>
          <w:szCs w:val="24"/>
        </w:rPr>
        <w:t xml:space="preserve">本</w:t>
      </w:r>
      <w:r>
        <w:rPr>
          <w:rFonts w:ascii="Times New Roman" w:hAnsi="Times New Roman"/>
          <w:spacing w:val="7"/>
          <w:sz w:val="24"/>
          <w:szCs w:val="24"/>
        </w:rPr>
        <w:t xml:space="preserve">项目采购代理服务费由</w:t>
      </w:r>
      <w:r>
        <w:rPr>
          <w:rFonts w:hint="eastAsia" w:ascii="Times New Roman" w:hAnsi="Times New Roman"/>
          <w:spacing w:val="7"/>
          <w:sz w:val="24"/>
          <w:szCs w:val="24"/>
        </w:rPr>
        <w:t xml:space="preserve">采购单位</w:t>
      </w:r>
      <w:r>
        <w:rPr>
          <w:rFonts w:ascii="Times New Roman" w:hAnsi="Times New Roman"/>
          <w:spacing w:val="7"/>
          <w:sz w:val="24"/>
          <w:szCs w:val="24"/>
        </w:rPr>
        <w:t xml:space="preserve">支付</w:t>
      </w:r>
      <w:r>
        <w:rPr>
          <w:rFonts w:ascii="Times New Roman" w:hAnsi="Times New Roman"/>
          <w:spacing w:val="7"/>
          <w:sz w:val="24"/>
          <w:szCs w:val="24"/>
        </w:rPr>
        <w:t xml:space="preserve">;</w:t>
      </w:r>
      <w:r/>
    </w:p>
    <w:p>
      <w:pPr>
        <w:pStyle w:val="1077"/>
        <w:ind w:firstLine="500"/>
        <w:spacing w:line="440" w:lineRule="exact"/>
        <w:shd w:val="clear" w:color="ffffff" w:fill="ffffff"/>
        <w:rPr>
          <w:rFonts w:eastAsia="宋体"/>
          <w:szCs w:val="22"/>
        </w:rPr>
      </w:pPr>
      <w:r>
        <w:rPr>
          <w:spacing w:val="7"/>
        </w:rPr>
        <w:t xml:space="preserve">4.2.</w:t>
      </w:r>
      <w:r>
        <w:rPr>
          <w:spacing w:val="7"/>
        </w:rPr>
        <w:t xml:space="preserve">2 </w:t>
      </w:r>
      <w:r>
        <w:rPr>
          <w:rFonts w:hint="eastAsia" w:ascii="宋体" w:hAnsi="宋体" w:eastAsia="宋体" w:cs="宋体"/>
          <w:spacing w:val="7"/>
        </w:rPr>
        <w:t xml:space="preserve">代理费</w:t>
      </w:r>
      <w:r>
        <w:rPr>
          <w:rFonts w:hint="eastAsia" w:ascii="宋体" w:hAnsi="宋体" w:eastAsia="宋体" w:cs="宋体"/>
          <w:spacing w:val="7"/>
        </w:rPr>
        <w:t xml:space="preserve">用收取方式：</w:t>
      </w:r>
      <w:bookmarkStart w:id="36" w:name="OLE_LINK14"/>
      <w:r>
        <w:rPr>
          <w:rFonts w:hint="eastAsia" w:ascii="宋体" w:hAnsi="宋体" w:eastAsia="宋体" w:cs="宋体"/>
          <w:spacing w:val="7"/>
        </w:rPr>
        <w:t xml:space="preserve">每入围一家供应商按人民币</w:t>
      </w:r>
      <w:r>
        <w:rPr>
          <w:rFonts w:hint="eastAsia"/>
          <w:spacing w:val="7"/>
        </w:rPr>
        <w:t xml:space="preserve">18</w:t>
      </w:r>
      <w:r>
        <w:rPr>
          <w:rFonts w:hint="eastAsia" w:eastAsia="宋体"/>
          <w:spacing w:val="7"/>
        </w:rPr>
        <w:t xml:space="preserve">0</w:t>
      </w:r>
      <w:r>
        <w:rPr>
          <w:rFonts w:hint="eastAsia"/>
          <w:spacing w:val="7"/>
        </w:rPr>
        <w:t xml:space="preserve">0.00</w:t>
      </w:r>
      <w:r>
        <w:rPr>
          <w:rFonts w:hint="eastAsia" w:ascii="宋体" w:hAnsi="宋体" w:eastAsia="宋体" w:cs="宋体"/>
          <w:spacing w:val="7"/>
        </w:rPr>
        <w:t xml:space="preserve">元支付，最高不超过人民币</w:t>
      </w:r>
      <w:r>
        <w:rPr>
          <w:rFonts w:hint="eastAsia"/>
          <w:spacing w:val="7"/>
        </w:rPr>
        <w:t xml:space="preserve">9</w:t>
      </w:r>
      <w:r>
        <w:rPr>
          <w:rFonts w:hint="eastAsia" w:eastAsia="宋体"/>
          <w:spacing w:val="7"/>
        </w:rPr>
        <w:t xml:space="preserve">000</w:t>
      </w:r>
      <w:r>
        <w:rPr>
          <w:rFonts w:hint="eastAsia"/>
          <w:spacing w:val="7"/>
        </w:rPr>
        <w:t xml:space="preserve">.00</w:t>
      </w:r>
      <w:r>
        <w:rPr>
          <w:rFonts w:hint="eastAsia" w:ascii="宋体" w:hAnsi="宋体" w:eastAsia="宋体" w:cs="宋体"/>
          <w:spacing w:val="7"/>
        </w:rPr>
        <w:t xml:space="preserve">元。</w:t>
      </w:r>
      <w:r>
        <w:rPr>
          <w:rFonts w:hint="eastAsia" w:eastAsia="宋体"/>
          <w:szCs w:val="22"/>
        </w:rPr>
        <w:t xml:space="preserve">采购人自代理服务履约完毕之日起</w:t>
      </w:r>
      <w:r>
        <w:rPr>
          <w:rFonts w:hint="eastAsia" w:eastAsia="宋体"/>
          <w:szCs w:val="22"/>
        </w:rPr>
        <w:t xml:space="preserve">30</w:t>
      </w:r>
      <w:r>
        <w:rPr>
          <w:rFonts w:hint="eastAsia" w:eastAsia="宋体"/>
          <w:szCs w:val="22"/>
        </w:rPr>
        <w:t xml:space="preserve">个工作日内支付款项。</w:t>
      </w:r>
      <w:bookmarkEnd w:id="36"/>
      <w:r/>
      <w:r/>
    </w:p>
    <w:p>
      <w:pPr>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、征集文件的约束力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供应商</w:t>
      </w:r>
      <w:r>
        <w:rPr>
          <w:rFonts w:ascii="Times New Roman" w:hAnsi="Times New Roman"/>
          <w:sz w:val="24"/>
        </w:rPr>
        <w:t xml:space="preserve">一旦在</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系统下载本征集文件决定参加采购活动，即被认为接受了本征集文件的规定和约束，并且视为已经知道或应当知道自身权益是否受到了损害。</w:t>
      </w:r>
      <w:r/>
    </w:p>
    <w:p>
      <w:pPr>
        <w:pStyle w:val="759"/>
        <w:jc w:val="left"/>
        <w:spacing w:before="0" w:after="0" w:line="440" w:lineRule="exact"/>
        <w:rPr>
          <w:rStyle w:val="951"/>
          <w:rFonts w:ascii="Times New Roman" w:hAnsi="Times New Roman"/>
          <w:b/>
          <w:bCs/>
        </w:rPr>
      </w:pPr>
      <w:r/>
      <w:bookmarkStart w:id="37" w:name="_Toc235642508"/>
      <w:r>
        <w:rPr>
          <w:rStyle w:val="951"/>
          <w:rFonts w:ascii="Times New Roman" w:hAnsi="Times New Roman"/>
          <w:b/>
          <w:bCs/>
        </w:rPr>
        <w:t xml:space="preserve">二、征集文件</w:t>
      </w:r>
      <w:bookmarkEnd w:id="37"/>
      <w:r/>
      <w:r/>
    </w:p>
    <w:p>
      <w:pPr>
        <w:pStyle w:val="759"/>
        <w:ind w:firstLine="562"/>
        <w:jc w:val="left"/>
        <w:spacing w:before="0" w:after="0" w:line="440" w:lineRule="exact"/>
        <w:rPr>
          <w:rFonts w:ascii="Times New Roman" w:hAnsi="Times New Roman" w:eastAsia="宋体"/>
          <w:b w:val="0"/>
          <w:bCs w:val="0"/>
          <w:sz w:val="28"/>
          <w:szCs w:val="28"/>
        </w:rPr>
      </w:pPr>
      <w:r/>
      <w:bookmarkStart w:id="38" w:name="_Toc235642509"/>
      <w:r/>
      <w:bookmarkStart w:id="39" w:name="_Toc186706257"/>
      <w:r/>
      <w:bookmarkStart w:id="40" w:name="_Toc186394352"/>
      <w:r/>
      <w:bookmarkStart w:id="41" w:name="_Toc186394561"/>
      <w:r/>
      <w:bookmarkStart w:id="42" w:name="_Toc188777679"/>
      <w:r>
        <w:rPr>
          <w:rFonts w:ascii="Times New Roman" w:hAnsi="Times New Roman" w:eastAsia="宋体"/>
          <w:b w:val="0"/>
          <w:bCs w:val="0"/>
          <w:sz w:val="28"/>
          <w:szCs w:val="28"/>
        </w:rPr>
        <w:t xml:space="preserve">6</w:t>
      </w:r>
      <w:r>
        <w:rPr>
          <w:rFonts w:ascii="Times New Roman" w:hAnsi="Times New Roman" w:eastAsia="宋体"/>
          <w:b w:val="0"/>
          <w:bCs w:val="0"/>
          <w:sz w:val="28"/>
          <w:szCs w:val="28"/>
        </w:rPr>
        <w:t xml:space="preserve">、征集文件构成</w:t>
      </w:r>
      <w:bookmarkEnd w:id="38"/>
      <w:r/>
      <w:bookmarkEnd w:id="39"/>
      <w:r/>
      <w:bookmarkEnd w:id="40"/>
      <w:r/>
      <w:bookmarkEnd w:id="41"/>
      <w:r/>
      <w:bookmarkEnd w:id="42"/>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征集</w:t>
      </w:r>
      <w:r>
        <w:rPr>
          <w:rFonts w:ascii="Times New Roman" w:hAnsi="Times New Roman"/>
          <w:sz w:val="24"/>
        </w:rPr>
        <w:t xml:space="preserve">文件由以下部分组成：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）征集邀请函</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）供应商须知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）框架协议文本</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）确定入围及成交供应商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）响应文件格式</w:t>
      </w:r>
      <w:r/>
    </w:p>
    <w:p>
      <w:pPr>
        <w:ind w:firstLine="480"/>
        <w:spacing w:line="440" w:lineRule="exact"/>
        <w:rPr>
          <w:rFonts w:ascii="Times New Roman" w:hAnsi="Times New Roman"/>
          <w:sz w:val="24"/>
        </w:rPr>
      </w:pPr>
      <w:r>
        <w:rPr>
          <w:rFonts w:ascii="Times New Roman" w:hAnsi="Times New Roman"/>
          <w:sz w:val="24"/>
        </w:rPr>
        <w:t xml:space="preserve">请仔细检查征集文件是否齐全，如有缺漏请立即与张家港禾达招投标咨询服务有限公司联系解决。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供应</w:t>
      </w:r>
      <w:r>
        <w:rPr>
          <w:rFonts w:ascii="Times New Roman" w:hAnsi="Times New Roman"/>
          <w:sz w:val="24"/>
        </w:rPr>
        <w:t xml:space="preserve">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、征集文件的澄清或修改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w:t>
      </w:r>
      <w:r>
        <w:rPr>
          <w:rFonts w:ascii="Times New Roman" w:hAnsi="Times New Roman"/>
          <w:sz w:val="24"/>
        </w:rPr>
        <w:t xml:space="preserve">响应文件提交截止时间前。张家港禾达招投标咨询服务有限公司可以对征集文件进行澄清或修改。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w:t>
      </w:r>
      <w:r>
        <w:rPr>
          <w:rFonts w:ascii="Times New Roman" w:hAnsi="Times New Roman"/>
          <w:bCs/>
          <w:sz w:val="24"/>
        </w:rPr>
        <w:t xml:space="preserve">禾达招投标咨询服务有限公司</w:t>
      </w:r>
      <w:r>
        <w:rPr>
          <w:rFonts w:ascii="Times New Roman" w:hAnsi="Times New Roman"/>
          <w:sz w:val="24"/>
        </w:rPr>
        <w:t xml:space="preserve">有权按照法定的要求推迟响应截止日期和开启日期。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征集</w:t>
      </w:r>
      <w:r>
        <w:rPr>
          <w:rFonts w:ascii="Times New Roman" w:hAnsi="Times New Roman"/>
          <w:sz w:val="24"/>
        </w:rPr>
        <w:t xml:space="preserve">文件的实质性变动或修改将在政府采购公告媒体网通知，供应商可自行下载。补充文件将作为征集文件的组成部分，并对供应商具有约束力。</w:t>
      </w:r>
      <w:r/>
    </w:p>
    <w:p>
      <w:pPr>
        <w:pStyle w:val="759"/>
        <w:jc w:val="left"/>
        <w:spacing w:before="0" w:after="0" w:line="440" w:lineRule="exact"/>
        <w:rPr>
          <w:rStyle w:val="951"/>
          <w:rFonts w:ascii="Times New Roman" w:hAnsi="Times New Roman"/>
          <w:b/>
          <w:bCs/>
        </w:rPr>
      </w:pPr>
      <w:r/>
      <w:bookmarkStart w:id="43" w:name="_Toc235642510"/>
      <w:r>
        <w:rPr>
          <w:rStyle w:val="951"/>
          <w:rFonts w:ascii="Times New Roman" w:hAnsi="Times New Roman"/>
          <w:b/>
          <w:bCs/>
        </w:rPr>
        <w:t xml:space="preserve">三、响应文件的编制</w:t>
      </w:r>
      <w:bookmarkEnd w:id="43"/>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、响应文件的语言及度量衡单位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供应商</w:t>
      </w:r>
      <w:r>
        <w:rPr>
          <w:rFonts w:ascii="Times New Roman" w:hAnsi="Times New Roman"/>
          <w:sz w:val="24"/>
        </w:rPr>
        <w:t xml:space="preserve">提交的响应文件以及供应商与张家港禾达招投标咨询服务有限公司就有关采购活动的所有来往通知、函件和文件均应使用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w:t>
      </w:r>
      <w:r>
        <w:rPr>
          <w:rFonts w:ascii="Times New Roman" w:hAnsi="Times New Roman"/>
          <w:sz w:val="24"/>
        </w:rPr>
        <w:t xml:space="preserve">技术性能另有规定外，征集文件所使用的度量衡单位，均须采用国家法定计量单位。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、响应文件构成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供应商</w:t>
      </w:r>
      <w:r>
        <w:rPr>
          <w:rFonts w:ascii="Times New Roman" w:hAnsi="Times New Roman"/>
          <w:sz w:val="24"/>
        </w:rPr>
        <w:t xml:space="preserve">编写的响应文件应包括响应函、开标（报价）一览表、资格证明文件、技术、商务要求响应表、第四章项目需求中实质性要求响应对照表、技术方案及实施方案（如有）、供应商情况介绍等部分。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w:t>
      </w:r>
      <w:r>
        <w:rPr>
          <w:rFonts w:ascii="Times New Roman" w:hAnsi="Times New Roman"/>
          <w:sz w:val="24"/>
        </w:rPr>
        <w:t xml:space="preserve">提醒：供应商必须在响应文件接收截止时间之前在系统中提交所有与响应文件相关的资料。评审现场不接收任何资料。</w:t>
      </w:r>
      <w:r/>
    </w:p>
    <w:p>
      <w:pPr>
        <w:ind w:firstLine="560"/>
        <w:keepLines/>
        <w:keepNext/>
        <w:spacing w:line="440" w:lineRule="exact"/>
        <w:rPr>
          <w:rFonts w:ascii="Times New Roman" w:hAnsi="Times New Roman"/>
          <w:sz w:val="28"/>
          <w:szCs w:val="28"/>
        </w:rPr>
        <w:outlineLvl w:val="3"/>
      </w:pPr>
      <w:r/>
      <w:bookmarkStart w:id="44" w:name="_Hlt26670360"/>
      <w:r/>
      <w:bookmarkStart w:id="45" w:name="_Hlt26954838"/>
      <w:r/>
      <w:bookmarkStart w:id="46" w:name="_Hlt26668975"/>
      <w:r/>
      <w:bookmarkEnd w:id="44"/>
      <w:r/>
      <w:bookmarkEnd w:id="45"/>
      <w:r/>
      <w:bookmarkEnd w:id="46"/>
      <w:r>
        <w:rPr>
          <w:rFonts w:ascii="Times New Roman" w:hAnsi="Times New Roman"/>
          <w:sz w:val="28"/>
          <w:szCs w:val="28"/>
        </w:rPr>
        <w:t xml:space="preserve">10</w:t>
      </w:r>
      <w:r>
        <w:rPr>
          <w:rFonts w:ascii="Times New Roman" w:hAnsi="Times New Roman"/>
          <w:sz w:val="28"/>
          <w:szCs w:val="28"/>
        </w:rPr>
        <w:t xml:space="preserve">、响应函和开标（报价）一览表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供应</w:t>
      </w:r>
      <w:r>
        <w:rPr>
          <w:rFonts w:ascii="Times New Roman" w:hAnsi="Times New Roman"/>
          <w:sz w:val="24"/>
        </w:rPr>
        <w:t xml:space="preserve">商应按照征集文件中提供的格式完整、正确填写响应函、开标（报价）一览表。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w:t>
      </w:r>
      <w:r>
        <w:rPr>
          <w:rFonts w:ascii="Times New Roman" w:hAnsi="Times New Roman"/>
          <w:bCs/>
          <w:sz w:val="24"/>
        </w:rPr>
        <w:t xml:space="preserve">一览表中的价格应与响应文件中投标配置与分项报价表（或经费测算表）中的价格一致，若出现价格不一致的情况，评标时一律按开标一览表中价格为准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、供应商资格证明文件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47" w:name="_Hlt26668999"/>
      <w:r/>
      <w:bookmarkEnd w:id="47"/>
      <w:r>
        <w:rPr>
          <w:rFonts w:ascii="Times New Roman" w:hAnsi="Times New Roman"/>
          <w:sz w:val="24"/>
        </w:rPr>
        <w:t xml:space="preserve"> </w:t>
      </w:r>
      <w:r>
        <w:rPr>
          <w:rFonts w:ascii="Times New Roman" w:hAnsi="Times New Roman"/>
          <w:sz w:val="24"/>
        </w:rPr>
        <w:t xml:space="preserve">供应</w:t>
      </w:r>
      <w:r>
        <w:rPr>
          <w:rFonts w:ascii="Times New Roman" w:hAnsi="Times New Roman"/>
          <w:sz w:val="24"/>
        </w:rPr>
        <w:t xml:space="preserve">商应按征集文件的要求提交资格证明文件。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、分项报价</w:t>
      </w:r>
      <w:bookmarkStart w:id="48" w:name="_Hlt26670373"/>
      <w:r/>
      <w:bookmarkEnd w:id="48"/>
      <w:r>
        <w:rPr>
          <w:rFonts w:ascii="Times New Roman" w:hAnsi="Times New Roman"/>
          <w:sz w:val="28"/>
          <w:szCs w:val="28"/>
        </w:rPr>
        <w:t xml:space="preserve">表（或经费测算表）（如有）</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供应</w:t>
      </w:r>
      <w:r>
        <w:rPr>
          <w:rFonts w:ascii="Times New Roman" w:hAnsi="Times New Roman"/>
          <w:sz w:val="24"/>
        </w:rPr>
        <w:t xml:space="preserve">商应按照征集文件规定格式填报分项报价表</w:t>
      </w:r>
      <w:bookmarkStart w:id="49" w:name="_Hlt26670399"/>
      <w:r/>
      <w:bookmarkEnd w:id="49"/>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w:t>
      </w:r>
      <w:r>
        <w:rPr>
          <w:rFonts w:ascii="Times New Roman" w:hAnsi="Times New Roman"/>
          <w:sz w:val="24"/>
        </w:rPr>
        <w:t xml:space="preserve">如</w:t>
      </w:r>
      <w:r>
        <w:rPr>
          <w:rFonts w:ascii="Times New Roman" w:hAnsi="Times New Roman"/>
          <w:sz w:val="24"/>
        </w:rPr>
        <w:t xml:space="preserve">有备选配件，备选配件的报价不属于选择的</w:t>
      </w:r>
      <w:r>
        <w:rPr>
          <w:rFonts w:ascii="Times New Roman" w:hAnsi="Times New Roman"/>
          <w:sz w:val="24"/>
        </w:rPr>
        <w:t xml:space="preserve">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w:t>
      </w:r>
      <w:r>
        <w:rPr>
          <w:rFonts w:ascii="Times New Roman" w:hAnsi="Times New Roman"/>
          <w:sz w:val="24"/>
        </w:rPr>
        <w:t xml:space="preserve">物</w:t>
      </w:r>
      <w:r/>
    </w:p>
    <w:p>
      <w:pPr>
        <w:ind w:firstLine="480"/>
        <w:spacing w:line="440" w:lineRule="exact"/>
        <w:rPr>
          <w:rFonts w:ascii="Times New Roman" w:hAnsi="Times New Roman"/>
          <w:sz w:val="24"/>
        </w:rPr>
      </w:pPr>
      <w:r>
        <w:rPr>
          <w:rFonts w:ascii="Times New Roman" w:hAnsi="Times New Roman"/>
          <w:sz w:val="24"/>
        </w:rPr>
        <w:t xml:space="preserve">12.2.</w:t>
      </w:r>
      <w:r>
        <w:rPr>
          <w:rFonts w:ascii="Times New Roman" w:hAnsi="Times New Roman"/>
          <w:sz w:val="24"/>
        </w:rPr>
        <w:t xml:space="preserve">1 </w:t>
      </w:r>
      <w:r>
        <w:rPr>
          <w:rFonts w:ascii="Times New Roman" w:hAnsi="Times New Roman"/>
          <w:sz w:val="24"/>
        </w:rPr>
        <w:t xml:space="preserve">采购</w:t>
      </w:r>
      <w:r>
        <w:rPr>
          <w:rFonts w:ascii="Times New Roman" w:hAnsi="Times New Roman"/>
          <w:sz w:val="24"/>
        </w:rPr>
        <w:t xml:space="preserve">人需求的有关服务等。</w:t>
      </w:r>
      <w:r/>
    </w:p>
    <w:p>
      <w:pPr>
        <w:pStyle w:val="801"/>
        <w:ind w:firstLine="480"/>
        <w:spacing w:after="0" w:line="440" w:lineRule="exact"/>
        <w:rPr>
          <w:rFonts w:ascii="Times New Roman" w:hAnsi="Times New Roman"/>
        </w:rPr>
      </w:pPr>
      <w:r>
        <w:rPr>
          <w:rFonts w:ascii="Times New Roman" w:hAnsi="Times New Roman"/>
          <w:bCs/>
          <w:sz w:val="24"/>
          <w:szCs w:val="24"/>
        </w:rPr>
        <w:t xml:space="preserve">12.2.</w:t>
      </w:r>
      <w:r>
        <w:rPr>
          <w:rFonts w:ascii="Times New Roman" w:hAnsi="Times New Roman"/>
          <w:bCs/>
          <w:sz w:val="24"/>
          <w:szCs w:val="24"/>
        </w:rPr>
        <w:t xml:space="preserve">2 </w:t>
      </w:r>
      <w:r>
        <w:rPr>
          <w:rFonts w:ascii="Times New Roman" w:hAnsi="Times New Roman"/>
          <w:bCs/>
          <w:sz w:val="24"/>
          <w:szCs w:val="24"/>
        </w:rPr>
        <w:t xml:space="preserve">若</w:t>
      </w:r>
      <w:r>
        <w:rPr>
          <w:rFonts w:ascii="Times New Roman" w:hAnsi="Times New Roman"/>
          <w:bCs/>
          <w:sz w:val="24"/>
          <w:szCs w:val="24"/>
        </w:rPr>
        <w:t xml:space="preserve">采购需求中对采购标的的质量明确执行标准的，按采购需求明确的标准执行。若采购</w:t>
      </w:r>
      <w:r>
        <w:rPr>
          <w:rFonts w:ascii="Times New Roman" w:hAnsi="Times New Roman"/>
          <w:bCs/>
          <w:sz w:val="24"/>
          <w:szCs w:val="24"/>
        </w:rPr>
        <w:t xml:space="preserve">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w:t>
      </w:r>
      <w:r>
        <w:rPr>
          <w:rFonts w:ascii="Times New Roman" w:hAnsi="Times New Roman"/>
          <w:sz w:val="24"/>
        </w:rPr>
        <w:t xml:space="preserve">响应</w:t>
      </w:r>
      <w:r>
        <w:rPr>
          <w:rFonts w:ascii="Times New Roman" w:hAnsi="Times New Roman"/>
          <w:sz w:val="24"/>
        </w:rPr>
        <w:t xml:space="preserve">货币</w:t>
      </w:r>
      <w:r/>
    </w:p>
    <w:p>
      <w:pPr>
        <w:ind w:firstLine="480"/>
        <w:spacing w:line="440" w:lineRule="exact"/>
        <w:rPr>
          <w:rFonts w:ascii="Times New Roman" w:hAnsi="Times New Roman"/>
          <w:bCs/>
          <w:sz w:val="24"/>
        </w:rPr>
      </w:pPr>
      <w:r>
        <w:rPr>
          <w:rFonts w:ascii="Times New Roman" w:hAnsi="Times New Roman"/>
          <w:sz w:val="24"/>
        </w:rPr>
        <w:t xml:space="preserve">征集文件中的单价和总价无特殊规定的采用人民币报价，以元为</w:t>
      </w:r>
      <w:r>
        <w:rPr>
          <w:rFonts w:ascii="Times New Roman" w:hAnsi="Times New Roman"/>
          <w:bCs/>
          <w:sz w:val="24"/>
        </w:rPr>
        <w:t xml:space="preserve">单位标注。征集文件中另有规定的按规定执行。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分</w:t>
      </w:r>
      <w:r>
        <w:rPr>
          <w:rFonts w:ascii="Times New Roman" w:hAnsi="Times New Roman"/>
          <w:bCs/>
          <w:sz w:val="24"/>
        </w:rPr>
        <w:t xml:space="preserve">项报价表上的价格应按下列方式分开填写：</w:t>
      </w:r>
      <w:r/>
    </w:p>
    <w:p>
      <w:pPr>
        <w:ind w:firstLine="480"/>
        <w:spacing w:line="440" w:lineRule="exact"/>
        <w:rPr>
          <w:rFonts w:ascii="Times New Roman" w:hAnsi="Times New Roman"/>
          <w:sz w:val="24"/>
        </w:rPr>
      </w:pPr>
      <w:r>
        <w:rPr>
          <w:rFonts w:ascii="Times New Roman" w:hAnsi="Times New Roman"/>
          <w:bCs/>
          <w:sz w:val="24"/>
        </w:rPr>
        <w:t xml:space="preserve">12.4.</w:t>
      </w:r>
      <w:r>
        <w:rPr>
          <w:rFonts w:ascii="Times New Roman" w:hAnsi="Times New Roman"/>
          <w:bCs/>
          <w:sz w:val="24"/>
        </w:rPr>
        <w:t xml:space="preserve">1</w:t>
      </w:r>
      <w:r>
        <w:rPr>
          <w:rFonts w:ascii="Times New Roman" w:hAnsi="Times New Roman"/>
          <w:sz w:val="24"/>
        </w:rPr>
        <w:t xml:space="preserve"> </w:t>
      </w:r>
      <w:r>
        <w:rPr>
          <w:rFonts w:ascii="Times New Roman" w:hAnsi="Times New Roman"/>
          <w:sz w:val="24"/>
        </w:rPr>
        <w:t xml:space="preserve">项目</w:t>
      </w:r>
      <w:r>
        <w:rPr>
          <w:rFonts w:ascii="Times New Roman" w:hAnsi="Times New Roman"/>
          <w:sz w:val="24"/>
        </w:rPr>
        <w:t xml:space="preserve">报价按照优惠率进行报价。应包括但不仅限于完成本项目所需的各项费用。合同价格按此次价格（按实结算除外）执行。费用包括完成本项工作必须配置的车辆的折旧、车辆保养、修理、人员薪资、油费、保险、劳保、税金、利润、政策性文件规定及合同包含的所有风险、责任等各项应有费用。因政策文件发生变动时（如最低人员工资调整等情况），供应商报价需承担产生的风险、责任等各项应有费用。</w:t>
      </w:r>
      <w:r/>
    </w:p>
    <w:p>
      <w:pPr>
        <w:ind w:firstLine="480"/>
        <w:spacing w:line="440" w:lineRule="exact"/>
        <w:rPr>
          <w:rFonts w:ascii="Times New Roman" w:hAnsi="Times New Roman"/>
          <w:bCs/>
          <w:sz w:val="24"/>
        </w:rPr>
      </w:pPr>
      <w:r>
        <w:rPr>
          <w:rFonts w:ascii="Times New Roman" w:hAnsi="Times New Roman"/>
          <w:bCs/>
          <w:sz w:val="24"/>
        </w:rPr>
        <w:t xml:space="preserve">12.4.</w:t>
      </w:r>
      <w:r>
        <w:rPr>
          <w:rFonts w:ascii="Times New Roman" w:hAnsi="Times New Roman"/>
          <w:bCs/>
          <w:sz w:val="24"/>
        </w:rPr>
        <w:t xml:space="preserve">2 </w:t>
      </w:r>
      <w:r>
        <w:rPr>
          <w:rFonts w:ascii="Times New Roman" w:hAnsi="Times New Roman"/>
          <w:bCs/>
          <w:sz w:val="24"/>
        </w:rPr>
        <w:t xml:space="preserve">项目</w:t>
      </w:r>
      <w:r>
        <w:rPr>
          <w:rFonts w:ascii="Times New Roman" w:hAnsi="Times New Roman"/>
          <w:bCs/>
          <w:sz w:val="24"/>
        </w:rPr>
        <w:t xml:space="preserve">单价按分项报价表中要求填报。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w:t>
      </w:r>
      <w:r>
        <w:rPr>
          <w:rFonts w:ascii="Times New Roman" w:hAnsi="Times New Roman"/>
          <w:bCs/>
          <w:sz w:val="24"/>
        </w:rPr>
        <w:t xml:space="preserve">价必须充分考虑所有可能影响到报价的价格因素，一旦响应结束最终入围，如发生漏、缺、少项，都将被认为是供应商的报价让利行为。</w:t>
      </w:r>
      <w:bookmarkStart w:id="50" w:name="_Hlt26670486"/>
      <w:r/>
      <w:bookmarkStart w:id="51" w:name="_Hlt26954846"/>
      <w:r/>
      <w:bookmarkStart w:id="52" w:name="_Hlt26954731"/>
      <w:r/>
      <w:bookmarkStart w:id="53" w:name="_Hlt26954848"/>
      <w:r/>
      <w:bookmarkStart w:id="54" w:name="_Hlt26670482"/>
      <w:r/>
      <w:bookmarkEnd w:id="50"/>
      <w:r/>
      <w:bookmarkEnd w:id="51"/>
      <w:r/>
      <w:bookmarkEnd w:id="52"/>
      <w:r/>
      <w:bookmarkEnd w:id="53"/>
      <w:r/>
      <w:bookmarkEnd w:id="54"/>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w:t>
      </w:r>
      <w:r>
        <w:rPr>
          <w:rFonts w:ascii="Times New Roman" w:hAnsi="Times New Roman"/>
          <w:bCs/>
          <w:sz w:val="24"/>
        </w:rPr>
        <w:t xml:space="preserve">征集文件中的技术参数与商务条款要求逐项作出响应或偏离，并说明原因。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w:t>
      </w:r>
      <w:bookmarkStart w:id="55" w:name="OLE_LINK17"/>
      <w:r>
        <w:rPr>
          <w:rFonts w:ascii="Times New Roman" w:hAnsi="Times New Roman"/>
          <w:sz w:val="28"/>
          <w:szCs w:val="28"/>
        </w:rPr>
        <w:t xml:space="preserve">技术方案及实施方案</w:t>
      </w:r>
      <w:bookmarkEnd w:id="55"/>
      <w:r>
        <w:rPr>
          <w:rFonts w:ascii="Times New Roman" w:hAnsi="Times New Roman"/>
          <w:sz w:val="28"/>
          <w:szCs w:val="28"/>
        </w:rPr>
        <w:t xml:space="preserve">（如有）</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征集文件中应体现技术方案、实施方案及各项计划。</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、供应商情况介绍</w:t>
      </w:r>
      <w:r/>
    </w:p>
    <w:p>
      <w:pPr>
        <w:pStyle w:val="1266"/>
        <w:ind w:firstLine="500"/>
        <w:spacing w:line="440" w:lineRule="exact"/>
        <w:rPr>
          <w:rFonts w:eastAsia="宋体"/>
          <w:spacing w:val="7"/>
        </w:rPr>
      </w:pPr>
      <w:r>
        <w:rPr>
          <w:rFonts w:eastAsia="宋体"/>
          <w:spacing w:val="7"/>
        </w:rPr>
        <w:t xml:space="preserve">15.1 </w:t>
      </w:r>
      <w:r>
        <w:rPr>
          <w:rFonts w:eastAsia="宋体"/>
          <w:spacing w:val="7"/>
        </w:rPr>
        <w:t xml:space="preserve">供应商</w:t>
      </w:r>
      <w:r>
        <w:rPr>
          <w:rFonts w:eastAsia="宋体"/>
          <w:spacing w:val="7"/>
        </w:rPr>
        <w:t xml:space="preserve">的总体情况应在电子响应文件中作出说明。</w:t>
      </w:r>
      <w:bookmarkStart w:id="56" w:name="EBf6e5e332cb7245ab8f3a9801503c122b"/>
      <w:r/>
      <w:bookmarkEnd w:id="56"/>
      <w:r/>
      <w:r/>
    </w:p>
    <w:p>
      <w:pPr>
        <w:ind w:firstLine="420"/>
        <w:keepLines/>
        <w:keepNext/>
        <w:spacing w:line="440" w:lineRule="exact"/>
        <w:rPr>
          <w:rFonts w:ascii="Times New Roman" w:hAnsi="Times New Roman"/>
          <w:sz w:val="28"/>
          <w:szCs w:val="28"/>
        </w:rPr>
        <w:outlineLvl w:val="3"/>
      </w:pPr>
      <w:r/>
      <w:bookmarkStart w:id="57" w:name="_Hlt26954734"/>
      <w:r/>
      <w:bookmarkStart w:id="58" w:name="_Hlt26670489"/>
      <w:r/>
      <w:bookmarkStart w:id="59" w:name="_Hlt26954850"/>
      <w:r/>
      <w:bookmarkEnd w:id="57"/>
      <w:r/>
      <w:bookmarkEnd w:id="58"/>
      <w:r/>
      <w:bookmarkEnd w:id="59"/>
      <w:r>
        <w:rPr>
          <w:rFonts w:ascii="Times New Roman" w:hAnsi="Times New Roman"/>
          <w:sz w:val="28"/>
          <w:szCs w:val="28"/>
        </w:rPr>
        <w:t xml:space="preserve">16</w:t>
      </w:r>
      <w:r>
        <w:rPr>
          <w:rFonts w:ascii="Times New Roman" w:hAnsi="Times New Roman"/>
          <w:sz w:val="28"/>
          <w:szCs w:val="28"/>
        </w:rPr>
        <w:t xml:space="preserve">、响应保证金</w:t>
      </w:r>
      <w:r/>
    </w:p>
    <w:p>
      <w:pPr>
        <w:pStyle w:val="1238"/>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本次征集不收取响应保证金。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、响应有效期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响应</w:t>
      </w:r>
      <w:r>
        <w:rPr>
          <w:rFonts w:ascii="Times New Roman" w:hAnsi="Times New Roman"/>
          <w:bCs/>
          <w:sz w:val="24"/>
        </w:rPr>
        <w:t xml:space="preserve">有效期为张家港禾达招投标咨询服务有限公司规定的开启之日后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。响应有效期比规定短的将被视为非响应性投标而予以拒绝。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w:t>
      </w:r>
      <w:r>
        <w:rPr>
          <w:rFonts w:ascii="Times New Roman" w:hAnsi="Times New Roman"/>
          <w:bCs/>
          <w:sz w:val="24"/>
        </w:rPr>
        <w:t xml:space="preserve">特殊情况下，张家港禾达招投标咨询服务有限公司于原响应有效期满之前，可向供应商提出延长响应有效期的要求。这种要求与答复均应采用书面形式。供应商可以拒绝张家港禾达招投标咨询服务有限公司的这一要求而放弃响应</w:t>
      </w:r>
      <w:r>
        <w:rPr>
          <w:rFonts w:ascii="Times New Roman" w:hAnsi="Times New Roman"/>
          <w:sz w:val="24"/>
        </w:rPr>
        <w:t xml:space="preserve">。</w:t>
      </w:r>
      <w:r>
        <w:rPr>
          <w:rFonts w:ascii="Times New Roman" w:hAnsi="Times New Roman"/>
          <w:bCs/>
          <w:sz w:val="24"/>
        </w:rPr>
        <w:t xml:space="preserve">同意延长响应有效期的供应商既不能要求也不允许修改其响应文件。</w:t>
      </w:r>
      <w:r/>
    </w:p>
    <w:p>
      <w:pPr>
        <w:ind w:firstLine="588"/>
        <w:spacing w:line="440" w:lineRule="exact"/>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、响应文件的签署</w:t>
      </w:r>
      <w:r/>
    </w:p>
    <w:p>
      <w:pPr>
        <w:pStyle w:val="1081"/>
        <w:ind w:firstLine="500"/>
        <w:spacing w:line="440" w:lineRule="exact"/>
        <w:rPr>
          <w:rFonts w:eastAsia="宋体"/>
          <w:spacing w:val="7"/>
        </w:rPr>
      </w:pPr>
      <w:r>
        <w:rPr>
          <w:rFonts w:eastAsia="宋体"/>
          <w:spacing w:val="7"/>
        </w:rPr>
        <w:t xml:space="preserve">18.1 </w:t>
      </w:r>
      <w:r>
        <w:rPr>
          <w:rFonts w:eastAsia="宋体"/>
          <w:spacing w:val="7"/>
        </w:rPr>
        <w:t xml:space="preserve">本</w:t>
      </w:r>
      <w:r>
        <w:rPr>
          <w:rFonts w:eastAsia="宋体"/>
          <w:spacing w:val="7"/>
        </w:rPr>
        <w:t xml:space="preserve">征集文件所表述（指定）的公章是指法定名称章，不包括合同专用章、业务专用章等印章。</w:t>
      </w:r>
      <w:bookmarkStart w:id="60" w:name="_Hlt26954852"/>
      <w:r/>
      <w:bookmarkStart w:id="61" w:name="_Hlt26954739"/>
      <w:r/>
      <w:bookmarkStart w:id="62" w:name="EBfdb2e00cf1ee477a9cdb47d13b603829"/>
      <w:r/>
      <w:bookmarkEnd w:id="60"/>
      <w:r/>
      <w:bookmarkEnd w:id="61"/>
      <w:r/>
      <w:bookmarkEnd w:id="62"/>
      <w:r/>
      <w:r/>
    </w:p>
    <w:p>
      <w:pPr>
        <w:pStyle w:val="759"/>
        <w:jc w:val="left"/>
        <w:spacing w:before="0" w:after="0" w:line="440" w:lineRule="exact"/>
        <w:rPr>
          <w:rFonts w:ascii="Times New Roman" w:hAnsi="Times New Roman" w:eastAsia="宋体"/>
          <w:b w:val="0"/>
          <w:bCs w:val="0"/>
          <w:sz w:val="32"/>
          <w:szCs w:val="32"/>
        </w:rPr>
      </w:pPr>
      <w:r/>
      <w:bookmarkStart w:id="63" w:name="_Toc235642511"/>
      <w:r>
        <w:rPr>
          <w:rStyle w:val="951"/>
          <w:rFonts w:ascii="Times New Roman" w:hAnsi="Times New Roman"/>
          <w:b/>
          <w:bCs/>
        </w:rPr>
        <w:t xml:space="preserve">四、响应文件的制作、上传、递交</w:t>
      </w:r>
      <w:bookmarkEnd w:id="63"/>
      <w:r/>
      <w:r/>
    </w:p>
    <w:p>
      <w:pPr>
        <w:pStyle w:val="1267"/>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、响应文件的递交</w:t>
      </w:r>
      <w:r/>
    </w:p>
    <w:p>
      <w:pPr>
        <w:pStyle w:val="1267"/>
        <w:ind w:firstLine="500"/>
        <w:spacing w:line="440" w:lineRule="exact"/>
        <w:rPr>
          <w:rFonts w:eastAsia="宋体"/>
          <w:spacing w:val="7"/>
        </w:rPr>
      </w:pPr>
      <w:r>
        <w:rPr>
          <w:rFonts w:eastAsia="宋体"/>
          <w:spacing w:val="7"/>
        </w:rPr>
        <w:t xml:space="preserve">19.1 </w:t>
      </w:r>
      <w:r>
        <w:rPr>
          <w:rFonts w:eastAsia="宋体"/>
          <w:spacing w:val="7"/>
        </w:rPr>
        <w:t xml:space="preserve">电子</w:t>
      </w:r>
      <w:r>
        <w:rPr>
          <w:rFonts w:eastAsia="宋体"/>
          <w:spacing w:val="7"/>
        </w:rPr>
        <w:t xml:space="preserve">响应文件的递交</w:t>
      </w:r>
      <w:r/>
    </w:p>
    <w:p>
      <w:pPr>
        <w:pStyle w:val="1267"/>
        <w:ind w:firstLine="500"/>
        <w:spacing w:line="440" w:lineRule="exact"/>
        <w:rPr>
          <w:rFonts w:eastAsia="宋体"/>
          <w:spacing w:val="7"/>
        </w:rPr>
      </w:pPr>
      <w:r>
        <w:rPr>
          <w:rFonts w:eastAsia="宋体"/>
          <w:spacing w:val="7"/>
        </w:rPr>
        <w:t xml:space="preserve">供应商应当按照《苏采云系统供应商操作手册》规定，在响应截止时间前制作并上传电子响应文件。</w:t>
      </w:r>
      <w:bookmarkStart w:id="64" w:name="EB5e78b12e89984a20ab881c475623475b"/>
      <w:r/>
      <w:bookmarkEnd w:id="64"/>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、响应截止日期</w:t>
      </w:r>
      <w:r/>
    </w:p>
    <w:p>
      <w:pPr>
        <w:pStyle w:val="1055"/>
        <w:ind w:firstLine="500"/>
        <w:spacing w:line="440" w:lineRule="exact"/>
        <w:rPr>
          <w:rFonts w:eastAsia="宋体"/>
          <w:spacing w:val="7"/>
        </w:rPr>
      </w:pPr>
      <w:r>
        <w:rPr>
          <w:rFonts w:eastAsia="宋体"/>
          <w:spacing w:val="7"/>
        </w:rPr>
        <w:t xml:space="preserve">20.1 </w:t>
      </w:r>
      <w:r>
        <w:rPr>
          <w:rFonts w:eastAsia="宋体"/>
          <w:spacing w:val="7"/>
        </w:rPr>
        <w:t xml:space="preserve">供应商</w:t>
      </w:r>
      <w:r>
        <w:rPr>
          <w:rFonts w:eastAsia="宋体"/>
          <w:spacing w:val="7"/>
        </w:rPr>
        <w:t xml:space="preserve">上传电子响应文件的时间不得迟于征集公告中规定的响应截止时间。</w:t>
      </w:r>
      <w:r/>
    </w:p>
    <w:p>
      <w:pPr>
        <w:pStyle w:val="1055"/>
        <w:ind w:firstLine="500"/>
        <w:spacing w:line="440" w:lineRule="exact"/>
        <w:rPr>
          <w:rFonts w:eastAsia="宋体"/>
          <w:spacing w:val="7"/>
        </w:rPr>
      </w:pPr>
      <w:r>
        <w:rPr>
          <w:rFonts w:eastAsia="宋体"/>
          <w:spacing w:val="7"/>
        </w:rPr>
        <w:t xml:space="preserve">供应商应充分考虑网络环境、网络带宽等风险因素，如因供应商自身原因造成的电子响应文件上传不成功由供应商自行承担全部责任。</w:t>
      </w:r>
      <w:bookmarkStart w:id="65" w:name="EB4c6421107b4c4e38bf2769d0237905a7"/>
      <w:r/>
      <w:bookmarkEnd w:id="65"/>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、响应文件的递交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w:t>
      </w:r>
      <w:r>
        <w:rPr>
          <w:rFonts w:ascii="Times New Roman" w:hAnsi="Times New Roman"/>
          <w:sz w:val="24"/>
        </w:rPr>
        <w:t xml:space="preserve">禾达招投标咨询服务有限公司拒绝接收在其规定的响应截止时间后递交的任何响应文件。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、响应文件的修改和撤回</w:t>
      </w:r>
      <w:r/>
    </w:p>
    <w:p>
      <w:pPr>
        <w:pStyle w:val="1268"/>
        <w:ind w:firstLine="500"/>
        <w:spacing w:line="440" w:lineRule="exact"/>
        <w:rPr>
          <w:rFonts w:eastAsia="宋体"/>
          <w:spacing w:val="7"/>
        </w:rPr>
      </w:pPr>
      <w:r>
        <w:rPr>
          <w:rFonts w:eastAsia="宋体"/>
          <w:spacing w:val="7"/>
        </w:rPr>
        <w:t xml:space="preserve">22.1 </w:t>
      </w:r>
      <w:r>
        <w:rPr>
          <w:rFonts w:eastAsia="宋体"/>
          <w:spacing w:val="7"/>
        </w:rPr>
        <w:t xml:space="preserve">供应</w:t>
      </w:r>
      <w:r>
        <w:rPr>
          <w:rFonts w:eastAsia="宋体"/>
          <w:spacing w:val="7"/>
        </w:rPr>
        <w:t xml:space="preserve">商在递交响应文件后，可以修改或撤回其响应文件，但这种修改和撤回，必须在规定的响应截止时间前，具体操作方法见《苏采云系统供应商操作手册》。</w:t>
      </w:r>
      <w:r/>
    </w:p>
    <w:p>
      <w:pPr>
        <w:pStyle w:val="1268"/>
        <w:ind w:firstLine="500"/>
        <w:spacing w:line="440" w:lineRule="exact"/>
        <w:rPr>
          <w:rFonts w:eastAsia="宋体"/>
          <w:spacing w:val="7"/>
        </w:rPr>
      </w:pPr>
      <w:r>
        <w:rPr>
          <w:rFonts w:eastAsia="宋体"/>
          <w:spacing w:val="7"/>
        </w:rPr>
        <w:t xml:space="preserve">22.2 </w:t>
      </w:r>
      <w:r>
        <w:rPr>
          <w:rFonts w:eastAsia="宋体"/>
          <w:spacing w:val="7"/>
        </w:rPr>
        <w:t xml:space="preserve">供应商</w:t>
      </w:r>
      <w:r>
        <w:rPr>
          <w:rFonts w:eastAsia="宋体"/>
          <w:spacing w:val="7"/>
        </w:rPr>
        <w:t xml:space="preserve">撤回电子响应文件，则认为其不再参与本项目响应活动。</w:t>
      </w:r>
      <w:r/>
    </w:p>
    <w:p>
      <w:pPr>
        <w:pStyle w:val="1268"/>
        <w:ind w:firstLine="500"/>
        <w:spacing w:line="440" w:lineRule="exact"/>
        <w:rPr>
          <w:rFonts w:eastAsia="宋体"/>
          <w:spacing w:val="7"/>
        </w:rPr>
      </w:pPr>
      <w:r>
        <w:rPr>
          <w:rFonts w:eastAsia="宋体"/>
          <w:spacing w:val="7"/>
        </w:rPr>
        <w:t xml:space="preserve">22.3 </w:t>
      </w:r>
      <w:r>
        <w:rPr>
          <w:rFonts w:eastAsia="宋体"/>
          <w:spacing w:val="7"/>
        </w:rPr>
        <w:t xml:space="preserve">在</w:t>
      </w:r>
      <w:r>
        <w:rPr>
          <w:rFonts w:eastAsia="宋体"/>
          <w:spacing w:val="7"/>
        </w:rPr>
        <w:t xml:space="preserve">响应截止时间之后，供应商不得对其电子响应文件作任何修改。</w:t>
      </w:r>
      <w:r/>
    </w:p>
    <w:p>
      <w:pPr>
        <w:pStyle w:val="1268"/>
        <w:ind w:firstLine="500"/>
        <w:spacing w:line="440" w:lineRule="exact"/>
        <w:rPr>
          <w:rFonts w:eastAsia="宋体"/>
          <w:spacing w:val="7"/>
        </w:rPr>
      </w:pPr>
      <w:r>
        <w:rPr>
          <w:rFonts w:eastAsia="宋体"/>
          <w:spacing w:val="7"/>
        </w:rPr>
        <w:t xml:space="preserve">22.4 </w:t>
      </w:r>
      <w:r>
        <w:rPr>
          <w:rFonts w:eastAsia="宋体"/>
          <w:spacing w:val="7"/>
        </w:rPr>
        <w:t xml:space="preserve">在</w:t>
      </w:r>
      <w:r>
        <w:rPr>
          <w:rFonts w:eastAsia="宋体"/>
          <w:spacing w:val="7"/>
        </w:rPr>
        <w:t xml:space="preserve">响应截止时间至征集文件中规定的响应有效期满之间的这段时间内，供应商不得撤销其响应文件。</w:t>
      </w:r>
      <w:r/>
    </w:p>
    <w:p>
      <w:pPr>
        <w:pStyle w:val="1268"/>
        <w:ind w:firstLine="500"/>
        <w:spacing w:line="440" w:lineRule="exact"/>
        <w:rPr>
          <w:rFonts w:eastAsia="宋体"/>
          <w:spacing w:val="7"/>
        </w:rPr>
      </w:pPr>
      <w:r>
        <w:rPr>
          <w:rFonts w:eastAsia="宋体"/>
          <w:spacing w:val="7"/>
        </w:rPr>
        <w:t xml:space="preserve">22.5 </w:t>
      </w:r>
      <w:r>
        <w:rPr>
          <w:rFonts w:eastAsia="宋体"/>
          <w:spacing w:val="7"/>
        </w:rPr>
        <w:t xml:space="preserve">不论</w:t>
      </w:r>
      <w:r>
        <w:rPr>
          <w:rFonts w:eastAsia="宋体"/>
          <w:spacing w:val="7"/>
        </w:rPr>
        <w:t xml:space="preserve">供应商入围与否，响应文件均不退回。</w:t>
      </w:r>
      <w:bookmarkStart w:id="66" w:name="EB7c302f080cf342679641097daf23b42b"/>
      <w:r/>
      <w:bookmarkEnd w:id="66"/>
      <w:r/>
      <w:r/>
    </w:p>
    <w:p>
      <w:pPr>
        <w:pStyle w:val="759"/>
        <w:jc w:val="left"/>
        <w:spacing w:before="0" w:after="0" w:line="440" w:lineRule="exact"/>
        <w:rPr>
          <w:rStyle w:val="951"/>
          <w:rFonts w:ascii="Times New Roman" w:hAnsi="Times New Roman"/>
          <w:b/>
          <w:bCs/>
        </w:rPr>
      </w:pPr>
      <w:r/>
      <w:bookmarkStart w:id="67" w:name="_Toc235642512"/>
      <w:r>
        <w:rPr>
          <w:rStyle w:val="951"/>
          <w:rFonts w:ascii="Times New Roman" w:hAnsi="Times New Roman"/>
          <w:b/>
          <w:bCs/>
        </w:rPr>
        <w:t xml:space="preserve">五、响应文件开启与评审</w:t>
      </w:r>
      <w:bookmarkEnd w:id="67"/>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、响应文件的开启</w:t>
      </w:r>
      <w:r/>
    </w:p>
    <w:p>
      <w:pPr>
        <w:ind w:firstLine="480"/>
        <w:spacing w:line="440" w:lineRule="exact"/>
        <w:rPr>
          <w:rFonts w:ascii="Times New Roman" w:hAnsi="Times New Roman"/>
          <w:spacing w:val="7"/>
          <w:sz w:val="24"/>
        </w:rPr>
      </w:pPr>
      <w:r/>
      <w:bookmarkStart w:id="68" w:name="EB45a41a7a147945c0bb92535f2d40058d"/>
      <w:r/>
      <w:bookmarkEnd w:id="68"/>
      <w:r>
        <w:rPr>
          <w:rFonts w:ascii="Times New Roman" w:hAnsi="Times New Roman"/>
          <w:spacing w:val="7"/>
          <w:sz w:val="24"/>
        </w:rPr>
        <w:t xml:space="preserve">23.1 </w:t>
      </w:r>
      <w:r>
        <w:rPr>
          <w:rFonts w:ascii="Times New Roman" w:hAnsi="Times New Roman"/>
          <w:spacing w:val="7"/>
          <w:sz w:val="24"/>
        </w:rPr>
        <w:t xml:space="preserve">响应</w:t>
      </w:r>
      <w:r>
        <w:rPr>
          <w:rFonts w:ascii="Times New Roman" w:hAnsi="Times New Roman"/>
          <w:spacing w:val="7"/>
          <w:sz w:val="24"/>
        </w:rPr>
        <w:t xml:space="preserve">文件的开启由采购代理机构在线主持，邀请供应商在线参加。供应商应当按照《苏采云系统供应商操作手册》规定，参加开启活动和在</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系统规定的时间内对响应文件进行解密。评审小组不得参加开启活动。</w:t>
      </w:r>
      <w:r/>
    </w:p>
    <w:p>
      <w:pPr>
        <w:ind w:firstLine="480"/>
        <w:spacing w:line="440" w:lineRule="exact"/>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开启</w:t>
      </w:r>
      <w:r>
        <w:rPr>
          <w:rFonts w:ascii="Times New Roman" w:hAnsi="Times New Roman"/>
          <w:spacing w:val="7"/>
          <w:sz w:val="24"/>
        </w:rPr>
        <w:t xml:space="preserve">时，由采购代理机构通过</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系统在线宣布供应商名称、报价价格和征集文件规定的需要宣布的其他内容。供应商在不见面开标系统中确认报价价格，如供应商未在线参加开启或未在规定时间内确认价格的，视同认可开启结果。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、评审小组</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开启</w:t>
      </w:r>
      <w:r>
        <w:rPr>
          <w:rFonts w:ascii="Times New Roman" w:hAnsi="Times New Roman"/>
          <w:sz w:val="24"/>
        </w:rPr>
        <w:t xml:space="preserve">后，张家港禾达招投标咨询服务有限公司将立即组织评审小组进行评审。</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评审</w:t>
      </w:r>
      <w:r>
        <w:rPr>
          <w:rFonts w:ascii="Times New Roman" w:hAnsi="Times New Roman"/>
          <w:sz w:val="24"/>
        </w:rPr>
        <w:t xml:space="preserve">小组由评审专家、采购人代表组成，且人员构成符合政府采购有关规定。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评审</w:t>
      </w:r>
      <w:r>
        <w:rPr>
          <w:rFonts w:ascii="Times New Roman" w:hAnsi="Times New Roman"/>
          <w:sz w:val="24"/>
        </w:rPr>
        <w:t xml:space="preserve">小组应以科学、公正的态度参加评审工作并推荐入围供应商。评审专家和采购人代表在评审过程中不受任何干扰，独立、负责地提出评审意见，并对自己的评审意见承担责任。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评审</w:t>
      </w:r>
      <w:r>
        <w:rPr>
          <w:rFonts w:ascii="Times New Roman" w:hAnsi="Times New Roman"/>
          <w:sz w:val="24"/>
        </w:rPr>
        <w:t xml:space="preserve">小组将对供应商的商业、技术秘密予以保密。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．评审过程的保密与公正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w:t>
      </w:r>
      <w:r>
        <w:rPr>
          <w:rFonts w:ascii="Times New Roman" w:hAnsi="Times New Roman"/>
          <w:bCs/>
          <w:sz w:val="24"/>
        </w:rPr>
        <w:t xml:space="preserve">开启后，直至向入围的供应商授予合同时止，凡是与审查、澄清、评价和比较响应的有关资料以及入围建议等，均不得向供应商或与评审无关的其他人员透露。</w:t>
      </w:r>
      <w:r/>
    </w:p>
    <w:p>
      <w:pPr>
        <w:ind w:firstLine="480"/>
        <w:spacing w:line="440" w:lineRule="exact"/>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w:t>
      </w:r>
      <w:r>
        <w:rPr>
          <w:rFonts w:ascii="Times New Roman" w:hAnsi="Times New Roman"/>
          <w:sz w:val="24"/>
        </w:rPr>
        <w:t xml:space="preserve">评审过程中，如果供应商试图向张家港禾达招投标咨询服务有限公司和参与评审的人员施加任何影响，都将会导致其响应文件被拒绝。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．响应文件的澄清</w:t>
      </w:r>
      <w:r/>
    </w:p>
    <w:p>
      <w:pPr>
        <w:ind w:firstLine="480"/>
        <w:spacing w:line="440" w:lineRule="exact"/>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评审</w:t>
      </w:r>
      <w:r>
        <w:rPr>
          <w:rFonts w:ascii="Times New Roman" w:hAnsi="Times New Roman"/>
          <w:sz w:val="24"/>
        </w:rPr>
        <w:t xml:space="preserve">期间，为有助于对响应文件的审查、评价和比较，评审小组有权要求供应商对其响应文件进行澄清，但并非对每个供应商都作澄清要求。</w:t>
      </w:r>
      <w:r/>
    </w:p>
    <w:p>
      <w:pPr>
        <w:pStyle w:val="1092"/>
        <w:ind w:firstLine="500"/>
        <w:spacing w:line="440" w:lineRule="exact"/>
        <w:rPr>
          <w:rFonts w:eastAsia="宋体"/>
          <w:spacing w:val="7"/>
        </w:rPr>
      </w:pPr>
      <w:r>
        <w:rPr>
          <w:rFonts w:eastAsia="宋体"/>
          <w:spacing w:val="7"/>
        </w:rPr>
        <w:t xml:space="preserve">26.2 </w:t>
      </w:r>
      <w:r>
        <w:rPr>
          <w:rFonts w:eastAsia="宋体"/>
          <w:spacing w:val="7"/>
        </w:rPr>
        <w:t xml:space="preserve">接到</w:t>
      </w:r>
      <w:r>
        <w:rPr>
          <w:rFonts w:eastAsia="宋体"/>
          <w:spacing w:val="7"/>
        </w:rPr>
        <w:t xml:space="preserve">评审小组澄清要求的供应商应该派人按评审小组通知的时间和格式在系统中澄清，澄清的内容须由供应商法定代表人（或负责人）或授权代表签署，并作为响应文件的补充部分，但响应的价格和实质性的内容不得做任何修改。</w:t>
      </w:r>
      <w:r/>
    </w:p>
    <w:p>
      <w:pPr>
        <w:ind w:firstLine="510"/>
        <w:spacing w:line="440" w:lineRule="exact"/>
        <w:rPr>
          <w:rFonts w:ascii="Times New Roman" w:hAnsi="Times New Roman"/>
          <w:szCs w:val="21"/>
        </w:rPr>
      </w:pPr>
      <w:r>
        <w:rPr>
          <w:rFonts w:ascii="Times New Roman" w:hAnsi="Times New Roman"/>
          <w:b/>
          <w:bCs/>
          <w:spacing w:val="7"/>
          <w:sz w:val="24"/>
          <w:szCs w:val="24"/>
          <w:lang w:val="zh-CN"/>
        </w:rPr>
        <w:t xml:space="preserve">本项目供应商的澄清、说明或者补正采用线上</w:t>
      </w:r>
      <w:r>
        <w:rPr>
          <w:rFonts w:ascii="Times New Roman" w:hAnsi="Times New Roman"/>
          <w:b/>
          <w:bCs/>
          <w:spacing w:val="7"/>
          <w:sz w:val="24"/>
          <w:szCs w:val="24"/>
          <w:lang w:val="zh-CN"/>
        </w:rPr>
        <w:t xml:space="preserve">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评审小组会将通过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系统向供应商发布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的供应商应当按要求在规定时间内通过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电子公章，澄清、说明和补充的内容作为响应文件的补充部分。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w:t>
      </w:r>
      <w:r>
        <w:rPr>
          <w:rFonts w:ascii="Times New Roman" w:hAnsi="Times New Roman"/>
          <w:spacing w:val="7"/>
          <w:sz w:val="24"/>
          <w:szCs w:val="24"/>
          <w:lang w:val="zh-CN"/>
        </w:rPr>
        <w:t xml:space="preserve">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w:t>
      </w:r>
      <w:r>
        <w:rPr>
          <w:rFonts w:ascii="Times New Roman" w:hAnsi="Times New Roman"/>
          <w:sz w:val="24"/>
        </w:rPr>
        <w:t xml:space="preserve">评审小组澄清要求的供应商如未按规定做出澄清，其风险由供应商自行承担。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、对响应文件的初审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响应</w:t>
      </w:r>
      <w:r>
        <w:rPr>
          <w:rFonts w:ascii="Times New Roman" w:hAnsi="Times New Roman"/>
          <w:bCs/>
          <w:sz w:val="24"/>
          <w:szCs w:val="24"/>
        </w:rPr>
        <w:t xml:space="preserve">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w:t>
      </w:r>
      <w:r>
        <w:rPr>
          <w:rFonts w:ascii="Times New Roman" w:hAnsi="Times New Roman"/>
          <w:sz w:val="24"/>
          <w:szCs w:val="24"/>
        </w:rPr>
        <w:t xml:space="preserve">1 </w:t>
      </w:r>
      <w:r>
        <w:rPr>
          <w:rFonts w:ascii="Times New Roman" w:hAnsi="Times New Roman"/>
          <w:bCs/>
          <w:sz w:val="24"/>
          <w:szCs w:val="24"/>
        </w:rPr>
        <w:t xml:space="preserve">资格</w:t>
      </w:r>
      <w:r>
        <w:rPr>
          <w:rFonts w:ascii="Times New Roman" w:hAnsi="Times New Roman"/>
          <w:bCs/>
          <w:sz w:val="24"/>
          <w:szCs w:val="24"/>
        </w:rPr>
        <w:t xml:space="preserve">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采购人或者采购代理机构依法对供应商的资格进行审查。</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lang w:val="zh-CN"/>
        </w:rPr>
        <w:t xml:space="preserve">1 </w:t>
      </w:r>
      <w:r>
        <w:rPr>
          <w:rFonts w:ascii="Times New Roman" w:hAnsi="Times New Roman"/>
          <w:sz w:val="24"/>
          <w:szCs w:val="24"/>
          <w:lang w:val="zh-CN"/>
        </w:rPr>
        <w:t xml:space="preserve">根据</w:t>
      </w:r>
      <w:r>
        <w:rPr>
          <w:rFonts w:ascii="Times New Roman" w:hAnsi="Times New Roman"/>
          <w:sz w:val="24"/>
          <w:szCs w:val="24"/>
          <w:lang w:val="zh-CN"/>
        </w:rPr>
        <w:t xml:space="preserve">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w:t>
      </w:r>
      <w:r>
        <w:rPr>
          <w:rFonts w:ascii="Times New Roman" w:hAnsi="Times New Roman"/>
          <w:sz w:val="24"/>
          <w:szCs w:val="24"/>
        </w:rPr>
        <w:t xml:space="preserve">2 </w:t>
      </w:r>
      <w:r>
        <w:rPr>
          <w:rFonts w:ascii="Times New Roman" w:hAnsi="Times New Roman"/>
          <w:sz w:val="24"/>
          <w:szCs w:val="24"/>
          <w:lang w:val="zh-CN"/>
        </w:rPr>
        <w:t xml:space="preserve">查询</w:t>
      </w:r>
      <w:r>
        <w:rPr>
          <w:rFonts w:ascii="Times New Roman" w:hAnsi="Times New Roman"/>
          <w:sz w:val="24"/>
          <w:szCs w:val="24"/>
          <w:lang w:val="zh-CN"/>
        </w:rPr>
        <w:t xml:space="preserve">时间：响应文件递交截止时间。</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w:t>
      </w:r>
      <w:r>
        <w:rPr>
          <w:rFonts w:ascii="Times New Roman" w:hAnsi="Times New Roman"/>
          <w:sz w:val="24"/>
          <w:szCs w:val="24"/>
          <w:lang w:val="zh-CN"/>
        </w:rPr>
        <w:t xml:space="preserve">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r>
        <w:rPr>
          <w:rFonts w:ascii="Times New Roman" w:hAnsi="Times New Roman"/>
          <w:sz w:val="24"/>
          <w:szCs w:val="24"/>
          <w:lang w:val="zh-CN"/>
        </w:rPr>
        <w:t xml:space="preserve">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w:t>
      </w:r>
      <w:r>
        <w:rPr>
          <w:rFonts w:ascii="Times New Roman" w:hAnsi="Times New Roman"/>
          <w:sz w:val="24"/>
          <w:szCs w:val="24"/>
        </w:rPr>
        <w:t xml:space="preserve">2 </w:t>
      </w:r>
      <w:r>
        <w:rPr>
          <w:rFonts w:ascii="Times New Roman" w:hAnsi="Times New Roman"/>
          <w:bCs/>
          <w:sz w:val="24"/>
          <w:szCs w:val="24"/>
        </w:rPr>
        <w:t xml:space="preserve">符合</w:t>
      </w:r>
      <w:r>
        <w:rPr>
          <w:rFonts w:ascii="Times New Roman" w:hAnsi="Times New Roman"/>
          <w:bCs/>
          <w:sz w:val="24"/>
          <w:szCs w:val="24"/>
        </w:rPr>
        <w:t xml:space="preserve">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依据征集文件的规定，由评审小组对响应文件进行审查，以确定是否对征集文件的实质性要求作出响应。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w:t>
      </w:r>
      <w:r>
        <w:rPr>
          <w:rFonts w:ascii="Times New Roman" w:hAnsi="Times New Roman"/>
          <w:sz w:val="24"/>
          <w:szCs w:val="24"/>
        </w:rPr>
        <w:t xml:space="preserve">详细评审之前，评审小组将首先审查每份响应文件是否实质性响应了征集文件的要求。实质性响应的文件应该是与征集文件要求的全部条款、条件和规格相符，没有重大偏离或保留的响应。</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征集文件规定的实质性要求存在负偏离，或者在实质上与征集文件不一致，而且限制了合同中买方和见证方的权利或供应商的义务，纠正这些偏离或保留将会对其他实质性响应要求的供应商的竞争地位产生不公正的影响。重大偏离的认定需经过评审小组三分之二及以上成员的认定。</w:t>
      </w:r>
      <w:r>
        <w:rPr>
          <w:rFonts w:ascii="Times New Roman" w:hAnsi="Times New Roman"/>
          <w:bCs/>
          <w:sz w:val="24"/>
          <w:szCs w:val="24"/>
        </w:rPr>
        <w:t xml:space="preserve">评审小组决定响应文件的响应程度只根据响应文件本身的内容，而不寻求外部的证据。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w:t>
      </w:r>
      <w:r>
        <w:rPr>
          <w:rFonts w:ascii="Times New Roman" w:hAnsi="Times New Roman"/>
          <w:bCs/>
          <w:sz w:val="24"/>
          <w:szCs w:val="24"/>
        </w:rPr>
        <w:t xml:space="preserve">响应文件实质上没有响应征集文件的要求，评审小组将予以拒绝，供应商不得通过修改或撤销不合要求的偏离或保留而使其成为实质性响应的响应文件。</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响应</w:t>
      </w:r>
      <w:r>
        <w:rPr>
          <w:rFonts w:ascii="Times New Roman" w:hAnsi="Times New Roman"/>
          <w:sz w:val="24"/>
          <w:szCs w:val="24"/>
        </w:rPr>
        <w:t xml:space="preserve">文件报价出现前后不一致的，按下列规定修正：</w:t>
      </w:r>
      <w:r>
        <w:rPr>
          <w:rFonts w:ascii="Times New Roman" w:hAnsi="Times New Roman"/>
          <w:bCs/>
          <w:sz w:val="24"/>
          <w:szCs w:val="24"/>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）响应文件中开标（报价）一览表（报价表）内容与响应文件中相应内容不一致的，以开标（报价）一览表（报价表）为准；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）单价金额小数点或者百分比有明显错位的，以开标（报价）一览表的总价为准，并修改单价；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号令第五十一条第二款的规定经供应商确认后产生约束力。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评审</w:t>
      </w:r>
      <w:r>
        <w:rPr>
          <w:rFonts w:ascii="Times New Roman" w:hAnsi="Times New Roman"/>
          <w:sz w:val="24"/>
          <w:szCs w:val="24"/>
        </w:rPr>
        <w:t xml:space="preserve">小组将允许修正响应文件中不构成重大偏离的、微小的、非正规的、不一致的或不规则的地方，但这些修改不能影响任何供应商相应的名次排列。</w:t>
      </w:r>
      <w:bookmarkStart w:id="69" w:name="EB8e3ec86c09a94dac9cc9034e6027ee19"/>
      <w:r/>
      <w:bookmarkEnd w:id="69"/>
      <w:r/>
      <w:r/>
    </w:p>
    <w:p>
      <w:pPr>
        <w:ind w:firstLine="480"/>
        <w:spacing w:line="440" w:lineRule="exact"/>
        <w:rPr>
          <w:rFonts w:ascii="Times New Roman" w:hAnsi="Times New Roman"/>
          <w:sz w:val="24"/>
          <w:szCs w:val="24"/>
        </w:rPr>
      </w:pPr>
      <w:r>
        <w:rPr>
          <w:rFonts w:ascii="Times New Roman" w:hAnsi="Times New Roman"/>
          <w:sz w:val="24"/>
          <w:szCs w:val="24"/>
        </w:rPr>
        <w:t xml:space="preserve">27.6</w:t>
      </w:r>
      <w:r>
        <w:rPr>
          <w:rFonts w:ascii="Times New Roman" w:hAnsi="Times New Roman"/>
          <w:sz w:val="24"/>
          <w:szCs w:val="24"/>
        </w:rPr>
        <w:t xml:space="preserve">、启动异常低价投标（响应）审查的情形和要求</w:t>
      </w:r>
      <w:r/>
    </w:p>
    <w:p>
      <w:pPr>
        <w:ind w:firstLine="480"/>
        <w:spacing w:line="440" w:lineRule="exact"/>
        <w:rPr>
          <w:rFonts w:ascii="Times New Roman" w:hAnsi="Times New Roman"/>
          <w:sz w:val="24"/>
          <w:szCs w:val="24"/>
        </w:rPr>
      </w:pPr>
      <w:r>
        <w:rPr>
          <w:rFonts w:ascii="Times New Roman" w:hAnsi="Times New Roman"/>
          <w:sz w:val="24"/>
          <w:szCs w:val="24"/>
        </w:rPr>
        <w:t xml:space="preserve">27.6.</w:t>
      </w:r>
      <w:r>
        <w:rPr>
          <w:rFonts w:ascii="Times New Roman" w:hAnsi="Times New Roman"/>
          <w:sz w:val="24"/>
          <w:szCs w:val="24"/>
        </w:rPr>
        <w:t xml:space="preserve">1 </w:t>
      </w:r>
      <w:r>
        <w:rPr>
          <w:rFonts w:ascii="Times New Roman" w:hAnsi="Times New Roman"/>
          <w:sz w:val="24"/>
          <w:szCs w:val="24"/>
        </w:rPr>
        <w:t xml:space="preserve">评审</w:t>
      </w:r>
      <w:r>
        <w:rPr>
          <w:rFonts w:ascii="Times New Roman" w:hAnsi="Times New Roman"/>
          <w:sz w:val="24"/>
          <w:szCs w:val="24"/>
        </w:rPr>
        <w:t xml:space="preserve">过程中出现下列情形之一的，评审委员会应当启动异常低价投标（响应）审查程序：</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）投标（响应）报价低于全部通过符合性审查供应商投标（响应）报价平均值</w:t>
      </w:r>
      <w:r>
        <w:rPr>
          <w:rFonts w:ascii="Times New Roman" w:hAnsi="Times New Roman"/>
          <w:sz w:val="24"/>
          <w:szCs w:val="24"/>
        </w:rPr>
        <w:t xml:space="preserve">50%</w:t>
      </w:r>
      <w:r>
        <w:rPr>
          <w:rFonts w:ascii="Times New Roman" w:hAnsi="Times New Roman"/>
          <w:sz w:val="24"/>
          <w:szCs w:val="24"/>
        </w:rPr>
        <w:t xml:space="preserve">的，即投标（响应）报价＜全部通过符合性审查供应商投标（响应）报价平均值</w:t>
      </w:r>
      <w:r>
        <w:rPr>
          <w:rFonts w:ascii="Times New Roman" w:hAnsi="Times New Roman"/>
          <w:sz w:val="24"/>
          <w:szCs w:val="24"/>
        </w:rPr>
        <w:t xml:space="preserve">×50%</w:t>
      </w:r>
      <w:r>
        <w:rPr>
          <w:rFonts w:ascii="Times New Roman" w:hAnsi="Times New Roman"/>
          <w:sz w:val="24"/>
          <w:szCs w:val="24"/>
        </w:rPr>
        <w:t xml:space="preserve">。本项目采用优惠率报价，即投标（响应）报价优惠</w:t>
      </w:r>
      <w:r>
        <w:rPr>
          <w:rFonts w:ascii="Times New Roman" w:hAnsi="Times New Roman"/>
          <w:sz w:val="24"/>
          <w:szCs w:val="24"/>
        </w:rPr>
        <w:t xml:space="preserve">率</w:t>
      </w:r>
      <w:r>
        <w:rPr>
          <w:rFonts w:ascii="Times New Roman" w:hAnsi="Times New Roman"/>
          <w:sz w:val="24"/>
          <w:szCs w:val="24"/>
        </w:rPr>
        <w:t xml:space="preserve">&gt;</w:t>
      </w:r>
      <w:r>
        <w:rPr>
          <w:rFonts w:ascii="Times New Roman" w:hAnsi="Times New Roman"/>
          <w:sz w:val="24"/>
          <w:szCs w:val="24"/>
        </w:rPr>
        <w:t xml:space="preserve">（</w:t>
      </w:r>
      <w:r>
        <w:rPr>
          <w:rFonts w:ascii="Times New Roman" w:hAnsi="Times New Roman"/>
          <w:sz w:val="24"/>
          <w:szCs w:val="24"/>
        </w:rPr>
        <w:t xml:space="preserve">50%+</w:t>
      </w:r>
      <w:r>
        <w:rPr>
          <w:rFonts w:ascii="Times New Roman" w:hAnsi="Times New Roman"/>
          <w:sz w:val="24"/>
          <w:szCs w:val="24"/>
        </w:rPr>
        <w:t xml:space="preserve">全部通过符合性审查供应商投标</w:t>
      </w:r>
      <w:r>
        <w:rPr>
          <w:rFonts w:ascii="Times New Roman" w:hAnsi="Times New Roman"/>
          <w:sz w:val="24"/>
          <w:szCs w:val="24"/>
        </w:rPr>
        <w:t xml:space="preserve">(</w:t>
      </w:r>
      <w:r>
        <w:rPr>
          <w:rFonts w:ascii="Times New Roman" w:hAnsi="Times New Roman"/>
          <w:sz w:val="24"/>
          <w:szCs w:val="24"/>
        </w:rPr>
        <w:t xml:space="preserve">响应</w:t>
      </w:r>
      <w:r>
        <w:rPr>
          <w:rFonts w:ascii="Times New Roman" w:hAnsi="Times New Roman"/>
          <w:sz w:val="24"/>
          <w:szCs w:val="24"/>
        </w:rPr>
        <w:t xml:space="preserve">)</w:t>
      </w:r>
      <w:r>
        <w:rPr>
          <w:rFonts w:ascii="Times New Roman" w:hAnsi="Times New Roman"/>
          <w:sz w:val="24"/>
          <w:szCs w:val="24"/>
        </w:rPr>
        <w:t xml:space="preserve">报价平均优惠率</w:t>
      </w:r>
      <w:r>
        <w:rPr>
          <w:rFonts w:ascii="Times New Roman" w:hAnsi="Times New Roman"/>
          <w:sz w:val="24"/>
          <w:szCs w:val="24"/>
        </w:rPr>
        <w:t xml:space="preserve">×50%</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）投标（响应）报价低于通过符合性审查的次低报价供应商投标（响应）报价</w:t>
      </w:r>
      <w:r>
        <w:rPr>
          <w:rFonts w:ascii="Times New Roman" w:hAnsi="Times New Roman"/>
          <w:sz w:val="24"/>
          <w:szCs w:val="24"/>
        </w:rPr>
        <w:t xml:space="preserve">50%</w:t>
      </w:r>
      <w:r>
        <w:rPr>
          <w:rFonts w:ascii="Times New Roman" w:hAnsi="Times New Roman"/>
          <w:sz w:val="24"/>
          <w:szCs w:val="24"/>
        </w:rPr>
        <w:t xml:space="preserve">的，即投标（响应）报价＜通过符合性审查的次低报价供应商投标（响应）报价</w:t>
      </w:r>
      <w:r>
        <w:rPr>
          <w:rFonts w:ascii="Times New Roman" w:hAnsi="Times New Roman"/>
          <w:sz w:val="24"/>
          <w:szCs w:val="24"/>
        </w:rPr>
        <w:t xml:space="preserve">×50%</w:t>
      </w:r>
      <w:r>
        <w:rPr>
          <w:rFonts w:ascii="Times New Roman" w:hAnsi="Times New Roman"/>
          <w:sz w:val="24"/>
          <w:szCs w:val="24"/>
        </w:rPr>
        <w:t xml:space="preserve">。本项目采用优惠率报价，即投标</w:t>
      </w:r>
      <w:r>
        <w:rPr>
          <w:rFonts w:ascii="Times New Roman" w:hAnsi="Times New Roman"/>
          <w:sz w:val="24"/>
          <w:szCs w:val="24"/>
        </w:rPr>
        <w:t xml:space="preserve">(</w:t>
      </w:r>
      <w:r>
        <w:rPr>
          <w:rFonts w:ascii="Times New Roman" w:hAnsi="Times New Roman"/>
          <w:sz w:val="24"/>
          <w:szCs w:val="24"/>
        </w:rPr>
        <w:t xml:space="preserve">响应</w:t>
      </w:r>
      <w:r>
        <w:rPr>
          <w:rFonts w:ascii="Times New Roman" w:hAnsi="Times New Roman"/>
          <w:sz w:val="24"/>
          <w:szCs w:val="24"/>
        </w:rPr>
        <w:t xml:space="preserve">)</w:t>
      </w:r>
      <w:r>
        <w:rPr>
          <w:rFonts w:ascii="Times New Roman" w:hAnsi="Times New Roman"/>
          <w:sz w:val="24"/>
          <w:szCs w:val="24"/>
        </w:rPr>
        <w:t xml:space="preserve">报价优惠</w:t>
      </w:r>
      <w:r>
        <w:rPr>
          <w:rFonts w:ascii="Times New Roman" w:hAnsi="Times New Roman"/>
          <w:sz w:val="24"/>
          <w:szCs w:val="24"/>
        </w:rPr>
        <w:t xml:space="preserve">率</w:t>
      </w:r>
      <w:r>
        <w:rPr>
          <w:rFonts w:ascii="Times New Roman" w:hAnsi="Times New Roman"/>
          <w:sz w:val="24"/>
          <w:szCs w:val="24"/>
        </w:rPr>
        <w:t xml:space="preserve">&gt;</w:t>
      </w:r>
      <w:r>
        <w:rPr>
          <w:rFonts w:ascii="Times New Roman" w:hAnsi="Times New Roman"/>
          <w:sz w:val="24"/>
          <w:szCs w:val="24"/>
        </w:rPr>
        <w:t xml:space="preserve">（</w:t>
      </w:r>
      <w:r>
        <w:rPr>
          <w:rFonts w:ascii="Times New Roman" w:hAnsi="Times New Roman"/>
          <w:sz w:val="24"/>
          <w:szCs w:val="24"/>
        </w:rPr>
        <w:t xml:space="preserve">50%+</w:t>
      </w:r>
      <w:r>
        <w:rPr>
          <w:rFonts w:ascii="Times New Roman" w:hAnsi="Times New Roman"/>
          <w:sz w:val="24"/>
          <w:szCs w:val="24"/>
        </w:rPr>
        <w:t xml:space="preserve">通过符合性审查的次高供应商投标（响应）报价优惠率</w:t>
      </w:r>
      <w:r>
        <w:rPr>
          <w:rFonts w:ascii="Times New Roman" w:hAnsi="Times New Roman"/>
          <w:sz w:val="24"/>
          <w:szCs w:val="24"/>
        </w:rPr>
        <w:t xml:space="preserve">×50%</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）投标（响应）报价低于采购项目最高限价</w:t>
      </w:r>
      <w:r>
        <w:rPr>
          <w:rFonts w:ascii="Times New Roman" w:hAnsi="Times New Roman"/>
          <w:sz w:val="24"/>
          <w:szCs w:val="24"/>
        </w:rPr>
        <w:t xml:space="preserve">45%</w:t>
      </w:r>
      <w:r>
        <w:rPr>
          <w:rFonts w:ascii="Times New Roman" w:hAnsi="Times New Roman"/>
          <w:sz w:val="24"/>
          <w:szCs w:val="24"/>
        </w:rPr>
        <w:t xml:space="preserve">的，即投标（响应）报价＜采购项目最高限</w:t>
      </w:r>
      <w:r>
        <w:rPr>
          <w:rFonts w:ascii="Times New Roman" w:hAnsi="Times New Roman"/>
          <w:sz w:val="24"/>
          <w:szCs w:val="24"/>
        </w:rPr>
        <w:t xml:space="preserve">价</w:t>
      </w:r>
      <w:r>
        <w:rPr>
          <w:rFonts w:ascii="Times New Roman" w:hAnsi="Times New Roman"/>
          <w:sz w:val="24"/>
          <w:szCs w:val="24"/>
        </w:rPr>
        <w:t xml:space="preserve">×45%</w:t>
      </w:r>
      <w:r>
        <w:rPr>
          <w:rFonts w:ascii="Times New Roman" w:hAnsi="Times New Roman"/>
          <w:sz w:val="24"/>
          <w:szCs w:val="24"/>
        </w:rPr>
        <w:t xml:space="preserve">。本项目采用优惠率报价，即投标</w:t>
      </w:r>
      <w:r>
        <w:rPr>
          <w:rFonts w:ascii="Times New Roman" w:hAnsi="Times New Roman"/>
          <w:sz w:val="24"/>
          <w:szCs w:val="24"/>
        </w:rPr>
        <w:t xml:space="preserve">(</w:t>
      </w:r>
      <w:r>
        <w:rPr>
          <w:rFonts w:ascii="Times New Roman" w:hAnsi="Times New Roman"/>
          <w:sz w:val="24"/>
          <w:szCs w:val="24"/>
        </w:rPr>
        <w:t xml:space="preserve">响应</w:t>
      </w:r>
      <w:r>
        <w:rPr>
          <w:rFonts w:ascii="Times New Roman" w:hAnsi="Times New Roman"/>
          <w:sz w:val="24"/>
          <w:szCs w:val="24"/>
        </w:rPr>
        <w:t xml:space="preserve">)</w:t>
      </w:r>
      <w:r>
        <w:rPr>
          <w:rFonts w:ascii="Times New Roman" w:hAnsi="Times New Roman"/>
          <w:sz w:val="24"/>
          <w:szCs w:val="24"/>
        </w:rPr>
        <w:t xml:space="preserve">报价优惠</w:t>
      </w:r>
      <w:r>
        <w:rPr>
          <w:rFonts w:ascii="Times New Roman" w:hAnsi="Times New Roman"/>
          <w:sz w:val="24"/>
          <w:szCs w:val="24"/>
        </w:rPr>
        <w:t xml:space="preserve">率</w:t>
      </w:r>
      <w:r>
        <w:rPr>
          <w:rFonts w:ascii="Times New Roman" w:hAnsi="Times New Roman"/>
          <w:sz w:val="24"/>
          <w:szCs w:val="24"/>
        </w:rPr>
        <w:t xml:space="preserve">&gt;</w:t>
      </w:r>
      <w:r>
        <w:rPr>
          <w:rFonts w:ascii="Times New Roman" w:hAnsi="Times New Roman"/>
          <w:sz w:val="24"/>
          <w:szCs w:val="24"/>
        </w:rPr>
        <w:t xml:space="preserve">55%</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）评审委员会基于专业判断，认为供应商报价过低，有可能影响产品质量或者不能诚信履约的其他情形。</w:t>
      </w:r>
      <w:r/>
    </w:p>
    <w:p>
      <w:pPr>
        <w:ind w:firstLine="480"/>
        <w:spacing w:line="440" w:lineRule="exact"/>
        <w:rPr>
          <w:rFonts w:ascii="Times New Roman" w:hAnsi="Times New Roman"/>
          <w:sz w:val="24"/>
          <w:szCs w:val="24"/>
        </w:rPr>
      </w:pPr>
      <w:r/>
      <w:bookmarkStart w:id="70" w:name="OLE_LINK50"/>
      <w:r>
        <w:rPr>
          <w:rFonts w:ascii="Times New Roman" w:hAnsi="Times New Roman"/>
          <w:sz w:val="24"/>
          <w:szCs w:val="24"/>
        </w:rPr>
        <w:t xml:space="preserve">27.6.</w:t>
      </w:r>
      <w:bookmarkEnd w:id="70"/>
      <w:r>
        <w:rPr>
          <w:rFonts w:ascii="Times New Roman" w:hAnsi="Times New Roman"/>
          <w:sz w:val="24"/>
          <w:szCs w:val="24"/>
        </w:rPr>
        <w:t xml:space="preserve">2 </w:t>
      </w:r>
      <w:r>
        <w:rPr>
          <w:rFonts w:ascii="Times New Roman" w:hAnsi="Times New Roman"/>
          <w:sz w:val="24"/>
          <w:szCs w:val="24"/>
        </w:rPr>
        <w:t xml:space="preserve">评审</w:t>
      </w:r>
      <w:r>
        <w:rPr>
          <w:rFonts w:ascii="Times New Roman" w:hAnsi="Times New Roman"/>
          <w:sz w:val="24"/>
          <w:szCs w:val="24"/>
        </w:rPr>
        <w:t xml:space="preserve">委员会启动异常低价投标（响应）审查后，属于前述第</w:t>
      </w:r>
      <w:r>
        <w:rPr>
          <w:rFonts w:ascii="Times New Roman" w:hAnsi="Times New Roman"/>
          <w:sz w:val="24"/>
          <w:szCs w:val="24"/>
        </w:rPr>
        <w:t xml:space="preserve">1</w:t>
      </w:r>
      <w:r>
        <w:rPr>
          <w:rFonts w:ascii="Times New Roman" w:hAnsi="Times New Roman"/>
          <w:sz w:val="24"/>
          <w:szCs w:val="24"/>
        </w:rPr>
        <w:t xml:space="preserve">项至第</w:t>
      </w:r>
      <w:r>
        <w:rPr>
          <w:rFonts w:ascii="Times New Roman" w:hAnsi="Times New Roman"/>
          <w:sz w:val="24"/>
          <w:szCs w:val="24"/>
        </w:rPr>
        <w:t xml:space="preserve">4</w:t>
      </w:r>
      <w:r>
        <w:rPr>
          <w:rFonts w:ascii="Times New Roman" w:hAnsi="Times New Roman"/>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ascii="Times New Roman" w:hAnsi="Times New Roman"/>
          <w:sz w:val="24"/>
          <w:szCs w:val="24"/>
        </w:rPr>
        <w:t xml:space="preserve">30</w:t>
      </w:r>
      <w:r>
        <w:rPr>
          <w:rFonts w:ascii="Times New Roman" w:hAnsi="Times New Roman"/>
          <w:sz w:val="24"/>
          <w:szCs w:val="24"/>
        </w:rPr>
        <w:t xml:space="preserve">分钟。其中，属于第</w:t>
      </w:r>
      <w:r>
        <w:rPr>
          <w:rFonts w:ascii="Times New Roman" w:hAnsi="Times New Roman"/>
          <w:sz w:val="24"/>
          <w:szCs w:val="24"/>
        </w:rPr>
        <w:t xml:space="preserve">3</w:t>
      </w:r>
      <w:r>
        <w:rPr>
          <w:rFonts w:ascii="Times New Roman" w:hAnsi="Times New Roman"/>
          <w:sz w:val="24"/>
          <w:szCs w:val="24"/>
        </w:rPr>
        <w:t xml:space="preserve">项情形，供应商已随投标（响应）文件一并提交相关书面说明及必要的证明材料的，在评审现场可不再重复提交。</w:t>
      </w:r>
      <w:r/>
    </w:p>
    <w:p>
      <w:pPr>
        <w:ind w:firstLine="480"/>
        <w:spacing w:line="440" w:lineRule="exact"/>
        <w:rPr>
          <w:rFonts w:ascii="Times New Roman" w:hAnsi="Times New Roman"/>
          <w:sz w:val="24"/>
          <w:szCs w:val="24"/>
        </w:rPr>
      </w:pPr>
      <w:r>
        <w:rPr>
          <w:rFonts w:ascii="Times New Roman" w:hAnsi="Times New Roman"/>
          <w:sz w:val="24"/>
          <w:szCs w:val="24"/>
        </w:rPr>
        <w:t xml:space="preserve">27.6.</w:t>
      </w:r>
      <w:r>
        <w:rPr>
          <w:rFonts w:ascii="Times New Roman" w:hAnsi="Times New Roman"/>
          <w:sz w:val="24"/>
          <w:szCs w:val="24"/>
        </w:rPr>
        <w:t xml:space="preserve">3 </w:t>
      </w:r>
      <w:r>
        <w:rPr>
          <w:rFonts w:ascii="Times New Roman" w:hAnsi="Times New Roman"/>
          <w:sz w:val="24"/>
          <w:szCs w:val="24"/>
        </w:rPr>
        <w:t xml:space="preserve">评审</w:t>
      </w:r>
      <w:r>
        <w:rPr>
          <w:rFonts w:ascii="Times New Roman" w:hAnsi="Times New Roman"/>
          <w:sz w:val="24"/>
          <w:szCs w:val="24"/>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szCs w:val="24"/>
        </w:rPr>
      </w:pPr>
      <w:r>
        <w:rPr>
          <w:rFonts w:ascii="Times New Roman" w:hAnsi="Times New Roman"/>
          <w:sz w:val="24"/>
          <w:szCs w:val="24"/>
        </w:rPr>
        <w:t xml:space="preserve">27.6.</w:t>
      </w:r>
      <w:r>
        <w:rPr>
          <w:rFonts w:ascii="Times New Roman" w:hAnsi="Times New Roman"/>
          <w:sz w:val="24"/>
          <w:szCs w:val="24"/>
        </w:rPr>
        <w:t xml:space="preserve">4 </w:t>
      </w:r>
      <w:r>
        <w:rPr>
          <w:rFonts w:ascii="Times New Roman" w:hAnsi="Times New Roman"/>
          <w:sz w:val="24"/>
          <w:szCs w:val="24"/>
        </w:rPr>
        <w:t xml:space="preserve">采购</w:t>
      </w:r>
      <w:r>
        <w:rPr>
          <w:rFonts w:ascii="Times New Roman" w:hAnsi="Times New Roman"/>
          <w:sz w:val="24"/>
          <w:szCs w:val="24"/>
        </w:rPr>
        <w:t xml:space="preserve">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Times New Roman" w:hAnsi="Times New Roman"/>
          <w:sz w:val="24"/>
          <w:szCs w:val="24"/>
        </w:rPr>
      </w:pPr>
      <w:r>
        <w:rPr>
          <w:rFonts w:ascii="Times New Roman" w:hAnsi="Times New Roman"/>
          <w:sz w:val="24"/>
          <w:szCs w:val="24"/>
        </w:rPr>
        <w:t xml:space="preserve">27.6.</w:t>
      </w:r>
      <w:r>
        <w:rPr>
          <w:rFonts w:ascii="Times New Roman" w:hAnsi="Times New Roman"/>
          <w:sz w:val="24"/>
          <w:szCs w:val="24"/>
        </w:rPr>
        <w:t xml:space="preserve">5 </w:t>
      </w:r>
      <w:r>
        <w:rPr>
          <w:rFonts w:ascii="Times New Roman" w:hAnsi="Times New Roman"/>
          <w:sz w:val="24"/>
          <w:szCs w:val="24"/>
        </w:rPr>
        <w:t xml:space="preserve">异常</w:t>
      </w:r>
      <w:r>
        <w:rPr>
          <w:rFonts w:ascii="Times New Roman" w:hAnsi="Times New Roman"/>
          <w:sz w:val="24"/>
          <w:szCs w:val="24"/>
        </w:rPr>
        <w:t xml:space="preserve">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28</w:t>
      </w:r>
      <w:r>
        <w:rPr>
          <w:rFonts w:ascii="Times New Roman" w:hAnsi="Times New Roman"/>
          <w:sz w:val="28"/>
          <w:szCs w:val="28"/>
        </w:rPr>
        <w:t xml:space="preserve">、无效响应条款和终止条款</w:t>
      </w:r>
      <w:r/>
    </w:p>
    <w:p>
      <w:pPr>
        <w:pStyle w:val="1065"/>
        <w:ind w:firstLine="500"/>
        <w:spacing w:line="440" w:lineRule="exact"/>
        <w:rPr>
          <w:rFonts w:eastAsia="宋体"/>
          <w:spacing w:val="7"/>
        </w:rPr>
      </w:pPr>
      <w:r>
        <w:rPr>
          <w:rFonts w:eastAsia="宋体"/>
          <w:spacing w:val="7"/>
        </w:rPr>
        <w:t xml:space="preserve">28.1 </w:t>
      </w:r>
      <w:r>
        <w:rPr>
          <w:rFonts w:eastAsia="宋体"/>
          <w:spacing w:val="7"/>
        </w:rPr>
        <w:t xml:space="preserve">无效</w:t>
      </w:r>
      <w:r>
        <w:rPr>
          <w:rFonts w:eastAsia="宋体"/>
          <w:spacing w:val="7"/>
        </w:rPr>
        <w:t xml:space="preserve">响应条款</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 </w:t>
      </w:r>
      <w:r>
        <w:rPr>
          <w:rFonts w:eastAsia="宋体"/>
          <w:spacing w:val="7"/>
        </w:rPr>
        <w:t xml:space="preserve">供应商</w:t>
      </w:r>
      <w:r>
        <w:rPr>
          <w:rFonts w:eastAsia="宋体"/>
          <w:spacing w:val="7"/>
        </w:rPr>
        <w:t xml:space="preserve">未按照征集文件要求上传电子响应文件的；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2 </w:t>
      </w:r>
      <w:r>
        <w:rPr>
          <w:rFonts w:eastAsia="宋体"/>
          <w:spacing w:val="7"/>
        </w:rPr>
        <w:t xml:space="preserve">供应</w:t>
      </w:r>
      <w:r>
        <w:rPr>
          <w:rFonts w:eastAsia="宋体"/>
          <w:spacing w:val="7"/>
        </w:rPr>
        <w:t xml:space="preserve">商在规定时间内不解密响应文件或未成功解密响应文件的（因系统原因导致的</w:t>
      </w:r>
      <w:r>
        <w:rPr>
          <w:rFonts w:eastAsia="宋体"/>
          <w:spacing w:val="7"/>
        </w:rPr>
        <w:t xml:space="preserve">除外</w:t>
      </w:r>
      <w:r>
        <w:rPr>
          <w:rFonts w:eastAsia="宋体"/>
          <w:spacing w:val="7"/>
        </w:rPr>
        <w:t xml:space="preserve">)</w:t>
      </w:r>
      <w:r>
        <w:rPr>
          <w:rFonts w:eastAsia="宋体"/>
          <w:spacing w:val="7"/>
        </w:rPr>
        <w:t xml:space="preserve">；</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3 </w:t>
      </w:r>
      <w:r>
        <w:rPr>
          <w:rFonts w:eastAsia="宋体"/>
          <w:spacing w:val="7"/>
        </w:rPr>
        <w:t xml:space="preserve">响应</w:t>
      </w:r>
      <w:r>
        <w:rPr>
          <w:rFonts w:eastAsia="宋体"/>
          <w:spacing w:val="7"/>
        </w:rPr>
        <w:t xml:space="preserve">文件中没有《开标（报价）一览表》或《开标（报价）一览表》未加盖供应商公章的；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4 </w:t>
      </w:r>
      <w:r>
        <w:rPr>
          <w:rFonts w:eastAsia="宋体"/>
          <w:spacing w:val="7"/>
        </w:rPr>
        <w:t xml:space="preserve">响应</w:t>
      </w:r>
      <w:r>
        <w:rPr>
          <w:rFonts w:eastAsia="宋体"/>
          <w:spacing w:val="7"/>
        </w:rPr>
        <w:t xml:space="preserve">文件中任何有选择的报价；</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5 </w:t>
      </w:r>
      <w:r>
        <w:rPr>
          <w:rFonts w:eastAsia="宋体"/>
          <w:spacing w:val="7"/>
        </w:rPr>
        <w:t xml:space="preserve">响应</w:t>
      </w:r>
      <w:r>
        <w:rPr>
          <w:rFonts w:eastAsia="宋体"/>
          <w:spacing w:val="7"/>
        </w:rPr>
        <w:t xml:space="preserve">文件报价出现前后不一致的，按征集文件规定修正后供应商不确认的；</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6 </w:t>
      </w:r>
      <w:r>
        <w:rPr>
          <w:rFonts w:eastAsia="宋体"/>
          <w:spacing w:val="7"/>
        </w:rPr>
        <w:t xml:space="preserve">不同</w:t>
      </w:r>
      <w:r>
        <w:rPr>
          <w:rFonts w:eastAsia="宋体"/>
          <w:spacing w:val="7"/>
        </w:rPr>
        <w:t xml:space="preserve">供应商的响应文件由同一单位或者个人编制；</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7 </w:t>
      </w:r>
      <w:r>
        <w:rPr>
          <w:rFonts w:eastAsia="宋体"/>
          <w:spacing w:val="7"/>
        </w:rPr>
        <w:t xml:space="preserve">不同</w:t>
      </w:r>
      <w:r>
        <w:rPr>
          <w:rFonts w:eastAsia="宋体"/>
          <w:spacing w:val="7"/>
        </w:rPr>
        <w:t xml:space="preserve">供应商委托同一单位或者个人办理投标事宜；</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8 </w:t>
      </w:r>
      <w:r>
        <w:rPr>
          <w:rFonts w:eastAsia="宋体"/>
          <w:spacing w:val="7"/>
        </w:rPr>
        <w:t xml:space="preserve">不同</w:t>
      </w:r>
      <w:r>
        <w:rPr>
          <w:rFonts w:eastAsia="宋体"/>
          <w:spacing w:val="7"/>
        </w:rPr>
        <w:t xml:space="preserve">供应商的响应文件载明的项目管理成员或者联系人员为同一人；</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9 </w:t>
      </w:r>
      <w:r>
        <w:rPr>
          <w:rFonts w:eastAsia="宋体"/>
          <w:spacing w:val="7"/>
        </w:rPr>
        <w:t xml:space="preserve">不同</w:t>
      </w:r>
      <w:r>
        <w:rPr>
          <w:rFonts w:eastAsia="宋体"/>
          <w:spacing w:val="7"/>
        </w:rPr>
        <w:t xml:space="preserve">供应商的响应文件异常一致或者投标报价呈规律性差异；</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10 </w:t>
      </w:r>
      <w:r>
        <w:rPr>
          <w:rFonts w:eastAsia="宋体"/>
          <w:spacing w:val="7"/>
        </w:rPr>
        <w:t xml:space="preserve">不同</w:t>
      </w:r>
      <w:r>
        <w:rPr>
          <w:rFonts w:eastAsia="宋体"/>
          <w:spacing w:val="7"/>
        </w:rPr>
        <w:t xml:space="preserve">供应商的响应文件制作机器码（包括但不限于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11 </w:t>
      </w:r>
      <w:r>
        <w:rPr>
          <w:rFonts w:eastAsia="宋体"/>
          <w:spacing w:val="7"/>
        </w:rPr>
        <w:t xml:space="preserve">评审</w:t>
      </w:r>
      <w:r>
        <w:rPr>
          <w:rFonts w:eastAsia="宋体"/>
          <w:spacing w:val="7"/>
        </w:rPr>
        <w:t xml:space="preserve">小组认定供应商的报价明显低于其他通过符合性审查供应商的报价，有可能影响产品质量或者不能诚信履约，且供应商不能应评审小组要求在评标现场合理的时间内提供书面说明，必要时评审小组可要求供应商提交相关证明材料，证明其报价合理性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12 </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标注的政府强制采购产品，响应文件中未提供国家确定的认证机构出具的、处于有效期之内的节能产品认证证书的（若证书有附件（附录）的，附件（附录）须随证书一起</w:t>
      </w:r>
      <w:r>
        <w:rPr>
          <w:rFonts w:eastAsia="宋体"/>
          <w:spacing w:val="7"/>
        </w:rPr>
        <w:t xml:space="preserve">提供</w:t>
      </w:r>
      <w:r>
        <w:rPr>
          <w:rFonts w:eastAsia="宋体"/>
          <w:spacing w:val="7"/>
        </w:rPr>
        <w:t xml:space="preserve">)</w:t>
      </w:r>
      <w:r>
        <w:rPr>
          <w:rFonts w:eastAsia="宋体"/>
          <w:spacing w:val="7"/>
        </w:rPr>
        <w:t xml:space="preserve">；</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13 </w:t>
      </w:r>
      <w:r>
        <w:rPr>
          <w:rFonts w:eastAsia="宋体"/>
          <w:spacing w:val="7"/>
        </w:rPr>
        <w:t xml:space="preserve">供应商</w:t>
      </w:r>
      <w:r>
        <w:rPr>
          <w:rFonts w:eastAsia="宋体"/>
          <w:spacing w:val="7"/>
        </w:rPr>
        <w:t xml:space="preserve">被列入失信被执行人名单、重大税收违法案件当事人名单、政府采购严重违法失信行为记录名单以及其他不符合《中华人民共和国政府采购法》第二十二条规定条件的信用记录的；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14 </w:t>
      </w:r>
      <w:r>
        <w:rPr>
          <w:rFonts w:eastAsia="宋体"/>
          <w:spacing w:val="7"/>
        </w:rPr>
        <w:t xml:space="preserve">不同</w:t>
      </w:r>
      <w:r>
        <w:rPr>
          <w:rFonts w:eastAsia="宋体"/>
          <w:spacing w:val="7"/>
        </w:rPr>
        <w:t xml:space="preserve">供应商的单位负责人为同一人或者存在直接控股、管理关系的；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15 </w:t>
      </w:r>
      <w:r>
        <w:rPr>
          <w:rFonts w:eastAsia="宋体"/>
          <w:spacing w:val="7"/>
        </w:rPr>
        <w:t xml:space="preserve">为</w:t>
      </w:r>
      <w:r>
        <w:rPr>
          <w:rFonts w:eastAsia="宋体"/>
          <w:spacing w:val="7"/>
        </w:rPr>
        <w:t xml:space="preserve">采购项目提供整体设计、规范编制或者项目管理、监理、检测等服务的；</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16 </w:t>
      </w:r>
      <w:r>
        <w:rPr>
          <w:rFonts w:eastAsia="宋体"/>
          <w:spacing w:val="7"/>
        </w:rPr>
        <w:t xml:space="preserve">资格</w:t>
      </w:r>
      <w:r>
        <w:rPr>
          <w:rFonts w:eastAsia="宋体"/>
          <w:spacing w:val="7"/>
        </w:rPr>
        <w:t xml:space="preserve">证明文件中要求加盖公章而未加盖公章的；</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17 </w:t>
      </w:r>
      <w:r>
        <w:rPr>
          <w:rFonts w:eastAsia="宋体"/>
          <w:spacing w:val="7"/>
        </w:rPr>
        <w:t xml:space="preserve">响应</w:t>
      </w:r>
      <w:r>
        <w:rPr>
          <w:rFonts w:eastAsia="宋体"/>
          <w:spacing w:val="7"/>
        </w:rPr>
        <w:t xml:space="preserve">文件未按征集文件要求签署、盖章的；</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18 </w:t>
      </w:r>
      <w:r>
        <w:rPr>
          <w:rFonts w:eastAsia="宋体"/>
          <w:spacing w:val="7"/>
        </w:rPr>
        <w:t xml:space="preserve">不</w:t>
      </w:r>
      <w:r>
        <w:rPr>
          <w:rFonts w:eastAsia="宋体"/>
          <w:spacing w:val="7"/>
        </w:rPr>
        <w:t xml:space="preserve">具备征集文件中规定的资格要求或未按征集文件规定的要求提供资格证明文件的；</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19 </w:t>
      </w:r>
      <w:r>
        <w:rPr>
          <w:rFonts w:eastAsia="宋体"/>
          <w:spacing w:val="7"/>
        </w:rPr>
        <w:t xml:space="preserve">报价</w:t>
      </w:r>
      <w:r>
        <w:rPr>
          <w:rFonts w:eastAsia="宋体"/>
          <w:spacing w:val="7"/>
        </w:rPr>
        <w:t xml:space="preserve">超过征集文件中规定的预算金额或者最高限价的；</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20 </w:t>
      </w:r>
      <w:r>
        <w:rPr>
          <w:rFonts w:eastAsia="宋体"/>
          <w:spacing w:val="7"/>
        </w:rPr>
        <w:t xml:space="preserve">响应</w:t>
      </w:r>
      <w:r>
        <w:rPr>
          <w:rFonts w:eastAsia="宋体"/>
          <w:spacing w:val="7"/>
        </w:rPr>
        <w:t xml:space="preserve">文件含有采购人不能接受的附加条件的；</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21 </w:t>
      </w:r>
      <w:r>
        <w:rPr>
          <w:rFonts w:eastAsia="宋体"/>
          <w:spacing w:val="7"/>
        </w:rPr>
        <w:t xml:space="preserve">不</w:t>
      </w:r>
      <w:r>
        <w:rPr>
          <w:rFonts w:eastAsia="宋体"/>
          <w:spacing w:val="7"/>
        </w:rPr>
        <w:t xml:space="preserve">响应征集文件中规定的实质性要求的（本征集文件中斜体且有下划线部分为实质性要求）；</w:t>
      </w:r>
      <w:r>
        <w:rPr>
          <w:rFonts w:eastAsia="宋体"/>
          <w:spacing w:val="7"/>
        </w:rPr>
        <w:t xml:space="preserve"> </w:t>
      </w:r>
      <w:r/>
    </w:p>
    <w:p>
      <w:pPr>
        <w:pStyle w:val="1046"/>
        <w:ind w:firstLine="500"/>
        <w:spacing w:line="440" w:lineRule="exact"/>
        <w:rPr>
          <w:rFonts w:eastAsia="宋体"/>
          <w:spacing w:val="7"/>
        </w:rPr>
      </w:pPr>
      <w:r>
        <w:rPr>
          <w:rFonts w:eastAsia="宋体"/>
          <w:spacing w:val="7"/>
        </w:rPr>
        <w:t xml:space="preserve">28.1.</w:t>
      </w:r>
      <w:r>
        <w:rPr>
          <w:rFonts w:eastAsia="宋体"/>
          <w:spacing w:val="7"/>
        </w:rPr>
        <w:t xml:space="preserve">22 </w:t>
      </w:r>
      <w:r>
        <w:rPr>
          <w:rFonts w:eastAsia="宋体"/>
          <w:spacing w:val="7"/>
        </w:rPr>
        <w:t xml:space="preserve">法律</w:t>
      </w:r>
      <w:r>
        <w:rPr>
          <w:rFonts w:eastAsia="宋体"/>
          <w:spacing w:val="7"/>
        </w:rPr>
        <w:t xml:space="preserve">、法规和采购文件规定的其他无效情形。</w:t>
      </w:r>
      <w:r/>
    </w:p>
    <w:p>
      <w:pPr>
        <w:pStyle w:val="1086"/>
        <w:ind w:firstLine="500"/>
        <w:spacing w:line="440" w:lineRule="exact"/>
        <w:rPr>
          <w:rFonts w:eastAsia="宋体"/>
          <w:spacing w:val="7"/>
        </w:rPr>
      </w:pPr>
      <w:r>
        <w:rPr>
          <w:rFonts w:eastAsia="宋体"/>
          <w:spacing w:val="7"/>
        </w:rPr>
        <w:t xml:space="preserve">28.2 </w:t>
      </w:r>
      <w:r>
        <w:rPr>
          <w:rFonts w:eastAsia="宋体"/>
          <w:spacing w:val="7"/>
        </w:rPr>
        <w:t xml:space="preserve">终止</w:t>
      </w:r>
      <w:r>
        <w:rPr>
          <w:rFonts w:eastAsia="宋体"/>
          <w:spacing w:val="7"/>
        </w:rPr>
        <w:t xml:space="preserve">条款：</w:t>
      </w:r>
      <w:r/>
    </w:p>
    <w:p>
      <w:pPr>
        <w:pStyle w:val="1086"/>
        <w:ind w:firstLine="500"/>
        <w:spacing w:line="440" w:lineRule="exact"/>
        <w:rPr>
          <w:rFonts w:eastAsia="宋体"/>
          <w:spacing w:val="7"/>
        </w:rPr>
      </w:pPr>
      <w:r>
        <w:rPr>
          <w:rFonts w:eastAsia="宋体"/>
          <w:spacing w:val="7"/>
        </w:rPr>
        <w:t xml:space="preserve">(1)</w:t>
      </w:r>
      <w:r>
        <w:rPr>
          <w:rFonts w:eastAsia="宋体"/>
          <w:spacing w:val="7"/>
        </w:rPr>
        <w:t xml:space="preserve">符合专业条件的供应商或者对征集文件作实质响应的供应商不足二家的；</w:t>
      </w:r>
      <w:r>
        <w:rPr>
          <w:rFonts w:eastAsia="宋体"/>
          <w:spacing w:val="7"/>
        </w:rPr>
        <w:t xml:space="preserve"> </w:t>
      </w:r>
      <w:r/>
    </w:p>
    <w:p>
      <w:pPr>
        <w:pStyle w:val="1086"/>
        <w:ind w:firstLine="500"/>
        <w:spacing w:line="440" w:lineRule="exact"/>
        <w:rPr>
          <w:rFonts w:eastAsia="宋体"/>
          <w:spacing w:val="7"/>
        </w:rPr>
      </w:pPr>
      <w:r>
        <w:rPr>
          <w:rFonts w:eastAsia="宋体"/>
          <w:spacing w:val="7"/>
        </w:rPr>
        <w:t xml:space="preserve">(2)</w:t>
      </w:r>
      <w:r>
        <w:rPr>
          <w:rFonts w:eastAsia="宋体"/>
          <w:spacing w:val="7"/>
        </w:rPr>
        <w:t xml:space="preserve">出现影响采购公正的违法、违规行为的；</w:t>
      </w:r>
      <w:r/>
    </w:p>
    <w:p>
      <w:pPr>
        <w:pStyle w:val="1086"/>
        <w:ind w:firstLine="500"/>
        <w:spacing w:line="440" w:lineRule="exact"/>
        <w:rPr>
          <w:rFonts w:eastAsia="宋体"/>
          <w:spacing w:val="7"/>
        </w:rPr>
      </w:pPr>
      <w:r>
        <w:rPr>
          <w:rFonts w:eastAsia="宋体"/>
          <w:spacing w:val="7"/>
        </w:rPr>
        <w:t xml:space="preserve">(3)</w:t>
      </w:r>
      <w:r>
        <w:rPr>
          <w:rFonts w:eastAsia="宋体"/>
          <w:spacing w:val="7"/>
        </w:rPr>
        <w:t xml:space="preserve">供应商的报价均超过了采购预算，采购人不能支付的；</w:t>
      </w:r>
      <w:r/>
    </w:p>
    <w:p>
      <w:pPr>
        <w:pStyle w:val="1086"/>
        <w:ind w:firstLine="500"/>
        <w:spacing w:line="440" w:lineRule="exact"/>
        <w:rPr>
          <w:rFonts w:eastAsia="宋体"/>
          <w:spacing w:val="7"/>
        </w:rPr>
      </w:pPr>
      <w:r>
        <w:rPr>
          <w:rFonts w:eastAsia="宋体"/>
          <w:spacing w:val="7"/>
        </w:rPr>
        <w:t xml:space="preserve">(4)</w:t>
      </w:r>
      <w:r>
        <w:rPr>
          <w:rFonts w:eastAsia="宋体"/>
          <w:spacing w:val="7"/>
        </w:rPr>
        <w:t xml:space="preserve">因重大变故，采购任务取消的；</w:t>
      </w:r>
      <w:r/>
    </w:p>
    <w:p>
      <w:pPr>
        <w:pStyle w:val="1086"/>
        <w:ind w:firstLine="500"/>
        <w:spacing w:line="440" w:lineRule="exact"/>
        <w:rPr>
          <w:rFonts w:eastAsia="宋体"/>
          <w:spacing w:val="7"/>
        </w:rPr>
      </w:pPr>
      <w:r>
        <w:rPr>
          <w:rFonts w:eastAsia="宋体"/>
          <w:spacing w:val="7"/>
        </w:rPr>
        <w:t xml:space="preserve">(5)</w:t>
      </w:r>
      <w:r>
        <w:rPr>
          <w:rFonts w:eastAsia="宋体"/>
          <w:spacing w:val="7"/>
        </w:rPr>
        <w:t xml:space="preserve">因苏采云系统故障原因造成开标（开启）不成功的。</w:t>
      </w:r>
      <w:r/>
    </w:p>
    <w:p>
      <w:pPr>
        <w:pStyle w:val="759"/>
        <w:jc w:val="left"/>
        <w:spacing w:before="0" w:after="0" w:line="440" w:lineRule="exact"/>
        <w:rPr>
          <w:rStyle w:val="951"/>
          <w:rFonts w:ascii="Times New Roman" w:hAnsi="Times New Roman"/>
          <w:b/>
          <w:bCs/>
        </w:rPr>
      </w:pPr>
      <w:r/>
      <w:bookmarkStart w:id="71" w:name="_Toc235642513"/>
      <w:r>
        <w:rPr>
          <w:rStyle w:val="951"/>
          <w:rFonts w:ascii="Times New Roman" w:hAnsi="Times New Roman"/>
          <w:b/>
          <w:bCs/>
        </w:rPr>
        <w:t xml:space="preserve">六、入围</w:t>
      </w:r>
      <w:bookmarkEnd w:id="71"/>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、确定第一阶段入围供应商</w:t>
      </w:r>
      <w:r/>
    </w:p>
    <w:p>
      <w:pPr>
        <w:ind w:firstLine="480"/>
        <w:spacing w:line="440" w:lineRule="exact"/>
        <w:rPr>
          <w:rFonts w:ascii="Times New Roman" w:hAnsi="Times New Roman"/>
          <w:bCs/>
          <w:sz w:val="24"/>
        </w:rPr>
      </w:pPr>
      <w:r>
        <w:rPr>
          <w:rFonts w:ascii="Times New Roman" w:hAnsi="Times New Roman"/>
          <w:bCs/>
          <w:sz w:val="24"/>
        </w:rPr>
        <w:t xml:space="preserve">29.1 </w:t>
      </w:r>
      <w:r>
        <w:rPr>
          <w:rFonts w:ascii="Times New Roman" w:hAnsi="Times New Roman"/>
          <w:bCs/>
          <w:sz w:val="24"/>
        </w:rPr>
        <w:t xml:space="preserve">确定</w:t>
      </w:r>
      <w:r>
        <w:rPr>
          <w:rFonts w:ascii="Times New Roman" w:hAnsi="Times New Roman"/>
          <w:bCs/>
          <w:sz w:val="24"/>
        </w:rPr>
        <w:t xml:space="preserve">第一阶段入围供应商选取原则及标准，详见征集文件第五章确定入围及成交供应商。</w:t>
      </w:r>
      <w:r/>
    </w:p>
    <w:p>
      <w:pPr>
        <w:ind w:firstLine="480"/>
        <w:spacing w:line="440" w:lineRule="exact"/>
        <w:rPr>
          <w:rFonts w:ascii="Times New Roman" w:hAnsi="Times New Roman"/>
          <w:sz w:val="24"/>
        </w:rPr>
      </w:pPr>
      <w:r>
        <w:rPr>
          <w:rFonts w:ascii="Times New Roman" w:hAnsi="Times New Roman"/>
          <w:bCs/>
          <w:sz w:val="24"/>
        </w:rPr>
        <w:t xml:space="preserve">29.2 </w:t>
      </w:r>
      <w:r>
        <w:rPr>
          <w:rFonts w:ascii="Times New Roman" w:hAnsi="Times New Roman"/>
          <w:sz w:val="24"/>
        </w:rPr>
        <w:t xml:space="preserve">自</w:t>
      </w:r>
      <w:r>
        <w:rPr>
          <w:rFonts w:ascii="Times New Roman" w:hAnsi="Times New Roman"/>
          <w:sz w:val="24"/>
        </w:rPr>
        <w:t xml:space="preserve">入围供应商确定之日起</w:t>
      </w:r>
      <w:r>
        <w:rPr>
          <w:rFonts w:ascii="Times New Roman" w:hAnsi="Times New Roman"/>
          <w:sz w:val="24"/>
        </w:rPr>
        <w:t xml:space="preserve">2</w:t>
      </w:r>
      <w:r>
        <w:rPr>
          <w:rFonts w:ascii="Times New Roman" w:hAnsi="Times New Roman"/>
          <w:sz w:val="24"/>
        </w:rPr>
        <w:t xml:space="preserve">个工作日内，入围结果将在省级以上财政部门指定的媒体上进行公告，公告期限为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b/>
          <w:sz w:val="24"/>
        </w:rPr>
      </w:pPr>
      <w:r>
        <w:rPr>
          <w:rFonts w:ascii="Times New Roman" w:hAnsi="Times New Roman"/>
          <w:sz w:val="24"/>
        </w:rPr>
        <w:t xml:space="preserve">29.3 </w:t>
      </w:r>
      <w:r>
        <w:rPr>
          <w:rFonts w:ascii="Times New Roman" w:hAnsi="Times New Roman"/>
          <w:sz w:val="24"/>
        </w:rPr>
        <w:t xml:space="preserve">入围</w:t>
      </w:r>
      <w:r>
        <w:rPr>
          <w:rFonts w:ascii="Times New Roman" w:hAnsi="Times New Roman"/>
          <w:sz w:val="24"/>
        </w:rPr>
        <w:t xml:space="preserve">供应商的清退和补充规则</w:t>
      </w:r>
      <w:r/>
    </w:p>
    <w:p>
      <w:pPr>
        <w:ind w:firstLine="480"/>
        <w:spacing w:line="440" w:lineRule="exact"/>
        <w:rPr>
          <w:rFonts w:ascii="Times New Roman" w:hAnsi="Times New Roman"/>
          <w:sz w:val="24"/>
        </w:rPr>
      </w:pPr>
      <w:r>
        <w:rPr>
          <w:rFonts w:ascii="Times New Roman" w:hAnsi="Times New Roman"/>
          <w:sz w:val="24"/>
        </w:rPr>
        <w:t xml:space="preserve">29.3.</w:t>
      </w:r>
      <w:r>
        <w:rPr>
          <w:rFonts w:ascii="Times New Roman" w:hAnsi="Times New Roman"/>
          <w:sz w:val="24"/>
        </w:rPr>
        <w:t xml:space="preserve">1 </w:t>
      </w:r>
      <w:r>
        <w:rPr>
          <w:rFonts w:ascii="Times New Roman" w:hAnsi="Times New Roman"/>
          <w:sz w:val="24"/>
        </w:rPr>
        <w:t xml:space="preserve">入围</w:t>
      </w:r>
      <w:r>
        <w:rPr>
          <w:rFonts w:ascii="Times New Roman" w:hAnsi="Times New Roman"/>
          <w:sz w:val="24"/>
        </w:rPr>
        <w:t xml:space="preserve">供应商有下列情形之一，尚未签订框架协议的，取消其入围资格；已经签订框架协议的，解除与其签订的框架协议：</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）恶意串通谋取入围或者合同成交的；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）提供虚假材料谋取入围或者合同成交的；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）无正当理由拒不接受合同授予的；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）不履行合同义务或者履行合同义务不符合约定，经采购人请求履行后仍不履行或者仍未按约定履行的；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）框架协议有效期内，因违法行为被禁止或限制参加政府采购活动的；</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）框架协议约定的其他情形。</w:t>
      </w:r>
      <w:r/>
    </w:p>
    <w:p>
      <w:pPr>
        <w:ind w:firstLine="480"/>
        <w:spacing w:line="440" w:lineRule="exact"/>
        <w:rPr>
          <w:rFonts w:ascii="Times New Roman" w:hAnsi="Times New Roman"/>
          <w:sz w:val="24"/>
        </w:rPr>
      </w:pPr>
      <w:r>
        <w:rPr>
          <w:rFonts w:ascii="Times New Roman" w:hAnsi="Times New Roman"/>
          <w:sz w:val="24"/>
        </w:rPr>
        <w:t xml:space="preserve">29.3.</w:t>
      </w:r>
      <w:r>
        <w:rPr>
          <w:rFonts w:ascii="Times New Roman" w:hAnsi="Times New Roman"/>
          <w:sz w:val="24"/>
        </w:rPr>
        <w:t xml:space="preserve">2 </w:t>
      </w:r>
      <w:r>
        <w:rPr>
          <w:rFonts w:ascii="Times New Roman" w:hAnsi="Times New Roman"/>
          <w:sz w:val="24"/>
        </w:rPr>
        <w:t xml:space="preserve">被</w:t>
      </w:r>
      <w:r>
        <w:rPr>
          <w:rFonts w:ascii="Times New Roman" w:hAnsi="Times New Roman"/>
          <w:sz w:val="24"/>
        </w:rPr>
        <w:t xml:space="preserve">取消入围资格或者被解除框架协议的供应商不得参加同一封闭式框架协议补充征集，或者重新申请加入同一开放式框架协议。</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29.4 </w:t>
      </w:r>
      <w:r>
        <w:rPr>
          <w:rFonts w:ascii="Times New Roman" w:hAnsi="Times New Roman"/>
          <w:sz w:val="24"/>
        </w:rPr>
        <w:t xml:space="preserve">补充</w:t>
      </w:r>
      <w:r>
        <w:rPr>
          <w:rFonts w:ascii="Times New Roman" w:hAnsi="Times New Roman"/>
          <w:sz w:val="24"/>
        </w:rPr>
        <w:t xml:space="preserve">规则</w:t>
      </w:r>
      <w:r/>
    </w:p>
    <w:p>
      <w:pPr>
        <w:ind w:firstLine="480"/>
        <w:spacing w:line="440" w:lineRule="exact"/>
        <w:rPr>
          <w:rFonts w:ascii="Times New Roman" w:hAnsi="Times New Roman"/>
          <w:sz w:val="24"/>
        </w:rPr>
      </w:pPr>
      <w:r>
        <w:rPr>
          <w:rFonts w:ascii="Times New Roman" w:hAnsi="Times New Roman"/>
          <w:sz w:val="24"/>
        </w:rPr>
        <w:t xml:space="preserve">29.4.</w:t>
      </w:r>
      <w:r>
        <w:rPr>
          <w:rFonts w:ascii="Times New Roman" w:hAnsi="Times New Roman"/>
          <w:sz w:val="24"/>
        </w:rPr>
        <w:t xml:space="preserve">1 </w:t>
      </w:r>
      <w:r>
        <w:rPr>
          <w:rFonts w:ascii="Times New Roman" w:hAnsi="Times New Roman"/>
          <w:sz w:val="24"/>
        </w:rPr>
        <w:t xml:space="preserve">如</w:t>
      </w:r>
      <w:r>
        <w:rPr>
          <w:rFonts w:ascii="Times New Roman" w:hAnsi="Times New Roman"/>
          <w:sz w:val="24"/>
        </w:rPr>
        <w:t xml:space="preserve">出现剩余入围供应商不足入围供应商总数</w:t>
      </w:r>
      <w:r>
        <w:rPr>
          <w:rFonts w:ascii="Times New Roman" w:hAnsi="Times New Roman"/>
          <w:sz w:val="24"/>
        </w:rPr>
        <w:t xml:space="preserve">70%</w:t>
      </w:r>
      <w:r>
        <w:rPr>
          <w:rFonts w:ascii="Times New Roman" w:hAnsi="Times New Roman"/>
          <w:sz w:val="24"/>
        </w:rPr>
        <w:t xml:space="preserve">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30.1 </w:t>
      </w:r>
      <w:r>
        <w:rPr>
          <w:rFonts w:ascii="Times New Roman" w:hAnsi="Times New Roman"/>
          <w:sz w:val="24"/>
          <w:szCs w:val="24"/>
        </w:rPr>
        <w:t xml:space="preserve">质疑</w:t>
      </w:r>
      <w:r>
        <w:rPr>
          <w:rFonts w:ascii="Times New Roman" w:hAnsi="Times New Roman"/>
          <w:sz w:val="24"/>
          <w:szCs w:val="24"/>
        </w:rPr>
        <w:t xml:space="preserve">形式</w:t>
      </w:r>
      <w:r/>
    </w:p>
    <w:p>
      <w:pPr>
        <w:ind w:firstLine="480"/>
        <w:spacing w:line="440" w:lineRule="exact"/>
        <w:rPr>
          <w:rFonts w:ascii="Times New Roman" w:hAnsi="Times New Roman"/>
          <w:sz w:val="24"/>
          <w:szCs w:val="24"/>
        </w:rPr>
      </w:pPr>
      <w:r>
        <w:rPr>
          <w:rFonts w:ascii="Times New Roman" w:hAnsi="Times New Roman"/>
          <w:sz w:val="24"/>
          <w:szCs w:val="24"/>
        </w:rPr>
        <w:t xml:space="preserve">30.1.</w:t>
      </w:r>
      <w:r>
        <w:rPr>
          <w:rFonts w:ascii="Times New Roman" w:hAnsi="Times New Roman"/>
          <w:sz w:val="24"/>
          <w:szCs w:val="24"/>
        </w:rPr>
        <w:t xml:space="preserve">1 </w:t>
      </w:r>
      <w:r>
        <w:rPr>
          <w:rFonts w:ascii="Times New Roman" w:hAnsi="Times New Roman"/>
          <w:sz w:val="24"/>
          <w:szCs w:val="24"/>
        </w:rPr>
        <w:t xml:space="preserve">供应商</w:t>
      </w:r>
      <w:r>
        <w:rPr>
          <w:rFonts w:ascii="Times New Roman" w:hAnsi="Times New Roman"/>
          <w:sz w:val="24"/>
          <w:szCs w:val="24"/>
        </w:rPr>
        <w:t xml:space="preserve">认为采购文件、采购过程和采购结果使自己的权益受到损害的，可以在知道或应知其权益受到损害之日起七个工作日内，以书面形式提出质疑（涉及采购方式、采购需求、供应商资格条件、确定入围及成交供应商、合同文本，向采购单位提出；涉及采购程序问题的，向张家港禾达招投标咨询服务有限公司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w:t>
      </w:r>
      <w:r>
        <w:rPr>
          <w:rFonts w:ascii="Times New Roman" w:hAnsi="Times New Roman"/>
          <w:sz w:val="24"/>
          <w:szCs w:val="24"/>
        </w:rPr>
        <w:t xml:space="preserve">2 </w:t>
      </w:r>
      <w:r>
        <w:rPr>
          <w:rFonts w:ascii="Times New Roman" w:hAnsi="Times New Roman"/>
          <w:sz w:val="24"/>
          <w:szCs w:val="24"/>
        </w:rPr>
        <w:t xml:space="preserve">质疑</w:t>
      </w:r>
      <w:r>
        <w:rPr>
          <w:rFonts w:ascii="Times New Roman" w:hAnsi="Times New Roman"/>
          <w:sz w:val="24"/>
          <w:szCs w:val="24"/>
        </w:rPr>
        <w:t xml:space="preserve">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w:t>
      </w:r>
      <w:r>
        <w:rPr>
          <w:rFonts w:ascii="Times New Roman" w:hAnsi="Times New Roman"/>
          <w:sz w:val="24"/>
          <w:szCs w:val="24"/>
        </w:rPr>
        <w:t xml:space="preserve">3 </w:t>
      </w:r>
      <w:r>
        <w:rPr>
          <w:rFonts w:ascii="Times New Roman" w:hAnsi="Times New Roman"/>
          <w:sz w:val="24"/>
          <w:szCs w:val="24"/>
        </w:rPr>
        <w:t xml:space="preserve">质疑</w:t>
      </w:r>
      <w:r>
        <w:rPr>
          <w:rFonts w:ascii="Times New Roman" w:hAnsi="Times New Roman"/>
          <w:sz w:val="24"/>
          <w:szCs w:val="24"/>
        </w:rPr>
        <w:t xml:space="preserve">函应当包括下列内容：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30.1.3.1 </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30.1.3.2 </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30.1.3.3 </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30.1.3.4 </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30.1.3.5 </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30.1.3.6 </w:t>
      </w:r>
      <w:r>
        <w:rPr>
          <w:rFonts w:ascii="Times New Roman" w:hAnsi="Times New Roman"/>
          <w:sz w:val="24"/>
          <w:szCs w:val="24"/>
        </w:rPr>
        <w:t xml:space="preserve">提出质疑的日期。</w:t>
      </w:r>
      <w:r/>
    </w:p>
    <w:p>
      <w:pPr>
        <w:pStyle w:val="1076"/>
        <w:ind w:firstLine="480"/>
        <w:spacing w:line="440" w:lineRule="exact"/>
        <w:rPr>
          <w:rFonts w:eastAsia="宋体"/>
          <w:spacing w:val="7"/>
        </w:rPr>
      </w:pPr>
      <w:r>
        <w:rPr>
          <w:rFonts w:eastAsia="宋体"/>
        </w:rPr>
        <w:t xml:space="preserve">30.1.</w:t>
      </w:r>
      <w:r>
        <w:rPr>
          <w:rFonts w:eastAsia="宋体"/>
        </w:rPr>
        <w:t xml:space="preserve">4 </w:t>
      </w:r>
      <w:r>
        <w:rPr>
          <w:rFonts w:eastAsia="宋体"/>
          <w:spacing w:val="7"/>
        </w:rPr>
        <w:t xml:space="preserve">供应商</w:t>
      </w:r>
      <w:r>
        <w:rPr>
          <w:rFonts w:eastAsia="宋体"/>
          <w:spacing w:val="7"/>
        </w:rPr>
        <w:t xml:space="preserve">为自然人的，应当由本人签字；供应商为法人或者其他组织的，应当由法定代表人、主要负责人，或者其授权代表签字或者盖章，并加盖公章。供应商委托代理人进行质</w:t>
      </w:r>
      <w:r>
        <w:rPr>
          <w:rFonts w:eastAsia="宋体"/>
          <w:spacing w:val="7"/>
        </w:rPr>
        <w:t xml:space="preserve">疑的，其授权委托书上应当载明代理人的姓名或者名称、代理事项、具体权限、期限和相关事项。</w:t>
      </w:r>
      <w:r>
        <w:rPr>
          <w:rFonts w:eastAsia="宋体"/>
        </w:rPr>
        <w:t xml:space="preserve">匿名提交的质疑将不予受理。</w:t>
      </w:r>
      <w:r/>
    </w:p>
    <w:p>
      <w:pPr>
        <w:pStyle w:val="1076"/>
        <w:ind w:firstLine="500"/>
        <w:spacing w:line="440" w:lineRule="exact"/>
        <w:rPr>
          <w:rFonts w:eastAsia="宋体"/>
          <w:spacing w:val="7"/>
        </w:rPr>
      </w:pPr>
      <w:r>
        <w:rPr>
          <w:rFonts w:eastAsia="宋体"/>
          <w:spacing w:val="7"/>
        </w:rPr>
        <w:t xml:space="preserve">30.1.</w:t>
      </w:r>
      <w:r>
        <w:rPr>
          <w:rFonts w:eastAsia="宋体"/>
          <w:spacing w:val="7"/>
        </w:rPr>
        <w:t xml:space="preserve">5 </w:t>
      </w:r>
      <w:r>
        <w:rPr>
          <w:rFonts w:eastAsia="宋体"/>
          <w:spacing w:val="7"/>
        </w:rPr>
        <w:t xml:space="preserve">供应商</w:t>
      </w:r>
      <w:r>
        <w:rPr>
          <w:rFonts w:eastAsia="宋体"/>
          <w:spacing w:val="7"/>
        </w:rPr>
        <w:t xml:space="preserve">提交的质疑函必须按照《政府采购供应商质疑函范本》要求的格式和内容进行填写，质疑函范本下载网址详见链接：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30.1.</w:t>
      </w:r>
      <w:r>
        <w:rPr>
          <w:rFonts w:ascii="Times New Roman" w:hAnsi="Times New Roman"/>
          <w:sz w:val="24"/>
          <w:szCs w:val="24"/>
        </w:rPr>
        <w:t xml:space="preserve">6 </w:t>
      </w:r>
      <w:r>
        <w:rPr>
          <w:rFonts w:ascii="Times New Roman" w:hAnsi="Times New Roman"/>
          <w:sz w:val="24"/>
          <w:szCs w:val="24"/>
        </w:rPr>
        <w:t xml:space="preserve">质疑</w:t>
      </w:r>
      <w:r>
        <w:rPr>
          <w:rFonts w:ascii="Times New Roman" w:hAnsi="Times New Roman"/>
          <w:sz w:val="24"/>
          <w:szCs w:val="24"/>
        </w:rPr>
        <w:t xml:space="preserve">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30.1.6.1 </w:t>
      </w:r>
      <w:r>
        <w:rPr>
          <w:rFonts w:ascii="Times New Roman" w:hAnsi="Times New Roman"/>
          <w:sz w:val="24"/>
          <w:szCs w:val="24"/>
        </w:rPr>
        <w:t xml:space="preserve">质疑函应采用邮寄送达或直接送达的方式递交，具体联系方式详见征集公告。采用其他方式送达（含传真、电子邮件等）的，张家港禾达招投标咨询服务有限公司有权不予受理。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 </w:t>
      </w:r>
      <w:r>
        <w:rPr>
          <w:rFonts w:ascii="Times New Roman" w:hAnsi="Times New Roman"/>
          <w:sz w:val="24"/>
          <w:szCs w:val="24"/>
        </w:rPr>
        <w:t xml:space="preserve">特别</w:t>
      </w:r>
      <w:r>
        <w:rPr>
          <w:rFonts w:ascii="Times New Roman" w:hAnsi="Times New Roman"/>
          <w:sz w:val="24"/>
          <w:szCs w:val="24"/>
        </w:rPr>
        <w:t xml:space="preserve">提示</w:t>
      </w:r>
      <w:r/>
    </w:p>
    <w:p>
      <w:pPr>
        <w:ind w:firstLine="480"/>
        <w:spacing w:line="440" w:lineRule="exact"/>
        <w:rPr>
          <w:rFonts w:ascii="Times New Roman" w:hAnsi="Times New Roman"/>
          <w:sz w:val="24"/>
          <w:szCs w:val="24"/>
        </w:rPr>
      </w:pPr>
      <w:r>
        <w:rPr>
          <w:rFonts w:ascii="Times New Roman" w:hAnsi="Times New Roman"/>
          <w:sz w:val="24"/>
          <w:szCs w:val="24"/>
        </w:rPr>
        <w:t xml:space="preserve">30.2.</w:t>
      </w:r>
      <w:r>
        <w:rPr>
          <w:rFonts w:ascii="Times New Roman" w:hAnsi="Times New Roman"/>
          <w:sz w:val="24"/>
          <w:szCs w:val="24"/>
        </w:rPr>
        <w:t xml:space="preserve">1 </w:t>
      </w:r>
      <w:r>
        <w:rPr>
          <w:rFonts w:ascii="Times New Roman" w:hAnsi="Times New Roman"/>
          <w:sz w:val="24"/>
          <w:szCs w:val="24"/>
        </w:rPr>
        <w:t xml:space="preserve">根据</w:t>
      </w:r>
      <w:r>
        <w:rPr>
          <w:rFonts w:ascii="Times New Roman" w:hAnsi="Times New Roman"/>
          <w:sz w:val="24"/>
          <w:szCs w:val="24"/>
        </w:rPr>
        <w:t xml:space="preserve">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因此凡是对征集文件提出质疑的供应商，必须是依法获取征集文件，请将合法获取征集文件的证明材料（即《投标供应商确认函》）与质疑函一起递交，否则不予受理。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30.2.3</w:t>
      </w:r>
      <w:r>
        <w:rPr>
          <w:rFonts w:ascii="Times New Roman" w:hAnsi="Times New Roman"/>
          <w:sz w:val="24"/>
          <w:szCs w:val="24"/>
        </w:rPr>
        <w:t xml:space="preserve">供应商提出质疑必须有理、有据，不得恶意质疑或提交虚假质疑。否则，一经查实，采购人或张家港禾达招投标咨询服务有限公司有权依据政府采购的有关规定，报请政府采购监管部门对该供应商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30.3 </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30.3.</w:t>
      </w:r>
      <w:r>
        <w:rPr>
          <w:rFonts w:ascii="Times New Roman" w:hAnsi="Times New Roman"/>
          <w:sz w:val="24"/>
          <w:szCs w:val="24"/>
        </w:rPr>
        <w:t xml:space="preserve">1 </w:t>
      </w:r>
      <w:r>
        <w:rPr>
          <w:rFonts w:ascii="Times New Roman" w:hAnsi="Times New Roman"/>
          <w:sz w:val="24"/>
          <w:szCs w:val="24"/>
        </w:rPr>
        <w:t xml:space="preserve">采购</w:t>
      </w:r>
      <w:r>
        <w:rPr>
          <w:rFonts w:ascii="Times New Roman" w:hAnsi="Times New Roman"/>
          <w:sz w:val="24"/>
          <w:szCs w:val="24"/>
        </w:rPr>
        <w:t xml:space="preserve">人或张家港禾达招投标咨询服务有限公司将在收到供应商的质疑后七个工作日内作出答复，答复的内容不涉及商业秘密。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、入围通知书</w:t>
      </w:r>
      <w:r/>
    </w:p>
    <w:p>
      <w:pPr>
        <w:ind w:firstLine="480"/>
        <w:spacing w:line="440" w:lineRule="exact"/>
        <w:rPr>
          <w:rFonts w:ascii="Times New Roman" w:hAnsi="Times New Roman"/>
          <w:sz w:val="24"/>
          <w:szCs w:val="24"/>
        </w:rPr>
      </w:pPr>
      <w:r>
        <w:rPr>
          <w:rFonts w:ascii="Times New Roman" w:hAnsi="Times New Roman"/>
          <w:sz w:val="24"/>
        </w:rPr>
        <w:t xml:space="preserve">31.l </w:t>
      </w:r>
      <w:r>
        <w:rPr>
          <w:rFonts w:ascii="Times New Roman" w:hAnsi="Times New Roman"/>
          <w:sz w:val="24"/>
        </w:rPr>
        <w:t xml:space="preserve">在入围结果确定后</w:t>
      </w:r>
      <w:r>
        <w:rPr>
          <w:rFonts w:ascii="Times New Roman" w:hAnsi="Times New Roman"/>
          <w:sz w:val="24"/>
        </w:rPr>
        <w:t xml:space="preserve">2</w:t>
      </w:r>
      <w:r>
        <w:rPr>
          <w:rFonts w:ascii="Times New Roman" w:hAnsi="Times New Roman"/>
          <w:sz w:val="24"/>
        </w:rPr>
        <w:t xml:space="preserve">个工作日内，张家港禾达招投标咨询服务有限公司向入围供应商发出入围通知书。请入围供应商在入围结果公告届满之日起</w:t>
      </w:r>
      <w:r>
        <w:rPr>
          <w:rFonts w:ascii="Times New Roman" w:hAnsi="Times New Roman"/>
          <w:sz w:val="24"/>
        </w:rPr>
        <w:t xml:space="preserve">30</w:t>
      </w:r>
      <w:r>
        <w:rPr>
          <w:rFonts w:ascii="Times New Roman" w:hAnsi="Times New Roman"/>
          <w:sz w:val="24"/>
        </w:rPr>
        <w:t xml:space="preserve">日内</w:t>
      </w:r>
      <w:r>
        <w:rPr>
          <w:rFonts w:ascii="Times New Roman" w:hAnsi="Times New Roman"/>
          <w:sz w:val="24"/>
        </w:rPr>
        <w:t xml:space="preserve">,</w:t>
      </w:r>
      <w:r>
        <w:rPr>
          <w:rFonts w:ascii="Times New Roman" w:hAnsi="Times New Roman"/>
          <w:sz w:val="24"/>
        </w:rPr>
        <w:t xml:space="preserve">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系统及时下载入围通知书。因系统存储空间有限，自入围结果公告届满之日起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系统不再保证提供下载入围通知书</w:t>
      </w:r>
      <w:r>
        <w:rPr>
          <w:rFonts w:ascii="Times New Roman" w:hAnsi="Times New Roman"/>
          <w:sz w:val="24"/>
        </w:rPr>
        <w:t xml:space="preserve">服务</w:t>
      </w:r>
      <w:r>
        <w:rPr>
          <w:rFonts w:ascii="Times New Roman" w:hAnsi="Times New Roman"/>
          <w:sz w:val="24"/>
        </w:rPr>
        <w:t xml:space="preserve">,</w:t>
      </w:r>
      <w:r>
        <w:rPr>
          <w:rFonts w:ascii="Times New Roman" w:hAnsi="Times New Roman"/>
          <w:sz w:val="24"/>
        </w:rPr>
        <w:t xml:space="preserve">因未及时下载而造成的不利后果由供应商自行承担。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31.2 </w:t>
      </w:r>
      <w:r>
        <w:rPr>
          <w:rFonts w:ascii="Times New Roman" w:hAnsi="Times New Roman"/>
          <w:sz w:val="24"/>
        </w:rPr>
        <w:t xml:space="preserve">入围</w:t>
      </w:r>
      <w:r>
        <w:rPr>
          <w:rFonts w:ascii="Times New Roman" w:hAnsi="Times New Roman"/>
          <w:sz w:val="24"/>
        </w:rPr>
        <w:t xml:space="preserve">通知书将是框架协议的一个组成部分。对采购人和入围供应商均具有法律效力。入围通知书发出后，采购人改变入围结果的，或者入围供应商放弃入围项目的，应当依法承担法律责任。</w:t>
      </w:r>
      <w:r/>
    </w:p>
    <w:p>
      <w:pPr>
        <w:spacing w:line="440" w:lineRule="exact"/>
        <w:rPr>
          <w:rFonts w:ascii="Times New Roman" w:hAnsi="Times New Roman"/>
          <w:b/>
          <w:sz w:val="32"/>
          <w:szCs w:val="32"/>
        </w:rPr>
        <w:outlineLvl w:val="1"/>
      </w:pPr>
      <w:r/>
      <w:bookmarkStart w:id="72" w:name="_Toc235642514"/>
      <w:r>
        <w:rPr>
          <w:rFonts w:ascii="Times New Roman" w:hAnsi="Times New Roman"/>
          <w:b/>
          <w:sz w:val="32"/>
          <w:szCs w:val="32"/>
        </w:rPr>
        <w:t xml:space="preserve">七、订立框架协议</w:t>
      </w:r>
      <w:bookmarkEnd w:id="72"/>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32</w:t>
      </w:r>
      <w:r>
        <w:rPr>
          <w:rFonts w:ascii="Times New Roman" w:hAnsi="Times New Roman"/>
          <w:bCs/>
          <w:sz w:val="28"/>
          <w:szCs w:val="28"/>
        </w:rPr>
        <w:t xml:space="preserve">、签订框架协议</w:t>
      </w:r>
      <w:r/>
    </w:p>
    <w:p>
      <w:pPr>
        <w:ind w:firstLine="480"/>
        <w:spacing w:line="440" w:lineRule="exact"/>
        <w:rPr>
          <w:rFonts w:ascii="Times New Roman" w:hAnsi="Times New Roman"/>
          <w:b/>
          <w:sz w:val="24"/>
        </w:rPr>
      </w:pPr>
      <w:r>
        <w:rPr>
          <w:rFonts w:ascii="Times New Roman" w:hAnsi="Times New Roman"/>
          <w:bCs/>
          <w:sz w:val="24"/>
        </w:rPr>
        <w:t xml:space="preserve">32.l </w:t>
      </w:r>
      <w:r>
        <w:rPr>
          <w:rFonts w:ascii="Times New Roman" w:hAnsi="Times New Roman"/>
          <w:b/>
          <w:sz w:val="24"/>
        </w:rPr>
        <w:t xml:space="preserve">按照《关于做好政府采购支持企业发展有关事项的通知》（苏财购〔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w:t>
      </w:r>
      <w:r>
        <w:rPr>
          <w:rFonts w:ascii="Times New Roman" w:hAnsi="Times New Roman"/>
          <w:b/>
          <w:sz w:val="24"/>
        </w:rPr>
        <w:t xml:space="preserve">意见</w:t>
      </w:r>
      <w:r>
        <w:rPr>
          <w:rFonts w:ascii="Times New Roman" w:hAnsi="Times New Roman"/>
          <w:b/>
          <w:sz w:val="24"/>
        </w:rPr>
        <w:t xml:space="preserve">&gt;</w:t>
      </w:r>
      <w:r>
        <w:rPr>
          <w:rFonts w:ascii="Times New Roman" w:hAnsi="Times New Roman"/>
          <w:b/>
          <w:sz w:val="24"/>
        </w:rPr>
        <w:t xml:space="preserve">的通知》（苏财购〔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号）文件精神，采购人与中标人原则上应当在入围通知书发出之日起十五日内，按照征集文件及响应文件确定的事项签订框架协议。</w:t>
      </w:r>
      <w:r/>
    </w:p>
    <w:p>
      <w:pPr>
        <w:ind w:firstLine="480"/>
        <w:spacing w:line="440" w:lineRule="exact"/>
        <w:rPr>
          <w:rFonts w:ascii="Times New Roman" w:hAnsi="Times New Roman"/>
          <w:bCs/>
          <w:sz w:val="24"/>
        </w:rPr>
      </w:pPr>
      <w:r>
        <w:rPr>
          <w:rFonts w:ascii="Times New Roman" w:hAnsi="Times New Roman"/>
          <w:bCs/>
          <w:sz w:val="24"/>
        </w:rPr>
        <w:t xml:space="preserve">32.2 </w:t>
      </w:r>
      <w:r>
        <w:rPr>
          <w:rFonts w:ascii="Times New Roman" w:hAnsi="Times New Roman"/>
          <w:bCs/>
          <w:sz w:val="24"/>
        </w:rPr>
        <w:t xml:space="preserve">征集</w:t>
      </w:r>
      <w:r>
        <w:rPr>
          <w:rFonts w:ascii="Times New Roman" w:hAnsi="Times New Roman"/>
          <w:bCs/>
          <w:sz w:val="24"/>
        </w:rPr>
        <w:t xml:space="preserve">文件、供应商的响应文件及响应过程中有关澄清、承诺文件均应作为合同附件。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32.3 </w:t>
      </w:r>
      <w:r>
        <w:rPr>
          <w:rFonts w:ascii="Times New Roman" w:hAnsi="Times New Roman"/>
          <w:bCs/>
          <w:sz w:val="24"/>
        </w:rPr>
        <w:t xml:space="preserve">签订</w:t>
      </w:r>
      <w:r>
        <w:rPr>
          <w:rFonts w:ascii="Times New Roman" w:hAnsi="Times New Roman"/>
          <w:bCs/>
          <w:sz w:val="24"/>
        </w:rPr>
        <w:t xml:space="preserve">框架协议后，入围供应商不得进行转包和分包</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33</w:t>
      </w:r>
      <w:r>
        <w:rPr>
          <w:rFonts w:ascii="Times New Roman" w:hAnsi="Times New Roman"/>
          <w:sz w:val="24"/>
        </w:rPr>
        <w:t xml:space="preserve">、</w:t>
      </w:r>
      <w:r>
        <w:rPr>
          <w:rFonts w:ascii="Times New Roman" w:hAnsi="Times New Roman"/>
          <w:sz w:val="24"/>
          <w:szCs w:val="24"/>
        </w:rPr>
        <w:t xml:space="preserve">用户反馈和评价机制</w:t>
      </w:r>
      <w:r/>
    </w:p>
    <w:p>
      <w:pPr>
        <w:ind w:firstLine="480"/>
        <w:spacing w:line="440" w:lineRule="exact"/>
        <w:rPr>
          <w:rFonts w:ascii="Times New Roman" w:hAnsi="Times New Roman"/>
          <w:sz w:val="24"/>
        </w:rPr>
      </w:pPr>
      <w:r>
        <w:rPr>
          <w:rFonts w:ascii="Times New Roman" w:hAnsi="Times New Roman"/>
          <w:sz w:val="24"/>
          <w:szCs w:val="24"/>
        </w:rPr>
        <w:t xml:space="preserve">33.1</w:t>
      </w:r>
      <w:r>
        <w:rPr>
          <w:rFonts w:ascii="Times New Roman" w:hAnsi="Times New Roman"/>
          <w:sz w:val="24"/>
          <w:szCs w:val="24"/>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、履约保证金</w:t>
      </w:r>
      <w:r/>
    </w:p>
    <w:p>
      <w:pPr>
        <w:ind w:firstLine="480"/>
        <w:spacing w:line="440" w:lineRule="exact"/>
        <w:rPr>
          <w:rFonts w:ascii="Times New Roman" w:hAnsi="Times New Roman"/>
          <w:bCs/>
          <w:sz w:val="24"/>
        </w:rPr>
      </w:pPr>
      <w:r/>
      <w:bookmarkStart w:id="73" w:name="EB8c6891da72364e93a7598f4884fbe954"/>
      <w:r/>
      <w:bookmarkEnd w:id="73"/>
      <w:r>
        <w:rPr>
          <w:rFonts w:ascii="Times New Roman" w:hAnsi="Times New Roman"/>
          <w:spacing w:val="7"/>
          <w:sz w:val="24"/>
          <w:szCs w:val="24"/>
        </w:rPr>
        <w:t xml:space="preserve">无。</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w:t>
      </w:r>
      <w:r>
        <w:rPr>
          <w:rFonts w:ascii="Times New Roman" w:hAnsi="Times New Roman"/>
          <w:bCs/>
          <w:sz w:val="24"/>
        </w:rPr>
        <w:t xml:space="preserve">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35.2 </w:t>
      </w:r>
      <w:r>
        <w:rPr>
          <w:rFonts w:ascii="Times New Roman" w:hAnsi="Times New Roman"/>
          <w:bCs/>
          <w:sz w:val="24"/>
        </w:rPr>
        <w:t xml:space="preserve">采购</w:t>
      </w:r>
      <w:r>
        <w:rPr>
          <w:rFonts w:ascii="Times New Roman" w:hAnsi="Times New Roman"/>
          <w:bCs/>
          <w:sz w:val="24"/>
        </w:rPr>
        <w:t xml:space="preserve">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w:t>
      </w:r>
      <w:r>
        <w:rPr>
          <w:rFonts w:ascii="Times New Roman" w:hAnsi="Times New Roman"/>
          <w:bCs/>
          <w:sz w:val="28"/>
          <w:szCs w:val="28"/>
        </w:rPr>
        <w:t xml:space="preserve">、监督</w:t>
      </w:r>
      <w:r/>
    </w:p>
    <w:p>
      <w:pPr>
        <w:ind w:firstLine="480"/>
        <w:spacing w:line="440" w:lineRule="exact"/>
        <w:rPr>
          <w:rFonts w:ascii="Times New Roman" w:hAnsi="Times New Roman"/>
          <w:bCs/>
          <w:sz w:val="24"/>
        </w:rPr>
      </w:pPr>
      <w:r>
        <w:rPr>
          <w:rFonts w:ascii="Times New Roman" w:hAnsi="Times New Roman"/>
          <w:bCs/>
          <w:sz w:val="24"/>
        </w:rPr>
        <w:t xml:space="preserve">36.1 </w:t>
      </w:r>
      <w:r>
        <w:rPr>
          <w:rFonts w:ascii="Times New Roman" w:hAnsi="Times New Roman"/>
          <w:bCs/>
          <w:sz w:val="24"/>
        </w:rPr>
        <w:t xml:space="preserve">政府</w:t>
      </w:r>
      <w:r>
        <w:rPr>
          <w:rFonts w:ascii="Times New Roman" w:hAnsi="Times New Roman"/>
          <w:bCs/>
          <w:sz w:val="24"/>
        </w:rPr>
        <w:t xml:space="preserve">有关监督部门将对采购全过程进行监督。</w:t>
      </w:r>
      <w:r/>
    </w:p>
    <w:p>
      <w:pPr>
        <w:pStyle w:val="833"/>
        <w:pageBreakBefore/>
        <w:spacing w:line="440" w:lineRule="exact"/>
        <w:rPr>
          <w:rFonts w:ascii="Times New Roman" w:hAnsi="Times New Roman" w:eastAsia="宋体"/>
        </w:rPr>
      </w:pPr>
      <w:r/>
      <w:bookmarkStart w:id="74" w:name="_Toc235642515"/>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框架协议文本格式</w:t>
      </w:r>
      <w:bookmarkEnd w:id="74"/>
      <w:r/>
      <w:r/>
    </w:p>
    <w:p>
      <w:pPr>
        <w:rPr>
          <w:rFonts w:ascii="Times New Roman" w:hAnsi="Times New Roman"/>
        </w:rPr>
      </w:pPr>
      <w:r/>
      <w:bookmarkStart w:id="75" w:name="EB0c436cda110d4e31977602d633a36593"/>
      <w:r/>
      <w:bookmarkEnd w:id="75"/>
      <w:r/>
      <w:r/>
    </w:p>
    <w:p>
      <w:pPr>
        <w:ind w:firstLine="480"/>
        <w:spacing w:line="440" w:lineRule="exact"/>
        <w:widowControl/>
        <w:rPr>
          <w:rFonts w:ascii="Times New Roman" w:hAnsi="Times New Roman"/>
          <w:sz w:val="24"/>
        </w:rPr>
      </w:pPr>
      <w:r>
        <w:rPr>
          <w:rFonts w:ascii="Times New Roman" w:hAnsi="Times New Roman"/>
          <w:sz w:val="24"/>
        </w:rPr>
        <w:t xml:space="preserve">项目名称：</w:t>
      </w:r>
      <w:r>
        <w:rPr>
          <w:rFonts w:ascii="Times New Roman" w:hAnsi="Times New Roman"/>
          <w:sz w:val="24"/>
          <w:u w:val="single"/>
        </w:rPr>
        <w:t xml:space="preserve">                         </w:t>
      </w:r>
      <w:r>
        <w:rPr>
          <w:rFonts w:ascii="Times New Roman" w:hAnsi="Times New Roman"/>
          <w:sz w:val="24"/>
        </w:rPr>
        <w:t xml:space="preserve">      </w:t>
      </w:r>
      <w:r/>
    </w:p>
    <w:p>
      <w:pPr>
        <w:ind w:firstLine="480"/>
        <w:spacing w:line="440" w:lineRule="exact"/>
        <w:widowControl/>
        <w:rPr>
          <w:rFonts w:ascii="Times New Roman" w:hAnsi="Times New Roman"/>
          <w:sz w:val="24"/>
          <w:u w:val="single"/>
        </w:rPr>
      </w:pPr>
      <w:r>
        <w:rPr>
          <w:rFonts w:ascii="Times New Roman" w:hAnsi="Times New Roman"/>
          <w:sz w:val="24"/>
        </w:rPr>
        <w:t xml:space="preserve">项目编号：</w:t>
      </w:r>
      <w:r>
        <w:rPr>
          <w:rFonts w:ascii="Times New Roman" w:hAnsi="Times New Roman"/>
          <w:sz w:val="24"/>
          <w:u w:val="single"/>
        </w:rPr>
        <w:t xml:space="preserve">                         </w:t>
      </w:r>
      <w:r>
        <w:rPr>
          <w:rFonts w:ascii="Times New Roman" w:hAnsi="Times New Roman"/>
          <w:sz w:val="24"/>
        </w:rPr>
        <w:t xml:space="preserve">  </w:t>
      </w:r>
      <w:r/>
    </w:p>
    <w:p>
      <w:pPr>
        <w:pStyle w:val="809"/>
        <w:ind w:firstLine="480"/>
        <w:spacing w:line="440" w:lineRule="exact"/>
        <w:rPr>
          <w:rFonts w:ascii="Times New Roman" w:hAnsi="Times New Roman"/>
          <w:sz w:val="24"/>
          <w:szCs w:val="24"/>
        </w:rPr>
      </w:pPr>
      <w:r>
        <w:rPr>
          <w:rFonts w:ascii="Times New Roman" w:hAnsi="Times New Roman"/>
          <w:sz w:val="24"/>
          <w:szCs w:val="24"/>
        </w:rPr>
        <w:t xml:space="preserve">甲方：（张家港市市级机关事务管理中心以下统称</w:t>
      </w:r>
      <w:r>
        <w:rPr>
          <w:rFonts w:ascii="Times New Roman" w:hAnsi="Times New Roman"/>
          <w:sz w:val="24"/>
          <w:szCs w:val="24"/>
        </w:rPr>
        <w:t xml:space="preserve">“</w:t>
      </w:r>
      <w:r>
        <w:rPr>
          <w:rFonts w:ascii="Times New Roman" w:hAnsi="Times New Roman"/>
          <w:sz w:val="24"/>
          <w:szCs w:val="24"/>
        </w:rPr>
        <w:t xml:space="preserve">征集人</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_________</w:t>
      </w:r>
      <w:r/>
    </w:p>
    <w:p>
      <w:pPr>
        <w:pStyle w:val="809"/>
        <w:ind w:firstLine="480"/>
        <w:spacing w:line="440" w:lineRule="exact"/>
        <w:rPr>
          <w:rFonts w:ascii="Times New Roman" w:hAnsi="Times New Roman"/>
          <w:sz w:val="24"/>
          <w:szCs w:val="24"/>
        </w:rPr>
      </w:pPr>
      <w:r>
        <w:rPr>
          <w:rFonts w:ascii="Times New Roman" w:hAnsi="Times New Roman"/>
          <w:sz w:val="24"/>
          <w:szCs w:val="24"/>
        </w:rPr>
        <w:t xml:space="preserve">乙方：（入围供应商）</w:t>
      </w:r>
      <w:r>
        <w:rPr>
          <w:rFonts w:ascii="Times New Roman" w:hAnsi="Times New Roman"/>
          <w:sz w:val="24"/>
          <w:szCs w:val="24"/>
        </w:rPr>
        <w:t xml:space="preserve">_________</w:t>
      </w:r>
      <w:r/>
    </w:p>
    <w:p>
      <w:pPr>
        <w:pStyle w:val="809"/>
        <w:spacing w:line="440" w:lineRule="exact"/>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 xml:space="preserve">甲、乙双方根据张家港禾达招投标咨询服务</w:t>
      </w:r>
      <w:r>
        <w:rPr>
          <w:rFonts w:ascii="Times New Roman" w:hAnsi="Times New Roman"/>
          <w:sz w:val="24"/>
          <w:szCs w:val="24"/>
        </w:rPr>
        <w:t xml:space="preserve">有限公司</w:t>
      </w:r>
      <w:r>
        <w:rPr>
          <w:rFonts w:ascii="Times New Roman" w:hAnsi="Times New Roman"/>
          <w:sz w:val="24"/>
          <w:szCs w:val="24"/>
          <w:u w:val="single"/>
        </w:rPr>
        <w:t xml:space="preserve">         </w:t>
      </w:r>
      <w:r>
        <w:rPr>
          <w:rFonts w:ascii="Times New Roman" w:hAnsi="Times New Roman"/>
          <w:sz w:val="24"/>
          <w:szCs w:val="24"/>
        </w:rPr>
        <w:t xml:space="preserve">项目</w:t>
      </w:r>
      <w:r>
        <w:rPr>
          <w:rFonts w:ascii="Times New Roman" w:hAnsi="Times New Roman"/>
          <w:sz w:val="24"/>
          <w:szCs w:val="24"/>
        </w:rPr>
        <w:t xml:space="preserve">框架协议采购的结果，签署本文本。</w:t>
      </w:r>
      <w:r/>
    </w:p>
    <w:p>
      <w:pPr>
        <w:ind w:firstLine="482"/>
        <w:spacing w:line="440" w:lineRule="exact"/>
        <w:widowControl/>
        <w:rPr>
          <w:rFonts w:ascii="Times New Roman" w:hAnsi="Times New Roman"/>
          <w:b/>
          <w:sz w:val="24"/>
        </w:rPr>
      </w:pPr>
      <w:r>
        <w:rPr>
          <w:rFonts w:ascii="Times New Roman" w:hAnsi="Times New Roman"/>
          <w:b/>
          <w:sz w:val="24"/>
        </w:rPr>
        <w:t xml:space="preserve">一、项目基本情况</w:t>
      </w:r>
      <w:r/>
    </w:p>
    <w:p>
      <w:pPr>
        <w:ind w:firstLine="480"/>
        <w:spacing w:line="440" w:lineRule="exact"/>
        <w:rPr>
          <w:rFonts w:ascii="Times New Roman" w:hAnsi="Times New Roman"/>
          <w:sz w:val="24"/>
          <w:u w:val="single"/>
        </w:rPr>
      </w:pPr>
      <w:r>
        <w:rPr>
          <w:rFonts w:ascii="Times New Roman" w:hAnsi="Times New Roman"/>
          <w:sz w:val="24"/>
        </w:rPr>
        <w:t xml:space="preserve">1</w:t>
      </w:r>
      <w:r>
        <w:rPr>
          <w:rFonts w:ascii="Times New Roman" w:hAnsi="Times New Roman"/>
          <w:sz w:val="24"/>
        </w:rPr>
        <w:t xml:space="preserve">、采购需求：</w:t>
      </w:r>
      <w:r>
        <w:rPr>
          <w:rFonts w:ascii="Times New Roman" w:hAnsi="Times New Roman"/>
          <w:sz w:val="24"/>
          <w:u w:val="single"/>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2</w:t>
      </w:r>
      <w:r>
        <w:rPr>
          <w:rFonts w:ascii="Times New Roman" w:hAnsi="Times New Roman"/>
          <w:sz w:val="24"/>
        </w:rPr>
        <w:t xml:space="preserve">、最高限制单价：</w:t>
      </w:r>
      <w:r>
        <w:rPr>
          <w:rFonts w:ascii="Times New Roman" w:hAnsi="Times New Roman"/>
          <w:sz w:val="24"/>
          <w:u w:val="single"/>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3</w:t>
      </w:r>
      <w:r>
        <w:rPr>
          <w:rFonts w:ascii="Times New Roman" w:hAnsi="Times New Roman"/>
          <w:sz w:val="24"/>
        </w:rPr>
        <w:t xml:space="preserve">、适用本次框架协议的服务对象范围：</w:t>
      </w:r>
      <w:r>
        <w:rPr>
          <w:rFonts w:ascii="Times New Roman" w:hAnsi="Times New Roman"/>
          <w:sz w:val="24"/>
          <w:u w:val="single"/>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4</w:t>
      </w:r>
      <w:r>
        <w:rPr>
          <w:rFonts w:ascii="Times New Roman" w:hAnsi="Times New Roman"/>
          <w:sz w:val="24"/>
        </w:rPr>
        <w:t xml:space="preserve">、</w:t>
      </w:r>
      <w:r>
        <w:rPr>
          <w:rFonts w:ascii="Times New Roman" w:hAnsi="Times New Roman"/>
          <w:sz w:val="24"/>
          <w:szCs w:val="24"/>
        </w:rPr>
        <w:t xml:space="preserve">履行合同的地域范围：</w:t>
      </w:r>
      <w:r>
        <w:rPr>
          <w:rFonts w:ascii="Times New Roman" w:hAnsi="Times New Roman"/>
          <w:sz w:val="24"/>
          <w:szCs w:val="24"/>
          <w:u w:val="single"/>
        </w:rPr>
        <w:t xml:space="preserve">              </w:t>
      </w:r>
      <w:r/>
    </w:p>
    <w:p>
      <w:pPr>
        <w:ind w:firstLine="482"/>
        <w:spacing w:line="440" w:lineRule="exact"/>
        <w:rPr>
          <w:rFonts w:ascii="Times New Roman" w:hAnsi="Times New Roman"/>
          <w:b/>
          <w:sz w:val="24"/>
        </w:rPr>
      </w:pPr>
      <w:r>
        <w:rPr>
          <w:rFonts w:ascii="Times New Roman" w:hAnsi="Times New Roman"/>
          <w:b/>
          <w:sz w:val="24"/>
        </w:rPr>
        <w:t xml:space="preserve">二、本合同由下列文件组成</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1</w:t>
      </w:r>
      <w:r>
        <w:rPr>
          <w:rFonts w:ascii="Times New Roman" w:hAnsi="Times New Roman"/>
          <w:sz w:val="24"/>
        </w:rPr>
        <w:t xml:space="preserve">、征集文件；</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2</w:t>
      </w:r>
      <w:r>
        <w:rPr>
          <w:rFonts w:ascii="Times New Roman" w:hAnsi="Times New Roman"/>
          <w:sz w:val="24"/>
        </w:rPr>
        <w:t xml:space="preserve">、入围供应商响应文件；</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3</w:t>
      </w:r>
      <w:r>
        <w:rPr>
          <w:rFonts w:ascii="Times New Roman" w:hAnsi="Times New Roman"/>
          <w:sz w:val="24"/>
        </w:rPr>
        <w:t xml:space="preserve">、入围通知书；</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4</w:t>
      </w:r>
      <w:r>
        <w:rPr>
          <w:rFonts w:ascii="Times New Roman" w:hAnsi="Times New Roman"/>
          <w:sz w:val="24"/>
        </w:rPr>
        <w:t xml:space="preserve">、入围供应商在评审过程中做出的书面说明或承诺；</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5</w:t>
      </w:r>
      <w:r>
        <w:rPr>
          <w:rFonts w:ascii="Times New Roman" w:hAnsi="Times New Roman"/>
          <w:sz w:val="24"/>
        </w:rPr>
        <w:t xml:space="preserve">、本合同条款及附件。</w:t>
      </w:r>
      <w:r/>
    </w:p>
    <w:p>
      <w:pPr>
        <w:ind w:firstLine="482"/>
        <w:spacing w:line="440" w:lineRule="exact"/>
        <w:rPr>
          <w:rFonts w:ascii="Times New Roman" w:hAnsi="Times New Roman"/>
          <w:b/>
          <w:sz w:val="24"/>
        </w:rPr>
      </w:pPr>
      <w:r>
        <w:rPr>
          <w:rFonts w:ascii="Times New Roman" w:hAnsi="Times New Roman"/>
          <w:b/>
          <w:sz w:val="24"/>
        </w:rPr>
        <w:t xml:space="preserve">三、第一阶段入围服务的相关信息</w:t>
      </w:r>
      <w:r/>
    </w:p>
    <w:p>
      <w:pPr>
        <w:ind w:firstLine="48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、入围服务：</w:t>
      </w:r>
      <w:r>
        <w:rPr>
          <w:rFonts w:ascii="Times New Roman" w:hAnsi="Times New Roman"/>
          <w:sz w:val="24"/>
        </w:rPr>
        <w:t xml:space="preserve">       </w:t>
      </w:r>
      <w:r/>
    </w:p>
    <w:p>
      <w:pPr>
        <w:ind w:firstLine="480"/>
        <w:spacing w:line="440" w:lineRule="exact"/>
        <w:rPr>
          <w:rFonts w:ascii="Times New Roman" w:hAnsi="Times New Roman"/>
          <w:sz w:val="24"/>
          <w:u w:val="single"/>
        </w:rPr>
      </w:pPr>
      <w:r>
        <w:rPr>
          <w:rFonts w:ascii="Times New Roman" w:hAnsi="Times New Roman"/>
          <w:sz w:val="24"/>
        </w:rPr>
        <w:t xml:space="preserve">2</w:t>
      </w:r>
      <w:r>
        <w:rPr>
          <w:rFonts w:ascii="Times New Roman" w:hAnsi="Times New Roman"/>
          <w:sz w:val="24"/>
        </w:rPr>
        <w:t xml:space="preserve">、服务标准：</w:t>
      </w:r>
      <w:r>
        <w:rPr>
          <w:rFonts w:ascii="Times New Roman" w:hAnsi="Times New Roman"/>
          <w:sz w:val="24"/>
        </w:rPr>
        <w:t xml:space="preserve">           </w:t>
      </w:r>
      <w:r/>
    </w:p>
    <w:p>
      <w:pPr>
        <w:ind w:firstLine="482"/>
        <w:spacing w:line="440" w:lineRule="exact"/>
        <w:rPr>
          <w:rFonts w:ascii="Times New Roman" w:hAnsi="Times New Roman"/>
          <w:b/>
          <w:sz w:val="24"/>
        </w:rPr>
      </w:pPr>
      <w:r>
        <w:rPr>
          <w:rFonts w:ascii="Times New Roman" w:hAnsi="Times New Roman"/>
          <w:b/>
          <w:sz w:val="24"/>
        </w:rPr>
        <w:t xml:space="preserve">四、确定第二阶段入围供应商的方式</w:t>
      </w:r>
      <w:r/>
    </w:p>
    <w:p>
      <w:pPr>
        <w:ind w:firstLine="480"/>
        <w:spacing w:line="440" w:lineRule="exact"/>
        <w:rPr>
          <w:rFonts w:ascii="Times New Roman" w:hAnsi="Times New Roman"/>
          <w:sz w:val="24"/>
        </w:rPr>
      </w:pPr>
      <w:r>
        <w:rPr>
          <w:rFonts w:ascii="Times New Roman" w:hAnsi="Times New Roman"/>
          <w:sz w:val="24"/>
        </w:rPr>
        <w:t xml:space="preserve">采购人从第一阶段入围供应商中直接选定。</w:t>
      </w:r>
      <w:r/>
    </w:p>
    <w:p>
      <w:pPr>
        <w:ind w:firstLine="482"/>
        <w:spacing w:line="440" w:lineRule="exact"/>
        <w:rPr>
          <w:rFonts w:ascii="Times New Roman" w:hAnsi="Times New Roman"/>
          <w:b/>
          <w:sz w:val="24"/>
        </w:rPr>
      </w:pPr>
      <w:r>
        <w:rPr>
          <w:rFonts w:ascii="Times New Roman" w:hAnsi="Times New Roman"/>
          <w:b/>
          <w:sz w:val="24"/>
        </w:rPr>
        <w:t xml:space="preserve">五、资金支付</w:t>
      </w:r>
      <w:r/>
    </w:p>
    <w:p>
      <w:pPr>
        <w:pStyle w:val="1323"/>
        <w:ind w:firstLine="480"/>
        <w:spacing w:line="440" w:lineRule="exact"/>
        <w:rPr>
          <w:rFonts w:ascii="Times New Roman" w:hAnsi="Times New Roman" w:eastAsia="宋体"/>
          <w:sz w:val="24"/>
          <w:u w:val="single"/>
        </w:rPr>
      </w:pPr>
      <w:r>
        <w:rPr>
          <w:rFonts w:ascii="Times New Roman" w:hAnsi="Times New Roman" w:eastAsia="宋体"/>
          <w:sz w:val="24"/>
          <w:u w:val="single"/>
        </w:rPr>
        <w:t xml:space="preserve">       </w:t>
      </w:r>
      <w:r/>
    </w:p>
    <w:p>
      <w:pPr>
        <w:ind w:firstLine="482"/>
        <w:spacing w:line="440" w:lineRule="exact"/>
        <w:rPr>
          <w:rFonts w:ascii="Times New Roman" w:hAnsi="Times New Roman"/>
          <w:sz w:val="24"/>
        </w:rPr>
      </w:pPr>
      <w:r>
        <w:rPr>
          <w:rFonts w:ascii="Times New Roman" w:hAnsi="Times New Roman"/>
          <w:b/>
          <w:sz w:val="24"/>
        </w:rPr>
        <w:t xml:space="preserve">六、框架协议期限：</w:t>
      </w:r>
      <w:r>
        <w:rPr>
          <w:rFonts w:ascii="Times New Roman" w:hAnsi="Times New Roman"/>
          <w:bCs/>
          <w:sz w:val="24"/>
          <w:u w:val="single"/>
        </w:rPr>
        <w:t xml:space="preserve">             </w:t>
      </w:r>
      <w:r/>
    </w:p>
    <w:p>
      <w:pPr>
        <w:ind w:firstLine="482"/>
        <w:spacing w:line="440" w:lineRule="exact"/>
        <w:rPr>
          <w:rFonts w:ascii="Times New Roman" w:hAnsi="Times New Roman"/>
          <w:b/>
          <w:sz w:val="24"/>
        </w:rPr>
      </w:pPr>
      <w:r>
        <w:rPr>
          <w:rFonts w:ascii="Times New Roman" w:hAnsi="Times New Roman"/>
          <w:b/>
          <w:sz w:val="24"/>
        </w:rPr>
        <w:t xml:space="preserve">七、乙方的清退和补充规则</w:t>
      </w:r>
      <w:r/>
    </w:p>
    <w:p>
      <w:pPr>
        <w:ind w:firstLine="482"/>
        <w:spacing w:line="440" w:lineRule="exact"/>
        <w:rPr>
          <w:rFonts w:ascii="Times New Roman" w:hAnsi="Times New Roman"/>
          <w:b/>
          <w:sz w:val="24"/>
        </w:rPr>
      </w:pPr>
      <w:r>
        <w:rPr>
          <w:rFonts w:ascii="Times New Roman" w:hAnsi="Times New Roman"/>
          <w:b/>
          <w:sz w:val="24"/>
        </w:rPr>
        <w:t xml:space="preserve">1</w:t>
      </w:r>
      <w:r>
        <w:rPr>
          <w:rFonts w:ascii="Times New Roman" w:hAnsi="Times New Roman"/>
          <w:b/>
          <w:sz w:val="24"/>
        </w:rPr>
        <w:t xml:space="preserve">、清退规则</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入围供应商有下列情形之一，尚未签订框架协议的，取消其入围资格；已经签订框架协议的，解除与其签订的框架协议：</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）恶意串通谋取入围或者合同成交的；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）提供虚假材料谋取入围或者合同成交的；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）无正当理由拒不接受合同授予的；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）不履行合同义务或者履行合同义务不符合约定，经采购人请求履行后仍不履行或者仍未按约定履行的；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）框架协议有效期内，因违法行为被禁止或限制参加政府采购活动的；</w:t>
      </w:r>
      <w:r>
        <w:rPr>
          <w:rFonts w:ascii="Times New Roman" w:hAnsi="Times New Roman"/>
          <w:sz w:val="24"/>
        </w:rPr>
        <w:t xml:space="preserve"> </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）框架协议约定的其他情形。</w:t>
      </w:r>
      <w:r/>
    </w:p>
    <w:p>
      <w:pPr>
        <w:ind w:firstLine="480"/>
        <w:spacing w:line="440" w:lineRule="exact"/>
        <w:tabs>
          <w:tab w:val="left" w:pos="900" w:leader="none"/>
          <w:tab w:val="left" w:pos="1780" w:leader="none"/>
        </w:tabs>
        <w:rPr>
          <w:rFonts w:ascii="Times New Roman" w:hAnsi="Times New Roman"/>
          <w:sz w:val="24"/>
        </w:rPr>
      </w:pPr>
      <w:r>
        <w:rPr>
          <w:rFonts w:ascii="Times New Roman" w:hAnsi="Times New Roman"/>
          <w:sz w:val="24"/>
        </w:rPr>
        <w:t xml:space="preserve">被取消入围资格或者被解除框架协议的供应商不得参加同一封闭式框架协议补充征集，或者重新申请加入同一开放式框架协议。</w:t>
      </w:r>
      <w:r>
        <w:rPr>
          <w:rFonts w:ascii="Times New Roman" w:hAnsi="Times New Roman"/>
          <w:sz w:val="24"/>
        </w:rPr>
        <w:t xml:space="preserve"> </w:t>
      </w:r>
      <w:r/>
    </w:p>
    <w:p>
      <w:pPr>
        <w:ind w:firstLine="482"/>
        <w:spacing w:line="440" w:lineRule="exact"/>
        <w:rPr>
          <w:rFonts w:ascii="Times New Roman" w:hAnsi="Times New Roman"/>
          <w:b/>
          <w:sz w:val="24"/>
        </w:rPr>
      </w:pPr>
      <w:r>
        <w:rPr>
          <w:rFonts w:ascii="Times New Roman" w:hAnsi="Times New Roman"/>
          <w:b/>
          <w:sz w:val="24"/>
        </w:rPr>
        <w:t xml:space="preserve">2</w:t>
      </w:r>
      <w:r>
        <w:rPr>
          <w:rFonts w:ascii="Times New Roman" w:hAnsi="Times New Roman"/>
          <w:b/>
          <w:sz w:val="24"/>
        </w:rPr>
        <w:t xml:space="preserve">、补充规则</w:t>
      </w:r>
      <w:r/>
    </w:p>
    <w:p>
      <w:pPr>
        <w:ind w:firstLine="480"/>
        <w:spacing w:line="440" w:lineRule="exact"/>
        <w:rPr>
          <w:rFonts w:ascii="Times New Roman" w:hAnsi="Times New Roman"/>
          <w:sz w:val="24"/>
        </w:rPr>
      </w:pPr>
      <w:r>
        <w:rPr>
          <w:rFonts w:ascii="Times New Roman" w:hAnsi="Times New Roman"/>
          <w:sz w:val="24"/>
        </w:rPr>
        <w:t xml:space="preserve">如出现剩余入围供应商不足入围供应商总数</w:t>
      </w:r>
      <w:r>
        <w:rPr>
          <w:rFonts w:ascii="Times New Roman" w:hAnsi="Times New Roman"/>
          <w:sz w:val="24"/>
        </w:rPr>
        <w:t xml:space="preserve">70%</w:t>
      </w:r>
      <w:r>
        <w:rPr>
          <w:rFonts w:ascii="Times New Roman" w:hAnsi="Times New Roman"/>
          <w:sz w:val="24"/>
        </w:rPr>
        <w:t xml:space="preserve">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82"/>
        <w:spacing w:line="440" w:lineRule="exact"/>
        <w:rPr>
          <w:rFonts w:ascii="Times New Roman" w:hAnsi="Times New Roman"/>
          <w:b/>
          <w:sz w:val="24"/>
        </w:rPr>
      </w:pPr>
      <w:r>
        <w:rPr>
          <w:rFonts w:ascii="Times New Roman" w:hAnsi="Times New Roman"/>
          <w:b/>
          <w:sz w:val="24"/>
        </w:rPr>
        <w:t xml:space="preserve">八、采购合同文本</w:t>
      </w:r>
      <w:r/>
    </w:p>
    <w:p>
      <w:pPr>
        <w:ind w:firstLine="480"/>
        <w:spacing w:line="440" w:lineRule="exact"/>
        <w:rPr>
          <w:rFonts w:ascii="Times New Roman" w:hAnsi="Times New Roman"/>
          <w:sz w:val="24"/>
        </w:rPr>
      </w:pPr>
      <w:r>
        <w:rPr>
          <w:rFonts w:ascii="Times New Roman" w:hAnsi="Times New Roman"/>
          <w:sz w:val="24"/>
        </w:rPr>
        <w:t xml:space="preserve">见附件。</w:t>
      </w:r>
      <w:r/>
    </w:p>
    <w:p>
      <w:pPr>
        <w:ind w:firstLine="482"/>
        <w:spacing w:line="440" w:lineRule="exact"/>
        <w:rPr>
          <w:rFonts w:ascii="Times New Roman" w:hAnsi="Times New Roman"/>
          <w:b/>
          <w:sz w:val="24"/>
        </w:rPr>
      </w:pPr>
      <w:r>
        <w:rPr>
          <w:rFonts w:ascii="Times New Roman" w:hAnsi="Times New Roman"/>
          <w:b/>
          <w:sz w:val="24"/>
        </w:rPr>
        <w:t xml:space="preserve">九、甲乙双方的权利和义务</w:t>
      </w:r>
      <w:r/>
    </w:p>
    <w:p>
      <w:pPr>
        <w:ind w:firstLine="48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、甲方的权利</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）确定框架协议采购需求。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）确定最高限制单价。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）确定框架协议有限期。</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）制定统一的采购合同文本供采购人、供应商使用，并明确要求采购人、供应商不得擅自改变框架协议约定的合同实质性条款。</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）乙方存在《政府采购框架协议采购方式管理暂行办法》第十九条第一款规定的情形时，取消入围供应商的入围资格，或解除与其签订的框架协议。</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）在框架协议期内，随时对乙方履约情况进行检查。</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、甲方的义务</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）为第二阶段合同授予提供工作便利。</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）对第二阶段最高限价和需求标准执行情况进行管理。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）对第二阶段确定入围供应商情况进行管理。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）根据框架协议约定，在质量不降低、价格不提高的前提下，对入围供应商因服务升级、用新服务替代原入围服务的情形进行审核。</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）建立用户反馈和评价机制，接受征集人和服务对象对入围供应商履行框架协议和采购合同情况的反馈与评价，并将用户反馈和评价情况向征集人和服务对象公开，作为第二阶段直接选定入围供应商的参考。</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）公开封闭式框架协议的第二阶段成交结果。</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7</w:t>
      </w:r>
      <w:r>
        <w:rPr>
          <w:rFonts w:ascii="Times New Roman" w:hAnsi="Times New Roman"/>
          <w:sz w:val="24"/>
        </w:rPr>
        <w:t xml:space="preserve">）办理入围供应商清退和补充相关事宜。</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8</w:t>
      </w:r>
      <w:r>
        <w:rPr>
          <w:rFonts w:ascii="Times New Roman" w:hAnsi="Times New Roman"/>
          <w:sz w:val="24"/>
        </w:rPr>
        <w:t xml:space="preserve">）建立真实完整的框架协议采购档案，妥善保存每项采购活动的采购文件资料。</w:t>
      </w:r>
      <w:r/>
    </w:p>
    <w:p>
      <w:pPr>
        <w:ind w:firstLine="480"/>
        <w:spacing w:line="440" w:lineRule="exact"/>
        <w:rPr>
          <w:rFonts w:ascii="Times New Roman" w:hAnsi="Times New Roman"/>
          <w:sz w:val="24"/>
        </w:rPr>
      </w:pPr>
      <w:r>
        <w:rPr>
          <w:rFonts w:ascii="Times New Roman" w:hAnsi="Times New Roman"/>
          <w:sz w:val="24"/>
        </w:rPr>
        <w:t xml:space="preserve">3</w:t>
      </w:r>
      <w:r>
        <w:rPr>
          <w:rFonts w:ascii="Times New Roman" w:hAnsi="Times New Roman"/>
          <w:sz w:val="24"/>
        </w:rPr>
        <w:t xml:space="preserve">、乙方的权利</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）乙方具有为征集人供货及提供相关服务的资格。</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）乙方有权拒绝征集人提出的以本次框架协议采购名义购买非入围服务或满足征集人超出响应承诺以外的其他要求。</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）对征集人在购买入围服务过程中的不正当要求和违规行为进行投诉，并要求有关部门做出处理。</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）有权拒绝任何个人以征集人名义按照协议价格购买入围服务和进行现金交易。</w:t>
      </w:r>
      <w:r/>
    </w:p>
    <w:p>
      <w:pPr>
        <w:ind w:firstLine="480"/>
        <w:spacing w:line="440" w:lineRule="exact"/>
        <w:rPr>
          <w:rFonts w:ascii="Times New Roman" w:hAnsi="Times New Roman"/>
          <w:sz w:val="24"/>
        </w:rPr>
      </w:pPr>
      <w:r>
        <w:rPr>
          <w:rFonts w:ascii="Times New Roman" w:hAnsi="Times New Roman"/>
          <w:sz w:val="24"/>
        </w:rPr>
        <w:t xml:space="preserve">4</w:t>
      </w:r>
      <w:r>
        <w:rPr>
          <w:rFonts w:ascii="Times New Roman" w:hAnsi="Times New Roman"/>
          <w:sz w:val="24"/>
        </w:rPr>
        <w:t xml:space="preserve">、乙方的义务</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）严格执行国家法律法规，严格按照响应文件承诺的价格和服务履约，遵守本合同条款。</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）乙方接受征集人合同授予并履行采购合同。</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）随时接受并配合甲方的监督检查，并配合财政部门对征集人和其他入围供应商对框架协议执行情况进行监督，发现违规违约情形的，及时向财政部门报告。</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）在框架协议有效期内，按照不高于协议价格的价格，向征集人提供入围相关服务。</w:t>
      </w:r>
      <w:r>
        <w:rPr>
          <w:rFonts w:ascii="Times New Roman" w:hAnsi="Times New Roman"/>
          <w:sz w:val="24"/>
        </w:rPr>
        <w:t xml:space="preserve"> </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）框架协议期内，在服务质量不降低、价格不提高的前提下，乙方如出现因服务升级，需用新服务替代原入围服务情形时，必须向甲方提出申请。</w:t>
      </w:r>
      <w:r/>
    </w:p>
    <w:p>
      <w:pPr>
        <w:ind w:firstLine="482"/>
        <w:spacing w:line="440" w:lineRule="exact"/>
        <w:rPr>
          <w:rFonts w:ascii="Times New Roman" w:hAnsi="Times New Roman"/>
          <w:b/>
          <w:sz w:val="24"/>
        </w:rPr>
      </w:pPr>
      <w:r>
        <w:rPr>
          <w:rFonts w:ascii="Times New Roman" w:hAnsi="Times New Roman"/>
          <w:b/>
          <w:sz w:val="24"/>
        </w:rPr>
        <w:t xml:space="preserve">十、框架协议文本的生效及其它</w:t>
      </w:r>
      <w:r/>
    </w:p>
    <w:p>
      <w:pPr>
        <w:ind w:firstLine="480"/>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、合同经双方法定代表人</w:t>
      </w:r>
      <w:r>
        <w:rPr>
          <w:rFonts w:ascii="Times New Roman" w:hAnsi="Times New Roman"/>
          <w:bCs/>
          <w:sz w:val="24"/>
        </w:rPr>
        <w:t xml:space="preserve">（或负责人）</w:t>
      </w:r>
      <w:r>
        <w:rPr>
          <w:rFonts w:ascii="Times New Roman" w:hAnsi="Times New Roman"/>
          <w:sz w:val="24"/>
        </w:rPr>
        <w:t xml:space="preserve">或授权委托代表人签字并加盖单位公章后生</w:t>
      </w:r>
      <w:r>
        <w:rPr>
          <w:rFonts w:ascii="Times New Roman" w:hAnsi="Times New Roman"/>
          <w:sz w:val="24"/>
        </w:rPr>
        <w:t xml:space="preserve">效</w:t>
      </w:r>
      <w:r>
        <w:rPr>
          <w:rFonts w:ascii="Times New Roman" w:hAnsi="Times New Roman"/>
          <w:sz w:val="24"/>
        </w:rPr>
        <w:t xml:space="preserve">,</w:t>
      </w:r>
      <w:r>
        <w:rPr>
          <w:rFonts w:ascii="Times New Roman" w:hAnsi="Times New Roman"/>
          <w:sz w:val="24"/>
        </w:rPr>
        <w:t xml:space="preserve">生效后至张家港市政府采购管理中心备案。</w:t>
      </w:r>
      <w:r/>
    </w:p>
    <w:p>
      <w:pPr>
        <w:ind w:firstLine="480"/>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、本框架协议文本未尽事宜，遵照《民法典》及相关法律规定执行。</w:t>
      </w:r>
      <w:r/>
    </w:p>
    <w:p>
      <w:pPr>
        <w:ind w:firstLine="480"/>
        <w:spacing w:line="440" w:lineRule="exact"/>
        <w:rPr>
          <w:rFonts w:ascii="Times New Roman" w:hAnsi="Times New Roman"/>
          <w:sz w:val="24"/>
        </w:rPr>
      </w:pPr>
      <w:r>
        <w:rPr>
          <w:rFonts w:ascii="Times New Roman" w:hAnsi="Times New Roman"/>
          <w:sz w:val="24"/>
        </w:rPr>
        <w:t xml:space="preserve">3</w:t>
      </w:r>
      <w:r>
        <w:rPr>
          <w:rFonts w:ascii="Times New Roman" w:hAnsi="Times New Roman"/>
          <w:sz w:val="24"/>
        </w:rPr>
        <w:t xml:space="preserve">、本框架协议文本正本一式四份，具有同等法律效力，甲方、乙方、张家港禾达招投标咨询服务有限公司、张家港市政府采购管理中心各执一份。</w:t>
      </w:r>
      <w:r/>
    </w:p>
    <w:p>
      <w:pPr>
        <w:spacing w:line="440" w:lineRule="exact"/>
        <w:rPr>
          <w:rFonts w:ascii="Times New Roman" w:hAnsi="Times New Roman"/>
          <w:sz w:val="24"/>
        </w:rPr>
      </w:pP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甲方</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乙方</w:t>
      </w:r>
      <w:r>
        <w:rPr>
          <w:rFonts w:ascii="Times New Roman" w:hAnsi="Times New Roman"/>
          <w:sz w:val="24"/>
        </w:rPr>
        <w:t xml:space="preserve">：</w:t>
      </w: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地址</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地址</w:t>
      </w:r>
      <w:r>
        <w:rPr>
          <w:rFonts w:ascii="Times New Roman" w:hAnsi="Times New Roman"/>
          <w:sz w:val="24"/>
        </w:rPr>
        <w:t xml:space="preserve">：</w:t>
      </w: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法定代表人或授权代表</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法定</w:t>
      </w:r>
      <w:r>
        <w:rPr>
          <w:rFonts w:ascii="Times New Roman" w:hAnsi="Times New Roman"/>
          <w:sz w:val="24"/>
        </w:rPr>
        <w:t xml:space="preserve">代表人或授权代表：</w:t>
      </w:r>
      <w:r/>
    </w:p>
    <w:p>
      <w:pPr>
        <w:spacing w:line="440" w:lineRule="exact"/>
        <w:rPr>
          <w:rFonts w:ascii="Times New Roman" w:hAnsi="Times New Roman"/>
          <w:sz w:val="24"/>
        </w:rPr>
      </w:pPr>
      <w:r>
        <w:rPr>
          <w:rFonts w:ascii="Times New Roman" w:hAnsi="Times New Roman"/>
          <w:sz w:val="24"/>
        </w:rPr>
        <w:t xml:space="preserve">联系电话</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联系</w:t>
      </w:r>
      <w:r>
        <w:rPr>
          <w:rFonts w:ascii="Times New Roman" w:hAnsi="Times New Roman"/>
          <w:sz w:val="24"/>
        </w:rPr>
        <w:t xml:space="preserve">电话：</w:t>
      </w:r>
      <w:r>
        <w:rPr>
          <w:rFonts w:ascii="Times New Roman" w:hAnsi="Times New Roman"/>
          <w:sz w:val="24"/>
        </w:rPr>
        <w:t xml:space="preserve">                             </w:t>
      </w:r>
      <w:r/>
    </w:p>
    <w:p>
      <w:pPr>
        <w:spacing w:line="440" w:lineRule="exact"/>
        <w:rPr>
          <w:rFonts w:ascii="Times New Roman" w:hAnsi="Times New Roman"/>
          <w:sz w:val="24"/>
        </w:rPr>
      </w:pPr>
      <w:r>
        <w:rPr>
          <w:rFonts w:ascii="Times New Roman" w:hAnsi="Times New Roman"/>
          <w:sz w:val="24"/>
        </w:rPr>
        <w:t xml:space="preserve">签订日期</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bookmarkStart w:id="76" w:name="_Hlt16619369"/>
      <w:r/>
      <w:bookmarkEnd w:id="76"/>
      <w:r>
        <w:rPr>
          <w:rFonts w:ascii="Times New Roman" w:hAnsi="Times New Roman"/>
          <w:sz w:val="24"/>
        </w:rPr>
        <w:t xml:space="preserve">                 </w:t>
      </w:r>
      <w:r>
        <w:rPr>
          <w:rFonts w:ascii="Times New Roman" w:hAnsi="Times New Roman"/>
          <w:sz w:val="24"/>
        </w:rPr>
        <w:t xml:space="preserve">签订日期</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p>
    <w:p>
      <w:pPr>
        <w:spacing w:line="440" w:lineRule="exact"/>
        <w:rPr>
          <w:rFonts w:ascii="Times New Roman" w:hAnsi="Times New Roman"/>
          <w:sz w:val="24"/>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spacing w:line="440" w:lineRule="exact"/>
        <w:rPr>
          <w:rFonts w:ascii="Times New Roman" w:hAnsi="Times New Roman"/>
          <w:b/>
          <w:bCs/>
          <w:sz w:val="24"/>
          <w:szCs w:val="24"/>
        </w:rPr>
      </w:pPr>
      <w:r>
        <w:rPr>
          <w:rFonts w:ascii="Times New Roman" w:hAnsi="Times New Roman"/>
          <w:b/>
          <w:bCs/>
          <w:sz w:val="24"/>
          <w:szCs w:val="24"/>
        </w:rPr>
        <w:t xml:space="preserve">框架协议文本附件：</w:t>
      </w:r>
      <w:r/>
    </w:p>
    <w:p>
      <w:pPr>
        <w:jc w:val="center"/>
        <w:spacing w:line="440" w:lineRule="exact"/>
        <w:rPr>
          <w:rFonts w:ascii="Times New Roman" w:hAnsi="Times New Roman"/>
          <w:b/>
          <w:bCs/>
          <w:sz w:val="28"/>
          <w:szCs w:val="28"/>
        </w:rPr>
      </w:pPr>
      <w:r>
        <w:rPr>
          <w:rFonts w:ascii="Times New Roman" w:hAnsi="Times New Roman"/>
          <w:b/>
          <w:bCs/>
          <w:sz w:val="28"/>
          <w:szCs w:val="28"/>
        </w:rPr>
        <w:t xml:space="preserve">张家港市市级机关事业单位公务用车定点租赁采购合同</w:t>
      </w:r>
      <w:r/>
    </w:p>
    <w:p>
      <w:pPr>
        <w:spacing w:line="440" w:lineRule="exact"/>
        <w:rPr>
          <w:rFonts w:ascii="Times New Roman" w:hAnsi="Times New Roman"/>
          <w:sz w:val="24"/>
        </w:rPr>
      </w:pPr>
      <w:r>
        <w:rPr>
          <w:rFonts w:ascii="Times New Roman" w:hAnsi="Times New Roman"/>
          <w:sz w:val="24"/>
        </w:rPr>
      </w:r>
      <w:r/>
    </w:p>
    <w:p>
      <w:pPr>
        <w:ind w:firstLine="480"/>
        <w:spacing w:line="440" w:lineRule="exact"/>
        <w:rPr>
          <w:rFonts w:ascii="Times New Roman" w:hAnsi="Times New Roman"/>
          <w:sz w:val="24"/>
        </w:rPr>
      </w:pPr>
      <w:r>
        <w:rPr>
          <w:rFonts w:ascii="Times New Roman" w:hAnsi="Times New Roman"/>
          <w:sz w:val="24"/>
        </w:rPr>
      </w:r>
      <w:r/>
    </w:p>
    <w:p>
      <w:pPr>
        <w:spacing w:line="440" w:lineRule="exact"/>
        <w:rPr>
          <w:rFonts w:ascii="Times New Roman" w:hAnsi="Times New Roman"/>
          <w:sz w:val="24"/>
          <w:u w:val="single"/>
        </w:rPr>
      </w:pPr>
      <w:r>
        <w:rPr>
          <w:rFonts w:ascii="Times New Roman" w:hAnsi="Times New Roman"/>
          <w:sz w:val="24"/>
        </w:rPr>
        <w:t xml:space="preserve">甲方：（买方）</w:t>
      </w:r>
      <w:r>
        <w:rPr>
          <w:rFonts w:ascii="Times New Roman" w:hAnsi="Times New Roman"/>
          <w:sz w:val="24"/>
          <w:u w:val="single"/>
        </w:rPr>
        <w:t xml:space="preserve">张家港市市级机关事务管理中心</w:t>
      </w:r>
      <w:r/>
    </w:p>
    <w:p>
      <w:pPr>
        <w:spacing w:line="440" w:lineRule="exact"/>
        <w:rPr>
          <w:rFonts w:ascii="Times New Roman" w:hAnsi="Times New Roman"/>
          <w:sz w:val="24"/>
          <w:u w:val="single"/>
        </w:rPr>
      </w:pPr>
      <w:r>
        <w:rPr>
          <w:rFonts w:ascii="Times New Roman" w:hAnsi="Times New Roman"/>
          <w:sz w:val="24"/>
        </w:rPr>
        <w:t xml:space="preserve">乙方：（卖方）</w:t>
      </w:r>
      <w:r>
        <w:rPr>
          <w:rFonts w:ascii="Times New Roman" w:hAnsi="Times New Roman"/>
          <w:sz w:val="24"/>
          <w:u w:val="single"/>
        </w:rPr>
        <w:t xml:space="preserve">                           </w:t>
      </w:r>
      <w:r/>
    </w:p>
    <w:p>
      <w:pPr>
        <w:ind w:firstLine="480"/>
        <w:spacing w:line="440" w:lineRule="exact"/>
        <w:rPr>
          <w:rFonts w:ascii="Times New Roman" w:hAnsi="Times New Roman"/>
          <w:b/>
          <w:bCs/>
          <w:sz w:val="24"/>
        </w:rPr>
      </w:pPr>
      <w:r>
        <w:rPr>
          <w:rFonts w:ascii="Times New Roman" w:hAnsi="Times New Roman"/>
          <w:sz w:val="24"/>
        </w:rPr>
        <w:t xml:space="preserve">甲、乙双方根据张家港禾达招投标咨询服务</w:t>
      </w:r>
      <w:r>
        <w:rPr>
          <w:rFonts w:ascii="Times New Roman" w:hAnsi="Times New Roman"/>
          <w:sz w:val="24"/>
        </w:rPr>
        <w:t xml:space="preserve">有限公司</w:t>
      </w:r>
      <w:r>
        <w:rPr>
          <w:rFonts w:ascii="Times New Roman" w:hAnsi="Times New Roman"/>
          <w:sz w:val="24"/>
          <w:u w:val="single"/>
        </w:rPr>
        <w:t xml:space="preserve"> </w:t>
      </w:r>
      <w:r>
        <w:rPr>
          <w:rFonts w:ascii="Times New Roman" w:hAnsi="Times New Roman"/>
          <w:sz w:val="24"/>
          <w:u w:val="single"/>
        </w:rPr>
        <w:t xml:space="preserve">张家港市</w:t>
      </w:r>
      <w:r>
        <w:rPr>
          <w:rFonts w:ascii="Times New Roman" w:hAnsi="Times New Roman"/>
          <w:sz w:val="24"/>
          <w:u w:val="single"/>
        </w:rPr>
        <w:t xml:space="preserve">2026-2028</w:t>
      </w:r>
      <w:r>
        <w:rPr>
          <w:rFonts w:ascii="Times New Roman" w:hAnsi="Times New Roman"/>
          <w:sz w:val="24"/>
          <w:u w:val="single"/>
        </w:rPr>
        <w:t xml:space="preserve">年度公务用车租赁服务采购</w:t>
      </w:r>
      <w:r>
        <w:rPr>
          <w:rFonts w:ascii="Times New Roman" w:hAnsi="Times New Roman"/>
          <w:sz w:val="24"/>
          <w:u w:val="single"/>
        </w:rPr>
        <w:t xml:space="preserve">  </w:t>
      </w:r>
      <w:r>
        <w:rPr>
          <w:rFonts w:ascii="Times New Roman" w:hAnsi="Times New Roman"/>
          <w:sz w:val="24"/>
        </w:rPr>
        <w:t xml:space="preserve">项目框架协议采购的结果</w:t>
      </w:r>
      <w:r>
        <w:rPr>
          <w:rFonts w:ascii="Times New Roman" w:hAnsi="Times New Roman"/>
          <w:sz w:val="24"/>
        </w:rPr>
        <w:t xml:space="preserve">，签署本合同。</w:t>
      </w:r>
      <w:r/>
    </w:p>
    <w:p>
      <w:pPr>
        <w:ind w:firstLine="482"/>
        <w:spacing w:line="440" w:lineRule="exact"/>
        <w:rPr>
          <w:rFonts w:ascii="Times New Roman" w:hAnsi="Times New Roman"/>
          <w:b/>
          <w:bCs/>
          <w:sz w:val="24"/>
        </w:rPr>
      </w:pPr>
      <w:r>
        <w:rPr>
          <w:rFonts w:ascii="Times New Roman" w:hAnsi="Times New Roman"/>
          <w:b/>
          <w:bCs/>
          <w:sz w:val="24"/>
        </w:rPr>
        <w:t xml:space="preserve">一、服务内容</w:t>
      </w:r>
      <w:r/>
    </w:p>
    <w:tbl>
      <w:tblPr>
        <w:tblpPr w:horzAnchor="page" w:tblpXSpec="center" w:vertAnchor="text" w:tblpY="5" w:leftFromText="180" w:topFromText="0" w:rightFromText="180" w:bottomFromText="0"/>
        <w:tblW w:w="10384" w:type="dxa"/>
        <w:tblBorders>
          <w:top w:val="single" w:color="000000" w:sz="4" w:space="0"/>
          <w:left w:val="single" w:color="000000" w:sz="4" w:space="0"/>
          <w:bottom w:val="single" w:color="000000" w:sz="4" w:space="0"/>
          <w:right w:val="single" w:color="000000" w:sz="4" w:space="0"/>
        </w:tblBorders>
        <w:tblLayout w:type="fixed"/>
        <w:tblLook w:val="04A0" w:firstRow="1" w:lastRow="0" w:firstColumn="1" w:lastColumn="0" w:noHBand="0" w:noVBand="1"/>
      </w:tblPr>
      <w:tblGrid>
        <w:gridCol w:w="2168"/>
        <w:gridCol w:w="1025"/>
        <w:gridCol w:w="1354"/>
        <w:gridCol w:w="1887"/>
        <w:gridCol w:w="3950"/>
      </w:tblGrid>
      <w:tr>
        <w:trPr>
          <w:cantSplit/>
          <w:trHeight w:val="618"/>
        </w:trPr>
        <w:tc>
          <w:tcPr>
            <w:tcBorders>
              <w:top w:val="single" w:color="000000" w:sz="4" w:space="0"/>
              <w:left w:val="single" w:color="000000" w:sz="4" w:space="0"/>
              <w:bottom w:val="none" w:color="000000" w:sz="4" w:space="0"/>
              <w:right w:val="none" w:color="000000" w:sz="4" w:space="0"/>
            </w:tcBorders>
            <w:tcW w:w="2168"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项目名称</w:t>
            </w:r>
            <w:r/>
          </w:p>
        </w:tc>
        <w:tc>
          <w:tcPr>
            <w:tcBorders>
              <w:top w:val="single" w:color="000000" w:sz="4" w:space="0"/>
              <w:left w:val="none" w:color="000000" w:sz="4" w:space="0"/>
              <w:bottom w:val="none" w:color="000000" w:sz="4" w:space="0"/>
              <w:right w:val="none" w:color="000000" w:sz="4" w:space="0"/>
            </w:tcBorders>
            <w:tcW w:w="1025"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数</w:t>
            </w:r>
            <w:r>
              <w:rPr>
                <w:rFonts w:ascii="Times New Roman" w:hAnsi="Times New Roman"/>
                <w:sz w:val="24"/>
              </w:rPr>
              <w:t xml:space="preserve"> </w:t>
            </w:r>
            <w:r>
              <w:rPr>
                <w:rFonts w:ascii="Times New Roman" w:hAnsi="Times New Roman"/>
                <w:sz w:val="24"/>
              </w:rPr>
              <w:t xml:space="preserve">量</w:t>
            </w:r>
            <w:r/>
          </w:p>
        </w:tc>
        <w:tc>
          <w:tcPr>
            <w:tcBorders>
              <w:top w:val="single" w:color="000000" w:sz="4" w:space="0"/>
              <w:left w:val="none" w:color="000000" w:sz="4" w:space="0"/>
              <w:bottom w:val="none" w:color="000000" w:sz="4" w:space="0"/>
              <w:right w:val="none" w:color="000000" w:sz="4" w:space="0"/>
            </w:tcBorders>
            <w:tcW w:w="135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单</w:t>
            </w:r>
            <w:r>
              <w:rPr>
                <w:rFonts w:ascii="Times New Roman" w:hAnsi="Times New Roman"/>
                <w:sz w:val="24"/>
              </w:rPr>
              <w:t xml:space="preserve"> </w:t>
            </w:r>
            <w:r>
              <w:rPr>
                <w:rFonts w:ascii="Times New Roman" w:hAnsi="Times New Roman"/>
                <w:sz w:val="24"/>
              </w:rPr>
              <w:t xml:space="preserve">位</w:t>
            </w:r>
            <w:r/>
          </w:p>
        </w:tc>
        <w:tc>
          <w:tcPr>
            <w:tcBorders>
              <w:top w:val="single" w:color="000000" w:sz="4" w:space="0"/>
              <w:left w:val="none" w:color="000000" w:sz="4" w:space="0"/>
              <w:bottom w:val="none" w:color="000000" w:sz="4" w:space="0"/>
              <w:right w:val="none" w:color="000000" w:sz="4" w:space="0"/>
            </w:tcBorders>
            <w:tcW w:w="1887"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优惠率</w:t>
            </w:r>
            <w:r>
              <w:rPr>
                <w:rFonts w:ascii="Times New Roman" w:hAnsi="Times New Roman"/>
                <w:sz w:val="24"/>
              </w:rPr>
              <w:t xml:space="preserve">%</w:t>
            </w:r>
            <w:r/>
          </w:p>
        </w:tc>
        <w:tc>
          <w:tcPr>
            <w:tcBorders>
              <w:top w:val="single" w:color="000000" w:sz="4" w:space="0"/>
              <w:left w:val="none" w:color="000000" w:sz="4" w:space="0"/>
              <w:bottom w:val="none" w:color="000000" w:sz="4" w:space="0"/>
              <w:right w:val="single" w:color="000000" w:sz="4" w:space="0"/>
            </w:tcBorders>
            <w:tcW w:w="3950"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备注</w:t>
            </w:r>
            <w:r/>
          </w:p>
        </w:tc>
      </w:tr>
      <w:tr>
        <w:trPr>
          <w:cantSplit/>
          <w:trHeight w:val="618"/>
        </w:trPr>
        <w:tc>
          <w:tcPr>
            <w:tcBorders>
              <w:top w:val="none" w:color="000000" w:sz="4" w:space="0"/>
              <w:left w:val="single" w:color="000000" w:sz="4" w:space="0"/>
              <w:bottom w:val="single" w:color="000000" w:sz="4" w:space="0"/>
              <w:right w:val="none" w:color="000000" w:sz="4" w:space="0"/>
            </w:tcBorders>
            <w:tcW w:w="2168"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车辆租赁服务</w:t>
            </w:r>
            <w:r/>
          </w:p>
        </w:tc>
        <w:tc>
          <w:tcPr>
            <w:tcBorders>
              <w:top w:val="none" w:color="000000" w:sz="4" w:space="0"/>
              <w:left w:val="none" w:color="000000" w:sz="4" w:space="0"/>
              <w:bottom w:val="single" w:color="000000" w:sz="4" w:space="0"/>
              <w:right w:val="none" w:color="000000" w:sz="4" w:space="0"/>
            </w:tcBorders>
            <w:tcW w:w="1025"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1</w:t>
            </w:r>
            <w:r/>
          </w:p>
        </w:tc>
        <w:tc>
          <w:tcPr>
            <w:tcBorders>
              <w:top w:val="none" w:color="000000" w:sz="4" w:space="0"/>
              <w:left w:val="none" w:color="000000" w:sz="4" w:space="0"/>
              <w:bottom w:val="single" w:color="000000" w:sz="4" w:space="0"/>
              <w:right w:val="none" w:color="000000" w:sz="4" w:space="0"/>
            </w:tcBorders>
            <w:tcW w:w="1354"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项</w:t>
            </w:r>
            <w:r/>
          </w:p>
        </w:tc>
        <w:tc>
          <w:tcPr>
            <w:tcBorders>
              <w:top w:val="none" w:color="000000" w:sz="4" w:space="0"/>
              <w:left w:val="none" w:color="000000" w:sz="4" w:space="0"/>
              <w:bottom w:val="single" w:color="000000" w:sz="4" w:space="0"/>
              <w:right w:val="none" w:color="000000" w:sz="4" w:space="0"/>
            </w:tcBorders>
            <w:tcW w:w="1887"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3950" w:type="dxa"/>
            <w:vAlign w:val="center"/>
            <w:textDirection w:val="lrTb"/>
            <w:noWrap w:val="false"/>
          </w:tcPr>
          <w:p>
            <w:pPr>
              <w:jc w:val="center"/>
              <w:spacing w:line="440" w:lineRule="exact"/>
              <w:rPr>
                <w:rFonts w:ascii="Times New Roman" w:hAnsi="Times New Roman"/>
                <w:sz w:val="24"/>
              </w:rPr>
            </w:pPr>
            <w:r>
              <w:rPr>
                <w:rFonts w:ascii="Times New Roman" w:hAnsi="Times New Roman"/>
                <w:sz w:val="24"/>
              </w:rPr>
              <w:t xml:space="preserve">过路费、停车费按实结算</w:t>
            </w:r>
            <w:r/>
          </w:p>
        </w:tc>
      </w:tr>
    </w:tbl>
    <w:p>
      <w:pPr>
        <w:ind w:firstLine="482"/>
        <w:spacing w:line="440" w:lineRule="exact"/>
        <w:rPr>
          <w:rFonts w:ascii="Times New Roman" w:hAnsi="Times New Roman"/>
          <w:b/>
          <w:bCs/>
          <w:sz w:val="24"/>
        </w:rPr>
      </w:pPr>
      <w:r>
        <w:rPr>
          <w:rFonts w:ascii="Times New Roman" w:hAnsi="Times New Roman"/>
          <w:b/>
          <w:bCs/>
          <w:sz w:val="24"/>
        </w:rPr>
        <w:t xml:space="preserve">二、合同金额</w:t>
      </w:r>
      <w:r/>
    </w:p>
    <w:p>
      <w:pPr>
        <w:ind w:firstLine="480"/>
        <w:spacing w:line="440" w:lineRule="exact"/>
        <w:rPr>
          <w:rFonts w:ascii="Times New Roman" w:hAnsi="Times New Roman"/>
          <w:sz w:val="24"/>
        </w:rPr>
      </w:pPr>
      <w:r>
        <w:rPr>
          <w:rFonts w:ascii="Times New Roman" w:hAnsi="Times New Roman"/>
          <w:sz w:val="24"/>
        </w:rPr>
        <w:t xml:space="preserve">2.1</w:t>
      </w:r>
      <w:r>
        <w:rPr>
          <w:rFonts w:ascii="Times New Roman" w:hAnsi="Times New Roman"/>
          <w:sz w:val="24"/>
        </w:rPr>
        <w:t xml:space="preserve">总价为综合报价，</w:t>
      </w:r>
      <w:bookmarkStart w:id="77" w:name="OLE_LINK65"/>
      <w:r>
        <w:rPr>
          <w:rFonts w:ascii="Times New Roman" w:hAnsi="Times New Roman"/>
          <w:sz w:val="24"/>
        </w:rPr>
        <w:t xml:space="preserve">应包括但不仅限于完成本项目所需的各项费用。合同价格按此次价格（按实结算除外）执行。费用包括完成本项工作必须配置的车辆的折旧、车辆保养、修理、人员薪资、油费、保险、劳保、税金、利润、政策性文件规定及合同包含的所有风险、责任等各项应有费用。因政策文件发生变动时（如最低人员工资调整等情况），乙方报价需承担产生的风险、责任等各项应有费用。</w:t>
      </w:r>
      <w:bookmarkEnd w:id="77"/>
      <w:r/>
      <w:r/>
    </w:p>
    <w:p>
      <w:pPr>
        <w:ind w:firstLine="480"/>
        <w:spacing w:line="44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若甲方驾驶员驾驶乙方车辆须签订《车辆自驾协议》，自驾期间，产生的违章，须在规定期限内由甲方当事驾驶员及时处理，否则由违章处理不及时导致的相关后果和责任，由甲方承担。若因甲方驾驶员原因导致事故的，保险理赔不足部分以及次年保费上浮部分和相关责任由甲方承担。</w:t>
      </w:r>
      <w:r/>
    </w:p>
    <w:p>
      <w:pPr>
        <w:ind w:firstLine="480"/>
        <w:spacing w:line="440" w:lineRule="exact"/>
        <w:rPr>
          <w:rFonts w:ascii="Times New Roman" w:hAnsi="Times New Roman"/>
          <w:sz w:val="24"/>
        </w:rPr>
      </w:pPr>
      <w:r>
        <w:rPr>
          <w:rFonts w:ascii="Times New Roman" w:hAnsi="Times New Roman"/>
          <w:sz w:val="24"/>
        </w:rPr>
        <w:t xml:space="preserve">2.3</w:t>
      </w:r>
      <w:r>
        <w:rPr>
          <w:rFonts w:ascii="Times New Roman" w:hAnsi="Times New Roman"/>
          <w:sz w:val="24"/>
        </w:rPr>
        <w:t xml:space="preserve">若车辆在外过夜，驾驶员食宿由甲方承担，若甲方无法承担，则需另付驾驶员食宿费</w:t>
      </w:r>
      <w:r>
        <w:rPr>
          <w:rFonts w:ascii="Times New Roman" w:hAnsi="Times New Roman"/>
          <w:sz w:val="24"/>
        </w:rPr>
        <w:t xml:space="preserve">300</w:t>
      </w:r>
      <w:r>
        <w:rPr>
          <w:rFonts w:ascii="Times New Roman" w:hAnsi="Times New Roman"/>
          <w:sz w:val="24"/>
        </w:rPr>
        <w:t xml:space="preserve">元</w:t>
      </w:r>
      <w:r>
        <w:rPr>
          <w:rFonts w:ascii="Times New Roman" w:hAnsi="Times New Roman"/>
          <w:sz w:val="24"/>
        </w:rPr>
        <w:t xml:space="preserve">/</w:t>
      </w:r>
      <w:r>
        <w:rPr>
          <w:rFonts w:ascii="Times New Roman" w:hAnsi="Times New Roman"/>
          <w:sz w:val="24"/>
        </w:rPr>
        <w:t xml:space="preserve">夜。</w:t>
      </w:r>
      <w:r/>
    </w:p>
    <w:p>
      <w:pPr>
        <w:ind w:firstLine="480"/>
        <w:spacing w:line="440" w:lineRule="exact"/>
        <w:rPr>
          <w:rFonts w:ascii="Times New Roman" w:hAnsi="Times New Roman"/>
          <w:sz w:val="24"/>
        </w:rPr>
      </w:pPr>
      <w:r>
        <w:rPr>
          <w:rFonts w:ascii="Times New Roman" w:hAnsi="Times New Roman"/>
          <w:sz w:val="24"/>
        </w:rPr>
        <w:t xml:space="preserve">2.4</w:t>
      </w:r>
      <w:r>
        <w:rPr>
          <w:rFonts w:ascii="Times New Roman" w:hAnsi="Times New Roman"/>
          <w:sz w:val="24"/>
        </w:rPr>
        <w:t xml:space="preserve">具体用车价格明细：</w:t>
      </w:r>
      <w:r/>
    </w:p>
    <w:tbl>
      <w:tblPr>
        <w:tblW w:w="10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48"/>
        <w:gridCol w:w="1088"/>
        <w:gridCol w:w="1039"/>
        <w:gridCol w:w="1122"/>
        <w:gridCol w:w="1840"/>
        <w:gridCol w:w="1868"/>
        <w:gridCol w:w="1342"/>
      </w:tblGrid>
      <w:tr>
        <w:trPr>
          <w:jc w:val="center"/>
          <w:trHeight w:val="116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车型</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包天可用公里</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包天可用时间</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r>
            <w:r/>
          </w:p>
          <w:p>
            <w:pPr>
              <w:jc w:val="center"/>
              <w:spacing w:line="440" w:lineRule="exact"/>
              <w:rPr>
                <w:rFonts w:ascii="Times New Roman" w:hAnsi="Times New Roman"/>
                <w:sz w:val="24"/>
                <w:szCs w:val="24"/>
              </w:rPr>
            </w:pPr>
            <w:r>
              <w:rPr>
                <w:rFonts w:ascii="Times New Roman" w:hAnsi="Times New Roman"/>
                <w:sz w:val="24"/>
                <w:szCs w:val="24"/>
              </w:rPr>
              <w:t xml:space="preserve">包天价</w:t>
            </w:r>
            <w:r/>
          </w:p>
          <w:p>
            <w:pPr>
              <w:jc w:val="center"/>
              <w:spacing w:line="440" w:lineRule="exact"/>
              <w:rPr>
                <w:rFonts w:ascii="Times New Roman" w:hAnsi="Times New Roman"/>
                <w:sz w:val="24"/>
                <w:szCs w:val="24"/>
              </w:rPr>
            </w:pPr>
            <w:r>
              <w:rPr>
                <w:rFonts w:ascii="Times New Roman" w:hAnsi="Times New Roman"/>
                <w:sz w:val="24"/>
                <w:szCs w:val="24"/>
              </w:rPr>
              <w:t xml:space="preserve">（元）</w:t>
            </w:r>
            <w:r/>
          </w:p>
          <w:p>
            <w:pPr>
              <w:jc w:val="cente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超每公里价格（元</w:t>
            </w:r>
            <w:r>
              <w:rPr>
                <w:rFonts w:ascii="Times New Roman" w:hAnsi="Times New Roman"/>
                <w:sz w:val="24"/>
                <w:szCs w:val="24"/>
              </w:rPr>
              <w:t xml:space="preserve">/</w:t>
            </w:r>
            <w:r>
              <w:rPr>
                <w:rFonts w:ascii="Times New Roman" w:hAnsi="Times New Roman"/>
                <w:sz w:val="24"/>
                <w:szCs w:val="24"/>
              </w:rPr>
              <w:t xml:space="preserve">公里）</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b/>
                <w:bCs/>
                <w:sz w:val="24"/>
                <w:szCs w:val="24"/>
              </w:rPr>
              <w:t xml:space="preserve">超每小时价（平时含周末</w:t>
            </w:r>
            <w:r>
              <w:rPr>
                <w:rFonts w:ascii="Times New Roman" w:hAnsi="Times New Roman"/>
                <w:b/>
                <w:bCs/>
                <w:sz w:val="24"/>
                <w:szCs w:val="24"/>
              </w:rPr>
              <w:t xml:space="preserve">/</w:t>
            </w:r>
            <w:r>
              <w:rPr>
                <w:rFonts w:ascii="Times New Roman" w:hAnsi="Times New Roman"/>
                <w:b/>
                <w:bCs/>
                <w:sz w:val="24"/>
                <w:szCs w:val="24"/>
              </w:rPr>
              <w:t xml:space="preserve">法定节假日）（元）</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过境过路费</w:t>
            </w:r>
            <w:r/>
          </w:p>
        </w:tc>
      </w:tr>
      <w:tr>
        <w:trPr>
          <w:jc w:val="center"/>
          <w:trHeight w:val="957"/>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座（含）以上大型客车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950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r>
        <w:trPr>
          <w:jc w:val="center"/>
          <w:trHeight w:val="1210"/>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17</w:t>
            </w:r>
            <w:r>
              <w:rPr>
                <w:rFonts w:ascii="Times New Roman" w:hAnsi="Times New Roman"/>
                <w:sz w:val="24"/>
                <w:szCs w:val="24"/>
              </w:rPr>
              <w:t xml:space="preserve">座（含）至</w:t>
            </w:r>
            <w:r>
              <w:rPr>
                <w:rFonts w:ascii="Times New Roman" w:hAnsi="Times New Roman"/>
                <w:sz w:val="24"/>
                <w:szCs w:val="24"/>
              </w:rPr>
              <w:t xml:space="preserve">33</w:t>
            </w:r>
            <w:r>
              <w:rPr>
                <w:rFonts w:ascii="Times New Roman" w:hAnsi="Times New Roman"/>
                <w:sz w:val="24"/>
                <w:szCs w:val="24"/>
              </w:rPr>
              <w:t xml:space="preserve">座（不含）大型客车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900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r>
        <w:trPr>
          <w:jc w:val="center"/>
          <w:trHeight w:val="77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座商务车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600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r>
        <w:trPr>
          <w:jc w:val="center"/>
          <w:trHeight w:val="842"/>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座轿车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400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垫付</w:t>
            </w:r>
            <w:r/>
          </w:p>
        </w:tc>
      </w:tr>
    </w:tbl>
    <w:p>
      <w:pPr>
        <w:ind w:firstLine="482"/>
        <w:spacing w:line="440" w:lineRule="exact"/>
        <w:rPr>
          <w:rFonts w:ascii="Times New Roman" w:hAnsi="Times New Roman"/>
          <w:b/>
          <w:sz w:val="24"/>
        </w:rPr>
      </w:pPr>
      <w:r>
        <w:rPr>
          <w:rFonts w:ascii="Times New Roman" w:hAnsi="Times New Roman"/>
          <w:b/>
          <w:sz w:val="24"/>
        </w:rPr>
        <w:t xml:space="preserve">2.</w:t>
      </w:r>
      <w:r>
        <w:rPr>
          <w:rFonts w:ascii="Times New Roman" w:hAnsi="Times New Roman"/>
          <w:b/>
          <w:sz w:val="24"/>
        </w:rPr>
        <w:t xml:space="preserve">计费说明：</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1</w:t>
      </w:r>
      <w:r>
        <w:rPr>
          <w:rFonts w:ascii="Times New Roman" w:hAnsi="Times New Roman"/>
          <w:bCs/>
          <w:iCs/>
          <w:sz w:val="24"/>
        </w:rPr>
        <w:t xml:space="preserve">）空驶</w:t>
      </w:r>
      <w:r>
        <w:rPr>
          <w:rFonts w:ascii="Times New Roman" w:hAnsi="Times New Roman"/>
          <w:bCs/>
          <w:iCs/>
          <w:sz w:val="24"/>
        </w:rPr>
        <w:t xml:space="preserve">20</w:t>
      </w:r>
      <w:r>
        <w:rPr>
          <w:rFonts w:ascii="Times New Roman" w:hAnsi="Times New Roman"/>
          <w:bCs/>
          <w:iCs/>
          <w:sz w:val="24"/>
        </w:rPr>
        <w:t xml:space="preserve">公里内不收取空驶费。</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2</w:t>
      </w:r>
      <w:r>
        <w:rPr>
          <w:rFonts w:ascii="Times New Roman" w:hAnsi="Times New Roman"/>
          <w:bCs/>
          <w:iCs/>
          <w:sz w:val="24"/>
        </w:rPr>
        <w:t xml:space="preserve">）</w:t>
      </w:r>
      <w:r>
        <w:rPr>
          <w:rFonts w:ascii="Times New Roman" w:hAnsi="Times New Roman"/>
          <w:sz w:val="24"/>
          <w:szCs w:val="24"/>
        </w:rPr>
        <w:t xml:space="preserve">实驶</w:t>
      </w:r>
      <w:r>
        <w:rPr>
          <w:rFonts w:ascii="Times New Roman" w:hAnsi="Times New Roman"/>
          <w:sz w:val="24"/>
          <w:szCs w:val="24"/>
        </w:rPr>
        <w:t xml:space="preserve">100</w:t>
      </w:r>
      <w:r>
        <w:rPr>
          <w:rFonts w:ascii="Times New Roman" w:hAnsi="Times New Roman"/>
          <w:sz w:val="24"/>
          <w:szCs w:val="24"/>
        </w:rPr>
        <w:t xml:space="preserve">公里以内且不足</w:t>
      </w:r>
      <w:r>
        <w:rPr>
          <w:rFonts w:ascii="Times New Roman" w:hAnsi="Times New Roman"/>
          <w:sz w:val="24"/>
          <w:szCs w:val="24"/>
        </w:rPr>
        <w:t xml:space="preserve">4</w:t>
      </w:r>
      <w:r>
        <w:rPr>
          <w:rFonts w:ascii="Times New Roman" w:hAnsi="Times New Roman"/>
          <w:sz w:val="24"/>
          <w:szCs w:val="24"/>
        </w:rPr>
        <w:t xml:space="preserve">小时的按包天价的</w:t>
      </w:r>
      <w:r>
        <w:rPr>
          <w:rFonts w:ascii="Times New Roman" w:hAnsi="Times New Roman"/>
          <w:sz w:val="24"/>
          <w:szCs w:val="24"/>
        </w:rPr>
        <w:t xml:space="preserve">70%</w:t>
      </w:r>
      <w:r>
        <w:rPr>
          <w:rFonts w:ascii="Times New Roman" w:hAnsi="Times New Roman"/>
          <w:b/>
          <w:bCs/>
          <w:sz w:val="24"/>
          <w:szCs w:val="24"/>
        </w:rPr>
        <w:t xml:space="preserve">*</w:t>
      </w:r>
      <w:r>
        <w:rPr>
          <w:rFonts w:ascii="Times New Roman" w:hAnsi="Times New Roman"/>
          <w:b/>
          <w:bCs/>
          <w:sz w:val="24"/>
          <w:szCs w:val="24"/>
        </w:rPr>
        <w:t xml:space="preserve">（</w:t>
      </w:r>
      <w:r>
        <w:rPr>
          <w:rFonts w:ascii="Times New Roman" w:hAnsi="Times New Roman"/>
          <w:b/>
          <w:bCs/>
          <w:sz w:val="24"/>
          <w:szCs w:val="24"/>
        </w:rPr>
        <w:t xml:space="preserve">1-</w:t>
      </w:r>
      <w:r>
        <w:rPr>
          <w:rFonts w:ascii="Times New Roman" w:hAnsi="Times New Roman"/>
          <w:b/>
          <w:bCs/>
          <w:sz w:val="24"/>
          <w:szCs w:val="24"/>
        </w:rPr>
        <w:t xml:space="preserve">优惠率）</w:t>
      </w:r>
      <w:r>
        <w:rPr>
          <w:rFonts w:ascii="Times New Roman" w:hAnsi="Times New Roman"/>
          <w:sz w:val="24"/>
          <w:szCs w:val="24"/>
        </w:rPr>
        <w:t xml:space="preserve">计算，超过</w:t>
      </w:r>
      <w:r>
        <w:rPr>
          <w:rFonts w:ascii="Times New Roman" w:hAnsi="Times New Roman"/>
          <w:sz w:val="24"/>
          <w:szCs w:val="24"/>
        </w:rPr>
        <w:t xml:space="preserve">4</w:t>
      </w:r>
      <w:r>
        <w:rPr>
          <w:rFonts w:ascii="Times New Roman" w:hAnsi="Times New Roman"/>
          <w:sz w:val="24"/>
          <w:szCs w:val="24"/>
        </w:rPr>
        <w:t xml:space="preserve">小时按壹天计算。</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3</w:t>
      </w:r>
      <w:r>
        <w:rPr>
          <w:rFonts w:ascii="Times New Roman" w:hAnsi="Times New Roman"/>
          <w:bCs/>
          <w:iCs/>
          <w:sz w:val="24"/>
        </w:rPr>
        <w:t xml:space="preserve">）供应商应为本项目车辆和乘坐人员购买种类齐全的保险，含</w:t>
      </w:r>
      <w:r>
        <w:rPr>
          <w:rFonts w:ascii="Times New Roman" w:hAnsi="Times New Roman"/>
          <w:bCs/>
          <w:iCs/>
          <w:sz w:val="24"/>
        </w:rPr>
        <w:t xml:space="preserve">“</w:t>
      </w:r>
      <w:r>
        <w:rPr>
          <w:rFonts w:ascii="Times New Roman" w:hAnsi="Times New Roman"/>
          <w:bCs/>
          <w:iCs/>
          <w:sz w:val="24"/>
        </w:rPr>
        <w:t xml:space="preserve">第三者责任险</w:t>
      </w:r>
      <w:r>
        <w:rPr>
          <w:rFonts w:ascii="Times New Roman" w:hAnsi="Times New Roman"/>
          <w:bCs/>
          <w:iCs/>
          <w:sz w:val="24"/>
        </w:rPr>
        <w:t xml:space="preserve">150</w:t>
      </w:r>
      <w:r>
        <w:rPr>
          <w:rFonts w:ascii="Times New Roman" w:hAnsi="Times New Roman"/>
          <w:bCs/>
          <w:iCs/>
          <w:sz w:val="24"/>
        </w:rPr>
        <w:t xml:space="preserve">万元人民币</w:t>
      </w:r>
      <w:r>
        <w:rPr>
          <w:rFonts w:hint="eastAsia" w:ascii="Times New Roman" w:hAnsi="Times New Roman"/>
          <w:bCs/>
          <w:iCs/>
          <w:sz w:val="24"/>
        </w:rPr>
        <w:t xml:space="preserve">（含）以上</w:t>
      </w:r>
      <w:r>
        <w:rPr>
          <w:rFonts w:ascii="Times New Roman" w:hAnsi="Times New Roman"/>
          <w:bCs/>
          <w:iCs/>
          <w:sz w:val="24"/>
        </w:rPr>
        <w:t xml:space="preserve">，</w:t>
      </w:r>
      <w:bookmarkStart w:id="78" w:name="OLE_LINK42"/>
      <w:r>
        <w:rPr>
          <w:rFonts w:ascii="Times New Roman" w:hAnsi="Times New Roman"/>
          <w:bCs/>
          <w:iCs/>
          <w:sz w:val="24"/>
        </w:rPr>
        <w:t xml:space="preserve">乘运</w:t>
      </w:r>
      <w:bookmarkEnd w:id="78"/>
      <w:r>
        <w:rPr>
          <w:rFonts w:hint="eastAsia" w:ascii="Times New Roman" w:hAnsi="Times New Roman"/>
          <w:bCs/>
          <w:iCs/>
          <w:sz w:val="24"/>
        </w:rPr>
        <w:t xml:space="preserve">人责任险</w:t>
      </w:r>
      <w:r>
        <w:rPr>
          <w:rFonts w:ascii="Times New Roman" w:hAnsi="Times New Roman"/>
          <w:bCs/>
          <w:iCs/>
          <w:sz w:val="24"/>
        </w:rPr>
        <w:t xml:space="preserve">40</w:t>
      </w:r>
      <w:r>
        <w:rPr>
          <w:rFonts w:ascii="Times New Roman" w:hAnsi="Times New Roman"/>
          <w:bCs/>
          <w:iCs/>
          <w:sz w:val="24"/>
        </w:rPr>
        <w:t xml:space="preserve">万元</w:t>
      </w:r>
      <w:r>
        <w:rPr>
          <w:rFonts w:ascii="Times New Roman" w:hAnsi="Times New Roman"/>
          <w:bCs/>
          <w:iCs/>
          <w:sz w:val="24"/>
        </w:rPr>
        <w:t xml:space="preserve">/</w:t>
      </w:r>
      <w:r>
        <w:rPr>
          <w:rFonts w:ascii="Times New Roman" w:hAnsi="Times New Roman"/>
          <w:bCs/>
          <w:iCs/>
          <w:sz w:val="24"/>
        </w:rPr>
        <w:t xml:space="preserve">位</w:t>
      </w:r>
      <w:r>
        <w:rPr>
          <w:rFonts w:ascii="Times New Roman" w:hAnsi="Times New Roman"/>
          <w:bCs/>
          <w:iCs/>
          <w:sz w:val="24"/>
        </w:rPr>
        <w:t xml:space="preserve">”</w:t>
      </w:r>
      <w:r>
        <w:rPr>
          <w:rFonts w:hint="eastAsia" w:ascii="Times New Roman" w:hAnsi="Times New Roman"/>
          <w:bCs/>
          <w:iCs/>
          <w:sz w:val="24"/>
        </w:rPr>
        <w:t xml:space="preserve">（含）</w:t>
      </w:r>
      <w:r>
        <w:rPr>
          <w:rFonts w:ascii="Times New Roman" w:hAnsi="Times New Roman"/>
          <w:bCs/>
          <w:iCs/>
          <w:sz w:val="24"/>
        </w:rPr>
        <w:t xml:space="preserve">以上标准。</w:t>
      </w:r>
      <w:r/>
    </w:p>
    <w:p>
      <w:pPr>
        <w:ind w:firstLine="480"/>
        <w:spacing w:line="440" w:lineRule="exact"/>
        <w:rPr>
          <w:rFonts w:ascii="Times New Roman" w:hAnsi="Times New Roman"/>
          <w:b/>
          <w:bCs/>
          <w:sz w:val="24"/>
          <w:szCs w:val="24"/>
        </w:rPr>
      </w:pPr>
      <w:r>
        <w:rPr>
          <w:rFonts w:ascii="Times New Roman" w:hAnsi="Times New Roman"/>
          <w:bCs/>
          <w:iCs/>
          <w:sz w:val="24"/>
        </w:rPr>
        <w:t xml:space="preserve">（</w:t>
      </w:r>
      <w:r>
        <w:rPr>
          <w:rFonts w:ascii="Times New Roman" w:hAnsi="Times New Roman"/>
          <w:bCs/>
          <w:iCs/>
          <w:sz w:val="24"/>
        </w:rPr>
        <w:t xml:space="preserve">4</w:t>
      </w:r>
      <w:r>
        <w:rPr>
          <w:rFonts w:ascii="Times New Roman" w:hAnsi="Times New Roman"/>
          <w:bCs/>
          <w:iCs/>
          <w:sz w:val="24"/>
        </w:rPr>
        <w:t xml:space="preserve">）以上行程含发票税收。计算方式：</w:t>
      </w:r>
      <w:r>
        <w:rPr>
          <w:rFonts w:ascii="Cambria Math" w:hAnsi="Cambria Math" w:cs="Cambria Math"/>
          <w:b/>
          <w:bCs/>
          <w:sz w:val="24"/>
          <w:szCs w:val="24"/>
        </w:rPr>
        <w:t xml:space="preserve">①</w:t>
      </w:r>
      <w:r>
        <w:rPr>
          <w:rFonts w:ascii="Times New Roman" w:hAnsi="Times New Roman" w:eastAsia="仿宋"/>
          <w:b/>
          <w:bCs/>
          <w:sz w:val="24"/>
          <w:szCs w:val="24"/>
        </w:rPr>
        <w:t xml:space="preserve">（</w:t>
      </w:r>
      <w:r>
        <w:rPr>
          <w:rFonts w:ascii="Times New Roman" w:hAnsi="Times New Roman"/>
          <w:b/>
          <w:bCs/>
          <w:sz w:val="24"/>
          <w:szCs w:val="24"/>
        </w:rPr>
        <w:t xml:space="preserve">包天价</w:t>
      </w:r>
      <w:r>
        <w:rPr>
          <w:rFonts w:ascii="Times New Roman" w:hAnsi="Times New Roman"/>
          <w:b/>
          <w:bCs/>
          <w:sz w:val="24"/>
          <w:szCs w:val="24"/>
        </w:rPr>
        <w:t xml:space="preserve">+</w:t>
      </w:r>
      <w:r>
        <w:rPr>
          <w:rFonts w:ascii="Times New Roman" w:hAnsi="Times New Roman"/>
          <w:b/>
          <w:bCs/>
          <w:sz w:val="24"/>
          <w:szCs w:val="24"/>
        </w:rPr>
        <w:t xml:space="preserve">超出公里</w:t>
      </w:r>
      <w:r>
        <w:rPr>
          <w:rFonts w:ascii="Times New Roman" w:hAnsi="Times New Roman"/>
          <w:b/>
          <w:bCs/>
          <w:sz w:val="24"/>
          <w:szCs w:val="24"/>
        </w:rPr>
        <w:t xml:space="preserve">*</w:t>
      </w:r>
      <w:r>
        <w:rPr>
          <w:rFonts w:ascii="Times New Roman" w:hAnsi="Times New Roman"/>
          <w:b/>
          <w:bCs/>
          <w:sz w:val="24"/>
          <w:szCs w:val="24"/>
        </w:rPr>
        <w:t xml:space="preserve">车型超公里单价</w:t>
      </w:r>
      <w:r>
        <w:rPr>
          <w:rFonts w:ascii="Times New Roman" w:hAnsi="Times New Roman"/>
          <w:b/>
          <w:bCs/>
          <w:sz w:val="24"/>
          <w:szCs w:val="24"/>
        </w:rPr>
        <w:t xml:space="preserve">+</w:t>
      </w:r>
      <w:r>
        <w:rPr>
          <w:rFonts w:ascii="Times New Roman" w:hAnsi="Times New Roman"/>
          <w:b/>
          <w:bCs/>
          <w:sz w:val="24"/>
          <w:szCs w:val="24"/>
        </w:rPr>
        <w:t xml:space="preserve">超出时间</w:t>
      </w:r>
      <w:r>
        <w:rPr>
          <w:rFonts w:ascii="Times New Roman" w:hAnsi="Times New Roman"/>
          <w:b/>
          <w:bCs/>
          <w:sz w:val="24"/>
          <w:szCs w:val="24"/>
        </w:rPr>
        <w:t xml:space="preserve">*</w:t>
      </w:r>
      <w:r>
        <w:rPr>
          <w:rFonts w:ascii="Times New Roman" w:hAnsi="Times New Roman"/>
          <w:b/>
          <w:bCs/>
          <w:sz w:val="24"/>
          <w:szCs w:val="24"/>
        </w:rPr>
        <w:t xml:space="preserve">车型超时间单价）</w:t>
      </w:r>
      <w:r>
        <w:rPr>
          <w:rFonts w:ascii="Times New Roman" w:hAnsi="Times New Roman"/>
          <w:b/>
          <w:bCs/>
          <w:sz w:val="24"/>
          <w:szCs w:val="24"/>
        </w:rPr>
        <w:t xml:space="preserve">*</w:t>
      </w:r>
      <w:bookmarkStart w:id="79" w:name="OLE_LINK12"/>
      <w:r>
        <w:rPr>
          <w:rFonts w:ascii="Times New Roman" w:hAnsi="Times New Roman"/>
          <w:b/>
          <w:bCs/>
          <w:sz w:val="24"/>
          <w:szCs w:val="24"/>
        </w:rPr>
        <w:t xml:space="preserve">（</w:t>
      </w:r>
      <w:r>
        <w:rPr>
          <w:rFonts w:ascii="Times New Roman" w:hAnsi="Times New Roman"/>
          <w:b/>
          <w:bCs/>
          <w:sz w:val="24"/>
          <w:szCs w:val="24"/>
        </w:rPr>
        <w:t xml:space="preserve">1-</w:t>
      </w:r>
      <w:r>
        <w:rPr>
          <w:rFonts w:ascii="Times New Roman" w:hAnsi="Times New Roman"/>
          <w:b/>
          <w:bCs/>
          <w:sz w:val="24"/>
          <w:szCs w:val="24"/>
        </w:rPr>
        <w:t xml:space="preserve">优惠率）</w:t>
      </w:r>
      <w:bookmarkEnd w:id="79"/>
      <w:r>
        <w:rPr>
          <w:rFonts w:ascii="Times New Roman" w:hAnsi="Times New Roman"/>
          <w:b/>
          <w:bCs/>
          <w:sz w:val="24"/>
          <w:szCs w:val="24"/>
        </w:rPr>
        <w:t xml:space="preserve">+</w:t>
      </w:r>
      <w:r>
        <w:rPr>
          <w:rFonts w:ascii="Times New Roman" w:hAnsi="Times New Roman"/>
          <w:b/>
          <w:bCs/>
          <w:sz w:val="24"/>
          <w:szCs w:val="24"/>
        </w:rPr>
        <w:t xml:space="preserve">过路过桥费</w:t>
      </w:r>
      <w:r>
        <w:rPr>
          <w:rFonts w:ascii="Times New Roman" w:hAnsi="Times New Roman"/>
          <w:b/>
          <w:bCs/>
          <w:sz w:val="24"/>
          <w:szCs w:val="24"/>
        </w:rPr>
        <w:t xml:space="preserve">+</w:t>
      </w:r>
      <w:r>
        <w:rPr>
          <w:rFonts w:ascii="Times New Roman" w:hAnsi="Times New Roman"/>
          <w:b/>
          <w:bCs/>
          <w:sz w:val="24"/>
          <w:szCs w:val="24"/>
        </w:rPr>
        <w:t xml:space="preserve">停车费</w:t>
      </w:r>
      <w:r>
        <w:rPr>
          <w:rFonts w:ascii="Times New Roman" w:hAnsi="Times New Roman"/>
          <w:b/>
          <w:bCs/>
          <w:sz w:val="24"/>
          <w:szCs w:val="24"/>
        </w:rPr>
        <w:t xml:space="preserve">=</w:t>
      </w:r>
      <w:r>
        <w:rPr>
          <w:rFonts w:ascii="Times New Roman" w:hAnsi="Times New Roman"/>
          <w:b/>
          <w:bCs/>
          <w:sz w:val="24"/>
          <w:szCs w:val="24"/>
        </w:rPr>
        <w:t xml:space="preserve">实际金额；</w:t>
      </w:r>
      <w:r>
        <w:rPr>
          <w:rFonts w:ascii="Cambria Math" w:hAnsi="Cambria Math" w:cs="Cambria Math"/>
          <w:b/>
          <w:bCs/>
          <w:sz w:val="24"/>
          <w:szCs w:val="24"/>
        </w:rPr>
        <w:t xml:space="preserve">②</w:t>
      </w:r>
      <w:r>
        <w:rPr>
          <w:rFonts w:ascii="Times New Roman" w:hAnsi="Times New Roman"/>
          <w:b/>
          <w:bCs/>
          <w:sz w:val="24"/>
          <w:szCs w:val="24"/>
        </w:rPr>
        <w:t xml:space="preserve">包天价</w:t>
      </w:r>
      <w:r>
        <w:rPr>
          <w:rFonts w:ascii="Times New Roman" w:hAnsi="Times New Roman"/>
          <w:b/>
          <w:bCs/>
          <w:sz w:val="24"/>
          <w:szCs w:val="24"/>
        </w:rPr>
        <w:t xml:space="preserve">*</w:t>
      </w:r>
      <w:r>
        <w:rPr>
          <w:rFonts w:ascii="Times New Roman" w:hAnsi="Times New Roman"/>
          <w:b/>
          <w:bCs/>
          <w:sz w:val="24"/>
          <w:szCs w:val="24"/>
        </w:rPr>
        <w:t xml:space="preserve">70</w:t>
      </w:r>
      <w:r>
        <w:rPr>
          <w:rFonts w:ascii="Times New Roman" w:hAnsi="Times New Roman"/>
          <w:b/>
          <w:bCs/>
          <w:sz w:val="24"/>
          <w:szCs w:val="24"/>
        </w:rPr>
        <w:t xml:space="preserve">％</w:t>
      </w:r>
      <w:bookmarkStart w:id="80" w:name="OLE_LINK1"/>
      <w:r>
        <w:rPr>
          <w:rFonts w:ascii="Times New Roman" w:hAnsi="Times New Roman"/>
          <w:b/>
          <w:bCs/>
          <w:sz w:val="24"/>
          <w:szCs w:val="24"/>
        </w:rPr>
        <w:t xml:space="preserve">*</w:t>
      </w:r>
      <w:bookmarkStart w:id="81" w:name="OLE_LINK13"/>
      <w:r>
        <w:rPr>
          <w:rFonts w:ascii="Times New Roman" w:hAnsi="Times New Roman"/>
          <w:b/>
          <w:bCs/>
          <w:sz w:val="24"/>
          <w:szCs w:val="24"/>
        </w:rPr>
        <w:t xml:space="preserve">（</w:t>
      </w:r>
      <w:r>
        <w:rPr>
          <w:rFonts w:ascii="Times New Roman" w:hAnsi="Times New Roman"/>
          <w:b/>
          <w:bCs/>
          <w:sz w:val="24"/>
          <w:szCs w:val="24"/>
        </w:rPr>
        <w:t xml:space="preserve">1-</w:t>
      </w:r>
      <w:r>
        <w:rPr>
          <w:rFonts w:ascii="Times New Roman" w:hAnsi="Times New Roman"/>
          <w:b/>
          <w:bCs/>
          <w:sz w:val="24"/>
          <w:szCs w:val="24"/>
        </w:rPr>
        <w:t xml:space="preserve">优惠率）</w:t>
      </w:r>
      <w:bookmarkEnd w:id="80"/>
      <w:r/>
      <w:bookmarkEnd w:id="81"/>
      <w:r>
        <w:rPr>
          <w:rFonts w:ascii="Times New Roman" w:hAnsi="Times New Roman"/>
          <w:b/>
          <w:bCs/>
          <w:sz w:val="24"/>
          <w:szCs w:val="24"/>
        </w:rPr>
        <w:t xml:space="preserve">+</w:t>
      </w:r>
      <w:r>
        <w:rPr>
          <w:rFonts w:ascii="Times New Roman" w:hAnsi="Times New Roman"/>
          <w:b/>
          <w:bCs/>
          <w:sz w:val="24"/>
          <w:szCs w:val="24"/>
        </w:rPr>
        <w:t xml:space="preserve">过路过桥费</w:t>
      </w:r>
      <w:r>
        <w:rPr>
          <w:rFonts w:ascii="Times New Roman" w:hAnsi="Times New Roman"/>
          <w:b/>
          <w:bCs/>
          <w:sz w:val="24"/>
          <w:szCs w:val="24"/>
        </w:rPr>
        <w:t xml:space="preserve">+</w:t>
      </w:r>
      <w:r>
        <w:rPr>
          <w:rFonts w:ascii="Times New Roman" w:hAnsi="Times New Roman"/>
          <w:b/>
          <w:bCs/>
          <w:sz w:val="24"/>
          <w:szCs w:val="24"/>
        </w:rPr>
        <w:t xml:space="preserve">停车费</w:t>
      </w:r>
      <w:r>
        <w:rPr>
          <w:rFonts w:ascii="Times New Roman" w:hAnsi="Times New Roman"/>
          <w:b/>
          <w:bCs/>
          <w:sz w:val="24"/>
          <w:szCs w:val="24"/>
        </w:rPr>
        <w:t xml:space="preserve">=</w:t>
      </w:r>
      <w:r>
        <w:rPr>
          <w:rFonts w:ascii="Times New Roman" w:hAnsi="Times New Roman"/>
          <w:b/>
          <w:bCs/>
          <w:sz w:val="24"/>
          <w:szCs w:val="24"/>
        </w:rPr>
        <w:t xml:space="preserve">实际金额。 </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5</w:t>
      </w:r>
      <w:r>
        <w:rPr>
          <w:rFonts w:ascii="Times New Roman" w:hAnsi="Times New Roman"/>
          <w:bCs/>
          <w:iCs/>
          <w:sz w:val="24"/>
        </w:rPr>
        <w:t xml:space="preserve">）超包天可用公里价格为超包天</w:t>
      </w:r>
      <w:r>
        <w:rPr>
          <w:rFonts w:ascii="Times New Roman" w:hAnsi="Times New Roman"/>
          <w:bCs/>
          <w:iCs/>
          <w:sz w:val="24"/>
        </w:rPr>
        <w:t xml:space="preserve">100</w:t>
      </w:r>
      <w:r>
        <w:rPr>
          <w:rFonts w:ascii="Times New Roman" w:hAnsi="Times New Roman"/>
          <w:bCs/>
          <w:iCs/>
          <w:sz w:val="24"/>
        </w:rPr>
        <w:t xml:space="preserve">公里后每公里的价格；超包天可用时间价格为超包天</w:t>
      </w:r>
      <w:r>
        <w:rPr>
          <w:rFonts w:ascii="Times New Roman" w:hAnsi="Times New Roman"/>
          <w:bCs/>
          <w:iCs/>
          <w:sz w:val="24"/>
        </w:rPr>
        <w:t xml:space="preserve">8</w:t>
      </w:r>
      <w:r>
        <w:rPr>
          <w:rFonts w:ascii="Times New Roman" w:hAnsi="Times New Roman"/>
          <w:bCs/>
          <w:iCs/>
          <w:sz w:val="24"/>
        </w:rPr>
        <w:t xml:space="preserve">小时后每小时的价格。</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6</w:t>
      </w:r>
      <w:r>
        <w:rPr>
          <w:rFonts w:ascii="Times New Roman" w:hAnsi="Times New Roman"/>
          <w:bCs/>
          <w:iCs/>
          <w:sz w:val="24"/>
        </w:rPr>
        <w:t xml:space="preserve">）如超出以上车型需求，供应商须承诺提供保障，且价格不得高于市场价。</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7</w:t>
      </w:r>
      <w:r>
        <w:rPr>
          <w:rFonts w:ascii="Times New Roman" w:hAnsi="Times New Roman"/>
          <w:bCs/>
          <w:iCs/>
          <w:sz w:val="24"/>
        </w:rPr>
        <w:t xml:space="preserve">）未经征集人同意入围供应商响应人员不得随意更换。经同意后更换的人员不得低于响应文件中承诺的要求。</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8</w:t>
      </w:r>
      <w:r>
        <w:rPr>
          <w:rFonts w:ascii="Times New Roman" w:hAnsi="Times New Roman"/>
          <w:bCs/>
          <w:iCs/>
          <w:sz w:val="24"/>
        </w:rPr>
        <w:t xml:space="preserve">）供应商需满足自有多类型车辆的要求，且能够提供多用途综合保障服务的能力。</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9</w:t>
      </w:r>
      <w:r>
        <w:rPr>
          <w:rFonts w:ascii="Times New Roman" w:hAnsi="Times New Roman"/>
          <w:bCs/>
          <w:iCs/>
          <w:sz w:val="24"/>
        </w:rPr>
        <w:t xml:space="preserve">）供应商需满足对接</w:t>
      </w:r>
      <w:r>
        <w:rPr>
          <w:rFonts w:ascii="Times New Roman" w:hAnsi="Times New Roman"/>
          <w:bCs/>
          <w:iCs/>
          <w:sz w:val="24"/>
        </w:rPr>
        <w:t xml:space="preserve">“</w:t>
      </w:r>
      <w:r>
        <w:rPr>
          <w:rFonts w:ascii="Times New Roman" w:hAnsi="Times New Roman"/>
          <w:bCs/>
          <w:iCs/>
          <w:sz w:val="24"/>
        </w:rPr>
        <w:t xml:space="preserve">张家港市公务用车管理平台</w:t>
      </w:r>
      <w:r>
        <w:rPr>
          <w:rFonts w:ascii="Times New Roman" w:hAnsi="Times New Roman"/>
          <w:bCs/>
          <w:iCs/>
          <w:sz w:val="24"/>
        </w:rPr>
        <w:t xml:space="preserve">”</w:t>
      </w:r>
      <w:r>
        <w:rPr>
          <w:rFonts w:ascii="Times New Roman" w:hAnsi="Times New Roman"/>
          <w:bCs/>
          <w:iCs/>
          <w:sz w:val="24"/>
        </w:rPr>
        <w:t xml:space="preserve">相关业务的能力，且不高于征集文件中定价标准，高于定价标准的，为非实质性响应。</w:t>
      </w:r>
      <w:r/>
    </w:p>
    <w:p>
      <w:pPr>
        <w:ind w:firstLine="480"/>
        <w:spacing w:line="440" w:lineRule="exact"/>
        <w:rPr>
          <w:rFonts w:ascii="Times New Roman" w:hAnsi="Times New Roman"/>
          <w:bCs/>
          <w:iCs/>
          <w:sz w:val="24"/>
        </w:rPr>
      </w:pPr>
      <w:r>
        <w:rPr>
          <w:rFonts w:ascii="Times New Roman" w:hAnsi="Times New Roman"/>
          <w:bCs/>
          <w:iCs/>
          <w:sz w:val="24"/>
        </w:rPr>
        <w:t xml:space="preserve">（</w:t>
      </w:r>
      <w:r>
        <w:rPr>
          <w:rFonts w:ascii="Times New Roman" w:hAnsi="Times New Roman"/>
          <w:bCs/>
          <w:iCs/>
          <w:sz w:val="24"/>
        </w:rPr>
        <w:t xml:space="preserve">10</w:t>
      </w:r>
      <w:r>
        <w:rPr>
          <w:rFonts w:ascii="Times New Roman" w:hAnsi="Times New Roman"/>
          <w:bCs/>
          <w:iCs/>
          <w:sz w:val="24"/>
        </w:rPr>
        <w:t xml:space="preserve">）若发生事故等应急事件，供应商须在</w:t>
      </w:r>
      <w:r>
        <w:rPr>
          <w:rFonts w:ascii="Times New Roman" w:hAnsi="Times New Roman"/>
          <w:bCs/>
          <w:iCs/>
          <w:sz w:val="24"/>
        </w:rPr>
        <w:t xml:space="preserve">1</w:t>
      </w:r>
      <w:r>
        <w:rPr>
          <w:rFonts w:ascii="Times New Roman" w:hAnsi="Times New Roman"/>
          <w:bCs/>
          <w:iCs/>
          <w:sz w:val="24"/>
        </w:rPr>
        <w:t xml:space="preserve">小时内提供满足需求的车辆和驾驶人员。</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11</w:t>
      </w:r>
      <w:r>
        <w:rPr>
          <w:rFonts w:ascii="Times New Roman" w:hAnsi="Times New Roman"/>
          <w:sz w:val="24"/>
        </w:rPr>
        <w:t xml:space="preserve">）报价优惠率：</w:t>
      </w:r>
      <w:r>
        <w:rPr>
          <w:rFonts w:ascii="Times New Roman" w:hAnsi="Times New Roman"/>
          <w:bCs/>
          <w:sz w:val="24"/>
        </w:rPr>
        <w:t xml:space="preserve">33</w:t>
      </w:r>
      <w:r>
        <w:rPr>
          <w:rFonts w:ascii="Times New Roman" w:hAnsi="Times New Roman"/>
          <w:bCs/>
          <w:sz w:val="24"/>
        </w:rPr>
        <w:t xml:space="preserve">座（含）以上大型客车、</w:t>
      </w:r>
      <w:r>
        <w:rPr>
          <w:rFonts w:ascii="Times New Roman" w:hAnsi="Times New Roman"/>
          <w:bCs/>
          <w:sz w:val="24"/>
        </w:rPr>
        <w:t xml:space="preserve">17</w:t>
      </w:r>
      <w:r>
        <w:rPr>
          <w:rFonts w:ascii="Times New Roman" w:hAnsi="Times New Roman"/>
          <w:bCs/>
          <w:sz w:val="24"/>
        </w:rPr>
        <w:t xml:space="preserve">座（含）至</w:t>
      </w:r>
      <w:r>
        <w:rPr>
          <w:rFonts w:ascii="Times New Roman" w:hAnsi="Times New Roman"/>
          <w:bCs/>
          <w:sz w:val="24"/>
        </w:rPr>
        <w:t xml:space="preserve">33</w:t>
      </w:r>
      <w:r>
        <w:rPr>
          <w:rFonts w:ascii="Times New Roman" w:hAnsi="Times New Roman"/>
          <w:bCs/>
          <w:sz w:val="24"/>
        </w:rPr>
        <w:t xml:space="preserve">座（不含）大型客车、</w:t>
      </w:r>
      <w:r>
        <w:rPr>
          <w:rFonts w:ascii="Times New Roman" w:hAnsi="Times New Roman"/>
          <w:bCs/>
          <w:sz w:val="24"/>
        </w:rPr>
        <w:t xml:space="preserve">7</w:t>
      </w:r>
      <w:r>
        <w:rPr>
          <w:rFonts w:ascii="Times New Roman" w:hAnsi="Times New Roman"/>
          <w:bCs/>
          <w:sz w:val="24"/>
        </w:rPr>
        <w:t xml:space="preserve">座商务车、</w:t>
      </w:r>
      <w:r>
        <w:rPr>
          <w:rFonts w:ascii="Times New Roman" w:hAnsi="Times New Roman"/>
          <w:bCs/>
          <w:sz w:val="24"/>
        </w:rPr>
        <w:t xml:space="preserve">5</w:t>
      </w:r>
      <w:r>
        <w:rPr>
          <w:rFonts w:ascii="Times New Roman" w:hAnsi="Times New Roman"/>
          <w:bCs/>
          <w:sz w:val="24"/>
        </w:rPr>
        <w:t xml:space="preserve">座轿车等</w:t>
      </w:r>
      <w:r>
        <w:rPr>
          <w:rFonts w:ascii="Times New Roman" w:hAnsi="Times New Roman"/>
          <w:sz w:val="24"/>
        </w:rPr>
        <w:t xml:space="preserve">车型在限价基础上给出统一的报价优惠率。</w:t>
      </w:r>
      <w:r/>
    </w:p>
    <w:p>
      <w:pPr>
        <w:ind w:firstLine="482"/>
        <w:spacing w:line="440" w:lineRule="exact"/>
        <w:rPr>
          <w:rFonts w:ascii="Times New Roman" w:hAnsi="Times New Roman"/>
          <w:b/>
          <w:bCs/>
          <w:sz w:val="24"/>
        </w:rPr>
      </w:pPr>
      <w:r>
        <w:rPr>
          <w:rFonts w:ascii="Times New Roman" w:hAnsi="Times New Roman"/>
          <w:b/>
          <w:bCs/>
          <w:sz w:val="24"/>
        </w:rPr>
        <w:t xml:space="preserve">三、车辆要求</w:t>
      </w:r>
      <w:r/>
    </w:p>
    <w:p>
      <w:pPr>
        <w:ind w:firstLine="480"/>
        <w:spacing w:line="440" w:lineRule="exact"/>
        <w:rPr>
          <w:rFonts w:ascii="Times New Roman" w:hAnsi="Times New Roman"/>
          <w:sz w:val="24"/>
        </w:rPr>
      </w:pPr>
      <w:r>
        <w:rPr>
          <w:rFonts w:ascii="Times New Roman" w:hAnsi="Times New Roman"/>
          <w:sz w:val="24"/>
        </w:rPr>
        <w:t xml:space="preserve">3.1</w:t>
      </w:r>
      <w:r>
        <w:rPr>
          <w:rFonts w:ascii="Times New Roman" w:hAnsi="Times New Roman"/>
          <w:sz w:val="24"/>
        </w:rPr>
        <w:t xml:space="preserve">乙方提供车辆要求：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）乙方提供的车辆为大，中，小型等客车。</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）乙方保证包车手续齐全，车况良好，符合国家有关规定和技术规范要求，保持车辆技术状况良好。</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）乙方为每辆客车配备一名</w:t>
      </w:r>
      <w:r>
        <w:rPr>
          <w:rFonts w:ascii="Times New Roman" w:hAnsi="Times New Roman"/>
          <w:sz w:val="24"/>
        </w:rPr>
        <w:t xml:space="preserve">3</w:t>
      </w:r>
      <w:r>
        <w:rPr>
          <w:rFonts w:ascii="Times New Roman" w:hAnsi="Times New Roman"/>
          <w:sz w:val="24"/>
        </w:rPr>
        <w:t xml:space="preserve">年以上驾驶资格且技术熟练的司机，司机造成第三人损害或第三人造成司机损害的，由乙方负责处理并承担相关责任。</w:t>
      </w:r>
      <w:r/>
    </w:p>
    <w:p>
      <w:pPr>
        <w:ind w:firstLine="482"/>
        <w:spacing w:line="440" w:lineRule="exact"/>
        <w:rPr>
          <w:rFonts w:ascii="Times New Roman" w:hAnsi="Times New Roman"/>
          <w:b/>
          <w:sz w:val="24"/>
        </w:rPr>
      </w:pPr>
      <w:r>
        <w:rPr>
          <w:rFonts w:ascii="Times New Roman" w:hAnsi="Times New Roman"/>
          <w:b/>
          <w:sz w:val="24"/>
        </w:rPr>
        <w:t xml:space="preserve">四、转包或分包</w:t>
      </w:r>
      <w:r/>
    </w:p>
    <w:p>
      <w:pPr>
        <w:ind w:firstLine="480"/>
        <w:spacing w:line="440" w:lineRule="exact"/>
        <w:rPr>
          <w:rFonts w:ascii="Times New Roman" w:hAnsi="Times New Roman"/>
          <w:sz w:val="24"/>
        </w:rPr>
      </w:pPr>
      <w:r>
        <w:rPr>
          <w:rFonts w:ascii="Times New Roman" w:hAnsi="Times New Roman"/>
          <w:sz w:val="24"/>
        </w:rPr>
        <w:t xml:space="preserve">4.1</w:t>
      </w:r>
      <w:r>
        <w:rPr>
          <w:rFonts w:ascii="Times New Roman" w:hAnsi="Times New Roman"/>
          <w:sz w:val="24"/>
        </w:rPr>
        <w:t xml:space="preserve">本合同范围的服务，应由乙方直接供应，不得转让他人供应；</w:t>
      </w:r>
      <w:r/>
    </w:p>
    <w:p>
      <w:pPr>
        <w:ind w:firstLine="480"/>
        <w:spacing w:line="440" w:lineRule="exact"/>
        <w:rPr>
          <w:rFonts w:ascii="Times New Roman" w:hAnsi="Times New Roman"/>
          <w:sz w:val="24"/>
        </w:rPr>
      </w:pPr>
      <w:r>
        <w:rPr>
          <w:rFonts w:ascii="Times New Roman" w:hAnsi="Times New Roman"/>
          <w:sz w:val="24"/>
        </w:rPr>
        <w:t xml:space="preserve">4.2</w:t>
      </w:r>
      <w:r>
        <w:rPr>
          <w:rFonts w:ascii="Times New Roman" w:hAnsi="Times New Roman"/>
          <w:sz w:val="24"/>
        </w:rPr>
        <w:t xml:space="preserve">如有转包和分包行为，甲方有权给予终止合同。</w:t>
      </w:r>
      <w:r/>
    </w:p>
    <w:p>
      <w:pPr>
        <w:ind w:firstLine="482"/>
        <w:spacing w:line="440" w:lineRule="exact"/>
        <w:rPr>
          <w:rFonts w:ascii="Times New Roman" w:hAnsi="Times New Roman"/>
          <w:b/>
          <w:bCs/>
          <w:sz w:val="24"/>
        </w:rPr>
      </w:pPr>
      <w:r>
        <w:rPr>
          <w:rFonts w:ascii="Times New Roman" w:hAnsi="Times New Roman"/>
          <w:b/>
          <w:bCs/>
          <w:sz w:val="24"/>
        </w:rPr>
        <w:t xml:space="preserve">五、服务期限：</w:t>
      </w:r>
      <w:r/>
    </w:p>
    <w:p>
      <w:pPr>
        <w:ind w:firstLine="480"/>
        <w:spacing w:line="440" w:lineRule="exact"/>
        <w:rPr>
          <w:rFonts w:ascii="Times New Roman" w:hAnsi="Times New Roman"/>
          <w:sz w:val="24"/>
          <w:u w:val="single"/>
        </w:rPr>
      </w:pPr>
      <w:r>
        <w:rPr>
          <w:rFonts w:ascii="Times New Roman" w:hAnsi="Times New Roman"/>
          <w:sz w:val="24"/>
        </w:rPr>
        <w:t xml:space="preserve">      </w:t>
      </w:r>
      <w:r/>
    </w:p>
    <w:p>
      <w:pPr>
        <w:ind w:firstLine="482"/>
        <w:spacing w:line="440" w:lineRule="exact"/>
        <w:rPr>
          <w:rFonts w:ascii="Times New Roman" w:hAnsi="Times New Roman"/>
          <w:b/>
          <w:bCs/>
          <w:sz w:val="24"/>
        </w:rPr>
      </w:pPr>
      <w:r>
        <w:rPr>
          <w:rFonts w:ascii="Times New Roman" w:hAnsi="Times New Roman"/>
          <w:b/>
          <w:bCs/>
          <w:sz w:val="24"/>
        </w:rPr>
        <w:t xml:space="preserve">六、服务支付</w:t>
      </w:r>
      <w:r/>
    </w:p>
    <w:p>
      <w:pPr>
        <w:ind w:firstLine="480"/>
        <w:spacing w:line="440" w:lineRule="exact"/>
        <w:rPr>
          <w:rFonts w:ascii="Times New Roman" w:hAnsi="Times New Roman"/>
          <w:b/>
          <w:bCs/>
          <w:sz w:val="24"/>
        </w:rPr>
      </w:pPr>
      <w:r/>
      <w:bookmarkStart w:id="82" w:name="OLE_LINK29"/>
      <w:r>
        <w:rPr>
          <w:rFonts w:ascii="Times New Roman" w:hAnsi="Times New Roman"/>
          <w:sz w:val="24"/>
        </w:rPr>
        <w:t xml:space="preserve">6.1</w:t>
      </w:r>
      <w:r>
        <w:rPr>
          <w:rFonts w:ascii="Times New Roman" w:hAnsi="Times New Roman"/>
          <w:sz w:val="24"/>
        </w:rPr>
        <w:t xml:space="preserve">合同签订生效后，按实际用车路线结算租金（乙方承担驾驶员劳务费，油费，维修，保养，保险，违章，养路费等一切车辆运行费用及运行安全责任）。</w:t>
      </w:r>
      <w:r/>
    </w:p>
    <w:p>
      <w:pPr>
        <w:ind w:firstLine="480"/>
        <w:spacing w:line="440" w:lineRule="exact"/>
        <w:rPr>
          <w:rFonts w:ascii="Times New Roman" w:hAnsi="Times New Roman"/>
          <w:b/>
          <w:bCs/>
          <w:sz w:val="24"/>
        </w:rPr>
      </w:pPr>
      <w:r>
        <w:rPr>
          <w:rFonts w:ascii="Times New Roman" w:hAnsi="Times New Roman"/>
          <w:sz w:val="24"/>
        </w:rPr>
        <w:t xml:space="preserve">6.2</w:t>
      </w:r>
      <w:r>
        <w:rPr>
          <w:rFonts w:ascii="Times New Roman" w:hAnsi="Times New Roman"/>
          <w:sz w:val="24"/>
        </w:rPr>
        <w:t xml:space="preserve">乙方在每月</w:t>
      </w:r>
      <w:r>
        <w:rPr>
          <w:rFonts w:ascii="Times New Roman" w:hAnsi="Times New Roman"/>
          <w:sz w:val="24"/>
        </w:rPr>
        <w:t xml:space="preserve">5</w:t>
      </w:r>
      <w:r>
        <w:rPr>
          <w:rFonts w:ascii="Times New Roman" w:hAnsi="Times New Roman"/>
          <w:sz w:val="24"/>
        </w:rPr>
        <w:t xml:space="preserve">日前就上月发生的租金向甲方提供结算单，甲方于收到后</w:t>
      </w:r>
      <w:r>
        <w:rPr>
          <w:rFonts w:ascii="Times New Roman" w:hAnsi="Times New Roman"/>
          <w:sz w:val="24"/>
        </w:rPr>
        <w:t xml:space="preserve">10</w:t>
      </w:r>
      <w:r>
        <w:rPr>
          <w:rFonts w:ascii="Times New Roman" w:hAnsi="Times New Roman"/>
          <w:sz w:val="24"/>
        </w:rPr>
        <w:t xml:space="preserve">个工作日内审核完毕并通知乙方按确认金额开具正规发票，甲方收到发票后及时将上月的租赁费用一次性付清。</w:t>
      </w:r>
      <w:bookmarkEnd w:id="82"/>
      <w:r/>
      <w:r/>
    </w:p>
    <w:p>
      <w:pPr>
        <w:ind w:firstLine="482"/>
        <w:spacing w:line="440" w:lineRule="exact"/>
        <w:rPr>
          <w:rFonts w:ascii="Times New Roman" w:hAnsi="Times New Roman"/>
          <w:b/>
          <w:bCs/>
          <w:sz w:val="24"/>
        </w:rPr>
      </w:pPr>
      <w:r>
        <w:rPr>
          <w:rFonts w:ascii="Times New Roman" w:hAnsi="Times New Roman"/>
          <w:b/>
          <w:bCs/>
          <w:sz w:val="24"/>
        </w:rPr>
        <w:t xml:space="preserve">七、税</w:t>
      </w:r>
      <w:r/>
    </w:p>
    <w:p>
      <w:pPr>
        <w:ind w:firstLine="480"/>
        <w:spacing w:line="440" w:lineRule="exact"/>
        <w:rPr>
          <w:rFonts w:ascii="Times New Roman" w:hAnsi="Times New Roman"/>
          <w:sz w:val="24"/>
        </w:rPr>
      </w:pPr>
      <w:r>
        <w:rPr>
          <w:rFonts w:ascii="Times New Roman" w:hAnsi="Times New Roman"/>
          <w:sz w:val="24"/>
        </w:rPr>
        <w:t xml:space="preserve">7.1 </w:t>
      </w:r>
      <w:r>
        <w:rPr>
          <w:rFonts w:ascii="Times New Roman" w:hAnsi="Times New Roman"/>
          <w:sz w:val="24"/>
        </w:rPr>
        <w:t xml:space="preserve">本</w:t>
      </w:r>
      <w:r>
        <w:rPr>
          <w:rFonts w:ascii="Times New Roman" w:hAnsi="Times New Roman"/>
          <w:sz w:val="24"/>
        </w:rPr>
        <w:t xml:space="preserve">合同执行中相关的一切税费均由乙方负担。</w:t>
      </w:r>
      <w:r/>
    </w:p>
    <w:p>
      <w:pPr>
        <w:ind w:firstLine="482"/>
        <w:spacing w:line="440" w:lineRule="exact"/>
        <w:rPr>
          <w:rFonts w:ascii="Times New Roman" w:hAnsi="Times New Roman"/>
          <w:b/>
          <w:bCs/>
          <w:sz w:val="24"/>
        </w:rPr>
      </w:pPr>
      <w:r>
        <w:rPr>
          <w:rFonts w:ascii="Times New Roman" w:hAnsi="Times New Roman"/>
          <w:b/>
          <w:bCs/>
          <w:sz w:val="24"/>
        </w:rPr>
        <w:t xml:space="preserve">八、特别条款</w:t>
      </w:r>
      <w:r/>
    </w:p>
    <w:p>
      <w:pPr>
        <w:ind w:firstLine="480"/>
        <w:spacing w:line="440" w:lineRule="exact"/>
        <w:rPr>
          <w:rFonts w:ascii="Times New Roman" w:hAnsi="Times New Roman"/>
          <w:sz w:val="24"/>
        </w:rPr>
      </w:pPr>
      <w:r>
        <w:rPr>
          <w:rFonts w:ascii="Times New Roman" w:hAnsi="Times New Roman"/>
          <w:sz w:val="24"/>
        </w:rPr>
        <w:t xml:space="preserve">8.1 </w:t>
      </w:r>
      <w:r>
        <w:rPr>
          <w:rFonts w:ascii="Times New Roman" w:hAnsi="Times New Roman"/>
          <w:sz w:val="24"/>
        </w:rPr>
        <w:t xml:space="preserve">乙方</w:t>
      </w:r>
      <w:r>
        <w:rPr>
          <w:rFonts w:ascii="Times New Roman" w:hAnsi="Times New Roman"/>
          <w:sz w:val="24"/>
        </w:rPr>
        <w:t xml:space="preserve">不因与甲方定本约而成为甲方之代理人或享有其他非本合同约定之权利</w:t>
      </w:r>
      <w:r/>
    </w:p>
    <w:p>
      <w:pPr>
        <w:ind w:firstLine="480"/>
        <w:spacing w:line="440" w:lineRule="exact"/>
        <w:rPr>
          <w:rFonts w:ascii="Times New Roman" w:hAnsi="Times New Roman"/>
          <w:sz w:val="24"/>
        </w:rPr>
      </w:pPr>
      <w:r>
        <w:rPr>
          <w:rFonts w:ascii="Times New Roman" w:hAnsi="Times New Roman"/>
          <w:sz w:val="24"/>
        </w:rPr>
        <w:t xml:space="preserve">8.2 </w:t>
      </w:r>
      <w:r>
        <w:rPr>
          <w:rFonts w:ascii="Times New Roman" w:hAnsi="Times New Roman"/>
          <w:sz w:val="24"/>
        </w:rPr>
        <w:t xml:space="preserve">如</w:t>
      </w:r>
      <w:r>
        <w:rPr>
          <w:rFonts w:ascii="Times New Roman" w:hAnsi="Times New Roman"/>
          <w:sz w:val="24"/>
        </w:rPr>
        <w:t xml:space="preserve">因乙方车辆之驾驶人员之原因发生交通事故时，造成甲方同仁伤亡，其赔偿的具体办法按公安交通支队事故科根据中华人民共和国道路交通事故的具体赔偿标准为依据。</w:t>
      </w:r>
      <w:r/>
    </w:p>
    <w:p>
      <w:pPr>
        <w:ind w:firstLine="482"/>
        <w:spacing w:line="440" w:lineRule="exact"/>
        <w:rPr>
          <w:rFonts w:ascii="Times New Roman" w:hAnsi="Times New Roman"/>
          <w:b/>
          <w:bCs/>
          <w:sz w:val="24"/>
        </w:rPr>
      </w:pPr>
      <w:r>
        <w:rPr>
          <w:rFonts w:ascii="Times New Roman" w:hAnsi="Times New Roman"/>
          <w:b/>
          <w:bCs/>
          <w:sz w:val="24"/>
        </w:rPr>
        <w:t xml:space="preserve">九、运输迟延</w:t>
      </w:r>
      <w:r/>
    </w:p>
    <w:p>
      <w:pPr>
        <w:ind w:firstLine="480"/>
        <w:spacing w:line="440" w:lineRule="exact"/>
        <w:rPr>
          <w:rFonts w:ascii="Times New Roman" w:hAnsi="Times New Roman"/>
          <w:sz w:val="24"/>
        </w:rPr>
      </w:pPr>
      <w:r>
        <w:rPr>
          <w:rFonts w:ascii="Times New Roman" w:hAnsi="Times New Roman"/>
          <w:sz w:val="24"/>
        </w:rPr>
        <w:t xml:space="preserve">如因乙方之车辆车况质量或驾驶人员主观因素造成的停驶或脱班，甲方可租用其他交通工具，甲方因此支出车资由乙方承担，甲方可从应付的款项中扣除相应费用。</w:t>
      </w:r>
      <w:r/>
    </w:p>
    <w:p>
      <w:pPr>
        <w:ind w:firstLine="482"/>
        <w:spacing w:line="440" w:lineRule="exact"/>
        <w:rPr>
          <w:rFonts w:ascii="Times New Roman" w:hAnsi="Times New Roman"/>
          <w:b/>
          <w:bCs/>
          <w:sz w:val="24"/>
        </w:rPr>
      </w:pPr>
      <w:r>
        <w:rPr>
          <w:rFonts w:ascii="Times New Roman" w:hAnsi="Times New Roman"/>
          <w:b/>
          <w:bCs/>
          <w:sz w:val="24"/>
        </w:rPr>
        <w:t xml:space="preserve">十、甲方的权利和义务</w:t>
      </w:r>
      <w:r/>
    </w:p>
    <w:p>
      <w:pPr>
        <w:ind w:firstLine="480"/>
        <w:spacing w:line="440" w:lineRule="exact"/>
        <w:rPr>
          <w:rFonts w:ascii="Times New Roman" w:hAnsi="Times New Roman"/>
          <w:sz w:val="24"/>
        </w:rPr>
      </w:pPr>
      <w:r>
        <w:rPr>
          <w:rFonts w:ascii="Times New Roman" w:hAnsi="Times New Roman"/>
          <w:sz w:val="24"/>
        </w:rPr>
        <w:t xml:space="preserve">10.1</w:t>
      </w:r>
      <w:r>
        <w:rPr>
          <w:rFonts w:ascii="Times New Roman" w:hAnsi="Times New Roman"/>
          <w:sz w:val="24"/>
        </w:rPr>
        <w:t xml:space="preserve">甲方除包车约定应付费用外，不负责任何与车辆有关的一切费用，不再向乙方承担其他任何费用。</w:t>
      </w:r>
      <w:r/>
    </w:p>
    <w:p>
      <w:pPr>
        <w:ind w:firstLine="480"/>
        <w:spacing w:line="440" w:lineRule="exact"/>
        <w:rPr>
          <w:rFonts w:ascii="Times New Roman" w:hAnsi="Times New Roman"/>
          <w:sz w:val="24"/>
        </w:rPr>
      </w:pPr>
      <w:r>
        <w:rPr>
          <w:rFonts w:ascii="Times New Roman" w:hAnsi="Times New Roman"/>
          <w:sz w:val="24"/>
        </w:rPr>
        <w:t xml:space="preserve">10.2</w:t>
      </w:r>
      <w:r>
        <w:rPr>
          <w:rFonts w:ascii="Times New Roman" w:hAnsi="Times New Roman"/>
          <w:sz w:val="24"/>
        </w:rPr>
        <w:t xml:space="preserve">乙方违约时，甲方有权依据本合同约定向乙方索要违约金，并有权从每月结算金额中扣除。</w:t>
      </w:r>
      <w:r/>
    </w:p>
    <w:p>
      <w:pPr>
        <w:ind w:firstLine="480"/>
        <w:spacing w:line="440" w:lineRule="exact"/>
        <w:rPr>
          <w:rFonts w:ascii="Times New Roman" w:hAnsi="Times New Roman"/>
          <w:sz w:val="24"/>
        </w:rPr>
      </w:pPr>
      <w:r>
        <w:rPr>
          <w:rFonts w:ascii="Times New Roman" w:hAnsi="Times New Roman"/>
          <w:sz w:val="24"/>
        </w:rPr>
        <w:t xml:space="preserve">10.3</w:t>
      </w:r>
      <w:r>
        <w:rPr>
          <w:rFonts w:ascii="Times New Roman" w:hAnsi="Times New Roman"/>
          <w:sz w:val="24"/>
        </w:rPr>
        <w:t xml:space="preserve">当乙方（包括司机）造成甲方经济损失时，甲方有权向乙方索要经济赔偿金，并有权从每月结算金额中扣除。</w:t>
      </w:r>
      <w:r/>
    </w:p>
    <w:p>
      <w:pPr>
        <w:ind w:firstLine="480"/>
        <w:spacing w:line="440" w:lineRule="exact"/>
        <w:rPr>
          <w:rFonts w:ascii="Times New Roman" w:hAnsi="Times New Roman"/>
          <w:sz w:val="24"/>
        </w:rPr>
      </w:pPr>
      <w:r>
        <w:rPr>
          <w:rFonts w:ascii="Times New Roman" w:hAnsi="Times New Roman"/>
          <w:sz w:val="24"/>
        </w:rPr>
        <w:t xml:space="preserve">10.4</w:t>
      </w:r>
      <w:r>
        <w:rPr>
          <w:rFonts w:ascii="Times New Roman" w:hAnsi="Times New Roman"/>
          <w:sz w:val="24"/>
        </w:rPr>
        <w:t xml:space="preserve">当乙方（包括司机）的行为导致甲方或甲方的员工遭受损失时，甲方有权代表甲方的员工向乙方索赔，乙方应承担赔偿责任，甲方有权从每月结算金额中扣除。</w:t>
      </w:r>
      <w:r/>
    </w:p>
    <w:p>
      <w:pPr>
        <w:ind w:firstLine="480"/>
        <w:spacing w:line="440" w:lineRule="exact"/>
        <w:rPr>
          <w:rFonts w:ascii="Times New Roman" w:hAnsi="Times New Roman"/>
          <w:sz w:val="24"/>
        </w:rPr>
      </w:pPr>
      <w:r>
        <w:rPr>
          <w:rFonts w:ascii="Times New Roman" w:hAnsi="Times New Roman"/>
          <w:sz w:val="24"/>
        </w:rPr>
        <w:t xml:space="preserve">10.5</w:t>
      </w:r>
      <w:r>
        <w:rPr>
          <w:rFonts w:ascii="Times New Roman" w:hAnsi="Times New Roman"/>
          <w:sz w:val="24"/>
        </w:rPr>
        <w:t xml:space="preserve">甲方有义务教育甲方人员遵守乘车秩序，保持车内环境卫生，禁止破坏车内设施。</w:t>
      </w:r>
      <w:r/>
    </w:p>
    <w:p>
      <w:pPr>
        <w:ind w:firstLine="482"/>
        <w:spacing w:line="440" w:lineRule="exact"/>
        <w:rPr>
          <w:rFonts w:ascii="Times New Roman" w:hAnsi="Times New Roman"/>
          <w:b/>
          <w:bCs/>
          <w:sz w:val="24"/>
        </w:rPr>
      </w:pPr>
      <w:r>
        <w:rPr>
          <w:rFonts w:ascii="Times New Roman" w:hAnsi="Times New Roman"/>
          <w:b/>
          <w:bCs/>
          <w:sz w:val="24"/>
        </w:rPr>
        <w:t xml:space="preserve">十一、乙方的权利和义务</w:t>
      </w:r>
      <w:r/>
    </w:p>
    <w:p>
      <w:pPr>
        <w:ind w:firstLine="480"/>
        <w:spacing w:line="440" w:lineRule="exact"/>
        <w:rPr>
          <w:rFonts w:ascii="Times New Roman" w:hAnsi="Times New Roman"/>
          <w:sz w:val="24"/>
        </w:rPr>
      </w:pPr>
      <w:r>
        <w:rPr>
          <w:rFonts w:ascii="Times New Roman" w:hAnsi="Times New Roman"/>
          <w:sz w:val="24"/>
        </w:rPr>
        <w:t xml:space="preserve">11.1</w:t>
      </w:r>
      <w:r>
        <w:rPr>
          <w:rFonts w:ascii="Times New Roman" w:hAnsi="Times New Roman"/>
          <w:sz w:val="24"/>
        </w:rPr>
        <w:t xml:space="preserve">乙方有权管理甲方遵守乘车秩序，禁止携带危险品乘车，有权制止车内违法活动。</w:t>
      </w:r>
      <w:r/>
    </w:p>
    <w:p>
      <w:pPr>
        <w:ind w:firstLine="480"/>
        <w:spacing w:line="440" w:lineRule="exact"/>
        <w:rPr>
          <w:rFonts w:ascii="Times New Roman" w:hAnsi="Times New Roman"/>
          <w:sz w:val="24"/>
        </w:rPr>
      </w:pPr>
      <w:r>
        <w:rPr>
          <w:rFonts w:ascii="Times New Roman" w:hAnsi="Times New Roman"/>
          <w:sz w:val="24"/>
        </w:rPr>
        <w:t xml:space="preserve">11.2</w:t>
      </w:r>
      <w:r>
        <w:rPr>
          <w:rFonts w:ascii="Times New Roman" w:hAnsi="Times New Roman"/>
          <w:sz w:val="24"/>
        </w:rPr>
        <w:t xml:space="preserve">当甲方违反本合同规定拒付或逾期支付包车费用时，乙方有权追究甲方的违约责任。</w:t>
      </w:r>
      <w:r/>
    </w:p>
    <w:p>
      <w:pPr>
        <w:ind w:firstLine="480"/>
        <w:spacing w:line="440" w:lineRule="exact"/>
        <w:rPr>
          <w:rFonts w:ascii="Times New Roman" w:hAnsi="Times New Roman"/>
          <w:sz w:val="24"/>
        </w:rPr>
      </w:pPr>
      <w:r>
        <w:rPr>
          <w:rFonts w:ascii="Times New Roman" w:hAnsi="Times New Roman"/>
          <w:sz w:val="24"/>
        </w:rPr>
        <w:t xml:space="preserve">11.3</w:t>
      </w:r>
      <w:r>
        <w:rPr>
          <w:rFonts w:ascii="Times New Roman" w:hAnsi="Times New Roman"/>
          <w:sz w:val="24"/>
        </w:rPr>
        <w:t xml:space="preserve">乙方提供的车辆必须具备法律规定的从事相关运输服务的资格，且具备主管部门核准的汽车包车经营资质，按时提供符合合同要求的车辆。</w:t>
      </w:r>
      <w:r/>
    </w:p>
    <w:p>
      <w:pPr>
        <w:ind w:firstLine="480"/>
        <w:spacing w:line="440" w:lineRule="exact"/>
        <w:rPr>
          <w:rFonts w:ascii="Times New Roman" w:hAnsi="Times New Roman"/>
          <w:sz w:val="24"/>
        </w:rPr>
      </w:pPr>
      <w:r>
        <w:rPr>
          <w:rFonts w:ascii="Times New Roman" w:hAnsi="Times New Roman"/>
          <w:sz w:val="24"/>
        </w:rPr>
        <w:t xml:space="preserve">11.4</w:t>
      </w:r>
      <w:r>
        <w:rPr>
          <w:rFonts w:ascii="Times New Roman" w:hAnsi="Times New Roman"/>
          <w:sz w:val="24"/>
        </w:rPr>
        <w:t xml:space="preserve">乙方及其驾驶人员对于甲方用车人员的行程及访谈内容，地点等应负有保密义务，不得对</w:t>
      </w:r>
      <w:r>
        <w:rPr>
          <w:rFonts w:ascii="Times New Roman" w:hAnsi="Times New Roman"/>
          <w:sz w:val="24"/>
        </w:rPr>
        <w:t xml:space="preserve">外泄露。</w:t>
      </w:r>
      <w:r/>
    </w:p>
    <w:p>
      <w:pPr>
        <w:ind w:firstLine="480"/>
        <w:spacing w:line="440" w:lineRule="exact"/>
        <w:rPr>
          <w:rFonts w:ascii="Times New Roman" w:hAnsi="Times New Roman"/>
          <w:sz w:val="24"/>
        </w:rPr>
      </w:pPr>
      <w:r>
        <w:rPr>
          <w:rFonts w:ascii="Times New Roman" w:hAnsi="Times New Roman"/>
          <w:sz w:val="24"/>
        </w:rPr>
        <w:t xml:space="preserve">11.5</w:t>
      </w:r>
      <w:r>
        <w:rPr>
          <w:rFonts w:ascii="Times New Roman" w:hAnsi="Times New Roman"/>
          <w:sz w:val="24"/>
        </w:rPr>
        <w:t xml:space="preserve">乙方负责对包用的车辆投保车险，第三责任险人民币</w:t>
      </w:r>
      <w:r>
        <w:rPr>
          <w:rFonts w:ascii="Times New Roman" w:hAnsi="Times New Roman"/>
          <w:sz w:val="24"/>
        </w:rPr>
        <w:t xml:space="preserve">150</w:t>
      </w:r>
      <w:r>
        <w:rPr>
          <w:rFonts w:ascii="Times New Roman" w:hAnsi="Times New Roman"/>
          <w:sz w:val="24"/>
        </w:rPr>
        <w:t xml:space="preserve">万元</w:t>
      </w:r>
      <w:r>
        <w:rPr>
          <w:rFonts w:hint="eastAsia" w:ascii="Times New Roman" w:hAnsi="Times New Roman"/>
          <w:sz w:val="24"/>
        </w:rPr>
        <w:t xml:space="preserve">（含）以上</w:t>
      </w:r>
      <w:r>
        <w:rPr>
          <w:rFonts w:ascii="Times New Roman" w:hAnsi="Times New Roman"/>
          <w:sz w:val="24"/>
        </w:rPr>
        <w:t xml:space="preserve">，</w:t>
      </w:r>
      <w:r>
        <w:rPr>
          <w:rFonts w:ascii="Times New Roman" w:hAnsi="Times New Roman"/>
          <w:bCs/>
          <w:iCs/>
          <w:sz w:val="24"/>
        </w:rPr>
        <w:t xml:space="preserve">乘运</w:t>
      </w:r>
      <w:r>
        <w:rPr>
          <w:rFonts w:hint="eastAsia" w:ascii="Times New Roman" w:hAnsi="Times New Roman"/>
          <w:bCs/>
          <w:iCs/>
          <w:sz w:val="24"/>
        </w:rPr>
        <w:t xml:space="preserve">人责任险</w:t>
      </w:r>
      <w:r>
        <w:rPr>
          <w:rFonts w:ascii="Times New Roman" w:hAnsi="Times New Roman"/>
          <w:sz w:val="24"/>
        </w:rPr>
        <w:t xml:space="preserve">人民币</w:t>
      </w:r>
      <w:r>
        <w:rPr>
          <w:rFonts w:ascii="Times New Roman" w:hAnsi="Times New Roman"/>
          <w:sz w:val="24"/>
        </w:rPr>
        <w:t xml:space="preserve">40</w:t>
      </w:r>
      <w:r>
        <w:rPr>
          <w:rFonts w:ascii="Times New Roman" w:hAnsi="Times New Roman"/>
          <w:sz w:val="24"/>
        </w:rPr>
        <w:t xml:space="preserve">万元</w:t>
      </w:r>
      <w:r>
        <w:rPr>
          <w:rFonts w:hint="eastAsia" w:ascii="Times New Roman" w:hAnsi="Times New Roman"/>
          <w:sz w:val="24"/>
        </w:rPr>
        <w:t xml:space="preserve">（含）以上标准</w:t>
      </w:r>
      <w:r>
        <w:rPr>
          <w:rFonts w:ascii="Times New Roman" w:hAnsi="Times New Roman"/>
          <w:sz w:val="24"/>
        </w:rPr>
        <w:t xml:space="preserve">，及其他符合国家客运要求的保险等相关保险，如发生交通事故或其他任何意外事故，造成甲乙双方或第三者伤亡，财产损失等赔偿责任，均由乙方承担责任，与甲方无关。其中造成甲方人员伤亡的，在保险公司赔付之前或对方肇事司机承担赔付责任前，由乙方先行垫付医疗及相关费用。</w:t>
      </w:r>
      <w:r/>
    </w:p>
    <w:p>
      <w:pPr>
        <w:ind w:firstLine="482"/>
        <w:spacing w:line="440" w:lineRule="exact"/>
        <w:rPr>
          <w:rFonts w:ascii="Times New Roman" w:hAnsi="Times New Roman"/>
          <w:b/>
          <w:bCs/>
          <w:sz w:val="24"/>
        </w:rPr>
      </w:pPr>
      <w:r>
        <w:rPr>
          <w:rFonts w:ascii="Times New Roman" w:hAnsi="Times New Roman"/>
          <w:b/>
          <w:bCs/>
          <w:sz w:val="24"/>
        </w:rPr>
        <w:t xml:space="preserve">十二、验收</w:t>
      </w:r>
      <w:r/>
    </w:p>
    <w:p>
      <w:pPr>
        <w:pStyle w:val="1265"/>
        <w:spacing w:line="440" w:lineRule="exact"/>
        <w:rPr>
          <w:rFonts w:ascii="Times New Roman" w:hAnsi="Times New Roman"/>
        </w:rPr>
      </w:pPr>
      <w:r>
        <w:rPr>
          <w:rFonts w:ascii="Times New Roman" w:hAnsi="Times New Roman"/>
        </w:rPr>
        <w:t xml:space="preserve">12.1 </w:t>
      </w:r>
      <w:r>
        <w:rPr>
          <w:rFonts w:ascii="Times New Roman" w:hAnsi="Times New Roman"/>
        </w:rPr>
        <w:t xml:space="preserve">甲方</w:t>
      </w:r>
      <w:r>
        <w:rPr>
          <w:rFonts w:ascii="Times New Roman" w:hAnsi="Times New Roman"/>
        </w:rPr>
        <w:t xml:space="preserve">是验收责任主体，也可委托第三方验收。</w:t>
      </w:r>
      <w:r>
        <w:rPr>
          <w:rFonts w:ascii="Times New Roman" w:hAnsi="Times New Roman"/>
          <w:lang w:eastAsia="zh"/>
        </w:rPr>
        <w:t xml:space="preserve">若乙方提供的服务未达到验收标准，甲方有权要求乙方在</w:t>
      </w:r>
      <w:r>
        <w:rPr>
          <w:rFonts w:ascii="Times New Roman" w:hAnsi="Times New Roman"/>
          <w:lang w:eastAsia="zh"/>
        </w:rPr>
        <w:t xml:space="preserve">15</w:t>
      </w:r>
      <w:r>
        <w:rPr>
          <w:rFonts w:ascii="Times New Roman" w:hAnsi="Times New Roman"/>
          <w:lang w:eastAsia="zh"/>
        </w:rPr>
        <w:t xml:space="preserve">日内重新提供服务，并承担由此产生的所有费用。若仍不合格，甲方有权解除合同并要求乙方返还甲方已付费用以及支付相当于合同总金额</w:t>
      </w:r>
      <w:r>
        <w:rPr>
          <w:rFonts w:ascii="Times New Roman" w:hAnsi="Times New Roman"/>
          <w:lang w:eastAsia="zh"/>
        </w:rPr>
        <w:t xml:space="preserve">30%</w:t>
      </w:r>
      <w:r>
        <w:rPr>
          <w:rFonts w:ascii="Times New Roman" w:hAnsi="Times New Roman"/>
          <w:lang w:eastAsia="zh"/>
        </w:rPr>
        <w:t xml:space="preserve">的违约金。</w:t>
      </w:r>
      <w:r/>
    </w:p>
    <w:p>
      <w:pPr>
        <w:pStyle w:val="1265"/>
        <w:spacing w:line="440" w:lineRule="exact"/>
        <w:rPr>
          <w:rFonts w:ascii="Times New Roman" w:hAnsi="Times New Roman"/>
        </w:rPr>
      </w:pPr>
      <w:r>
        <w:rPr>
          <w:rFonts w:ascii="Times New Roman" w:hAnsi="Times New Roman"/>
        </w:rPr>
        <w:t xml:space="preserve">12.2 </w:t>
      </w:r>
      <w:bookmarkStart w:id="83" w:name="_Hlk195449684"/>
      <w:r>
        <w:rPr>
          <w:rFonts w:ascii="Times New Roman" w:hAnsi="Times New Roman"/>
        </w:rPr>
        <w:t xml:space="preserve">合同</w:t>
      </w:r>
      <w:r>
        <w:rPr>
          <w:rFonts w:ascii="Times New Roman" w:hAnsi="Times New Roman"/>
        </w:rPr>
        <w:t xml:space="preserve">约定履约验收条件达到后，采购人</w:t>
      </w:r>
      <w:r>
        <w:rPr>
          <w:rFonts w:ascii="Times New Roman" w:hAnsi="Times New Roman"/>
        </w:rPr>
        <w:t xml:space="preserve">5</w:t>
      </w:r>
      <w:r>
        <w:rPr>
          <w:rFonts w:ascii="Times New Roman" w:hAnsi="Times New Roman"/>
        </w:rPr>
        <w:t xml:space="preserve">个工作日内启动验收，向乙方发《政府采购履约验收通知单》，乙方也能主动联系甲方启动。</w:t>
      </w:r>
      <w:bookmarkEnd w:id="83"/>
      <w:r>
        <w:rPr>
          <w:rFonts w:ascii="Times New Roman" w:hAnsi="Times New Roman"/>
          <w:lang w:eastAsia="zh"/>
        </w:rPr>
        <w:t xml:space="preserve">验收通知发出后乙方应在</w:t>
      </w:r>
      <w:r>
        <w:rPr>
          <w:rFonts w:ascii="Times New Roman" w:hAnsi="Times New Roman"/>
          <w:lang w:eastAsia="zh"/>
        </w:rPr>
        <w:t xml:space="preserve">3</w:t>
      </w:r>
      <w:r>
        <w:rPr>
          <w:rFonts w:ascii="Times New Roman" w:hAnsi="Times New Roman"/>
          <w:lang w:eastAsia="zh"/>
        </w:rPr>
        <w:t xml:space="preserve">个工作日内提交完整验收资料。</w:t>
      </w:r>
      <w:r/>
    </w:p>
    <w:p>
      <w:pPr>
        <w:pStyle w:val="1265"/>
        <w:spacing w:line="440" w:lineRule="exact"/>
        <w:rPr>
          <w:rFonts w:ascii="Times New Roman" w:hAnsi="Times New Roman"/>
        </w:rPr>
      </w:pPr>
      <w:r>
        <w:rPr>
          <w:rFonts w:ascii="Times New Roman" w:hAnsi="Times New Roman"/>
        </w:rPr>
        <w:t xml:space="preserve">12.3 </w:t>
      </w:r>
      <w:bookmarkStart w:id="84" w:name="_Hlk195449744"/>
      <w:r>
        <w:rPr>
          <w:rFonts w:ascii="Times New Roman" w:hAnsi="Times New Roman"/>
        </w:rPr>
        <w:t xml:space="preserve">采用</w:t>
      </w:r>
      <w:r>
        <w:rPr>
          <w:rFonts w:ascii="Times New Roman" w:hAnsi="Times New Roman"/>
        </w:rPr>
        <w:t xml:space="preserve">一次性验收。</w:t>
      </w:r>
      <w:bookmarkEnd w:id="84"/>
      <w:r>
        <w:rPr>
          <w:rFonts w:ascii="Times New Roman" w:hAnsi="Times New Roman"/>
        </w:rPr>
        <w:t xml:space="preserve">甲方依据《关于印发</w:t>
      </w:r>
      <w:r>
        <w:rPr>
          <w:rFonts w:ascii="Times New Roman" w:hAnsi="Times New Roman"/>
        </w:rPr>
        <w:t xml:space="preserve">&lt;</w:t>
      </w:r>
      <w:r>
        <w:rPr>
          <w:rFonts w:ascii="Times New Roman" w:hAnsi="Times New Roman"/>
        </w:rPr>
        <w:t xml:space="preserve">江苏省</w:t>
      </w:r>
      <w:r>
        <w:rPr>
          <w:rFonts w:ascii="Times New Roman" w:hAnsi="Times New Roman"/>
        </w:rPr>
        <w:t xml:space="preserve">政府采购履约验收管理</w:t>
      </w:r>
      <w:r>
        <w:rPr>
          <w:rFonts w:ascii="Times New Roman" w:hAnsi="Times New Roman"/>
        </w:rPr>
        <w:t xml:space="preserve">办法</w:t>
      </w:r>
      <w:r>
        <w:rPr>
          <w:rFonts w:ascii="Times New Roman" w:hAnsi="Times New Roman"/>
        </w:rPr>
        <w:t xml:space="preserve">&gt;</w:t>
      </w:r>
      <w:r>
        <w:rPr>
          <w:rFonts w:ascii="Times New Roman" w:hAnsi="Times New Roman"/>
        </w:rPr>
        <w:t xml:space="preserve">的通知》苏财规【</w:t>
      </w:r>
      <w:r>
        <w:rPr>
          <w:rFonts w:ascii="Times New Roman" w:hAnsi="Times New Roman"/>
        </w:rPr>
        <w:t xml:space="preserve">2024</w:t>
      </w:r>
      <w:r>
        <w:rPr>
          <w:rFonts w:ascii="Times New Roman" w:hAnsi="Times New Roman"/>
        </w:rPr>
        <w:t xml:space="preserve">】</w:t>
      </w:r>
      <w:r>
        <w:rPr>
          <w:rFonts w:ascii="Times New Roman" w:hAnsi="Times New Roman"/>
        </w:rPr>
        <w:t xml:space="preserve">7</w:t>
      </w:r>
      <w:r>
        <w:rPr>
          <w:rFonts w:ascii="Times New Roman" w:hAnsi="Times New Roman"/>
        </w:rPr>
        <w:t xml:space="preserve">号文件的相关要求组织验收。验收工</w:t>
      </w:r>
      <w:r>
        <w:rPr>
          <w:rFonts w:ascii="Times New Roman" w:hAnsi="Times New Roman"/>
          <w:lang w:eastAsia="zh"/>
        </w:rPr>
        <w:t xml:space="preserve">作应在启动后</w:t>
      </w:r>
      <w:r>
        <w:rPr>
          <w:rFonts w:ascii="Times New Roman" w:hAnsi="Times New Roman"/>
          <w:lang w:eastAsia="zh"/>
        </w:rPr>
        <w:t xml:space="preserve">30</w:t>
      </w:r>
      <w:r>
        <w:rPr>
          <w:rFonts w:ascii="Times New Roman" w:hAnsi="Times New Roman"/>
          <w:lang w:eastAsia="zh"/>
        </w:rPr>
        <w:t xml:space="preserve">个自然日内完成。因乙方原因导致验收迟延的，每逾期一日按合同总金额</w:t>
      </w:r>
      <w:r>
        <w:rPr>
          <w:rFonts w:ascii="Times New Roman" w:hAnsi="Times New Roman"/>
          <w:lang w:eastAsia="zh"/>
        </w:rPr>
        <w:t xml:space="preserve">0.1%</w:t>
      </w:r>
      <w:r>
        <w:rPr>
          <w:rFonts w:ascii="Times New Roman" w:hAnsi="Times New Roman"/>
          <w:lang w:eastAsia="zh"/>
        </w:rPr>
        <w:t xml:space="preserve">承担违约金。</w:t>
      </w:r>
      <w:r/>
    </w:p>
    <w:p>
      <w:pPr>
        <w:pStyle w:val="1265"/>
        <w:spacing w:line="440" w:lineRule="exact"/>
        <w:rPr>
          <w:rFonts w:ascii="Times New Roman" w:hAnsi="Times New Roman"/>
        </w:rPr>
      </w:pPr>
      <w:r>
        <w:rPr>
          <w:rFonts w:ascii="Times New Roman" w:hAnsi="Times New Roman"/>
        </w:rPr>
        <w:t xml:space="preserve">12.4 </w:t>
      </w:r>
      <w:r>
        <w:rPr>
          <w:rFonts w:ascii="Times New Roman" w:hAnsi="Times New Roman"/>
        </w:rPr>
        <w:t xml:space="preserve">对照</w:t>
      </w:r>
      <w:r>
        <w:rPr>
          <w:rFonts w:ascii="Times New Roman" w:hAnsi="Times New Roman"/>
        </w:rPr>
        <w:t xml:space="preserve">征集文件、合同、张家港市公务出行出租车客运服务定点企业服务质量监管细则（暂行）、乙方提供的服务资料等进行验收。</w:t>
      </w:r>
      <w:r/>
    </w:p>
    <w:p>
      <w:pPr>
        <w:ind w:firstLine="482"/>
        <w:spacing w:line="440" w:lineRule="exact"/>
        <w:rPr>
          <w:rFonts w:ascii="Times New Roman" w:hAnsi="Times New Roman"/>
          <w:b/>
          <w:bCs/>
          <w:sz w:val="24"/>
        </w:rPr>
      </w:pPr>
      <w:r>
        <w:rPr>
          <w:rFonts w:ascii="Times New Roman" w:hAnsi="Times New Roman"/>
          <w:b/>
          <w:bCs/>
          <w:sz w:val="24"/>
        </w:rPr>
        <w:t xml:space="preserve">十三、违约责任</w:t>
      </w:r>
      <w:r/>
    </w:p>
    <w:p>
      <w:pPr>
        <w:ind w:firstLine="480"/>
        <w:spacing w:line="440" w:lineRule="exact"/>
        <w:rPr>
          <w:rFonts w:ascii="Times New Roman" w:hAnsi="Times New Roman"/>
          <w:sz w:val="24"/>
        </w:rPr>
      </w:pPr>
      <w:r>
        <w:rPr>
          <w:rFonts w:ascii="Times New Roman" w:hAnsi="Times New Roman"/>
          <w:sz w:val="24"/>
        </w:rPr>
        <w:t xml:space="preserve">13.1</w:t>
      </w:r>
      <w:r>
        <w:rPr>
          <w:rFonts w:ascii="Times New Roman" w:hAnsi="Times New Roman"/>
          <w:sz w:val="24"/>
        </w:rPr>
        <w:t xml:space="preserve">如一方违约，经守约方催告，违约方在合理期限内拒不改正的，守约方有权单方面解除合同，违约方须向守约方支付</w:t>
      </w:r>
      <w:r>
        <w:rPr>
          <w:rFonts w:ascii="Times New Roman" w:hAnsi="Times New Roman"/>
          <w:sz w:val="24"/>
        </w:rPr>
        <w:t xml:space="preserve">10000</w:t>
      </w:r>
      <w:r>
        <w:rPr>
          <w:rFonts w:ascii="Times New Roman" w:hAnsi="Times New Roman"/>
          <w:sz w:val="24"/>
        </w:rPr>
        <w:t xml:space="preserve">元，作为违约金。</w:t>
      </w:r>
      <w:r/>
    </w:p>
    <w:p>
      <w:pPr>
        <w:ind w:firstLine="480"/>
        <w:spacing w:line="440" w:lineRule="exact"/>
        <w:rPr>
          <w:rFonts w:ascii="Times New Roman" w:hAnsi="Times New Roman"/>
          <w:sz w:val="24"/>
        </w:rPr>
      </w:pPr>
      <w:r>
        <w:rPr>
          <w:rFonts w:ascii="Times New Roman" w:hAnsi="Times New Roman"/>
          <w:sz w:val="24"/>
        </w:rPr>
        <w:t xml:space="preserve">13.2</w:t>
      </w:r>
      <w:r>
        <w:rPr>
          <w:rFonts w:ascii="Times New Roman" w:hAnsi="Times New Roman"/>
          <w:sz w:val="24"/>
        </w:rPr>
        <w:t xml:space="preserve">甲乙双方根据约定解除本合同时，均应以书面形式通知对方。</w:t>
      </w:r>
      <w:r/>
    </w:p>
    <w:p>
      <w:pPr>
        <w:ind w:firstLine="480"/>
        <w:spacing w:line="440" w:lineRule="exact"/>
        <w:rPr>
          <w:rFonts w:ascii="Times New Roman" w:hAnsi="Times New Roman"/>
          <w:sz w:val="24"/>
        </w:rPr>
      </w:pPr>
      <w:r>
        <w:rPr>
          <w:rFonts w:ascii="Times New Roman" w:hAnsi="Times New Roman"/>
          <w:sz w:val="24"/>
        </w:rPr>
        <w:t xml:space="preserve">13.3</w:t>
      </w:r>
      <w:r>
        <w:rPr>
          <w:rFonts w:ascii="Times New Roman" w:hAnsi="Times New Roman"/>
          <w:sz w:val="24"/>
        </w:rPr>
        <w:t xml:space="preserve">如有任何一方无正当理由单方面解除合同，须赔偿对方</w:t>
      </w:r>
      <w:r>
        <w:rPr>
          <w:rFonts w:ascii="Times New Roman" w:hAnsi="Times New Roman"/>
          <w:sz w:val="24"/>
        </w:rPr>
        <w:t xml:space="preserve">10000</w:t>
      </w:r>
      <w:r>
        <w:rPr>
          <w:rFonts w:ascii="Times New Roman" w:hAnsi="Times New Roman"/>
          <w:sz w:val="24"/>
        </w:rPr>
        <w:t xml:space="preserve">元作为违约金。</w:t>
      </w:r>
      <w:r/>
    </w:p>
    <w:p>
      <w:pPr>
        <w:ind w:firstLine="480"/>
        <w:spacing w:line="440" w:lineRule="exact"/>
        <w:rPr>
          <w:rFonts w:ascii="Times New Roman" w:hAnsi="Times New Roman"/>
          <w:sz w:val="24"/>
        </w:rPr>
      </w:pPr>
      <w:r>
        <w:rPr>
          <w:rFonts w:ascii="Times New Roman" w:hAnsi="Times New Roman"/>
          <w:sz w:val="24"/>
        </w:rPr>
        <w:t xml:space="preserve">13.4</w:t>
      </w:r>
      <w:r>
        <w:rPr>
          <w:rFonts w:ascii="Times New Roman" w:hAnsi="Times New Roman"/>
          <w:sz w:val="24"/>
        </w:rPr>
        <w:t xml:space="preserve">如因不可抗拒的原因导致本合同无法履行时，双方协商处理。</w:t>
      </w:r>
      <w:r/>
    </w:p>
    <w:p>
      <w:pPr>
        <w:ind w:firstLine="480"/>
        <w:spacing w:line="440" w:lineRule="exact"/>
        <w:rPr>
          <w:rFonts w:ascii="Times New Roman" w:hAnsi="Times New Roman"/>
          <w:sz w:val="24"/>
        </w:rPr>
      </w:pPr>
      <w:r>
        <w:rPr>
          <w:rFonts w:ascii="Times New Roman" w:hAnsi="Times New Roman"/>
          <w:sz w:val="24"/>
        </w:rPr>
        <w:t xml:space="preserve">13.5</w:t>
      </w:r>
      <w:r>
        <w:rPr>
          <w:rFonts w:ascii="Times New Roman" w:hAnsi="Times New Roman"/>
          <w:sz w:val="24"/>
        </w:rPr>
        <w:t xml:space="preserve">本合同经甲乙双方授权代表签字并加盖公章后方可生效。</w:t>
      </w:r>
      <w:r/>
    </w:p>
    <w:p>
      <w:pPr>
        <w:ind w:firstLine="482"/>
        <w:spacing w:line="440" w:lineRule="exact"/>
        <w:rPr>
          <w:rFonts w:ascii="Times New Roman" w:hAnsi="Times New Roman"/>
          <w:b/>
          <w:bCs/>
          <w:sz w:val="24"/>
        </w:rPr>
      </w:pPr>
      <w:r>
        <w:rPr>
          <w:rFonts w:ascii="Times New Roman" w:hAnsi="Times New Roman"/>
          <w:b/>
          <w:bCs/>
          <w:sz w:val="24"/>
        </w:rPr>
        <w:t xml:space="preserve">十四、不可抗力事件处理</w:t>
      </w:r>
      <w:r/>
    </w:p>
    <w:p>
      <w:pPr>
        <w:ind w:firstLine="480"/>
        <w:spacing w:line="440" w:lineRule="exact"/>
        <w:rPr>
          <w:rFonts w:ascii="Times New Roman" w:hAnsi="Times New Roman"/>
          <w:sz w:val="24"/>
        </w:rPr>
      </w:pPr>
      <w:r>
        <w:rPr>
          <w:rFonts w:ascii="Times New Roman" w:hAnsi="Times New Roman"/>
          <w:sz w:val="24"/>
        </w:rPr>
        <w:t xml:space="preserve">14.1</w:t>
      </w:r>
      <w:r>
        <w:rPr>
          <w:rFonts w:ascii="Times New Roman" w:hAnsi="Times New Roman"/>
          <w:sz w:val="24"/>
        </w:rPr>
        <w:t xml:space="preserve">在合同有效期内，任何一方因不可抗力事件导致不能履行合同，则合同履行期可延长，其延长期与不可抗力影响期相同。</w:t>
      </w:r>
      <w:r/>
    </w:p>
    <w:p>
      <w:pPr>
        <w:ind w:firstLine="480"/>
        <w:spacing w:line="440" w:lineRule="exact"/>
        <w:rPr>
          <w:rFonts w:ascii="Times New Roman" w:hAnsi="Times New Roman"/>
          <w:sz w:val="24"/>
        </w:rPr>
      </w:pPr>
      <w:r>
        <w:rPr>
          <w:rFonts w:ascii="Times New Roman" w:hAnsi="Times New Roman"/>
          <w:sz w:val="24"/>
        </w:rPr>
        <w:t xml:space="preserve">14.2</w:t>
      </w:r>
      <w:r>
        <w:rPr>
          <w:rFonts w:ascii="Times New Roman" w:hAnsi="Times New Roman"/>
          <w:sz w:val="24"/>
        </w:rPr>
        <w:t xml:space="preserve">不可抗力事件发生后，应立即通知对方，并寄送有关权威机构出具的证明。</w:t>
      </w:r>
      <w:r/>
    </w:p>
    <w:p>
      <w:pPr>
        <w:ind w:firstLine="480"/>
        <w:spacing w:line="440" w:lineRule="exact"/>
        <w:rPr>
          <w:rFonts w:ascii="Times New Roman" w:hAnsi="Times New Roman"/>
          <w:sz w:val="24"/>
        </w:rPr>
      </w:pPr>
      <w:r>
        <w:rPr>
          <w:rFonts w:ascii="Times New Roman" w:hAnsi="Times New Roman"/>
          <w:sz w:val="24"/>
        </w:rPr>
        <w:t xml:space="preserve">14.3</w:t>
      </w:r>
      <w:r>
        <w:rPr>
          <w:rFonts w:ascii="Times New Roman" w:hAnsi="Times New Roman"/>
          <w:sz w:val="24"/>
        </w:rPr>
        <w:t xml:space="preserve">不可抗力事件延续</w:t>
      </w:r>
      <w:r>
        <w:rPr>
          <w:rFonts w:ascii="Times New Roman" w:hAnsi="Times New Roman"/>
          <w:sz w:val="24"/>
        </w:rPr>
        <w:t xml:space="preserve">120</w:t>
      </w:r>
      <w:r>
        <w:rPr>
          <w:rFonts w:ascii="Times New Roman" w:hAnsi="Times New Roman"/>
          <w:sz w:val="24"/>
        </w:rPr>
        <w:t xml:space="preserve">天以上，双方应通过友好协商，确定是否继续履行合同。</w:t>
      </w:r>
      <w:r/>
    </w:p>
    <w:p>
      <w:pPr>
        <w:ind w:firstLine="482"/>
        <w:spacing w:line="440" w:lineRule="exact"/>
        <w:rPr>
          <w:rFonts w:ascii="Times New Roman" w:hAnsi="Times New Roman"/>
          <w:b/>
          <w:bCs/>
          <w:sz w:val="24"/>
        </w:rPr>
      </w:pPr>
      <w:r>
        <w:rPr>
          <w:rFonts w:ascii="Times New Roman" w:hAnsi="Times New Roman"/>
          <w:b/>
          <w:bCs/>
          <w:sz w:val="24"/>
        </w:rPr>
        <w:t xml:space="preserve">十五、诉讼</w:t>
      </w:r>
      <w:r/>
    </w:p>
    <w:p>
      <w:pPr>
        <w:ind w:firstLine="480"/>
        <w:spacing w:line="440" w:lineRule="exact"/>
        <w:rPr>
          <w:rFonts w:ascii="Times New Roman" w:hAnsi="Times New Roman"/>
          <w:sz w:val="24"/>
        </w:rPr>
      </w:pPr>
      <w:r>
        <w:rPr>
          <w:rFonts w:ascii="Times New Roman" w:hAnsi="Times New Roman"/>
          <w:sz w:val="24"/>
        </w:rPr>
        <w:t xml:space="preserve">15.1</w:t>
      </w:r>
      <w:r>
        <w:rPr>
          <w:rFonts w:ascii="Times New Roman" w:hAnsi="Times New Roman"/>
          <w:sz w:val="24"/>
        </w:rPr>
        <w:t xml:space="preserve">双方在执行合同中所发生的一切争议，应通过协商解决。如协商不成，可向合同签订地法院起诉，合同签订地在此约定为张家港市。</w:t>
      </w:r>
      <w:r/>
    </w:p>
    <w:p>
      <w:pPr>
        <w:ind w:firstLine="482"/>
        <w:spacing w:line="440" w:lineRule="exact"/>
        <w:rPr>
          <w:rFonts w:ascii="Times New Roman" w:hAnsi="Times New Roman"/>
          <w:b/>
          <w:bCs/>
          <w:sz w:val="24"/>
        </w:rPr>
      </w:pPr>
      <w:r>
        <w:rPr>
          <w:rFonts w:ascii="Times New Roman" w:hAnsi="Times New Roman"/>
          <w:b/>
          <w:bCs/>
          <w:sz w:val="24"/>
        </w:rPr>
        <w:t xml:space="preserve">十六、合同生效及其它</w:t>
      </w:r>
      <w:r/>
    </w:p>
    <w:p>
      <w:pPr>
        <w:ind w:firstLine="480"/>
        <w:spacing w:line="440" w:lineRule="exact"/>
        <w:rPr>
          <w:rFonts w:ascii="Times New Roman" w:hAnsi="Times New Roman"/>
          <w:sz w:val="24"/>
        </w:rPr>
      </w:pPr>
      <w:r>
        <w:rPr>
          <w:rFonts w:ascii="Times New Roman" w:hAnsi="Times New Roman"/>
          <w:sz w:val="24"/>
        </w:rPr>
        <w:t xml:space="preserve">16.1</w:t>
      </w:r>
      <w:r>
        <w:rPr>
          <w:rFonts w:ascii="Times New Roman" w:hAnsi="Times New Roman"/>
          <w:sz w:val="24"/>
        </w:rPr>
        <w:t xml:space="preserve">合同经双方法定代表人</w:t>
      </w:r>
      <w:r>
        <w:rPr>
          <w:rFonts w:ascii="Times New Roman" w:hAnsi="Times New Roman"/>
          <w:bCs/>
          <w:sz w:val="24"/>
        </w:rPr>
        <w:t xml:space="preserve">（或负责人）</w:t>
      </w:r>
      <w:r>
        <w:rPr>
          <w:rFonts w:ascii="Times New Roman" w:hAnsi="Times New Roman"/>
          <w:sz w:val="24"/>
        </w:rPr>
        <w:t xml:space="preserve">或授权委托代表人签字并加盖单位公章后生</w:t>
      </w:r>
      <w:r>
        <w:rPr>
          <w:rFonts w:ascii="Times New Roman" w:hAnsi="Times New Roman"/>
          <w:sz w:val="24"/>
        </w:rPr>
        <w:t xml:space="preserve">效</w:t>
      </w:r>
      <w:r>
        <w:rPr>
          <w:rFonts w:ascii="Times New Roman" w:hAnsi="Times New Roman"/>
          <w:sz w:val="24"/>
        </w:rPr>
        <w:t xml:space="preserve">,</w:t>
      </w:r>
      <w:r>
        <w:rPr>
          <w:rFonts w:ascii="Times New Roman" w:hAnsi="Times New Roman"/>
          <w:sz w:val="24"/>
        </w:rPr>
        <w:t xml:space="preserve">生效后至张家港市政府采购管理中心备案。</w:t>
      </w:r>
      <w:r/>
    </w:p>
    <w:p>
      <w:pPr>
        <w:ind w:firstLine="480"/>
        <w:spacing w:line="440" w:lineRule="exact"/>
        <w:rPr>
          <w:rFonts w:ascii="Times New Roman" w:hAnsi="Times New Roman"/>
          <w:sz w:val="24"/>
        </w:rPr>
      </w:pPr>
      <w:r>
        <w:rPr>
          <w:rFonts w:ascii="Times New Roman" w:hAnsi="Times New Roman"/>
          <w:sz w:val="24"/>
        </w:rPr>
        <w:t xml:space="preserve">16.2</w:t>
      </w:r>
      <w:r>
        <w:rPr>
          <w:rFonts w:ascii="Times New Roman" w:hAnsi="Times New Roman"/>
          <w:sz w:val="24"/>
        </w:rPr>
        <w:t xml:space="preserve">本合同未尽事宜，遵照《民法典》合同编有关条文执行。</w:t>
      </w:r>
      <w:r/>
    </w:p>
    <w:p>
      <w:pPr>
        <w:ind w:firstLine="480"/>
        <w:spacing w:line="440" w:lineRule="exact"/>
        <w:rPr>
          <w:rFonts w:ascii="Times New Roman" w:hAnsi="Times New Roman"/>
          <w:sz w:val="24"/>
        </w:rPr>
      </w:pPr>
      <w:r>
        <w:rPr>
          <w:rFonts w:ascii="Times New Roman" w:hAnsi="Times New Roman"/>
          <w:sz w:val="24"/>
        </w:rPr>
        <w:t xml:space="preserve">16.3</w:t>
      </w:r>
      <w:r>
        <w:rPr>
          <w:rFonts w:ascii="Times New Roman" w:hAnsi="Times New Roman"/>
          <w:sz w:val="24"/>
        </w:rPr>
        <w:t xml:space="preserve">本合同正本一式三份，具有同等法律效力，甲方两份，乙方一份。</w:t>
      </w:r>
      <w:r/>
    </w:p>
    <w:p>
      <w:pPr>
        <w:spacing w:line="440" w:lineRule="exact"/>
        <w:rPr>
          <w:rFonts w:ascii="Times New Roman" w:hAnsi="Times New Roman"/>
          <w:sz w:val="24"/>
        </w:rPr>
      </w:pPr>
      <w:r>
        <w:rPr>
          <w:rFonts w:ascii="Times New Roman" w:hAnsi="Times New Roman"/>
          <w:sz w:val="24"/>
        </w:rPr>
      </w:r>
      <w:r/>
    </w:p>
    <w:p>
      <w:pPr>
        <w:jc w:val="left"/>
        <w:spacing w:line="440" w:lineRule="exact"/>
        <w:rPr>
          <w:rFonts w:ascii="Times New Roman" w:hAnsi="Times New Roman"/>
          <w:sz w:val="24"/>
        </w:rPr>
      </w:pPr>
      <w:r>
        <w:rPr>
          <w:rFonts w:ascii="Times New Roman" w:hAnsi="Times New Roman"/>
          <w:sz w:val="24"/>
        </w:rPr>
        <w:t xml:space="preserve">甲方</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乙方</w:t>
      </w:r>
      <w:r>
        <w:rPr>
          <w:rFonts w:ascii="Times New Roman" w:hAnsi="Times New Roman"/>
          <w:sz w:val="24"/>
        </w:rPr>
        <w:t xml:space="preserve">：</w:t>
      </w:r>
      <w:r/>
    </w:p>
    <w:p>
      <w:pPr>
        <w:jc w:val="left"/>
        <w:spacing w:line="440" w:lineRule="exact"/>
        <w:rPr>
          <w:rFonts w:ascii="Times New Roman" w:hAnsi="Times New Roman"/>
          <w:sz w:val="24"/>
        </w:rPr>
      </w:pPr>
      <w:r>
        <w:rPr>
          <w:rFonts w:ascii="Times New Roman" w:hAnsi="Times New Roman"/>
          <w:sz w:val="24"/>
        </w:rPr>
        <w:t xml:space="preserve">地址</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地址</w:t>
      </w:r>
      <w:r>
        <w:rPr>
          <w:rFonts w:ascii="Times New Roman" w:hAnsi="Times New Roman"/>
          <w:sz w:val="24"/>
        </w:rPr>
        <w:t xml:space="preserve">：</w:t>
      </w:r>
      <w:r/>
    </w:p>
    <w:p>
      <w:pPr>
        <w:jc w:val="left"/>
        <w:spacing w:line="440" w:lineRule="exact"/>
        <w:rPr>
          <w:rFonts w:ascii="Times New Roman" w:hAnsi="Times New Roman"/>
          <w:sz w:val="24"/>
        </w:rPr>
      </w:pPr>
      <w:r>
        <w:rPr>
          <w:rFonts w:ascii="Times New Roman" w:hAnsi="Times New Roman"/>
          <w:sz w:val="24"/>
        </w:rPr>
        <w:t xml:space="preserve">法定代表人或授权代表</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法定</w:t>
      </w:r>
      <w:r>
        <w:rPr>
          <w:rFonts w:ascii="Times New Roman" w:hAnsi="Times New Roman"/>
          <w:sz w:val="24"/>
        </w:rPr>
        <w:t xml:space="preserve">代表人</w:t>
      </w:r>
      <w:r>
        <w:rPr>
          <w:rFonts w:ascii="Times New Roman" w:hAnsi="Times New Roman"/>
          <w:bCs/>
          <w:sz w:val="24"/>
        </w:rPr>
        <w:t xml:space="preserve">（或负责人）</w:t>
      </w:r>
      <w:r>
        <w:rPr>
          <w:rFonts w:ascii="Times New Roman" w:hAnsi="Times New Roman"/>
          <w:sz w:val="24"/>
        </w:rPr>
        <w:t xml:space="preserve">或授权代表：</w:t>
      </w:r>
      <w:r/>
    </w:p>
    <w:p>
      <w:pPr>
        <w:jc w:val="left"/>
        <w:spacing w:line="440" w:lineRule="exact"/>
        <w:rPr>
          <w:rFonts w:ascii="Times New Roman" w:hAnsi="Times New Roman"/>
          <w:sz w:val="24"/>
        </w:rPr>
      </w:pPr>
      <w:r>
        <w:rPr>
          <w:rFonts w:ascii="Times New Roman" w:hAnsi="Times New Roman"/>
          <w:sz w:val="24"/>
        </w:rPr>
        <w:t xml:space="preserve">联系电话</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联系</w:t>
      </w:r>
      <w:r>
        <w:rPr>
          <w:rFonts w:ascii="Times New Roman" w:hAnsi="Times New Roman"/>
          <w:sz w:val="24"/>
        </w:rPr>
        <w:t xml:space="preserve">电话：</w:t>
      </w:r>
      <w:r/>
    </w:p>
    <w:p>
      <w:pPr>
        <w:jc w:val="left"/>
        <w:spacing w:line="440" w:lineRule="exact"/>
        <w:rPr>
          <w:rFonts w:ascii="Times New Roman" w:hAnsi="Times New Roman"/>
          <w:sz w:val="24"/>
        </w:rPr>
      </w:pPr>
      <w:r>
        <w:rPr>
          <w:rFonts w:ascii="Times New Roman" w:hAnsi="Times New Roman"/>
          <w:sz w:val="24"/>
        </w:rPr>
        <w:t xml:space="preserve">签订日期</w:t>
      </w:r>
      <w:r>
        <w:rPr>
          <w:rFonts w:ascii="Times New Roman" w:hAnsi="Times New Roman"/>
          <w:sz w:val="24"/>
        </w:rPr>
        <w:t xml:space="preserve">：</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p>
    <w:p>
      <w:pPr>
        <w:spacing w:line="440" w:lineRule="exact"/>
        <w:rPr>
          <w:rFonts w:ascii="Times New Roman" w:hAnsi="Times New Roman"/>
          <w:sz w:val="24"/>
        </w:rPr>
      </w:pPr>
      <w:r>
        <w:rPr>
          <w:rFonts w:ascii="Times New Roman" w:hAnsi="Times New Roman"/>
          <w:sz w:val="24"/>
        </w:rPr>
      </w:r>
      <w:r/>
    </w:p>
    <w:p>
      <w:pPr>
        <w:pStyle w:val="833"/>
        <w:pageBreakBefore/>
        <w:spacing w:line="360" w:lineRule="auto"/>
        <w:rPr>
          <w:rFonts w:ascii="Times New Roman" w:hAnsi="Times New Roman" w:eastAsia="宋体"/>
        </w:rPr>
      </w:pPr>
      <w:r/>
      <w:bookmarkStart w:id="85" w:name="_Hlt16619350"/>
      <w:r/>
      <w:bookmarkStart w:id="86" w:name="_Toc235642516"/>
      <w:r>
        <w:rPr>
          <w:rFonts w:ascii="Times New Roman" w:hAnsi="Times New Roman" w:eastAsia="宋体"/>
        </w:rPr>
        <w:t xml:space="preserve">第</w:t>
      </w:r>
      <w:bookmarkEnd w:id="85"/>
      <w:r>
        <w:rPr>
          <w:rFonts w:ascii="Times New Roman" w:hAnsi="Times New Roman" w:eastAsia="宋体"/>
        </w:rPr>
        <w:t xml:space="preserve">四</w:t>
      </w:r>
      <w:r>
        <w:rPr>
          <w:rFonts w:ascii="Times New Roman" w:hAnsi="Times New Roman" w:eastAsia="宋体"/>
        </w:rPr>
        <w:t xml:space="preserve">章</w:t>
      </w:r>
      <w:r>
        <w:rPr>
          <w:rFonts w:ascii="Times New Roman" w:hAnsi="Times New Roman" w:eastAsia="宋体"/>
        </w:rPr>
        <w:t xml:space="preserve"> </w:t>
      </w:r>
      <w:bookmarkStart w:id="87" w:name="OLE_LINK156"/>
      <w:r>
        <w:rPr>
          <w:rFonts w:ascii="Times New Roman" w:hAnsi="Times New Roman" w:eastAsia="宋体"/>
        </w:rPr>
        <w:t xml:space="preserve">项目</w:t>
      </w:r>
      <w:r>
        <w:rPr>
          <w:rFonts w:ascii="Times New Roman" w:hAnsi="Times New Roman" w:eastAsia="宋体"/>
        </w:rPr>
        <w:t xml:space="preserve">需求</w:t>
      </w:r>
      <w:bookmarkEnd w:id="86"/>
      <w:r/>
      <w:r/>
    </w:p>
    <w:p>
      <w:pPr>
        <w:spacing w:line="440" w:lineRule="exact"/>
        <w:rPr>
          <w:rFonts w:ascii="Times New Roman" w:hAnsi="Times New Roman"/>
          <w:b/>
          <w:sz w:val="28"/>
          <w:szCs w:val="28"/>
        </w:rPr>
      </w:pPr>
      <w:r>
        <w:rPr>
          <w:rFonts w:ascii="Times New Roman" w:hAnsi="Times New Roman"/>
          <w:b/>
          <w:sz w:val="28"/>
          <w:szCs w:val="28"/>
        </w:rPr>
        <w:t xml:space="preserve">一、清单</w:t>
      </w:r>
      <w:r/>
    </w:p>
    <w:p>
      <w:pPr>
        <w:pStyle w:val="1080"/>
        <w:ind w:firstLine="500"/>
        <w:spacing w:line="440" w:lineRule="exact"/>
        <w:rPr>
          <w:rFonts w:eastAsia="宋体"/>
          <w:spacing w:val="7"/>
        </w:rPr>
      </w:pPr>
      <w:r>
        <w:rPr>
          <w:rFonts w:eastAsia="宋体"/>
          <w:spacing w:val="7"/>
        </w:rPr>
        <w:t xml:space="preserve">1.</w:t>
      </w:r>
      <w:r>
        <w:rPr>
          <w:rFonts w:eastAsia="宋体"/>
          <w:spacing w:val="7"/>
        </w:rPr>
        <w:t xml:space="preserve">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2"/>
        <w:gridCol w:w="2412"/>
        <w:gridCol w:w="991"/>
        <w:gridCol w:w="566"/>
        <w:gridCol w:w="594"/>
        <w:gridCol w:w="4078"/>
        <w:gridCol w:w="829"/>
        <w:gridCol w:w="6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Fonts w:eastAsia="宋体"/>
              </w:rPr>
            </w:pPr>
            <w:r>
              <w:rPr>
                <w:rFonts w:eastAsia="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9" w:type="pct"/>
            <w:vAlign w:val="center"/>
            <w:textDirection w:val="lrTb"/>
            <w:noWrap w:val="false"/>
          </w:tcPr>
          <w:p>
            <w:pPr>
              <w:pStyle w:val="1051"/>
              <w:jc w:val="center"/>
              <w:rPr>
                <w:rFonts w:eastAsia="宋体"/>
              </w:rPr>
            </w:pPr>
            <w:r>
              <w:rPr>
                <w:rFonts w:eastAsia="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4" w:type="pct"/>
            <w:vAlign w:val="center"/>
            <w:textDirection w:val="lrTb"/>
            <w:noWrap w:val="false"/>
          </w:tcPr>
          <w:p>
            <w:pPr>
              <w:pStyle w:val="1051"/>
              <w:jc w:val="center"/>
              <w:rPr>
                <w:rFonts w:eastAsia="宋体"/>
              </w:rPr>
            </w:pPr>
            <w:r>
              <w:rPr>
                <w:rFonts w:eastAsia="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 w:type="pct"/>
            <w:vAlign w:val="center"/>
            <w:textDirection w:val="lrTb"/>
            <w:noWrap w:val="false"/>
          </w:tcPr>
          <w:p>
            <w:pPr>
              <w:pStyle w:val="1051"/>
              <w:jc w:val="center"/>
              <w:rPr>
                <w:rFonts w:eastAsia="宋体"/>
              </w:rPr>
            </w:pPr>
            <w:r>
              <w:rPr>
                <w:rFonts w:eastAsia="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8" w:type="pct"/>
            <w:vAlign w:val="center"/>
            <w:textDirection w:val="lrTb"/>
            <w:noWrap w:val="false"/>
          </w:tcPr>
          <w:p>
            <w:pPr>
              <w:pStyle w:val="1051"/>
              <w:jc w:val="center"/>
              <w:rPr>
                <w:rFonts w:eastAsia="宋体"/>
              </w:rPr>
            </w:pPr>
            <w:r>
              <w:rPr>
                <w:rFonts w:eastAsia="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09" w:type="pct"/>
            <w:vAlign w:val="center"/>
            <w:textDirection w:val="lrTb"/>
            <w:noWrap w:val="false"/>
          </w:tcPr>
          <w:p>
            <w:pPr>
              <w:pStyle w:val="1051"/>
              <w:jc w:val="center"/>
              <w:rPr>
                <w:rFonts w:eastAsia="宋体"/>
              </w:rPr>
            </w:pPr>
            <w:r>
              <w:rPr>
                <w:rFonts w:eastAsia="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Fonts w:eastAsia="宋体"/>
              </w:rPr>
            </w:pPr>
            <w:r>
              <w:rPr>
                <w:rFonts w:eastAsia="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Fonts w:eastAsia="宋体"/>
              </w:rPr>
            </w:pPr>
            <w:r>
              <w:rPr>
                <w:rFonts w:eastAsia="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Fonts w:eastAsia="宋体"/>
              </w:rPr>
            </w:pPr>
            <w:r>
              <w:rPr>
                <w:rFonts w:eastAsia="宋体"/>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Mar>
              <w:top w:w="100" w:type="dxa"/>
              <w:bottom w:w="100" w:type="dxa"/>
            </w:tcMar>
            <w:tcW w:w="1129" w:type="pct"/>
            <w:vAlign w:val="center"/>
            <w:textDirection w:val="lrTb"/>
            <w:noWrap w:val="false"/>
          </w:tcPr>
          <w:p>
            <w:pPr>
              <w:pStyle w:val="1051"/>
              <w:jc w:val="center"/>
              <w:rPr>
                <w:rFonts w:eastAsia="宋体"/>
              </w:rPr>
            </w:pPr>
            <w:r>
              <w:rPr>
                <w:rFonts w:eastAsia="宋体"/>
              </w:rPr>
              <w:t xml:space="preserve">张家港市</w:t>
            </w:r>
            <w:r>
              <w:rPr>
                <w:rFonts w:eastAsia="宋体"/>
              </w:rPr>
              <w:t xml:space="preserve">2026-2028</w:t>
            </w:r>
            <w:r>
              <w:rPr>
                <w:rFonts w:eastAsia="宋体"/>
              </w:rPr>
              <w:t xml:space="preserve">年度公务用车租赁服务采购</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4" w:type="pct"/>
            <w:vAlign w:val="center"/>
            <w:textDirection w:val="lrTb"/>
            <w:noWrap w:val="false"/>
          </w:tcPr>
          <w:p>
            <w:pPr>
              <w:pStyle w:val="1051"/>
              <w:jc w:val="center"/>
              <w:rPr>
                <w:rFonts w:eastAsia="宋体"/>
              </w:rPr>
            </w:pPr>
            <w:r>
              <w:rPr>
                <w:rFonts w:eastAsia="宋体"/>
              </w:rPr>
              <w:t xml:space="preserve">2.00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 w:type="pct"/>
            <w:vAlign w:val="center"/>
            <w:textDirection w:val="lrTb"/>
            <w:noWrap w:val="false"/>
          </w:tcPr>
          <w:p>
            <w:pPr>
              <w:pStyle w:val="1051"/>
              <w:jc w:val="center"/>
              <w:rPr>
                <w:rFonts w:eastAsia="宋体"/>
              </w:rPr>
            </w:pPr>
            <w:r>
              <w:rPr>
                <w:rFonts w:eastAsia="宋体"/>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8" w:type="pct"/>
            <w:vAlign w:val="center"/>
            <w:textDirection w:val="lrTb"/>
            <w:noWrap w:val="false"/>
          </w:tcPr>
          <w:p>
            <w:pPr>
              <w:pStyle w:val="1051"/>
              <w:rPr>
                <w:rFonts w:eastAsia="宋体"/>
              </w:rPr>
            </w:pPr>
            <w:r>
              <w:rPr>
                <w:rFonts w:eastAsia="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09" w:type="pct"/>
            <w:vAlign w:val="center"/>
            <w:textDirection w:val="lrTb"/>
            <w:noWrap w:val="false"/>
          </w:tcPr>
          <w:p>
            <w:pPr>
              <w:pStyle w:val="1051"/>
              <w:jc w:val="center"/>
              <w:rPr>
                <w:rFonts w:eastAsia="宋体"/>
              </w:rPr>
            </w:pPr>
            <w:r/>
            <w:bookmarkStart w:id="88" w:name="OLE_LINK56"/>
            <w:r>
              <w:rPr>
                <w:rFonts w:eastAsia="宋体"/>
              </w:rPr>
              <w:t xml:space="preserve">租赁和商务服务业</w:t>
            </w:r>
            <w:bookmarkEnd w:id="8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Fonts w:eastAsia="宋体"/>
              </w:rPr>
            </w:pPr>
            <w:r>
              <w:rPr>
                <w:rFonts w:eastAsia="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51"/>
              <w:jc w:val="center"/>
              <w:rPr>
                <w:rFonts w:eastAsia="宋体"/>
              </w:rPr>
            </w:pPr>
            <w:r>
              <w:rPr>
                <w:rFonts w:eastAsia="宋体"/>
              </w:rPr>
              <w:t xml:space="preserve">服务类</w:t>
            </w:r>
            <w:r/>
          </w:p>
        </w:tc>
      </w:tr>
    </w:tbl>
    <w:p>
      <w:pPr>
        <w:pStyle w:val="1071"/>
        <w:ind w:firstLine="508"/>
        <w:spacing w:line="440" w:lineRule="exact"/>
        <w:rPr>
          <w:rFonts w:eastAsia="宋体"/>
          <w:spacing w:val="7"/>
        </w:rPr>
      </w:pPr>
      <w:r>
        <w:rPr>
          <w:rFonts w:eastAsia="宋体"/>
          <w:spacing w:val="7"/>
        </w:rPr>
        <w:t xml:space="preserve">注：根据《关于印发中小企业划型标准规定的通知》（工信部联企业〔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3"/>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p>
      <w:pPr>
        <w:pStyle w:val="1273"/>
        <w:ind w:firstLine="500"/>
        <w:spacing w:line="440" w:lineRule="exact"/>
        <w:rPr>
          <w:rFonts w:eastAsia="宋体"/>
          <w:spacing w:val="7"/>
        </w:rPr>
      </w:pPr>
      <w:r>
        <w:rPr>
          <w:rFonts w:eastAsia="宋体"/>
          <w:spacing w:val="7"/>
        </w:rPr>
        <w:t xml:space="preserve">无</w:t>
      </w:r>
      <w:r/>
    </w:p>
    <w:p>
      <w:pPr>
        <w:pStyle w:val="1069"/>
        <w:ind w:firstLine="500"/>
        <w:spacing w:line="440" w:lineRule="exact"/>
        <w:rPr>
          <w:rFonts w:eastAsia="宋体"/>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w:t>
      </w:r>
      <w:r>
        <w:rPr>
          <w:rFonts w:eastAsia="宋体"/>
          <w:spacing w:val="7"/>
        </w:rPr>
        <w:t xml:space="preserve">提供</w:t>
      </w:r>
      <w:r>
        <w:rPr>
          <w:rFonts w:eastAsia="宋体"/>
          <w:spacing w:val="7"/>
        </w:rPr>
        <w:t xml:space="preserve">)</w:t>
      </w:r>
      <w:r>
        <w:rPr>
          <w:rFonts w:eastAsia="宋体"/>
          <w:spacing w:val="7"/>
        </w:rPr>
        <w:t xml:space="preserve">）</w:t>
      </w:r>
      <w:r/>
    </w:p>
    <w:p>
      <w:pPr>
        <w:pStyle w:val="1069"/>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1069"/>
        <w:ind w:firstLine="500"/>
        <w:spacing w:line="440" w:lineRule="exact"/>
        <w:rPr>
          <w:rFonts w:eastAsia="宋体"/>
          <w:spacing w:val="7"/>
        </w:rPr>
      </w:pPr>
      <w:r>
        <w:rPr>
          <w:rFonts w:eastAsia="宋体"/>
          <w:spacing w:val="7"/>
        </w:rPr>
        <w:t xml:space="preserve">无</w:t>
      </w:r>
      <w:r>
        <w:rPr>
          <w:rFonts w:eastAsia="宋体"/>
          <w:spacing w:val="7"/>
        </w:rPr>
        <w:t xml:space="preserve"> </w:t>
      </w:r>
      <w:r/>
    </w:p>
    <w:p>
      <w:pPr>
        <w:pStyle w:val="1274"/>
        <w:ind w:firstLine="500"/>
        <w:spacing w:line="440" w:lineRule="exact"/>
        <w:rPr>
          <w:rFonts w:eastAsia="宋体"/>
          <w:spacing w:val="7"/>
        </w:rPr>
      </w:pPr>
      <w:r>
        <w:rPr>
          <w:rFonts w:eastAsia="宋体"/>
          <w:spacing w:val="7"/>
        </w:rPr>
        <w:t xml:space="preserve">环境标志产品政府采购品目</w:t>
      </w:r>
      <w:r>
        <w:rPr>
          <w:rFonts w:eastAsia="宋体"/>
          <w:spacing w:val="7"/>
        </w:rPr>
        <w:t xml:space="preserve">清单</w:t>
      </w:r>
      <w:r>
        <w:rPr>
          <w:rFonts w:eastAsia="宋体"/>
          <w:spacing w:val="7"/>
        </w:rPr>
        <w:t xml:space="preserve">:</w:t>
      </w:r>
      <w:r/>
    </w:p>
    <w:p>
      <w:pPr>
        <w:pStyle w:val="1274"/>
        <w:ind w:firstLine="500"/>
        <w:spacing w:line="440" w:lineRule="exact"/>
        <w:rPr>
          <w:rFonts w:eastAsia="宋体"/>
          <w:spacing w:val="7"/>
        </w:rPr>
      </w:pPr>
      <w:r>
        <w:rPr>
          <w:rFonts w:eastAsia="宋体"/>
          <w:spacing w:val="7"/>
        </w:rPr>
        <w:t xml:space="preserve">无</w:t>
      </w:r>
      <w:r/>
    </w:p>
    <w:p>
      <w:pPr>
        <w:pStyle w:val="1273"/>
        <w:ind w:firstLine="500"/>
        <w:spacing w:line="440" w:lineRule="exact"/>
        <w:rPr>
          <w:rFonts w:eastAsia="宋体"/>
          <w:spacing w:val="7"/>
        </w:rPr>
      </w:pPr>
      <w:r>
        <w:rPr>
          <w:rFonts w:eastAsia="宋体"/>
          <w:spacing w:val="7"/>
        </w:rPr>
        <w:t xml:space="preserve">4</w:t>
      </w:r>
      <w:r>
        <w:rPr>
          <w:rFonts w:eastAsia="宋体"/>
          <w:spacing w:val="7"/>
        </w:rPr>
        <w:t xml:space="preserve">、绿色采购其他政策：</w:t>
      </w:r>
      <w:r>
        <w:rPr>
          <w:rFonts w:eastAsia="宋体"/>
          <w:spacing w:val="7"/>
        </w:rPr>
        <w:t xml:space="preserve"> </w:t>
      </w:r>
      <w:r/>
    </w:p>
    <w:p>
      <w:pPr>
        <w:pStyle w:val="1274"/>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274"/>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w:t>
      </w:r>
      <w:r>
        <w:rPr>
          <w:rFonts w:eastAsia="宋体"/>
          <w:spacing w:val="7"/>
        </w:rPr>
        <w:t xml:space="preserve">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w:t>
      </w:r>
      <w:r>
        <w:rPr>
          <w:rFonts w:eastAsia="宋体"/>
          <w:spacing w:val="7"/>
        </w:rPr>
        <w:t xml:space="preserve">文）文件规定，供应商提供产品及相关快递服务的包装应符合标准要求。</w:t>
      </w:r>
      <w:r/>
    </w:p>
    <w:p>
      <w:pPr>
        <w:spacing w:before="120" w:after="120" w:line="440" w:lineRule="exact"/>
        <w:rPr>
          <w:rFonts w:ascii="Times New Roman" w:hAnsi="Times New Roman"/>
          <w:b/>
          <w:sz w:val="28"/>
          <w:szCs w:val="28"/>
        </w:rPr>
      </w:pPr>
      <w:r/>
      <w:bookmarkStart w:id="89" w:name="EB408f2104b2e44804a6615a1921eee37c"/>
      <w:r/>
      <w:bookmarkEnd w:id="89"/>
      <w:r>
        <w:rPr>
          <w:rFonts w:ascii="Times New Roman" w:hAnsi="Times New Roman"/>
          <w:b/>
          <w:sz w:val="28"/>
          <w:szCs w:val="28"/>
        </w:rPr>
        <w:t xml:space="preserve">二、技术要求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4"/>
        <w:gridCol w:w="454"/>
        <w:gridCol w:w="977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dxa"/>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为规范我市党政机关、事业单位客运车辆执行公务，提高财政资金使用效益，促进廉政建设，根据《政府采购法》《张家港市党政机关公务用车管理办法》（张委办发〔</w:t>
            </w:r>
            <w:r>
              <w:rPr>
                <w:rFonts w:ascii="Times New Roman" w:hAnsi="Times New Roman"/>
                <w:sz w:val="24"/>
              </w:rPr>
              <w:t xml:space="preserve">2020</w:t>
            </w:r>
            <w:r>
              <w:rPr>
                <w:rFonts w:ascii="Times New Roman" w:hAnsi="Times New Roman"/>
                <w:sz w:val="24"/>
              </w:rPr>
              <w:t xml:space="preserve">〕</w:t>
            </w:r>
            <w:r>
              <w:rPr>
                <w:rFonts w:ascii="Times New Roman" w:hAnsi="Times New Roman"/>
                <w:sz w:val="24"/>
              </w:rPr>
              <w:t xml:space="preserve">9</w:t>
            </w:r>
            <w:r>
              <w:rPr>
                <w:rFonts w:ascii="Times New Roman" w:hAnsi="Times New Roman"/>
                <w:sz w:val="24"/>
              </w:rPr>
              <w:t xml:space="preserve">号），张家港市市级机关事务管理中心作为征集人对张家港市市级党政机关事业单位客运车辆执行公务进行政府采购框架协议采购，确定</w:t>
            </w:r>
            <w:r>
              <w:rPr>
                <w:rFonts w:ascii="Times New Roman" w:hAnsi="Times New Roman"/>
                <w:sz w:val="24"/>
              </w:rPr>
              <w:t xml:space="preserve">5</w:t>
            </w:r>
            <w:r>
              <w:rPr>
                <w:rFonts w:ascii="Times New Roman" w:hAnsi="Times New Roman"/>
                <w:sz w:val="24"/>
              </w:rPr>
              <w:t xml:space="preserve">家入围客运车辆供应商。</w:t>
            </w:r>
            <w:r/>
          </w:p>
        </w:tc>
      </w:tr>
      <w:tr>
        <w:trPr>
          <w:trHeight w:val="20"/>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2</w:t>
            </w:r>
            <w:r/>
          </w:p>
        </w:tc>
        <w:tc>
          <w:tcPr>
            <w:tcBorders>
              <w:top w:val="single" w:color="000000" w:sz="2" w:space="0"/>
              <w:left w:val="single" w:color="000000" w:sz="2" w:space="0"/>
              <w:right w:val="single" w:color="000000" w:sz="2" w:space="0"/>
            </w:tcBorders>
            <w:tcMar>
              <w:top w:w="100" w:type="dxa"/>
              <w:bottom w:w="100" w:type="dxa"/>
            </w:tcMar>
            <w:tcW w:w="454" w:type="dxa"/>
            <w:vAlign w:val="center"/>
            <w:vMerge w:val="restart"/>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服务对象及范围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2.1 </w:t>
            </w:r>
            <w:r>
              <w:rPr>
                <w:rFonts w:ascii="Times New Roman" w:hAnsi="Times New Roman"/>
                <w:sz w:val="24"/>
              </w:rPr>
              <w:t xml:space="preserve">服务</w:t>
            </w:r>
            <w:r>
              <w:rPr>
                <w:rFonts w:ascii="Times New Roman" w:hAnsi="Times New Roman"/>
                <w:sz w:val="24"/>
              </w:rPr>
              <w:t xml:space="preserve">对象</w:t>
            </w:r>
            <w:r/>
          </w:p>
        </w:tc>
      </w:tr>
      <w:tr>
        <w:trPr>
          <w:trHeight w:val="699"/>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i/>
                <w:iCs/>
                <w:sz w:val="24"/>
                <w:u w:val="single"/>
              </w:rPr>
            </w:pPr>
            <w:r>
              <w:rPr>
                <w:rFonts w:ascii="Times New Roman" w:hAnsi="Times New Roman"/>
                <w:i/>
                <w:iCs/>
                <w:sz w:val="24"/>
                <w:u w:val="single"/>
              </w:rPr>
              <w:t xml:space="preserve">采购人是张家港市市级党政机关事业单位，使用财政性资金进行的公务出行出租车客运服务。</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2.2 </w:t>
            </w:r>
            <w:r>
              <w:rPr>
                <w:rFonts w:ascii="Times New Roman" w:hAnsi="Times New Roman"/>
                <w:sz w:val="24"/>
              </w:rPr>
              <w:t xml:space="preserve">服务</w:t>
            </w:r>
            <w:r>
              <w:rPr>
                <w:rFonts w:ascii="Times New Roman" w:hAnsi="Times New Roman"/>
                <w:sz w:val="24"/>
              </w:rPr>
              <w:t xml:space="preserve">范围</w:t>
            </w:r>
            <w:r/>
          </w:p>
        </w:tc>
      </w:tr>
      <w:tr>
        <w:trPr>
          <w:trHeight w:val="699"/>
        </w:trPr>
        <w:tc>
          <w:tcPr>
            <w:tcBorders>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bottom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、服务地点：张家港市。</w:t>
            </w:r>
            <w:r/>
          </w:p>
          <w:p>
            <w:pPr>
              <w:jc w:val="left"/>
              <w:spacing w:line="400" w:lineRule="exact"/>
              <w:widowControl/>
              <w:rPr>
                <w:rFonts w:ascii="Times New Roman" w:hAnsi="Times New Roman"/>
                <w:sz w:val="24"/>
              </w:rPr>
            </w:pPr>
            <w:r>
              <w:rPr>
                <w:rFonts w:ascii="Times New Roman" w:hAnsi="Times New Roman"/>
                <w:i/>
                <w:iCs/>
                <w:sz w:val="24"/>
                <w:u w:val="single"/>
              </w:rPr>
              <w:t xml:space="preserve">2</w:t>
            </w:r>
            <w:r>
              <w:rPr>
                <w:rFonts w:ascii="Times New Roman" w:hAnsi="Times New Roman"/>
                <w:i/>
                <w:iCs/>
                <w:sz w:val="24"/>
                <w:u w:val="single"/>
              </w:rPr>
              <w:t xml:space="preserve">、供应商在接到紧急用车任务后，需在</w:t>
            </w:r>
            <w:r>
              <w:rPr>
                <w:rFonts w:ascii="Times New Roman" w:hAnsi="Times New Roman"/>
                <w:i/>
                <w:iCs/>
                <w:sz w:val="24"/>
                <w:u w:val="single"/>
              </w:rPr>
              <w:t xml:space="preserve">60</w:t>
            </w:r>
            <w:r>
              <w:rPr>
                <w:rFonts w:ascii="Times New Roman" w:hAnsi="Times New Roman"/>
                <w:i/>
                <w:iCs/>
                <w:sz w:val="24"/>
                <w:u w:val="single"/>
              </w:rPr>
              <w:t xml:space="preserve">分钟内达到指定地点（包含张家港全市范围）。</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3</w:t>
            </w:r>
            <w:r/>
          </w:p>
        </w:tc>
        <w:tc>
          <w:tcPr>
            <w:tcBorders>
              <w:top w:val="single" w:color="000000" w:sz="2" w:space="0"/>
              <w:left w:val="single" w:color="000000" w:sz="2" w:space="0"/>
              <w:right w:val="single" w:color="000000" w:sz="2" w:space="0"/>
            </w:tcBorders>
            <w:tcMar>
              <w:top w:w="100" w:type="dxa"/>
              <w:bottom w:w="100" w:type="dxa"/>
            </w:tcMar>
            <w:tcW w:w="454" w:type="dxa"/>
            <w:vAlign w:val="center"/>
            <w:textDirection w:val="lrTb"/>
            <w:noWrap w:val="false"/>
          </w:tcPr>
          <w:p>
            <w:pPr>
              <w:jc w:val="left"/>
              <w:spacing w:line="400" w:lineRule="exact"/>
              <w:widowControl/>
              <w:rPr>
                <w:rFonts w:ascii="Times New Roman" w:hAnsi="Times New Roman"/>
                <w:sz w:val="24"/>
                <w:lang w:eastAsia="zh-Hans"/>
              </w:rPr>
            </w:pPr>
            <w:r>
              <w:rPr>
                <w:rFonts w:ascii="Times New Roman" w:hAnsi="Times New Roman"/>
                <w:sz w:val="24"/>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、入围供应商提供全天候</w:t>
            </w:r>
            <w:r>
              <w:rPr>
                <w:rFonts w:ascii="Times New Roman" w:hAnsi="Times New Roman"/>
                <w:i/>
                <w:iCs/>
                <w:sz w:val="24"/>
                <w:u w:val="single"/>
              </w:rPr>
              <w:t xml:space="preserve">24</w:t>
            </w:r>
            <w:r>
              <w:rPr>
                <w:rFonts w:ascii="Times New Roman" w:hAnsi="Times New Roman"/>
                <w:i/>
                <w:iCs/>
                <w:sz w:val="24"/>
                <w:u w:val="single"/>
              </w:rPr>
              <w:t xml:space="preserve">小时服务，临时用车市内</w:t>
            </w:r>
            <w:r>
              <w:rPr>
                <w:rFonts w:ascii="Times New Roman" w:hAnsi="Times New Roman"/>
                <w:i/>
                <w:iCs/>
                <w:sz w:val="24"/>
                <w:u w:val="single"/>
              </w:rPr>
              <w:t xml:space="preserve">90</w:t>
            </w:r>
            <w:r>
              <w:rPr>
                <w:rFonts w:ascii="Times New Roman" w:hAnsi="Times New Roman"/>
                <w:i/>
                <w:iCs/>
                <w:sz w:val="24"/>
                <w:u w:val="single"/>
              </w:rPr>
              <w:t xml:space="preserve">分钟以内到达指定服务地点。</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2</w:t>
            </w:r>
            <w:r>
              <w:rPr>
                <w:rFonts w:ascii="Times New Roman" w:hAnsi="Times New Roman"/>
                <w:i/>
                <w:iCs/>
                <w:sz w:val="24"/>
                <w:u w:val="single"/>
              </w:rPr>
              <w:t xml:space="preserve">、车辆维护保养管理规范，有专业固定的维修保养场所。</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3</w:t>
            </w:r>
            <w:r>
              <w:rPr>
                <w:rFonts w:ascii="Times New Roman" w:hAnsi="Times New Roman"/>
                <w:i/>
                <w:iCs/>
                <w:sz w:val="24"/>
                <w:u w:val="single"/>
              </w:rPr>
              <w:t xml:space="preserve">、车辆在提供服务期间发生故障，无法正常行驶，能及时调换备用服务车辆确保公务出行正常运行。</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4</w:t>
            </w:r>
            <w:r>
              <w:rPr>
                <w:rFonts w:ascii="Times New Roman" w:hAnsi="Times New Roman"/>
                <w:i/>
                <w:iCs/>
                <w:sz w:val="24"/>
                <w:u w:val="single"/>
              </w:rPr>
              <w:t xml:space="preserve">、供应商提供服务的自有车辆保险及年检均合法有效。</w:t>
            </w:r>
            <w:r>
              <w:rPr>
                <w:rFonts w:ascii="Times New Roman" w:hAnsi="Times New Roman"/>
                <w:i/>
                <w:iCs/>
                <w:sz w:val="24"/>
                <w:u w:val="single"/>
              </w:rPr>
              <w:t xml:space="preserve"> </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5</w:t>
            </w:r>
            <w:r>
              <w:rPr>
                <w:rFonts w:ascii="Times New Roman" w:hAnsi="Times New Roman"/>
                <w:i/>
                <w:iCs/>
                <w:sz w:val="24"/>
                <w:u w:val="single"/>
              </w:rPr>
              <w:t xml:space="preserve">、入围供应商提供服务的所有车辆技术状况良好、安全性能可靠。</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6</w:t>
            </w:r>
            <w:r>
              <w:rPr>
                <w:rFonts w:ascii="Times New Roman" w:hAnsi="Times New Roman"/>
                <w:i/>
                <w:iCs/>
                <w:sz w:val="24"/>
                <w:u w:val="single"/>
              </w:rPr>
              <w:t xml:space="preserve">、入围供应商须提供车况良好、外观整洁、车内清洁卫生的服务车辆。相关部门有权检查入围供应商所提供的服务车辆行驶证、车辆登记证书，以便核实车辆购置时间，如发现服务车辆购置年限不符合要求的，相关部门有权要求入围供应商更换车辆并酌情处罚，且供应商需承担在更换期间给相关部门造成的损失。</w:t>
            </w:r>
            <w:r>
              <w:rPr>
                <w:rFonts w:ascii="Times New Roman" w:hAnsi="Times New Roman"/>
                <w:i/>
                <w:iCs/>
                <w:sz w:val="24"/>
                <w:u w:val="single"/>
              </w:rPr>
              <w:t xml:space="preserve"> </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7</w:t>
            </w:r>
            <w:r>
              <w:rPr>
                <w:rFonts w:ascii="Times New Roman" w:hAnsi="Times New Roman"/>
                <w:i/>
                <w:iCs/>
                <w:sz w:val="24"/>
                <w:u w:val="single"/>
              </w:rPr>
              <w:t xml:space="preserve">、用于服务的车辆产权必须属于入围</w:t>
            </w:r>
            <w:r>
              <w:rPr>
                <w:rFonts w:ascii="Times New Roman" w:hAnsi="Times New Roman"/>
                <w:i/>
                <w:iCs/>
                <w:sz w:val="24"/>
                <w:u w:val="single"/>
              </w:rPr>
              <w:t xml:space="preserve">供应商</w:t>
            </w:r>
            <w:r>
              <w:rPr>
                <w:rFonts w:ascii="Times New Roman" w:hAnsi="Times New Roman"/>
                <w:i/>
                <w:iCs/>
                <w:sz w:val="24"/>
                <w:u w:val="single"/>
              </w:rPr>
              <w:t xml:space="preserve">,</w:t>
            </w:r>
            <w:r>
              <w:rPr>
                <w:rFonts w:ascii="Times New Roman" w:hAnsi="Times New Roman"/>
                <w:i/>
                <w:iCs/>
                <w:sz w:val="24"/>
                <w:u w:val="single"/>
              </w:rPr>
              <w:t xml:space="preserve"> </w:t>
            </w:r>
            <w:r>
              <w:rPr>
                <w:rFonts w:ascii="Times New Roman" w:hAnsi="Times New Roman"/>
                <w:i/>
                <w:iCs/>
                <w:sz w:val="24"/>
                <w:u w:val="single"/>
              </w:rPr>
              <w:t xml:space="preserve">车辆产权无任何外包、挂靠或变相外包情形。</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8</w:t>
            </w:r>
            <w:r>
              <w:rPr>
                <w:rFonts w:ascii="Times New Roman" w:hAnsi="Times New Roman"/>
                <w:i/>
                <w:iCs/>
                <w:sz w:val="24"/>
                <w:u w:val="single"/>
              </w:rPr>
              <w:t xml:space="preserve">、入围供应商在基本服务质量要求外，应就</w:t>
            </w:r>
            <w:bookmarkStart w:id="90" w:name="OLE_LINK10"/>
            <w:r>
              <w:rPr>
                <w:rFonts w:ascii="Times New Roman" w:hAnsi="Times New Roman"/>
                <w:i/>
                <w:iCs/>
                <w:sz w:val="24"/>
                <w:u w:val="single"/>
              </w:rPr>
              <w:t xml:space="preserve">车辆的卫生保洁、驾驶人员的统一着装、服务创新、服务质量标准化、应急方案、疫情防控、服务监督、重大活动保障</w:t>
            </w:r>
            <w:bookmarkEnd w:id="90"/>
            <w:r>
              <w:rPr>
                <w:rFonts w:ascii="Times New Roman" w:hAnsi="Times New Roman"/>
                <w:i/>
                <w:iCs/>
                <w:sz w:val="24"/>
                <w:u w:val="single"/>
              </w:rPr>
              <w:t xml:space="preserve">等方面提出服务</w:t>
            </w:r>
            <w:r>
              <w:rPr>
                <w:rFonts w:ascii="Times New Roman" w:hAnsi="Times New Roman"/>
                <w:i/>
                <w:iCs/>
                <w:sz w:val="24"/>
                <w:u w:val="single"/>
              </w:rPr>
              <w:t xml:space="preserve">承诺。</w:t>
            </w:r>
            <w:bookmarkStart w:id="91" w:name="OLE_LINK33"/>
            <w:r>
              <w:rPr>
                <w:rFonts w:ascii="Times New Roman" w:hAnsi="Times New Roman"/>
                <w:b/>
                <w:i/>
                <w:iCs/>
                <w:sz w:val="24"/>
                <w:u w:val="single"/>
              </w:rPr>
              <w:t xml:space="preserve">供应商须在响应文件中提供服务承诺函（包含</w:t>
            </w:r>
            <w:r>
              <w:rPr>
                <w:rFonts w:ascii="Cambria Math" w:hAnsi="Cambria Math" w:cs="Cambria Math"/>
                <w:b/>
                <w:i/>
                <w:iCs/>
                <w:sz w:val="24"/>
                <w:u w:val="single"/>
              </w:rPr>
              <w:t xml:space="preserve">①</w:t>
            </w:r>
            <w:r>
              <w:rPr>
                <w:rFonts w:ascii="Times New Roman" w:hAnsi="Times New Roman"/>
                <w:b/>
                <w:i/>
                <w:iCs/>
                <w:sz w:val="24"/>
                <w:u w:val="single"/>
              </w:rPr>
              <w:t xml:space="preserve">车辆的卫生保洁、</w:t>
            </w:r>
            <w:r>
              <w:rPr>
                <w:rFonts w:ascii="Cambria Math" w:hAnsi="Cambria Math" w:cs="Cambria Math"/>
                <w:b/>
                <w:i/>
                <w:iCs/>
                <w:sz w:val="24"/>
                <w:u w:val="single"/>
              </w:rPr>
              <w:t xml:space="preserve">②</w:t>
            </w:r>
            <w:r>
              <w:rPr>
                <w:rFonts w:ascii="Times New Roman" w:hAnsi="Times New Roman"/>
                <w:b/>
                <w:i/>
                <w:iCs/>
                <w:sz w:val="24"/>
                <w:u w:val="single"/>
              </w:rPr>
              <w:t xml:space="preserve">驾驶人员的统一着装、</w:t>
            </w:r>
            <w:r>
              <w:rPr>
                <w:rFonts w:ascii="Cambria Math" w:hAnsi="Cambria Math" w:cs="Cambria Math"/>
                <w:b/>
                <w:i/>
                <w:iCs/>
                <w:sz w:val="24"/>
                <w:u w:val="single"/>
              </w:rPr>
              <w:t xml:space="preserve">③</w:t>
            </w:r>
            <w:r>
              <w:rPr>
                <w:rFonts w:ascii="Times New Roman" w:hAnsi="Times New Roman"/>
                <w:b/>
                <w:i/>
                <w:iCs/>
                <w:sz w:val="24"/>
                <w:u w:val="single"/>
              </w:rPr>
              <w:t xml:space="preserve">服务创新、</w:t>
            </w:r>
            <w:r>
              <w:rPr>
                <w:rFonts w:ascii="Cambria Math" w:hAnsi="Cambria Math" w:cs="Cambria Math"/>
                <w:b/>
                <w:i/>
                <w:iCs/>
                <w:sz w:val="24"/>
                <w:u w:val="single"/>
              </w:rPr>
              <w:t xml:space="preserve">④</w:t>
            </w:r>
            <w:r>
              <w:rPr>
                <w:rFonts w:ascii="Times New Roman" w:hAnsi="Times New Roman"/>
                <w:b/>
                <w:i/>
                <w:iCs/>
                <w:sz w:val="24"/>
                <w:u w:val="single"/>
              </w:rPr>
              <w:t xml:space="preserve">服务质量标准化、</w:t>
            </w:r>
            <w:r>
              <w:rPr>
                <w:rFonts w:ascii="Cambria Math" w:hAnsi="Cambria Math" w:cs="Cambria Math"/>
                <w:b/>
                <w:i/>
                <w:iCs/>
                <w:sz w:val="24"/>
                <w:u w:val="single"/>
              </w:rPr>
              <w:t xml:space="preserve">⑤</w:t>
            </w:r>
            <w:r>
              <w:rPr>
                <w:rFonts w:ascii="Times New Roman" w:hAnsi="Times New Roman"/>
                <w:b/>
                <w:i/>
                <w:iCs/>
                <w:sz w:val="24"/>
                <w:u w:val="single"/>
              </w:rPr>
              <w:t xml:space="preserve">应急方案、</w:t>
            </w:r>
            <w:r>
              <w:rPr>
                <w:rFonts w:ascii="Cambria Math" w:hAnsi="Cambria Math" w:cs="Cambria Math"/>
                <w:b/>
                <w:i/>
                <w:iCs/>
                <w:sz w:val="24"/>
                <w:u w:val="single"/>
              </w:rPr>
              <w:t xml:space="preserve">⑥</w:t>
            </w:r>
            <w:r>
              <w:rPr>
                <w:rFonts w:ascii="Times New Roman" w:hAnsi="Times New Roman"/>
                <w:b/>
                <w:i/>
                <w:iCs/>
                <w:sz w:val="24"/>
                <w:u w:val="single"/>
              </w:rPr>
              <w:t xml:space="preserve">疫情防控、</w:t>
            </w:r>
            <w:r>
              <w:rPr>
                <w:rFonts w:ascii="Cambria Math" w:hAnsi="Cambria Math" w:cs="Cambria Math"/>
                <w:b/>
                <w:i/>
                <w:iCs/>
                <w:sz w:val="24"/>
                <w:u w:val="single"/>
              </w:rPr>
              <w:t xml:space="preserve">⑦</w:t>
            </w:r>
            <w:r>
              <w:rPr>
                <w:rFonts w:ascii="Times New Roman" w:hAnsi="Times New Roman"/>
                <w:b/>
                <w:i/>
                <w:iCs/>
                <w:sz w:val="24"/>
                <w:u w:val="single"/>
              </w:rPr>
              <w:t xml:space="preserve">服务监督、</w:t>
            </w:r>
            <w:r>
              <w:rPr>
                <w:rFonts w:ascii="Cambria Math" w:hAnsi="Cambria Math" w:cs="Cambria Math"/>
                <w:b/>
                <w:i/>
                <w:iCs/>
                <w:sz w:val="24"/>
                <w:u w:val="single"/>
              </w:rPr>
              <w:t xml:space="preserve">⑧</w:t>
            </w:r>
            <w:r>
              <w:rPr>
                <w:rFonts w:ascii="Times New Roman" w:hAnsi="Times New Roman"/>
                <w:b/>
                <w:i/>
                <w:iCs/>
                <w:sz w:val="24"/>
                <w:u w:val="single"/>
              </w:rPr>
              <w:t xml:space="preserve">重大活动保障），未提供承诺函或缺项的视为未实质性响应。</w:t>
            </w:r>
            <w:bookmarkEnd w:id="91"/>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9</w:t>
            </w:r>
            <w:r>
              <w:rPr>
                <w:rFonts w:ascii="Times New Roman" w:hAnsi="Times New Roman"/>
                <w:i/>
                <w:iCs/>
                <w:sz w:val="24"/>
                <w:u w:val="single"/>
              </w:rPr>
              <w:t xml:space="preserve">、入围供应商应积极接受采购履约监督及现场检查，配合相关部门组织的日常监督检查和管理。若用车单位（或用车人）投诉入围供应商服务态度恶劣或入围供应商在服务期内出现重大交通安全事故等不良情况，相关部门代表有权约谈并督其改正或终止其协议服务。</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10</w:t>
            </w:r>
            <w:r>
              <w:rPr>
                <w:rFonts w:ascii="Times New Roman" w:hAnsi="Times New Roman"/>
                <w:i/>
                <w:iCs/>
                <w:sz w:val="24"/>
                <w:u w:val="single"/>
              </w:rPr>
              <w:t xml:space="preserve">、对接要求：</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）供应商须能对接张家港市公务用车管理平台系统。主要对接要求：</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）实现与</w:t>
            </w:r>
            <w:r>
              <w:rPr>
                <w:rFonts w:ascii="Times New Roman" w:hAnsi="Times New Roman"/>
                <w:i/>
                <w:iCs/>
                <w:sz w:val="24"/>
                <w:u w:val="single"/>
              </w:rPr>
              <w:t xml:space="preserve">“</w:t>
            </w:r>
            <w:r>
              <w:rPr>
                <w:rFonts w:ascii="Times New Roman" w:hAnsi="Times New Roman"/>
                <w:i/>
                <w:iCs/>
                <w:sz w:val="24"/>
                <w:u w:val="single"/>
              </w:rPr>
              <w:t xml:space="preserve">张家港市公务用车管理平台</w:t>
            </w:r>
            <w:r>
              <w:rPr>
                <w:rFonts w:ascii="Times New Roman" w:hAnsi="Times New Roman"/>
                <w:i/>
                <w:iCs/>
                <w:sz w:val="24"/>
                <w:u w:val="single"/>
              </w:rPr>
              <w:t xml:space="preserve">”</w:t>
            </w:r>
            <w:r>
              <w:rPr>
                <w:rFonts w:ascii="Times New Roman" w:hAnsi="Times New Roman"/>
                <w:i/>
                <w:iCs/>
                <w:sz w:val="24"/>
                <w:u w:val="single"/>
              </w:rPr>
              <w:t xml:space="preserve">底层数据对接。提供准确的可用车辆数量和车型信息，并及时回应</w:t>
            </w:r>
            <w:r>
              <w:rPr>
                <w:rFonts w:ascii="Times New Roman" w:hAnsi="Times New Roman"/>
                <w:i/>
                <w:iCs/>
                <w:sz w:val="24"/>
                <w:u w:val="single"/>
              </w:rPr>
              <w:t xml:space="preserve">“</w:t>
            </w:r>
            <w:r>
              <w:rPr>
                <w:rFonts w:ascii="Times New Roman" w:hAnsi="Times New Roman"/>
                <w:i/>
                <w:iCs/>
                <w:sz w:val="24"/>
                <w:u w:val="single"/>
              </w:rPr>
              <w:t xml:space="preserve">张家港市公务用车管理平台</w:t>
            </w:r>
            <w:r>
              <w:rPr>
                <w:rFonts w:ascii="Times New Roman" w:hAnsi="Times New Roman"/>
                <w:i/>
                <w:iCs/>
                <w:sz w:val="24"/>
                <w:u w:val="single"/>
              </w:rPr>
              <w:t xml:space="preserve">”</w:t>
            </w:r>
            <w:r>
              <w:rPr>
                <w:rFonts w:ascii="Times New Roman" w:hAnsi="Times New Roman"/>
                <w:i/>
                <w:iCs/>
                <w:sz w:val="24"/>
                <w:u w:val="single"/>
              </w:rPr>
              <w:t xml:space="preserve">端口发出的申请车辆订单，并将调度信息反馈给平台。并及时利用短信等形式将提供服务的车号、司机联系方式发送至用车联系人。</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2</w:t>
            </w:r>
            <w:r>
              <w:rPr>
                <w:rFonts w:ascii="Times New Roman" w:hAnsi="Times New Roman"/>
                <w:i/>
                <w:iCs/>
                <w:sz w:val="24"/>
                <w:u w:val="single"/>
              </w:rPr>
              <w:t xml:space="preserve">）实现用车情况及时传递。服务结束后，在</w:t>
            </w:r>
            <w:r>
              <w:rPr>
                <w:rFonts w:ascii="Times New Roman" w:hAnsi="Times New Roman"/>
                <w:i/>
                <w:iCs/>
                <w:sz w:val="24"/>
                <w:u w:val="single"/>
              </w:rPr>
              <w:t xml:space="preserve">72</w:t>
            </w:r>
            <w:r>
              <w:rPr>
                <w:rFonts w:ascii="Times New Roman" w:hAnsi="Times New Roman"/>
                <w:i/>
                <w:iCs/>
                <w:sz w:val="24"/>
                <w:u w:val="single"/>
              </w:rPr>
              <w:t xml:space="preserve">小时内将租赁车辆号牌、车型、服务时长、服务里程、租车费用以及其它相关费用上传至</w:t>
            </w:r>
            <w:r>
              <w:rPr>
                <w:rFonts w:ascii="Times New Roman" w:hAnsi="Times New Roman"/>
                <w:i/>
                <w:iCs/>
                <w:sz w:val="24"/>
                <w:u w:val="single"/>
              </w:rPr>
              <w:t xml:space="preserve">“</w:t>
            </w:r>
            <w:r>
              <w:rPr>
                <w:rFonts w:ascii="Times New Roman" w:hAnsi="Times New Roman"/>
                <w:i/>
                <w:iCs/>
                <w:sz w:val="24"/>
                <w:u w:val="single"/>
              </w:rPr>
              <w:t xml:space="preserve">张家港市公务用车管理平台</w:t>
            </w:r>
            <w:r>
              <w:rPr>
                <w:rFonts w:ascii="Times New Roman" w:hAnsi="Times New Roman"/>
                <w:i/>
                <w:iCs/>
                <w:sz w:val="24"/>
                <w:u w:val="single"/>
              </w:rPr>
              <w:t xml:space="preserve">”</w:t>
            </w:r>
            <w:r>
              <w:rPr>
                <w:rFonts w:ascii="Times New Roman" w:hAnsi="Times New Roman"/>
                <w:i/>
                <w:iCs/>
                <w:sz w:val="24"/>
                <w:u w:val="single"/>
              </w:rPr>
              <w:t xml:space="preserve">，并打印《结算单》与用车人签字确认。</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3</w:t>
            </w:r>
            <w:r>
              <w:rPr>
                <w:rFonts w:ascii="Times New Roman" w:hAnsi="Times New Roman"/>
                <w:i/>
                <w:iCs/>
                <w:sz w:val="24"/>
                <w:u w:val="single"/>
              </w:rPr>
              <w:t xml:space="preserve">）实现全过程可控可查。对于每单服务保障的运行轨迹应全程可控可查，数据存储时间至少一</w:t>
            </w:r>
            <w:bookmarkStart w:id="92" w:name="OLE_LINK6"/>
            <w:r>
              <w:rPr>
                <w:rFonts w:ascii="Times New Roman" w:hAnsi="Times New Roman"/>
                <w:i/>
                <w:iCs/>
                <w:sz w:val="24"/>
                <w:u w:val="single"/>
              </w:rPr>
              <w:t xml:space="preserve">年备查。</w:t>
            </w:r>
            <w:r/>
          </w:p>
          <w:p>
            <w:pPr>
              <w:jc w:val="left"/>
              <w:spacing w:line="440" w:lineRule="exact"/>
              <w:widowControl/>
              <w:rPr>
                <w:rFonts w:ascii="Times New Roman" w:hAnsi="Times New Roman"/>
                <w:i/>
                <w:iCs/>
                <w:sz w:val="24"/>
                <w:u w:val="single"/>
              </w:rPr>
            </w:pPr>
            <w:r>
              <w:rPr>
                <w:rFonts w:ascii="Times New Roman" w:hAnsi="Times New Roman"/>
                <w:i/>
                <w:iCs/>
                <w:sz w:val="24"/>
                <w:u w:val="single"/>
              </w:rPr>
              <w:t xml:space="preserve">4</w:t>
            </w:r>
            <w:r>
              <w:rPr>
                <w:rFonts w:ascii="Times New Roman" w:hAnsi="Times New Roman"/>
                <w:i/>
                <w:iCs/>
                <w:sz w:val="24"/>
                <w:u w:val="single"/>
              </w:rPr>
              <w:t xml:space="preserve">）车载定位终端的信息需妥</w:t>
            </w:r>
            <w:bookmarkEnd w:id="92"/>
            <w:r>
              <w:rPr>
                <w:rFonts w:ascii="Times New Roman" w:hAnsi="Times New Roman"/>
                <w:i/>
                <w:iCs/>
                <w:sz w:val="24"/>
                <w:u w:val="single"/>
              </w:rPr>
              <w:t xml:space="preserve">善留存，存储时间至少一年，随时备查。</w:t>
            </w:r>
            <w:r/>
          </w:p>
          <w:p>
            <w:pPr>
              <w:jc w:val="left"/>
              <w:spacing w:line="440" w:lineRule="exact"/>
              <w:widowControl/>
              <w:rPr>
                <w:rFonts w:ascii="Times New Roman" w:hAnsi="Times New Roman"/>
                <w:b/>
                <w:bCs/>
                <w:sz w:val="24"/>
              </w:rPr>
            </w:pPr>
            <w:r>
              <w:rPr>
                <w:rFonts w:ascii="Times New Roman" w:hAnsi="Times New Roman"/>
                <w:b/>
                <w:bCs/>
                <w:i/>
                <w:iCs/>
                <w:sz w:val="24"/>
                <w:u w:val="single"/>
              </w:rPr>
              <w:t xml:space="preserve">5</w:t>
            </w:r>
            <w:r>
              <w:rPr>
                <w:rFonts w:ascii="Times New Roman" w:hAnsi="Times New Roman"/>
                <w:b/>
                <w:bCs/>
                <w:i/>
                <w:iCs/>
                <w:sz w:val="24"/>
                <w:u w:val="single"/>
              </w:rPr>
              <w:t xml:space="preserve">）</w:t>
            </w:r>
            <w:bookmarkStart w:id="93" w:name="OLE_LINK34"/>
            <w:r>
              <w:rPr>
                <w:rFonts w:ascii="Times New Roman" w:hAnsi="Times New Roman"/>
                <w:b/>
                <w:bCs/>
                <w:i/>
                <w:iCs/>
                <w:sz w:val="24"/>
                <w:u w:val="single"/>
              </w:rPr>
              <w:t xml:space="preserve">供应商须在响应文件中承诺在框架协议文本签订之日起一个月内与</w:t>
            </w:r>
            <w:r>
              <w:rPr>
                <w:rFonts w:ascii="Times New Roman" w:hAnsi="Times New Roman"/>
                <w:b/>
                <w:bCs/>
                <w:i/>
                <w:iCs/>
                <w:sz w:val="24"/>
                <w:u w:val="single"/>
              </w:rPr>
              <w:t xml:space="preserve">“</w:t>
            </w:r>
            <w:r>
              <w:rPr>
                <w:rFonts w:ascii="Times New Roman" w:hAnsi="Times New Roman"/>
                <w:b/>
                <w:bCs/>
                <w:i/>
                <w:iCs/>
                <w:sz w:val="24"/>
                <w:u w:val="single"/>
              </w:rPr>
              <w:t xml:space="preserve">张家港市公务用车管理平台</w:t>
            </w:r>
            <w:r>
              <w:rPr>
                <w:rFonts w:ascii="Times New Roman" w:hAnsi="Times New Roman"/>
                <w:b/>
                <w:bCs/>
                <w:i/>
                <w:iCs/>
                <w:sz w:val="24"/>
                <w:u w:val="single"/>
              </w:rPr>
              <w:t xml:space="preserve">”</w:t>
            </w:r>
            <w:r>
              <w:rPr>
                <w:rFonts w:ascii="Times New Roman" w:hAnsi="Times New Roman"/>
                <w:b/>
                <w:bCs/>
                <w:i/>
                <w:iCs/>
                <w:sz w:val="24"/>
                <w:u w:val="single"/>
              </w:rPr>
              <w:t xml:space="preserve">对接，未提供承诺函的视为未实质性响应。</w:t>
            </w:r>
            <w:bookmarkEnd w:id="93"/>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4</w:t>
            </w:r>
            <w:r/>
          </w:p>
        </w:tc>
        <w:tc>
          <w:tcPr>
            <w:tcBorders>
              <w:top w:val="single" w:color="000000" w:sz="2" w:space="0"/>
              <w:left w:val="single" w:color="000000" w:sz="2" w:space="0"/>
              <w:right w:val="single" w:color="000000" w:sz="2" w:space="0"/>
            </w:tcBorders>
            <w:tcMar>
              <w:top w:w="100" w:type="dxa"/>
              <w:bottom w:w="100" w:type="dxa"/>
            </w:tcMar>
            <w:tcW w:w="454" w:type="dxa"/>
            <w:vAlign w:val="center"/>
            <w:vMerge w:val="restart"/>
            <w:textDirection w:val="lrTb"/>
            <w:noWrap w:val="false"/>
          </w:tcPr>
          <w:p>
            <w:pPr>
              <w:jc w:val="left"/>
              <w:spacing w:line="400" w:lineRule="exact"/>
              <w:widowControl/>
              <w:rPr>
                <w:rFonts w:ascii="Times New Roman" w:hAnsi="Times New Roman"/>
                <w:sz w:val="24"/>
                <w:lang w:eastAsia="zh-Hans"/>
              </w:rPr>
            </w:pPr>
            <w:r>
              <w:rPr>
                <w:rFonts w:ascii="Times New Roman" w:hAnsi="Times New Roman"/>
                <w:sz w:val="24"/>
              </w:rPr>
              <w:t xml:space="preserve">车辆及汽车驾驶员要求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4.1 </w:t>
            </w:r>
            <w:r>
              <w:rPr>
                <w:rFonts w:ascii="Times New Roman" w:hAnsi="Times New Roman"/>
                <w:sz w:val="24"/>
              </w:rPr>
              <w:t xml:space="preserve">车辆</w:t>
            </w:r>
            <w:r>
              <w:rPr>
                <w:rFonts w:ascii="Times New Roman" w:hAnsi="Times New Roman"/>
                <w:sz w:val="24"/>
              </w:rPr>
              <w:t xml:space="preserve">类型、数量要求</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spacing w:line="440" w:lineRule="exact"/>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、本项目要求供应商自有车辆总数不少于</w:t>
            </w:r>
            <w:r>
              <w:rPr>
                <w:rFonts w:hint="eastAsia" w:ascii="Times New Roman" w:hAnsi="Times New Roman"/>
                <w:i/>
                <w:iCs/>
                <w:sz w:val="24"/>
                <w:u w:val="single"/>
              </w:rPr>
              <w:t xml:space="preserve">23</w:t>
            </w:r>
            <w:r>
              <w:rPr>
                <w:rFonts w:ascii="Times New Roman" w:hAnsi="Times New Roman"/>
                <w:i/>
                <w:iCs/>
                <w:sz w:val="24"/>
                <w:u w:val="single"/>
              </w:rPr>
              <w:t xml:space="preserve">辆，须有新能源车。服务车辆标准应符合《张家港市党政机关公务用车管理办法》规定的车型标准，不得提供超标车，其中：</w:t>
            </w:r>
            <w:r/>
          </w:p>
          <w:tbl>
            <w:tblPr>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0"/>
              <w:gridCol w:w="2964"/>
              <w:gridCol w:w="2268"/>
              <w:gridCol w:w="3538"/>
            </w:tblGrid>
            <w:tr>
              <w:trPr>
                <w:jc w:val="center"/>
                <w:trHeight w:val="303"/>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895"/>
                    <w:ind w:firstLine="0"/>
                    <w:jc w:val="center"/>
                    <w:spacing w:line="440" w:lineRule="exact"/>
                    <w:rPr>
                      <w:rFonts w:ascii="Times New Roman" w:hAnsi="Times New Roman" w:cs="Times New Roman"/>
                      <w:sz w:val="24"/>
                      <w:szCs w:val="24"/>
                    </w:rPr>
                  </w:pPr>
                  <w:r>
                    <w:rPr>
                      <w:rFonts w:ascii="Times New Roman" w:hAnsi="Times New Roman"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895"/>
                    <w:ind w:firstLine="960"/>
                    <w:spacing w:line="440" w:lineRule="exact"/>
                    <w:rPr>
                      <w:rFonts w:ascii="Times New Roman" w:hAnsi="Times New Roman" w:cs="Times New Roman"/>
                      <w:sz w:val="24"/>
                      <w:szCs w:val="24"/>
                    </w:rPr>
                  </w:pPr>
                  <w:r>
                    <w:rPr>
                      <w:rFonts w:ascii="Times New Roman" w:hAnsi="Times New Roman" w:cs="Times New Roman"/>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5"/>
                    <w:ind w:firstLine="720"/>
                    <w:spacing w:line="440" w:lineRule="exact"/>
                    <w:rPr>
                      <w:rFonts w:ascii="Times New Roman" w:hAnsi="Times New Roman" w:cs="Times New Roman"/>
                      <w:sz w:val="24"/>
                      <w:szCs w:val="24"/>
                    </w:rPr>
                  </w:pPr>
                  <w:r>
                    <w:rPr>
                      <w:rFonts w:ascii="Times New Roman" w:hAnsi="Times New Roman" w:cs="Times New Roman"/>
                      <w:sz w:val="24"/>
                      <w:szCs w:val="24"/>
                    </w:rPr>
                    <w:t xml:space="preserve">数量</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895"/>
                    <w:ind w:firstLine="1440"/>
                    <w:spacing w:line="440" w:lineRule="exact"/>
                    <w:rPr>
                      <w:rFonts w:ascii="Times New Roman" w:hAnsi="Times New Roman" w:cs="Times New Roman"/>
                      <w:sz w:val="24"/>
                      <w:szCs w:val="24"/>
                    </w:rPr>
                  </w:pPr>
                  <w:r>
                    <w:rPr>
                      <w:rFonts w:ascii="Times New Roman" w:hAnsi="Times New Roman" w:cs="Times New Roman"/>
                      <w:sz w:val="24"/>
                      <w:szCs w:val="24"/>
                    </w:rPr>
                    <w:t xml:space="preserve">备注</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895"/>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1</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895"/>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17</w:t>
                  </w:r>
                  <w:r>
                    <w:rPr>
                      <w:rFonts w:ascii="Times New Roman" w:hAnsi="Times New Roman" w:cs="Times New Roman"/>
                      <w:i/>
                      <w:iCs/>
                      <w:sz w:val="24"/>
                      <w:szCs w:val="24"/>
                      <w:u w:val="single"/>
                    </w:rPr>
                    <w:t xml:space="preserve">座（含）以上大型客车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5"/>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不少于</w:t>
                  </w:r>
                  <w:r>
                    <w:rPr>
                      <w:rFonts w:hint="eastAsia" w:ascii="Times New Roman" w:hAnsi="Times New Roman" w:cs="Times New Roman"/>
                      <w:i/>
                      <w:iCs/>
                      <w:sz w:val="24"/>
                      <w:szCs w:val="24"/>
                      <w:u w:val="single"/>
                    </w:rPr>
                    <w:t xml:space="preserve">20</w:t>
                  </w:r>
                  <w:r>
                    <w:rPr>
                      <w:rFonts w:ascii="Times New Roman" w:hAnsi="Times New Roman" w:cs="Times New Roman"/>
                      <w:i/>
                      <w:iCs/>
                      <w:sz w:val="24"/>
                      <w:szCs w:val="24"/>
                      <w:u w:val="single"/>
                    </w:rPr>
                    <w:t xml:space="preserve">辆</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jc w:val="left"/>
                    <w:spacing w:line="440" w:lineRule="exact"/>
                    <w:tabs>
                      <w:tab w:val="left" w:pos="420" w:leader="none"/>
                      <w:tab w:val="left" w:pos="540" w:leader="none"/>
                    </w:tabs>
                    <w:rPr>
                      <w:rFonts w:ascii="Times New Roman" w:hAnsi="Times New Roman"/>
                      <w:i/>
                      <w:iCs/>
                      <w:sz w:val="24"/>
                      <w:szCs w:val="24"/>
                      <w:u w:val="single"/>
                    </w:rPr>
                  </w:pPr>
                  <w:r>
                    <w:rPr>
                      <w:rFonts w:hint="eastAsia" w:ascii="Times New Roman" w:hAnsi="Times New Roman"/>
                      <w:i/>
                      <w:iCs/>
                      <w:sz w:val="24"/>
                      <w:szCs w:val="24"/>
                      <w:u w:val="single"/>
                    </w:rPr>
                    <w:t xml:space="preserve">其中</w:t>
                  </w:r>
                  <w:r>
                    <w:rPr>
                      <w:rFonts w:ascii="Times New Roman" w:hAnsi="Times New Roman"/>
                      <w:i/>
                      <w:iCs/>
                      <w:sz w:val="24"/>
                      <w:szCs w:val="24"/>
                      <w:u w:val="single"/>
                    </w:rPr>
                    <w:t xml:space="preserve">购置时间在</w:t>
                  </w:r>
                  <w:r>
                    <w:rPr>
                      <w:rFonts w:ascii="Times New Roman" w:hAnsi="Times New Roman"/>
                      <w:i/>
                      <w:iCs/>
                      <w:sz w:val="24"/>
                      <w:szCs w:val="24"/>
                      <w:u w:val="single"/>
                    </w:rPr>
                    <w:t xml:space="preserve">10</w:t>
                  </w:r>
                  <w:r>
                    <w:rPr>
                      <w:rFonts w:ascii="Times New Roman" w:hAnsi="Times New Roman"/>
                      <w:i/>
                      <w:iCs/>
                      <w:sz w:val="24"/>
                      <w:szCs w:val="24"/>
                      <w:u w:val="single"/>
                    </w:rPr>
                    <w:t xml:space="preserve">年（含）以内</w:t>
                  </w:r>
                  <w:r>
                    <w:rPr>
                      <w:rFonts w:hint="eastAsia" w:ascii="Times New Roman" w:hAnsi="Times New Roman"/>
                      <w:i/>
                      <w:iCs/>
                      <w:sz w:val="24"/>
                      <w:szCs w:val="24"/>
                      <w:u w:val="single"/>
                    </w:rPr>
                    <w:t xml:space="preserve">车辆不少于</w:t>
                  </w:r>
                  <w:r>
                    <w:rPr>
                      <w:rFonts w:hint="eastAsia" w:ascii="Times New Roman" w:hAnsi="Times New Roman"/>
                      <w:i/>
                      <w:iCs/>
                      <w:sz w:val="24"/>
                      <w:szCs w:val="24"/>
                      <w:u w:val="single"/>
                    </w:rPr>
                    <w:t xml:space="preserve">1</w:t>
                  </w:r>
                  <w:r>
                    <w:rPr>
                      <w:rFonts w:hint="eastAsia" w:ascii="Times New Roman" w:hAnsi="Times New Roman"/>
                      <w:i/>
                      <w:iCs/>
                      <w:sz w:val="24"/>
                      <w:szCs w:val="24"/>
                      <w:u w:val="single"/>
                    </w:rPr>
                    <w:t xml:space="preserve">2</w:t>
                  </w:r>
                  <w:r>
                    <w:rPr>
                      <w:rFonts w:hint="eastAsia" w:ascii="Times New Roman" w:hAnsi="Times New Roman"/>
                      <w:i/>
                      <w:iCs/>
                      <w:sz w:val="24"/>
                      <w:szCs w:val="24"/>
                      <w:u w:val="single"/>
                    </w:rPr>
                    <w:t xml:space="preserve">辆</w:t>
                  </w:r>
                  <w:r/>
                </w:p>
              </w:tc>
            </w:tr>
            <w:tr>
              <w:trPr>
                <w:jc w:val="center"/>
                <w:trHeight w:val="497"/>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pStyle w:val="895"/>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2</w:t>
                  </w:r>
                  <w:r/>
                </w:p>
              </w:tc>
              <w:tc>
                <w:tcPr>
                  <w:tcBorders>
                    <w:top w:val="single" w:color="auto" w:sz="4" w:space="0"/>
                    <w:left w:val="single" w:color="auto" w:sz="4" w:space="0"/>
                    <w:bottom w:val="single" w:color="auto" w:sz="4" w:space="0"/>
                    <w:right w:val="single" w:color="auto" w:sz="4" w:space="0"/>
                  </w:tcBorders>
                  <w:tcW w:w="2963" w:type="dxa"/>
                  <w:vAlign w:val="center"/>
                  <w:textDirection w:val="lrTb"/>
                  <w:noWrap w:val="false"/>
                </w:tcPr>
                <w:p>
                  <w:pPr>
                    <w:pStyle w:val="895"/>
                    <w:ind w:firstLine="0"/>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7</w:t>
                  </w:r>
                  <w:r>
                    <w:rPr>
                      <w:rFonts w:ascii="Times New Roman" w:hAnsi="Times New Roman" w:cs="Times New Roman"/>
                      <w:i/>
                      <w:iCs/>
                      <w:sz w:val="24"/>
                      <w:szCs w:val="24"/>
                      <w:u w:val="single"/>
                    </w:rPr>
                    <w:t xml:space="preserve">座（含）以下小型客车</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5"/>
                    <w:ind w:firstLine="0"/>
                    <w:jc w:val="center"/>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不少于</w:t>
                  </w:r>
                  <w:r>
                    <w:rPr>
                      <w:rFonts w:hint="eastAsia" w:ascii="Times New Roman" w:hAnsi="Times New Roman" w:cs="Times New Roman"/>
                      <w:i/>
                      <w:iCs/>
                      <w:sz w:val="24"/>
                      <w:szCs w:val="24"/>
                      <w:u w:val="single"/>
                    </w:rPr>
                    <w:t xml:space="preserve">3</w:t>
                  </w:r>
                  <w:r>
                    <w:rPr>
                      <w:rFonts w:ascii="Times New Roman" w:hAnsi="Times New Roman" w:cs="Times New Roman"/>
                      <w:i/>
                      <w:iCs/>
                      <w:sz w:val="24"/>
                      <w:szCs w:val="24"/>
                      <w:u w:val="single"/>
                    </w:rPr>
                    <w:t xml:space="preserve">辆</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895"/>
                    <w:ind w:firstLine="0"/>
                    <w:spacing w:line="440" w:lineRule="exact"/>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购置时间在</w:t>
                  </w:r>
                  <w:r>
                    <w:rPr>
                      <w:rFonts w:ascii="Times New Roman" w:hAnsi="Times New Roman" w:cs="Times New Roman"/>
                      <w:i/>
                      <w:iCs/>
                      <w:sz w:val="24"/>
                      <w:szCs w:val="24"/>
                      <w:u w:val="single"/>
                    </w:rPr>
                    <w:t xml:space="preserve">10</w:t>
                  </w:r>
                  <w:r>
                    <w:rPr>
                      <w:rFonts w:ascii="Times New Roman" w:hAnsi="Times New Roman" w:cs="Times New Roman"/>
                      <w:i/>
                      <w:iCs/>
                      <w:sz w:val="24"/>
                      <w:szCs w:val="24"/>
                      <w:u w:val="single"/>
                    </w:rPr>
                    <w:t xml:space="preserve">年（含）以内</w:t>
                  </w:r>
                  <w:r/>
                </w:p>
              </w:tc>
            </w:tr>
          </w:tbl>
          <w:p>
            <w:pPr>
              <w:spacing w:line="440" w:lineRule="exact"/>
              <w:rPr>
                <w:rFonts w:ascii="Times New Roman" w:hAnsi="Times New Roman"/>
                <w:b/>
                <w:bCs/>
                <w:i/>
                <w:iCs/>
                <w:sz w:val="24"/>
                <w:u w:val="single"/>
              </w:rPr>
            </w:pPr>
            <w:r>
              <w:rPr>
                <w:rFonts w:ascii="Times New Roman" w:hAnsi="Times New Roman"/>
                <w:b/>
                <w:bCs/>
                <w:i/>
                <w:iCs/>
                <w:sz w:val="24"/>
                <w:u w:val="single"/>
              </w:rPr>
              <w:t xml:space="preserve">注：</w:t>
            </w:r>
            <w:bookmarkStart w:id="94" w:name="OLE_LINK35"/>
            <w:r>
              <w:rPr>
                <w:rFonts w:ascii="Times New Roman" w:hAnsi="Times New Roman"/>
                <w:b/>
                <w:bCs/>
                <w:i/>
                <w:iCs/>
                <w:sz w:val="24"/>
                <w:u w:val="single"/>
              </w:rPr>
              <w:t xml:space="preserve">供应商须在响应文件中提供相应证明材料扫描件，其中</w:t>
            </w:r>
            <w:r>
              <w:rPr>
                <w:rFonts w:ascii="Times New Roman" w:hAnsi="Times New Roman"/>
                <w:b/>
                <w:bCs/>
                <w:i/>
                <w:iCs/>
                <w:sz w:val="24"/>
                <w:u w:val="single"/>
              </w:rPr>
              <w:t xml:space="preserve">17</w:t>
            </w:r>
            <w:r>
              <w:rPr>
                <w:rFonts w:ascii="Times New Roman" w:hAnsi="Times New Roman"/>
                <w:b/>
                <w:bCs/>
                <w:i/>
                <w:iCs/>
                <w:sz w:val="24"/>
                <w:u w:val="single"/>
              </w:rPr>
              <w:t xml:space="preserve">座（含）以上大型客车须提供机动车登记证书、道路运输证、保险单据和行驶证，</w:t>
            </w:r>
            <w:r>
              <w:rPr>
                <w:rFonts w:ascii="Times New Roman" w:hAnsi="Times New Roman"/>
                <w:b/>
                <w:bCs/>
                <w:i/>
                <w:iCs/>
                <w:sz w:val="24"/>
                <w:u w:val="single"/>
              </w:rPr>
              <w:t xml:space="preserve">7</w:t>
            </w:r>
            <w:r>
              <w:rPr>
                <w:rFonts w:ascii="Times New Roman" w:hAnsi="Times New Roman"/>
                <w:b/>
                <w:bCs/>
                <w:i/>
                <w:iCs/>
                <w:sz w:val="24"/>
                <w:u w:val="single"/>
              </w:rPr>
              <w:t xml:space="preserve">座（含）以下小型客车须提供机动车登记证书、保险单据和行驶证（且</w:t>
            </w:r>
            <w:bookmarkStart w:id="95" w:name="OLE_LINK16"/>
            <w:r>
              <w:rPr>
                <w:rFonts w:ascii="Times New Roman" w:hAnsi="Times New Roman"/>
                <w:b/>
                <w:bCs/>
                <w:i/>
                <w:iCs/>
                <w:sz w:val="24"/>
                <w:u w:val="single"/>
              </w:rPr>
              <w:t xml:space="preserve">车辆行驶证使用性质须登记为</w:t>
            </w:r>
            <w:r>
              <w:rPr>
                <w:rFonts w:ascii="Times New Roman" w:hAnsi="Times New Roman"/>
                <w:b/>
                <w:bCs/>
                <w:i/>
                <w:iCs/>
                <w:sz w:val="24"/>
                <w:u w:val="single"/>
              </w:rPr>
              <w:t xml:space="preserve">“</w:t>
            </w:r>
            <w:r>
              <w:rPr>
                <w:rFonts w:ascii="Times New Roman" w:hAnsi="Times New Roman"/>
                <w:b/>
                <w:bCs/>
                <w:i/>
                <w:iCs/>
                <w:sz w:val="24"/>
                <w:u w:val="single"/>
              </w:rPr>
              <w:t xml:space="preserve">租赁</w:t>
            </w:r>
            <w:r>
              <w:rPr>
                <w:rFonts w:ascii="Times New Roman" w:hAnsi="Times New Roman"/>
                <w:b/>
                <w:bCs/>
                <w:i/>
                <w:iCs/>
                <w:sz w:val="24"/>
                <w:u w:val="single"/>
              </w:rPr>
              <w:t xml:space="preserve">”</w:t>
            </w:r>
            <w:bookmarkEnd w:id="95"/>
            <w:r>
              <w:rPr>
                <w:rFonts w:ascii="Times New Roman" w:hAnsi="Times New Roman"/>
                <w:b/>
                <w:bCs/>
                <w:i/>
                <w:iCs/>
                <w:sz w:val="24"/>
                <w:u w:val="single"/>
              </w:rPr>
              <w:t xml:space="preserve">），未提供或提供不全视为未实质性响应。</w:t>
            </w:r>
            <w:bookmarkEnd w:id="94"/>
            <w:r/>
            <w:r/>
          </w:p>
          <w:p>
            <w:pPr>
              <w:spacing w:line="440" w:lineRule="exact"/>
              <w:rPr>
                <w:rFonts w:ascii="Times New Roman" w:hAnsi="Times New Roman"/>
                <w:sz w:val="24"/>
              </w:rPr>
            </w:pPr>
            <w:r>
              <w:rPr>
                <w:rFonts w:ascii="Times New Roman" w:hAnsi="Times New Roman"/>
                <w:sz w:val="24"/>
              </w:rPr>
              <w:t xml:space="preserve">2</w:t>
            </w:r>
            <w:r>
              <w:rPr>
                <w:rFonts w:ascii="Times New Roman" w:hAnsi="Times New Roman"/>
                <w:sz w:val="24"/>
              </w:rPr>
              <w:t xml:space="preserve">、供应商所提供车辆应是自有车辆，符合安全行驶标准。车辆品牌以国产车为主，优先提</w:t>
            </w:r>
            <w:r>
              <w:rPr>
                <w:rFonts w:ascii="Times New Roman" w:hAnsi="Times New Roman"/>
                <w:sz w:val="24"/>
              </w:rPr>
              <w:t xml:space="preserve">供使用国产自主品牌车辆和新能源汽车。</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4.2 </w:t>
            </w:r>
            <w:r>
              <w:rPr>
                <w:rFonts w:ascii="Times New Roman" w:hAnsi="Times New Roman"/>
                <w:sz w:val="24"/>
              </w:rPr>
              <w:t xml:space="preserve">驾驶员</w:t>
            </w:r>
            <w:r>
              <w:rPr>
                <w:rFonts w:ascii="Times New Roman" w:hAnsi="Times New Roman"/>
                <w:sz w:val="24"/>
              </w:rPr>
              <w:t xml:space="preserve">要求</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spacing w:line="400" w:lineRule="exact"/>
              <w:rPr>
                <w:rFonts w:ascii="Times New Roman" w:hAnsi="Times New Roman"/>
                <w:i/>
                <w:iCs/>
                <w:sz w:val="24"/>
                <w:u w:val="single"/>
              </w:rPr>
            </w:pPr>
            <w:r>
              <w:rPr>
                <w:rFonts w:ascii="Times New Roman" w:hAnsi="Times New Roman"/>
                <w:i/>
                <w:iCs/>
                <w:sz w:val="24"/>
                <w:u w:val="single"/>
              </w:rPr>
              <w:t xml:space="preserve">1</w:t>
            </w:r>
            <w:r>
              <w:rPr>
                <w:rFonts w:ascii="Times New Roman" w:hAnsi="Times New Roman"/>
                <w:i/>
                <w:iCs/>
                <w:sz w:val="24"/>
                <w:u w:val="single"/>
              </w:rPr>
              <w:t xml:space="preserve">、</w:t>
            </w:r>
            <w:bookmarkStart w:id="96" w:name="OLE_LINK66"/>
            <w:r>
              <w:rPr>
                <w:rFonts w:ascii="Times New Roman" w:hAnsi="Times New Roman"/>
                <w:i/>
                <w:iCs/>
                <w:sz w:val="24"/>
                <w:u w:val="single"/>
              </w:rPr>
              <w:t xml:space="preserve">本项目要求供应商提供的</w:t>
            </w:r>
            <w:r>
              <w:rPr>
                <w:rFonts w:ascii="Times New Roman" w:hAnsi="Times New Roman"/>
                <w:i/>
                <w:iCs/>
                <w:sz w:val="24"/>
                <w:u w:val="single"/>
              </w:rPr>
              <w:t xml:space="preserve">17</w:t>
            </w:r>
            <w:r>
              <w:rPr>
                <w:rFonts w:ascii="Times New Roman" w:hAnsi="Times New Roman"/>
                <w:i/>
                <w:iCs/>
                <w:sz w:val="24"/>
                <w:u w:val="single"/>
              </w:rPr>
              <w:t xml:space="preserve">座（含）以上大型客车（至少</w:t>
            </w:r>
            <w:r>
              <w:rPr>
                <w:rFonts w:hint="eastAsia" w:ascii="Times New Roman" w:hAnsi="Times New Roman"/>
                <w:i/>
                <w:iCs/>
                <w:sz w:val="24"/>
                <w:u w:val="single"/>
              </w:rPr>
              <w:t xml:space="preserve">20</w:t>
            </w:r>
            <w:r>
              <w:rPr>
                <w:rFonts w:ascii="Times New Roman" w:hAnsi="Times New Roman"/>
                <w:i/>
                <w:iCs/>
                <w:sz w:val="24"/>
                <w:u w:val="single"/>
              </w:rPr>
              <w:t xml:space="preserve">辆），每辆须配备符合行业要求的驾驶员，所有驾驶员须具有</w:t>
            </w:r>
            <w:r>
              <w:rPr>
                <w:rFonts w:ascii="Times New Roman" w:hAnsi="Times New Roman"/>
                <w:i/>
                <w:iCs/>
                <w:sz w:val="24"/>
                <w:u w:val="single"/>
              </w:rPr>
              <w:t xml:space="preserve">3</w:t>
            </w:r>
            <w:r>
              <w:rPr>
                <w:rFonts w:ascii="Times New Roman" w:hAnsi="Times New Roman"/>
                <w:i/>
                <w:iCs/>
                <w:sz w:val="24"/>
                <w:u w:val="single"/>
              </w:rPr>
              <w:t xml:space="preserve">年及以上驾龄，</w:t>
            </w:r>
            <w:r>
              <w:rPr>
                <w:rFonts w:ascii="Times New Roman" w:hAnsi="Times New Roman"/>
                <w:i/>
                <w:iCs/>
                <w:sz w:val="24"/>
                <w:u w:val="single"/>
              </w:rPr>
              <w:t xml:space="preserve">3</w:t>
            </w:r>
            <w:r>
              <w:rPr>
                <w:rFonts w:ascii="Times New Roman" w:hAnsi="Times New Roman"/>
                <w:i/>
                <w:iCs/>
                <w:sz w:val="24"/>
                <w:u w:val="single"/>
              </w:rPr>
              <w:t xml:space="preserve">年内无重大交通事故，与供应商签订合法有效的合同，无犯罪记录，无违法乱纪行为，文明上岗，诚信守时，作风正派，有较强的服务意识和保密意识等。</w:t>
            </w:r>
            <w:bookmarkEnd w:id="96"/>
            <w:r/>
          </w:p>
          <w:p>
            <w:pPr>
              <w:spacing w:line="400" w:lineRule="exact"/>
              <w:rPr>
                <w:rFonts w:ascii="Times New Roman" w:hAnsi="Times New Roman"/>
                <w:b/>
                <w:bCs/>
                <w:i/>
                <w:iCs/>
                <w:sz w:val="24"/>
                <w:u w:val="single"/>
              </w:rPr>
            </w:pPr>
            <w:r>
              <w:rPr>
                <w:rFonts w:ascii="Times New Roman" w:hAnsi="Times New Roman"/>
                <w:b/>
                <w:bCs/>
                <w:i/>
                <w:iCs/>
                <w:sz w:val="24"/>
                <w:u w:val="single"/>
              </w:rPr>
              <w:t xml:space="preserve">2</w:t>
            </w:r>
            <w:r>
              <w:rPr>
                <w:rFonts w:ascii="Times New Roman" w:hAnsi="Times New Roman"/>
                <w:b/>
                <w:bCs/>
                <w:i/>
                <w:iCs/>
                <w:sz w:val="24"/>
                <w:u w:val="single"/>
              </w:rPr>
              <w:t xml:space="preserve">、</w:t>
            </w:r>
            <w:bookmarkStart w:id="97" w:name="OLE_LINK36"/>
            <w:r>
              <w:rPr>
                <w:rFonts w:ascii="Times New Roman" w:hAnsi="Times New Roman"/>
                <w:b/>
                <w:bCs/>
                <w:i/>
                <w:iCs/>
                <w:sz w:val="24"/>
                <w:u w:val="single"/>
              </w:rPr>
              <w:t xml:space="preserve">供应商须为本项目配备</w:t>
            </w:r>
            <w:r>
              <w:rPr>
                <w:rFonts w:hint="eastAsia" w:ascii="Times New Roman" w:hAnsi="Times New Roman"/>
                <w:b/>
                <w:bCs/>
                <w:i/>
                <w:iCs/>
                <w:sz w:val="24"/>
                <w:u w:val="single"/>
              </w:rPr>
              <w:t xml:space="preserve">20</w:t>
            </w:r>
            <w:r>
              <w:rPr>
                <w:rFonts w:ascii="Times New Roman" w:hAnsi="Times New Roman"/>
                <w:b/>
                <w:bCs/>
                <w:i/>
                <w:iCs/>
                <w:sz w:val="24"/>
                <w:u w:val="single"/>
              </w:rPr>
              <w:t xml:space="preserve">名持</w:t>
            </w:r>
            <w:r>
              <w:rPr>
                <w:rFonts w:ascii="Times New Roman" w:hAnsi="Times New Roman"/>
                <w:b/>
                <w:bCs/>
                <w:i/>
                <w:iCs/>
                <w:sz w:val="24"/>
                <w:u w:val="single"/>
              </w:rPr>
              <w:t xml:space="preserve">A1</w:t>
            </w:r>
            <w:r>
              <w:rPr>
                <w:rFonts w:ascii="Times New Roman" w:hAnsi="Times New Roman"/>
                <w:b/>
                <w:bCs/>
                <w:i/>
                <w:iCs/>
                <w:sz w:val="24"/>
                <w:u w:val="single"/>
              </w:rPr>
              <w:t xml:space="preserve">驾驶证的驾驶员，须在响应文件中提供驾驶证扫描件及为其缴纳的近期社保证明扫描件，未提供或提供不全视为未实质性响应。</w:t>
            </w:r>
            <w:bookmarkEnd w:id="97"/>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4.3 </w:t>
            </w:r>
            <w:r>
              <w:rPr>
                <w:rFonts w:ascii="Times New Roman" w:hAnsi="Times New Roman"/>
                <w:sz w:val="24"/>
              </w:rPr>
              <w:t xml:space="preserve">其他</w:t>
            </w:r>
            <w:r>
              <w:rPr>
                <w:rFonts w:ascii="Times New Roman" w:hAnsi="Times New Roman"/>
                <w:sz w:val="24"/>
              </w:rPr>
              <w:t xml:space="preserve">要求</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00" w:lineRule="exact"/>
              <w:widowControl/>
              <w:rPr>
                <w:rFonts w:ascii="Times New Roman" w:hAnsi="Times New Roman"/>
                <w:sz w:val="24"/>
              </w:rPr>
            </w:pPr>
            <w:r>
              <w:rPr>
                <w:rFonts w:ascii="Times New Roman" w:hAnsi="Times New Roman"/>
                <w:sz w:val="24"/>
              </w:rPr>
            </w:r>
            <w:r/>
          </w:p>
        </w:tc>
        <w:tc>
          <w:tcPr>
            <w:tcBorders>
              <w:left w:val="single" w:color="000000" w:sz="2" w:space="0"/>
              <w:right w:val="single" w:color="000000" w:sz="2" w:space="0"/>
            </w:tcBorders>
            <w:tcMar>
              <w:top w:w="100" w:type="dxa"/>
              <w:bottom w:w="100" w:type="dxa"/>
            </w:tcMar>
            <w:tcW w:w="454" w:type="dxa"/>
            <w:vAlign w:val="center"/>
            <w:vMerge w:val="continue"/>
            <w:textDirection w:val="lrTb"/>
            <w:noWrap w:val="false"/>
          </w:tcPr>
          <w:p>
            <w:pPr>
              <w:jc w:val="left"/>
              <w:spacing w:line="400" w:lineRule="exact"/>
              <w:widowControl/>
              <w:rPr>
                <w:rFonts w:ascii="Times New Roman" w:hAnsi="Times New Roman"/>
                <w:sz w:val="24"/>
              </w:rPr>
            </w:pPr>
            <w:r>
              <w:rPr>
                <w:rFonts w:ascii="Times New Roman" w:hAnsi="Times New Roman"/>
                <w:sz w:val="24"/>
              </w:rPr>
            </w:r>
            <w:r/>
          </w:p>
        </w:tc>
        <w:tc>
          <w:tcPr>
            <w:tcBorders>
              <w:top w:val="single" w:color="000000" w:sz="2" w:space="0"/>
              <w:left w:val="single" w:color="000000" w:sz="2" w:space="0"/>
              <w:right w:val="single" w:color="000000" w:sz="2" w:space="0"/>
            </w:tcBorders>
            <w:tcMar>
              <w:top w:w="100" w:type="dxa"/>
              <w:bottom w:w="100" w:type="dxa"/>
            </w:tcMar>
            <w:tcW w:w="9774" w:type="dxa"/>
            <w:vAlign w:val="center"/>
            <w:textDirection w:val="lrTb"/>
            <w:noWrap w:val="false"/>
          </w:tcPr>
          <w:p>
            <w:pPr>
              <w:jc w:val="left"/>
              <w:spacing w:line="400" w:lineRule="exact"/>
              <w:rPr>
                <w:rFonts w:ascii="Times New Roman" w:hAnsi="Times New Roman"/>
                <w:sz w:val="24"/>
              </w:rPr>
            </w:pPr>
            <w:r>
              <w:rPr>
                <w:rFonts w:ascii="Times New Roman" w:hAnsi="Times New Roman"/>
                <w:sz w:val="24"/>
              </w:rPr>
              <w:t xml:space="preserve">服务结束后，供应商应规范、及时进行车辆回场操作。用车单位（或用车人）在张家港市公务用车管理平台进行服务评价，服务满意度评价等级分为五星评分，超过</w:t>
            </w:r>
            <w:r>
              <w:rPr>
                <w:rFonts w:ascii="Times New Roman" w:hAnsi="Times New Roman"/>
                <w:sz w:val="24"/>
              </w:rPr>
              <w:t xml:space="preserve">48</w:t>
            </w:r>
            <w:r>
              <w:rPr>
                <w:rFonts w:ascii="Times New Roman" w:hAnsi="Times New Roman"/>
                <w:sz w:val="24"/>
              </w:rPr>
              <w:t xml:space="preserve">小时后未被评价的订单默认为</w:t>
            </w:r>
            <w:r>
              <w:rPr>
                <w:rFonts w:ascii="Times New Roman" w:hAnsi="Times New Roman"/>
                <w:sz w:val="24"/>
              </w:rPr>
              <w:t xml:space="preserve">“</w:t>
            </w:r>
            <w:r>
              <w:rPr>
                <w:rFonts w:ascii="Times New Roman" w:hAnsi="Times New Roman"/>
                <w:sz w:val="24"/>
              </w:rPr>
              <w:t xml:space="preserve">五星</w:t>
            </w:r>
            <w:r>
              <w:rPr>
                <w:rFonts w:ascii="Times New Roman" w:hAnsi="Times New Roman"/>
                <w:sz w:val="24"/>
              </w:rPr>
              <w:t xml:space="preserve">”</w:t>
            </w:r>
            <w:r>
              <w:rPr>
                <w:rFonts w:ascii="Times New Roman" w:hAnsi="Times New Roman"/>
                <w:sz w:val="24"/>
              </w:rPr>
              <w:t xml:space="preserve">。满意度低于</w:t>
            </w:r>
            <w:r>
              <w:rPr>
                <w:rFonts w:ascii="Times New Roman" w:hAnsi="Times New Roman"/>
                <w:sz w:val="24"/>
              </w:rPr>
              <w:t xml:space="preserve">“</w:t>
            </w:r>
            <w:r>
              <w:rPr>
                <w:rFonts w:ascii="Times New Roman" w:hAnsi="Times New Roman"/>
                <w:sz w:val="24"/>
              </w:rPr>
              <w:t xml:space="preserve">三星</w:t>
            </w:r>
            <w:r>
              <w:rPr>
                <w:rFonts w:ascii="Times New Roman" w:hAnsi="Times New Roman"/>
                <w:sz w:val="24"/>
              </w:rPr>
              <w:t xml:space="preserve">”</w:t>
            </w:r>
            <w:r>
              <w:rPr>
                <w:rFonts w:ascii="Times New Roman" w:hAnsi="Times New Roman"/>
                <w:sz w:val="24"/>
              </w:rPr>
              <w:t xml:space="preserve">，相关部门将进行约谈供应商；</w:t>
            </w:r>
            <w:r>
              <w:rPr>
                <w:rFonts w:ascii="Times New Roman" w:hAnsi="Times New Roman"/>
                <w:sz w:val="24"/>
              </w:rPr>
              <w:t xml:space="preserve">“</w:t>
            </w:r>
            <w:r>
              <w:rPr>
                <w:rFonts w:ascii="Times New Roman" w:hAnsi="Times New Roman"/>
                <w:sz w:val="24"/>
              </w:rPr>
              <w:t xml:space="preserve">一星</w:t>
            </w:r>
            <w:r>
              <w:rPr>
                <w:rFonts w:ascii="Times New Roman" w:hAnsi="Times New Roman"/>
                <w:sz w:val="24"/>
              </w:rPr>
              <w:t xml:space="preserve">”</w:t>
            </w:r>
            <w:r>
              <w:rPr>
                <w:rFonts w:ascii="Times New Roman" w:hAnsi="Times New Roman"/>
                <w:sz w:val="24"/>
              </w:rPr>
              <w:t xml:space="preserve">评价，有权终止合同。</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00" w:lineRule="exact"/>
              <w:widowControl/>
              <w:rPr>
                <w:rFonts w:ascii="Times New Roman" w:hAnsi="Times New Roman"/>
                <w:sz w:val="24"/>
              </w:rPr>
            </w:pPr>
            <w:r>
              <w:rPr>
                <w:rFonts w:ascii="Times New Roman" w:hAnsi="Times New Roman"/>
                <w:sz w:val="24"/>
              </w:rPr>
              <w:t xml:space="preserve">5</w:t>
            </w:r>
            <w:r/>
          </w:p>
        </w:tc>
        <w:tc>
          <w:tcPr>
            <w:tcBorders>
              <w:top w:val="single" w:color="000000" w:sz="2" w:space="0"/>
              <w:left w:val="single" w:color="000000" w:sz="2" w:space="0"/>
              <w:right w:val="single" w:color="000000" w:sz="2" w:space="0"/>
            </w:tcBorders>
            <w:tcMar>
              <w:top w:w="100" w:type="dxa"/>
              <w:bottom w:w="100" w:type="dxa"/>
            </w:tcMar>
            <w:tcW w:w="454" w:type="dxa"/>
            <w:vAlign w:val="center"/>
            <w:textDirection w:val="lrTb"/>
            <w:noWrap w:val="false"/>
          </w:tcPr>
          <w:p>
            <w:pPr>
              <w:jc w:val="left"/>
              <w:spacing w:line="400" w:lineRule="exact"/>
              <w:widowControl/>
              <w:rPr>
                <w:rFonts w:ascii="Times New Roman" w:hAnsi="Times New Roman"/>
                <w:sz w:val="24"/>
              </w:rPr>
            </w:pPr>
            <w:r>
              <w:rPr>
                <w:rFonts w:ascii="Times New Roman" w:hAnsi="Times New Roman"/>
                <w:sz w:val="24"/>
              </w:rPr>
              <w:t xml:space="preserve">安全及监管要求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74" w:type="dxa"/>
            <w:vAlign w:val="center"/>
            <w:textDirection w:val="lrTb"/>
            <w:noWrap w:val="false"/>
          </w:tcPr>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1</w:t>
            </w:r>
            <w:r>
              <w:rPr>
                <w:rFonts w:ascii="Times New Roman" w:hAnsi="Times New Roman"/>
                <w:sz w:val="24"/>
                <w:szCs w:val="24"/>
              </w:rPr>
              <w:t xml:space="preserve">、供应商须具备与公务用车管理平台对接的能力，并有轨迹查询等功能。</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2</w:t>
            </w:r>
            <w:r>
              <w:rPr>
                <w:rFonts w:ascii="Times New Roman" w:hAnsi="Times New Roman"/>
                <w:sz w:val="24"/>
                <w:szCs w:val="24"/>
              </w:rPr>
              <w:t xml:space="preserve">、供应商须建立健全专门的安全管理机制，定期对驾驶员开展安全教育；对每个驾驶员进行岗前素质培训，传达、学习有关安全、文明营运文件，对驾驶员的安全行车提出具体要求，消除事故隐患，开好安全车。</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3</w:t>
            </w:r>
            <w:r>
              <w:rPr>
                <w:rFonts w:ascii="Times New Roman" w:hAnsi="Times New Roman"/>
                <w:sz w:val="24"/>
                <w:szCs w:val="24"/>
              </w:rPr>
              <w:t xml:space="preserve">、服务车辆应严格依照《张家港市党政机关公务用车管理办法》进行管理。供应商要建立车辆卫星定位和监控系统，对所有运营车辆实行</w:t>
            </w:r>
            <w:r>
              <w:rPr>
                <w:rFonts w:ascii="Times New Roman" w:hAnsi="Times New Roman"/>
                <w:sz w:val="24"/>
                <w:szCs w:val="24"/>
              </w:rPr>
              <w:t xml:space="preserve">24</w:t>
            </w:r>
            <w:r>
              <w:rPr>
                <w:rFonts w:ascii="Times New Roman" w:hAnsi="Times New Roman"/>
                <w:sz w:val="24"/>
                <w:szCs w:val="24"/>
              </w:rPr>
              <w:t xml:space="preserve">小时动态监控和监管，出现违规违纪或违反《张家港市党政机关公务用车管理办法》相关规定要求等情况，即时提醒，做到</w:t>
            </w:r>
            <w:r>
              <w:rPr>
                <w:rFonts w:ascii="Times New Roman" w:hAnsi="Times New Roman"/>
                <w:sz w:val="24"/>
                <w:szCs w:val="24"/>
              </w:rPr>
              <w:t xml:space="preserve">“</w:t>
            </w:r>
            <w:r>
              <w:rPr>
                <w:rFonts w:ascii="Times New Roman" w:hAnsi="Times New Roman"/>
                <w:sz w:val="24"/>
                <w:szCs w:val="24"/>
              </w:rPr>
              <w:t xml:space="preserve">车辆一动，监督受控，车辆不停，监控不止</w:t>
            </w:r>
            <w:r>
              <w:rPr>
                <w:rFonts w:ascii="Times New Roman" w:hAnsi="Times New Roman"/>
                <w:sz w:val="24"/>
                <w:szCs w:val="24"/>
              </w:rPr>
              <w:t xml:space="preserve">”</w:t>
            </w:r>
            <w:r>
              <w:rPr>
                <w:rFonts w:ascii="Times New Roman" w:hAnsi="Times New Roman"/>
                <w:sz w:val="24"/>
                <w:szCs w:val="24"/>
              </w:rPr>
              <w:t xml:space="preserve">，以保障车辆运行的规范和安全，利用车辆卫星定位系统随时监控客运服务车辆的去向动态及记录行驶轨迹。</w:t>
            </w:r>
            <w:r/>
          </w:p>
          <w:p>
            <w:pPr>
              <w:spacing w:line="360" w:lineRule="auto"/>
              <w:tabs>
                <w:tab w:val="left" w:pos="420" w:leader="none"/>
                <w:tab w:val="left" w:pos="540" w:leader="none"/>
              </w:tabs>
              <w:rPr>
                <w:rFonts w:ascii="Times New Roman" w:hAnsi="Times New Roman"/>
                <w:b/>
                <w:i/>
                <w:iCs/>
                <w:sz w:val="24"/>
                <w:szCs w:val="24"/>
                <w:u w:val="single"/>
              </w:rPr>
            </w:pPr>
            <w:r>
              <w:rPr>
                <w:rFonts w:ascii="Times New Roman" w:hAnsi="Times New Roman"/>
                <w:b/>
                <w:i/>
                <w:iCs/>
                <w:sz w:val="24"/>
                <w:szCs w:val="24"/>
                <w:u w:val="single"/>
              </w:rPr>
              <w:t xml:space="preserve">4</w:t>
            </w:r>
            <w:r>
              <w:rPr>
                <w:rFonts w:ascii="Times New Roman" w:hAnsi="Times New Roman"/>
                <w:b/>
                <w:i/>
                <w:iCs/>
                <w:sz w:val="24"/>
                <w:szCs w:val="24"/>
                <w:u w:val="single"/>
              </w:rPr>
              <w:t xml:space="preserve">、</w:t>
            </w:r>
            <w:bookmarkStart w:id="98" w:name="OLE_LINK53"/>
            <w:r>
              <w:rPr>
                <w:rFonts w:ascii="Times New Roman" w:hAnsi="Times New Roman"/>
                <w:b/>
                <w:i/>
                <w:iCs/>
                <w:sz w:val="24"/>
                <w:szCs w:val="24"/>
                <w:u w:val="single"/>
              </w:rPr>
              <w:t xml:space="preserve">供应商须在响应文件中承诺近三年内，未发生同等责任以上重、特大安全生产事故，未提供或表述不完整的视为未实质性响应。</w:t>
            </w:r>
            <w:bookmarkEnd w:id="98"/>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5</w:t>
            </w:r>
            <w:r>
              <w:rPr>
                <w:rFonts w:ascii="Times New Roman" w:hAnsi="Times New Roman"/>
                <w:sz w:val="24"/>
                <w:szCs w:val="24"/>
              </w:rPr>
              <w:t xml:space="preserve">、入围后供应商须签订客运服务用车保密协议，在提供服务时须遵守有关保密规定。</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6</w:t>
            </w:r>
            <w:r>
              <w:rPr>
                <w:rFonts w:ascii="Times New Roman" w:hAnsi="Times New Roman"/>
                <w:sz w:val="24"/>
                <w:szCs w:val="24"/>
              </w:rPr>
              <w:t xml:space="preserve">、入围后供应商须主动接受征集方《张家港市公务出行出租车客运服务定点企业服务质量监管细则（暂行）》的监督管理。</w:t>
            </w:r>
            <w:r/>
          </w:p>
          <w:p>
            <w:pPr>
              <w:spacing w:line="360" w:lineRule="auto"/>
              <w:tabs>
                <w:tab w:val="left" w:pos="420" w:leader="none"/>
                <w:tab w:val="left" w:pos="540" w:leader="none"/>
              </w:tabs>
              <w:rPr>
                <w:rFonts w:ascii="Times New Roman" w:hAnsi="Times New Roman"/>
                <w:sz w:val="24"/>
              </w:rPr>
            </w:pPr>
            <w:r>
              <w:rPr>
                <w:rFonts w:ascii="Times New Roman" w:hAnsi="Times New Roman"/>
                <w:sz w:val="24"/>
                <w:szCs w:val="24"/>
              </w:rPr>
              <w:t xml:space="preserve">7</w:t>
            </w:r>
            <w:r>
              <w:rPr>
                <w:rFonts w:ascii="Times New Roman" w:hAnsi="Times New Roman"/>
                <w:sz w:val="24"/>
                <w:szCs w:val="24"/>
              </w:rPr>
              <w:t xml:space="preserve">、车辆和驾驶员的安全由供应商负全责。</w:t>
            </w:r>
            <w:r/>
          </w:p>
        </w:tc>
      </w:tr>
    </w:tbl>
    <w:p>
      <w:pPr>
        <w:pStyle w:val="793"/>
        <w:ind w:firstLine="0"/>
        <w:rPr>
          <w:rFonts w:ascii="Times New Roman" w:hAnsi="Times New Roman"/>
        </w:rPr>
      </w:pPr>
      <w:r>
        <w:rPr>
          <w:rFonts w:ascii="Times New Roman" w:hAnsi="Times New Roman"/>
        </w:rPr>
      </w:r>
      <w:r/>
    </w:p>
    <w:p>
      <w:pPr>
        <w:pStyle w:val="801"/>
        <w:ind w:firstLine="482"/>
        <w:spacing w:line="440" w:lineRule="exact"/>
        <w:rPr>
          <w:rFonts w:ascii="Times New Roman" w:hAnsi="Times New Roman"/>
          <w:b/>
          <w:bCs/>
          <w:sz w:val="24"/>
          <w:szCs w:val="24"/>
        </w:rPr>
      </w:pPr>
      <w:r>
        <w:rPr>
          <w:rFonts w:ascii="Times New Roman" w:hAnsi="Times New Roman"/>
          <w:b/>
          <w:bCs/>
          <w:sz w:val="24"/>
          <w:szCs w:val="24"/>
        </w:rPr>
      </w:r>
      <w:r/>
    </w:p>
    <w:p>
      <w:pPr>
        <w:spacing w:before="120" w:after="120" w:line="440" w:lineRule="exact"/>
        <w:rPr>
          <w:rFonts w:ascii="Times New Roman" w:hAnsi="Times New Roman"/>
          <w:b/>
          <w:sz w:val="28"/>
          <w:szCs w:val="28"/>
        </w:rPr>
      </w:pPr>
      <w:r>
        <w:rPr>
          <w:rFonts w:ascii="Times New Roman" w:hAnsi="Times New Roman"/>
          <w:b/>
          <w:sz w:val="28"/>
          <w:szCs w:val="28"/>
        </w:rPr>
      </w:r>
      <w:r/>
    </w:p>
    <w:p>
      <w:pPr>
        <w:spacing w:before="120" w:after="120" w:line="440" w:lineRule="exact"/>
        <w:rPr>
          <w:rFonts w:ascii="Times New Roman" w:hAnsi="Times New Roman"/>
          <w:b/>
          <w:sz w:val="28"/>
          <w:szCs w:val="28"/>
        </w:rPr>
      </w:pPr>
      <w:r/>
      <w:bookmarkStart w:id="99" w:name="EBb0ab975038a04efd86af0f0eaa5a524b"/>
      <w:r/>
      <w:bookmarkEnd w:id="99"/>
      <w:r>
        <w:rPr>
          <w:rFonts w:ascii="Times New Roman" w:hAnsi="Times New Roman"/>
          <w:b/>
          <w:sz w:val="28"/>
          <w:szCs w:val="28"/>
        </w:rPr>
        <w:t xml:space="preserve">三、商务条款</w:t>
      </w:r>
      <w:r>
        <w:rPr>
          <w:rFonts w:ascii="Times New Roman" w:hAnsi="Times New Roman"/>
          <w:b/>
          <w:sz w:val="28"/>
          <w:szCs w:val="28"/>
        </w:rPr>
        <w:t xml:space="preserve"> </w:t>
      </w:r>
      <w:r/>
    </w:p>
    <w:p>
      <w:pPr>
        <w:pStyle w:val="1058"/>
        <w:ind w:firstLine="500"/>
        <w:spacing w:line="440" w:lineRule="exact"/>
        <w:rPr>
          <w:rFonts w:eastAsia="宋体"/>
          <w:b/>
          <w:spacing w:val="7"/>
        </w:rPr>
      </w:pPr>
      <w:r>
        <w:rPr>
          <w:rFonts w:eastAsia="宋体"/>
          <w:b/>
          <w:spacing w:val="7"/>
        </w:rPr>
        <w:t xml:space="preserve">1 </w:t>
      </w:r>
      <w:r>
        <w:rPr>
          <w:rFonts w:eastAsia="宋体"/>
          <w:b/>
          <w:spacing w:val="7"/>
        </w:rPr>
        <w:t xml:space="preserve">服务</w:t>
      </w:r>
      <w:r>
        <w:rPr>
          <w:rFonts w:eastAsia="宋体"/>
          <w:b/>
          <w:spacing w:val="7"/>
        </w:rPr>
        <w:t xml:space="preserve">期限</w:t>
      </w:r>
      <w:r/>
    </w:p>
    <w:p>
      <w:pPr>
        <w:pStyle w:val="1058"/>
        <w:ind w:firstLine="500"/>
        <w:spacing w:line="440" w:lineRule="exact"/>
        <w:rPr>
          <w:rFonts w:eastAsia="宋体"/>
          <w:i/>
          <w:spacing w:val="7"/>
          <w:u w:val="single"/>
        </w:rPr>
      </w:pPr>
      <w:r>
        <w:rPr>
          <w:rFonts w:eastAsia="宋体"/>
          <w:i/>
          <w:spacing w:val="7"/>
          <w:u w:val="single"/>
        </w:rPr>
        <w:t xml:space="preserve">1.1</w:t>
      </w:r>
      <w:r>
        <w:rPr>
          <w:rFonts w:eastAsia="宋体"/>
          <w:i/>
          <w:spacing w:val="7"/>
          <w:u w:val="single"/>
        </w:rPr>
        <w:t xml:space="preserve">、服务期限</w:t>
      </w:r>
      <w:r/>
    </w:p>
    <w:p>
      <w:pPr>
        <w:pStyle w:val="1058"/>
        <w:ind w:firstLine="500"/>
        <w:spacing w:line="440" w:lineRule="exact"/>
        <w:rPr>
          <w:rFonts w:eastAsia="宋体"/>
          <w:i/>
          <w:iCs/>
          <w:u w:val="single"/>
        </w:rPr>
      </w:pPr>
      <w:r>
        <w:rPr>
          <w:rFonts w:eastAsia="宋体"/>
          <w:i/>
          <w:iCs/>
          <w:u w:val="single"/>
        </w:rPr>
        <w:t xml:space="preserve">2026</w:t>
      </w:r>
      <w:r>
        <w:rPr>
          <w:rFonts w:eastAsia="宋体"/>
          <w:i/>
          <w:iCs/>
          <w:u w:val="single"/>
        </w:rPr>
        <w:t xml:space="preserve">年</w:t>
      </w:r>
      <w:r>
        <w:rPr>
          <w:rFonts w:eastAsia="宋体"/>
          <w:i/>
          <w:iCs/>
          <w:u w:val="single"/>
        </w:rPr>
        <w:t xml:space="preserve">10</w:t>
      </w:r>
      <w:r>
        <w:rPr>
          <w:rFonts w:eastAsia="宋体"/>
          <w:i/>
          <w:iCs/>
          <w:u w:val="single"/>
        </w:rPr>
        <w:t xml:space="preserve">月</w:t>
      </w:r>
      <w:r>
        <w:rPr>
          <w:rFonts w:eastAsia="宋体"/>
          <w:i/>
          <w:iCs/>
          <w:u w:val="single"/>
        </w:rPr>
        <w:t xml:space="preserve">1</w:t>
      </w:r>
      <w:r>
        <w:rPr>
          <w:rFonts w:eastAsia="宋体"/>
          <w:i/>
          <w:iCs/>
          <w:u w:val="single"/>
        </w:rPr>
        <w:t xml:space="preserve">日起至</w:t>
      </w:r>
      <w:r>
        <w:rPr>
          <w:rFonts w:eastAsia="宋体"/>
          <w:i/>
          <w:iCs/>
          <w:u w:val="single"/>
        </w:rPr>
        <w:t xml:space="preserve">2028</w:t>
      </w:r>
      <w:r>
        <w:rPr>
          <w:rFonts w:eastAsia="宋体"/>
          <w:i/>
          <w:iCs/>
          <w:u w:val="single"/>
        </w:rPr>
        <w:t xml:space="preserve">年</w:t>
      </w:r>
      <w:r>
        <w:rPr>
          <w:rFonts w:eastAsia="宋体"/>
          <w:i/>
          <w:iCs/>
          <w:u w:val="single"/>
        </w:rPr>
        <w:t xml:space="preserve">9</w:t>
      </w:r>
      <w:r>
        <w:rPr>
          <w:rFonts w:eastAsia="宋体"/>
          <w:i/>
          <w:iCs/>
          <w:u w:val="single"/>
        </w:rPr>
        <w:t xml:space="preserve">月</w:t>
      </w:r>
      <w:r>
        <w:rPr>
          <w:rFonts w:eastAsia="宋体"/>
          <w:i/>
          <w:iCs/>
          <w:u w:val="single"/>
        </w:rPr>
        <w:t xml:space="preserve">30</w:t>
      </w:r>
      <w:r>
        <w:rPr>
          <w:rFonts w:eastAsia="宋体"/>
          <w:i/>
          <w:iCs/>
          <w:u w:val="single"/>
        </w:rPr>
        <w:t xml:space="preserve">日。</w:t>
      </w:r>
      <w:r/>
    </w:p>
    <w:p>
      <w:pPr>
        <w:pStyle w:val="1058"/>
        <w:ind w:firstLine="500"/>
        <w:spacing w:line="440" w:lineRule="exact"/>
        <w:rPr>
          <w:rFonts w:eastAsia="宋体"/>
          <w:b/>
          <w:spacing w:val="7"/>
        </w:rPr>
      </w:pPr>
      <w:r>
        <w:rPr>
          <w:rFonts w:eastAsia="宋体"/>
          <w:b/>
          <w:spacing w:val="7"/>
        </w:rPr>
        <w:t xml:space="preserve">2 </w:t>
      </w:r>
      <w:r>
        <w:rPr>
          <w:rFonts w:eastAsia="宋体"/>
          <w:b/>
          <w:spacing w:val="7"/>
        </w:rPr>
        <w:t xml:space="preserve">支付</w:t>
      </w:r>
      <w:r>
        <w:rPr>
          <w:rFonts w:eastAsia="宋体"/>
          <w:b/>
          <w:spacing w:val="7"/>
        </w:rPr>
        <w:t xml:space="preserve">方式（二阶段）</w:t>
      </w:r>
      <w:r/>
    </w:p>
    <w:p>
      <w:pPr>
        <w:pStyle w:val="1058"/>
        <w:ind w:firstLine="500"/>
        <w:spacing w:line="440" w:lineRule="exact"/>
        <w:rPr>
          <w:rFonts w:eastAsia="宋体"/>
          <w:b/>
          <w:bCs/>
          <w:i/>
          <w:iCs/>
          <w:u w:val="single"/>
        </w:rPr>
      </w:pPr>
      <w:r>
        <w:rPr>
          <w:rFonts w:eastAsia="宋体"/>
          <w:i/>
          <w:iCs/>
          <w:u w:val="single"/>
        </w:rPr>
        <w:t xml:space="preserve">（</w:t>
      </w:r>
      <w:r>
        <w:rPr>
          <w:rFonts w:eastAsia="宋体"/>
          <w:i/>
          <w:iCs/>
          <w:u w:val="single"/>
        </w:rPr>
        <w:t xml:space="preserve">1</w:t>
      </w:r>
      <w:r>
        <w:rPr>
          <w:rFonts w:eastAsia="宋体"/>
          <w:i/>
          <w:iCs/>
          <w:u w:val="single"/>
        </w:rPr>
        <w:t xml:space="preserve">）合同签订生效后，按实际用车路线结算租金（乙方承担驾驶员劳务费，油费，维修，保养，保险，违章，养路费等一切车辆运行费用及运行安全责任）。</w:t>
      </w:r>
      <w:r/>
    </w:p>
    <w:p>
      <w:pPr>
        <w:pStyle w:val="1058"/>
        <w:ind w:firstLine="500"/>
        <w:spacing w:line="440" w:lineRule="exact"/>
        <w:rPr>
          <w:rFonts w:eastAsia="宋体"/>
          <w:b/>
          <w:bCs/>
          <w:i/>
          <w:iCs/>
          <w:u w:val="single"/>
        </w:rPr>
      </w:pPr>
      <w:r>
        <w:rPr>
          <w:rFonts w:eastAsia="宋体"/>
          <w:i/>
          <w:iCs/>
          <w:u w:val="single"/>
        </w:rPr>
        <w:t xml:space="preserve">（</w:t>
      </w:r>
      <w:r>
        <w:rPr>
          <w:rFonts w:eastAsia="宋体"/>
          <w:i/>
          <w:iCs/>
          <w:u w:val="single"/>
        </w:rPr>
        <w:t xml:space="preserve">2</w:t>
      </w:r>
      <w:r>
        <w:rPr>
          <w:rFonts w:eastAsia="宋体"/>
          <w:i/>
          <w:iCs/>
          <w:u w:val="single"/>
        </w:rPr>
        <w:t xml:space="preserve">）入围供应商在每月</w:t>
      </w:r>
      <w:r>
        <w:rPr>
          <w:rFonts w:eastAsia="宋体"/>
          <w:i/>
          <w:iCs/>
          <w:u w:val="single"/>
        </w:rPr>
        <w:t xml:space="preserve">5</w:t>
      </w:r>
      <w:r>
        <w:rPr>
          <w:rFonts w:eastAsia="宋体"/>
          <w:i/>
          <w:iCs/>
          <w:u w:val="single"/>
        </w:rPr>
        <w:t xml:space="preserve">日前就上月发生的租金向采购人提供结算单，采购人收到后</w:t>
      </w:r>
      <w:r>
        <w:rPr>
          <w:rFonts w:eastAsia="宋体"/>
          <w:i/>
          <w:iCs/>
          <w:u w:val="single"/>
        </w:rPr>
        <w:t xml:space="preserve">10</w:t>
      </w:r>
      <w:r>
        <w:rPr>
          <w:rFonts w:eastAsia="宋体"/>
          <w:i/>
          <w:iCs/>
          <w:u w:val="single"/>
        </w:rPr>
        <w:t xml:space="preserve">个工作日内审核完毕并通知入围供应商按确认金额开具正规发票，采购人收到发票后及时将上月的租赁费用一次性付清。</w:t>
      </w:r>
      <w:r/>
    </w:p>
    <w:p>
      <w:pPr>
        <w:pStyle w:val="1058"/>
        <w:ind w:firstLine="500"/>
        <w:spacing w:line="440" w:lineRule="exact"/>
        <w:rPr>
          <w:rFonts w:eastAsia="宋体"/>
          <w:b/>
          <w:spacing w:val="7"/>
        </w:rPr>
      </w:pPr>
      <w:r>
        <w:rPr>
          <w:rFonts w:eastAsia="宋体"/>
          <w:b/>
          <w:spacing w:val="7"/>
        </w:rPr>
        <w:t xml:space="preserve">3 </w:t>
      </w:r>
      <w:r>
        <w:rPr>
          <w:rFonts w:eastAsia="宋体"/>
          <w:b/>
          <w:spacing w:val="7"/>
        </w:rPr>
        <w:t xml:space="preserve">响应</w:t>
      </w:r>
      <w:r>
        <w:rPr>
          <w:rFonts w:eastAsia="宋体"/>
          <w:b/>
          <w:spacing w:val="7"/>
        </w:rPr>
        <w:t xml:space="preserve">货币</w:t>
      </w:r>
      <w:r/>
    </w:p>
    <w:p>
      <w:pPr>
        <w:pStyle w:val="1058"/>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、响应货币</w:t>
      </w:r>
      <w:r/>
    </w:p>
    <w:p>
      <w:pPr>
        <w:pStyle w:val="1058"/>
        <w:ind w:firstLine="500"/>
        <w:spacing w:line="440" w:lineRule="exact"/>
        <w:rPr>
          <w:rFonts w:eastAsia="宋体"/>
          <w:i/>
          <w:spacing w:val="7"/>
          <w:u w:val="single"/>
        </w:rPr>
      </w:pPr>
      <w:r>
        <w:rPr>
          <w:rFonts w:eastAsia="宋体"/>
          <w:i/>
          <w:spacing w:val="7"/>
          <w:u w:val="single"/>
        </w:rPr>
        <w:t xml:space="preserve">人民币</w:t>
      </w:r>
      <w:r/>
    </w:p>
    <w:p>
      <w:pPr>
        <w:pStyle w:val="1058"/>
        <w:ind w:firstLine="500"/>
        <w:spacing w:line="440" w:lineRule="exact"/>
        <w:rPr>
          <w:rFonts w:eastAsia="宋体"/>
          <w:b/>
          <w:spacing w:val="7"/>
        </w:rPr>
      </w:pPr>
      <w:r/>
      <w:bookmarkStart w:id="100" w:name="OLE_LINK44"/>
      <w:r>
        <w:rPr>
          <w:rFonts w:eastAsia="宋体"/>
          <w:b/>
          <w:spacing w:val="7"/>
        </w:rPr>
        <w:t xml:space="preserve">4 </w:t>
      </w:r>
      <w:r>
        <w:rPr>
          <w:rFonts w:eastAsia="宋体"/>
          <w:b/>
          <w:spacing w:val="7"/>
        </w:rPr>
        <w:t xml:space="preserve">报价</w:t>
      </w:r>
      <w:r>
        <w:rPr>
          <w:rFonts w:eastAsia="宋体"/>
          <w:b/>
          <w:spacing w:val="7"/>
        </w:rPr>
        <w:t xml:space="preserve">说明</w:t>
      </w:r>
      <w:bookmarkEnd w:id="100"/>
      <w:r/>
      <w:r/>
    </w:p>
    <w:p>
      <w:pPr>
        <w:pStyle w:val="1058"/>
        <w:ind w:firstLine="500"/>
        <w:spacing w:line="440" w:lineRule="exact"/>
        <w:rPr>
          <w:rFonts w:eastAsia="宋体"/>
          <w:i/>
          <w:spacing w:val="7"/>
          <w:u w:val="single"/>
        </w:rPr>
      </w:pPr>
      <w:r>
        <w:rPr>
          <w:rFonts w:eastAsia="宋体"/>
          <w:i/>
          <w:spacing w:val="7"/>
          <w:u w:val="single"/>
        </w:rPr>
        <w:t xml:space="preserve">4.1 </w:t>
      </w:r>
      <w:r>
        <w:rPr>
          <w:rFonts w:eastAsia="宋体"/>
          <w:i/>
          <w:spacing w:val="7"/>
          <w:u w:val="single"/>
        </w:rPr>
        <w:t xml:space="preserve">最高</w:t>
      </w:r>
      <w:r>
        <w:rPr>
          <w:rFonts w:eastAsia="宋体"/>
          <w:i/>
          <w:spacing w:val="7"/>
          <w:u w:val="single"/>
        </w:rPr>
        <w:t xml:space="preserve">单价限价标准</w:t>
      </w:r>
      <w:r/>
    </w:p>
    <w:tbl>
      <w:tblPr>
        <w:tblW w:w="10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48"/>
        <w:gridCol w:w="1088"/>
        <w:gridCol w:w="1039"/>
        <w:gridCol w:w="1122"/>
        <w:gridCol w:w="1840"/>
        <w:gridCol w:w="1868"/>
        <w:gridCol w:w="1342"/>
      </w:tblGrid>
      <w:tr>
        <w:trPr>
          <w:jc w:val="center"/>
          <w:trHeight w:val="116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center"/>
              <w:spacing w:line="440" w:lineRule="exact"/>
              <w:rPr>
                <w:rFonts w:ascii="Times New Roman" w:hAnsi="Times New Roman"/>
                <w:i/>
                <w:iCs/>
                <w:sz w:val="24"/>
                <w:szCs w:val="24"/>
                <w:u w:val="single"/>
              </w:rPr>
            </w:pPr>
            <w:r/>
            <w:bookmarkStart w:id="101" w:name="OLE_LINK62"/>
            <w:r>
              <w:rPr>
                <w:rFonts w:ascii="Times New Roman" w:hAnsi="Times New Roman"/>
                <w:i/>
                <w:iCs/>
                <w:sz w:val="24"/>
                <w:szCs w:val="24"/>
                <w:u w:val="single"/>
              </w:rPr>
              <w:t xml:space="preserve">车型</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包天可用公里</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包天可用时间</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r>
            <w:r/>
          </w:p>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包天价</w:t>
            </w:r>
            <w:r/>
          </w:p>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（元）</w:t>
            </w:r>
            <w:r/>
          </w:p>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超每公里价格（元</w:t>
            </w:r>
            <w:r>
              <w:rPr>
                <w:rFonts w:ascii="Times New Roman" w:hAnsi="Times New Roman"/>
                <w:i/>
                <w:iCs/>
                <w:sz w:val="24"/>
                <w:szCs w:val="24"/>
                <w:u w:val="single"/>
              </w:rPr>
              <w:t xml:space="preserve">/</w:t>
            </w:r>
            <w:r>
              <w:rPr>
                <w:rFonts w:ascii="Times New Roman" w:hAnsi="Times New Roman"/>
                <w:i/>
                <w:iCs/>
                <w:sz w:val="24"/>
                <w:szCs w:val="24"/>
                <w:u w:val="single"/>
              </w:rPr>
              <w:t xml:space="preserve">公里）</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b/>
                <w:bCs/>
                <w:sz w:val="24"/>
                <w:szCs w:val="24"/>
              </w:rPr>
              <w:t xml:space="preserve">超每小时价（平时含周末</w:t>
            </w:r>
            <w:r>
              <w:rPr>
                <w:rFonts w:ascii="Times New Roman" w:hAnsi="Times New Roman"/>
                <w:b/>
                <w:bCs/>
                <w:sz w:val="24"/>
                <w:szCs w:val="24"/>
              </w:rPr>
              <w:t xml:space="preserve">/</w:t>
            </w:r>
            <w:r>
              <w:rPr>
                <w:rFonts w:ascii="Times New Roman" w:hAnsi="Times New Roman"/>
                <w:b/>
                <w:bCs/>
                <w:sz w:val="24"/>
                <w:szCs w:val="24"/>
              </w:rPr>
              <w:t xml:space="preserve">法定节假日）（元）</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过境过路费</w:t>
            </w:r>
            <w:r/>
          </w:p>
        </w:tc>
      </w:tr>
      <w:tr>
        <w:trPr>
          <w:jc w:val="center"/>
          <w:trHeight w:val="957"/>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33</w:t>
            </w:r>
            <w:r>
              <w:rPr>
                <w:rFonts w:ascii="Times New Roman" w:hAnsi="Times New Roman"/>
                <w:i/>
                <w:iCs/>
                <w:sz w:val="24"/>
                <w:szCs w:val="24"/>
                <w:u w:val="single"/>
              </w:rPr>
              <w:t xml:space="preserve">座（含）以上大型客车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950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5</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rPr>
                <w:rFonts w:ascii="Times New Roman" w:hAnsi="Times New Roman"/>
                <w:i/>
                <w:iCs/>
                <w:sz w:val="24"/>
                <w:szCs w:val="24"/>
                <w:u w:val="single"/>
              </w:rPr>
            </w:pPr>
            <w:r>
              <w:rPr>
                <w:rFonts w:ascii="Times New Roman" w:hAnsi="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r/>
          </w:p>
        </w:tc>
      </w:tr>
      <w:tr>
        <w:trPr>
          <w:jc w:val="center"/>
          <w:trHeight w:val="1210"/>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17</w:t>
            </w:r>
            <w:r>
              <w:rPr>
                <w:rFonts w:ascii="Times New Roman" w:hAnsi="Times New Roman"/>
                <w:i/>
                <w:iCs/>
                <w:sz w:val="24"/>
                <w:szCs w:val="24"/>
                <w:u w:val="single"/>
              </w:rPr>
              <w:t xml:space="preserve">座（含）至</w:t>
            </w:r>
            <w:r>
              <w:rPr>
                <w:rFonts w:ascii="Times New Roman" w:hAnsi="Times New Roman"/>
                <w:i/>
                <w:iCs/>
                <w:sz w:val="24"/>
                <w:szCs w:val="24"/>
                <w:u w:val="single"/>
              </w:rPr>
              <w:t xml:space="preserve">33</w:t>
            </w:r>
            <w:r>
              <w:rPr>
                <w:rFonts w:ascii="Times New Roman" w:hAnsi="Times New Roman"/>
                <w:i/>
                <w:iCs/>
                <w:sz w:val="24"/>
                <w:szCs w:val="24"/>
                <w:u w:val="single"/>
              </w:rPr>
              <w:t xml:space="preserve">座（不含）大型客车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900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4</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rPr>
                <w:rFonts w:ascii="Times New Roman" w:hAnsi="Times New Roman"/>
                <w:i/>
                <w:iCs/>
                <w:sz w:val="24"/>
                <w:szCs w:val="24"/>
                <w:u w:val="single"/>
              </w:rPr>
            </w:pPr>
            <w:r>
              <w:rPr>
                <w:rFonts w:ascii="Times New Roman" w:hAnsi="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r/>
          </w:p>
        </w:tc>
      </w:tr>
      <w:tr>
        <w:trPr>
          <w:jc w:val="center"/>
          <w:trHeight w:val="776"/>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7</w:t>
            </w:r>
            <w:r>
              <w:rPr>
                <w:rFonts w:ascii="Times New Roman" w:hAnsi="Times New Roman"/>
                <w:i/>
                <w:iCs/>
                <w:sz w:val="24"/>
                <w:szCs w:val="24"/>
                <w:u w:val="single"/>
              </w:rPr>
              <w:t xml:space="preserve">座商务车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600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3</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jc w:val="center"/>
              <w:rPr>
                <w:rFonts w:ascii="Times New Roman" w:hAnsi="Times New Roman"/>
                <w:i/>
                <w:iCs/>
                <w:sz w:val="24"/>
                <w:szCs w:val="24"/>
                <w:u w:val="single"/>
              </w:rPr>
            </w:pPr>
            <w:r>
              <w:rPr>
                <w:rFonts w:ascii="Times New Roman" w:hAnsi="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r/>
          </w:p>
        </w:tc>
      </w:tr>
      <w:tr>
        <w:trPr>
          <w:jc w:val="center"/>
          <w:trHeight w:val="842"/>
        </w:trPr>
        <w:tc>
          <w:tcPr>
            <w:tcBorders>
              <w:top w:val="single" w:color="auto" w:sz="4" w:space="0"/>
              <w:left w:val="single" w:color="auto" w:sz="4" w:space="0"/>
              <w:bottom w:val="single" w:color="auto" w:sz="4" w:space="0"/>
              <w:right w:val="single" w:color="auto" w:sz="4" w:space="0"/>
            </w:tcBorders>
            <w:tcW w:w="2248" w:type="dxa"/>
            <w:vAlign w:val="center"/>
            <w:textDirection w:val="lrTb"/>
            <w:noWrap w:val="false"/>
          </w:tcPr>
          <w:p>
            <w:pPr>
              <w:jc w:val="left"/>
              <w:spacing w:line="440" w:lineRule="exact"/>
              <w:rPr>
                <w:rFonts w:ascii="Times New Roman" w:hAnsi="Times New Roman"/>
                <w:i/>
                <w:iCs/>
                <w:sz w:val="24"/>
                <w:szCs w:val="24"/>
                <w:u w:val="single"/>
              </w:rPr>
            </w:pPr>
            <w:r>
              <w:rPr>
                <w:rFonts w:ascii="Times New Roman" w:hAnsi="Times New Roman"/>
                <w:i/>
                <w:iCs/>
                <w:sz w:val="24"/>
                <w:szCs w:val="24"/>
                <w:u w:val="single"/>
              </w:rPr>
              <w:t xml:space="preserve">5</w:t>
            </w:r>
            <w:r>
              <w:rPr>
                <w:rFonts w:ascii="Times New Roman" w:hAnsi="Times New Roman"/>
                <w:i/>
                <w:iCs/>
                <w:sz w:val="24"/>
                <w:szCs w:val="24"/>
                <w:u w:val="single"/>
              </w:rPr>
              <w:t xml:space="preserve">座轿车</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100</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8</w:t>
            </w:r>
            <w:r>
              <w:rPr>
                <w:rFonts w:ascii="Times New Roman" w:hAnsi="Times New Roman"/>
                <w:i/>
                <w:iCs/>
                <w:sz w:val="24"/>
                <w:szCs w:val="24"/>
                <w:u w:val="single"/>
              </w:rPr>
              <w:t xml:space="preserve">小时</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400</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2</w:t>
            </w:r>
            <w:r/>
          </w:p>
        </w:tc>
        <w:tc>
          <w:tcPr>
            <w:tcBorders>
              <w:top w:val="single" w:color="auto" w:sz="4" w:space="0"/>
              <w:left w:val="single" w:color="auto" w:sz="4" w:space="0"/>
              <w:bottom w:val="single" w:color="auto" w:sz="4" w:space="0"/>
              <w:right w:val="single" w:color="auto" w:sz="4" w:space="0"/>
            </w:tcBorders>
            <w:tcW w:w="1868" w:type="dxa"/>
            <w:vAlign w:val="center"/>
            <w:textDirection w:val="lrTb"/>
            <w:noWrap w:val="false"/>
          </w:tcPr>
          <w:p>
            <w:pPr>
              <w:pStyle w:val="895"/>
              <w:ind w:firstLine="0"/>
              <w:jc w:val="center"/>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20/60</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jc w:val="center"/>
              <w:spacing w:line="440" w:lineRule="exact"/>
              <w:rPr>
                <w:rFonts w:ascii="Times New Roman" w:hAnsi="Times New Roman"/>
                <w:i/>
                <w:iCs/>
                <w:sz w:val="24"/>
                <w:szCs w:val="24"/>
                <w:u w:val="single"/>
              </w:rPr>
            </w:pPr>
            <w:r>
              <w:rPr>
                <w:rFonts w:ascii="Times New Roman" w:hAnsi="Times New Roman"/>
                <w:i/>
                <w:iCs/>
                <w:sz w:val="24"/>
                <w:szCs w:val="24"/>
                <w:u w:val="single"/>
              </w:rPr>
              <w:t xml:space="preserve">垫付</w:t>
            </w:r>
            <w:bookmarkEnd w:id="101"/>
            <w:r/>
            <w:r/>
          </w:p>
        </w:tc>
      </w:tr>
    </w:tbl>
    <w:p>
      <w:pPr>
        <w:pStyle w:val="1058"/>
        <w:ind w:firstLine="508"/>
        <w:spacing w:line="440" w:lineRule="exact"/>
        <w:rPr>
          <w:rFonts w:eastAsia="宋体"/>
          <w:i/>
          <w:spacing w:val="7"/>
          <w:u w:val="single"/>
        </w:rPr>
      </w:pPr>
      <w:r>
        <w:rPr>
          <w:rFonts w:eastAsia="宋体"/>
          <w:i/>
          <w:spacing w:val="7"/>
          <w:u w:val="single"/>
        </w:rPr>
        <w:t xml:space="preserve">4.2 </w:t>
      </w:r>
      <w:r>
        <w:rPr>
          <w:rFonts w:eastAsia="宋体"/>
          <w:i/>
          <w:spacing w:val="7"/>
          <w:u w:val="single"/>
        </w:rPr>
        <w:t xml:space="preserve">报价</w:t>
      </w:r>
      <w:r>
        <w:rPr>
          <w:rFonts w:eastAsia="宋体"/>
          <w:i/>
          <w:spacing w:val="7"/>
          <w:u w:val="single"/>
        </w:rPr>
        <w:t xml:space="preserve">说明</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w:t>
      </w:r>
      <w:r>
        <w:rPr>
          <w:rFonts w:eastAsia="宋体"/>
          <w:i/>
          <w:spacing w:val="7"/>
          <w:u w:val="single"/>
        </w:rPr>
        <w:t xml:space="preserve">）第一阶段供应商在各车型最高限制单价基础上报统一单价优惠率。投标优惠率（</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w:t>
      </w:r>
      <w:r>
        <w:rPr>
          <w:rFonts w:eastAsia="宋体"/>
          <w:i/>
          <w:spacing w:val="7"/>
          <w:u w:val="single"/>
        </w:rPr>
        <w:t xml:space="preserve">1-</w:t>
      </w:r>
      <w:r>
        <w:rPr>
          <w:rFonts w:eastAsia="宋体"/>
          <w:i/>
          <w:spacing w:val="7"/>
          <w:u w:val="single"/>
        </w:rPr>
        <w:t xml:space="preserve">（实际单价</w:t>
      </w:r>
      <w:r>
        <w:rPr>
          <w:rFonts w:eastAsia="宋体"/>
          <w:i/>
          <w:spacing w:val="7"/>
          <w:u w:val="single"/>
        </w:rPr>
        <w:t xml:space="preserve">/</w:t>
      </w:r>
      <w:r>
        <w:rPr>
          <w:rFonts w:eastAsia="宋体"/>
          <w:i/>
          <w:spacing w:val="7"/>
          <w:u w:val="single"/>
        </w:rPr>
        <w:t xml:space="preserve">最高限制单价）】</w:t>
      </w:r>
      <w:r>
        <w:rPr>
          <w:rFonts w:eastAsia="宋体"/>
          <w:i/>
          <w:spacing w:val="7"/>
          <w:u w:val="single"/>
        </w:rPr>
        <w:t xml:space="preserve">×100%</w:t>
      </w:r>
      <w:r>
        <w:rPr>
          <w:rFonts w:eastAsia="宋体"/>
          <w:i/>
          <w:spacing w:val="7"/>
          <w:u w:val="single"/>
        </w:rPr>
        <w:t xml:space="preserve">。例如：供应商以</w:t>
      </w:r>
      <w:r>
        <w:rPr>
          <w:rFonts w:eastAsia="宋体"/>
          <w:i/>
          <w:spacing w:val="7"/>
          <w:u w:val="single"/>
        </w:rPr>
        <w:t xml:space="preserve">20%</w:t>
      </w:r>
      <w:r>
        <w:rPr>
          <w:rFonts w:eastAsia="宋体"/>
          <w:i/>
          <w:spacing w:val="7"/>
          <w:u w:val="single"/>
        </w:rPr>
        <w:t xml:space="preserve">的优惠率报价本项目</w:t>
      </w:r>
      <w:r>
        <w:rPr>
          <w:rFonts w:eastAsia="宋体"/>
          <w:i/>
          <w:spacing w:val="7"/>
          <w:u w:val="single"/>
        </w:rPr>
        <w:t xml:space="preserve">的，开标（报价）一览表中优惠率中填写</w:t>
      </w:r>
      <w:r>
        <w:rPr>
          <w:rFonts w:eastAsia="宋体"/>
          <w:i/>
          <w:spacing w:val="7"/>
          <w:u w:val="single"/>
        </w:rPr>
        <w:t xml:space="preserve">20%</w:t>
      </w:r>
      <w:r>
        <w:rPr>
          <w:rFonts w:eastAsia="宋体"/>
          <w:i/>
          <w:spacing w:val="7"/>
          <w:u w:val="single"/>
        </w:rPr>
        <w:t xml:space="preserve">即可。且单价的统一优惠率</w:t>
      </w:r>
      <w:r>
        <w:rPr>
          <w:rFonts w:eastAsia="宋体"/>
          <w:i/>
          <w:spacing w:val="7"/>
          <w:u w:val="single"/>
        </w:rPr>
        <w:t xml:space="preserve">≥0</w:t>
      </w:r>
      <w:r>
        <w:rPr>
          <w:rFonts w:eastAsia="宋体"/>
          <w:i/>
          <w:spacing w:val="7"/>
          <w:u w:val="single"/>
        </w:rPr>
        <w:t xml:space="preserve">，否则视为超过最高限价，</w:t>
      </w:r>
      <w:r/>
    </w:p>
    <w:p>
      <w:pPr>
        <w:pStyle w:val="1058"/>
        <w:ind w:firstLine="508"/>
        <w:spacing w:line="440" w:lineRule="exact"/>
        <w:rPr>
          <w:rFonts w:eastAsia="宋体"/>
          <w:i/>
          <w:spacing w:val="7"/>
          <w:u w:val="single"/>
        </w:rPr>
      </w:pPr>
      <w:r>
        <w:rPr>
          <w:rFonts w:eastAsia="宋体"/>
          <w:i/>
          <w:spacing w:val="7"/>
          <w:u w:val="single"/>
        </w:rPr>
        <w:t xml:space="preserve">4.3 </w:t>
      </w:r>
      <w:r>
        <w:rPr>
          <w:rFonts w:eastAsia="宋体"/>
          <w:i/>
          <w:spacing w:val="7"/>
          <w:u w:val="single"/>
        </w:rPr>
        <w:t xml:space="preserve">计费</w:t>
      </w:r>
      <w:r>
        <w:rPr>
          <w:rFonts w:eastAsia="宋体"/>
          <w:i/>
          <w:spacing w:val="7"/>
          <w:u w:val="single"/>
        </w:rPr>
        <w:t xml:space="preserve">说明</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w:t>
      </w:r>
      <w:r>
        <w:rPr>
          <w:rFonts w:eastAsia="宋体"/>
          <w:i/>
          <w:spacing w:val="7"/>
          <w:u w:val="single"/>
        </w:rPr>
        <w:t xml:space="preserve">）第二阶段入围后结算说明：履行出租客运服务（含驾驶员）合同后，供应商按照各车型最高限价标准及报价优惠率，与用车单位进行费用结算。除过路过桥费、泊车费、住宿费、餐补费以外，供应商应承担车辆日常保养费、燃油费、维修费、年审费和随车驾驶员工资劳务费、保险、相关税金等所有费用。驾驶员的住宿费、餐补费不超过《张家港市机关差旅费管理办法》规定的有关标准。</w:t>
      </w:r>
      <w:r/>
    </w:p>
    <w:p>
      <w:pPr>
        <w:pStyle w:val="1058"/>
        <w:ind w:firstLine="508"/>
        <w:spacing w:line="440" w:lineRule="exact"/>
        <w:rPr>
          <w:rFonts w:eastAsia="宋体"/>
          <w:i/>
          <w:spacing w:val="7"/>
          <w:u w:val="single"/>
        </w:rPr>
      </w:pPr>
      <w:r/>
      <w:bookmarkStart w:id="102" w:name="OLE_LINK63"/>
      <w:r>
        <w:rPr>
          <w:rFonts w:eastAsia="宋体"/>
          <w:i/>
          <w:spacing w:val="7"/>
          <w:u w:val="single"/>
        </w:rPr>
        <w:t xml:space="preserve">（</w:t>
      </w:r>
      <w:r>
        <w:rPr>
          <w:rFonts w:eastAsia="宋体"/>
          <w:i/>
          <w:spacing w:val="7"/>
          <w:u w:val="single"/>
        </w:rPr>
        <w:t xml:space="preserve">2</w:t>
      </w:r>
      <w:r>
        <w:rPr>
          <w:rFonts w:eastAsia="宋体"/>
          <w:i/>
          <w:spacing w:val="7"/>
          <w:u w:val="single"/>
        </w:rPr>
        <w:t xml:space="preserve">）空驶</w:t>
      </w:r>
      <w:r>
        <w:rPr>
          <w:rFonts w:eastAsia="宋体"/>
          <w:i/>
          <w:spacing w:val="7"/>
          <w:u w:val="single"/>
        </w:rPr>
        <w:t xml:space="preserve">20</w:t>
      </w:r>
      <w:r>
        <w:rPr>
          <w:rFonts w:eastAsia="宋体"/>
          <w:i/>
          <w:spacing w:val="7"/>
          <w:u w:val="single"/>
        </w:rPr>
        <w:t xml:space="preserve">公里内不收取空驶费。</w:t>
      </w:r>
      <w:r/>
    </w:p>
    <w:p>
      <w:pPr>
        <w:pStyle w:val="1058"/>
        <w:ind w:firstLine="508"/>
        <w:spacing w:line="440" w:lineRule="exact"/>
        <w:rPr>
          <w:rFonts w:eastAsia="宋体"/>
          <w:i/>
          <w:spacing w:val="7"/>
          <w:u w:val="single"/>
        </w:rPr>
      </w:pPr>
      <w:r/>
      <w:bookmarkStart w:id="103" w:name="OLE_LINK38"/>
      <w:r>
        <w:rPr>
          <w:rFonts w:eastAsia="宋体"/>
          <w:i/>
          <w:spacing w:val="7"/>
          <w:u w:val="single"/>
        </w:rPr>
        <w:t xml:space="preserve">（</w:t>
      </w:r>
      <w:r>
        <w:rPr>
          <w:rFonts w:eastAsia="宋体"/>
          <w:i/>
          <w:spacing w:val="7"/>
          <w:u w:val="single"/>
        </w:rPr>
        <w:t xml:space="preserve">3</w:t>
      </w:r>
      <w:r>
        <w:rPr>
          <w:rFonts w:eastAsia="宋体"/>
          <w:i/>
          <w:spacing w:val="7"/>
          <w:u w:val="single"/>
        </w:rPr>
        <w:t xml:space="preserve">）用车时间不足</w:t>
      </w:r>
      <w:r>
        <w:rPr>
          <w:rFonts w:eastAsia="宋体"/>
          <w:i/>
          <w:spacing w:val="7"/>
          <w:u w:val="single"/>
        </w:rPr>
        <w:t xml:space="preserve">4</w:t>
      </w:r>
      <w:r>
        <w:rPr>
          <w:rFonts w:eastAsia="宋体"/>
          <w:i/>
          <w:spacing w:val="7"/>
          <w:u w:val="single"/>
        </w:rPr>
        <w:t xml:space="preserve">小时且里程数不足</w:t>
      </w:r>
      <w:r>
        <w:rPr>
          <w:rFonts w:eastAsia="宋体"/>
          <w:i/>
          <w:spacing w:val="7"/>
          <w:u w:val="single"/>
        </w:rPr>
        <w:t xml:space="preserve">100</w:t>
      </w:r>
      <w:r>
        <w:rPr>
          <w:rFonts w:eastAsia="宋体"/>
          <w:i/>
          <w:spacing w:val="7"/>
          <w:u w:val="single"/>
        </w:rPr>
        <w:t xml:space="preserve">公里的，按包天价格的</w:t>
      </w:r>
      <w:r>
        <w:rPr>
          <w:rFonts w:eastAsia="宋体"/>
          <w:i/>
          <w:spacing w:val="7"/>
          <w:u w:val="single"/>
        </w:rPr>
        <w:t xml:space="preserve">70%</w:t>
      </w:r>
      <w:r>
        <w:rPr>
          <w:rFonts w:eastAsia="宋体"/>
          <w:b/>
          <w:bCs/>
          <w:i/>
          <w:spacing w:val="7"/>
          <w:u w:val="single"/>
        </w:rPr>
        <w:t xml:space="preserve">*</w:t>
      </w:r>
      <w:r>
        <w:rPr>
          <w:rFonts w:eastAsia="宋体"/>
          <w:b/>
          <w:bCs/>
          <w:i/>
          <w:spacing w:val="7"/>
          <w:u w:val="single"/>
        </w:rPr>
        <w:t xml:space="preserve">（</w:t>
      </w:r>
      <w:r>
        <w:rPr>
          <w:rFonts w:eastAsia="宋体"/>
          <w:b/>
          <w:bCs/>
          <w:i/>
          <w:spacing w:val="7"/>
          <w:u w:val="single"/>
        </w:rPr>
        <w:t xml:space="preserve">1-</w:t>
      </w:r>
      <w:r>
        <w:rPr>
          <w:rFonts w:eastAsia="宋体"/>
          <w:b/>
          <w:bCs/>
          <w:i/>
          <w:spacing w:val="7"/>
          <w:u w:val="single"/>
        </w:rPr>
        <w:t xml:space="preserve">优惠率）</w:t>
      </w:r>
      <w:r>
        <w:rPr>
          <w:rFonts w:eastAsia="宋体"/>
          <w:i/>
          <w:spacing w:val="7"/>
          <w:u w:val="single"/>
        </w:rPr>
        <w:t xml:space="preserve">结算；用车时间超过</w:t>
      </w:r>
      <w:r>
        <w:rPr>
          <w:rFonts w:eastAsia="宋体"/>
          <w:i/>
          <w:spacing w:val="7"/>
          <w:u w:val="single"/>
        </w:rPr>
        <w:t xml:space="preserve">4</w:t>
      </w:r>
      <w:r>
        <w:rPr>
          <w:rFonts w:eastAsia="宋体"/>
          <w:i/>
          <w:spacing w:val="7"/>
          <w:u w:val="single"/>
        </w:rPr>
        <w:t xml:space="preserve">小时不足</w:t>
      </w:r>
      <w:r>
        <w:rPr>
          <w:rFonts w:eastAsia="宋体"/>
          <w:i/>
          <w:spacing w:val="7"/>
          <w:u w:val="single"/>
        </w:rPr>
        <w:t xml:space="preserve">8</w:t>
      </w:r>
      <w:r>
        <w:rPr>
          <w:rFonts w:eastAsia="宋体"/>
          <w:i/>
          <w:spacing w:val="7"/>
          <w:u w:val="single"/>
        </w:rPr>
        <w:t xml:space="preserve">小时，按壹天价格结算。</w:t>
      </w:r>
      <w:bookmarkEnd w:id="103"/>
      <w:r/>
      <w:r/>
    </w:p>
    <w:p>
      <w:pPr>
        <w:pStyle w:val="1058"/>
        <w:ind w:firstLine="508"/>
        <w:spacing w:line="440" w:lineRule="exact"/>
        <w:rPr>
          <w:rFonts w:eastAsia="宋体"/>
          <w:i/>
          <w:spacing w:val="7"/>
          <w:u w:val="single"/>
        </w:rPr>
      </w:pPr>
      <w:r/>
      <w:bookmarkStart w:id="104" w:name="OLE_LINK40"/>
      <w:r>
        <w:rPr>
          <w:rFonts w:eastAsia="宋体"/>
          <w:i/>
          <w:spacing w:val="7"/>
          <w:u w:val="single"/>
        </w:rPr>
        <w:t xml:space="preserve">（</w:t>
      </w:r>
      <w:r>
        <w:rPr>
          <w:rFonts w:eastAsia="宋体"/>
          <w:i/>
          <w:spacing w:val="7"/>
          <w:u w:val="single"/>
        </w:rPr>
        <w:t xml:space="preserve">4</w:t>
      </w:r>
      <w:r>
        <w:rPr>
          <w:rFonts w:eastAsia="宋体"/>
          <w:i/>
          <w:spacing w:val="7"/>
          <w:u w:val="single"/>
        </w:rPr>
        <w:t xml:space="preserve">）供应商应为本项目车辆和乘坐人员购买种类齐全的保险，含</w:t>
      </w:r>
      <w:r>
        <w:rPr>
          <w:rFonts w:eastAsia="宋体"/>
          <w:i/>
          <w:spacing w:val="7"/>
          <w:u w:val="single"/>
        </w:rPr>
        <w:t xml:space="preserve">“</w:t>
      </w:r>
      <w:r>
        <w:rPr>
          <w:rFonts w:eastAsia="宋体"/>
          <w:i/>
          <w:spacing w:val="7"/>
          <w:u w:val="single"/>
        </w:rPr>
        <w:t xml:space="preserve">第三者责任险</w:t>
      </w:r>
      <w:r>
        <w:rPr>
          <w:rFonts w:eastAsia="宋体"/>
          <w:i/>
          <w:spacing w:val="7"/>
          <w:u w:val="single"/>
        </w:rPr>
        <w:t xml:space="preserve">150</w:t>
      </w:r>
      <w:r>
        <w:rPr>
          <w:rFonts w:eastAsia="宋体"/>
          <w:i/>
          <w:spacing w:val="7"/>
          <w:u w:val="single"/>
        </w:rPr>
        <w:t xml:space="preserve">万元</w:t>
      </w:r>
      <w:r>
        <w:rPr>
          <w:rFonts w:hint="eastAsia" w:eastAsia="宋体"/>
          <w:i/>
          <w:spacing w:val="7"/>
          <w:u w:val="single"/>
        </w:rPr>
        <w:t xml:space="preserve">（含）以上</w:t>
      </w:r>
      <w:r>
        <w:rPr>
          <w:rFonts w:eastAsia="宋体"/>
          <w:i/>
          <w:spacing w:val="7"/>
          <w:u w:val="single"/>
        </w:rPr>
        <w:t xml:space="preserve">人民币，乘运</w:t>
      </w:r>
      <w:r>
        <w:rPr>
          <w:rFonts w:hint="eastAsia" w:eastAsia="宋体"/>
          <w:i/>
          <w:spacing w:val="7"/>
          <w:u w:val="single"/>
        </w:rPr>
        <w:t xml:space="preserve">人责任险</w:t>
      </w:r>
      <w:r>
        <w:rPr>
          <w:rFonts w:eastAsia="宋体"/>
          <w:i/>
          <w:spacing w:val="7"/>
          <w:u w:val="single"/>
        </w:rPr>
        <w:t xml:space="preserve">40</w:t>
      </w:r>
      <w:r>
        <w:rPr>
          <w:rFonts w:eastAsia="宋体"/>
          <w:i/>
          <w:spacing w:val="7"/>
          <w:u w:val="single"/>
        </w:rPr>
        <w:t xml:space="preserve">万元</w:t>
      </w:r>
      <w:r>
        <w:rPr>
          <w:rFonts w:eastAsia="宋体"/>
          <w:i/>
          <w:spacing w:val="7"/>
          <w:u w:val="single"/>
        </w:rPr>
        <w:t xml:space="preserve">/</w:t>
      </w:r>
      <w:r>
        <w:rPr>
          <w:rFonts w:eastAsia="宋体"/>
          <w:i/>
          <w:spacing w:val="7"/>
          <w:u w:val="single"/>
        </w:rPr>
        <w:t xml:space="preserve">位</w:t>
      </w:r>
      <w:r>
        <w:rPr>
          <w:rFonts w:eastAsia="宋体"/>
          <w:i/>
          <w:spacing w:val="7"/>
          <w:u w:val="single"/>
        </w:rPr>
        <w:t xml:space="preserve">”</w:t>
      </w:r>
      <w:r>
        <w:rPr>
          <w:rFonts w:hint="eastAsia" w:eastAsia="宋体"/>
          <w:i/>
          <w:spacing w:val="7"/>
          <w:u w:val="single"/>
        </w:rPr>
        <w:t xml:space="preserve">（含）</w:t>
      </w:r>
      <w:r>
        <w:rPr>
          <w:rFonts w:eastAsia="宋体"/>
          <w:i/>
          <w:spacing w:val="7"/>
          <w:u w:val="single"/>
        </w:rPr>
        <w:t xml:space="preserve">以上标准。</w:t>
      </w:r>
      <w:bookmarkEnd w:id="104"/>
      <w:r/>
      <w:r/>
    </w:p>
    <w:p>
      <w:pPr>
        <w:ind w:firstLine="508"/>
        <w:spacing w:line="440" w:lineRule="exact"/>
        <w:rPr>
          <w:rFonts w:ascii="Times New Roman" w:hAnsi="Times New Roman"/>
          <w:i/>
          <w:spacing w:val="7"/>
          <w:sz w:val="24"/>
          <w:szCs w:val="24"/>
          <w:u w:val="single"/>
        </w:rPr>
      </w:pPr>
      <w:r>
        <w:rPr>
          <w:rFonts w:ascii="Times New Roman" w:hAnsi="Times New Roman"/>
          <w:i/>
          <w:spacing w:val="7"/>
          <w:sz w:val="24"/>
          <w:szCs w:val="24"/>
          <w:u w:val="single"/>
        </w:rPr>
        <w:t xml:space="preserve">（</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）以上行程含发票税收。</w:t>
      </w:r>
      <w:r/>
    </w:p>
    <w:p>
      <w:pPr>
        <w:ind w:firstLine="482"/>
        <w:spacing w:line="440" w:lineRule="exact"/>
        <w:rPr>
          <w:rFonts w:ascii="Times New Roman" w:hAnsi="Times New Roman"/>
          <w:b/>
          <w:bCs/>
          <w:i/>
          <w:iCs/>
          <w:sz w:val="24"/>
          <w:szCs w:val="24"/>
          <w:u w:val="single"/>
        </w:rPr>
      </w:pPr>
      <w:r>
        <w:rPr>
          <w:rFonts w:ascii="Cambria Math" w:hAnsi="Cambria Math" w:cs="Cambria Math"/>
          <w:b/>
          <w:bCs/>
          <w:i/>
          <w:iCs/>
          <w:sz w:val="24"/>
          <w:szCs w:val="24"/>
          <w:u w:val="single"/>
        </w:rPr>
        <w:t xml:space="preserve">①</w:t>
      </w:r>
      <w:r>
        <w:rPr>
          <w:rFonts w:ascii="Times New Roman" w:hAnsi="Times New Roman" w:eastAsia="仿宋"/>
          <w:b/>
          <w:bCs/>
          <w:i/>
          <w:iCs/>
          <w:sz w:val="24"/>
          <w:szCs w:val="24"/>
          <w:u w:val="single"/>
        </w:rPr>
        <w:t xml:space="preserve">（</w:t>
      </w:r>
      <w:r>
        <w:rPr>
          <w:rFonts w:ascii="Times New Roman" w:hAnsi="Times New Roman"/>
          <w:b/>
          <w:bCs/>
          <w:i/>
          <w:iCs/>
          <w:sz w:val="24"/>
          <w:szCs w:val="24"/>
          <w:u w:val="single"/>
        </w:rPr>
        <w:t xml:space="preserve">包天价</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超出公里</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车型超公里单价</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超出时间</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车型超时间单价）</w:t>
      </w:r>
      <w:r>
        <w:rPr>
          <w:rFonts w:ascii="Times New Roman" w:hAnsi="Times New Roman"/>
          <w:b/>
          <w:bCs/>
          <w:i/>
          <w:iCs/>
          <w:sz w:val="24"/>
          <w:szCs w:val="24"/>
          <w:u w:val="single"/>
        </w:rPr>
        <w:t xml:space="preserve">*</w:t>
      </w:r>
      <w:bookmarkStart w:id="105" w:name="OLE_LINK3"/>
      <w:r/>
      <w:bookmarkStart w:id="106" w:name="OLE_LINK2"/>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1-</w:t>
      </w:r>
      <w:r>
        <w:rPr>
          <w:rFonts w:ascii="Times New Roman" w:hAnsi="Times New Roman"/>
          <w:b/>
          <w:bCs/>
          <w:i/>
          <w:iCs/>
          <w:sz w:val="24"/>
          <w:szCs w:val="24"/>
          <w:u w:val="single"/>
        </w:rPr>
        <w:t xml:space="preserve">优惠率）</w:t>
      </w:r>
      <w:bookmarkEnd w:id="105"/>
      <w:r>
        <w:rPr>
          <w:rFonts w:ascii="Times New Roman" w:hAnsi="Times New Roman"/>
          <w:b/>
          <w:bCs/>
          <w:i/>
          <w:iCs/>
          <w:sz w:val="24"/>
          <w:szCs w:val="24"/>
          <w:u w:val="single"/>
        </w:rPr>
        <w:t xml:space="preserve">+</w:t>
      </w:r>
      <w:bookmarkEnd w:id="106"/>
      <w:r>
        <w:rPr>
          <w:rFonts w:ascii="Times New Roman" w:hAnsi="Times New Roman"/>
          <w:b/>
          <w:bCs/>
          <w:i/>
          <w:iCs/>
          <w:sz w:val="24"/>
          <w:szCs w:val="24"/>
          <w:u w:val="single"/>
        </w:rPr>
        <w:t xml:space="preserve">过路过桥费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停车费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实际金额；</w:t>
      </w:r>
      <w:r/>
    </w:p>
    <w:p>
      <w:pPr>
        <w:ind w:firstLine="482"/>
        <w:spacing w:line="440" w:lineRule="exact"/>
        <w:rPr>
          <w:rFonts w:ascii="Times New Roman" w:hAnsi="Times New Roman"/>
          <w:b/>
          <w:bCs/>
          <w:i/>
          <w:iCs/>
          <w:sz w:val="24"/>
          <w:szCs w:val="24"/>
          <w:u w:val="single"/>
        </w:rPr>
      </w:pPr>
      <w:r>
        <w:rPr>
          <w:rFonts w:ascii="Cambria Math" w:hAnsi="Cambria Math" w:cs="Cambria Math"/>
          <w:b/>
          <w:bCs/>
          <w:i/>
          <w:iCs/>
          <w:sz w:val="24"/>
          <w:szCs w:val="24"/>
          <w:u w:val="single"/>
        </w:rPr>
        <w:t xml:space="preserve">②</w:t>
      </w:r>
      <w:r>
        <w:rPr>
          <w:rFonts w:ascii="Times New Roman" w:hAnsi="Times New Roman"/>
          <w:b/>
          <w:bCs/>
          <w:i/>
          <w:iCs/>
          <w:sz w:val="24"/>
          <w:szCs w:val="24"/>
          <w:u w:val="single"/>
        </w:rPr>
        <w:t xml:space="preserve">包天价</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70</w:t>
      </w:r>
      <w:r>
        <w:rPr>
          <w:rFonts w:ascii="Times New Roman" w:hAnsi="Times New Roman"/>
          <w:b/>
          <w:bCs/>
          <w:i/>
          <w:iCs/>
          <w:sz w:val="24"/>
          <w:szCs w:val="24"/>
          <w:u w:val="single"/>
        </w:rPr>
        <w:t xml:space="preserve">％</w:t>
      </w:r>
      <w:bookmarkStart w:id="107" w:name="OLE_LINK4"/>
      <w:r>
        <w:rPr>
          <w:rFonts w:ascii="Times New Roman" w:hAnsi="Times New Roman"/>
          <w:b/>
          <w:bCs/>
          <w:i/>
          <w:iCs/>
          <w:sz w:val="24"/>
          <w:szCs w:val="24"/>
          <w:u w:val="single"/>
        </w:rPr>
        <w:t xml:space="preserve">*</w:t>
      </w:r>
      <w:bookmarkEnd w:id="107"/>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1-</w:t>
      </w:r>
      <w:r>
        <w:rPr>
          <w:rFonts w:ascii="Times New Roman" w:hAnsi="Times New Roman"/>
          <w:b/>
          <w:bCs/>
          <w:i/>
          <w:iCs/>
          <w:sz w:val="24"/>
          <w:szCs w:val="24"/>
          <w:u w:val="single"/>
        </w:rPr>
        <w:t xml:space="preserve">优惠率）</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过路过桥费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停车费</w:t>
      </w:r>
      <w:r>
        <w:rPr>
          <w:rFonts w:ascii="Times New Roman" w:hAnsi="Times New Roman"/>
          <w:b/>
          <w:bCs/>
          <w:i/>
          <w:iCs/>
          <w:sz w:val="24"/>
          <w:szCs w:val="24"/>
          <w:u w:val="single"/>
        </w:rPr>
        <w:t xml:space="preserve">=</w:t>
      </w:r>
      <w:r>
        <w:rPr>
          <w:rFonts w:ascii="Times New Roman" w:hAnsi="Times New Roman"/>
          <w:b/>
          <w:bCs/>
          <w:i/>
          <w:iCs/>
          <w:sz w:val="24"/>
          <w:szCs w:val="24"/>
          <w:u w:val="single"/>
        </w:rPr>
        <w:t xml:space="preserve">实际金额。</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6</w:t>
      </w:r>
      <w:r>
        <w:rPr>
          <w:rFonts w:eastAsia="宋体"/>
          <w:i/>
          <w:spacing w:val="7"/>
          <w:u w:val="single"/>
        </w:rPr>
        <w:t xml:space="preserve">）超包天可用公里价格为超包天</w:t>
      </w:r>
      <w:r>
        <w:rPr>
          <w:rFonts w:eastAsia="宋体"/>
          <w:i/>
          <w:spacing w:val="7"/>
          <w:u w:val="single"/>
        </w:rPr>
        <w:t xml:space="preserve">100</w:t>
      </w:r>
      <w:r>
        <w:rPr>
          <w:rFonts w:eastAsia="宋体"/>
          <w:i/>
          <w:spacing w:val="7"/>
          <w:u w:val="single"/>
        </w:rPr>
        <w:t xml:space="preserve">公里后每公里的价格；超包天可用时间价格为超包天</w:t>
      </w:r>
      <w:r>
        <w:rPr>
          <w:rFonts w:eastAsia="宋体"/>
          <w:i/>
          <w:spacing w:val="7"/>
          <w:u w:val="single"/>
        </w:rPr>
        <w:t xml:space="preserve">8</w:t>
      </w:r>
      <w:r>
        <w:rPr>
          <w:rFonts w:eastAsia="宋体"/>
          <w:i/>
          <w:spacing w:val="7"/>
          <w:u w:val="single"/>
        </w:rPr>
        <w:t xml:space="preserve">小时后每小时的价格。</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7</w:t>
      </w:r>
      <w:r>
        <w:rPr>
          <w:rFonts w:eastAsia="宋体"/>
          <w:i/>
          <w:spacing w:val="7"/>
          <w:u w:val="single"/>
        </w:rPr>
        <w:t xml:space="preserve">）</w:t>
      </w:r>
      <w:r>
        <w:rPr>
          <w:rFonts w:hint="eastAsia" w:ascii="宋体" w:hAnsi="宋体" w:eastAsia="宋体" w:cs="宋体"/>
          <w:i/>
          <w:spacing w:val="7"/>
          <w:u w:val="single"/>
        </w:rPr>
        <w:t xml:space="preserve">如超出以上车型需求，供应商须承诺提供保障，且价格不得高于市场价。</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8</w:t>
      </w:r>
      <w:r>
        <w:rPr>
          <w:rFonts w:eastAsia="宋体"/>
          <w:i/>
          <w:spacing w:val="7"/>
          <w:u w:val="single"/>
        </w:rPr>
        <w:t xml:space="preserve">）未经征集人同意入围供应商响应人员不得随意更换。经同意后更换的人员不得低于响应文件中承诺的要求。</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9</w:t>
      </w:r>
      <w:r>
        <w:rPr>
          <w:rFonts w:eastAsia="宋体"/>
          <w:i/>
          <w:spacing w:val="7"/>
          <w:u w:val="single"/>
        </w:rPr>
        <w:t xml:space="preserve">）</w:t>
      </w:r>
      <w:r>
        <w:rPr>
          <w:rFonts w:hint="eastAsia" w:ascii="宋体" w:hAnsi="宋体" w:eastAsia="宋体" w:cs="宋体"/>
          <w:i/>
          <w:spacing w:val="7"/>
          <w:u w:val="single"/>
        </w:rPr>
        <w:t xml:space="preserve">供应商需满足自有多类型车辆的要求，且能够提供多用途综合保障服务的能力。</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10</w:t>
      </w:r>
      <w:r>
        <w:rPr>
          <w:rFonts w:eastAsia="宋体"/>
          <w:i/>
          <w:spacing w:val="7"/>
          <w:u w:val="single"/>
        </w:rPr>
        <w:t xml:space="preserve">）供应商需满足对接</w:t>
      </w:r>
      <w:r>
        <w:rPr>
          <w:rFonts w:eastAsia="宋体"/>
          <w:i/>
          <w:spacing w:val="7"/>
          <w:u w:val="single"/>
        </w:rPr>
        <w:t xml:space="preserve">“</w:t>
      </w:r>
      <w:r>
        <w:rPr>
          <w:rFonts w:eastAsia="宋体"/>
          <w:i/>
          <w:spacing w:val="7"/>
          <w:u w:val="single"/>
        </w:rPr>
        <w:t xml:space="preserve">张家港市公务用车管理平台</w:t>
      </w:r>
      <w:r>
        <w:rPr>
          <w:rFonts w:eastAsia="宋体"/>
          <w:i/>
          <w:spacing w:val="7"/>
          <w:u w:val="single"/>
        </w:rPr>
        <w:t xml:space="preserve">”</w:t>
      </w:r>
      <w:r>
        <w:rPr>
          <w:rFonts w:eastAsia="宋体"/>
          <w:i/>
          <w:spacing w:val="7"/>
          <w:u w:val="single"/>
        </w:rPr>
        <w:t xml:space="preserve">相关业务的能力，且不高于征集文件中定价标准，高于定价标准的，为非实质性响应。</w:t>
      </w:r>
      <w:r/>
    </w:p>
    <w:p>
      <w:pPr>
        <w:pStyle w:val="1058"/>
        <w:ind w:firstLine="508"/>
        <w:spacing w:line="440" w:lineRule="exact"/>
        <w:rPr>
          <w:rFonts w:eastAsia="宋体"/>
          <w:i/>
          <w:spacing w:val="7"/>
          <w:u w:val="single"/>
        </w:rPr>
      </w:pPr>
      <w:r>
        <w:rPr>
          <w:rFonts w:eastAsia="宋体"/>
          <w:i/>
          <w:spacing w:val="7"/>
          <w:u w:val="single"/>
        </w:rPr>
        <w:t xml:space="preserve">（</w:t>
      </w:r>
      <w:r>
        <w:rPr>
          <w:rFonts w:eastAsia="宋体"/>
          <w:i/>
          <w:spacing w:val="7"/>
          <w:u w:val="single"/>
        </w:rPr>
        <w:t xml:space="preserve">11</w:t>
      </w:r>
      <w:r>
        <w:rPr>
          <w:rFonts w:eastAsia="宋体"/>
          <w:i/>
          <w:spacing w:val="7"/>
          <w:u w:val="single"/>
        </w:rPr>
        <w:t xml:space="preserve">）若发生事故等应急事件，供应商须在</w:t>
      </w:r>
      <w:r>
        <w:rPr>
          <w:rFonts w:eastAsia="宋体"/>
          <w:i/>
          <w:spacing w:val="7"/>
          <w:u w:val="single"/>
        </w:rPr>
        <w:t xml:space="preserve">1</w:t>
      </w:r>
      <w:r>
        <w:rPr>
          <w:rFonts w:eastAsia="宋体"/>
          <w:i/>
          <w:spacing w:val="7"/>
          <w:u w:val="single"/>
        </w:rPr>
        <w:t xml:space="preserve">小时内提供满足需求的车辆和驾驶人员。</w:t>
      </w:r>
      <w:bookmarkEnd w:id="102"/>
      <w:r/>
      <w:r/>
    </w:p>
    <w:p>
      <w:pPr>
        <w:pStyle w:val="1058"/>
        <w:ind w:firstLine="500"/>
        <w:spacing w:line="440" w:lineRule="exact"/>
        <w:rPr>
          <w:rFonts w:eastAsia="宋体"/>
          <w:b/>
          <w:spacing w:val="7"/>
        </w:rPr>
      </w:pPr>
      <w:r>
        <w:rPr>
          <w:rFonts w:eastAsia="宋体"/>
          <w:b/>
          <w:spacing w:val="7"/>
        </w:rPr>
        <w:t xml:space="preserve">5 </w:t>
      </w:r>
      <w:r>
        <w:rPr>
          <w:rFonts w:eastAsia="宋体"/>
          <w:b/>
          <w:spacing w:val="7"/>
        </w:rPr>
        <w:t xml:space="preserve">验收</w:t>
      </w:r>
      <w:r/>
    </w:p>
    <w:p>
      <w:pPr>
        <w:pStyle w:val="1058"/>
        <w:ind w:firstLine="508"/>
        <w:spacing w:line="440" w:lineRule="exact"/>
        <w:rPr>
          <w:rFonts w:eastAsia="宋体"/>
          <w:iCs/>
          <w:spacing w:val="7"/>
        </w:rPr>
      </w:pPr>
      <w:r>
        <w:rPr>
          <w:rFonts w:eastAsia="宋体"/>
          <w:iCs/>
          <w:spacing w:val="7"/>
        </w:rPr>
        <w:t xml:space="preserve">（</w:t>
      </w:r>
      <w:r>
        <w:rPr>
          <w:rFonts w:eastAsia="宋体"/>
          <w:iCs/>
          <w:spacing w:val="7"/>
        </w:rPr>
        <w:t xml:space="preserve">1</w:t>
      </w:r>
      <w:r>
        <w:rPr>
          <w:rFonts w:eastAsia="宋体"/>
          <w:iCs/>
          <w:spacing w:val="7"/>
        </w:rPr>
        <w:t xml:space="preserve">）在第二阶段每完成一次合同履约后采购人须对入围供应商的服务</w:t>
      </w:r>
      <w:bookmarkStart w:id="108" w:name="OLE_LINK68"/>
      <w:r>
        <w:rPr>
          <w:rFonts w:eastAsia="宋体"/>
          <w:iCs/>
          <w:spacing w:val="7"/>
        </w:rPr>
        <w:t xml:space="preserve">依据《关于印发</w:t>
      </w:r>
      <w:r>
        <w:rPr>
          <w:rFonts w:eastAsia="宋体"/>
          <w:iCs/>
          <w:spacing w:val="7"/>
        </w:rPr>
        <w:t xml:space="preserve">&lt;</w:t>
      </w:r>
      <w:r>
        <w:rPr>
          <w:rFonts w:eastAsia="宋体"/>
          <w:iCs/>
          <w:spacing w:val="7"/>
        </w:rPr>
        <w:t xml:space="preserve">江苏省政府采购履约验收管理</w:t>
      </w:r>
      <w:r>
        <w:rPr>
          <w:rFonts w:eastAsia="宋体"/>
          <w:iCs/>
          <w:spacing w:val="7"/>
        </w:rPr>
        <w:t xml:space="preserve">办法</w:t>
      </w:r>
      <w:r>
        <w:rPr>
          <w:rFonts w:eastAsia="宋体"/>
          <w:iCs/>
          <w:spacing w:val="7"/>
        </w:rPr>
        <w:t xml:space="preserve">&gt;</w:t>
      </w:r>
      <w:r>
        <w:rPr>
          <w:rFonts w:eastAsia="宋体"/>
          <w:iCs/>
          <w:spacing w:val="7"/>
        </w:rPr>
        <w:t xml:space="preserve">的通知》苏财规【</w:t>
      </w:r>
      <w:r>
        <w:rPr>
          <w:rFonts w:eastAsia="宋体"/>
          <w:iCs/>
          <w:spacing w:val="7"/>
        </w:rPr>
        <w:t xml:space="preserve">2024</w:t>
      </w:r>
      <w:r>
        <w:rPr>
          <w:rFonts w:eastAsia="宋体"/>
          <w:iCs/>
          <w:spacing w:val="7"/>
        </w:rPr>
        <w:t xml:space="preserve">】</w:t>
      </w:r>
      <w:r>
        <w:rPr>
          <w:rFonts w:eastAsia="宋体"/>
          <w:iCs/>
          <w:spacing w:val="7"/>
        </w:rPr>
        <w:t xml:space="preserve">7</w:t>
      </w:r>
      <w:r>
        <w:rPr>
          <w:rFonts w:eastAsia="宋体"/>
          <w:iCs/>
          <w:spacing w:val="7"/>
        </w:rPr>
        <w:t xml:space="preserve">号文件的相关要求组织验收</w:t>
      </w:r>
      <w:bookmarkEnd w:id="108"/>
      <w:r>
        <w:rPr>
          <w:rFonts w:eastAsia="宋体"/>
          <w:iCs/>
          <w:spacing w:val="7"/>
        </w:rPr>
        <w:t xml:space="preserve">。</w:t>
      </w:r>
      <w:r/>
    </w:p>
    <w:p>
      <w:pPr>
        <w:pStyle w:val="1058"/>
        <w:ind w:firstLine="508"/>
        <w:spacing w:line="440" w:lineRule="exact"/>
        <w:rPr>
          <w:rFonts w:eastAsia="宋体"/>
          <w:iCs/>
          <w:spacing w:val="7"/>
        </w:rPr>
      </w:pPr>
      <w:r>
        <w:rPr>
          <w:rFonts w:eastAsia="宋体"/>
          <w:iCs/>
          <w:spacing w:val="7"/>
        </w:rPr>
        <w:t xml:space="preserve">（</w:t>
      </w:r>
      <w:r>
        <w:rPr>
          <w:rFonts w:eastAsia="宋体"/>
          <w:iCs/>
          <w:spacing w:val="7"/>
        </w:rPr>
        <w:t xml:space="preserve">2</w:t>
      </w:r>
      <w:r>
        <w:rPr>
          <w:rFonts w:eastAsia="宋体"/>
          <w:iCs/>
          <w:spacing w:val="7"/>
        </w:rPr>
        <w:t xml:space="preserve">）采用一次性验收，根据实际情况成立验收小组，验收小组制定方案，对照采购文件、</w:t>
      </w:r>
      <w:bookmarkStart w:id="109" w:name="OLE_LINK47"/>
      <w:r>
        <w:rPr>
          <w:rFonts w:eastAsia="宋体"/>
          <w:iCs/>
          <w:spacing w:val="7"/>
        </w:rPr>
        <w:t xml:space="preserve">合同、张家港市公务出行出租车客运服务定点企业服务质量监管细则（暂行）、</w:t>
      </w:r>
      <w:bookmarkEnd w:id="109"/>
      <w:r>
        <w:rPr>
          <w:rFonts w:eastAsia="宋体"/>
          <w:iCs/>
          <w:spacing w:val="7"/>
        </w:rPr>
        <w:t xml:space="preserve">乙方提供的服务资料等进行验收。</w:t>
      </w:r>
      <w:r/>
    </w:p>
    <w:p>
      <w:pPr>
        <w:spacing w:before="120" w:after="120" w:line="440" w:lineRule="exact"/>
        <w:rPr>
          <w:rFonts w:ascii="Times New Roman" w:hAnsi="Times New Roman"/>
          <w:b/>
          <w:sz w:val="28"/>
          <w:szCs w:val="28"/>
        </w:rPr>
      </w:pPr>
      <w:r>
        <w:rPr>
          <w:rFonts w:ascii="Times New Roman" w:hAnsi="Times New Roman"/>
          <w:b/>
          <w:sz w:val="28"/>
          <w:szCs w:val="28"/>
        </w:rPr>
        <w:t xml:space="preserve">四、其他部分</w:t>
      </w:r>
      <w:r/>
    </w:p>
    <w:p>
      <w:pPr>
        <w:pStyle w:val="1058"/>
        <w:ind w:firstLine="500"/>
        <w:spacing w:line="440" w:lineRule="exact"/>
        <w:rPr>
          <w:rFonts w:eastAsia="宋体"/>
          <w:b/>
          <w:bCs/>
          <w:iCs/>
          <w:spacing w:val="7"/>
        </w:rPr>
      </w:pPr>
      <w:r>
        <w:rPr>
          <w:rFonts w:eastAsia="宋体"/>
          <w:b/>
          <w:bCs/>
          <w:iCs/>
          <w:spacing w:val="7"/>
        </w:rPr>
        <w:t xml:space="preserve">1 </w:t>
      </w:r>
      <w:bookmarkStart w:id="110" w:name="OLE_LINK46"/>
      <w:r>
        <w:rPr>
          <w:rFonts w:eastAsia="宋体"/>
          <w:b/>
          <w:bCs/>
          <w:iCs/>
          <w:spacing w:val="7"/>
        </w:rPr>
        <w:t xml:space="preserve">张家港市</w:t>
      </w:r>
      <w:r>
        <w:rPr>
          <w:rFonts w:eastAsia="宋体"/>
          <w:b/>
          <w:bCs/>
          <w:iCs/>
          <w:spacing w:val="7"/>
        </w:rPr>
        <w:t xml:space="preserve">公务出行出租车客运服务定点企业服务质量监管细则（暂行）</w:t>
      </w:r>
      <w:bookmarkEnd w:id="110"/>
      <w:r/>
      <w:r/>
    </w:p>
    <w:p>
      <w:pPr>
        <w:pStyle w:val="1058"/>
        <w:ind w:firstLine="500"/>
        <w:spacing w:line="440" w:lineRule="exact"/>
        <w:rPr>
          <w:rFonts w:eastAsia="宋体"/>
          <w:b/>
          <w:bCs/>
          <w:iCs/>
          <w:spacing w:val="7"/>
        </w:rPr>
      </w:pPr>
      <w:r>
        <w:rPr>
          <w:rFonts w:eastAsia="宋体"/>
          <w:b/>
          <w:bCs/>
          <w:iCs/>
          <w:spacing w:val="7"/>
        </w:rPr>
      </w:r>
      <w:r/>
    </w:p>
    <w:p>
      <w:pPr>
        <w:pStyle w:val="1058"/>
        <w:jc w:val="center"/>
        <w:spacing w:line="440" w:lineRule="exact"/>
        <w:rPr>
          <w:b/>
          <w:bCs/>
          <w:iCs/>
          <w:spacing w:val="7"/>
          <w:sz w:val="28"/>
          <w:szCs w:val="28"/>
        </w:rPr>
      </w:pPr>
      <w:r>
        <w:rPr>
          <w:rFonts w:eastAsia="宋体"/>
          <w:b/>
          <w:bCs/>
          <w:iCs/>
          <w:spacing w:val="7"/>
          <w:sz w:val="28"/>
          <w:szCs w:val="28"/>
        </w:rPr>
        <w:t xml:space="preserve">张家港市公务出行出租车客运服务定点企业服务质量监管细则（暂行）</w:t>
      </w:r>
      <w:r/>
    </w:p>
    <w:p>
      <w:pPr>
        <w:pStyle w:val="1058"/>
        <w:ind w:firstLine="500"/>
        <w:spacing w:line="440" w:lineRule="exact"/>
        <w:rPr>
          <w:iCs/>
          <w:spacing w:val="7"/>
        </w:rPr>
      </w:pPr>
      <w:r>
        <w:rPr>
          <w:iCs/>
          <w:spacing w:val="7"/>
        </w:rPr>
      </w:r>
      <w:r/>
    </w:p>
    <w:p>
      <w:pPr>
        <w:pStyle w:val="1058"/>
        <w:ind w:firstLine="500"/>
        <w:jc w:val="center"/>
        <w:spacing w:line="440" w:lineRule="exact"/>
        <w:rPr>
          <w:b/>
          <w:bCs/>
          <w:iCs/>
          <w:spacing w:val="7"/>
          <w:sz w:val="28"/>
          <w:szCs w:val="28"/>
        </w:rPr>
      </w:pPr>
      <w:r>
        <w:rPr>
          <w:rFonts w:eastAsia="宋体"/>
          <w:b/>
          <w:bCs/>
          <w:iCs/>
          <w:spacing w:val="7"/>
          <w:sz w:val="28"/>
          <w:szCs w:val="28"/>
        </w:rPr>
        <w:t xml:space="preserve">第一</w:t>
      </w:r>
      <w:r>
        <w:rPr>
          <w:rFonts w:eastAsia="宋体"/>
          <w:b/>
          <w:bCs/>
          <w:iCs/>
          <w:spacing w:val="7"/>
          <w:sz w:val="28"/>
          <w:szCs w:val="28"/>
        </w:rPr>
        <w:t xml:space="preserve">章</w:t>
      </w:r>
      <w:r>
        <w:rPr>
          <w:b/>
          <w:bCs/>
          <w:iCs/>
          <w:spacing w:val="7"/>
          <w:sz w:val="28"/>
          <w:szCs w:val="28"/>
        </w:rPr>
        <w:t xml:space="preserve"> </w:t>
      </w:r>
      <w:r>
        <w:rPr>
          <w:rFonts w:eastAsia="宋体"/>
          <w:b/>
          <w:bCs/>
          <w:iCs/>
          <w:spacing w:val="7"/>
          <w:sz w:val="28"/>
          <w:szCs w:val="28"/>
        </w:rPr>
        <w:t xml:space="preserve">总则</w:t>
      </w:r>
      <w:r/>
    </w:p>
    <w:p>
      <w:pPr>
        <w:pStyle w:val="1058"/>
        <w:ind w:firstLine="500"/>
        <w:spacing w:line="440" w:lineRule="exact"/>
        <w:rPr>
          <w:iCs/>
          <w:spacing w:val="7"/>
        </w:rPr>
      </w:pPr>
      <w:r>
        <w:rPr>
          <w:rFonts w:eastAsia="宋体"/>
          <w:b/>
          <w:bCs/>
          <w:iCs/>
          <w:spacing w:val="7"/>
        </w:rPr>
        <w:t xml:space="preserve">第一</w:t>
      </w:r>
      <w:r>
        <w:rPr>
          <w:rFonts w:eastAsia="宋体"/>
          <w:b/>
          <w:bCs/>
          <w:iCs/>
          <w:spacing w:val="7"/>
        </w:rPr>
        <w:t xml:space="preserve">条</w:t>
      </w:r>
      <w:r>
        <w:rPr>
          <w:iCs/>
          <w:spacing w:val="7"/>
        </w:rPr>
        <w:t xml:space="preserve"> </w:t>
      </w:r>
      <w:r>
        <w:rPr>
          <w:rFonts w:eastAsia="宋体"/>
          <w:iCs/>
          <w:spacing w:val="7"/>
        </w:rPr>
        <w:t xml:space="preserve">为</w:t>
      </w:r>
      <w:r>
        <w:rPr>
          <w:rFonts w:eastAsia="宋体"/>
          <w:iCs/>
          <w:spacing w:val="7"/>
        </w:rPr>
        <w:t xml:space="preserve">进一步规范张家港市公务出行出租车客运服务框架协议入围企业（以下简称</w:t>
      </w:r>
      <w:r>
        <w:rPr>
          <w:iCs/>
          <w:spacing w:val="7"/>
        </w:rPr>
        <w:t xml:space="preserve">“</w:t>
      </w:r>
      <w:r>
        <w:rPr>
          <w:rFonts w:eastAsia="宋体"/>
          <w:iCs/>
          <w:spacing w:val="7"/>
        </w:rPr>
        <w:t xml:space="preserve">客运企业</w:t>
      </w:r>
      <w:r>
        <w:rPr>
          <w:iCs/>
          <w:spacing w:val="7"/>
        </w:rPr>
        <w:t xml:space="preserve">”</w:t>
      </w:r>
      <w:r>
        <w:rPr>
          <w:rFonts w:eastAsia="宋体"/>
          <w:iCs/>
          <w:spacing w:val="7"/>
        </w:rPr>
        <w:t xml:space="preserve">）涉公务出行服务行为，确保服务质量，制定本细则。</w:t>
      </w:r>
      <w:r/>
    </w:p>
    <w:p>
      <w:pPr>
        <w:pStyle w:val="1058"/>
        <w:ind w:firstLine="500"/>
        <w:spacing w:line="440" w:lineRule="exact"/>
        <w:rPr>
          <w:iCs/>
          <w:spacing w:val="7"/>
        </w:rPr>
      </w:pPr>
      <w:r>
        <w:rPr>
          <w:rFonts w:eastAsia="宋体"/>
          <w:b/>
          <w:bCs/>
          <w:iCs/>
          <w:spacing w:val="7"/>
        </w:rPr>
        <w:t xml:space="preserve">第二</w:t>
      </w:r>
      <w:r>
        <w:rPr>
          <w:rFonts w:eastAsia="宋体"/>
          <w:b/>
          <w:bCs/>
          <w:iCs/>
          <w:spacing w:val="7"/>
        </w:rPr>
        <w:t xml:space="preserve">条</w:t>
      </w:r>
      <w:r>
        <w:rPr>
          <w:iCs/>
          <w:spacing w:val="7"/>
        </w:rPr>
        <w:t xml:space="preserve"> </w:t>
      </w:r>
      <w:r>
        <w:rPr>
          <w:rFonts w:eastAsia="宋体"/>
          <w:iCs/>
          <w:spacing w:val="7"/>
        </w:rPr>
        <w:t xml:space="preserve">市</w:t>
      </w:r>
      <w:r>
        <w:rPr>
          <w:rFonts w:eastAsia="宋体"/>
          <w:iCs/>
          <w:spacing w:val="7"/>
        </w:rPr>
        <w:t xml:space="preserve">市级机关事务管理中心根据框架协议和合同约定内容对客运企业涉公务出行服务质量进行日常监管。</w:t>
      </w:r>
      <w:r/>
    </w:p>
    <w:p>
      <w:pPr>
        <w:pStyle w:val="1058"/>
        <w:ind w:firstLine="500"/>
        <w:spacing w:line="440" w:lineRule="exact"/>
        <w:rPr>
          <w:iCs/>
          <w:spacing w:val="7"/>
        </w:rPr>
      </w:pPr>
      <w:r>
        <w:rPr>
          <w:rFonts w:eastAsia="宋体"/>
          <w:iCs/>
          <w:spacing w:val="7"/>
        </w:rPr>
        <w:t xml:space="preserve">客运企业是指通过政府集中采购，在合同期限内为党政机关公务出行提供客运服务的企业。</w:t>
      </w:r>
      <w:r/>
    </w:p>
    <w:p>
      <w:pPr>
        <w:pStyle w:val="1058"/>
        <w:ind w:firstLine="500"/>
        <w:spacing w:line="440" w:lineRule="exact"/>
        <w:rPr>
          <w:iCs/>
          <w:spacing w:val="7"/>
        </w:rPr>
      </w:pPr>
      <w:r>
        <w:rPr>
          <w:rFonts w:eastAsia="宋体"/>
          <w:b/>
          <w:bCs/>
          <w:iCs/>
          <w:spacing w:val="7"/>
        </w:rPr>
        <w:t xml:space="preserve">第三</w:t>
      </w:r>
      <w:r>
        <w:rPr>
          <w:rFonts w:eastAsia="宋体"/>
          <w:b/>
          <w:bCs/>
          <w:iCs/>
          <w:spacing w:val="7"/>
        </w:rPr>
        <w:t xml:space="preserve">条</w:t>
      </w:r>
      <w:r>
        <w:rPr>
          <w:iCs/>
          <w:spacing w:val="7"/>
        </w:rPr>
        <w:t xml:space="preserve"> </w:t>
      </w:r>
      <w:r>
        <w:rPr>
          <w:rFonts w:eastAsia="宋体"/>
          <w:iCs/>
          <w:spacing w:val="7"/>
        </w:rPr>
        <w:t xml:space="preserve">由</w:t>
      </w:r>
      <w:r>
        <w:rPr>
          <w:rFonts w:eastAsia="宋体"/>
          <w:iCs/>
          <w:spacing w:val="7"/>
        </w:rPr>
        <w:t xml:space="preserve">市市级机关事务管理中心派出或由经市市级机关事务管理中心授权的其它单位人员组成监管小组。监管由监管小组采取明察暗访、实地检查、网上巡查、问卷调查等形式进行。</w:t>
      </w:r>
      <w:r/>
    </w:p>
    <w:p>
      <w:pPr>
        <w:pStyle w:val="1058"/>
        <w:ind w:firstLine="500"/>
        <w:spacing w:line="440" w:lineRule="exact"/>
        <w:rPr>
          <w:iCs/>
          <w:spacing w:val="7"/>
        </w:rPr>
      </w:pPr>
      <w:r>
        <w:rPr>
          <w:rFonts w:eastAsia="宋体"/>
          <w:b/>
          <w:bCs/>
          <w:iCs/>
          <w:spacing w:val="7"/>
        </w:rPr>
        <w:t xml:space="preserve">第四</w:t>
      </w:r>
      <w:r>
        <w:rPr>
          <w:rFonts w:eastAsia="宋体"/>
          <w:b/>
          <w:bCs/>
          <w:iCs/>
          <w:spacing w:val="7"/>
        </w:rPr>
        <w:t xml:space="preserve">条</w:t>
      </w:r>
      <w:r>
        <w:rPr>
          <w:iCs/>
          <w:spacing w:val="7"/>
        </w:rPr>
        <w:t xml:space="preserve"> </w:t>
      </w:r>
      <w:r>
        <w:rPr>
          <w:rFonts w:eastAsia="宋体"/>
          <w:iCs/>
          <w:spacing w:val="7"/>
        </w:rPr>
        <w:t xml:space="preserve">对</w:t>
      </w:r>
      <w:r>
        <w:rPr>
          <w:rFonts w:eastAsia="宋体"/>
          <w:iCs/>
          <w:spacing w:val="7"/>
        </w:rPr>
        <w:t xml:space="preserve">监管发现的问题，根据影响及危害程度，给予客运企业分级（警告、黄牌警告、亮红牌）处理并进行通报。</w:t>
      </w:r>
      <w:r/>
    </w:p>
    <w:p>
      <w:pPr>
        <w:pStyle w:val="1058"/>
        <w:ind w:firstLine="500"/>
        <w:spacing w:line="440" w:lineRule="exact"/>
        <w:rPr>
          <w:iCs/>
          <w:spacing w:val="7"/>
        </w:rPr>
      </w:pPr>
      <w:r>
        <w:rPr>
          <w:rFonts w:eastAsia="宋体"/>
          <w:b/>
          <w:bCs/>
          <w:iCs/>
          <w:spacing w:val="7"/>
        </w:rPr>
        <w:t xml:space="preserve">第五条</w:t>
      </w:r>
      <w:r>
        <w:rPr>
          <w:iCs/>
          <w:spacing w:val="7"/>
        </w:rPr>
        <w:t xml:space="preserve"> </w:t>
      </w:r>
      <w:r>
        <w:rPr>
          <w:rFonts w:eastAsia="宋体"/>
          <w:iCs/>
          <w:spacing w:val="7"/>
        </w:rPr>
        <w:t xml:space="preserve">客运企业应积极配合监管小组的监督管理，完整准确提供所需资料。</w:t>
      </w:r>
      <w:r/>
    </w:p>
    <w:p>
      <w:pPr>
        <w:pStyle w:val="1058"/>
        <w:ind w:firstLine="500"/>
        <w:jc w:val="center"/>
        <w:spacing w:line="440" w:lineRule="exact"/>
        <w:rPr>
          <w:b/>
          <w:bCs/>
          <w:iCs/>
          <w:spacing w:val="7"/>
          <w:sz w:val="28"/>
          <w:szCs w:val="28"/>
        </w:rPr>
      </w:pPr>
      <w:r>
        <w:rPr>
          <w:rFonts w:eastAsia="宋体"/>
          <w:b/>
          <w:bCs/>
          <w:iCs/>
          <w:spacing w:val="7"/>
          <w:sz w:val="28"/>
          <w:szCs w:val="28"/>
        </w:rPr>
        <w:t xml:space="preserve">第二</w:t>
      </w:r>
      <w:r>
        <w:rPr>
          <w:rFonts w:eastAsia="宋体"/>
          <w:b/>
          <w:bCs/>
          <w:iCs/>
          <w:spacing w:val="7"/>
          <w:sz w:val="28"/>
          <w:szCs w:val="28"/>
        </w:rPr>
        <w:t xml:space="preserve">章</w:t>
      </w:r>
      <w:r>
        <w:rPr>
          <w:b/>
          <w:bCs/>
          <w:iCs/>
          <w:spacing w:val="7"/>
          <w:sz w:val="28"/>
          <w:szCs w:val="28"/>
        </w:rPr>
        <w:t xml:space="preserve"> </w:t>
      </w:r>
      <w:r>
        <w:rPr>
          <w:rFonts w:eastAsia="宋体"/>
          <w:b/>
          <w:bCs/>
          <w:iCs/>
          <w:spacing w:val="7"/>
          <w:sz w:val="28"/>
          <w:szCs w:val="28"/>
        </w:rPr>
        <w:t xml:space="preserve">主要</w:t>
      </w:r>
      <w:r>
        <w:rPr>
          <w:rFonts w:eastAsia="宋体"/>
          <w:b/>
          <w:bCs/>
          <w:iCs/>
          <w:spacing w:val="7"/>
          <w:sz w:val="28"/>
          <w:szCs w:val="28"/>
        </w:rPr>
        <w:t xml:space="preserve">监管内容</w:t>
      </w:r>
      <w:r/>
    </w:p>
    <w:p>
      <w:pPr>
        <w:pStyle w:val="1058"/>
        <w:ind w:firstLine="500"/>
        <w:spacing w:line="440" w:lineRule="exact"/>
        <w:rPr>
          <w:iCs/>
          <w:spacing w:val="7"/>
        </w:rPr>
      </w:pPr>
      <w:r>
        <w:rPr>
          <w:rFonts w:eastAsia="宋体"/>
          <w:b/>
          <w:bCs/>
          <w:iCs/>
          <w:spacing w:val="7"/>
        </w:rPr>
        <w:t xml:space="preserve">第六</w:t>
      </w:r>
      <w:r>
        <w:rPr>
          <w:rFonts w:eastAsia="宋体"/>
          <w:b/>
          <w:bCs/>
          <w:iCs/>
          <w:spacing w:val="7"/>
        </w:rPr>
        <w:t xml:space="preserve">条</w:t>
      </w:r>
      <w:r>
        <w:rPr>
          <w:iCs/>
          <w:spacing w:val="7"/>
        </w:rPr>
        <w:t xml:space="preserve"> </w:t>
      </w:r>
      <w:r>
        <w:rPr>
          <w:rFonts w:eastAsia="宋体"/>
          <w:iCs/>
          <w:spacing w:val="7"/>
        </w:rPr>
        <w:t xml:space="preserve">客运</w:t>
      </w:r>
      <w:r>
        <w:rPr>
          <w:rFonts w:eastAsia="宋体"/>
          <w:iCs/>
          <w:spacing w:val="7"/>
        </w:rPr>
        <w:t xml:space="preserve">企业有以下行为（或情形）的，给予警告</w:t>
      </w:r>
      <w:r>
        <w:rPr>
          <w:iCs/>
          <w:spacing w:val="7"/>
        </w:rPr>
        <w:t xml:space="preserve">1</w:t>
      </w:r>
      <w:r>
        <w:rPr>
          <w:rFonts w:eastAsia="宋体"/>
          <w:iCs/>
          <w:spacing w:val="7"/>
        </w:rPr>
        <w:t xml:space="preserve">次：</w:t>
      </w:r>
      <w:r/>
    </w:p>
    <w:p>
      <w:pPr>
        <w:pStyle w:val="1058"/>
        <w:ind w:firstLine="500"/>
        <w:spacing w:line="440" w:lineRule="exact"/>
        <w:rPr>
          <w:iCs/>
          <w:spacing w:val="7"/>
        </w:rPr>
      </w:pPr>
      <w:r>
        <w:rPr>
          <w:rFonts w:eastAsia="宋体"/>
          <w:iCs/>
          <w:spacing w:val="7"/>
        </w:rPr>
        <w:t xml:space="preserve">（一）未按规定落实档案保管制度，用车工单（结算单）、车辆行驶轨迹等信息未按约定保存的；</w:t>
      </w:r>
      <w:r/>
    </w:p>
    <w:p>
      <w:pPr>
        <w:pStyle w:val="1058"/>
        <w:ind w:firstLine="500"/>
        <w:spacing w:line="440" w:lineRule="exact"/>
        <w:rPr>
          <w:iCs/>
          <w:spacing w:val="7"/>
        </w:rPr>
      </w:pPr>
      <w:r>
        <w:rPr>
          <w:rFonts w:eastAsia="宋体"/>
          <w:iCs/>
          <w:spacing w:val="7"/>
        </w:rPr>
        <w:t xml:space="preserve">（二）未按要求提供指定车型或提供的车辆未达到</w:t>
      </w:r>
      <w:r>
        <w:rPr>
          <w:iCs/>
          <w:spacing w:val="7"/>
        </w:rPr>
        <w:t xml:space="preserve">“</w:t>
      </w:r>
      <w:r>
        <w:rPr>
          <w:rFonts w:eastAsia="宋体"/>
          <w:iCs/>
          <w:spacing w:val="7"/>
        </w:rPr>
        <w:t xml:space="preserve">四无二清</w:t>
      </w:r>
      <w:r>
        <w:rPr>
          <w:iCs/>
          <w:spacing w:val="7"/>
        </w:rPr>
        <w:t xml:space="preserve">”</w:t>
      </w:r>
      <w:r>
        <w:rPr>
          <w:rFonts w:eastAsia="宋体"/>
          <w:iCs/>
          <w:spacing w:val="7"/>
        </w:rPr>
        <w:t xml:space="preserve">（无故障、无残缺、无划痕、无异味，车身清洁、车厢内部清洁），车容不整洁、驾驶员仪容、着装不整的；</w:t>
      </w:r>
      <w:r/>
    </w:p>
    <w:p>
      <w:pPr>
        <w:pStyle w:val="1058"/>
        <w:ind w:firstLine="500"/>
        <w:spacing w:line="440" w:lineRule="exact"/>
        <w:rPr>
          <w:iCs/>
          <w:spacing w:val="7"/>
        </w:rPr>
      </w:pPr>
      <w:r>
        <w:rPr>
          <w:rFonts w:eastAsia="宋体"/>
          <w:iCs/>
          <w:spacing w:val="7"/>
        </w:rPr>
        <w:t xml:space="preserve">（三）无特殊原因，未按约定时间到达指定地点，超时</w:t>
      </w:r>
      <w:r>
        <w:rPr>
          <w:iCs/>
          <w:spacing w:val="7"/>
        </w:rPr>
        <w:t xml:space="preserve">10</w:t>
      </w:r>
      <w:r>
        <w:rPr>
          <w:rFonts w:eastAsia="宋体"/>
          <w:iCs/>
          <w:spacing w:val="7"/>
        </w:rPr>
        <w:t xml:space="preserve">分钟以内的；</w:t>
      </w:r>
      <w:r/>
    </w:p>
    <w:p>
      <w:pPr>
        <w:pStyle w:val="1058"/>
        <w:ind w:firstLine="500"/>
        <w:spacing w:line="440" w:lineRule="exact"/>
        <w:rPr>
          <w:iCs/>
          <w:spacing w:val="7"/>
        </w:rPr>
      </w:pPr>
      <w:r>
        <w:rPr>
          <w:rFonts w:eastAsia="宋体"/>
          <w:iCs/>
          <w:spacing w:val="7"/>
        </w:rPr>
        <w:t xml:space="preserve">（四）因车辆、驾驶员原因未能及时将乘车人送达目的地的；</w:t>
      </w:r>
      <w:r/>
    </w:p>
    <w:p>
      <w:pPr>
        <w:pStyle w:val="1058"/>
        <w:ind w:firstLine="500"/>
        <w:spacing w:line="440" w:lineRule="exact"/>
        <w:rPr>
          <w:iCs/>
          <w:spacing w:val="7"/>
        </w:rPr>
      </w:pPr>
      <w:r>
        <w:rPr>
          <w:rFonts w:eastAsia="宋体"/>
          <w:iCs/>
          <w:spacing w:val="7"/>
        </w:rPr>
        <w:t xml:space="preserve">（五）车辆回场后，未在</w:t>
      </w:r>
      <w:r>
        <w:rPr>
          <w:iCs/>
          <w:spacing w:val="7"/>
        </w:rPr>
        <w:t xml:space="preserve">72</w:t>
      </w:r>
      <w:r>
        <w:rPr>
          <w:rFonts w:eastAsia="宋体"/>
          <w:iCs/>
          <w:spacing w:val="7"/>
        </w:rPr>
        <w:t xml:space="preserve">小时内上传用车信息、结算清单、行驶轨迹图至张家港市公务用车管理平台的；</w:t>
      </w:r>
      <w:r/>
    </w:p>
    <w:p>
      <w:pPr>
        <w:pStyle w:val="1058"/>
        <w:ind w:firstLine="500"/>
        <w:spacing w:line="440" w:lineRule="exact"/>
        <w:rPr>
          <w:iCs/>
          <w:spacing w:val="7"/>
        </w:rPr>
      </w:pPr>
      <w:r>
        <w:rPr>
          <w:rFonts w:eastAsia="宋体"/>
          <w:iCs/>
          <w:spacing w:val="7"/>
        </w:rPr>
        <w:t xml:space="preserve">（六）其它原因引发有效投诉或需进行警告的行为（或情形）。</w:t>
      </w:r>
      <w:r/>
    </w:p>
    <w:p>
      <w:pPr>
        <w:pStyle w:val="1058"/>
        <w:ind w:firstLine="500"/>
        <w:spacing w:line="440" w:lineRule="exact"/>
        <w:rPr>
          <w:iCs/>
          <w:spacing w:val="7"/>
        </w:rPr>
      </w:pPr>
      <w:r>
        <w:rPr>
          <w:rFonts w:eastAsia="宋体"/>
          <w:b/>
          <w:bCs/>
          <w:iCs/>
          <w:spacing w:val="7"/>
        </w:rPr>
        <w:t xml:space="preserve">第七</w:t>
      </w:r>
      <w:r>
        <w:rPr>
          <w:rFonts w:eastAsia="宋体"/>
          <w:b/>
          <w:bCs/>
          <w:iCs/>
          <w:spacing w:val="7"/>
        </w:rPr>
        <w:t xml:space="preserve">条</w:t>
      </w:r>
      <w:r>
        <w:rPr>
          <w:iCs/>
          <w:spacing w:val="7"/>
        </w:rPr>
        <w:t xml:space="preserve"> </w:t>
      </w:r>
      <w:r>
        <w:rPr>
          <w:rFonts w:eastAsia="宋体"/>
          <w:iCs/>
          <w:spacing w:val="7"/>
        </w:rPr>
        <w:t xml:space="preserve">客运</w:t>
      </w:r>
      <w:r>
        <w:rPr>
          <w:rFonts w:eastAsia="宋体"/>
          <w:iCs/>
          <w:spacing w:val="7"/>
        </w:rPr>
        <w:t xml:space="preserve">企业有以下行为（或情形）的，给予黄牌警告，暂停服务资格</w:t>
      </w:r>
      <w:r>
        <w:rPr>
          <w:iCs/>
          <w:spacing w:val="7"/>
        </w:rPr>
        <w:t xml:space="preserve">3</w:t>
      </w:r>
      <w:r>
        <w:rPr>
          <w:rFonts w:eastAsia="宋体"/>
          <w:iCs/>
          <w:spacing w:val="7"/>
        </w:rPr>
        <w:t xml:space="preserve">个月，经监管小组认定整改合格后，恢复服务资格：</w:t>
      </w:r>
      <w:r/>
    </w:p>
    <w:p>
      <w:pPr>
        <w:pStyle w:val="1058"/>
        <w:ind w:firstLine="500"/>
        <w:spacing w:line="440" w:lineRule="exact"/>
        <w:rPr>
          <w:iCs/>
          <w:spacing w:val="7"/>
        </w:rPr>
      </w:pPr>
      <w:r>
        <w:rPr>
          <w:rFonts w:eastAsia="宋体"/>
          <w:iCs/>
          <w:spacing w:val="7"/>
        </w:rPr>
        <w:t xml:space="preserve">（一）每年度（</w:t>
      </w:r>
      <w:r>
        <w:rPr>
          <w:iCs/>
          <w:spacing w:val="7"/>
        </w:rPr>
        <w:t xml:space="preserve">12</w:t>
      </w:r>
      <w:r>
        <w:rPr>
          <w:rFonts w:eastAsia="宋体"/>
          <w:iCs/>
          <w:spacing w:val="7"/>
        </w:rPr>
        <w:t xml:space="preserve">个月）累计受到</w:t>
      </w:r>
      <w:r>
        <w:rPr>
          <w:iCs/>
          <w:spacing w:val="7"/>
        </w:rPr>
        <w:t xml:space="preserve">2</w:t>
      </w:r>
      <w:r>
        <w:rPr>
          <w:rFonts w:eastAsia="宋体"/>
          <w:iCs/>
          <w:spacing w:val="7"/>
        </w:rPr>
        <w:t xml:space="preserve">次警告的；</w:t>
      </w:r>
      <w:r/>
    </w:p>
    <w:p>
      <w:pPr>
        <w:pStyle w:val="1058"/>
        <w:ind w:firstLine="500"/>
        <w:spacing w:line="440" w:lineRule="exact"/>
        <w:rPr>
          <w:iCs/>
          <w:spacing w:val="7"/>
        </w:rPr>
      </w:pPr>
      <w:r>
        <w:rPr>
          <w:rFonts w:eastAsia="宋体"/>
          <w:iCs/>
          <w:spacing w:val="7"/>
        </w:rPr>
        <w:t xml:space="preserve">（二）提供的驾驶员资质，车辆技术状况、车龄不满足框架协议、合同要求的；</w:t>
      </w:r>
      <w:r/>
    </w:p>
    <w:p>
      <w:pPr>
        <w:pStyle w:val="1058"/>
        <w:ind w:firstLine="500"/>
        <w:spacing w:line="440" w:lineRule="exact"/>
        <w:rPr>
          <w:iCs/>
          <w:spacing w:val="7"/>
        </w:rPr>
      </w:pPr>
      <w:r>
        <w:rPr>
          <w:rFonts w:eastAsia="宋体"/>
          <w:iCs/>
          <w:spacing w:val="7"/>
        </w:rPr>
        <w:t xml:space="preserve">（三）无特殊原因，未按约定时间到达指定地点，年度超</w:t>
      </w:r>
      <w:bookmarkStart w:id="111" w:name="_Hlk140666680"/>
      <w:r>
        <w:rPr>
          <w:rFonts w:eastAsia="宋体"/>
          <w:iCs/>
          <w:spacing w:val="7"/>
        </w:rPr>
        <w:t xml:space="preserve">时</w:t>
      </w:r>
      <w:r>
        <w:rPr>
          <w:iCs/>
          <w:spacing w:val="7"/>
        </w:rPr>
        <w:t xml:space="preserve">10</w:t>
      </w:r>
      <w:r>
        <w:rPr>
          <w:rFonts w:eastAsia="宋体"/>
          <w:iCs/>
          <w:spacing w:val="7"/>
        </w:rPr>
        <w:t xml:space="preserve">分钟以内累计达</w:t>
      </w:r>
      <w:r>
        <w:rPr>
          <w:iCs/>
          <w:spacing w:val="7"/>
        </w:rPr>
        <w:t xml:space="preserve">2</w:t>
      </w:r>
      <w:r>
        <w:rPr>
          <w:rFonts w:eastAsia="宋体"/>
          <w:iCs/>
          <w:spacing w:val="7"/>
        </w:rPr>
        <w:t xml:space="preserve">次及以上的</w:t>
      </w:r>
      <w:bookmarkEnd w:id="111"/>
      <w:r>
        <w:rPr>
          <w:rFonts w:eastAsia="宋体"/>
          <w:iCs/>
          <w:spacing w:val="7"/>
        </w:rPr>
        <w:t xml:space="preserve">，或超时</w:t>
      </w:r>
      <w:r>
        <w:rPr>
          <w:iCs/>
          <w:spacing w:val="7"/>
        </w:rPr>
        <w:t xml:space="preserve">10-30</w:t>
      </w:r>
      <w:r>
        <w:rPr>
          <w:rFonts w:eastAsia="宋体"/>
          <w:iCs/>
          <w:spacing w:val="7"/>
        </w:rPr>
        <w:t xml:space="preserve">分钟</w:t>
      </w:r>
      <w:r>
        <w:rPr>
          <w:iCs/>
          <w:spacing w:val="7"/>
        </w:rPr>
        <w:t xml:space="preserve">1</w:t>
      </w:r>
      <w:r>
        <w:rPr>
          <w:rFonts w:eastAsia="宋体"/>
          <w:iCs/>
          <w:spacing w:val="7"/>
        </w:rPr>
        <w:t xml:space="preserve">次的；</w:t>
      </w:r>
      <w:r/>
    </w:p>
    <w:p>
      <w:pPr>
        <w:pStyle w:val="1058"/>
        <w:ind w:firstLine="500"/>
        <w:spacing w:line="440" w:lineRule="exact"/>
        <w:rPr>
          <w:iCs/>
          <w:spacing w:val="7"/>
        </w:rPr>
      </w:pPr>
      <w:r>
        <w:rPr>
          <w:rFonts w:eastAsia="宋体"/>
          <w:iCs/>
          <w:spacing w:val="7"/>
        </w:rPr>
        <w:t xml:space="preserve">（四）无特殊情况（堵车、交通管制、修路等原因），未经用车人允许，改变行车路线导致租车费用增加</w:t>
      </w:r>
      <w:r>
        <w:rPr>
          <w:iCs/>
          <w:spacing w:val="7"/>
        </w:rPr>
        <w:t xml:space="preserve">20%</w:t>
      </w:r>
      <w:r>
        <w:rPr>
          <w:rFonts w:eastAsia="宋体"/>
          <w:iCs/>
          <w:spacing w:val="7"/>
        </w:rPr>
        <w:t xml:space="preserve">以上的（参照市场主流使用的导航软件所规划的路线、时间）；</w:t>
      </w:r>
      <w:r/>
    </w:p>
    <w:p>
      <w:pPr>
        <w:pStyle w:val="1058"/>
        <w:ind w:firstLine="500"/>
        <w:spacing w:line="440" w:lineRule="exact"/>
        <w:rPr>
          <w:iCs/>
          <w:spacing w:val="7"/>
        </w:rPr>
      </w:pPr>
      <w:r>
        <w:rPr>
          <w:rFonts w:eastAsia="宋体"/>
          <w:iCs/>
          <w:spacing w:val="7"/>
        </w:rPr>
        <w:t xml:space="preserve">（五）所派服务人员与乘车人员发生争执、争吵的；</w:t>
      </w:r>
      <w:r/>
    </w:p>
    <w:p>
      <w:pPr>
        <w:pStyle w:val="1058"/>
        <w:ind w:firstLine="500"/>
        <w:spacing w:line="440" w:lineRule="exact"/>
        <w:rPr>
          <w:iCs/>
          <w:spacing w:val="7"/>
        </w:rPr>
      </w:pPr>
      <w:r>
        <w:rPr>
          <w:rFonts w:eastAsia="宋体"/>
          <w:iCs/>
          <w:spacing w:val="7"/>
        </w:rPr>
        <w:t xml:space="preserve">（六）发生同等责任及以上交通事故；</w:t>
      </w:r>
      <w:r/>
    </w:p>
    <w:p>
      <w:pPr>
        <w:pStyle w:val="1058"/>
        <w:ind w:firstLine="500"/>
        <w:spacing w:line="440" w:lineRule="exact"/>
        <w:rPr>
          <w:iCs/>
          <w:spacing w:val="7"/>
        </w:rPr>
      </w:pPr>
      <w:r>
        <w:rPr>
          <w:rFonts w:eastAsia="宋体"/>
          <w:iCs/>
          <w:spacing w:val="7"/>
        </w:rPr>
        <w:t xml:space="preserve">（七）服务对象满意度调查，满意度低于</w:t>
      </w:r>
      <w:r>
        <w:rPr>
          <w:iCs/>
          <w:spacing w:val="7"/>
        </w:rPr>
        <w:t xml:space="preserve">80%</w:t>
      </w:r>
      <w:r>
        <w:rPr>
          <w:rFonts w:eastAsia="宋体"/>
          <w:iCs/>
          <w:spacing w:val="7"/>
        </w:rPr>
        <w:t xml:space="preserve">的；</w:t>
      </w:r>
      <w:r/>
    </w:p>
    <w:p>
      <w:pPr>
        <w:pStyle w:val="1058"/>
        <w:ind w:firstLine="500"/>
        <w:spacing w:line="440" w:lineRule="exact"/>
        <w:rPr>
          <w:iCs/>
          <w:spacing w:val="7"/>
        </w:rPr>
      </w:pPr>
      <w:r>
        <w:rPr>
          <w:rFonts w:eastAsia="宋体"/>
          <w:iCs/>
          <w:spacing w:val="7"/>
        </w:rPr>
        <w:t xml:space="preserve">（八）每年有效投诉达到</w:t>
      </w:r>
      <w:r>
        <w:rPr>
          <w:iCs/>
          <w:spacing w:val="7"/>
        </w:rPr>
        <w:t xml:space="preserve">2</w:t>
      </w:r>
      <w:r>
        <w:rPr>
          <w:rFonts w:eastAsia="宋体"/>
          <w:iCs/>
          <w:spacing w:val="7"/>
        </w:rPr>
        <w:t xml:space="preserve">次（含）以上的；</w:t>
      </w:r>
      <w:r/>
    </w:p>
    <w:p>
      <w:pPr>
        <w:pStyle w:val="1058"/>
        <w:ind w:firstLine="500"/>
        <w:spacing w:line="440" w:lineRule="exact"/>
        <w:rPr>
          <w:iCs/>
          <w:spacing w:val="7"/>
        </w:rPr>
      </w:pPr>
      <w:r>
        <w:rPr>
          <w:rFonts w:eastAsia="宋体"/>
          <w:iCs/>
          <w:spacing w:val="7"/>
        </w:rPr>
        <w:t xml:space="preserve">（九）存在其它须进行整改，暂不适合服务公务出行行为（或情形）的。</w:t>
      </w:r>
      <w:r/>
    </w:p>
    <w:p>
      <w:pPr>
        <w:pStyle w:val="1058"/>
        <w:ind w:firstLine="500"/>
        <w:spacing w:line="440" w:lineRule="exact"/>
        <w:rPr>
          <w:iCs/>
          <w:spacing w:val="7"/>
        </w:rPr>
      </w:pPr>
      <w:r>
        <w:rPr>
          <w:rFonts w:eastAsia="宋体"/>
          <w:b/>
          <w:bCs/>
          <w:iCs/>
          <w:spacing w:val="7"/>
        </w:rPr>
        <w:t xml:space="preserve">第八</w:t>
      </w:r>
      <w:r>
        <w:rPr>
          <w:rFonts w:eastAsia="宋体"/>
          <w:b/>
          <w:bCs/>
          <w:iCs/>
          <w:spacing w:val="7"/>
        </w:rPr>
        <w:t xml:space="preserve">条</w:t>
      </w:r>
      <w:r>
        <w:rPr>
          <w:iCs/>
          <w:spacing w:val="7"/>
        </w:rPr>
        <w:t xml:space="preserve"> </w:t>
      </w:r>
      <w:r>
        <w:rPr>
          <w:rFonts w:eastAsia="宋体"/>
          <w:iCs/>
          <w:spacing w:val="7"/>
        </w:rPr>
        <w:t xml:space="preserve">客运</w:t>
      </w:r>
      <w:r>
        <w:rPr>
          <w:rFonts w:eastAsia="宋体"/>
          <w:iCs/>
          <w:spacing w:val="7"/>
        </w:rPr>
        <w:t xml:space="preserve">企业有以下情形的，亮红牌，中止服务资格：</w:t>
      </w:r>
      <w:r/>
    </w:p>
    <w:p>
      <w:pPr>
        <w:pStyle w:val="1058"/>
        <w:ind w:firstLine="500"/>
        <w:spacing w:line="440" w:lineRule="exact"/>
        <w:rPr>
          <w:iCs/>
          <w:spacing w:val="7"/>
        </w:rPr>
      </w:pPr>
      <w:r>
        <w:rPr>
          <w:rFonts w:eastAsia="宋体"/>
          <w:iCs/>
          <w:spacing w:val="7"/>
        </w:rPr>
        <w:t xml:space="preserve">（一）合同期内，累计受到</w:t>
      </w:r>
      <w:r>
        <w:rPr>
          <w:iCs/>
          <w:spacing w:val="7"/>
        </w:rPr>
        <w:t xml:space="preserve">2</w:t>
      </w:r>
      <w:r>
        <w:rPr>
          <w:rFonts w:eastAsia="宋体"/>
          <w:iCs/>
          <w:spacing w:val="7"/>
        </w:rPr>
        <w:t xml:space="preserve">次黄牌警告的；</w:t>
      </w:r>
      <w:r/>
    </w:p>
    <w:p>
      <w:pPr>
        <w:pStyle w:val="1058"/>
        <w:ind w:firstLine="500"/>
        <w:spacing w:line="440" w:lineRule="exact"/>
        <w:rPr>
          <w:iCs/>
          <w:spacing w:val="7"/>
        </w:rPr>
      </w:pPr>
      <w:r>
        <w:rPr>
          <w:rFonts w:eastAsia="宋体"/>
          <w:iCs/>
          <w:spacing w:val="7"/>
        </w:rPr>
        <w:t xml:space="preserve">（二）弄虚作假，提供虚假材料入围的；</w:t>
      </w:r>
      <w:r/>
    </w:p>
    <w:p>
      <w:pPr>
        <w:pStyle w:val="1058"/>
        <w:ind w:firstLine="500"/>
        <w:spacing w:line="440" w:lineRule="exact"/>
        <w:rPr>
          <w:iCs/>
          <w:spacing w:val="7"/>
        </w:rPr>
      </w:pPr>
      <w:r>
        <w:rPr>
          <w:rFonts w:eastAsia="宋体"/>
          <w:iCs/>
          <w:spacing w:val="7"/>
        </w:rPr>
        <w:t xml:space="preserve">（三）被行政许可机关处罚或降低其经营资质，不再符合协议要求的；</w:t>
      </w:r>
      <w:r/>
    </w:p>
    <w:p>
      <w:pPr>
        <w:pStyle w:val="1058"/>
        <w:ind w:firstLine="500"/>
        <w:spacing w:line="440" w:lineRule="exact"/>
        <w:rPr>
          <w:iCs/>
          <w:spacing w:val="7"/>
        </w:rPr>
      </w:pPr>
      <w:r>
        <w:rPr>
          <w:rFonts w:eastAsia="宋体"/>
          <w:iCs/>
          <w:spacing w:val="7"/>
        </w:rPr>
        <w:t xml:space="preserve">（四）虚报租赁项目或通过虚增行驶里程、服务时间等方式增加租赁费用的（行驶里程以市场主流导航软件标示里程为准，允许有</w:t>
      </w:r>
      <w:r>
        <w:rPr>
          <w:iCs/>
          <w:spacing w:val="7"/>
        </w:rPr>
        <w:t xml:space="preserve">10%</w:t>
      </w:r>
      <w:r>
        <w:rPr>
          <w:rFonts w:eastAsia="宋体"/>
          <w:iCs/>
          <w:spacing w:val="7"/>
        </w:rPr>
        <w:t xml:space="preserve">以内的误差）；</w:t>
      </w:r>
      <w:r/>
    </w:p>
    <w:p>
      <w:pPr>
        <w:pStyle w:val="1058"/>
        <w:ind w:firstLine="500"/>
        <w:spacing w:line="440" w:lineRule="exact"/>
        <w:rPr>
          <w:iCs/>
          <w:spacing w:val="7"/>
        </w:rPr>
      </w:pPr>
      <w:r>
        <w:rPr>
          <w:rFonts w:eastAsia="宋体"/>
          <w:iCs/>
          <w:spacing w:val="7"/>
        </w:rPr>
        <w:t xml:space="preserve">（五）因客运企业自身原因发生涉党政机关舆情，或传播乘车人员谈话内容，造成不良影响的；</w:t>
      </w:r>
      <w:r/>
    </w:p>
    <w:p>
      <w:pPr>
        <w:pStyle w:val="1058"/>
        <w:ind w:firstLine="500"/>
        <w:spacing w:line="440" w:lineRule="exact"/>
        <w:rPr>
          <w:iCs/>
          <w:spacing w:val="7"/>
        </w:rPr>
      </w:pPr>
      <w:r>
        <w:rPr>
          <w:rFonts w:eastAsia="宋体"/>
          <w:iCs/>
          <w:spacing w:val="7"/>
        </w:rPr>
        <w:t xml:space="preserve">（六）合同期内每年有效投诉达</w:t>
      </w:r>
      <w:r>
        <w:rPr>
          <w:iCs/>
          <w:spacing w:val="7"/>
        </w:rPr>
        <w:t xml:space="preserve">3</w:t>
      </w:r>
      <w:r>
        <w:rPr>
          <w:rFonts w:eastAsia="宋体"/>
          <w:iCs/>
          <w:spacing w:val="7"/>
        </w:rPr>
        <w:t xml:space="preserve">次（含）以上的；合同期内累计有效投诉达到</w:t>
      </w:r>
      <w:r>
        <w:rPr>
          <w:iCs/>
          <w:spacing w:val="7"/>
        </w:rPr>
        <w:t xml:space="preserve">5</w:t>
      </w:r>
      <w:r>
        <w:rPr>
          <w:rFonts w:eastAsia="宋体"/>
          <w:iCs/>
          <w:spacing w:val="7"/>
        </w:rPr>
        <w:t xml:space="preserve">次（含）以上的；</w:t>
      </w:r>
      <w:r/>
    </w:p>
    <w:p>
      <w:pPr>
        <w:pStyle w:val="1058"/>
        <w:ind w:firstLine="500"/>
        <w:spacing w:line="440" w:lineRule="exact"/>
        <w:rPr>
          <w:iCs/>
          <w:spacing w:val="7"/>
        </w:rPr>
      </w:pPr>
      <w:r>
        <w:rPr>
          <w:rFonts w:eastAsia="宋体"/>
          <w:iCs/>
          <w:spacing w:val="7"/>
        </w:rPr>
        <w:t xml:space="preserve">（七）将客运订单转给非入围企业的；</w:t>
      </w:r>
      <w:r/>
    </w:p>
    <w:p>
      <w:pPr>
        <w:pStyle w:val="1058"/>
        <w:ind w:firstLine="500"/>
        <w:spacing w:line="440" w:lineRule="exact"/>
        <w:rPr>
          <w:iCs/>
          <w:spacing w:val="7"/>
        </w:rPr>
      </w:pPr>
      <w:r>
        <w:rPr>
          <w:rFonts w:eastAsia="宋体"/>
          <w:iCs/>
          <w:spacing w:val="7"/>
        </w:rPr>
        <w:t xml:space="preserve">（八）发生同等责任及以上交通事故，导致乘坐人员受伤的；</w:t>
      </w:r>
      <w:r/>
    </w:p>
    <w:p>
      <w:pPr>
        <w:pStyle w:val="1058"/>
        <w:ind w:firstLine="500"/>
        <w:spacing w:line="440" w:lineRule="exact"/>
        <w:rPr>
          <w:iCs/>
          <w:spacing w:val="7"/>
        </w:rPr>
      </w:pPr>
      <w:r>
        <w:rPr>
          <w:rFonts w:eastAsia="宋体"/>
          <w:iCs/>
          <w:spacing w:val="7"/>
        </w:rPr>
        <w:t xml:space="preserve">（九）服务对象满意度调查，满意度低于</w:t>
      </w:r>
      <w:r>
        <w:rPr>
          <w:iCs/>
          <w:spacing w:val="7"/>
        </w:rPr>
        <w:t xml:space="preserve">60%</w:t>
      </w:r>
      <w:r>
        <w:rPr>
          <w:rFonts w:eastAsia="宋体"/>
          <w:iCs/>
          <w:spacing w:val="7"/>
        </w:rPr>
        <w:t xml:space="preserve">的；</w:t>
      </w:r>
      <w:r/>
    </w:p>
    <w:p>
      <w:pPr>
        <w:pStyle w:val="1058"/>
        <w:ind w:firstLine="500"/>
        <w:spacing w:line="440" w:lineRule="exact"/>
        <w:rPr>
          <w:iCs/>
          <w:spacing w:val="7"/>
        </w:rPr>
      </w:pPr>
      <w:r>
        <w:rPr>
          <w:rFonts w:eastAsia="宋体"/>
          <w:iCs/>
          <w:spacing w:val="7"/>
        </w:rPr>
        <w:t xml:space="preserve">（十）给予服务单位或相关人员回扣、赠送礼品、报销其它费用等违反廉政规定的；</w:t>
      </w:r>
      <w:r/>
    </w:p>
    <w:p>
      <w:pPr>
        <w:pStyle w:val="1058"/>
        <w:ind w:firstLine="500"/>
        <w:spacing w:line="440" w:lineRule="exact"/>
        <w:rPr>
          <w:iCs/>
          <w:spacing w:val="7"/>
        </w:rPr>
      </w:pPr>
      <w:r>
        <w:rPr>
          <w:rFonts w:eastAsia="宋体"/>
          <w:iCs/>
          <w:spacing w:val="7"/>
        </w:rPr>
        <w:t xml:space="preserve">（十一）拒绝接受监管人员监管、不如实反映情况或提供虚假材料的；</w:t>
      </w:r>
      <w:r/>
    </w:p>
    <w:p>
      <w:pPr>
        <w:pStyle w:val="1058"/>
        <w:ind w:firstLine="500"/>
        <w:spacing w:line="440" w:lineRule="exact"/>
        <w:rPr>
          <w:iCs/>
          <w:spacing w:val="7"/>
        </w:rPr>
      </w:pPr>
      <w:r>
        <w:rPr>
          <w:rFonts w:eastAsia="宋体"/>
          <w:iCs/>
          <w:spacing w:val="7"/>
        </w:rPr>
        <w:t xml:space="preserve">（十二）违反招标文件规定的其它情形，情节严重的。</w:t>
      </w:r>
      <w:r/>
    </w:p>
    <w:p>
      <w:pPr>
        <w:pStyle w:val="1058"/>
        <w:ind w:firstLine="500"/>
        <w:jc w:val="center"/>
        <w:spacing w:line="440" w:lineRule="exact"/>
        <w:rPr>
          <w:b/>
          <w:bCs/>
          <w:iCs/>
          <w:spacing w:val="7"/>
          <w:sz w:val="28"/>
          <w:szCs w:val="28"/>
        </w:rPr>
      </w:pPr>
      <w:r>
        <w:rPr>
          <w:rFonts w:eastAsia="宋体"/>
          <w:b/>
          <w:bCs/>
          <w:iCs/>
          <w:spacing w:val="7"/>
          <w:sz w:val="28"/>
          <w:szCs w:val="28"/>
        </w:rPr>
        <w:t xml:space="preserve">第三</w:t>
      </w:r>
      <w:r>
        <w:rPr>
          <w:rFonts w:eastAsia="宋体"/>
          <w:b/>
          <w:bCs/>
          <w:iCs/>
          <w:spacing w:val="7"/>
          <w:sz w:val="28"/>
          <w:szCs w:val="28"/>
        </w:rPr>
        <w:t xml:space="preserve">章</w:t>
      </w:r>
      <w:r>
        <w:rPr>
          <w:b/>
          <w:bCs/>
          <w:iCs/>
          <w:spacing w:val="7"/>
          <w:sz w:val="28"/>
          <w:szCs w:val="28"/>
        </w:rPr>
        <w:t xml:space="preserve"> </w:t>
      </w:r>
      <w:r>
        <w:rPr>
          <w:rFonts w:eastAsia="宋体"/>
          <w:b/>
          <w:bCs/>
          <w:iCs/>
          <w:spacing w:val="7"/>
          <w:sz w:val="28"/>
          <w:szCs w:val="28"/>
        </w:rPr>
        <w:t xml:space="preserve">附则</w:t>
      </w:r>
      <w:r/>
    </w:p>
    <w:p>
      <w:pPr>
        <w:pStyle w:val="1058"/>
        <w:ind w:firstLine="500"/>
        <w:spacing w:line="440" w:lineRule="exact"/>
        <w:rPr>
          <w:iCs/>
          <w:spacing w:val="7"/>
        </w:rPr>
      </w:pPr>
      <w:r>
        <w:rPr>
          <w:rFonts w:eastAsia="宋体"/>
          <w:b/>
          <w:bCs/>
          <w:iCs/>
          <w:spacing w:val="7"/>
        </w:rPr>
        <w:t xml:space="preserve">第九</w:t>
      </w:r>
      <w:r>
        <w:rPr>
          <w:rFonts w:eastAsia="宋体"/>
          <w:b/>
          <w:bCs/>
          <w:iCs/>
          <w:spacing w:val="7"/>
        </w:rPr>
        <w:t xml:space="preserve">条</w:t>
      </w:r>
      <w:r>
        <w:rPr>
          <w:iCs/>
          <w:spacing w:val="7"/>
        </w:rPr>
        <w:t xml:space="preserve"> </w:t>
      </w:r>
      <w:r>
        <w:rPr>
          <w:rFonts w:eastAsia="宋体"/>
          <w:iCs/>
          <w:spacing w:val="7"/>
        </w:rPr>
        <w:t xml:space="preserve">本</w:t>
      </w:r>
      <w:r>
        <w:rPr>
          <w:rFonts w:eastAsia="宋体"/>
          <w:iCs/>
          <w:spacing w:val="7"/>
        </w:rPr>
        <w:t xml:space="preserve">办法由张家港市市级机关事务管理中心负责解释。</w:t>
      </w:r>
      <w:r/>
    </w:p>
    <w:p>
      <w:pPr>
        <w:pStyle w:val="1058"/>
        <w:ind w:firstLine="500"/>
        <w:spacing w:line="440" w:lineRule="exact"/>
        <w:rPr>
          <w:iCs/>
          <w:spacing w:val="7"/>
        </w:rPr>
      </w:pPr>
      <w:r>
        <w:rPr>
          <w:rFonts w:eastAsia="宋体"/>
          <w:b/>
          <w:bCs/>
          <w:iCs/>
          <w:spacing w:val="7"/>
        </w:rPr>
        <w:t xml:space="preserve">第十</w:t>
      </w:r>
      <w:r>
        <w:rPr>
          <w:rFonts w:eastAsia="宋体"/>
          <w:b/>
          <w:bCs/>
          <w:iCs/>
          <w:spacing w:val="7"/>
        </w:rPr>
        <w:t xml:space="preserve">条</w:t>
      </w:r>
      <w:r>
        <w:rPr>
          <w:iCs/>
          <w:spacing w:val="7"/>
        </w:rPr>
        <w:t xml:space="preserve"> </w:t>
      </w:r>
      <w:r>
        <w:rPr>
          <w:rFonts w:eastAsia="宋体"/>
          <w:iCs/>
          <w:spacing w:val="7"/>
        </w:rPr>
        <w:t xml:space="preserve">本</w:t>
      </w:r>
      <w:r>
        <w:rPr>
          <w:rFonts w:eastAsia="宋体"/>
          <w:iCs/>
          <w:spacing w:val="7"/>
        </w:rPr>
        <w:t xml:space="preserve">办法自</w:t>
      </w:r>
      <w:r>
        <w:rPr>
          <w:iCs/>
          <w:spacing w:val="7"/>
        </w:rPr>
        <w:t xml:space="preserve">2024</w:t>
      </w:r>
      <w:r>
        <w:rPr>
          <w:rFonts w:eastAsia="宋体"/>
          <w:iCs/>
          <w:spacing w:val="7"/>
        </w:rPr>
        <w:t xml:space="preserve">年</w:t>
      </w:r>
      <w:r>
        <w:rPr>
          <w:iCs/>
          <w:spacing w:val="7"/>
        </w:rPr>
        <w:t xml:space="preserve">7</w:t>
      </w:r>
      <w:r>
        <w:rPr>
          <w:rFonts w:eastAsia="宋体"/>
          <w:iCs/>
          <w:spacing w:val="7"/>
        </w:rPr>
        <w:t xml:space="preserve">月</w:t>
      </w:r>
      <w:r>
        <w:rPr>
          <w:iCs/>
          <w:spacing w:val="7"/>
        </w:rPr>
        <w:t xml:space="preserve">1</w:t>
      </w:r>
      <w:r>
        <w:rPr>
          <w:rFonts w:eastAsia="宋体"/>
          <w:iCs/>
          <w:spacing w:val="7"/>
        </w:rPr>
        <w:t xml:space="preserve">日起实施。</w:t>
      </w:r>
      <w:bookmarkEnd w:id="87"/>
      <w:r/>
    </w:p>
    <w:p>
      <w:pPr>
        <w:pStyle w:val="1058"/>
        <w:ind w:firstLine="500"/>
        <w:spacing w:line="440" w:lineRule="exact"/>
        <w:rPr>
          <w:rFonts w:eastAsia="宋体"/>
          <w:i/>
          <w:spacing w:val="7"/>
          <w:u w:val="single"/>
        </w:rPr>
      </w:pPr>
      <w:r>
        <w:rPr>
          <w:rFonts w:eastAsia="宋体"/>
          <w:i/>
          <w:spacing w:val="7"/>
          <w:u w:val="single"/>
        </w:rPr>
      </w:r>
      <w:r/>
    </w:p>
    <w:p>
      <w:pPr>
        <w:pStyle w:val="1058"/>
        <w:ind w:firstLine="500"/>
        <w:spacing w:line="440" w:lineRule="exact"/>
        <w:rPr>
          <w:rFonts w:eastAsia="宋体"/>
          <w:i/>
          <w:spacing w:val="7"/>
          <w:u w:val="single"/>
        </w:rPr>
      </w:pPr>
      <w:r>
        <w:rPr>
          <w:rFonts w:eastAsia="宋体"/>
          <w:i/>
          <w:spacing w:val="7"/>
          <w:u w:val="single"/>
        </w:rPr>
      </w:r>
      <w:r/>
    </w:p>
    <w:p>
      <w:pPr>
        <w:pStyle w:val="1058"/>
        <w:ind w:firstLine="500"/>
        <w:spacing w:line="440" w:lineRule="exact"/>
        <w:rPr>
          <w:rFonts w:eastAsia="宋体"/>
          <w:i/>
          <w:spacing w:val="7"/>
          <w:u w:val="single"/>
        </w:rPr>
      </w:pPr>
      <w:r>
        <w:rPr>
          <w:rFonts w:eastAsia="宋体"/>
          <w:i/>
          <w:spacing w:val="7"/>
          <w:u w:val="single"/>
        </w:rPr>
      </w:r>
      <w:r/>
    </w:p>
    <w:p>
      <w:pPr>
        <w:pStyle w:val="1058"/>
        <w:ind w:firstLine="500"/>
        <w:spacing w:line="440" w:lineRule="exact"/>
        <w:rPr>
          <w:rFonts w:eastAsia="宋体"/>
          <w:i/>
          <w:spacing w:val="7"/>
          <w:u w:val="single"/>
        </w:rPr>
      </w:pPr>
      <w:r>
        <w:rPr>
          <w:rFonts w:eastAsia="宋体"/>
          <w:i/>
          <w:spacing w:val="7"/>
          <w:u w:val="single"/>
        </w:rPr>
      </w:r>
      <w:r/>
    </w:p>
    <w:p>
      <w:pPr>
        <w:pStyle w:val="1275"/>
        <w:ind w:firstLine="508"/>
        <w:spacing w:line="440" w:lineRule="exact"/>
        <w:rPr>
          <w:rFonts w:eastAsia="宋体"/>
          <w:spacing w:val="7"/>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spacing w:val="7"/>
        </w:rPr>
      </w:r>
      <w:r/>
    </w:p>
    <w:p>
      <w:pPr>
        <w:pStyle w:val="833"/>
        <w:pageBreakBefore/>
        <w:spacing w:line="440" w:lineRule="exact"/>
        <w:rPr>
          <w:rFonts w:ascii="Times New Roman" w:hAnsi="Times New Roman" w:eastAsia="宋体"/>
          <w:b w:val="0"/>
          <w:sz w:val="24"/>
        </w:rPr>
      </w:pPr>
      <w:r/>
      <w:bookmarkStart w:id="112" w:name="_Toc235642517"/>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确定入围及成交供应商</w:t>
      </w:r>
      <w:bookmarkEnd w:id="112"/>
      <w:r/>
      <w:r/>
    </w:p>
    <w:p>
      <w:pPr>
        <w:ind w:firstLine="482"/>
        <w:keepLines/>
        <w:keepNext/>
        <w:spacing w:line="440" w:lineRule="exact"/>
        <w:rPr>
          <w:rFonts w:ascii="Times New Roman" w:hAnsi="Times New Roman"/>
          <w:b/>
          <w:sz w:val="24"/>
        </w:rPr>
        <w:outlineLvl w:val="1"/>
      </w:pPr>
      <w:r/>
      <w:bookmarkStart w:id="113" w:name="_Toc235642518"/>
      <w:r/>
      <w:bookmarkStart w:id="114" w:name="_Toc186394570"/>
      <w:r>
        <w:rPr>
          <w:rFonts w:ascii="Times New Roman" w:hAnsi="Times New Roman"/>
          <w:b/>
          <w:sz w:val="24"/>
        </w:rPr>
        <w:t xml:space="preserve">一、确定第一阶段入围供应商的评审方法和评审标准</w:t>
      </w:r>
      <w:bookmarkEnd w:id="113"/>
      <w:r/>
      <w:bookmarkEnd w:id="114"/>
      <w:r/>
      <w:r/>
    </w:p>
    <w:p>
      <w:pPr>
        <w:ind w:firstLine="480"/>
        <w:keepLines/>
        <w:keepNext/>
        <w:spacing w:line="440" w:lineRule="exact"/>
        <w:rPr>
          <w:rFonts w:ascii="Times New Roman" w:hAnsi="Times New Roman"/>
          <w:sz w:val="24"/>
        </w:rPr>
      </w:pPr>
      <w:r/>
      <w:bookmarkStart w:id="115" w:name="OLE_LINK7"/>
      <w:r>
        <w:rPr>
          <w:rFonts w:ascii="Times New Roman" w:hAnsi="Times New Roman"/>
          <w:sz w:val="24"/>
        </w:rPr>
        <w:t xml:space="preserve">1.1 </w:t>
      </w:r>
      <w:r>
        <w:rPr>
          <w:rFonts w:ascii="Times New Roman" w:hAnsi="Times New Roman"/>
          <w:sz w:val="24"/>
        </w:rPr>
        <w:t xml:space="preserve">确定</w:t>
      </w:r>
      <w:r>
        <w:rPr>
          <w:rFonts w:ascii="Times New Roman" w:hAnsi="Times New Roman"/>
          <w:sz w:val="24"/>
        </w:rPr>
        <w:t xml:space="preserve">第一阶段入围供应商的评审方法为</w:t>
      </w:r>
      <w:r>
        <w:rPr>
          <w:rFonts w:ascii="Times New Roman" w:hAnsi="Times New Roman"/>
          <w:b/>
          <w:sz w:val="24"/>
        </w:rPr>
        <w:t xml:space="preserve">价格优先法</w:t>
      </w:r>
      <w:r>
        <w:rPr>
          <w:rFonts w:ascii="Times New Roman" w:hAnsi="Times New Roman"/>
          <w:sz w:val="24"/>
        </w:rPr>
        <w:t xml:space="preserve">。价格优先法是指对满足采购需求且响应报价不超过最高限制单价的货物、服务，按照响应报价从低到高（优惠率报价从高到低）排序，根据征集文件规定的淘汰率或者入围供应商数量上限，确定入围供应商的评审方法。</w:t>
      </w:r>
      <w:r/>
    </w:p>
    <w:p>
      <w:pPr>
        <w:ind w:firstLine="480"/>
        <w:keepLines/>
        <w:keepNext/>
        <w:spacing w:line="440" w:lineRule="exact"/>
        <w:rPr>
          <w:rFonts w:ascii="Times New Roman" w:hAnsi="Times New Roman"/>
          <w:sz w:val="24"/>
        </w:rPr>
      </w:pPr>
      <w:r>
        <w:rPr>
          <w:rFonts w:ascii="Times New Roman" w:hAnsi="Times New Roman"/>
          <w:sz w:val="24"/>
        </w:rPr>
        <w:t xml:space="preserve">1.2 </w:t>
      </w:r>
      <w:r>
        <w:rPr>
          <w:rFonts w:ascii="Times New Roman" w:hAnsi="Times New Roman"/>
          <w:sz w:val="24"/>
        </w:rPr>
        <w:t xml:space="preserve">入围</w:t>
      </w:r>
      <w:r>
        <w:rPr>
          <w:rFonts w:ascii="Times New Roman" w:hAnsi="Times New Roman"/>
          <w:sz w:val="24"/>
        </w:rPr>
        <w:t xml:space="preserve">供应商的淘汰比例：按照淘汰率</w:t>
      </w:r>
      <w:r>
        <w:rPr>
          <w:rFonts w:ascii="Times New Roman" w:hAnsi="Times New Roman"/>
          <w:sz w:val="24"/>
        </w:rPr>
        <w:t xml:space="preserve">20%</w:t>
      </w:r>
      <w:r>
        <w:rPr>
          <w:rFonts w:ascii="Times New Roman" w:hAnsi="Times New Roman"/>
          <w:sz w:val="24"/>
        </w:rPr>
        <w:t xml:space="preserve">比例入围供应商且最多入围</w:t>
      </w:r>
      <w:r>
        <w:rPr>
          <w:rFonts w:ascii="Times New Roman" w:hAnsi="Times New Roman"/>
          <w:sz w:val="24"/>
        </w:rPr>
        <w:t xml:space="preserve">5</w:t>
      </w:r>
      <w:r>
        <w:rPr>
          <w:rFonts w:ascii="Times New Roman" w:hAnsi="Times New Roman"/>
          <w:sz w:val="24"/>
        </w:rPr>
        <w:t xml:space="preserve">家供应商，向上取整数计算淘汰家数，且至少淘汰一家供应商（提交响应文件和符合资格条件、实质性要求的供应商少于</w:t>
      </w:r>
      <w:r>
        <w:rPr>
          <w:rFonts w:ascii="Times New Roman" w:hAnsi="Times New Roman"/>
          <w:sz w:val="24"/>
        </w:rPr>
        <w:t xml:space="preserve">2</w:t>
      </w:r>
      <w:r>
        <w:rPr>
          <w:rFonts w:ascii="Times New Roman" w:hAnsi="Times New Roman"/>
          <w:sz w:val="24"/>
        </w:rPr>
        <w:t xml:space="preserve">家时，采购活动终止）。</w:t>
      </w:r>
      <w:r/>
    </w:p>
    <w:p>
      <w:pPr>
        <w:ind w:firstLine="482"/>
        <w:spacing w:line="440" w:lineRule="exact"/>
        <w:rPr>
          <w:rFonts w:ascii="Times New Roman" w:hAnsi="Times New Roman"/>
          <w:sz w:val="24"/>
          <w:szCs w:val="24"/>
        </w:rPr>
        <w:outlineLvl w:val="1"/>
      </w:pPr>
      <w:r/>
      <w:bookmarkStart w:id="116" w:name="_Toc186394571"/>
      <w:r/>
      <w:bookmarkStart w:id="117" w:name="_Toc235642519"/>
      <w:r>
        <w:rPr>
          <w:rFonts w:ascii="Times New Roman" w:hAnsi="Times New Roman"/>
          <w:b/>
          <w:sz w:val="24"/>
          <w:szCs w:val="24"/>
        </w:rPr>
        <w:t xml:space="preserve">二、确定第二阶段入围供应商的方式</w:t>
      </w:r>
      <w:bookmarkEnd w:id="116"/>
      <w:r/>
      <w:bookmarkEnd w:id="117"/>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确定</w:t>
      </w:r>
      <w:r>
        <w:rPr>
          <w:rFonts w:ascii="Times New Roman" w:hAnsi="Times New Roman"/>
          <w:sz w:val="24"/>
        </w:rPr>
        <w:t xml:space="preserve">第二阶段入围供应商的方式为直接选定。</w:t>
      </w:r>
      <w:r/>
    </w:p>
    <w:p>
      <w:pPr>
        <w:ind w:firstLine="480"/>
        <w:spacing w:line="440" w:lineRule="exact"/>
        <w:rPr>
          <w:rFonts w:ascii="Times New Roman" w:hAnsi="Times New Roman"/>
          <w:sz w:val="24"/>
        </w:rPr>
      </w:pPr>
      <w:r>
        <w:rPr>
          <w:rFonts w:ascii="Times New Roman" w:hAnsi="Times New Roman"/>
          <w:sz w:val="24"/>
        </w:rPr>
        <w:t xml:space="preserve">2.2</w:t>
      </w:r>
      <w:r>
        <w:rPr>
          <w:rFonts w:ascii="Times New Roman" w:hAnsi="Times New Roman"/>
          <w:sz w:val="24"/>
        </w:rPr>
        <w:t xml:space="preserve">直接选定：由采购人或者服务对象依据入围服务价格、质量以及服务便利性、用户评价等因素，从第一阶段入围供应商中直接选定。</w:t>
      </w:r>
      <w:r/>
    </w:p>
    <w:p>
      <w:pPr>
        <w:ind w:firstLine="480"/>
        <w:spacing w:line="440" w:lineRule="exact"/>
        <w:rPr>
          <w:rFonts w:ascii="Times New Roman" w:hAnsi="Times New Roman"/>
          <w:sz w:val="24"/>
        </w:rPr>
      </w:pPr>
      <w:r>
        <w:rPr>
          <w:rFonts w:ascii="Times New Roman" w:hAnsi="Times New Roman"/>
          <w:sz w:val="24"/>
        </w:rPr>
        <w:t xml:space="preserve">2.3 </w:t>
      </w:r>
      <w:r>
        <w:rPr>
          <w:rFonts w:ascii="Times New Roman" w:hAnsi="Times New Roman"/>
          <w:sz w:val="24"/>
        </w:rPr>
        <w:t xml:space="preserve">如</w:t>
      </w:r>
      <w:r>
        <w:rPr>
          <w:rFonts w:ascii="Times New Roman" w:hAnsi="Times New Roman"/>
          <w:sz w:val="24"/>
        </w:rPr>
        <w:t xml:space="preserve">政府采购相关法律法规关于确定入围供应商的方式发生变化的，则应从其规定。</w:t>
      </w:r>
      <w:bookmarkEnd w:id="115"/>
      <w:r/>
      <w:r/>
    </w:p>
    <w:p>
      <w:pPr>
        <w:ind w:firstLine="482"/>
        <w:spacing w:line="440" w:lineRule="exact"/>
        <w:rPr>
          <w:rStyle w:val="951"/>
          <w:rFonts w:ascii="Times New Roman" w:hAnsi="Times New Roman"/>
          <w:b w:val="0"/>
          <w:bCs w:val="0"/>
          <w:sz w:val="24"/>
          <w:szCs w:val="24"/>
        </w:rPr>
      </w:pPr>
      <w:r>
        <w:rPr>
          <w:rFonts w:ascii="Times New Roman" w:hAnsi="Times New Roman"/>
          <w:sz w:val="24"/>
          <w:szCs w:val="24"/>
        </w:rPr>
        <w:t xml:space="preserve">三、</w:t>
      </w:r>
      <w:r>
        <w:rPr>
          <w:rFonts w:ascii="Times New Roman" w:hAnsi="Times New Roman"/>
          <w:b/>
          <w:bCs/>
          <w:spacing w:val="7"/>
          <w:sz w:val="24"/>
          <w:szCs w:val="24"/>
        </w:rPr>
        <w:t xml:space="preserve">启动异常低价投标（响应）审查的情形和要求详见征集文件第二</w:t>
      </w:r>
      <w:r>
        <w:rPr>
          <w:rFonts w:ascii="Times New Roman" w:hAnsi="Times New Roman"/>
          <w:b/>
          <w:bCs/>
          <w:spacing w:val="7"/>
          <w:sz w:val="24"/>
          <w:szCs w:val="24"/>
        </w:rPr>
        <w:t xml:space="preserve">章</w:t>
      </w:r>
      <w:r>
        <w:rPr>
          <w:rFonts w:ascii="Times New Roman" w:hAnsi="Times New Roman"/>
          <w:b/>
          <w:bCs/>
          <w:spacing w:val="7"/>
          <w:sz w:val="24"/>
          <w:szCs w:val="24"/>
        </w:rPr>
        <w:t xml:space="preserve"> </w:t>
      </w:r>
      <w:r>
        <w:rPr>
          <w:rFonts w:ascii="Times New Roman" w:hAnsi="Times New Roman"/>
          <w:b/>
          <w:bCs/>
          <w:spacing w:val="7"/>
          <w:sz w:val="24"/>
          <w:szCs w:val="24"/>
        </w:rPr>
        <w:t xml:space="preserve">供应商</w:t>
      </w:r>
      <w:r>
        <w:rPr>
          <w:rFonts w:ascii="Times New Roman" w:hAnsi="Times New Roman"/>
          <w:b/>
          <w:bCs/>
          <w:spacing w:val="7"/>
          <w:sz w:val="24"/>
          <w:szCs w:val="24"/>
        </w:rPr>
        <w:t xml:space="preserve">须知</w:t>
      </w:r>
      <w:r>
        <w:rPr>
          <w:rFonts w:ascii="Times New Roman" w:hAnsi="Times New Roman"/>
          <w:b/>
          <w:bCs/>
          <w:spacing w:val="7"/>
          <w:sz w:val="24"/>
          <w:szCs w:val="24"/>
        </w:rPr>
        <w:t xml:space="preserve">/</w:t>
      </w:r>
      <w:r>
        <w:rPr>
          <w:rFonts w:ascii="Times New Roman" w:hAnsi="Times New Roman"/>
          <w:b/>
          <w:bCs/>
          <w:spacing w:val="7"/>
          <w:sz w:val="24"/>
          <w:szCs w:val="24"/>
        </w:rPr>
        <w:t xml:space="preserve">27.6 </w:t>
      </w:r>
      <w:r>
        <w:rPr>
          <w:rFonts w:ascii="Times New Roman" w:hAnsi="Times New Roman"/>
          <w:b/>
          <w:bCs/>
          <w:spacing w:val="7"/>
          <w:sz w:val="24"/>
          <w:szCs w:val="24"/>
        </w:rPr>
        <w:t xml:space="preserve">启动</w:t>
      </w:r>
      <w:r>
        <w:rPr>
          <w:rFonts w:ascii="Times New Roman" w:hAnsi="Times New Roman"/>
          <w:b/>
          <w:bCs/>
          <w:spacing w:val="7"/>
          <w:sz w:val="24"/>
          <w:szCs w:val="24"/>
        </w:rPr>
        <w:t xml:space="preserve">异常低价投标（响应）审查的情形和要求。</w:t>
      </w:r>
      <w:r/>
    </w:p>
    <w:p>
      <w:pPr>
        <w:pStyle w:val="833"/>
        <w:pageBreakBefore/>
        <w:spacing w:line="440" w:lineRule="exact"/>
        <w:rPr>
          <w:rFonts w:ascii="Times New Roman" w:hAnsi="Times New Roman" w:eastAsia="宋体"/>
        </w:rPr>
      </w:pPr>
      <w:r/>
      <w:bookmarkStart w:id="118" w:name="_Toc235642520"/>
      <w:r>
        <w:rPr>
          <w:rFonts w:ascii="Times New Roman" w:hAnsi="Times New Roman" w:eastAsia="宋体"/>
        </w:rPr>
        <w:t xml:space="preserve">第六</w:t>
      </w:r>
      <w:r>
        <w:rPr>
          <w:rFonts w:ascii="Times New Roman" w:hAnsi="Times New Roman" w:eastAsia="宋体"/>
        </w:rPr>
        <w:t xml:space="preserve">章</w:t>
      </w:r>
      <w:r>
        <w:rPr>
          <w:rFonts w:ascii="Times New Roman" w:hAnsi="Times New Roman" w:eastAsia="宋体"/>
        </w:rPr>
        <w:t xml:space="preserve"> </w:t>
      </w:r>
      <w:r>
        <w:rPr>
          <w:rFonts w:ascii="Times New Roman" w:hAnsi="Times New Roman" w:eastAsia="宋体"/>
        </w:rPr>
        <w:t xml:space="preserve">响应</w:t>
      </w:r>
      <w:r>
        <w:rPr>
          <w:rFonts w:ascii="Times New Roman" w:hAnsi="Times New Roman" w:eastAsia="宋体"/>
        </w:rPr>
        <w:t xml:space="preserve">文件格式</w:t>
      </w:r>
      <w:bookmarkStart w:id="119" w:name="_Hlt26955039"/>
      <w:r/>
      <w:bookmarkStart w:id="120" w:name="_Hlt26671244"/>
      <w:r/>
      <w:bookmarkEnd w:id="118"/>
      <w:r/>
      <w:bookmarkEnd w:id="119"/>
      <w:r/>
      <w:bookmarkEnd w:id="120"/>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121" w:name="EB3198bb99319c4c5cb9e4b30deb0155ce"/>
      <w:r/>
      <w:r/>
    </w:p>
    <w:p>
      <w:pPr>
        <w:pStyle w:val="1054"/>
        <w:jc w:val="center"/>
        <w:spacing w:after="400"/>
        <w:rPr>
          <w:rFonts w:eastAsia="宋体"/>
          <w:sz w:val="40"/>
          <w:szCs w:val="40"/>
        </w:rPr>
      </w:pPr>
      <w:r>
        <w:rPr>
          <w:rFonts w:eastAsia="宋体"/>
          <w:sz w:val="40"/>
          <w:szCs w:val="40"/>
        </w:rPr>
        <w:t xml:space="preserve">响应主要文件目录</w:t>
      </w:r>
      <w:r/>
    </w:p>
    <w:p>
      <w:pPr>
        <w:pStyle w:val="1054"/>
        <w:spacing w:line="440" w:lineRule="exact"/>
        <w:rPr>
          <w:rFonts w:eastAsia="宋体"/>
        </w:rPr>
      </w:pPr>
      <w:r>
        <w:rPr>
          <w:rFonts w:eastAsia="宋体"/>
        </w:rPr>
        <w:t xml:space="preserve">一、封面</w:t>
      </w:r>
      <w:r/>
    </w:p>
    <w:p>
      <w:pPr>
        <w:pStyle w:val="1054"/>
        <w:spacing w:line="440" w:lineRule="exact"/>
        <w:rPr>
          <w:rFonts w:eastAsia="宋体"/>
        </w:rPr>
      </w:pPr>
      <w:r>
        <w:rPr>
          <w:rFonts w:eastAsia="宋体"/>
        </w:rPr>
        <w:t xml:space="preserve">二、</w:t>
      </w:r>
      <w:bookmarkStart w:id="122" w:name="OLE_LINK55"/>
      <w:r>
        <w:rPr>
          <w:rFonts w:eastAsia="宋体"/>
        </w:rPr>
        <w:t xml:space="preserve">响应函格式</w:t>
      </w:r>
      <w:bookmarkEnd w:id="122"/>
      <w:r/>
      <w:r/>
    </w:p>
    <w:p>
      <w:pPr>
        <w:pStyle w:val="1054"/>
        <w:spacing w:line="440" w:lineRule="exact"/>
        <w:rPr>
          <w:rFonts w:eastAsia="宋体"/>
        </w:rPr>
      </w:pPr>
      <w:r>
        <w:rPr>
          <w:rFonts w:eastAsia="宋体"/>
        </w:rPr>
        <w:t xml:space="preserve">三、开标（报价）一览表（优惠率）</w:t>
      </w:r>
      <w:r/>
    </w:p>
    <w:p>
      <w:pPr>
        <w:pStyle w:val="1054"/>
        <w:spacing w:line="440" w:lineRule="exact"/>
        <w:rPr>
          <w:rFonts w:eastAsia="宋体"/>
        </w:rPr>
      </w:pPr>
      <w:r>
        <w:rPr>
          <w:rFonts w:eastAsia="宋体"/>
        </w:rPr>
        <w:t xml:space="preserve">四、资格证明文件</w:t>
      </w:r>
      <w:r/>
    </w:p>
    <w:p>
      <w:pPr>
        <w:pStyle w:val="1054"/>
        <w:spacing w:line="440" w:lineRule="exact"/>
        <w:rPr>
          <w:rFonts w:eastAsia="宋体"/>
        </w:rPr>
      </w:pPr>
      <w:r>
        <w:rPr>
          <w:rFonts w:eastAsia="宋体"/>
        </w:rPr>
        <w:t xml:space="preserve">五、中小企业声明函</w:t>
      </w:r>
      <w:r/>
    </w:p>
    <w:p>
      <w:pPr>
        <w:pStyle w:val="1054"/>
        <w:spacing w:line="440" w:lineRule="exact"/>
        <w:rPr>
          <w:rFonts w:eastAsia="宋体"/>
        </w:rPr>
      </w:pPr>
      <w:r>
        <w:rPr>
          <w:rFonts w:eastAsia="宋体"/>
        </w:rPr>
        <w:t xml:space="preserve">六、符合性审查</w:t>
      </w:r>
      <w:r/>
    </w:p>
    <w:p>
      <w:pPr>
        <w:pStyle w:val="1054"/>
        <w:spacing w:line="440" w:lineRule="exact"/>
        <w:rPr>
          <w:rFonts w:eastAsia="宋体"/>
        </w:rPr>
      </w:pPr>
      <w:r>
        <w:rPr>
          <w:rFonts w:eastAsia="宋体"/>
        </w:rPr>
        <w:t xml:space="preserve">七、</w:t>
      </w:r>
      <w:bookmarkStart w:id="123" w:name="OLE_LINK57"/>
      <w:r>
        <w:rPr>
          <w:rFonts w:eastAsia="宋体"/>
        </w:rPr>
        <w:t xml:space="preserve">供应商情况介绍</w:t>
      </w:r>
      <w:bookmarkEnd w:id="123"/>
      <w:r/>
      <w:r/>
    </w:p>
    <w:p>
      <w:pPr>
        <w:pStyle w:val="1054"/>
        <w:spacing w:line="440" w:lineRule="exact"/>
        <w:rPr>
          <w:rFonts w:eastAsia="宋体"/>
        </w:rPr>
      </w:pPr>
      <w:r>
        <w:rPr>
          <w:rFonts w:eastAsia="宋体"/>
        </w:rPr>
        <w:t xml:space="preserve">八、</w:t>
      </w:r>
      <w:bookmarkStart w:id="124" w:name="OLE_LINK59"/>
      <w:r>
        <w:rPr>
          <w:rFonts w:eastAsia="宋体"/>
        </w:rPr>
        <w:t xml:space="preserve">技术参数响应及偏离表</w:t>
      </w:r>
      <w:bookmarkEnd w:id="124"/>
      <w:r/>
      <w:r/>
    </w:p>
    <w:p>
      <w:pPr>
        <w:pStyle w:val="1054"/>
        <w:spacing w:line="440" w:lineRule="exact"/>
        <w:rPr>
          <w:rFonts w:eastAsia="宋体"/>
        </w:rPr>
      </w:pPr>
      <w:r>
        <w:rPr>
          <w:rFonts w:eastAsia="宋体"/>
        </w:rPr>
        <w:t xml:space="preserve">九、</w:t>
      </w:r>
      <w:bookmarkStart w:id="125" w:name="OLE_LINK60"/>
      <w:r>
        <w:rPr>
          <w:rFonts w:eastAsia="宋体"/>
        </w:rPr>
        <w:t xml:space="preserve">商务条款响应及偏离表</w:t>
      </w:r>
      <w:bookmarkEnd w:id="125"/>
      <w:r/>
      <w:r/>
    </w:p>
    <w:p>
      <w:pPr>
        <w:pStyle w:val="1054"/>
        <w:spacing w:line="440" w:lineRule="exact"/>
        <w:rPr>
          <w:rFonts w:eastAsia="宋体"/>
        </w:rPr>
      </w:pPr>
      <w:r>
        <w:rPr>
          <w:rFonts w:eastAsia="宋体"/>
        </w:rPr>
        <w:t xml:space="preserve">十、</w:t>
      </w:r>
      <w:bookmarkStart w:id="126" w:name="OLE_LINK64"/>
      <w:r>
        <w:rPr>
          <w:rFonts w:eastAsia="宋体"/>
        </w:rPr>
        <w:t xml:space="preserve">其他材料</w:t>
      </w:r>
      <w:bookmarkEnd w:id="126"/>
      <w:r/>
      <w:r/>
    </w:p>
    <w:p>
      <w:pPr>
        <w:pStyle w:val="1044"/>
        <w:rPr>
          <w:rFonts w:eastAsia="宋体"/>
        </w:rPr>
        <w:outlineLvl w:val="1"/>
      </w:pPr>
      <w:r>
        <w:rPr>
          <w:rFonts w:eastAsia="宋体"/>
        </w:rPr>
        <w:br w:type="page" w:clear="all"/>
      </w:r>
      <w:bookmarkStart w:id="127" w:name="_Toc235642521"/>
      <w:r>
        <w:rPr>
          <w:rFonts w:eastAsia="宋体"/>
          <w:b/>
          <w:sz w:val="32"/>
        </w:rPr>
        <w:t xml:space="preserve">一、封面</w:t>
      </w:r>
      <w:bookmarkEnd w:id="127"/>
      <w:r/>
      <w:r/>
    </w:p>
    <w:p>
      <w:pPr>
        <w:pStyle w:val="1276"/>
        <w:spacing w:line="440" w:lineRule="exact"/>
        <w:rPr>
          <w:rFonts w:eastAsia="宋体"/>
          <w:spacing w:val="7"/>
        </w:rPr>
      </w:pPr>
      <w:r>
        <w:rPr>
          <w:rFonts w:ascii="Tahoma" w:hAnsi="Tahoma" w:eastAsia="宋体" w:cs="Tahoma"/>
        </w:rPr>
        <w:t xml:space="preserve">﻿</w:t>
      </w:r>
      <w:r>
        <w:rPr>
          <w:rFonts w:eastAsia="宋体"/>
        </w:rPr>
        <w:t xml:space="preserve"> </w:t>
      </w:r>
      <w:r/>
    </w:p>
    <w:p>
      <w:pPr>
        <w:pStyle w:val="1276"/>
        <w:jc w:val="center"/>
        <w:spacing w:before="540" w:after="540"/>
        <w:rPr>
          <w:rFonts w:eastAsia="宋体"/>
          <w:sz w:val="54"/>
          <w:szCs w:val="54"/>
        </w:rPr>
      </w:pPr>
      <w:r>
        <w:rPr>
          <w:rFonts w:eastAsia="宋体"/>
          <w:sz w:val="54"/>
          <w:szCs w:val="54"/>
        </w:rPr>
        <w:t xml:space="preserve">响</w:t>
      </w:r>
      <w:r>
        <w:rPr>
          <w:rFonts w:eastAsia="宋体"/>
          <w:sz w:val="54"/>
          <w:szCs w:val="54"/>
        </w:rPr>
        <w:t xml:space="preserve"> </w:t>
      </w:r>
      <w:r>
        <w:rPr>
          <w:rFonts w:eastAsia="宋体"/>
          <w:sz w:val="54"/>
          <w:szCs w:val="54"/>
        </w:rPr>
        <w:t xml:space="preserve">应</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276"/>
        <w:spacing w:before="240" w:after="240"/>
        <w:rPr>
          <w:rFonts w:eastAsia="宋体"/>
        </w:rPr>
      </w:pPr>
      <w:r>
        <w:rPr>
          <w:rFonts w:eastAsia="宋体"/>
        </w:rPr>
        <w:t xml:space="preserve"> </w:t>
      </w:r>
      <w:r/>
    </w:p>
    <w:p>
      <w:pPr>
        <w:pStyle w:val="1276"/>
        <w:jc w:val="center"/>
        <w:spacing w:before="400" w:after="400"/>
        <w:rPr>
          <w:rFonts w:eastAsia="宋体"/>
          <w:sz w:val="40"/>
          <w:szCs w:val="40"/>
        </w:rPr>
      </w:pPr>
      <w:r>
        <w:rPr>
          <w:rFonts w:eastAsia="宋体"/>
          <w:sz w:val="40"/>
          <w:szCs w:val="40"/>
        </w:rPr>
        <w:t xml:space="preserve"> </w:t>
      </w:r>
      <w:r/>
    </w:p>
    <w:p>
      <w:pPr>
        <w:pStyle w:val="1276"/>
        <w:spacing w:before="240" w:after="240"/>
        <w:rPr>
          <w:rFonts w:eastAsia="宋体"/>
        </w:rPr>
      </w:pPr>
      <w:r>
        <w:rPr>
          <w:rFonts w:eastAsia="宋体"/>
        </w:rPr>
        <w:t xml:space="preserve"> </w:t>
      </w:r>
      <w:r/>
    </w:p>
    <w:p>
      <w:pPr>
        <w:pStyle w:val="1276"/>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276"/>
        <w:jc w:val="center"/>
        <w:spacing w:before="360" w:after="360"/>
        <w:rPr>
          <w:rFonts w:eastAsia="宋体"/>
          <w:sz w:val="36"/>
          <w:szCs w:val="36"/>
        </w:rPr>
      </w:pPr>
      <w:r>
        <w:rPr>
          <w:rFonts w:eastAsia="宋体"/>
          <w:sz w:val="36"/>
          <w:szCs w:val="36"/>
        </w:rPr>
        <w:t xml:space="preserve">项目编号：</w:t>
      </w:r>
      <w:r>
        <w:rPr>
          <w:rFonts w:eastAsia="宋体"/>
          <w:sz w:val="36"/>
          <w:szCs w:val="36"/>
        </w:rPr>
        <w:t xml:space="preserve">   </w:t>
      </w:r>
      <w:r/>
    </w:p>
    <w:p>
      <w:pPr>
        <w:pStyle w:val="1276"/>
        <w:jc w:val="center"/>
        <w:spacing w:before="360" w:after="360"/>
        <w:rPr>
          <w:rFonts w:eastAsia="宋体"/>
          <w:sz w:val="36"/>
          <w:szCs w:val="36"/>
        </w:rPr>
      </w:pPr>
      <w:r>
        <w:rPr>
          <w:rFonts w:eastAsia="宋体"/>
          <w:sz w:val="36"/>
          <w:szCs w:val="36"/>
        </w:rPr>
        <w:t xml:space="preserve"> </w:t>
      </w:r>
      <w:r/>
    </w:p>
    <w:p>
      <w:pPr>
        <w:pStyle w:val="1276"/>
        <w:jc w:val="center"/>
        <w:spacing w:before="360" w:after="360"/>
        <w:rPr>
          <w:rFonts w:eastAsia="宋体"/>
          <w:sz w:val="36"/>
          <w:szCs w:val="36"/>
        </w:rPr>
      </w:pPr>
      <w:r>
        <w:rPr>
          <w:rFonts w:eastAsia="宋体"/>
          <w:sz w:val="36"/>
          <w:szCs w:val="36"/>
        </w:rPr>
        <w:t xml:space="preserve"> </w:t>
      </w:r>
      <w:r/>
    </w:p>
    <w:p>
      <w:pPr>
        <w:pStyle w:val="1276"/>
        <w:jc w:val="center"/>
        <w:spacing w:before="360" w:after="360"/>
        <w:rPr>
          <w:rFonts w:eastAsia="宋体"/>
          <w:sz w:val="36"/>
          <w:szCs w:val="36"/>
        </w:rPr>
      </w:pPr>
      <w:r>
        <w:rPr>
          <w:rFonts w:eastAsia="宋体"/>
          <w:sz w:val="36"/>
          <w:szCs w:val="36"/>
        </w:rPr>
        <w:t xml:space="preserve">供应商名称：</w:t>
      </w:r>
      <w:r>
        <w:rPr>
          <w:rFonts w:eastAsia="宋体"/>
          <w:sz w:val="36"/>
          <w:szCs w:val="36"/>
        </w:rPr>
        <w:t xml:space="preserve">   </w:t>
      </w:r>
      <w:r/>
    </w:p>
    <w:p>
      <w:pPr>
        <w:pStyle w:val="1276"/>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276"/>
        <w:jc w:val="center"/>
        <w:spacing w:before="360" w:after="360"/>
        <w:rPr>
          <w:rFonts w:eastAsia="宋体"/>
          <w:sz w:val="36"/>
          <w:szCs w:val="36"/>
        </w:rPr>
      </w:pPr>
      <w:r>
        <w:rPr>
          <w:rFonts w:eastAsia="宋体"/>
          <w:sz w:val="36"/>
          <w:szCs w:val="36"/>
        </w:rPr>
        <w:t xml:space="preserve"> </w:t>
      </w:r>
      <w:r/>
    </w:p>
    <w:p>
      <w:pPr>
        <w:pStyle w:val="1276"/>
        <w:spacing w:before="240" w:after="240"/>
        <w:rPr>
          <w:rFonts w:eastAsia="宋体"/>
        </w:rPr>
      </w:pPr>
      <w:r>
        <w:rPr>
          <w:rFonts w:eastAsia="宋体"/>
        </w:rPr>
        <w:t xml:space="preserve"> </w:t>
      </w:r>
      <w:r/>
    </w:p>
    <w:p>
      <w:pPr>
        <w:pStyle w:val="1078"/>
        <w:rPr>
          <w:rFonts w:eastAsia="宋体"/>
        </w:rPr>
        <w:outlineLvl w:val="1"/>
      </w:pPr>
      <w:r>
        <w:rPr>
          <w:rFonts w:eastAsia="宋体"/>
        </w:rPr>
        <w:br w:type="page" w:clear="all"/>
      </w:r>
      <w:bookmarkStart w:id="128" w:name="_Toc235642522"/>
      <w:r>
        <w:rPr>
          <w:rFonts w:eastAsia="宋体"/>
          <w:b/>
          <w:sz w:val="32"/>
        </w:rPr>
        <w:t xml:space="preserve">二、响应函格式</w:t>
      </w:r>
      <w:bookmarkEnd w:id="128"/>
      <w:r/>
      <w:r/>
    </w:p>
    <w:p>
      <w:pPr>
        <w:pStyle w:val="1041"/>
        <w:spacing w:line="440" w:lineRule="exact"/>
        <w:rPr>
          <w:rFonts w:eastAsia="宋体"/>
          <w:spacing w:val="7"/>
        </w:rPr>
      </w:pPr>
      <w:r>
        <w:rPr>
          <w:rFonts w:eastAsia="宋体"/>
        </w:rPr>
        <w:t xml:space="preserve"> </w:t>
      </w:r>
      <w:r/>
    </w:p>
    <w:p>
      <w:pPr>
        <w:pStyle w:val="1041"/>
        <w:jc w:val="center"/>
        <w:spacing w:before="320" w:after="320"/>
        <w:rPr>
          <w:rFonts w:eastAsia="宋体"/>
          <w:b/>
          <w:bCs/>
          <w:sz w:val="32"/>
          <w:szCs w:val="32"/>
        </w:rPr>
      </w:pPr>
      <w:r>
        <w:rPr>
          <w:rFonts w:eastAsia="宋体"/>
          <w:b/>
          <w:bCs/>
          <w:sz w:val="32"/>
          <w:szCs w:val="32"/>
        </w:rPr>
        <w:t xml:space="preserve">响应函格式</w:t>
      </w:r>
      <w:r/>
    </w:p>
    <w:p>
      <w:pPr>
        <w:spacing w:line="440" w:lineRule="exact"/>
        <w:rPr>
          <w:rFonts w:ascii="Times New Roman" w:hAnsi="Times New Roman"/>
          <w:bCs/>
          <w:sz w:val="24"/>
        </w:rPr>
      </w:pPr>
      <w:r/>
      <w:bookmarkStart w:id="129" w:name="_Toc186394576"/>
      <w:r/>
      <w:bookmarkStart w:id="130" w:name="_Toc186394364"/>
      <w:r>
        <w:rPr>
          <w:rFonts w:ascii="Times New Roman" w:hAnsi="Times New Roman"/>
          <w:bCs/>
          <w:sz w:val="24"/>
        </w:rPr>
        <w:t xml:space="preserve">致：</w:t>
      </w:r>
      <w:r>
        <w:rPr>
          <w:rFonts w:ascii="Times New Roman" w:hAnsi="Times New Roman"/>
          <w:bCs/>
          <w:sz w:val="24"/>
        </w:rPr>
        <w:t xml:space="preserve">         </w:t>
      </w:r>
      <w:r>
        <w:rPr>
          <w:rFonts w:ascii="Times New Roman" w:hAnsi="Times New Roman"/>
          <w:bCs/>
          <w:sz w:val="24"/>
        </w:rPr>
        <w:t xml:space="preserve"> </w:t>
      </w:r>
      <w:r>
        <w:rPr>
          <w:rFonts w:ascii="Times New Roman" w:hAnsi="Times New Roman"/>
          <w:bCs/>
          <w:sz w:val="24"/>
        </w:rPr>
        <w:t xml:space="preserve">：</w:t>
      </w:r>
      <w:bookmarkEnd w:id="129"/>
      <w:r/>
      <w:bookmarkEnd w:id="130"/>
      <w:r/>
      <w:r/>
    </w:p>
    <w:p>
      <w:pPr>
        <w:spacing w:line="440" w:lineRule="exact"/>
        <w:rPr>
          <w:rFonts w:ascii="Times New Roman" w:hAnsi="Times New Roman"/>
          <w:bCs/>
          <w:sz w:val="24"/>
        </w:rPr>
      </w:pPr>
      <w:r/>
      <w:bookmarkStart w:id="131" w:name="_Toc186394365"/>
      <w:r/>
      <w:bookmarkStart w:id="132" w:name="_Toc186394577"/>
      <w:r>
        <w:rPr>
          <w:rFonts w:ascii="Times New Roman" w:hAnsi="Times New Roman"/>
          <w:sz w:val="24"/>
        </w:rPr>
        <w:t xml:space="preserve">根据贵方</w:t>
      </w:r>
      <w:r>
        <w:rPr>
          <w:rFonts w:ascii="Times New Roman" w:hAnsi="Times New Roman"/>
          <w:sz w:val="24"/>
        </w:rPr>
        <w:t xml:space="preserve">的</w:t>
      </w:r>
      <w:r>
        <w:rPr>
          <w:rFonts w:ascii="Times New Roman" w:hAnsi="Times New Roman"/>
          <w:b/>
          <w:bCs/>
          <w:sz w:val="24"/>
          <w:u w:val="single"/>
        </w:rPr>
        <w:t xml:space="preserve">        </w:t>
      </w:r>
      <w:r>
        <w:rPr>
          <w:rFonts w:ascii="Times New Roman" w:hAnsi="Times New Roman"/>
          <w:sz w:val="24"/>
        </w:rPr>
        <w:t xml:space="preserve">（</w:t>
      </w:r>
      <w:r>
        <w:rPr>
          <w:rFonts w:ascii="Times New Roman" w:hAnsi="Times New Roman"/>
          <w:sz w:val="24"/>
        </w:rPr>
        <w:t xml:space="preserve">项目编号）</w:t>
      </w:r>
      <w:r>
        <w:rPr>
          <w:rFonts w:ascii="Times New Roman" w:hAnsi="Times New Roman"/>
          <w:bCs/>
          <w:sz w:val="24"/>
        </w:rPr>
        <w:t xml:space="preserve">框架协议采购征集文件</w:t>
      </w:r>
      <w:r>
        <w:rPr>
          <w:rFonts w:ascii="Times New Roman" w:hAnsi="Times New Roman"/>
          <w:sz w:val="24"/>
        </w:rPr>
        <w:t xml:space="preserve">，正式授权下述签字人</w:t>
      </w:r>
      <w:r>
        <w:rPr>
          <w:rFonts w:ascii="Times New Roman" w:hAnsi="Times New Roman"/>
          <w:sz w:val="24"/>
        </w:rPr>
        <w:t xml:space="preserve">_________________</w:t>
      </w:r>
      <w:r>
        <w:rPr>
          <w:rFonts w:ascii="Times New Roman" w:hAnsi="Times New Roman"/>
          <w:sz w:val="24"/>
        </w:rPr>
        <w:t xml:space="preserve">(</w:t>
      </w:r>
      <w:r>
        <w:rPr>
          <w:rFonts w:ascii="Times New Roman" w:hAnsi="Times New Roman"/>
          <w:sz w:val="24"/>
        </w:rPr>
        <w:t xml:space="preserve">姓名和职务</w:t>
      </w:r>
      <w:r>
        <w:rPr>
          <w:rFonts w:ascii="Times New Roman" w:hAnsi="Times New Roman"/>
          <w:sz w:val="24"/>
        </w:rPr>
        <w:t xml:space="preserve">)</w:t>
      </w:r>
      <w:r>
        <w:rPr>
          <w:rFonts w:ascii="Times New Roman" w:hAnsi="Times New Roman"/>
          <w:sz w:val="24"/>
        </w:rPr>
        <w:t xml:space="preserve">代表我方</w:t>
      </w:r>
      <w:r>
        <w:rPr>
          <w:rFonts w:ascii="Times New Roman" w:hAnsi="Times New Roman"/>
          <w:sz w:val="24"/>
        </w:rPr>
        <w:t xml:space="preserve">______________</w:t>
      </w:r>
      <w:r>
        <w:rPr>
          <w:rFonts w:ascii="Times New Roman" w:hAnsi="Times New Roman"/>
          <w:sz w:val="24"/>
        </w:rPr>
        <w:t xml:space="preserve">（供应商的名称），</w:t>
      </w:r>
      <w:r>
        <w:rPr>
          <w:rFonts w:ascii="Times New Roman" w:hAnsi="Times New Roman"/>
          <w:bCs/>
          <w:sz w:val="24"/>
        </w:rPr>
        <w:t xml:space="preserve">全权处理本次项目的有关事宜。</w:t>
      </w:r>
      <w:bookmarkEnd w:id="131"/>
      <w:r/>
      <w:bookmarkEnd w:id="132"/>
      <w:r/>
      <w:r/>
    </w:p>
    <w:p>
      <w:pPr>
        <w:ind w:firstLine="480"/>
        <w:spacing w:line="440" w:lineRule="exact"/>
        <w:rPr>
          <w:rFonts w:ascii="Times New Roman" w:hAnsi="Times New Roman"/>
          <w:bCs/>
          <w:sz w:val="24"/>
        </w:rPr>
      </w:pPr>
      <w:r/>
      <w:bookmarkStart w:id="133" w:name="_Toc186394578"/>
      <w:r/>
      <w:bookmarkStart w:id="134" w:name="_Toc186394366"/>
      <w:r>
        <w:rPr>
          <w:rFonts w:ascii="Times New Roman" w:hAnsi="Times New Roman"/>
          <w:bCs/>
          <w:sz w:val="24"/>
        </w:rPr>
        <w:t xml:space="preserve">据此函，签字人兹宣布同意如下：</w:t>
      </w:r>
      <w:bookmarkEnd w:id="133"/>
      <w:r/>
      <w:bookmarkEnd w:id="134"/>
      <w:r/>
      <w:r/>
    </w:p>
    <w:p>
      <w:pPr>
        <w:ind w:firstLine="480"/>
        <w:spacing w:line="440" w:lineRule="exact"/>
        <w:rPr>
          <w:rFonts w:ascii="Times New Roman" w:hAnsi="Times New Roman"/>
          <w:sz w:val="24"/>
          <w:lang w:val="zh-CN"/>
        </w:rPr>
      </w:pPr>
      <w:r>
        <w:rPr>
          <w:rFonts w:ascii="Times New Roman" w:hAnsi="Times New Roman"/>
          <w:sz w:val="24"/>
          <w:lang w:val="zh-CN"/>
        </w:rPr>
        <w:t xml:space="preserve">1</w:t>
      </w:r>
      <w:r>
        <w:rPr>
          <w:rFonts w:ascii="Times New Roman" w:hAnsi="Times New Roman"/>
          <w:sz w:val="24"/>
          <w:lang w:val="zh-CN"/>
        </w:rPr>
        <w:t xml:space="preserve">、我方愿意按照征集文件的一切要求，提供本项目的所有内容，我方的报价包括完成本项工作所需的一切应有费用。</w:t>
      </w:r>
      <w:r/>
    </w:p>
    <w:p>
      <w:pPr>
        <w:ind w:firstLine="480"/>
        <w:spacing w:line="440" w:lineRule="exact"/>
        <w:rPr>
          <w:rFonts w:ascii="Times New Roman" w:hAnsi="Times New Roman"/>
          <w:sz w:val="24"/>
          <w:lang w:val="zh-CN"/>
        </w:rPr>
      </w:pPr>
      <w:r>
        <w:rPr>
          <w:rFonts w:ascii="Times New Roman" w:hAnsi="Times New Roman"/>
          <w:sz w:val="24"/>
          <w:lang w:val="zh-CN"/>
        </w:rPr>
        <w:t xml:space="preserve">2</w:t>
      </w:r>
      <w:r>
        <w:rPr>
          <w:rFonts w:ascii="Times New Roman" w:hAnsi="Times New Roman"/>
          <w:sz w:val="24"/>
          <w:lang w:val="zh-CN"/>
        </w:rPr>
        <w:t xml:space="preserve">、如果我方的响应文件被接受，我方将严格履行征集文件中规定的每一项要求，严格履行合同的责任和义务，保证按期、按质履行合同，完成合同所规定的全部内容。</w:t>
      </w:r>
      <w:r/>
    </w:p>
    <w:p>
      <w:pPr>
        <w:ind w:firstLine="480"/>
        <w:spacing w:line="440" w:lineRule="exact"/>
        <w:rPr>
          <w:rFonts w:ascii="Times New Roman" w:hAnsi="Times New Roman"/>
          <w:sz w:val="24"/>
          <w:lang w:val="zh-CN"/>
        </w:rPr>
      </w:pPr>
      <w:r>
        <w:rPr>
          <w:rFonts w:ascii="Times New Roman" w:hAnsi="Times New Roman"/>
          <w:sz w:val="24"/>
          <w:lang w:val="zh-CN"/>
        </w:rPr>
        <w:t xml:space="preserve">3</w:t>
      </w:r>
      <w:r>
        <w:rPr>
          <w:rFonts w:ascii="Times New Roman" w:hAnsi="Times New Roman"/>
          <w:sz w:val="24"/>
          <w:lang w:val="zh-CN"/>
        </w:rPr>
        <w:t xml:space="preserve">、我方已详细审查并同意征集文件及补充文件（若有）中的规定。我方完全理解并同意放弃对这方面有不明及误解的权利。</w:t>
      </w:r>
      <w:r/>
    </w:p>
    <w:p>
      <w:pPr>
        <w:ind w:firstLine="480"/>
        <w:spacing w:line="440" w:lineRule="exact"/>
        <w:rPr>
          <w:rFonts w:ascii="Times New Roman" w:hAnsi="Times New Roman"/>
          <w:sz w:val="24"/>
          <w:lang w:val="zh-CN"/>
        </w:rPr>
      </w:pPr>
      <w:r>
        <w:rPr>
          <w:rFonts w:ascii="Times New Roman" w:hAnsi="Times New Roman"/>
          <w:sz w:val="24"/>
          <w:lang w:val="zh-CN"/>
        </w:rPr>
        <w:t xml:space="preserve">4</w:t>
      </w:r>
      <w:r>
        <w:rPr>
          <w:rFonts w:ascii="Times New Roman" w:hAnsi="Times New Roman"/>
          <w:sz w:val="24"/>
          <w:lang w:val="zh-CN"/>
        </w:rPr>
        <w:t xml:space="preserve">、本响应文件的有效期限为</w:t>
      </w:r>
      <w:r>
        <w:rPr>
          <w:rFonts w:ascii="Times New Roman" w:hAnsi="Times New Roman"/>
          <w:bCs/>
          <w:sz w:val="24"/>
        </w:rPr>
        <w:t xml:space="preserve">响应文件提交截止时间之日后九十（</w:t>
      </w:r>
      <w:r>
        <w:rPr>
          <w:rFonts w:ascii="Times New Roman" w:hAnsi="Times New Roman"/>
          <w:bCs/>
          <w:sz w:val="24"/>
        </w:rPr>
        <w:t xml:space="preserve">90</w:t>
      </w:r>
      <w:r>
        <w:rPr>
          <w:rFonts w:ascii="Times New Roman" w:hAnsi="Times New Roman"/>
          <w:bCs/>
          <w:sz w:val="24"/>
        </w:rPr>
        <w:t xml:space="preserve">）天</w:t>
      </w:r>
      <w:r>
        <w:rPr>
          <w:rFonts w:ascii="Times New Roman" w:hAnsi="Times New Roman"/>
          <w:sz w:val="24"/>
          <w:lang w:val="zh-CN"/>
        </w:rPr>
        <w:t xml:space="preserve">。</w:t>
      </w:r>
      <w:r/>
    </w:p>
    <w:p>
      <w:pPr>
        <w:ind w:firstLine="480"/>
        <w:spacing w:line="440" w:lineRule="exact"/>
        <w:rPr>
          <w:rFonts w:ascii="Times New Roman" w:hAnsi="Times New Roman"/>
          <w:sz w:val="24"/>
          <w:lang w:val="zh-CN"/>
        </w:rPr>
      </w:pPr>
      <w:r>
        <w:rPr>
          <w:rFonts w:ascii="Times New Roman" w:hAnsi="Times New Roman"/>
          <w:sz w:val="24"/>
          <w:lang w:val="zh-CN"/>
        </w:rPr>
        <w:t xml:space="preserve">5</w:t>
      </w:r>
      <w:r>
        <w:rPr>
          <w:rFonts w:ascii="Times New Roman" w:hAnsi="Times New Roman"/>
          <w:sz w:val="24"/>
          <w:lang w:val="zh-CN"/>
        </w:rPr>
        <w:t xml:space="preserve">、我方保证所提交的响应文件中所有资料均是真实的、准确的。若与真实情况不符，我方愿意承担由此而产生的一切后果。</w:t>
      </w:r>
      <w:r/>
    </w:p>
    <w:p>
      <w:pPr>
        <w:ind w:firstLine="480"/>
        <w:spacing w:line="440" w:lineRule="exact"/>
        <w:rPr>
          <w:rFonts w:ascii="Times New Roman" w:hAnsi="Times New Roman"/>
          <w:sz w:val="24"/>
          <w:lang w:val="zh-CN"/>
        </w:rPr>
      </w:pPr>
      <w:r>
        <w:rPr>
          <w:rFonts w:ascii="Times New Roman" w:hAnsi="Times New Roman"/>
          <w:sz w:val="24"/>
          <w:lang w:val="zh-CN"/>
        </w:rPr>
        <w:t xml:space="preserve">6</w:t>
      </w:r>
      <w:r>
        <w:rPr>
          <w:rFonts w:ascii="Times New Roman" w:hAnsi="Times New Roman"/>
          <w:sz w:val="24"/>
          <w:lang w:val="zh-CN"/>
        </w:rPr>
        <w:t xml:space="preserve">、我方承诺响应文件在开始后的全过程中保持有效，不作任何更改和变动。</w:t>
      </w:r>
      <w:r/>
    </w:p>
    <w:p>
      <w:pPr>
        <w:ind w:firstLine="480"/>
        <w:jc w:val="left"/>
        <w:spacing w:line="440" w:lineRule="exact"/>
        <w:rPr>
          <w:rFonts w:ascii="Times New Roman" w:hAnsi="Times New Roman"/>
          <w:szCs w:val="21"/>
          <w:lang w:val="zh-CN"/>
        </w:rPr>
      </w:pPr>
      <w:r>
        <w:rPr>
          <w:rFonts w:ascii="Times New Roman" w:hAnsi="Times New Roman"/>
          <w:sz w:val="24"/>
          <w:lang w:val="zh-CN"/>
        </w:rPr>
        <w:t xml:space="preserve">7</w:t>
      </w:r>
      <w:r>
        <w:rPr>
          <w:rFonts w:ascii="Times New Roman" w:hAnsi="Times New Roman"/>
          <w:sz w:val="24"/>
          <w:lang w:val="zh-CN"/>
        </w:rPr>
        <w:t xml:space="preserve">、我方承诺满足《中华人民共和国政府采购法》第二十二条规定的所有条件。</w:t>
      </w:r>
      <w:r/>
    </w:p>
    <w:p>
      <w:pPr>
        <w:ind w:firstLine="480"/>
        <w:spacing w:line="440" w:lineRule="exact"/>
        <w:rPr>
          <w:rFonts w:ascii="Times New Roman" w:hAnsi="Times New Roman"/>
          <w:bCs/>
          <w:sz w:val="24"/>
        </w:rPr>
      </w:pPr>
      <w:r>
        <w:rPr>
          <w:rFonts w:ascii="Times New Roman" w:hAnsi="Times New Roman"/>
          <w:bCs/>
          <w:sz w:val="24"/>
        </w:rPr>
        <w:t xml:space="preserve">8</w:t>
      </w:r>
      <w:r>
        <w:rPr>
          <w:rFonts w:ascii="Times New Roman" w:hAnsi="Times New Roman"/>
          <w:bCs/>
          <w:sz w:val="24"/>
        </w:rPr>
        <w:t xml:space="preserve">、与本次采购活动有关的正式通讯地址为：</w:t>
      </w:r>
      <w:r/>
    </w:p>
    <w:p>
      <w:pPr>
        <w:ind w:firstLine="480"/>
        <w:spacing w:line="440" w:lineRule="exact"/>
        <w:rPr>
          <w:rFonts w:ascii="Times New Roman" w:hAnsi="Times New Roman"/>
          <w:bCs/>
          <w:sz w:val="24"/>
        </w:rPr>
      </w:pPr>
      <w:r>
        <w:rPr>
          <w:rFonts w:ascii="Times New Roman" w:hAnsi="Times New Roman"/>
          <w:bCs/>
          <w:sz w:val="24"/>
        </w:rPr>
        <w:t xml:space="preserve">地</w:t>
      </w:r>
      <w:r>
        <w:rPr>
          <w:rFonts w:ascii="Times New Roman" w:hAnsi="Times New Roman"/>
          <w:bCs/>
          <w:sz w:val="24"/>
        </w:rPr>
        <w:t xml:space="preserve">    </w:t>
      </w:r>
      <w:r>
        <w:rPr>
          <w:rFonts w:ascii="Times New Roman" w:hAnsi="Times New Roman"/>
          <w:bCs/>
          <w:sz w:val="24"/>
        </w:rPr>
        <w:t xml:space="preserve">址</w:t>
      </w:r>
      <w:r>
        <w:rPr>
          <w:rFonts w:ascii="Times New Roman" w:hAnsi="Times New Roman"/>
          <w:bCs/>
          <w:sz w:val="24"/>
        </w:rPr>
        <w:t xml:space="preserve">：</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邮</w:t>
      </w:r>
      <w:r>
        <w:rPr>
          <w:rFonts w:ascii="Times New Roman" w:hAnsi="Times New Roman"/>
          <w:bCs/>
          <w:sz w:val="24"/>
        </w:rPr>
        <w:t xml:space="preserve">    </w:t>
      </w:r>
      <w:r>
        <w:rPr>
          <w:rFonts w:ascii="Times New Roman" w:hAnsi="Times New Roman"/>
          <w:bCs/>
          <w:sz w:val="24"/>
        </w:rPr>
        <w:t xml:space="preserve">编</w:t>
      </w:r>
      <w:r>
        <w:rPr>
          <w:rFonts w:ascii="Times New Roman" w:hAnsi="Times New Roman"/>
          <w:bCs/>
          <w:sz w:val="24"/>
        </w:rPr>
        <w:t xml:space="preserve">：</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电</w:t>
      </w:r>
      <w:r>
        <w:rPr>
          <w:rFonts w:ascii="Times New Roman" w:hAnsi="Times New Roman"/>
          <w:bCs/>
          <w:sz w:val="24"/>
        </w:rPr>
        <w:t xml:space="preserve">    </w:t>
      </w:r>
      <w:r>
        <w:rPr>
          <w:rFonts w:ascii="Times New Roman" w:hAnsi="Times New Roman"/>
          <w:bCs/>
          <w:sz w:val="24"/>
        </w:rPr>
        <w:t xml:space="preserve">话</w:t>
      </w:r>
      <w:r>
        <w:rPr>
          <w:rFonts w:ascii="Times New Roman" w:hAnsi="Times New Roman"/>
          <w:bCs/>
          <w:sz w:val="24"/>
        </w:rPr>
        <w:t xml:space="preserve">：</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传</w:t>
      </w:r>
      <w:r>
        <w:rPr>
          <w:rFonts w:ascii="Times New Roman" w:hAnsi="Times New Roman"/>
          <w:bCs/>
          <w:sz w:val="24"/>
        </w:rPr>
        <w:t xml:space="preserve">    </w:t>
      </w:r>
      <w:r>
        <w:rPr>
          <w:rFonts w:ascii="Times New Roman" w:hAnsi="Times New Roman"/>
          <w:bCs/>
          <w:sz w:val="24"/>
        </w:rPr>
        <w:t xml:space="preserve">真</w:t>
      </w:r>
      <w:r>
        <w:rPr>
          <w:rFonts w:ascii="Times New Roman" w:hAnsi="Times New Roman"/>
          <w:bCs/>
          <w:sz w:val="24"/>
        </w:rPr>
        <w:t xml:space="preserve">：</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供应商代表姓名（签字）：</w:t>
      </w:r>
      <w:r>
        <w:rPr>
          <w:rFonts w:ascii="Times New Roman" w:hAnsi="Times New Roman"/>
          <w:sz w:val="24"/>
        </w:rPr>
        <w:t xml:space="preserve">______</w:t>
      </w:r>
      <w:r/>
    </w:p>
    <w:p>
      <w:pPr>
        <w:ind w:firstLine="480"/>
        <w:spacing w:line="440" w:lineRule="exact"/>
        <w:rPr>
          <w:rFonts w:ascii="Times New Roman" w:hAnsi="Times New Roman"/>
          <w:bCs/>
          <w:sz w:val="24"/>
        </w:rPr>
      </w:pPr>
      <w:r>
        <w:rPr>
          <w:rFonts w:ascii="Times New Roman" w:hAnsi="Times New Roman"/>
          <w:bCs/>
          <w:sz w:val="24"/>
        </w:rPr>
        <w:t xml:space="preserve">供应商单位名称：</w:t>
      </w:r>
      <w:r>
        <w:rPr>
          <w:rFonts w:ascii="Times New Roman" w:hAnsi="Times New Roman"/>
          <w:sz w:val="24"/>
        </w:rPr>
        <w:t xml:space="preserve">___________________</w:t>
      </w:r>
      <w:r/>
    </w:p>
    <w:p>
      <w:pPr>
        <w:ind w:firstLine="480"/>
        <w:spacing w:line="440" w:lineRule="exact"/>
        <w:rPr>
          <w:rFonts w:ascii="Times New Roman" w:hAnsi="Times New Roman"/>
          <w:bCs/>
          <w:sz w:val="24"/>
        </w:rPr>
      </w:pPr>
      <w:r>
        <w:rPr>
          <w:rFonts w:ascii="Times New Roman" w:hAnsi="Times New Roman"/>
          <w:bCs/>
          <w:sz w:val="24"/>
        </w:rPr>
        <w:t xml:space="preserve">公</w:t>
      </w:r>
      <w:r>
        <w:rPr>
          <w:rFonts w:ascii="Times New Roman" w:hAnsi="Times New Roman"/>
          <w:bCs/>
          <w:sz w:val="24"/>
        </w:rPr>
        <w:t xml:space="preserve">    </w:t>
      </w:r>
      <w:r>
        <w:rPr>
          <w:rFonts w:ascii="Times New Roman" w:hAnsi="Times New Roman"/>
          <w:bCs/>
          <w:sz w:val="24"/>
        </w:rPr>
        <w:t xml:space="preserve">章</w:t>
      </w:r>
      <w:r>
        <w:rPr>
          <w:rFonts w:ascii="Times New Roman" w:hAnsi="Times New Roman"/>
          <w:bCs/>
          <w:sz w:val="24"/>
        </w:rPr>
        <w:t xml:space="preserve">：</w:t>
      </w:r>
      <w:r>
        <w:rPr>
          <w:rFonts w:ascii="Times New Roman" w:hAnsi="Times New Roman"/>
          <w:sz w:val="24"/>
        </w:rPr>
        <w:t xml:space="preserve">_______________________</w:t>
      </w:r>
      <w:r/>
    </w:p>
    <w:p>
      <w:pPr>
        <w:ind w:firstLine="480"/>
        <w:spacing w:line="440" w:lineRule="exact"/>
        <w:rPr>
          <w:rFonts w:ascii="Times New Roman" w:hAnsi="Times New Roman"/>
          <w:bCs/>
          <w:sz w:val="24"/>
        </w:rPr>
      </w:pPr>
      <w:r>
        <w:rPr>
          <w:rFonts w:ascii="Times New Roman" w:hAnsi="Times New Roman"/>
          <w:bCs/>
          <w:sz w:val="24"/>
        </w:rPr>
        <w:t xml:space="preserve">日</w:t>
      </w:r>
      <w:r>
        <w:rPr>
          <w:rFonts w:ascii="Times New Roman" w:hAnsi="Times New Roman"/>
          <w:bCs/>
          <w:sz w:val="24"/>
        </w:rPr>
        <w:t xml:space="preserve">    </w:t>
      </w:r>
      <w:r>
        <w:rPr>
          <w:rFonts w:ascii="Times New Roman" w:hAnsi="Times New Roman"/>
          <w:bCs/>
          <w:sz w:val="24"/>
        </w:rPr>
        <w:t xml:space="preserve">期：</w:t>
      </w:r>
      <w:r>
        <w:rPr>
          <w:rFonts w:ascii="Times New Roman" w:hAnsi="Times New Roman"/>
          <w:bCs/>
          <w:sz w:val="24"/>
          <w:u w:val="single"/>
        </w:rPr>
        <w:t xml:space="preserve">          </w:t>
      </w:r>
      <w:r>
        <w:rPr>
          <w:rFonts w:ascii="Times New Roman" w:hAnsi="Times New Roman"/>
          <w:bCs/>
          <w:sz w:val="24"/>
        </w:rPr>
        <w:t xml:space="preserve">年</w:t>
      </w:r>
      <w:r>
        <w:rPr>
          <w:rFonts w:ascii="Times New Roman" w:hAnsi="Times New Roman"/>
          <w:bCs/>
          <w:sz w:val="24"/>
          <w:u w:val="single"/>
        </w:rPr>
        <w:t xml:space="preserve">    </w:t>
      </w:r>
      <w:r>
        <w:rPr>
          <w:rFonts w:ascii="Times New Roman" w:hAnsi="Times New Roman"/>
          <w:bCs/>
          <w:sz w:val="24"/>
        </w:rPr>
        <w:t xml:space="preserve">月</w:t>
      </w:r>
      <w:r>
        <w:rPr>
          <w:rFonts w:ascii="Times New Roman" w:hAnsi="Times New Roman"/>
          <w:bCs/>
          <w:sz w:val="24"/>
          <w:u w:val="single"/>
        </w:rPr>
        <w:t xml:space="preserve">    </w:t>
      </w:r>
      <w:r>
        <w:rPr>
          <w:rFonts w:ascii="Times New Roman" w:hAnsi="Times New Roman"/>
          <w:bCs/>
          <w:sz w:val="24"/>
        </w:rPr>
        <w:t xml:space="preserve">日</w:t>
      </w:r>
      <w:r/>
    </w:p>
    <w:p>
      <w:pPr>
        <w:pStyle w:val="1041"/>
        <w:spacing w:before="240" w:after="240"/>
        <w:rPr>
          <w:rFonts w:eastAsia="宋体"/>
        </w:rPr>
      </w:pPr>
      <w:r>
        <w:rPr>
          <w:rFonts w:eastAsia="宋体"/>
        </w:rPr>
        <w:t xml:space="preserve"> </w:t>
      </w:r>
      <w:r/>
    </w:p>
    <w:p>
      <w:pPr>
        <w:pStyle w:val="1067"/>
        <w:rPr>
          <w:rFonts w:eastAsia="宋体"/>
        </w:rPr>
        <w:outlineLvl w:val="1"/>
      </w:pPr>
      <w:r>
        <w:rPr>
          <w:rFonts w:eastAsia="宋体"/>
        </w:rPr>
        <w:br w:type="page" w:clear="all"/>
      </w:r>
      <w:bookmarkStart w:id="135" w:name="_Toc235642523"/>
      <w:r>
        <w:rPr>
          <w:rFonts w:eastAsia="宋体"/>
          <w:b/>
          <w:sz w:val="32"/>
        </w:rPr>
        <w:t xml:space="preserve">三、开标（报价）一览表（优惠率）</w:t>
      </w:r>
      <w:bookmarkEnd w:id="135"/>
      <w:r/>
      <w:r/>
    </w:p>
    <w:p>
      <w:pPr>
        <w:pStyle w:val="1062"/>
        <w:spacing w:line="440" w:lineRule="exact"/>
        <w:rPr>
          <w:rFonts w:eastAsia="宋体"/>
          <w:spacing w:val="7"/>
        </w:rPr>
      </w:pPr>
      <w:r>
        <w:rPr>
          <w:rFonts w:ascii="Tahoma" w:hAnsi="Tahoma" w:eastAsia="宋体" w:cs="Tahoma"/>
        </w:rPr>
        <w:t xml:space="preserve">﻿</w:t>
      </w:r>
      <w:r>
        <w:rPr>
          <w:rFonts w:eastAsia="宋体"/>
        </w:rPr>
        <w:t xml:space="preserve"> </w:t>
      </w:r>
      <w:r/>
    </w:p>
    <w:p>
      <w:pPr>
        <w:pStyle w:val="1062"/>
        <w:jc w:val="center"/>
        <w:spacing w:before="400" w:after="400" w:line="300" w:lineRule="auto"/>
        <w:rPr>
          <w:rFonts w:eastAsia="宋体"/>
          <w:b/>
          <w:bCs/>
          <w:sz w:val="40"/>
          <w:szCs w:val="40"/>
        </w:rPr>
      </w:pPr>
      <w:r>
        <w:rPr>
          <w:rFonts w:eastAsia="宋体"/>
          <w:b/>
          <w:bCs/>
          <w:sz w:val="40"/>
          <w:szCs w:val="40"/>
        </w:rPr>
        <w:t xml:space="preserve">开标（报价）一览表（优惠率）</w:t>
      </w:r>
      <w:r/>
    </w:p>
    <w:p>
      <w:pPr>
        <w:pStyle w:val="1062"/>
        <w:spacing w:before="240" w:after="240"/>
        <w:rPr>
          <w:rFonts w:eastAsia="宋体"/>
        </w:rPr>
      </w:pPr>
      <w:r>
        <w:rPr>
          <w:rFonts w:eastAsia="宋体"/>
        </w:rPr>
        <w:t xml:space="preserve">项目名称：</w:t>
      </w:r>
      <w:r>
        <w:rPr>
          <w:rFonts w:eastAsia="宋体"/>
        </w:rPr>
        <w:t xml:space="preserve">    </w:t>
      </w:r>
      <w:r/>
    </w:p>
    <w:p>
      <w:pPr>
        <w:pStyle w:val="1062"/>
        <w:spacing w:before="240" w:after="240"/>
        <w:rPr>
          <w:rFonts w:eastAsia="宋体"/>
        </w:rPr>
      </w:pPr>
      <w:r>
        <w:rPr>
          <w:rFonts w:eastAsia="宋体"/>
        </w:rPr>
        <w:t xml:space="preserve">项目编号：</w:t>
      </w:r>
      <w:r/>
    </w:p>
    <w:p>
      <w:pPr>
        <w:pStyle w:val="1062"/>
        <w:spacing w:before="240" w:after="240"/>
        <w:rPr>
          <w:rFonts w:eastAsia="宋体"/>
        </w:rPr>
      </w:pPr>
      <w:r>
        <w:rPr>
          <w:rFonts w:eastAsia="宋体"/>
        </w:rPr>
        <w:t xml:space="preserve">采购包号：</w:t>
      </w:r>
      <w:r/>
    </w:p>
    <w:tbl>
      <w:tblPr>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98"/>
        <w:gridCol w:w="1434"/>
        <w:gridCol w:w="4819"/>
        <w:gridCol w:w="993"/>
        <w:gridCol w:w="1417"/>
        <w:gridCol w:w="1098"/>
      </w:tblGrid>
      <w:tr>
        <w:trPr>
          <w:jc w:val="center"/>
          <w:trHeight w:val="304"/>
        </w:trPr>
        <w:tc>
          <w:tcPr>
            <w:tcMar>
              <w:left w:w="0" w:type="dxa"/>
              <w:top w:w="0" w:type="dxa"/>
              <w:right w:w="0" w:type="dxa"/>
              <w:bottom w:w="0" w:type="dxa"/>
            </w:tcMar>
            <w:tcW w:w="398" w:type="dxa"/>
            <w:vAlign w:val="center"/>
            <w:textDirection w:val="lrTb"/>
            <w:noWrap w:val="false"/>
          </w:tcPr>
          <w:p>
            <w:pPr>
              <w:pStyle w:val="1062"/>
              <w:jc w:val="center"/>
              <w:rPr>
                <w:rFonts w:eastAsia="宋体"/>
              </w:rPr>
            </w:pPr>
            <w:r>
              <w:rPr>
                <w:rFonts w:eastAsia="宋体"/>
              </w:rPr>
              <w:t xml:space="preserve">序号</w:t>
            </w:r>
            <w:r>
              <w:rPr>
                <w:rFonts w:eastAsia="宋体"/>
              </w:rPr>
              <w:t xml:space="preserve"> </w:t>
            </w:r>
            <w:r/>
          </w:p>
        </w:tc>
        <w:tc>
          <w:tcPr>
            <w:tcW w:w="1434" w:type="dxa"/>
            <w:vAlign w:val="center"/>
            <w:textDirection w:val="lrTb"/>
            <w:noWrap w:val="false"/>
          </w:tcPr>
          <w:p>
            <w:pPr>
              <w:pStyle w:val="1062"/>
              <w:jc w:val="center"/>
              <w:rPr>
                <w:rFonts w:eastAsia="宋体"/>
              </w:rPr>
            </w:pPr>
            <w:r>
              <w:rPr>
                <w:rFonts w:eastAsia="宋体"/>
              </w:rPr>
              <w:t xml:space="preserve">报价项</w:t>
            </w:r>
            <w:r/>
          </w:p>
        </w:tc>
        <w:tc>
          <w:tcPr>
            <w:tcW w:w="4819" w:type="dxa"/>
            <w:vAlign w:val="center"/>
            <w:textDirection w:val="lrTb"/>
            <w:noWrap w:val="false"/>
          </w:tcPr>
          <w:p>
            <w:pPr>
              <w:pStyle w:val="1062"/>
              <w:jc w:val="center"/>
              <w:rPr>
                <w:rFonts w:eastAsia="宋体"/>
              </w:rPr>
            </w:pPr>
            <w:r>
              <w:rPr>
                <w:rFonts w:eastAsia="宋体"/>
              </w:rPr>
              <w:t xml:space="preserve">报价要求</w:t>
            </w:r>
            <w:r/>
          </w:p>
        </w:tc>
        <w:tc>
          <w:tcPr>
            <w:tcMar>
              <w:left w:w="0" w:type="dxa"/>
              <w:top w:w="0" w:type="dxa"/>
              <w:right w:w="0" w:type="dxa"/>
              <w:bottom w:w="0" w:type="dxa"/>
            </w:tcMar>
            <w:tcW w:w="993" w:type="dxa"/>
            <w:vAlign w:val="center"/>
            <w:textDirection w:val="lrTb"/>
            <w:noWrap w:val="false"/>
          </w:tcPr>
          <w:p>
            <w:pPr>
              <w:pStyle w:val="1062"/>
              <w:jc w:val="center"/>
              <w:rPr>
                <w:rFonts w:eastAsia="宋体"/>
              </w:rPr>
            </w:pPr>
            <w:r>
              <w:rPr>
                <w:rFonts w:eastAsia="宋体"/>
              </w:rPr>
              <w:t xml:space="preserve">报价单位</w:t>
            </w:r>
            <w:r/>
          </w:p>
        </w:tc>
        <w:tc>
          <w:tcPr>
            <w:tcW w:w="1417" w:type="dxa"/>
            <w:vAlign w:val="center"/>
            <w:textDirection w:val="lrTb"/>
            <w:noWrap w:val="false"/>
          </w:tcPr>
          <w:p>
            <w:pPr>
              <w:pStyle w:val="1062"/>
              <w:jc w:val="center"/>
              <w:rPr>
                <w:rFonts w:eastAsia="宋体"/>
              </w:rPr>
            </w:pPr>
            <w:r>
              <w:rPr>
                <w:rFonts w:eastAsia="宋体"/>
              </w:rPr>
              <w:t xml:space="preserve">报价占比（</w:t>
            </w:r>
            <w:r>
              <w:rPr>
                <w:rFonts w:eastAsia="宋体"/>
              </w:rPr>
              <w:t xml:space="preserve">%</w:t>
            </w:r>
            <w:r>
              <w:rPr>
                <w:rFonts w:eastAsia="宋体"/>
              </w:rPr>
              <w:t xml:space="preserve">）</w:t>
            </w:r>
            <w:r/>
          </w:p>
        </w:tc>
        <w:tc>
          <w:tcPr>
            <w:tcW w:w="1098" w:type="dxa"/>
            <w:vAlign w:val="center"/>
            <w:textDirection w:val="lrTb"/>
            <w:noWrap w:val="false"/>
          </w:tcPr>
          <w:p>
            <w:pPr>
              <w:pStyle w:val="1062"/>
              <w:jc w:val="center"/>
              <w:rPr>
                <w:rFonts w:eastAsia="宋体"/>
              </w:rPr>
            </w:pPr>
            <w:r>
              <w:rPr>
                <w:rFonts w:eastAsia="宋体"/>
              </w:rPr>
              <w:t xml:space="preserve">报价</w:t>
            </w:r>
            <w:r/>
          </w:p>
        </w:tc>
      </w:tr>
      <w:tr>
        <w:trPr>
          <w:jc w:val="center"/>
          <w:trHeight w:val="304"/>
        </w:trPr>
        <w:tc>
          <w:tcPr>
            <w:tcMar>
              <w:left w:w="0" w:type="dxa"/>
              <w:top w:w="0" w:type="dxa"/>
              <w:right w:w="0" w:type="dxa"/>
              <w:bottom w:w="0" w:type="dxa"/>
            </w:tcMar>
            <w:tcW w:w="398" w:type="dxa"/>
            <w:vAlign w:val="center"/>
            <w:textDirection w:val="lrTb"/>
            <w:noWrap w:val="false"/>
          </w:tcPr>
          <w:p>
            <w:pPr>
              <w:pStyle w:val="1062"/>
              <w:jc w:val="center"/>
              <w:rPr>
                <w:rFonts w:eastAsia="宋体"/>
              </w:rPr>
            </w:pPr>
            <w:r>
              <w:rPr>
                <w:rFonts w:eastAsia="宋体"/>
              </w:rPr>
              <w:t xml:space="preserve">1</w:t>
            </w:r>
            <w:r/>
          </w:p>
        </w:tc>
        <w:tc>
          <w:tcPr>
            <w:tcW w:w="1434" w:type="dxa"/>
            <w:vAlign w:val="center"/>
            <w:textDirection w:val="lrTb"/>
            <w:noWrap w:val="false"/>
          </w:tcPr>
          <w:p>
            <w:pPr>
              <w:pStyle w:val="1062"/>
              <w:jc w:val="center"/>
              <w:rPr>
                <w:rFonts w:eastAsia="宋体"/>
              </w:rPr>
            </w:pPr>
            <w:r>
              <w:rPr>
                <w:rFonts w:eastAsia="宋体"/>
              </w:rPr>
            </w:r>
            <w:r/>
          </w:p>
        </w:tc>
        <w:tc>
          <w:tcPr>
            <w:tcW w:w="4819" w:type="dxa"/>
            <w:vAlign w:val="center"/>
            <w:textDirection w:val="lrTb"/>
            <w:noWrap w:val="false"/>
          </w:tcPr>
          <w:p>
            <w:pPr>
              <w:pStyle w:val="1062"/>
              <w:jc w:val="center"/>
              <w:rPr>
                <w:rFonts w:eastAsia="宋体"/>
              </w:rPr>
            </w:pPr>
            <w:r>
              <w:rPr>
                <w:rFonts w:eastAsia="宋体"/>
              </w:rPr>
              <w:t xml:space="preserve">优惠率</w:t>
            </w:r>
            <w:r/>
          </w:p>
        </w:tc>
        <w:tc>
          <w:tcPr>
            <w:tcMar>
              <w:left w:w="0" w:type="dxa"/>
              <w:top w:w="0" w:type="dxa"/>
              <w:right w:w="0" w:type="dxa"/>
              <w:bottom w:w="0" w:type="dxa"/>
            </w:tcMar>
            <w:tcW w:w="993" w:type="dxa"/>
            <w:vAlign w:val="center"/>
            <w:textDirection w:val="lrTb"/>
            <w:noWrap w:val="false"/>
          </w:tcPr>
          <w:p>
            <w:pPr>
              <w:pStyle w:val="1062"/>
              <w:jc w:val="center"/>
              <w:rPr>
                <w:rFonts w:eastAsia="宋体"/>
              </w:rPr>
            </w:pPr>
            <w:r>
              <w:rPr>
                <w:rFonts w:eastAsia="宋体"/>
              </w:rPr>
              <w:t xml:space="preserve">%</w:t>
            </w:r>
            <w:r/>
          </w:p>
        </w:tc>
        <w:tc>
          <w:tcPr>
            <w:tcW w:w="1417" w:type="dxa"/>
            <w:vAlign w:val="center"/>
            <w:textDirection w:val="lrTb"/>
            <w:noWrap w:val="false"/>
          </w:tcPr>
          <w:p>
            <w:pPr>
              <w:pStyle w:val="1062"/>
              <w:jc w:val="center"/>
              <w:rPr>
                <w:rFonts w:eastAsia="宋体"/>
              </w:rPr>
            </w:pPr>
            <w:r>
              <w:rPr>
                <w:rFonts w:eastAsia="宋体"/>
              </w:rPr>
              <w:t xml:space="preserve">100</w:t>
            </w:r>
            <w:r/>
          </w:p>
        </w:tc>
        <w:tc>
          <w:tcPr>
            <w:tcW w:w="1098" w:type="dxa"/>
            <w:vAlign w:val="center"/>
            <w:textDirection w:val="lrTb"/>
            <w:noWrap w:val="false"/>
          </w:tcPr>
          <w:p>
            <w:pPr>
              <w:pStyle w:val="1062"/>
              <w:jc w:val="center"/>
              <w:rPr>
                <w:rFonts w:eastAsia="宋体"/>
              </w:rPr>
            </w:pPr>
            <w:r>
              <w:rPr>
                <w:rFonts w:eastAsia="宋体"/>
              </w:rPr>
            </w:r>
            <w:r/>
          </w:p>
        </w:tc>
      </w:tr>
    </w:tbl>
    <w:p>
      <w:pPr>
        <w:pStyle w:val="1062"/>
        <w:ind w:right="240"/>
        <w:jc w:val="right"/>
        <w:spacing w:before="240" w:after="240"/>
        <w:rPr>
          <w:rFonts w:eastAsia="宋体"/>
        </w:rPr>
      </w:pPr>
      <w:r>
        <w:rPr>
          <w:rFonts w:eastAsia="宋体"/>
        </w:rPr>
        <w:t xml:space="preserve">供应商：</w:t>
      </w:r>
      <w:r>
        <w:rPr>
          <w:rFonts w:eastAsia="宋体"/>
          <w:u w:val="single"/>
        </w:rPr>
        <w:t xml:space="preserve">（供应商名称）</w:t>
      </w:r>
      <w:r>
        <w:rPr>
          <w:rFonts w:eastAsia="宋体"/>
        </w:rPr>
        <w:t xml:space="preserve">（电子签章）</w:t>
      </w:r>
      <w:r/>
    </w:p>
    <w:p>
      <w:pPr>
        <w:pStyle w:val="1062"/>
        <w:ind w:right="960"/>
        <w:jc w:val="right"/>
        <w:spacing w:before="240" w:after="240"/>
        <w:rPr>
          <w:rFonts w:eastAsia="宋体"/>
        </w:rPr>
      </w:pPr>
      <w:r>
        <w:rPr>
          <w:rFonts w:eastAsia="宋体"/>
        </w:rPr>
        <w:t xml:space="preserve"> </w:t>
      </w:r>
      <w:r>
        <w:rPr>
          <w:rFonts w:eastAsia="宋体"/>
        </w:rPr>
        <w:t xml:space="preserve">日期：</w:t>
      </w:r>
      <w:r/>
    </w:p>
    <w:p>
      <w:pPr>
        <w:pStyle w:val="1062"/>
        <w:spacing w:line="440" w:lineRule="exact"/>
        <w:rPr>
          <w:rFonts w:eastAsia="宋体"/>
          <w:b/>
          <w:bCs/>
        </w:rPr>
      </w:pPr>
      <w:r>
        <w:rPr>
          <w:rFonts w:eastAsia="宋体"/>
          <w:b/>
          <w:bCs/>
        </w:rPr>
        <w:t xml:space="preserve">注：</w:t>
      </w:r>
      <w:r/>
    </w:p>
    <w:p>
      <w:pPr>
        <w:pStyle w:val="1062"/>
        <w:spacing w:line="440" w:lineRule="exact"/>
        <w:rPr>
          <w:rFonts w:eastAsia="宋体"/>
        </w:rPr>
      </w:pPr>
      <w:r>
        <w:rPr>
          <w:rFonts w:eastAsia="宋体"/>
        </w:rPr>
        <w:t xml:space="preserve">1</w:t>
      </w:r>
      <w:r>
        <w:rPr>
          <w:rFonts w:eastAsia="宋体"/>
        </w:rPr>
        <w:t xml:space="preserve">、报价为综合报价，详见征集文件第二章</w:t>
      </w:r>
      <w:r>
        <w:rPr>
          <w:rFonts w:eastAsia="宋体"/>
        </w:rPr>
        <w:t xml:space="preserve">12.4</w:t>
      </w:r>
      <w:r>
        <w:rPr>
          <w:rFonts w:eastAsia="宋体"/>
        </w:rPr>
        <w:t xml:space="preserve">。</w:t>
      </w:r>
      <w:r/>
    </w:p>
    <w:p>
      <w:pPr>
        <w:pStyle w:val="1062"/>
        <w:spacing w:line="440" w:lineRule="exact"/>
        <w:rPr>
          <w:rFonts w:eastAsia="宋体"/>
        </w:rPr>
      </w:pPr>
      <w:r>
        <w:rPr>
          <w:rFonts w:eastAsia="宋体"/>
        </w:rPr>
        <w:t xml:space="preserve">2</w:t>
      </w:r>
      <w:r>
        <w:rPr>
          <w:rFonts w:eastAsia="宋体"/>
        </w:rPr>
        <w:t xml:space="preserve">、供应商对征集文件规定的招标报价包含项目不得减少，无论供应商对报价是否有特别说明，均视为所报价格包含了征集文件规定的全部项目价格。征集文件未列明，而供应商认为必需的费用也需列入报价。</w:t>
      </w:r>
      <w:r>
        <w:rPr>
          <w:rFonts w:eastAsia="宋体"/>
        </w:rPr>
        <w:t xml:space="preserve"> </w:t>
      </w:r>
      <w:r/>
    </w:p>
    <w:p>
      <w:pPr>
        <w:pStyle w:val="1062"/>
        <w:spacing w:line="440" w:lineRule="exact"/>
        <w:rPr>
          <w:rFonts w:eastAsia="宋体"/>
        </w:rPr>
      </w:pPr>
      <w:r>
        <w:rPr>
          <w:rFonts w:eastAsia="宋体"/>
        </w:rPr>
        <w:t xml:space="preserve">3</w:t>
      </w:r>
      <w:r>
        <w:rPr>
          <w:rFonts w:eastAsia="宋体"/>
        </w:rPr>
        <w:t xml:space="preserve">、本表中的报价已包括公共责任险（第三者险），入围供应商未及时投保所造成的损害责任由入围供应商承担。</w:t>
      </w:r>
      <w:r/>
    </w:p>
    <w:p>
      <w:pPr>
        <w:pStyle w:val="1277"/>
        <w:spacing w:line="440" w:lineRule="exact"/>
        <w:rPr>
          <w:rFonts w:eastAsia="宋体"/>
          <w:b/>
          <w:bCs/>
        </w:rPr>
      </w:pPr>
      <w:r>
        <w:rPr>
          <w:rFonts w:eastAsia="宋体"/>
          <w:b/>
          <w:bCs/>
        </w:rPr>
        <w:t xml:space="preserve">填写说明：</w:t>
      </w:r>
      <w:r/>
    </w:p>
    <w:p>
      <w:pPr>
        <w:pStyle w:val="1277"/>
        <w:spacing w:line="440" w:lineRule="exact"/>
        <w:rPr>
          <w:rFonts w:eastAsia="宋体"/>
          <w:i/>
          <w:iCs/>
          <w:u w:val="single"/>
        </w:rPr>
      </w:pPr>
      <w:r>
        <w:rPr>
          <w:rFonts w:eastAsia="宋体"/>
          <w:i/>
          <w:iCs/>
          <w:u w:val="single"/>
        </w:rPr>
        <w:t xml:space="preserve">1</w:t>
      </w:r>
      <w:r>
        <w:rPr>
          <w:rFonts w:eastAsia="宋体"/>
          <w:i/>
          <w:iCs/>
          <w:u w:val="single"/>
        </w:rPr>
        <w:t xml:space="preserve">、开标（报价）一览表必须加盖供应商公章（复印件无效）。</w:t>
      </w:r>
      <w:r/>
    </w:p>
    <w:p>
      <w:pPr>
        <w:pStyle w:val="1277"/>
        <w:spacing w:line="440" w:lineRule="exact"/>
        <w:rPr>
          <w:rFonts w:eastAsia="宋体"/>
          <w:i/>
          <w:iCs/>
          <w:u w:val="single"/>
        </w:rPr>
        <w:outlineLvl w:val="1"/>
      </w:pPr>
      <w:r/>
      <w:bookmarkStart w:id="136" w:name="_Toc235642524"/>
      <w:r>
        <w:rPr>
          <w:rFonts w:eastAsia="宋体"/>
          <w:i/>
          <w:iCs/>
          <w:u w:val="single"/>
        </w:rPr>
        <w:t xml:space="preserve">2</w:t>
      </w:r>
      <w:r>
        <w:rPr>
          <w:rFonts w:eastAsia="宋体"/>
          <w:i/>
          <w:iCs/>
          <w:u w:val="single"/>
        </w:rPr>
        <w:t xml:space="preserve">、如有分包，供应商投任何一个包的标的，都需单独填写开标（报价）一览表。</w:t>
      </w:r>
      <w:r>
        <w:rPr>
          <w:rFonts w:eastAsia="宋体"/>
        </w:rPr>
        <w:br w:type="page" w:clear="all"/>
      </w:r>
      <w:r>
        <w:rPr>
          <w:rFonts w:eastAsia="宋体"/>
          <w:b/>
          <w:sz w:val="32"/>
        </w:rPr>
        <w:t xml:space="preserve">四、资格证明文件</w:t>
      </w:r>
      <w:bookmarkEnd w:id="136"/>
      <w:r/>
      <w:r/>
    </w:p>
    <w:p>
      <w:pPr>
        <w:pStyle w:val="1278"/>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066"/>
        <w:spacing w:line="440" w:lineRule="exact"/>
        <w:rPr>
          <w:rFonts w:eastAsia="宋体"/>
          <w:spacing w:val="7"/>
        </w:rPr>
      </w:pPr>
      <w:r>
        <w:rPr>
          <w:rFonts w:ascii="Tahoma" w:hAnsi="Tahoma" w:eastAsia="宋体" w:cs="Tahoma"/>
        </w:rPr>
        <w:t xml:space="preserve">﻿</w:t>
      </w:r>
      <w:r>
        <w:rPr>
          <w:rFonts w:eastAsia="宋体"/>
        </w:rPr>
        <w:t xml:space="preserve"> </w:t>
      </w:r>
      <w:r/>
    </w:p>
    <w:p>
      <w:pPr>
        <w:pStyle w:val="1066"/>
        <w:spacing w:before="240" w:after="240"/>
        <w:rPr>
          <w:rFonts w:eastAsia="宋体"/>
        </w:rPr>
      </w:pPr>
      <w:r>
        <w:rPr>
          <w:rFonts w:eastAsia="宋体"/>
        </w:rPr>
        <w:t xml:space="preserve">  </w:t>
      </w:r>
      <w:r/>
    </w:p>
    <w:p>
      <w:pPr>
        <w:pStyle w:val="1066"/>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p>
      <w:pPr>
        <w:pStyle w:val="1066"/>
        <w:spacing w:before="240" w:after="240" w:line="360" w:lineRule="auto"/>
        <w:rPr>
          <w:rFonts w:eastAsia="宋体"/>
        </w:rPr>
      </w:pPr>
      <w:r/>
      <w:bookmarkStart w:id="137" w:name="A1"/>
      <w:r/>
      <w:bookmarkEnd w:id="137"/>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6"/>
        <w:jc w:val="center"/>
        <w:spacing w:before="240" w:after="240"/>
        <w:rPr>
          <w:rFonts w:eastAsia="宋体"/>
        </w:rPr>
      </w:pPr>
      <w:r>
        <w:rPr>
          <w:rFonts w:eastAsia="宋体"/>
        </w:rPr>
        <w:t xml:space="preserve">  </w:t>
      </w:r>
      <w:r/>
    </w:p>
    <w:p>
      <w:pPr>
        <w:pStyle w:val="1279"/>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280"/>
        <w:spacing w:line="440" w:lineRule="exact"/>
        <w:rPr>
          <w:rFonts w:eastAsia="宋体"/>
          <w:spacing w:val="7"/>
        </w:rPr>
      </w:pPr>
      <w:r>
        <w:rPr>
          <w:rFonts w:ascii="Tahoma" w:hAnsi="Tahoma" w:eastAsia="宋体" w:cs="Tahoma"/>
        </w:rPr>
        <w:t xml:space="preserve">﻿</w:t>
      </w:r>
      <w:r>
        <w:rPr>
          <w:rFonts w:eastAsia="宋体"/>
        </w:rPr>
        <w:t xml:space="preserve"> </w:t>
      </w:r>
      <w:r/>
    </w:p>
    <w:p>
      <w:pPr>
        <w:pStyle w:val="1280"/>
        <w:jc w:val="center"/>
        <w:spacing w:before="360" w:after="360" w:line="300" w:lineRule="auto"/>
        <w:rPr>
          <w:rFonts w:eastAsia="宋体"/>
          <w:b/>
          <w:bCs/>
          <w:sz w:val="36"/>
          <w:szCs w:val="36"/>
        </w:rPr>
      </w:pPr>
      <w:r>
        <w:rPr>
          <w:rFonts w:eastAsia="宋体"/>
          <w:b/>
          <w:bCs/>
          <w:sz w:val="36"/>
          <w:szCs w:val="36"/>
        </w:rPr>
        <w:t xml:space="preserve">近年财务状况表</w:t>
      </w:r>
      <w:r/>
    </w:p>
    <w:p>
      <w:pPr>
        <w:pStyle w:val="1280"/>
        <w:rPr>
          <w:rFonts w:eastAsia="宋体"/>
          <w:b/>
          <w:bCs/>
          <w:sz w:val="36"/>
          <w:szCs w:val="36"/>
        </w:rPr>
      </w:pPr>
      <w:r/>
      <w:bookmarkStart w:id="138" w:name="Year"/>
      <w:r/>
      <w:bookmarkEnd w:id="138"/>
      <w:r/>
      <w:r/>
    </w:p>
    <w:p>
      <w:pPr>
        <w:pStyle w:val="1281"/>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282"/>
        <w:rPr>
          <w:rFonts w:ascii="Times New Roman" w:hAnsi="Times New Roman"/>
        </w:rPr>
      </w:pPr>
      <w:r>
        <w:rPr>
          <w:rFonts w:ascii="Times New Roman" w:hAnsi="Times New Roman"/>
        </w:rPr>
        <w:t xml:space="preserve">依法缴纳税收和社会保障资金的相关材料</w:t>
      </w:r>
      <w:r>
        <w:rPr>
          <w:rFonts w:ascii="Times New Roman" w:hAnsi="Times New Roman"/>
        </w:rPr>
        <w:t xml:space="preserve"> </w:t>
      </w:r>
      <w:r/>
    </w:p>
    <w:p>
      <w:pPr>
        <w:pStyle w:val="1283"/>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284"/>
        <w:spacing w:line="440" w:lineRule="exact"/>
        <w:rPr>
          <w:rFonts w:eastAsia="宋体"/>
          <w:spacing w:val="7"/>
        </w:rPr>
      </w:pPr>
      <w:r>
        <w:rPr>
          <w:rFonts w:ascii="Tahoma" w:hAnsi="Tahoma" w:eastAsia="宋体" w:cs="Tahoma"/>
        </w:rPr>
        <w:t xml:space="preserve">﻿</w:t>
      </w:r>
      <w:r>
        <w:rPr>
          <w:rFonts w:eastAsia="宋体"/>
        </w:rPr>
        <w:t xml:space="preserve"> </w:t>
      </w:r>
      <w:r/>
    </w:p>
    <w:p>
      <w:pPr>
        <w:pStyle w:val="1284"/>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284"/>
        <w:spacing w:before="240" w:after="240"/>
        <w:rPr>
          <w:rFonts w:eastAsia="宋体"/>
        </w:rPr>
      </w:pPr>
      <w:r>
        <w:rPr>
          <w:rFonts w:eastAsia="宋体"/>
        </w:rPr>
        <w:t xml:space="preserve"> </w:t>
      </w:r>
      <w:r/>
    </w:p>
    <w:p>
      <w:pPr>
        <w:pStyle w:val="1284"/>
        <w:jc w:val="center"/>
        <w:spacing w:before="320" w:after="320"/>
        <w:rPr>
          <w:rFonts w:eastAsia="宋体"/>
          <w:b/>
          <w:bCs/>
          <w:sz w:val="32"/>
          <w:szCs w:val="32"/>
        </w:rPr>
      </w:pPr>
      <w:r>
        <w:rPr>
          <w:rFonts w:eastAsia="宋体"/>
          <w:b/>
          <w:bCs/>
          <w:sz w:val="32"/>
          <w:szCs w:val="32"/>
        </w:rPr>
        <w:t xml:space="preserve"> </w:t>
      </w:r>
      <w:r/>
    </w:p>
    <w:p>
      <w:pPr>
        <w:pStyle w:val="1284"/>
        <w:spacing w:before="240" w:after="240"/>
        <w:rPr>
          <w:rFonts w:eastAsia="宋体"/>
        </w:rPr>
      </w:pPr>
      <w:r>
        <w:rPr>
          <w:rFonts w:eastAsia="宋体"/>
        </w:rPr>
        <w:t xml:space="preserve"> </w:t>
      </w:r>
      <w:r/>
    </w:p>
    <w:p>
      <w:pPr>
        <w:pStyle w:val="1284"/>
        <w:spacing w:before="240" w:after="240"/>
        <w:rPr>
          <w:rFonts w:eastAsia="宋体"/>
        </w:rPr>
      </w:pPr>
      <w:r>
        <w:rPr>
          <w:rFonts w:eastAsia="宋体"/>
        </w:rPr>
        <w:t xml:space="preserve">    </w:t>
      </w:r>
      <w:r>
        <w:rPr>
          <w:rFonts w:eastAsia="宋体"/>
        </w:rPr>
        <w:t xml:space="preserve">我单位郑重声明</w:t>
      </w:r>
      <w:r>
        <w:rPr>
          <w:rFonts w:eastAsia="宋体"/>
        </w:rPr>
        <w:t xml:space="preserve">：</w:t>
      </w:r>
      <w:r>
        <w:rPr>
          <w:rFonts w:eastAsia="宋体"/>
        </w:rPr>
        <w:t xml:space="preserve"> </w:t>
      </w:r>
      <w:r>
        <w:rPr>
          <w:rFonts w:eastAsia="宋体"/>
        </w:rPr>
        <w:t xml:space="preserve">我</w:t>
      </w:r>
      <w:r>
        <w:rPr>
          <w:rFonts w:eastAsia="宋体"/>
        </w:rPr>
        <w:t xml:space="preserve">单位具备履行本项采购合同所必需的设备和专业技术能力。</w:t>
      </w:r>
      <w:r>
        <w:rPr>
          <w:rFonts w:eastAsia="宋体"/>
        </w:rPr>
        <w:t xml:space="preserve"> </w:t>
      </w:r>
      <w:r/>
    </w:p>
    <w:p>
      <w:pPr>
        <w:pStyle w:val="1284"/>
        <w:spacing w:before="360" w:after="360"/>
        <w:rPr>
          <w:rFonts w:eastAsia="宋体"/>
          <w:sz w:val="36"/>
          <w:szCs w:val="36"/>
        </w:rPr>
      </w:pPr>
      <w:r>
        <w:rPr>
          <w:rFonts w:eastAsia="宋体"/>
          <w:sz w:val="36"/>
          <w:szCs w:val="36"/>
        </w:rPr>
        <w:t xml:space="preserve"> </w:t>
      </w:r>
      <w:r/>
    </w:p>
    <w:p>
      <w:pPr>
        <w:pStyle w:val="1284"/>
        <w:jc w:val="center"/>
        <w:spacing w:before="360" w:after="360"/>
        <w:rPr>
          <w:rFonts w:eastAsia="宋体"/>
          <w:sz w:val="36"/>
          <w:szCs w:val="36"/>
        </w:rPr>
      </w:pPr>
      <w:r>
        <w:rPr>
          <w:rFonts w:eastAsia="宋体"/>
          <w:sz w:val="36"/>
          <w:szCs w:val="36"/>
        </w:rPr>
        <w:t xml:space="preserve"> </w:t>
      </w:r>
      <w:r/>
    </w:p>
    <w:p>
      <w:pPr>
        <w:pStyle w:val="1284"/>
        <w:jc w:val="center"/>
        <w:spacing w:before="360" w:after="360"/>
        <w:rPr>
          <w:rFonts w:eastAsia="宋体"/>
          <w:sz w:val="36"/>
          <w:szCs w:val="36"/>
        </w:rPr>
      </w:pPr>
      <w:r>
        <w:rPr>
          <w:rFonts w:eastAsia="宋体"/>
          <w:sz w:val="36"/>
          <w:szCs w:val="36"/>
        </w:rPr>
      </w:r>
      <w:r/>
    </w:p>
    <w:p>
      <w:pPr>
        <w:pStyle w:val="1284"/>
        <w:jc w:val="center"/>
        <w:spacing w:before="360" w:after="360"/>
        <w:rPr>
          <w:rFonts w:eastAsia="宋体"/>
          <w:sz w:val="36"/>
          <w:szCs w:val="36"/>
        </w:rPr>
      </w:pPr>
      <w:r>
        <w:rPr>
          <w:rFonts w:eastAsia="宋体"/>
          <w:sz w:val="36"/>
          <w:szCs w:val="36"/>
        </w:rPr>
        <w:t xml:space="preserve"> </w:t>
      </w:r>
      <w:r/>
    </w:p>
    <w:p>
      <w:pPr>
        <w:pStyle w:val="1284"/>
        <w:spacing w:before="210" w:after="210"/>
        <w:rPr>
          <w:rFonts w:eastAsia="宋体"/>
          <w:sz w:val="21"/>
          <w:szCs w:val="21"/>
        </w:rPr>
      </w:pPr>
      <w:r>
        <w:rPr>
          <w:rFonts w:eastAsia="宋体"/>
        </w:rPr>
        <w:t xml:space="preserve">响应</w:t>
      </w:r>
      <w:r>
        <w:rPr>
          <w:rFonts w:eastAsia="宋体"/>
          <w:sz w:val="21"/>
          <w:szCs w:val="21"/>
        </w:rPr>
        <w:t xml:space="preserve">单位（加盖公章）：</w:t>
      </w:r>
      <w:r>
        <w:rPr>
          <w:rFonts w:eastAsia="宋体"/>
          <w:sz w:val="21"/>
          <w:szCs w:val="21"/>
        </w:rPr>
        <w:t xml:space="preserve">   </w:t>
      </w:r>
      <w:r/>
    </w:p>
    <w:p>
      <w:pPr>
        <w:pStyle w:val="1285"/>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286"/>
        <w:spacing w:line="440" w:lineRule="exact"/>
        <w:rPr>
          <w:rFonts w:eastAsia="宋体"/>
          <w:spacing w:val="7"/>
        </w:rPr>
      </w:pPr>
      <w:r>
        <w:rPr>
          <w:rFonts w:ascii="Tahoma" w:hAnsi="Tahoma" w:eastAsia="宋体" w:cs="Tahoma"/>
        </w:rPr>
        <w:t xml:space="preserve">﻿</w:t>
      </w:r>
      <w:r>
        <w:rPr>
          <w:rFonts w:eastAsia="宋体"/>
        </w:rPr>
        <w:t xml:space="preserve"> </w:t>
      </w:r>
      <w:r/>
    </w:p>
    <w:p>
      <w:pPr>
        <w:pStyle w:val="1286"/>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286"/>
        <w:spacing w:before="240" w:after="240"/>
        <w:rPr>
          <w:rFonts w:eastAsia="宋体"/>
        </w:rPr>
      </w:pPr>
      <w:r>
        <w:rPr>
          <w:rFonts w:eastAsia="宋体"/>
        </w:rPr>
        <w:t xml:space="preserve"> </w:t>
      </w:r>
      <w:r/>
    </w:p>
    <w:p>
      <w:pPr>
        <w:pStyle w:val="1286"/>
        <w:jc w:val="center"/>
        <w:spacing w:before="320" w:after="320"/>
        <w:rPr>
          <w:rFonts w:eastAsia="宋体"/>
          <w:b/>
          <w:bCs/>
          <w:sz w:val="32"/>
          <w:szCs w:val="32"/>
        </w:rPr>
      </w:pPr>
      <w:r>
        <w:rPr>
          <w:rFonts w:eastAsia="宋体"/>
          <w:b/>
          <w:bCs/>
          <w:sz w:val="32"/>
          <w:szCs w:val="32"/>
        </w:rPr>
        <w:t xml:space="preserve"> </w:t>
      </w:r>
      <w:r/>
    </w:p>
    <w:p>
      <w:pPr>
        <w:pStyle w:val="1286"/>
        <w:jc w:val="center"/>
        <w:spacing w:before="320" w:after="320"/>
        <w:rPr>
          <w:rFonts w:eastAsia="宋体"/>
          <w:sz w:val="32"/>
          <w:szCs w:val="32"/>
        </w:rPr>
      </w:pPr>
      <w:r>
        <w:rPr>
          <w:rFonts w:eastAsia="宋体"/>
          <w:sz w:val="32"/>
          <w:szCs w:val="32"/>
        </w:rPr>
        <w:t xml:space="preserve">声明</w:t>
      </w:r>
      <w:r/>
    </w:p>
    <w:p>
      <w:pPr>
        <w:pStyle w:val="1286"/>
        <w:spacing w:before="240" w:after="240"/>
        <w:rPr>
          <w:rFonts w:eastAsia="宋体"/>
        </w:rPr>
      </w:pPr>
      <w:r>
        <w:rPr>
          <w:rFonts w:eastAsia="宋体"/>
        </w:rPr>
        <w:t xml:space="preserve"> </w:t>
      </w:r>
      <w:r/>
    </w:p>
    <w:p>
      <w:pPr>
        <w:pStyle w:val="1286"/>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286"/>
        <w:spacing w:before="240" w:after="240"/>
        <w:rPr>
          <w:rFonts w:eastAsia="宋体"/>
        </w:rPr>
      </w:pPr>
      <w:r>
        <w:rPr>
          <w:rFonts w:eastAsia="宋体"/>
        </w:rPr>
        <w:t xml:space="preserve"> </w:t>
      </w:r>
      <w:r/>
    </w:p>
    <w:p>
      <w:pPr>
        <w:pStyle w:val="1286"/>
        <w:jc w:val="center"/>
        <w:spacing w:before="240" w:after="240"/>
        <w:rPr>
          <w:rFonts w:eastAsia="宋体"/>
        </w:rPr>
      </w:pPr>
      <w:r>
        <w:rPr>
          <w:rFonts w:eastAsia="宋体"/>
        </w:rPr>
        <w:t xml:space="preserve"> </w:t>
      </w:r>
      <w:r/>
    </w:p>
    <w:p>
      <w:pPr>
        <w:pStyle w:val="1286"/>
        <w:jc w:val="center"/>
        <w:spacing w:before="240" w:after="240"/>
        <w:rPr>
          <w:rFonts w:eastAsia="宋体"/>
        </w:rPr>
      </w:pPr>
      <w:r>
        <w:rPr>
          <w:rFonts w:eastAsia="宋体"/>
        </w:rPr>
      </w:r>
      <w:r/>
    </w:p>
    <w:p>
      <w:pPr>
        <w:pStyle w:val="1286"/>
        <w:jc w:val="center"/>
        <w:spacing w:before="240" w:after="240"/>
        <w:rPr>
          <w:rFonts w:eastAsia="宋体"/>
        </w:rPr>
      </w:pPr>
      <w:r>
        <w:rPr>
          <w:rFonts w:eastAsia="宋体"/>
        </w:rPr>
        <w:t xml:space="preserve"> </w:t>
      </w:r>
      <w:r/>
    </w:p>
    <w:p>
      <w:pPr>
        <w:pStyle w:val="1286"/>
        <w:spacing w:before="240" w:after="240"/>
        <w:rPr>
          <w:rFonts w:eastAsia="宋体"/>
        </w:rPr>
      </w:pPr>
      <w:r>
        <w:rPr>
          <w:rFonts w:eastAsia="宋体"/>
        </w:rPr>
        <w:t xml:space="preserve">响应单位（加盖公章）：</w:t>
      </w:r>
      <w:r>
        <w:rPr>
          <w:rFonts w:eastAsia="宋体"/>
        </w:rPr>
        <w:t xml:space="preserve">   </w:t>
      </w:r>
      <w:r/>
    </w:p>
    <w:p>
      <w:pPr>
        <w:pStyle w:val="1287"/>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288"/>
        <w:spacing w:line="440" w:lineRule="exact"/>
        <w:rPr>
          <w:rFonts w:eastAsia="宋体"/>
          <w:spacing w:val="7"/>
        </w:rPr>
      </w:pPr>
      <w:r>
        <w:rPr>
          <w:rFonts w:ascii="Tahoma" w:hAnsi="Tahoma" w:eastAsia="宋体" w:cs="Tahoma"/>
        </w:rPr>
        <w:t xml:space="preserve">﻿</w:t>
      </w:r>
      <w:r>
        <w:rPr>
          <w:rFonts w:eastAsia="宋体"/>
        </w:rPr>
        <w:t xml:space="preserve"> </w:t>
      </w:r>
      <w:r/>
    </w:p>
    <w:p>
      <w:pPr>
        <w:pStyle w:val="1288"/>
        <w:jc w:val="center"/>
        <w:spacing w:before="320" w:after="320"/>
        <w:rPr>
          <w:rFonts w:eastAsia="宋体"/>
          <w:b/>
          <w:bCs/>
          <w:sz w:val="32"/>
          <w:szCs w:val="32"/>
        </w:rPr>
      </w:pPr>
      <w:r>
        <w:rPr>
          <w:rFonts w:eastAsia="宋体"/>
          <w:b/>
          <w:bCs/>
          <w:sz w:val="32"/>
          <w:szCs w:val="32"/>
        </w:rPr>
        <w:t xml:space="preserve">授权委托书</w:t>
      </w:r>
      <w:r/>
    </w:p>
    <w:p>
      <w:pPr>
        <w:pStyle w:val="1288"/>
        <w:spacing w:before="240" w:after="240"/>
        <w:rPr>
          <w:rFonts w:eastAsia="宋体"/>
        </w:rPr>
      </w:pPr>
      <w:r>
        <w:rPr>
          <w:rFonts w:eastAsia="宋体"/>
        </w:rPr>
        <w:t xml:space="preserve"> </w:t>
      </w:r>
      <w:r/>
    </w:p>
    <w:p>
      <w:pPr>
        <w:pStyle w:val="1288"/>
        <w:ind w:firstLine="500"/>
        <w:spacing w:before="240" w:after="240"/>
        <w:rPr>
          <w:rFonts w:eastAsia="宋体"/>
        </w:rPr>
      </w:pPr>
      <w:r>
        <w:rPr>
          <w:rFonts w:eastAsia="宋体"/>
        </w:rPr>
        <w:t xml:space="preserve">本授权书声明：</w:t>
      </w:r>
      <w:r>
        <w:rPr>
          <w:rFonts w:eastAsia="宋体"/>
          <w:u w:val="single"/>
        </w:rPr>
        <w:t xml:space="preserve">（供应商名称）</w:t>
      </w:r>
      <w:r>
        <w:rPr>
          <w:rFonts w:eastAsia="宋体"/>
        </w:rPr>
        <w:t xml:space="preserve">授权</w:t>
      </w:r>
      <w:bookmarkStart w:id="139" w:name="sys_STR"/>
      <w:r/>
      <w:bookmarkEnd w:id="139"/>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w:t>
      </w:r>
      <w:r>
        <w:rPr>
          <w:rFonts w:eastAsia="宋体"/>
        </w:rPr>
        <w:t xml:space="preserve">就</w:t>
      </w:r>
      <w:r>
        <w:rPr>
          <w:rFonts w:eastAsia="宋体"/>
          <w:u w:val="single"/>
        </w:rPr>
        <w:t xml:space="preserve">       </w:t>
      </w:r>
      <w:r>
        <w:rPr>
          <w:rFonts w:eastAsia="宋体"/>
        </w:rPr>
        <w:t xml:space="preserve">项目</w:t>
      </w:r>
      <w:r>
        <w:rPr>
          <w:rFonts w:eastAsia="宋体"/>
        </w:rPr>
        <w:t xml:space="preserve">采购活动的合法代理人，以本单位名义全权处理一切与该项目采购有关的事务。</w:t>
      </w:r>
      <w:r>
        <w:rPr>
          <w:rFonts w:eastAsia="宋体"/>
        </w:rPr>
        <w:t xml:space="preserve"> </w:t>
      </w:r>
      <w:r/>
    </w:p>
    <w:p>
      <w:pPr>
        <w:pStyle w:val="1288"/>
        <w:ind w:firstLine="500"/>
        <w:spacing w:before="240" w:after="240"/>
        <w:rPr>
          <w:rFonts w:eastAsia="宋体"/>
        </w:rPr>
      </w:pPr>
      <w:r>
        <w:rPr>
          <w:rFonts w:eastAsia="宋体"/>
        </w:rPr>
        <w:t xml:space="preserve">本授权书</w:t>
      </w:r>
      <w:r>
        <w:rPr>
          <w:rFonts w:eastAsia="宋体"/>
        </w:rPr>
        <w:t xml:space="preserve">于</w:t>
      </w:r>
      <w:r>
        <w:rPr>
          <w:rFonts w:eastAsia="宋体"/>
          <w:u w:val="single"/>
        </w:rPr>
        <w:t xml:space="preserve">          </w:t>
      </w:r>
      <w:r>
        <w:rPr>
          <w:rFonts w:eastAsia="宋体"/>
        </w:rPr>
        <w:t xml:space="preserve">起</w:t>
      </w:r>
      <w:r>
        <w:rPr>
          <w:rFonts w:eastAsia="宋体"/>
        </w:rPr>
        <w:t xml:space="preserve">生效，特此声明。</w:t>
      </w:r>
      <w:r>
        <w:rPr>
          <w:rFonts w:eastAsia="宋体"/>
        </w:rPr>
        <w:t xml:space="preserve">  </w:t>
      </w:r>
      <w:r/>
    </w:p>
    <w:p>
      <w:pPr>
        <w:pStyle w:val="1288"/>
        <w:spacing w:before="240" w:after="240"/>
        <w:rPr>
          <w:rFonts w:eastAsia="宋体"/>
        </w:rPr>
      </w:pPr>
      <w:r>
        <w:rPr>
          <w:rFonts w:eastAsia="宋体"/>
        </w:rPr>
        <w:t xml:space="preserve"> </w:t>
      </w:r>
      <w:r/>
    </w:p>
    <w:p>
      <w:pPr>
        <w:pStyle w:val="1288"/>
        <w:ind w:firstLine="3570"/>
        <w:spacing w:before="240" w:after="240"/>
        <w:rPr>
          <w:rFonts w:eastAsia="宋体"/>
        </w:rPr>
      </w:pPr>
      <w:r>
        <w:rPr>
          <w:rFonts w:eastAsia="宋体"/>
        </w:rPr>
        <w:t xml:space="preserve">被授权人身份证号码：</w:t>
      </w:r>
      <w:r>
        <w:rPr>
          <w:rFonts w:eastAsia="宋体"/>
        </w:rPr>
        <w:t xml:space="preserve">   </w:t>
      </w:r>
      <w:r/>
    </w:p>
    <w:p>
      <w:pPr>
        <w:pStyle w:val="1288"/>
        <w:ind w:firstLine="3570"/>
        <w:spacing w:before="240" w:after="240"/>
        <w:rPr>
          <w:rFonts w:eastAsia="宋体"/>
        </w:rPr>
      </w:pPr>
      <w:r>
        <w:rPr>
          <w:rFonts w:eastAsia="宋体"/>
        </w:rPr>
        <w:t xml:space="preserve">被授权人联系电话：（手机）</w:t>
      </w:r>
      <w:r>
        <w:rPr>
          <w:rFonts w:eastAsia="宋体"/>
        </w:rPr>
        <w:t xml:space="preserve">   </w:t>
      </w:r>
      <w:r/>
    </w:p>
    <w:p>
      <w:pPr>
        <w:pStyle w:val="1288"/>
        <w:ind w:firstLine="3570"/>
        <w:spacing w:before="240" w:after="240"/>
        <w:rPr>
          <w:rFonts w:eastAsia="宋体"/>
        </w:rPr>
      </w:pPr>
      <w:r>
        <w:rPr>
          <w:rFonts w:eastAsia="宋体"/>
        </w:rPr>
        <w:t xml:space="preserve">授权单位名称</w:t>
      </w:r>
      <w:r>
        <w:rPr>
          <w:rFonts w:eastAsia="宋体"/>
        </w:rPr>
        <w:t xml:space="preserve">：</w:t>
      </w:r>
      <w:r>
        <w:rPr>
          <w:rFonts w:eastAsia="宋体"/>
        </w:rPr>
        <w:t xml:space="preserve">   </w:t>
      </w:r>
      <w:r>
        <w:rPr>
          <w:rFonts w:eastAsia="宋体"/>
        </w:rPr>
        <w:t xml:space="preserve">（</w:t>
      </w:r>
      <w:r>
        <w:rPr>
          <w:rFonts w:eastAsia="宋体"/>
        </w:rPr>
        <w:t xml:space="preserve">加盖公章）</w:t>
      </w:r>
      <w:r/>
    </w:p>
    <w:p>
      <w:pPr>
        <w:pStyle w:val="1288"/>
        <w:ind w:firstLine="3570"/>
        <w:spacing w:before="240" w:after="240"/>
        <w:rPr>
          <w:rFonts w:eastAsia="宋体"/>
        </w:rPr>
      </w:pPr>
      <w:r>
        <w:rPr>
          <w:rFonts w:eastAsia="宋体"/>
        </w:rPr>
        <w:t xml:space="preserve">单位地址：</w:t>
      </w:r>
      <w:r>
        <w:rPr>
          <w:rFonts w:eastAsia="宋体"/>
        </w:rPr>
        <w:t xml:space="preserve">   </w:t>
      </w:r>
      <w:r/>
    </w:p>
    <w:p>
      <w:pPr>
        <w:pStyle w:val="1288"/>
        <w:ind w:firstLine="4830"/>
        <w:spacing w:before="240" w:after="240"/>
        <w:rPr>
          <w:rFonts w:eastAsia="宋体"/>
        </w:rPr>
      </w:pPr>
      <w:r>
        <w:rPr>
          <w:rFonts w:eastAsia="宋体"/>
        </w:rPr>
        <w:t xml:space="preserve">日期：</w:t>
      </w:r>
      <w:r>
        <w:rPr>
          <w:rFonts w:eastAsia="宋体"/>
        </w:rPr>
        <w:t xml:space="preserve">   </w:t>
      </w:r>
      <w:r/>
    </w:p>
    <w:p>
      <w:pPr>
        <w:pStyle w:val="1288"/>
        <w:contextualSpacing/>
        <w:ind w:firstLine="482"/>
        <w:spacing w:line="360" w:lineRule="auto"/>
        <w:rPr>
          <w:rFonts w:eastAsia="宋体"/>
          <w:b/>
          <w:bCs/>
        </w:rPr>
      </w:pPr>
      <w:r>
        <w:rPr>
          <w:rFonts w:eastAsia="宋体"/>
          <w:b/>
          <w:bCs/>
        </w:rPr>
        <w:t xml:space="preserve">注：被授权人非法定代表人的，应提供授权委托书原件、身份证原件的扫描件；被授权人是法定代表人的，应提供法定代表人身份证原件的扫描件。</w:t>
      </w:r>
      <w:r/>
    </w:p>
    <w:p>
      <w:pPr>
        <w:pStyle w:val="1288"/>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rPr>
        <w:t xml:space="preserve">担任</w:t>
      </w:r>
      <w:r>
        <w:rPr>
          <w:rFonts w:ascii="Times New Roman" w:hAnsi="Times New Roman"/>
          <w:sz w:val="24"/>
          <w:szCs w:val="24"/>
        </w:rPr>
        <w:t xml:space="preserve">(</w:t>
      </w: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（职位</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，是我单位的法定代表人。</w:t>
      </w:r>
      <w:r>
        <w:rPr>
          <w:rFonts w:ascii="Times New Roman" w:hAnsi="Times New Roman"/>
          <w:sz w:val="24"/>
          <w:szCs w:val="24"/>
        </w:rPr>
        <w:t xml:space="preserve"> </w:t>
      </w:r>
      <w:r/>
    </w:p>
    <w:p>
      <w:pPr>
        <w:ind w:firstLine="500"/>
        <w:spacing w:line="440" w:lineRule="exact"/>
        <w:rPr>
          <w:rFonts w:ascii="Times New Roman" w:hAnsi="Times New Roman"/>
          <w:sz w:val="24"/>
          <w:szCs w:val="24"/>
        </w:rPr>
      </w:pPr>
      <w:r>
        <w:rPr>
          <w:rFonts w:ascii="Times New Roman" w:hAnsi="Times New Roman"/>
          <w:sz w:val="24"/>
          <w:szCs w:val="24"/>
        </w:rPr>
        <w:t xml:space="preserve">特此证明。</w:t>
      </w: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w:t>
      </w:r>
      <w:r>
        <w:rPr>
          <w:rFonts w:ascii="Times New Roman" w:hAnsi="Times New Roman"/>
          <w:sz w:val="24"/>
          <w:szCs w:val="24"/>
        </w:rPr>
        <w:t xml:space="preserve">   </w:t>
      </w:r>
      <w:r/>
    </w:p>
    <w:p>
      <w:pPr>
        <w:ind w:firstLine="3570"/>
        <w:spacing w:line="440" w:lineRule="exact"/>
        <w:rPr>
          <w:rFonts w:ascii="Times New Roman" w:hAnsi="Times New Roman"/>
          <w:sz w:val="24"/>
          <w:szCs w:val="24"/>
        </w:rPr>
      </w:pPr>
      <w:r>
        <w:rPr>
          <w:rFonts w:ascii="Times New Roman" w:hAnsi="Times New Roman"/>
          <w:sz w:val="24"/>
          <w:szCs w:val="24"/>
        </w:rPr>
        <w:t xml:space="preserve">单位名称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加盖公章）</w:t>
      </w:r>
      <w:r/>
    </w:p>
    <w:p>
      <w:pPr>
        <w:ind w:firstLine="3570"/>
        <w:spacing w:line="440" w:lineRule="exact"/>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rPr>
        <w:t xml:space="preserve">   </w:t>
      </w:r>
      <w:r/>
    </w:p>
    <w:p>
      <w:pPr>
        <w:ind w:firstLine="3600"/>
        <w:spacing w:line="44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1289"/>
        <w:rPr>
          <w:rFonts w:eastAsia="宋体"/>
        </w:rPr>
        <w:outlineLvl w:val="2"/>
      </w:pPr>
      <w:r>
        <w:rPr>
          <w:rFonts w:eastAsia="宋体"/>
        </w:rPr>
        <w:br w:type="page" w:clear="all"/>
      </w:r>
      <w:bookmarkStart w:id="140" w:name="OLE_LINK52"/>
      <w:r>
        <w:rPr>
          <w:rFonts w:eastAsia="宋体"/>
          <w:b/>
          <w:sz w:val="28"/>
        </w:rPr>
        <w:t xml:space="preserve">  </w:t>
      </w:r>
      <w:r>
        <w:rPr>
          <w:rFonts w:eastAsia="宋体"/>
          <w:b/>
          <w:sz w:val="28"/>
        </w:rPr>
        <w:t xml:space="preserve">关于资格证明文件的书面承诺</w:t>
      </w:r>
      <w:bookmarkEnd w:id="140"/>
      <w:r/>
      <w:r/>
    </w:p>
    <w:p>
      <w:pPr>
        <w:pStyle w:val="1056"/>
        <w:spacing w:line="440" w:lineRule="exact"/>
        <w:rPr>
          <w:rFonts w:eastAsia="宋体"/>
          <w:spacing w:val="7"/>
        </w:rPr>
      </w:pPr>
      <w:r>
        <w:rPr>
          <w:rFonts w:ascii="Tahoma" w:hAnsi="Tahoma" w:eastAsia="宋体" w:cs="Tahoma"/>
        </w:rPr>
        <w:t xml:space="preserve">﻿</w:t>
      </w:r>
      <w:r>
        <w:rPr>
          <w:rFonts w:eastAsia="宋体"/>
        </w:rPr>
        <w:t xml:space="preserve"> </w:t>
      </w:r>
      <w:r/>
    </w:p>
    <w:p>
      <w:pPr>
        <w:pStyle w:val="1056"/>
        <w:spacing w:before="240" w:after="240"/>
        <w:rPr>
          <w:rFonts w:eastAsia="宋体"/>
        </w:rPr>
      </w:pPr>
      <w:r>
        <w:rPr>
          <w:rFonts w:eastAsia="宋体"/>
        </w:rPr>
        <w:t xml:space="preserve">  </w:t>
      </w:r>
      <w:r/>
    </w:p>
    <w:p>
      <w:pPr>
        <w:pStyle w:val="1056"/>
        <w:jc w:val="center"/>
        <w:spacing w:before="320" w:after="320"/>
        <w:rPr>
          <w:rFonts w:eastAsia="宋体"/>
          <w:b/>
          <w:bCs/>
          <w:sz w:val="32"/>
          <w:szCs w:val="32"/>
        </w:rPr>
      </w:pPr>
      <w:r>
        <w:rPr>
          <w:rFonts w:eastAsia="宋体"/>
          <w:b/>
          <w:bCs/>
          <w:sz w:val="32"/>
          <w:szCs w:val="32"/>
        </w:rPr>
        <w:t xml:space="preserve"> </w:t>
      </w:r>
      <w:r/>
    </w:p>
    <w:p>
      <w:pPr>
        <w:pStyle w:val="1056"/>
        <w:spacing w:before="240" w:after="240"/>
        <w:rPr>
          <w:rFonts w:eastAsia="宋体"/>
        </w:rPr>
      </w:pPr>
      <w:r>
        <w:rPr>
          <w:rFonts w:eastAsia="宋体"/>
        </w:rPr>
        <w:t xml:space="preserve"> </w:t>
      </w:r>
      <w:r/>
    </w:p>
    <w:p>
      <w:pPr>
        <w:pStyle w:val="1056"/>
        <w:jc w:val="center"/>
        <w:spacing w:before="320" w:after="320"/>
        <w:rPr>
          <w:rFonts w:eastAsia="宋体"/>
          <w:sz w:val="32"/>
          <w:szCs w:val="32"/>
        </w:rPr>
      </w:pPr>
      <w:r>
        <w:rPr>
          <w:rFonts w:eastAsia="宋体"/>
          <w:sz w:val="32"/>
          <w:szCs w:val="32"/>
        </w:rPr>
        <w:t xml:space="preserve">关于资格证明文件的书面承诺</w:t>
      </w:r>
      <w:r/>
    </w:p>
    <w:p>
      <w:pPr>
        <w:pStyle w:val="1056"/>
        <w:spacing w:before="240" w:after="240"/>
        <w:rPr>
          <w:rFonts w:eastAsia="宋体"/>
        </w:rPr>
      </w:pPr>
      <w:r>
        <w:rPr>
          <w:rFonts w:eastAsia="宋体"/>
        </w:rPr>
        <w:t xml:space="preserve"> </w:t>
      </w:r>
      <w:r/>
    </w:p>
    <w:p>
      <w:pPr>
        <w:pStyle w:val="1056"/>
        <w:jc w:val="center"/>
        <w:spacing w:before="320" w:after="320"/>
        <w:rPr>
          <w:rFonts w:eastAsia="宋体"/>
          <w:b/>
          <w:bCs/>
          <w:sz w:val="32"/>
          <w:szCs w:val="32"/>
        </w:rPr>
      </w:pPr>
      <w:r>
        <w:rPr>
          <w:rFonts w:eastAsia="宋体"/>
          <w:b/>
          <w:bCs/>
          <w:sz w:val="32"/>
          <w:szCs w:val="32"/>
        </w:rPr>
        <w:t xml:space="preserve"> </w:t>
      </w:r>
      <w:r/>
    </w:p>
    <w:p>
      <w:pPr>
        <w:pStyle w:val="1056"/>
        <w:spacing w:before="240" w:after="240"/>
        <w:rPr>
          <w:rFonts w:eastAsia="宋体"/>
        </w:rPr>
      </w:pPr>
      <w:r>
        <w:rPr>
          <w:rFonts w:eastAsia="宋体"/>
        </w:rPr>
        <w:t xml:space="preserve"> </w:t>
      </w:r>
      <w:r/>
    </w:p>
    <w:p>
      <w:pPr>
        <w:pStyle w:val="1056"/>
        <w:spacing w:before="240" w:after="240"/>
        <w:rPr>
          <w:rFonts w:eastAsia="宋体"/>
        </w:rPr>
      </w:pPr>
      <w:r>
        <w:rPr>
          <w:rFonts w:eastAsia="宋体"/>
        </w:rPr>
        <w:t xml:space="preserve">    </w:t>
      </w:r>
      <w:r>
        <w:rPr>
          <w:rFonts w:eastAsia="宋体"/>
        </w:rPr>
        <w:t xml:space="preserve">我单位郑重承诺：本单位所提交的响应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056"/>
        <w:spacing w:before="240" w:after="240"/>
        <w:rPr>
          <w:rFonts w:eastAsia="宋体"/>
        </w:rPr>
      </w:pPr>
      <w:r>
        <w:rPr>
          <w:rFonts w:eastAsia="宋体"/>
        </w:rPr>
        <w:t xml:space="preserve"> </w:t>
      </w:r>
      <w:r/>
    </w:p>
    <w:p>
      <w:pPr>
        <w:pStyle w:val="1056"/>
        <w:jc w:val="center"/>
        <w:spacing w:before="240" w:after="240"/>
        <w:rPr>
          <w:rFonts w:eastAsia="宋体"/>
        </w:rPr>
      </w:pPr>
      <w:r>
        <w:rPr>
          <w:rFonts w:eastAsia="宋体"/>
        </w:rPr>
        <w:t xml:space="preserve"> </w:t>
      </w:r>
      <w:r/>
    </w:p>
    <w:p>
      <w:pPr>
        <w:pStyle w:val="1056"/>
        <w:jc w:val="center"/>
        <w:spacing w:before="240" w:after="240"/>
        <w:rPr>
          <w:rFonts w:eastAsia="宋体"/>
        </w:rPr>
      </w:pPr>
      <w:r>
        <w:rPr>
          <w:rFonts w:eastAsia="宋体"/>
        </w:rPr>
        <w:t xml:space="preserve"> </w:t>
      </w:r>
      <w:r/>
    </w:p>
    <w:p>
      <w:pPr>
        <w:pStyle w:val="1056"/>
        <w:jc w:val="center"/>
        <w:spacing w:before="240" w:after="240"/>
        <w:rPr>
          <w:rFonts w:eastAsia="宋体"/>
        </w:rPr>
      </w:pPr>
      <w:r>
        <w:rPr>
          <w:rFonts w:eastAsia="宋体"/>
        </w:rPr>
        <w:t xml:space="preserve"> </w:t>
      </w:r>
      <w:r/>
    </w:p>
    <w:p>
      <w:pPr>
        <w:pStyle w:val="1056"/>
        <w:spacing w:before="240" w:after="240"/>
        <w:rPr>
          <w:rFonts w:eastAsia="宋体"/>
        </w:rPr>
      </w:pPr>
      <w:r>
        <w:rPr>
          <w:rFonts w:eastAsia="宋体"/>
        </w:rPr>
        <w:t xml:space="preserve"> </w:t>
      </w:r>
      <w:r>
        <w:rPr>
          <w:rFonts w:eastAsia="宋体"/>
        </w:rPr>
        <w:t xml:space="preserve">响应单位（加盖公章）：</w:t>
      </w:r>
      <w:r>
        <w:rPr>
          <w:rFonts w:eastAsia="宋体"/>
        </w:rPr>
        <w:t xml:space="preserve">   </w:t>
      </w:r>
      <w:r/>
    </w:p>
    <w:p>
      <w:pPr>
        <w:pStyle w:val="1056"/>
        <w:spacing w:before="240" w:after="240"/>
        <w:rPr>
          <w:rFonts w:eastAsia="宋体"/>
        </w:rPr>
      </w:pPr>
      <w:r>
        <w:rPr>
          <w:rFonts w:eastAsia="宋体"/>
        </w:rPr>
      </w:r>
      <w:r/>
    </w:p>
    <w:p>
      <w:pPr>
        <w:pStyle w:val="1056"/>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pStyle w:val="1056"/>
        <w:spacing w:before="240" w:after="240"/>
        <w:rPr>
          <w:rFonts w:eastAsia="宋体"/>
        </w:rPr>
      </w:pPr>
      <w:r/>
      <w:bookmarkStart w:id="141" w:name="OLE_LINK54"/>
      <w:r>
        <w:rPr>
          <w:rFonts w:eastAsia="宋体"/>
          <w:b/>
          <w:sz w:val="28"/>
        </w:rPr>
        <w:t xml:space="preserve">  </w:t>
      </w:r>
      <w:r>
        <w:rPr>
          <w:rFonts w:eastAsia="宋体"/>
          <w:b/>
          <w:sz w:val="28"/>
        </w:rPr>
        <w:t xml:space="preserve">供应商具备有效期内的《中华人民共和国道路运输经营许可证》且具有省际包车</w:t>
      </w:r>
      <w:r>
        <w:rPr>
          <w:rFonts w:hint="eastAsia" w:eastAsia="宋体"/>
          <w:b/>
          <w:sz w:val="28"/>
        </w:rPr>
        <w:t xml:space="preserve">客运</w:t>
      </w:r>
      <w:r>
        <w:rPr>
          <w:rFonts w:eastAsia="宋体"/>
          <w:b/>
          <w:sz w:val="28"/>
        </w:rPr>
        <w:t xml:space="preserve">资格</w:t>
      </w:r>
      <w:bookmarkEnd w:id="141"/>
      <w:r/>
      <w:r/>
    </w:p>
    <w:p>
      <w:pPr>
        <w:pStyle w:val="1089"/>
        <w:rPr>
          <w:rFonts w:eastAsia="宋体"/>
        </w:rPr>
        <w:outlineLvl w:val="1"/>
      </w:pPr>
      <w:r>
        <w:rPr>
          <w:rFonts w:eastAsia="宋体"/>
        </w:rPr>
        <w:br w:type="page" w:clear="all"/>
      </w:r>
      <w:bookmarkStart w:id="142" w:name="_Toc235642525"/>
      <w:r>
        <w:rPr>
          <w:rFonts w:eastAsia="宋体"/>
          <w:b/>
          <w:sz w:val="32"/>
          <w:szCs w:val="32"/>
        </w:rPr>
        <w:t xml:space="preserve">五、中小企业声明函</w:t>
      </w:r>
      <w:bookmarkEnd w:id="142"/>
      <w:r/>
      <w:r/>
    </w:p>
    <w:p>
      <w:pPr>
        <w:pStyle w:val="1059"/>
        <w:spacing w:line="440" w:lineRule="exact"/>
        <w:rPr>
          <w:rFonts w:eastAsia="宋体"/>
          <w:spacing w:val="7"/>
        </w:rPr>
      </w:pPr>
      <w:r>
        <w:rPr>
          <w:rFonts w:ascii="Tahoma" w:hAnsi="Tahoma" w:eastAsia="宋体" w:cs="Tahoma"/>
        </w:rPr>
        <w:t xml:space="preserve">﻿</w:t>
      </w:r>
      <w:r>
        <w:rPr>
          <w:rFonts w:eastAsia="宋体"/>
        </w:rPr>
        <w:t xml:space="preserve"> </w:t>
      </w:r>
      <w:r/>
    </w:p>
    <w:p>
      <w:pPr>
        <w:pStyle w:val="1059"/>
        <w:spacing w:before="240" w:after="240"/>
        <w:rPr>
          <w:rFonts w:eastAsia="宋体"/>
        </w:rPr>
      </w:pPr>
      <w:r>
        <w:rPr>
          <w:rFonts w:eastAsia="宋体"/>
        </w:rPr>
        <w:t xml:space="preserve">  </w:t>
      </w:r>
      <w:r/>
    </w:p>
    <w:p>
      <w:pPr>
        <w:pStyle w:val="1059"/>
        <w:jc w:val="center"/>
        <w:spacing w:before="320" w:after="320"/>
        <w:rPr>
          <w:rFonts w:eastAsia="宋体"/>
          <w:sz w:val="32"/>
          <w:szCs w:val="32"/>
        </w:rPr>
      </w:pPr>
      <w:r>
        <w:rPr>
          <w:rFonts w:eastAsia="宋体"/>
          <w:sz w:val="32"/>
          <w:szCs w:val="32"/>
        </w:rPr>
        <w:t xml:space="preserve">中小企业声明函（服务）</w:t>
      </w:r>
      <w:r/>
    </w:p>
    <w:p>
      <w:pPr>
        <w:pStyle w:val="1059"/>
        <w:spacing w:before="240" w:after="240"/>
        <w:rPr>
          <w:rFonts w:eastAsia="宋体"/>
        </w:rPr>
      </w:pPr>
      <w:r>
        <w:rPr>
          <w:rFonts w:eastAsia="宋体"/>
        </w:rPr>
        <w:t xml:space="preserve"> </w:t>
      </w:r>
      <w:r/>
    </w:p>
    <w:p>
      <w:pPr>
        <w:pStyle w:val="1059"/>
        <w:jc w:val="center"/>
        <w:spacing w:before="320" w:after="320"/>
        <w:rPr>
          <w:rFonts w:eastAsia="宋体"/>
          <w:sz w:val="32"/>
          <w:szCs w:val="32"/>
        </w:rPr>
      </w:pPr>
      <w:r>
        <w:rPr>
          <w:rFonts w:eastAsia="宋体"/>
          <w:sz w:val="32"/>
          <w:szCs w:val="32"/>
        </w:rPr>
        <w:t xml:space="preserve"> </w:t>
      </w:r>
      <w:r/>
    </w:p>
    <w:p>
      <w:pPr>
        <w:pStyle w:val="1059"/>
        <w:ind w:firstLine="480"/>
        <w:spacing w:line="440" w:lineRule="exact"/>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w:t>
      </w:r>
      <w:r>
        <w:rPr>
          <w:rFonts w:eastAsia="宋体"/>
        </w:rPr>
        <w:t xml:space="preserve">财库</w:t>
      </w:r>
      <w:r>
        <w:rPr>
          <w:rFonts w:eastAsia="宋体"/>
        </w:rPr>
        <w:t xml:space="preserve">〔</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w:t>
      </w:r>
      <w:r>
        <w:rPr>
          <w:rFonts w:eastAsia="宋体"/>
        </w:rPr>
        <w:t xml:space="preserve">参加</w:t>
      </w:r>
      <w:r>
        <w:rPr>
          <w:rFonts w:eastAsia="宋体"/>
        </w:rPr>
        <w:t xml:space="preserve">   </w:t>
      </w:r>
      <w:r>
        <w:rPr>
          <w:rFonts w:eastAsia="宋体"/>
        </w:rPr>
        <w:t xml:space="preserve">（</w:t>
      </w:r>
      <w:r>
        <w:rPr>
          <w:rFonts w:eastAsia="宋体"/>
        </w:rPr>
        <w:t xml:space="preserve">单位名称）</w:t>
      </w:r>
      <w:r>
        <w:rPr>
          <w:rFonts w:eastAsia="宋体"/>
        </w:rPr>
        <w:t xml:space="preserve">的</w:t>
      </w:r>
      <w:r>
        <w:rPr>
          <w:rFonts w:eastAsia="宋体"/>
        </w:rPr>
        <w:t xml:space="preserve">   </w:t>
      </w:r>
      <w:r>
        <w:rPr>
          <w:rFonts w:eastAsia="宋体"/>
        </w:rPr>
        <w:t xml:space="preserve">（</w:t>
      </w:r>
      <w:r>
        <w:rPr>
          <w:rFonts w:eastAsia="宋体"/>
        </w:rPr>
        <w:t xml:space="preserve">项目名称）采购活动，服务全部由符合政策要求的中小企业承接。相关企业的具体情况如下：</w:t>
      </w:r>
      <w:r/>
    </w:p>
    <w:p>
      <w:pPr>
        <w:pStyle w:val="1059"/>
        <w:ind w:firstLine="480"/>
        <w:spacing w:line="440" w:lineRule="exact"/>
        <w:rPr>
          <w:rFonts w:eastAsia="宋体"/>
          <w:u w:val="single"/>
        </w:rPr>
      </w:pPr>
      <w:r>
        <w:rPr>
          <w:rFonts w:eastAsia="宋体"/>
        </w:rPr>
        <w:t xml:space="preserve">1</w:t>
      </w:r>
      <w:r>
        <w:rPr>
          <w:rFonts w:eastAsia="宋体"/>
        </w:rPr>
        <w:t xml:space="preserve">.</w:t>
      </w:r>
      <w:r>
        <w:rPr>
          <w:rFonts w:eastAsia="宋体"/>
          <w:u w:val="single"/>
        </w:rPr>
        <w:t xml:space="preserve"> </w:t>
      </w:r>
      <w:r>
        <w:rPr>
          <w:rFonts w:eastAsia="宋体"/>
          <w:u w:val="single"/>
        </w:rPr>
        <w:t xml:space="preserve">（</w:t>
      </w:r>
      <w:r>
        <w:rPr>
          <w:rFonts w:eastAsia="宋体"/>
          <w:u w:val="single"/>
        </w:rPr>
        <w:t xml:space="preserve">标的名称）</w:t>
      </w:r>
      <w:r>
        <w:rPr>
          <w:rFonts w:eastAsia="宋体"/>
          <w:i/>
          <w:iCs/>
        </w:rPr>
        <w:t xml:space="preserve">，</w:t>
      </w:r>
      <w:r>
        <w:rPr>
          <w:rFonts w:eastAsia="宋体"/>
        </w:rPr>
        <w:t xml:space="preserve">属于</w:t>
      </w:r>
      <w:r>
        <w:rPr>
          <w:rFonts w:eastAsia="宋体"/>
          <w:u w:val="single"/>
        </w:rPr>
        <w:t xml:space="preserve">租赁和商务服务</w:t>
      </w:r>
      <w:r>
        <w:rPr>
          <w:rFonts w:eastAsia="宋体"/>
          <w:u w:val="single"/>
        </w:rPr>
        <w:t xml:space="preserve">业</w:t>
      </w:r>
      <w:r>
        <w:rPr>
          <w:rFonts w:eastAsia="宋体"/>
          <w:u w:val="single"/>
        </w:rPr>
        <w:t xml:space="preserve"> </w:t>
      </w:r>
      <w:r>
        <w:rPr>
          <w:rFonts w:eastAsia="宋体"/>
        </w:rPr>
        <w:t xml:space="preserve">行业</w:t>
      </w:r>
      <w:r>
        <w:rPr>
          <w:rFonts w:eastAsia="宋体"/>
        </w:rPr>
        <w:t xml:space="preserve">；承接企业为</w:t>
      </w:r>
      <w:r>
        <w:rPr>
          <w:rFonts w:eastAsia="宋体"/>
          <w:u w:val="single"/>
        </w:rPr>
        <w:t xml:space="preserve">（企业名称）</w:t>
      </w:r>
      <w:r>
        <w:rPr>
          <w:rFonts w:eastAsia="宋体"/>
        </w:rPr>
        <w:t xml:space="preserve">，</w:t>
      </w:r>
      <w:r>
        <w:rPr>
          <w:rFonts w:eastAsia="宋体"/>
        </w:rPr>
        <w:t xml:space="preserve">从业人员</w:t>
      </w:r>
      <w:r>
        <w:rPr>
          <w:rFonts w:eastAsia="宋体"/>
          <w:u w:val="single"/>
        </w:rPr>
        <w:t xml:space="preserve">      </w:t>
      </w:r>
      <w:r>
        <w:rPr>
          <w:rFonts w:eastAsia="宋体"/>
        </w:rPr>
        <w:t xml:space="preserve">人</w:t>
      </w:r>
      <w:r>
        <w:rPr>
          <w:rFonts w:eastAsia="宋体"/>
        </w:rPr>
        <w:t xml:space="preserve">，营业收入</w:t>
      </w:r>
      <w:r>
        <w:rPr>
          <w:rFonts w:eastAsia="宋体"/>
        </w:rPr>
        <w:t xml:space="preserve">为</w:t>
      </w:r>
      <w:r>
        <w:rPr>
          <w:rFonts w:eastAsia="宋体"/>
          <w:u w:val="single"/>
        </w:rPr>
        <w:t xml:space="preserve">     </w:t>
      </w:r>
      <w:r>
        <w:rPr>
          <w:rFonts w:eastAsia="宋体"/>
        </w:rPr>
        <w:t xml:space="preserve">万元</w:t>
      </w:r>
      <w:r>
        <w:rPr>
          <w:rFonts w:eastAsia="宋体"/>
        </w:rPr>
        <w:t xml:space="preserve">，资产总额</w:t>
      </w:r>
      <w:r>
        <w:rPr>
          <w:rFonts w:eastAsia="宋体"/>
        </w:rPr>
        <w:t xml:space="preserve">为</w:t>
      </w:r>
      <w:r>
        <w:rPr>
          <w:rFonts w:eastAsia="宋体"/>
          <w:u w:val="single"/>
        </w:rPr>
        <w:t xml:space="preserve">      </w:t>
      </w:r>
      <w:r>
        <w:rPr>
          <w:rFonts w:eastAsia="宋体"/>
        </w:rPr>
        <w:t xml:space="preserve">万元</w:t>
      </w:r>
      <w:r>
        <w:rPr>
          <w:rFonts w:eastAsia="宋体"/>
        </w:rPr>
        <w:t xml:space="preserve">，属于</w:t>
      </w:r>
      <w:r>
        <w:rPr>
          <w:rFonts w:eastAsia="宋体"/>
          <w:u w:val="single"/>
        </w:rPr>
        <w:t xml:space="preserve">（中型企业、小型企业、微型企业）；</w:t>
      </w:r>
      <w:r/>
    </w:p>
    <w:p>
      <w:pPr>
        <w:pStyle w:val="1059"/>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059"/>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059"/>
        <w:ind w:firstLine="480"/>
        <w:spacing w:line="440" w:lineRule="exact"/>
        <w:rPr>
          <w:rFonts w:eastAsia="宋体"/>
        </w:rPr>
      </w:pPr>
      <w:r>
        <w:rPr>
          <w:rFonts w:eastAsia="宋体"/>
        </w:rPr>
        <w:t xml:space="preserve">企业名称（盖章）：</w:t>
      </w:r>
      <w:r>
        <w:rPr>
          <w:rFonts w:eastAsia="宋体"/>
        </w:rPr>
        <w:t xml:space="preserve">   </w:t>
      </w:r>
      <w:r/>
    </w:p>
    <w:p>
      <w:pPr>
        <w:pStyle w:val="1059"/>
        <w:ind w:firstLine="480"/>
        <w:spacing w:line="440" w:lineRule="exact"/>
        <w:rPr>
          <w:rFonts w:eastAsia="宋体"/>
        </w:rPr>
      </w:pPr>
      <w:r>
        <w:rPr>
          <w:rFonts w:eastAsia="宋体"/>
        </w:rPr>
        <w:t xml:space="preserve">日期：</w:t>
      </w:r>
      <w:r>
        <w:rPr>
          <w:rFonts w:eastAsia="宋体"/>
        </w:rPr>
        <w:t xml:space="preserve">   </w:t>
      </w:r>
      <w:r/>
    </w:p>
    <w:p>
      <w:pPr>
        <w:pStyle w:val="1059"/>
        <w:ind w:firstLine="480"/>
        <w:spacing w:line="440" w:lineRule="exact"/>
        <w:rPr>
          <w:rFonts w:eastAsia="宋体"/>
        </w:rPr>
      </w:pPr>
      <w:r>
        <w:rPr>
          <w:rFonts w:eastAsia="宋体"/>
        </w:rPr>
      </w:r>
      <w:r/>
    </w:p>
    <w:p>
      <w:pPr>
        <w:pStyle w:val="1059"/>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号）中的标准，明确标的承接企业所属企业类型。</w:t>
      </w:r>
      <w:r/>
    </w:p>
    <w:p>
      <w:pPr>
        <w:pStyle w:val="1059"/>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从业人员、营业收入、资产总额填报上一年度数据，无上一年度数据的新成立企业可不填报。</w:t>
      </w:r>
      <w:r/>
    </w:p>
    <w:p>
      <w:pPr>
        <w:pStyle w:val="1059"/>
        <w:ind w:firstLine="480"/>
        <w:spacing w:line="440" w:lineRule="exact"/>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059"/>
        <w:ind w:firstLine="480"/>
        <w:spacing w:line="440" w:lineRule="exact"/>
        <w:rPr>
          <w:rFonts w:eastAsia="宋体"/>
        </w:rPr>
      </w:pPr>
      <w:r>
        <w:rPr>
          <w:rFonts w:eastAsia="宋体"/>
        </w:rPr>
        <w:t xml:space="preserve">3.</w:t>
      </w:r>
      <w:r>
        <w:rPr>
          <w:rFonts w:eastAsia="宋体"/>
        </w:rPr>
        <w:t xml:space="preserve">涉及多个采购标的的项目，供应商应当</w:t>
      </w:r>
      <w:r>
        <w:rPr>
          <w:rFonts w:eastAsia="宋体"/>
          <w:b/>
          <w:bCs/>
        </w:rPr>
        <w:t xml:space="preserve">逐一填报与采购项目属性一致的每个采购标的</w:t>
      </w:r>
      <w:r>
        <w:rPr>
          <w:rFonts w:eastAsia="宋体"/>
        </w:rPr>
        <w:t xml:space="preserve">（</w:t>
      </w:r>
      <w:r>
        <w:rPr>
          <w:rFonts w:eastAsia="宋体"/>
          <w:b/>
          <w:bCs/>
        </w:rPr>
        <w:t xml:space="preserve">主要采购标的，不包括配件、辅料等</w:t>
      </w:r>
      <w:r>
        <w:rPr>
          <w:rFonts w:eastAsia="宋体"/>
        </w:rPr>
        <w:t xml:space="preserve">）的制造商或者承建（承接）供应商信息。</w:t>
      </w:r>
      <w:r/>
    </w:p>
    <w:p>
      <w:pPr>
        <w:pStyle w:val="1059"/>
        <w:spacing w:line="440" w:lineRule="exact"/>
        <w:rPr>
          <w:rFonts w:eastAsia="宋体"/>
        </w:rPr>
      </w:pPr>
      <w:r>
        <w:rPr>
          <w:rFonts w:eastAsia="宋体"/>
        </w:rPr>
      </w:r>
      <w:r/>
    </w:p>
    <w:p>
      <w:pPr>
        <w:pStyle w:val="1059"/>
        <w:spacing w:line="440" w:lineRule="exact"/>
        <w:rPr>
          <w:rFonts w:eastAsia="宋体"/>
        </w:rPr>
      </w:pPr>
      <w:r>
        <w:rPr>
          <w:rFonts w:eastAsia="宋体"/>
        </w:rPr>
      </w:r>
      <w:r/>
    </w:p>
    <w:p>
      <w:pPr>
        <w:pStyle w:val="1059"/>
        <w:spacing w:before="240" w:after="240"/>
        <w:rPr>
          <w:rFonts w:eastAsia="宋体"/>
        </w:rPr>
      </w:pPr>
      <w:r>
        <w:rPr>
          <w:rFonts w:eastAsia="宋体"/>
        </w:rPr>
        <w:t xml:space="preserve">附：中小企业划型标准规定</w:t>
      </w:r>
      <w:r/>
    </w:p>
    <w:p>
      <w:pPr>
        <w:pStyle w:val="1059"/>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059"/>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059"/>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059"/>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059"/>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059"/>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w:t>
      </w:r>
      <w:r>
        <w:rPr>
          <w:rFonts w:eastAsia="宋体"/>
        </w:rPr>
        <w:t xml:space="preserve">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059"/>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059"/>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059"/>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059"/>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290"/>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w:t>
      </w:r>
      <w:r/>
    </w:p>
    <w:p>
      <w:pPr>
        <w:pStyle w:val="1291"/>
        <w:spacing w:line="440" w:lineRule="exact"/>
        <w:rPr>
          <w:rFonts w:eastAsia="宋体"/>
          <w:spacing w:val="7"/>
        </w:rPr>
      </w:pPr>
      <w:r>
        <w:rPr>
          <w:rFonts w:ascii="Tahoma" w:hAnsi="Tahoma" w:eastAsia="宋体" w:cs="Tahoma"/>
        </w:rPr>
        <w:t xml:space="preserve">﻿</w:t>
      </w:r>
      <w:r>
        <w:rPr>
          <w:rFonts w:eastAsia="宋体"/>
        </w:rPr>
        <w:t xml:space="preserve"> </w:t>
      </w:r>
      <w:r/>
    </w:p>
    <w:p>
      <w:pPr>
        <w:pStyle w:val="1291"/>
        <w:spacing w:before="240" w:after="240"/>
        <w:rPr>
          <w:rFonts w:eastAsia="宋体"/>
        </w:rPr>
      </w:pPr>
      <w:r>
        <w:rPr>
          <w:rFonts w:eastAsia="宋体"/>
        </w:rPr>
        <w:t xml:space="preserve">  </w:t>
      </w:r>
      <w:r/>
    </w:p>
    <w:p>
      <w:pPr>
        <w:pStyle w:val="1291"/>
        <w:jc w:val="center"/>
        <w:spacing w:before="320" w:after="320"/>
        <w:rPr>
          <w:rFonts w:eastAsia="宋体"/>
          <w:b/>
          <w:bCs/>
          <w:sz w:val="32"/>
          <w:szCs w:val="32"/>
        </w:rPr>
      </w:pPr>
      <w:r>
        <w:rPr>
          <w:rFonts w:eastAsia="宋体"/>
          <w:b/>
          <w:bCs/>
          <w:sz w:val="32"/>
          <w:szCs w:val="32"/>
        </w:rPr>
        <w:t xml:space="preserve"> </w:t>
      </w:r>
      <w:r/>
    </w:p>
    <w:p>
      <w:pPr>
        <w:pStyle w:val="1291"/>
        <w:spacing w:before="240" w:after="240"/>
        <w:rPr>
          <w:rFonts w:eastAsia="宋体"/>
        </w:rPr>
      </w:pPr>
      <w:r>
        <w:rPr>
          <w:rFonts w:eastAsia="宋体"/>
        </w:rPr>
        <w:t xml:space="preserve"> </w:t>
      </w:r>
      <w:r/>
    </w:p>
    <w:p>
      <w:pPr>
        <w:pStyle w:val="1291"/>
        <w:jc w:val="center"/>
        <w:spacing w:before="320" w:after="320"/>
        <w:rPr>
          <w:rFonts w:eastAsia="宋体"/>
          <w:sz w:val="32"/>
          <w:szCs w:val="32"/>
        </w:rPr>
      </w:pPr>
      <w:r>
        <w:rPr>
          <w:rFonts w:eastAsia="宋体"/>
          <w:sz w:val="32"/>
          <w:szCs w:val="32"/>
        </w:rPr>
        <w:t xml:space="preserve">残疾人福利性单位声明函</w:t>
      </w:r>
      <w:r/>
    </w:p>
    <w:p>
      <w:pPr>
        <w:pStyle w:val="1291"/>
        <w:spacing w:before="240" w:after="240"/>
        <w:rPr>
          <w:rFonts w:eastAsia="宋体"/>
        </w:rPr>
      </w:pPr>
      <w:r>
        <w:rPr>
          <w:rFonts w:eastAsia="宋体"/>
        </w:rPr>
        <w:t xml:space="preserve"> </w:t>
      </w:r>
      <w:r/>
    </w:p>
    <w:p>
      <w:pPr>
        <w:pStyle w:val="1291"/>
        <w:jc w:val="center"/>
        <w:spacing w:before="320" w:after="320"/>
        <w:rPr>
          <w:rFonts w:eastAsia="宋体"/>
          <w:sz w:val="32"/>
          <w:szCs w:val="32"/>
        </w:rPr>
      </w:pPr>
      <w:r>
        <w:rPr>
          <w:rFonts w:eastAsia="宋体"/>
          <w:sz w:val="32"/>
          <w:szCs w:val="32"/>
        </w:rPr>
        <w:t xml:space="preserve"> </w:t>
      </w:r>
      <w:r/>
    </w:p>
    <w:p>
      <w:pPr>
        <w:pStyle w:val="1291"/>
        <w:spacing w:before="240" w:after="240"/>
        <w:rPr>
          <w:rFonts w:eastAsia="宋体"/>
        </w:rPr>
      </w:pPr>
      <w:r>
        <w:rPr>
          <w:rFonts w:eastAsia="宋体"/>
        </w:rPr>
        <w:t xml:space="preserve"> </w:t>
      </w:r>
      <w:r/>
    </w:p>
    <w:p>
      <w:pPr>
        <w:pStyle w:val="1291"/>
        <w:spacing w:before="240" w:after="240"/>
        <w:rPr>
          <w:rFonts w:eastAsia="宋体"/>
        </w:rPr>
      </w:pPr>
      <w:r>
        <w:rPr>
          <w:rFonts w:eastAsia="宋体"/>
        </w:rPr>
        <w:t xml:space="preserve">本单位郑重声明，根据《财政</w:t>
      </w:r>
      <w:r>
        <w:rPr>
          <w:rFonts w:eastAsia="宋体"/>
        </w:rPr>
        <w:t xml:space="preserve">部</w:t>
      </w:r>
      <w:r>
        <w:rPr>
          <w:rFonts w:eastAsia="宋体"/>
        </w:rPr>
        <w:t xml:space="preserve"> </w:t>
      </w:r>
      <w:r>
        <w:rPr>
          <w:rFonts w:eastAsia="宋体"/>
        </w:rPr>
        <w:t xml:space="preserve">民政部</w:t>
      </w:r>
      <w:r>
        <w:rPr>
          <w:rFonts w:eastAsia="宋体"/>
        </w:rPr>
        <w:t xml:space="preserve"> </w:t>
      </w:r>
      <w:r>
        <w:rPr>
          <w:rFonts w:eastAsia="宋体"/>
        </w:rPr>
        <w:t xml:space="preserve">中国</w:t>
      </w:r>
      <w:r>
        <w:rPr>
          <w:rFonts w:eastAsia="宋体"/>
        </w:rPr>
        <w:t xml:space="preserve">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w:t>
      </w:r>
      <w:r>
        <w:rPr>
          <w:rFonts w:eastAsia="宋体"/>
        </w:rPr>
        <w:t xml:space="preserve">参加</w:t>
      </w:r>
      <w:r>
        <w:rPr>
          <w:rFonts w:eastAsia="宋体"/>
        </w:rPr>
        <w:t xml:space="preserve">   </w:t>
      </w:r>
      <w:r>
        <w:rPr>
          <w:rFonts w:eastAsia="宋体"/>
        </w:rPr>
        <w:t xml:space="preserve">单位的</w:t>
      </w:r>
      <w:r>
        <w:rPr>
          <w:rFonts w:eastAsia="宋体"/>
        </w:rPr>
        <w:t xml:space="preserve">   </w:t>
      </w:r>
      <w:r>
        <w:rPr>
          <w:rFonts w:eastAsia="宋体"/>
        </w:rPr>
        <w:t xml:space="preserve">项目</w:t>
      </w:r>
      <w:r>
        <w:rPr>
          <w:rFonts w:eastAsia="宋体"/>
        </w:rPr>
        <w:t xml:space="preserve">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291"/>
        <w:spacing w:before="240" w:after="240"/>
        <w:rPr>
          <w:rFonts w:eastAsia="宋体"/>
        </w:rPr>
      </w:pPr>
      <w:r>
        <w:rPr>
          <w:rFonts w:eastAsia="宋体"/>
        </w:rPr>
        <w:t xml:space="preserve">本单位对上述声明的真实性负责。如有虚假，将依法承担相应责任。</w:t>
      </w:r>
      <w:r/>
    </w:p>
    <w:p>
      <w:pPr>
        <w:pStyle w:val="1291"/>
        <w:jc w:val="center"/>
        <w:spacing w:before="240" w:after="240"/>
        <w:rPr>
          <w:rFonts w:eastAsia="宋体"/>
        </w:rPr>
      </w:pPr>
      <w:r>
        <w:rPr>
          <w:rFonts w:eastAsia="宋体"/>
        </w:rPr>
        <w:t xml:space="preserve"> </w:t>
      </w:r>
      <w:r/>
    </w:p>
    <w:p>
      <w:pPr>
        <w:pStyle w:val="1291"/>
        <w:jc w:val="center"/>
        <w:spacing w:before="240" w:after="240"/>
        <w:rPr>
          <w:rFonts w:eastAsia="宋体"/>
        </w:rPr>
      </w:pPr>
      <w:r>
        <w:rPr>
          <w:rFonts w:eastAsia="宋体"/>
        </w:rPr>
        <w:t xml:space="preserve"> </w:t>
      </w:r>
      <w:r/>
    </w:p>
    <w:p>
      <w:pPr>
        <w:pStyle w:val="1291"/>
        <w:jc w:val="center"/>
        <w:spacing w:before="240" w:after="240"/>
        <w:rPr>
          <w:rFonts w:eastAsia="宋体"/>
        </w:rPr>
      </w:pPr>
      <w:r>
        <w:rPr>
          <w:rFonts w:eastAsia="宋体"/>
        </w:rPr>
        <w:t xml:space="preserve"> </w:t>
      </w:r>
      <w:r/>
    </w:p>
    <w:p>
      <w:pPr>
        <w:pStyle w:val="1291"/>
        <w:spacing w:before="240" w:after="240"/>
        <w:rPr>
          <w:rFonts w:eastAsia="宋体"/>
        </w:rPr>
      </w:pPr>
      <w:r>
        <w:rPr>
          <w:rFonts w:eastAsia="宋体"/>
        </w:rPr>
        <w:t xml:space="preserve">单位名称（盖章）：</w:t>
      </w:r>
      <w:r>
        <w:rPr>
          <w:rFonts w:eastAsia="宋体"/>
        </w:rPr>
        <w:t xml:space="preserve">   </w:t>
      </w:r>
      <w:r/>
    </w:p>
    <w:p>
      <w:pPr>
        <w:pStyle w:val="1291"/>
        <w:spacing w:before="240" w:after="240"/>
        <w:rPr>
          <w:rFonts w:eastAsia="宋体"/>
        </w:rPr>
      </w:pPr>
      <w:r>
        <w:rPr>
          <w:rFonts w:eastAsia="宋体"/>
        </w:rPr>
        <w:t xml:space="preserve">日期：</w:t>
      </w:r>
      <w:r>
        <w:rPr>
          <w:rFonts w:eastAsia="宋体"/>
        </w:rPr>
        <w:t xml:space="preserve">   </w:t>
      </w:r>
      <w:r/>
    </w:p>
    <w:p>
      <w:pPr>
        <w:pStyle w:val="1291"/>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291"/>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291"/>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291"/>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292"/>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w:t>
      </w:r>
      <w:r/>
    </w:p>
    <w:p>
      <w:pPr>
        <w:pStyle w:val="1293"/>
        <w:jc w:val="center"/>
        <w:rPr>
          <w:rFonts w:ascii="Times New Roman" w:hAnsi="Times New Roman"/>
          <w:sz w:val="32"/>
          <w:szCs w:val="32"/>
        </w:rPr>
      </w:pPr>
      <w:r>
        <w:rPr>
          <w:rFonts w:ascii="Times New Roman" w:hAnsi="Times New Roman"/>
          <w:sz w:val="32"/>
          <w:szCs w:val="32"/>
        </w:rPr>
        <w:t xml:space="preserve">监狱企业的证明文件</w:t>
      </w:r>
      <w:r/>
    </w:p>
    <w:p>
      <w:pPr>
        <w:pStyle w:val="1293"/>
        <w:rPr>
          <w:rFonts w:ascii="Times New Roman" w:hAnsi="Times New Roman"/>
        </w:rPr>
      </w:pPr>
      <w:r>
        <w:rPr>
          <w:rFonts w:ascii="Times New Roman" w:hAnsi="Times New Roman"/>
        </w:rPr>
      </w:r>
      <w:r/>
    </w:p>
    <w:p>
      <w:pPr>
        <w:pStyle w:val="1293"/>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293"/>
        <w:rPr>
          <w:rFonts w:ascii="Times New Roman" w:hAnsi="Times New Roman"/>
        </w:rPr>
      </w:pPr>
      <w:r>
        <w:rPr>
          <w:rFonts w:ascii="Times New Roman" w:hAnsi="Times New Roman"/>
        </w:rPr>
        <w:t xml:space="preserve">      </w:t>
      </w:r>
      <w:r/>
    </w:p>
    <w:p>
      <w:pPr>
        <w:pStyle w:val="1293"/>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293"/>
        <w:rPr>
          <w:rFonts w:ascii="Times New Roman" w:hAnsi="Times New Roman"/>
        </w:rPr>
      </w:pPr>
      <w:r>
        <w:rPr>
          <w:rFonts w:ascii="Times New Roman" w:hAnsi="Times New Roman"/>
        </w:rPr>
      </w:r>
      <w:r/>
    </w:p>
    <w:p>
      <w:pPr>
        <w:pStyle w:val="1293"/>
        <w:rPr>
          <w:rFonts w:ascii="Times New Roman" w:hAnsi="Times New Roman"/>
        </w:rPr>
      </w:pPr>
      <w:r>
        <w:rPr>
          <w:rFonts w:ascii="Times New Roman" w:hAnsi="Times New Roman"/>
        </w:rPr>
        <w:t xml:space="preserve"> </w:t>
      </w:r>
      <w:r/>
    </w:p>
    <w:p>
      <w:pPr>
        <w:pStyle w:val="1294"/>
        <w:rPr>
          <w:rFonts w:eastAsia="宋体"/>
        </w:rPr>
        <w:outlineLvl w:val="1"/>
      </w:pPr>
      <w:r>
        <w:rPr>
          <w:rFonts w:eastAsia="宋体"/>
        </w:rPr>
        <w:br w:type="page" w:clear="all"/>
      </w:r>
      <w:bookmarkStart w:id="143" w:name="_Toc235642526"/>
      <w:r>
        <w:rPr>
          <w:rFonts w:eastAsia="宋体"/>
          <w:b/>
          <w:sz w:val="32"/>
        </w:rPr>
        <w:t xml:space="preserve">六、符合性审查</w:t>
      </w:r>
      <w:bookmarkEnd w:id="143"/>
      <w:r/>
      <w:r/>
    </w:p>
    <w:p>
      <w:pPr>
        <w:pStyle w:val="1068"/>
        <w:spacing w:line="440" w:lineRule="exact"/>
        <w:rPr>
          <w:rFonts w:eastAsia="宋体"/>
          <w:spacing w:val="7"/>
        </w:rPr>
      </w:pPr>
      <w:r>
        <w:rPr>
          <w:rFonts w:ascii="Tahoma" w:hAnsi="Tahoma" w:eastAsia="宋体" w:cs="Tahoma"/>
        </w:rPr>
        <w:t xml:space="preserve">﻿</w:t>
      </w:r>
      <w:r>
        <w:rPr>
          <w:rFonts w:eastAsia="宋体"/>
        </w:rPr>
        <w:t xml:space="preserve"> </w:t>
      </w:r>
      <w:r/>
    </w:p>
    <w:p>
      <w:pPr>
        <w:pStyle w:val="1068"/>
        <w:jc w:val="center"/>
        <w:spacing w:before="400" w:after="400" w:line="300" w:lineRule="auto"/>
        <w:rPr>
          <w:rFonts w:eastAsia="宋体"/>
          <w:b/>
          <w:bCs/>
          <w:sz w:val="40"/>
          <w:szCs w:val="40"/>
        </w:rPr>
      </w:pPr>
      <w:r/>
      <w:bookmarkStart w:id="144" w:name="OLE_LINK32"/>
      <w:r/>
      <w:bookmarkStart w:id="145" w:name="_Hlk162955391"/>
      <w:r/>
      <w:bookmarkStart w:id="146" w:name="_Hlk173957647"/>
      <w:r>
        <w:rPr>
          <w:rFonts w:eastAsia="宋体"/>
          <w:b/>
          <w:bCs/>
          <w:sz w:val="40"/>
          <w:szCs w:val="40"/>
        </w:rPr>
        <w:t xml:space="preserve">第四章项目需求中实质性要求响应对照表</w:t>
      </w:r>
      <w:bookmarkEnd w:id="144"/>
      <w:r>
        <w:rPr>
          <w:rFonts w:eastAsia="宋体"/>
          <w:b/>
          <w:bCs/>
          <w:sz w:val="40"/>
          <w:szCs w:val="40"/>
        </w:rPr>
        <w:t xml:space="preserve"> </w:t>
      </w:r>
      <w:bookmarkEnd w:id="145"/>
      <w:r/>
      <w:r/>
    </w:p>
    <w:p>
      <w:pPr>
        <w:pStyle w:val="1068"/>
        <w:rPr>
          <w:b/>
          <w:bCs/>
        </w:rPr>
      </w:pPr>
      <w:r>
        <w:t xml:space="preserve"> </w:t>
      </w:r>
      <w:bookmarkStart w:id="147" w:name="_Toc23281"/>
      <w:r>
        <w:rPr>
          <w:b/>
          <w:bCs/>
        </w:rPr>
        <w:t xml:space="preserve"> 1</w:t>
      </w:r>
      <w:r>
        <w:rPr>
          <w:rFonts w:eastAsia="宋体"/>
          <w:b/>
          <w:bCs/>
        </w:rPr>
        <w:t xml:space="preserve">、商务条款的实质性格式</w:t>
      </w:r>
      <w:r>
        <w:rPr>
          <w:b/>
          <w:bCs/>
        </w:rPr>
        <w:t xml:space="preserve"> </w:t>
      </w:r>
      <w:r/>
    </w:p>
    <w:tbl>
      <w:tblPr>
        <w:tblW w:w="9771" w:type="dxa"/>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14"/>
        <w:gridCol w:w="5416"/>
        <w:gridCol w:w="2025"/>
        <w:gridCol w:w="1716"/>
      </w:tblGrid>
      <w:tr>
        <w:trPr>
          <w:jc w:val="center"/>
          <w:trHeight w:val="718"/>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8"/>
              <w:jc w:val="cente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8"/>
              <w:jc w:val="center"/>
            </w:pPr>
            <w:r>
              <w:rPr>
                <w:rFonts w:eastAsia="宋体"/>
              </w:rPr>
              <w:t xml:space="preserve">商务条款的实质性要求</w:t>
            </w:r>
            <w:r/>
          </w:p>
          <w:p>
            <w:pPr>
              <w:pStyle w:val="1068"/>
              <w:jc w:val="cente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8"/>
              <w:jc w:val="center"/>
            </w:pPr>
            <w:r>
              <w:rPr>
                <w:rFonts w:eastAsia="宋体"/>
              </w:rPr>
              <w:t xml:space="preserve">响应情况</w:t>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8"/>
              <w:jc w:val="center"/>
            </w:pPr>
            <w:r>
              <w:rPr>
                <w:rFonts w:eastAsia="宋体"/>
              </w:rPr>
              <w:t xml:space="preserve">正偏离、符合或负偏离</w:t>
            </w:r>
            <w:r/>
          </w:p>
        </w:tc>
      </w:tr>
      <w:tr>
        <w:trPr>
          <w:jc w:val="center"/>
          <w:trHeight w:val="510"/>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8"/>
            </w:pPr>
            <w:r>
              <w:t xml:space="preserve">1</w:t>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8"/>
              <w:rPr>
                <w:i/>
                <w:u w:val="single"/>
              </w:rPr>
            </w:pPr>
            <w:r>
              <w:rPr>
                <w:i/>
                <w:u w:val="single"/>
              </w:rPr>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8"/>
            </w:pPr>
            <w:r/>
            <w:r/>
          </w:p>
        </w:tc>
      </w:tr>
      <w:tr>
        <w:trPr>
          <w:jc w:val="center"/>
          <w:trHeight w:val="510"/>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8"/>
            </w:pPr>
            <w:r>
              <w:t xml:space="preserve">2</w:t>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8"/>
            </w:pPr>
            <w:r/>
            <w:r/>
          </w:p>
        </w:tc>
      </w:tr>
      <w:tr>
        <w:trPr>
          <w:jc w:val="center"/>
          <w:trHeight w:val="527"/>
        </w:trPr>
        <w:tc>
          <w:tcPr>
            <w:tcBorders>
              <w:top w:val="single" w:color="808080" w:sz="6" w:space="0"/>
              <w:left w:val="single" w:color="808080" w:sz="6" w:space="0"/>
              <w:bottom w:val="single" w:color="808080" w:sz="6" w:space="0"/>
              <w:right w:val="single" w:color="808080" w:sz="6" w:space="0"/>
            </w:tcBorders>
            <w:tcW w:w="614"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5416" w:type="dxa"/>
            <w:vAlign w:val="center"/>
            <w:textDirection w:val="lrTb"/>
            <w:noWrap w:val="false"/>
          </w:tcPr>
          <w:p>
            <w:pPr>
              <w:pStyle w:val="1068"/>
            </w:pPr>
            <w:r>
              <w:t xml:space="preserve">……</w:t>
            </w:r>
            <w:r/>
          </w:p>
        </w:tc>
        <w:tc>
          <w:tcPr>
            <w:tcBorders>
              <w:top w:val="single" w:color="808080" w:sz="6" w:space="0"/>
              <w:left w:val="single" w:color="808080" w:sz="6" w:space="0"/>
              <w:bottom w:val="single" w:color="808080" w:sz="6" w:space="0"/>
              <w:right w:val="single" w:color="808080" w:sz="6" w:space="0"/>
            </w:tcBorders>
            <w:tcW w:w="2025"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716" w:type="dxa"/>
            <w:vAlign w:val="center"/>
            <w:textDirection w:val="lrTb"/>
            <w:noWrap w:val="false"/>
          </w:tcPr>
          <w:p>
            <w:pPr>
              <w:pStyle w:val="1068"/>
            </w:pPr>
            <w:r/>
            <w:r/>
          </w:p>
        </w:tc>
      </w:tr>
    </w:tbl>
    <w:p>
      <w:pPr>
        <w:pStyle w:val="1068"/>
        <w:spacing w:line="440" w:lineRule="exact"/>
      </w:pPr>
      <w:r/>
      <w:bookmarkStart w:id="148" w:name="OLE_LINK58"/>
      <w:r>
        <w:rPr>
          <w:rFonts w:eastAsia="宋体"/>
        </w:rPr>
        <w:t xml:space="preserve">备注：</w:t>
      </w:r>
      <w:r/>
    </w:p>
    <w:p>
      <w:pPr>
        <w:pStyle w:val="1068"/>
        <w:spacing w:line="440" w:lineRule="exact"/>
      </w:pPr>
      <w:r>
        <w:t xml:space="preserve">1.</w:t>
      </w:r>
      <w:r>
        <w:rPr>
          <w:rFonts w:eastAsia="宋体"/>
        </w:rPr>
        <w:t xml:space="preserve">供应商必须对商务条款中的实质性要求</w:t>
      </w:r>
      <w:r>
        <w:rPr>
          <w:rFonts w:eastAsia="宋体"/>
          <w:i/>
          <w:u w:val="single"/>
        </w:rPr>
        <w:t xml:space="preserve">（加斜体下划线内容）</w:t>
      </w:r>
      <w:r>
        <w:rPr>
          <w:rFonts w:eastAsia="宋体"/>
        </w:rPr>
        <w:t xml:space="preserve">逐条做出明确响应，否则该采购包作无效投标处理。</w:t>
      </w:r>
      <w:bookmarkEnd w:id="147"/>
      <w:r/>
      <w:bookmarkEnd w:id="148"/>
      <w:r/>
      <w:r/>
    </w:p>
    <w:p>
      <w:pPr>
        <w:pStyle w:val="1068"/>
      </w:pPr>
      <w:r/>
      <w:r/>
    </w:p>
    <w:p>
      <w:pPr>
        <w:pStyle w:val="1068"/>
        <w:rPr>
          <w:b/>
          <w:bCs/>
        </w:rPr>
      </w:pPr>
      <w:r>
        <w:rPr>
          <w:b/>
          <w:bCs/>
        </w:rPr>
        <w:t xml:space="preserve">2</w:t>
      </w:r>
      <w:r>
        <w:rPr>
          <w:rFonts w:eastAsia="宋体"/>
          <w:b/>
          <w:bCs/>
        </w:rPr>
        <w:t xml:space="preserve">、技术要求的实质性格式</w:t>
      </w:r>
      <w:r/>
    </w:p>
    <w:tbl>
      <w:tblPr>
        <w:tblW w:w="9776"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575"/>
        <w:gridCol w:w="5477"/>
        <w:gridCol w:w="1862"/>
        <w:gridCol w:w="1862"/>
      </w:tblGrid>
      <w:tr>
        <w:trPr>
          <w:jc w:val="center"/>
          <w:trHeight w:val="568"/>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8"/>
              <w:jc w:val="cente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8"/>
              <w:jc w:val="center"/>
            </w:pPr>
            <w:r>
              <w:rPr>
                <w:rFonts w:eastAsia="宋体"/>
              </w:rPr>
              <w:t xml:space="preserve">技术要求的实质性要求</w:t>
            </w:r>
            <w:r/>
          </w:p>
          <w:p>
            <w:pPr>
              <w:pStyle w:val="1068"/>
              <w:jc w:val="cente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jc w:val="center"/>
            </w:pPr>
            <w:r>
              <w:rPr>
                <w:rFonts w:eastAsia="宋体"/>
              </w:rPr>
              <w:t xml:space="preserve">响应情况</w:t>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jc w:val="center"/>
            </w:pPr>
            <w:r>
              <w:rPr>
                <w:rFonts w:eastAsia="宋体"/>
              </w:rPr>
              <w:t xml:space="preserve">正偏离、符合或负偏离</w:t>
            </w:r>
            <w:r/>
          </w:p>
        </w:tc>
      </w:tr>
      <w:tr>
        <w:trPr>
          <w:jc w:val="center"/>
          <w:trHeight w:val="290"/>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8"/>
            </w:pPr>
            <w:r>
              <w:t xml:space="preserve">1</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8"/>
              <w:rPr>
                <w:i/>
                <w:u w:val="single"/>
              </w:rPr>
            </w:pPr>
            <w:r>
              <w:rPr>
                <w:i/>
                <w:u w:val="single"/>
              </w:r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r>
      <w:tr>
        <w:trPr>
          <w:jc w:val="center"/>
          <w:trHeight w:val="290"/>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8"/>
            </w:pPr>
            <w:r>
              <w:t xml:space="preserve">2</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8"/>
              <w:rPr>
                <w:b/>
                <w:i/>
                <w:iCs/>
                <w:u w:val="single"/>
              </w:rPr>
            </w:pPr>
            <w:r>
              <w:rPr>
                <w:b/>
                <w:i/>
                <w:iCs/>
                <w:u w:val="single"/>
              </w:r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r>
      <w:tr>
        <w:trPr>
          <w:jc w:val="center"/>
          <w:trHeight w:val="290"/>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8"/>
            </w:pPr>
            <w:r>
              <w:t xml:space="preserve">3</w:t>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r>
      <w:tr>
        <w:trPr>
          <w:jc w:val="center"/>
          <w:trHeight w:val="303"/>
        </w:trPr>
        <w:tc>
          <w:tcPr>
            <w:tcBorders>
              <w:top w:val="single" w:color="808080" w:sz="6" w:space="0"/>
              <w:left w:val="single" w:color="808080" w:sz="6" w:space="0"/>
              <w:bottom w:val="single" w:color="808080" w:sz="6" w:space="0"/>
              <w:right w:val="single" w:color="808080" w:sz="6" w:space="0"/>
            </w:tcBorders>
            <w:tcW w:w="575"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5477" w:type="dxa"/>
            <w:vAlign w:val="center"/>
            <w:textDirection w:val="lrTb"/>
            <w:noWrap w:val="false"/>
          </w:tcPr>
          <w:p>
            <w:pPr>
              <w:pStyle w:val="1068"/>
            </w:pPr>
            <w:r>
              <w:t xml:space="preserve">……</w:t>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c>
          <w:tcPr>
            <w:tcBorders>
              <w:top w:val="single" w:color="808080" w:sz="6" w:space="0"/>
              <w:left w:val="single" w:color="808080" w:sz="6" w:space="0"/>
              <w:bottom w:val="single" w:color="808080" w:sz="6" w:space="0"/>
              <w:right w:val="single" w:color="808080" w:sz="6" w:space="0"/>
            </w:tcBorders>
            <w:tcW w:w="1862" w:type="dxa"/>
            <w:vAlign w:val="center"/>
            <w:textDirection w:val="lrTb"/>
            <w:noWrap w:val="false"/>
          </w:tcPr>
          <w:p>
            <w:pPr>
              <w:pStyle w:val="1068"/>
            </w:pPr>
            <w:r/>
            <w:r/>
          </w:p>
        </w:tc>
      </w:tr>
    </w:tbl>
    <w:p>
      <w:pPr>
        <w:pStyle w:val="1068"/>
        <w:spacing w:line="440" w:lineRule="exact"/>
      </w:pPr>
      <w:r>
        <w:rPr>
          <w:rFonts w:eastAsia="宋体"/>
        </w:rPr>
        <w:t xml:space="preserve">备注：</w:t>
      </w:r>
      <w:r/>
    </w:p>
    <w:p>
      <w:pPr>
        <w:pStyle w:val="1068"/>
        <w:spacing w:line="440" w:lineRule="exact"/>
      </w:pPr>
      <w:r>
        <w:t xml:space="preserve">1.</w:t>
      </w:r>
      <w:r>
        <w:rPr>
          <w:rFonts w:eastAsia="宋体"/>
        </w:rPr>
        <w:t xml:space="preserve">供应商必须对技术要求中的实质性要求</w:t>
      </w:r>
      <w:r>
        <w:rPr>
          <w:rFonts w:eastAsia="宋体"/>
          <w:i/>
          <w:u w:val="single"/>
        </w:rPr>
        <w:t xml:space="preserve">（加斜体下划线内容）</w:t>
      </w:r>
      <w:r>
        <w:rPr>
          <w:rFonts w:eastAsia="宋体"/>
        </w:rPr>
        <w:t xml:space="preserve">逐条做出明确响应，否则该采购包作无效投标处理。</w:t>
      </w:r>
      <w:r/>
    </w:p>
    <w:p>
      <w:pPr>
        <w:pStyle w:val="1068"/>
        <w:spacing w:line="440" w:lineRule="exact"/>
      </w:pPr>
      <w:r/>
      <w:r/>
    </w:p>
    <w:p>
      <w:pPr>
        <w:pStyle w:val="1068"/>
        <w:spacing w:line="440" w:lineRule="exact"/>
      </w:pPr>
      <w:r/>
      <w:r/>
    </w:p>
    <w:p>
      <w:pPr>
        <w:pStyle w:val="1068"/>
        <w:spacing w:line="440" w:lineRule="exact"/>
        <w:rPr>
          <w:b/>
          <w:bCs/>
        </w:rPr>
      </w:pPr>
      <w:r>
        <w:rPr>
          <w:rFonts w:eastAsia="宋体"/>
          <w:b/>
          <w:bCs/>
        </w:rPr>
        <w:t xml:space="preserve">注：</w:t>
      </w:r>
      <w:r/>
    </w:p>
    <w:p>
      <w:pPr>
        <w:pStyle w:val="1068"/>
        <w:spacing w:line="440" w:lineRule="exact"/>
        <w:rPr>
          <w:b/>
          <w:bCs/>
        </w:rPr>
      </w:pPr>
      <w:r>
        <w:t xml:space="preserve">1.</w:t>
      </w:r>
      <w:r>
        <w:rPr>
          <w:rFonts w:eastAsia="宋体"/>
          <w:b/>
          <w:bCs/>
        </w:rPr>
        <w:t xml:space="preserve">如有缺项（由此造成符合性审查不通过的，由供应商承担后果），投标人自行补充。</w:t>
      </w:r>
      <w:r/>
    </w:p>
    <w:p>
      <w:pPr>
        <w:pStyle w:val="1068"/>
        <w:spacing w:line="440" w:lineRule="exact"/>
        <w:rPr>
          <w:b/>
          <w:bCs/>
        </w:rPr>
      </w:pPr>
      <w:r>
        <w:rPr>
          <w:rFonts w:eastAsia="宋体"/>
          <w:b/>
          <w:bCs/>
        </w:rPr>
        <w:t xml:space="preserve">2</w:t>
      </w:r>
      <w:r>
        <w:rPr>
          <w:b/>
          <w:bCs/>
        </w:rPr>
        <w:t xml:space="preserve">.</w:t>
      </w:r>
      <w:r>
        <w:rPr>
          <w:rFonts w:eastAsia="宋体"/>
          <w:b/>
          <w:bCs/>
        </w:rPr>
        <w:t xml:space="preserve">实质性条款出现负偏离将被认定符合性审查不通过。</w:t>
      </w:r>
      <w:r/>
    </w:p>
    <w:p>
      <w:pPr>
        <w:pStyle w:val="1068"/>
        <w:sectPr>
          <w:footnotePr/>
          <w:endnotePr/>
          <w:type w:val="nextPage"/>
          <w:pgSz w:w="11906" w:h="16838" w:orient="portrait"/>
          <w:pgMar w:top="720" w:right="720" w:bottom="720" w:left="720" w:header="851" w:footer="992" w:gutter="0"/>
          <w:cols w:num="1" w:sep="0" w:space="720" w:equalWidth="1"/>
          <w:docGrid w:linePitch="360"/>
          <w:titlePg/>
        </w:sectPr>
      </w:pPr>
      <w:r/>
      <w:r/>
    </w:p>
    <w:p>
      <w:pPr>
        <w:pStyle w:val="1068"/>
        <w:jc w:val="center"/>
        <w:spacing w:line="440" w:lineRule="exact"/>
        <w:rPr>
          <w:rFonts w:eastAsia="宋体"/>
          <w:b/>
          <w:sz w:val="28"/>
          <w:szCs w:val="28"/>
        </w:rPr>
      </w:pPr>
      <w:r>
        <w:rPr>
          <w:rFonts w:eastAsia="宋体"/>
          <w:b/>
          <w:sz w:val="28"/>
          <w:szCs w:val="28"/>
        </w:rPr>
        <w:t xml:space="preserve">征集文件第四章项目需求中要求提供的实质性条款的证明材料（如有）</w:t>
      </w:r>
      <w:r/>
    </w:p>
    <w:p>
      <w:pPr>
        <w:pStyle w:val="1068"/>
        <w:jc w:val="center"/>
        <w:spacing w:line="440" w:lineRule="exact"/>
        <w:rPr>
          <w:b/>
          <w:sz w:val="28"/>
          <w:szCs w:val="28"/>
        </w:rPr>
      </w:pPr>
      <w:r>
        <w:rPr>
          <w:b/>
          <w:sz w:val="28"/>
          <w:szCs w:val="28"/>
        </w:rPr>
      </w:r>
      <w:r/>
    </w:p>
    <w:p>
      <w:pPr>
        <w:pStyle w:val="1068"/>
        <w:ind w:firstLine="482"/>
        <w:spacing w:line="440" w:lineRule="exact"/>
        <w:rPr>
          <w:b/>
          <w:bCs/>
        </w:rPr>
      </w:pPr>
      <w:r>
        <w:rPr>
          <w:rFonts w:eastAsia="宋体"/>
          <w:b/>
          <w:bCs/>
        </w:rPr>
        <w:t xml:space="preserve">请仔细检查征集文件第四章项目需求实质性要求，要求提供证明材料的须提供证明材料，否则将作无效响应文件处理。</w:t>
      </w:r>
      <w:r/>
    </w:p>
    <w:p>
      <w:pPr>
        <w:pStyle w:val="1068"/>
      </w:pPr>
      <w:r/>
      <w:r/>
    </w:p>
    <w:p>
      <w:pPr>
        <w:pStyle w:val="1068"/>
        <w:rPr>
          <w:rFonts w:eastAsia="宋体"/>
        </w:rPr>
      </w:pPr>
      <w:r>
        <w:rPr>
          <w:rFonts w:eastAsia="宋体"/>
        </w:rPr>
      </w:r>
      <w:r/>
    </w:p>
    <w:p>
      <w:pPr>
        <w:pStyle w:val="1042"/>
        <w:rPr>
          <w:rFonts w:eastAsia="宋体"/>
          <w:b/>
          <w:sz w:val="32"/>
          <w:szCs w:val="32"/>
        </w:rPr>
        <w:outlineLvl w:val="1"/>
      </w:pPr>
      <w:r>
        <w:rPr>
          <w:rFonts w:eastAsia="宋体"/>
        </w:rPr>
        <w:br w:type="page" w:clear="all"/>
      </w:r>
      <w:bookmarkEnd w:id="146"/>
      <w:r/>
      <w:r/>
    </w:p>
    <w:p>
      <w:pPr>
        <w:pStyle w:val="1295"/>
        <w:rPr>
          <w:rFonts w:eastAsia="宋体"/>
        </w:rPr>
        <w:outlineLvl w:val="1"/>
      </w:pPr>
      <w:r/>
      <w:bookmarkStart w:id="149" w:name="_Toc235642527"/>
      <w:r>
        <w:rPr>
          <w:rFonts w:eastAsia="宋体"/>
          <w:b/>
          <w:sz w:val="32"/>
        </w:rPr>
        <w:t xml:space="preserve">七、供应商情况介绍</w:t>
      </w:r>
      <w:bookmarkEnd w:id="149"/>
      <w:r/>
      <w:r/>
    </w:p>
    <w:p>
      <w:pPr>
        <w:pStyle w:val="1296"/>
        <w:rPr>
          <w:b/>
          <w:sz w:val="28"/>
        </w:rPr>
        <w:outlineLvl w:val="2"/>
      </w:pPr>
      <w:r>
        <w:rPr>
          <w:rFonts w:eastAsia="宋体"/>
        </w:rPr>
        <w:br w:type="page" w:clear="all"/>
      </w:r>
      <w:bookmarkEnd w:id="121"/>
      <w:r>
        <w:rPr>
          <w:b/>
          <w:sz w:val="28"/>
        </w:rPr>
        <w:t xml:space="preserve">  </w:t>
      </w:r>
      <w:bookmarkStart w:id="150" w:name="_Toc218792963"/>
      <w:r/>
      <w:bookmarkStart w:id="151" w:name="_Toc8426"/>
      <w:r/>
      <w:bookmarkStart w:id="152" w:name="_Toc19048"/>
      <w:r/>
      <w:bookmarkStart w:id="153" w:name="_Toc24023"/>
      <w:r/>
      <w:bookmarkStart w:id="154" w:name="_Toc218793259"/>
      <w:r>
        <w:rPr>
          <w:rFonts w:eastAsia="宋体"/>
          <w:b/>
          <w:sz w:val="28"/>
        </w:rPr>
        <w:t xml:space="preserve">供应商拥有的设施设备情况</w:t>
      </w:r>
      <w:bookmarkEnd w:id="150"/>
      <w:r/>
      <w:bookmarkEnd w:id="151"/>
      <w:r/>
      <w:bookmarkEnd w:id="152"/>
      <w:r/>
      <w:bookmarkEnd w:id="153"/>
      <w:r/>
      <w:bookmarkEnd w:id="154"/>
      <w:r/>
      <w:r/>
    </w:p>
    <w:p>
      <w:pPr>
        <w:pStyle w:val="1296"/>
        <w:rPr>
          <w:b/>
          <w:bCs/>
          <w:sz w:val="28"/>
        </w:rPr>
        <w:outlineLvl w:val="2"/>
      </w:pPr>
      <w:r>
        <w:rPr>
          <w:b/>
          <w:bCs/>
          <w:sz w:val="28"/>
        </w:rPr>
      </w:r>
      <w:r/>
    </w:p>
    <w:p>
      <w:pPr>
        <w:pStyle w:val="1296"/>
        <w:rPr>
          <w:b/>
          <w:bCs/>
          <w:sz w:val="28"/>
        </w:rPr>
        <w:outlineLvl w:val="2"/>
      </w:pPr>
      <w:r>
        <w:rPr>
          <w:b/>
          <w:bCs/>
          <w:sz w:val="28"/>
        </w:rPr>
      </w:r>
      <w:r/>
    </w:p>
    <w:p>
      <w:pPr>
        <w:pStyle w:val="1296"/>
        <w:rPr>
          <w:b/>
          <w:sz w:val="28"/>
        </w:rPr>
        <w:outlineLvl w:val="2"/>
      </w:pPr>
      <w:r>
        <w:rPr>
          <w:b/>
          <w:sz w:val="28"/>
        </w:rPr>
        <w:br w:type="page" w:clear="all"/>
      </w:r>
      <w:r>
        <w:rPr>
          <w:b/>
          <w:sz w:val="28"/>
        </w:rPr>
        <w:t xml:space="preserve">  </w:t>
      </w:r>
      <w:bookmarkStart w:id="155" w:name="_Toc9099"/>
      <w:r/>
      <w:bookmarkStart w:id="156" w:name="_Toc7590"/>
      <w:r/>
      <w:bookmarkStart w:id="157" w:name="_Toc3971"/>
      <w:r/>
      <w:bookmarkStart w:id="158" w:name="_Toc218792964"/>
      <w:r/>
      <w:bookmarkStart w:id="159" w:name="_Toc218793260"/>
      <w:r>
        <w:rPr>
          <w:rFonts w:eastAsia="宋体"/>
          <w:b/>
          <w:sz w:val="28"/>
        </w:rPr>
        <w:t xml:space="preserve">类似业绩一览表</w:t>
      </w:r>
      <w:bookmarkEnd w:id="155"/>
      <w:r/>
      <w:bookmarkEnd w:id="156"/>
      <w:r/>
      <w:bookmarkEnd w:id="157"/>
      <w:r/>
      <w:bookmarkEnd w:id="158"/>
      <w:r/>
      <w:bookmarkEnd w:id="159"/>
      <w:r/>
      <w:r/>
    </w:p>
    <w:p>
      <w:pPr>
        <w:pStyle w:val="1296"/>
        <w:rPr>
          <w:b/>
          <w:sz w:val="28"/>
        </w:rPr>
        <w:outlineLvl w:val="2"/>
      </w:pPr>
      <w:r>
        <w:rPr>
          <w:rFonts w:ascii="Tahoma" w:hAnsi="Tahoma" w:cs="Tahoma"/>
          <w:b/>
          <w:sz w:val="28"/>
        </w:rPr>
        <w:t xml:space="preserve">﻿</w:t>
      </w:r>
      <w:r>
        <w:rPr>
          <w:b/>
          <w:sz w:val="28"/>
        </w:rPr>
        <w:t xml:space="preserve"> </w:t>
      </w:r>
      <w:r/>
    </w:p>
    <w:p>
      <w:pPr>
        <w:pStyle w:val="1296"/>
        <w:rPr>
          <w:b/>
          <w:sz w:val="28"/>
        </w:rPr>
        <w:outlineLvl w:val="2"/>
      </w:pPr>
      <w:r>
        <w:rPr>
          <w:b/>
          <w:sz w:val="28"/>
        </w:rPr>
      </w:r>
      <w:r/>
    </w:p>
    <w:p>
      <w:pPr>
        <w:pStyle w:val="1296"/>
        <w:rPr>
          <w:b/>
          <w:sz w:val="28"/>
        </w:rPr>
        <w:outlineLvl w:val="2"/>
      </w:pPr>
      <w:r>
        <w:rPr>
          <w:b/>
          <w:sz w:val="28"/>
        </w:rPr>
        <w:br w:type="page" w:clear="all"/>
      </w:r>
      <w:r>
        <w:rPr>
          <w:b/>
          <w:sz w:val="28"/>
        </w:rPr>
        <w:t xml:space="preserve">  </w:t>
      </w:r>
      <w:bookmarkStart w:id="160" w:name="_Toc218792965"/>
      <w:r/>
      <w:bookmarkStart w:id="161" w:name="_Toc218793261"/>
      <w:r/>
      <w:bookmarkStart w:id="162" w:name="_Toc15774"/>
      <w:r/>
      <w:bookmarkStart w:id="163" w:name="_Toc32091"/>
      <w:r/>
      <w:bookmarkStart w:id="164" w:name="_Toc14512"/>
      <w:r>
        <w:rPr>
          <w:rFonts w:eastAsia="宋体"/>
          <w:b/>
          <w:sz w:val="28"/>
        </w:rPr>
        <w:t xml:space="preserve">供应商获得的相关证书</w:t>
      </w:r>
      <w:bookmarkEnd w:id="160"/>
      <w:r/>
      <w:bookmarkEnd w:id="161"/>
      <w:r/>
      <w:bookmarkEnd w:id="162"/>
      <w:r/>
      <w:bookmarkEnd w:id="163"/>
      <w:r/>
      <w:bookmarkEnd w:id="164"/>
      <w:r/>
      <w:r/>
    </w:p>
    <w:p>
      <w:pPr>
        <w:pStyle w:val="1296"/>
        <w:rPr>
          <w:b/>
          <w:sz w:val="28"/>
        </w:rPr>
        <w:outlineLvl w:val="2"/>
      </w:pPr>
      <w:r>
        <w:rPr>
          <w:rFonts w:ascii="Tahoma" w:hAnsi="Tahoma" w:cs="Tahoma"/>
          <w:b/>
          <w:sz w:val="28"/>
        </w:rPr>
        <w:t xml:space="preserve">﻿</w:t>
      </w:r>
      <w:r>
        <w:rPr>
          <w:b/>
          <w:sz w:val="28"/>
        </w:rPr>
        <w:t xml:space="preserve"> </w:t>
      </w:r>
      <w:r/>
    </w:p>
    <w:p>
      <w:pPr>
        <w:pStyle w:val="1296"/>
        <w:rPr>
          <w:b/>
          <w:bCs/>
          <w:sz w:val="28"/>
        </w:rPr>
        <w:outlineLvl w:val="2"/>
      </w:pPr>
      <w:r>
        <w:rPr>
          <w:b/>
          <w:bCs/>
          <w:sz w:val="28"/>
        </w:rPr>
      </w:r>
      <w:r/>
    </w:p>
    <w:p>
      <w:pPr>
        <w:pStyle w:val="1296"/>
        <w:rPr>
          <w:b/>
          <w:sz w:val="28"/>
        </w:rPr>
        <w:outlineLvl w:val="2"/>
      </w:pPr>
      <w:r>
        <w:rPr>
          <w:b/>
          <w:sz w:val="28"/>
        </w:rPr>
        <w:br w:type="page" w:clear="all"/>
      </w:r>
      <w:r>
        <w:rPr>
          <w:b/>
          <w:sz w:val="28"/>
        </w:rPr>
        <w:t xml:space="preserve">  </w:t>
      </w:r>
      <w:bookmarkStart w:id="165" w:name="_Toc1475"/>
      <w:r/>
      <w:bookmarkStart w:id="166" w:name="_Toc218793262"/>
      <w:r/>
      <w:bookmarkStart w:id="167" w:name="_Toc32759"/>
      <w:r/>
      <w:bookmarkStart w:id="168" w:name="_Toc25055"/>
      <w:r/>
      <w:bookmarkStart w:id="169" w:name="_Toc218792966"/>
      <w:r>
        <w:rPr>
          <w:rFonts w:eastAsia="宋体"/>
          <w:b/>
          <w:sz w:val="28"/>
        </w:rPr>
        <w:t xml:space="preserve">供应商获得的相关奖项</w:t>
      </w:r>
      <w:bookmarkEnd w:id="165"/>
      <w:r/>
      <w:bookmarkEnd w:id="166"/>
      <w:r/>
      <w:bookmarkEnd w:id="167"/>
      <w:r/>
      <w:bookmarkEnd w:id="168"/>
      <w:r/>
      <w:bookmarkEnd w:id="169"/>
      <w:r/>
      <w:r/>
    </w:p>
    <w:p>
      <w:pPr>
        <w:pStyle w:val="1296"/>
        <w:rPr>
          <w:b/>
          <w:sz w:val="28"/>
        </w:rPr>
        <w:sectPr>
          <w:footnotePr/>
          <w:endnotePr/>
          <w:type w:val="nextPage"/>
          <w:pgSz w:w="11906" w:h="16838" w:orient="portrait"/>
          <w:pgMar w:top="720" w:right="720" w:bottom="720" w:left="720" w:header="851" w:footer="992" w:gutter="0"/>
          <w:cols w:num="1" w:sep="0" w:space="720" w:equalWidth="1"/>
          <w:docGrid w:linePitch="360"/>
          <w:titlePg/>
        </w:sectPr>
        <w:outlineLvl w:val="2"/>
      </w:pPr>
      <w:r>
        <w:rPr>
          <w:rFonts w:ascii="Tahoma" w:hAnsi="Tahoma" w:cs="Tahoma"/>
          <w:b/>
          <w:sz w:val="28"/>
        </w:rPr>
        <w:t xml:space="preserve">﻿</w:t>
      </w:r>
      <w:r>
        <w:rPr>
          <w:b/>
          <w:sz w:val="28"/>
        </w:rPr>
        <w:t xml:space="preserve"> </w:t>
      </w:r>
      <w:r/>
    </w:p>
    <w:p>
      <w:pPr>
        <w:pStyle w:val="1296"/>
        <w:rPr>
          <w:b/>
          <w:sz w:val="28"/>
        </w:rPr>
        <w:outlineLvl w:val="2"/>
      </w:pPr>
      <w:r>
        <w:rPr>
          <w:b/>
          <w:sz w:val="28"/>
        </w:rPr>
      </w:r>
      <w:r/>
    </w:p>
    <w:p>
      <w:pPr>
        <w:pStyle w:val="1305"/>
        <w:rPr>
          <w:rFonts w:eastAsia="宋体"/>
        </w:rPr>
        <w:outlineLvl w:val="1"/>
      </w:pPr>
      <w:r/>
      <w:bookmarkStart w:id="170" w:name="_Toc235642528"/>
      <w:r>
        <w:rPr>
          <w:rFonts w:eastAsia="宋体"/>
          <w:b/>
          <w:sz w:val="32"/>
        </w:rPr>
        <w:t xml:space="preserve">八、技术参数响应及偏离表</w:t>
      </w:r>
      <w:bookmarkEnd w:id="170"/>
      <w:r/>
      <w:r/>
    </w:p>
    <w:p>
      <w:pPr>
        <w:pStyle w:val="1306"/>
        <w:spacing w:line="440" w:lineRule="exact"/>
        <w:rPr>
          <w:rFonts w:eastAsia="宋体"/>
          <w:spacing w:val="7"/>
        </w:rPr>
      </w:pPr>
      <w:r>
        <w:rPr>
          <w:rFonts w:ascii="Tahoma" w:hAnsi="Tahoma" w:eastAsia="宋体" w:cs="Tahoma"/>
        </w:rPr>
        <w:t xml:space="preserve">﻿</w:t>
      </w:r>
      <w:r>
        <w:rPr>
          <w:rFonts w:eastAsia="宋体"/>
        </w:rPr>
        <w:t xml:space="preserve"> </w:t>
      </w:r>
      <w:r/>
    </w:p>
    <w:p>
      <w:pPr>
        <w:pStyle w:val="1306"/>
        <w:jc w:val="center"/>
        <w:spacing w:before="320" w:after="320" w:line="300" w:lineRule="auto"/>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06"/>
        <w:spacing w:before="240" w:after="240"/>
        <w:rPr>
          <w:rFonts w:eastAsia="宋体"/>
        </w:rPr>
      </w:pPr>
      <w:r>
        <w:rPr>
          <w:rFonts w:eastAsia="宋体"/>
        </w:rPr>
        <w:t xml:space="preserve">  </w:t>
      </w:r>
      <w:r/>
    </w:p>
    <w:tbl>
      <w:tblPr>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5"/>
        <w:gridCol w:w="1080"/>
        <w:gridCol w:w="2272"/>
        <w:gridCol w:w="2074"/>
        <w:gridCol w:w="950"/>
        <w:gridCol w:w="1821"/>
        <w:gridCol w:w="6"/>
        <w:gridCol w:w="6"/>
        <w:gridCol w:w="6"/>
        <w:gridCol w:w="15"/>
      </w:tblGrid>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306"/>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306"/>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306"/>
              <w:jc w:val="center"/>
              <w:rPr>
                <w:rFonts w:eastAsia="宋体"/>
              </w:rPr>
            </w:pPr>
            <w:r>
              <w:rPr>
                <w:rFonts w:eastAsia="宋体"/>
              </w:rPr>
              <w:t xml:space="preserve">征集文件服务或货物的技术性能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306"/>
              <w:jc w:val="center"/>
              <w:rPr>
                <w:rFonts w:eastAsia="宋体"/>
              </w:rPr>
            </w:pPr>
            <w:r>
              <w:rPr>
                <w:rFonts w:eastAsia="宋体"/>
              </w:rPr>
              <w:t xml:space="preserve">参与响应的服务或货物的技术性能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306"/>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306"/>
              <w:rPr>
                <w:rFonts w:eastAsia="宋体"/>
              </w:rPr>
            </w:pPr>
            <w:r>
              <w:rPr>
                <w:rFonts w:eastAsia="宋体"/>
              </w:rPr>
              <w:t xml:space="preserve">偏离内容及原因</w:t>
            </w:r>
            <w:r/>
          </w:p>
        </w:tc>
        <w:tc>
          <w:tcPr>
            <w:tcW w:w="0" w:type="auto"/>
            <w:vAlign w:val="center"/>
            <w:textDirection w:val="lrTb"/>
            <w:noWrap w:val="false"/>
          </w:tcPr>
          <w:p>
            <w:pPr>
              <w:pStyle w:val="1306"/>
              <w:rPr>
                <w:rFonts w:eastAsia="宋体"/>
              </w:rPr>
            </w:pPr>
            <w:r>
              <w:rPr>
                <w:rFonts w:eastAsia="宋体"/>
              </w:rPr>
            </w:r>
            <w:r/>
          </w:p>
        </w:tc>
        <w:tc>
          <w:tcPr>
            <w:tcW w:w="0" w:type="auto"/>
            <w:vAlign w:val="center"/>
            <w:textDirection w:val="lrTb"/>
            <w:noWrap w:val="false"/>
          </w:tcPr>
          <w:p>
            <w:pPr>
              <w:pStyle w:val="1306"/>
              <w:rPr>
                <w:rFonts w:eastAsia="宋体"/>
              </w:rPr>
            </w:pPr>
            <w:r>
              <w:rPr>
                <w:rFonts w:eastAsia="宋体"/>
              </w:rPr>
            </w:r>
            <w:r/>
          </w:p>
        </w:tc>
        <w:tc>
          <w:tcPr>
            <w:tcW w:w="0" w:type="auto"/>
            <w:vAlign w:val="center"/>
            <w:textDirection w:val="lrTb"/>
            <w:noWrap w:val="false"/>
          </w:tcPr>
          <w:p>
            <w:pPr>
              <w:pStyle w:val="1306"/>
              <w:rPr>
                <w:rFonts w:eastAsia="宋体"/>
              </w:rPr>
            </w:pPr>
            <w:r>
              <w:rPr>
                <w:rFonts w:eastAsia="宋体"/>
              </w:rPr>
            </w:r>
            <w:r/>
          </w:p>
        </w:tc>
        <w:tc>
          <w:tcPr>
            <w:tcW w:w="0" w:type="auto"/>
            <w:vAlign w:val="center"/>
            <w:textDirection w:val="lrTb"/>
            <w:noWrap w:val="false"/>
          </w:tcPr>
          <w:p>
            <w:pPr>
              <w:pStyle w:val="1306"/>
              <w:rPr>
                <w:rFonts w:eastAsia="宋体"/>
              </w:rPr>
            </w:pPr>
            <w:r>
              <w:rPr>
                <w:rFonts w:eastAsia="宋体"/>
              </w:rPr>
            </w:r>
            <w:r/>
          </w:p>
        </w:tc>
      </w:tr>
      <w:tr>
        <w:trPr>
          <w:jc w:val="cente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06"/>
              <w:rPr>
                <w:rFonts w:eastAsia="宋体"/>
              </w:rPr>
            </w:pPr>
            <w:r>
              <w:rPr>
                <w:rFonts w:eastAsia="宋体"/>
              </w:rPr>
              <w:t xml:space="preserve">        </w:t>
            </w:r>
            <w:r/>
          </w:p>
        </w:tc>
      </w:tr>
    </w:tbl>
    <w:p>
      <w:pPr>
        <w:pStyle w:val="1306"/>
        <w:spacing w:before="240" w:after="240"/>
        <w:rPr>
          <w:rFonts w:eastAsia="宋体"/>
        </w:rPr>
      </w:pPr>
      <w:r>
        <w:rPr>
          <w:rFonts w:eastAsia="宋体"/>
        </w:rPr>
        <w:t xml:space="preserve">  </w:t>
      </w:r>
      <w:r/>
    </w:p>
    <w:p>
      <w:pPr>
        <w:pStyle w:val="1306"/>
        <w:spacing w:before="240" w:after="240"/>
        <w:rPr>
          <w:rFonts w:eastAsia="宋体"/>
        </w:rPr>
      </w:pPr>
      <w:r>
        <w:rPr>
          <w:rFonts w:eastAsia="宋体"/>
        </w:rPr>
        <w:t xml:space="preserve">注：</w:t>
      </w:r>
      <w:r>
        <w:rPr>
          <w:rFonts w:eastAsia="宋体"/>
        </w:rPr>
        <w:t xml:space="preserve"> </w:t>
      </w:r>
      <w:r/>
    </w:p>
    <w:p>
      <w:pPr>
        <w:pStyle w:val="1306"/>
        <w:spacing w:before="240" w:after="240"/>
        <w:rPr>
          <w:rFonts w:eastAsia="宋体"/>
        </w:rPr>
      </w:pPr>
      <w:r>
        <w:rPr>
          <w:rFonts w:eastAsia="宋体"/>
        </w:rPr>
        <w:t xml:space="preserve">1</w:t>
      </w:r>
      <w:r>
        <w:rPr>
          <w:rFonts w:eastAsia="宋体"/>
        </w:rPr>
        <w:t xml:space="preserve">、供应商应根据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中的参数要求，对照所投报服务或货物的技术性能进行逐项填写。未标明将默认为无偏离（斜体下滑部分除外）。因未标明或表述含糊导致的评标风险将由供应商承担。</w:t>
      </w:r>
      <w:r>
        <w:rPr>
          <w:rFonts w:eastAsia="宋体"/>
        </w:rPr>
        <w:t xml:space="preserve"> </w:t>
      </w:r>
      <w:r/>
    </w:p>
    <w:p>
      <w:pPr>
        <w:pStyle w:val="1306"/>
        <w:spacing w:before="240" w:after="240"/>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w:t>
      </w:r>
      <w:r>
        <w:rPr>
          <w:rFonts w:eastAsia="宋体"/>
        </w:rPr>
        <w:t xml:space="preserve">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w:t>
      </w:r>
      <w:r>
        <w:rPr>
          <w:rFonts w:eastAsia="宋体"/>
        </w:rPr>
        <w:t xml:space="preserve">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栏中作出说明；若供应商对某一事项是否存在或是否属于偏离不能确定，亦必须清楚标明该事项并在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06"/>
        <w:spacing w:before="240" w:after="240"/>
        <w:rPr>
          <w:rFonts w:eastAsia="宋体"/>
        </w:rPr>
      </w:pPr>
      <w:r>
        <w:rPr>
          <w:rFonts w:eastAsia="宋体"/>
        </w:rPr>
        <w:t xml:space="preserve">3</w:t>
      </w:r>
      <w:r>
        <w:rPr>
          <w:rFonts w:eastAsia="宋体"/>
        </w:rPr>
        <w:t xml:space="preserve">、表格不够可另接。</w:t>
      </w:r>
      <w:r>
        <w:rPr>
          <w:rFonts w:eastAsia="宋体"/>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307"/>
        <w:rPr>
          <w:rFonts w:eastAsia="宋体"/>
        </w:rPr>
        <w:outlineLvl w:val="1"/>
      </w:pPr>
      <w:r/>
      <w:bookmarkStart w:id="171" w:name="_Toc235642529"/>
      <w:r>
        <w:rPr>
          <w:rFonts w:eastAsia="宋体"/>
          <w:b/>
          <w:sz w:val="32"/>
        </w:rPr>
        <w:t xml:space="preserve">九、商务条款响应及偏离表</w:t>
      </w:r>
      <w:bookmarkEnd w:id="171"/>
      <w:r/>
      <w:r/>
    </w:p>
    <w:p>
      <w:pPr>
        <w:pStyle w:val="1310"/>
        <w:spacing w:line="440" w:lineRule="exact"/>
        <w:rPr>
          <w:rFonts w:eastAsia="宋体"/>
          <w:spacing w:val="7"/>
        </w:rPr>
      </w:pPr>
      <w:r>
        <w:rPr>
          <w:rFonts w:ascii="Tahoma" w:hAnsi="Tahoma" w:eastAsia="宋体" w:cs="Tahoma"/>
        </w:rPr>
        <w:t xml:space="preserve">﻿</w:t>
      </w:r>
      <w:r>
        <w:rPr>
          <w:rFonts w:eastAsia="宋体"/>
        </w:rPr>
        <w:t xml:space="preserve"> </w:t>
      </w:r>
      <w:r/>
    </w:p>
    <w:p>
      <w:pPr>
        <w:pStyle w:val="1310"/>
        <w:jc w:val="center"/>
        <w:spacing w:before="320" w:after="320" w:line="300" w:lineRule="auto"/>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10"/>
        <w:spacing w:before="240" w:after="240"/>
        <w:rPr>
          <w:rFonts w:eastAsia="宋体"/>
        </w:rPr>
      </w:pPr>
      <w:r>
        <w:rPr>
          <w:rFonts w:eastAsia="宋体"/>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560"/>
        <w:gridCol w:w="2559"/>
        <w:gridCol w:w="806"/>
        <w:gridCol w:w="3060"/>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0"/>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0"/>
              <w:jc w:val="center"/>
              <w:rPr>
                <w:rFonts w:eastAsia="宋体"/>
              </w:rPr>
            </w:pPr>
            <w:r>
              <w:rPr>
                <w:rFonts w:eastAsia="宋体"/>
              </w:rPr>
              <w:t xml:space="preserve">征集文件要求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0"/>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10"/>
              <w:jc w:val="center"/>
              <w:rPr>
                <w:rFonts w:eastAsia="宋体"/>
              </w:rPr>
            </w:pPr>
            <w:r>
              <w:rPr>
                <w:rFonts w:eastAsia="宋体"/>
              </w:rPr>
              <w:t xml:space="preserve">供应商的承诺或说明</w:t>
            </w:r>
            <w:r/>
          </w:p>
        </w:tc>
      </w:tr>
    </w:tbl>
    <w:p>
      <w:pPr>
        <w:pStyle w:val="1310"/>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t xml:space="preserve">  </w:t>
      </w:r>
      <w:r/>
    </w:p>
    <w:p>
      <w:pPr>
        <w:spacing w:line="360" w:lineRule="auto"/>
        <w:rPr>
          <w:rFonts w:ascii="Times New Roman" w:hAnsi="Times New Roman"/>
          <w:b/>
          <w:sz w:val="32"/>
        </w:rPr>
        <w:outlineLvl w:val="1"/>
      </w:pPr>
      <w:r/>
      <w:bookmarkStart w:id="172" w:name="_Toc235642530"/>
      <w:r>
        <w:rPr>
          <w:rFonts w:ascii="Times New Roman" w:hAnsi="Times New Roman"/>
          <w:b/>
          <w:sz w:val="32"/>
        </w:rPr>
        <w:t xml:space="preserve">十、其他材料</w:t>
      </w:r>
      <w:bookmarkEnd w:id="172"/>
      <w:r/>
      <w:r/>
    </w:p>
    <w:p>
      <w:pPr>
        <w:spacing w:line="360" w:lineRule="auto"/>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PMingLiU">
    <w:panose1 w:val="02020500000000000000"/>
  </w:font>
  <w:font w:name="Times">
    <w:panose1 w:val="02020603050405020304"/>
  </w:font>
  <w:font w:name="华文楷体">
    <w:panose1 w:val="02010600040101010101"/>
  </w:font>
  <w:font w:name="Cambria Math">
    <w:panose1 w:val="02040503050406030204"/>
  </w:font>
  <w:font w:name="MingLiU">
    <w:panose1 w:val="02020500000000000000"/>
  </w:font>
  <w:font w:name="Univers">
    <w:panose1 w:val="020B0503020202020204"/>
  </w:font>
  <w:font w:name="Symbol">
    <w:panose1 w:val="05050102010706020507"/>
  </w:font>
  <w:font w:name="新宋体">
    <w:panose1 w:val="02010609030101010101"/>
  </w:font>
  <w:font w:name="方正黑体_GBK">
    <w:panose1 w:val="020B0503020202020204"/>
  </w:font>
  <w:font w:name="Arial Unicode MS">
    <w:panose1 w:val="020B0604020202020204"/>
  </w:font>
  <w:font w:name="Microsoft YaHei UI">
    <w:panose1 w:val="020B0503020204020204"/>
  </w:font>
  <w:font w:name="等线 Light">
    <w:panose1 w:val="02010600030101010101"/>
  </w:font>
  <w:font w:name="仿宋">
    <w:panose1 w:val="02010609060101010101"/>
  </w:font>
  <w:font w:name="等线">
    <w:panose1 w:val="02010600030101010101"/>
  </w:font>
  <w:font w:name="MS Mincho">
    <w:panose1 w:val="02020603050405090304"/>
  </w:font>
  <w:font w:name="Tahoma">
    <w:panose1 w:val="020B0604030504040204"/>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楷体_GB2312">
    <w:panose1 w:val="02010609060101010101"/>
  </w:font>
  <w:font w:name="微软雅黑">
    <w:panose1 w:val="020B0503020204020204"/>
  </w:font>
  <w:font w:name="Calibri">
    <w:panose1 w:val="020F0502020204030204"/>
  </w:font>
  <w:font w:name="隶书">
    <w:panose1 w:val="02010509060101010101"/>
  </w:font>
  <w:font w:name="monospace">
    <w:panose1 w:val="020B0503020202020204"/>
  </w:font>
  <w:font w:name="宋体">
    <w:panose1 w:val="02010600030101010101"/>
  </w:font>
  <w:font w:name="宋体-简">
    <w:panose1 w:val="02010600030101010101"/>
  </w:font>
  <w:font w:name="方正小标宋_GBK">
    <w:panose1 w:val="020B0503020202020204"/>
  </w:font>
  <w:font w:name="F">
    <w:panose1 w:val="04060505060202020A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1"/>
      </w:rPr>
      <w:framePr w:wrap="around" w:vAnchor="text" w:hAnchor="margin" w:xAlign="center" w:y="1"/>
    </w:pPr>
    <w:r>
      <w:fldChar w:fldCharType="begin"/>
    </w:r>
    <w:r>
      <w:rPr>
        <w:rStyle w:val="841"/>
        <w:highlight w:val="white"/>
      </w:rPr>
      <w:instrText xml:space="preserve">PAGE  </w:instrText>
    </w:r>
    <w:r>
      <w:fldChar w:fldCharType="separate"/>
    </w:r>
    <w:r>
      <w:rPr>
        <w:rStyle w:val="841"/>
        <w:highlight w:val="white"/>
      </w:rPr>
      <w:t xml:space="preserve">1</w: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1"/>
      </w:rPr>
      <w:framePr w:wrap="around" w:vAnchor="text" w:hAnchor="margin" w:xAlign="center" w:y="1"/>
    </w:pPr>
    <w:r>
      <w:fldChar w:fldCharType="begin"/>
    </w:r>
    <w:r>
      <w:rPr>
        <w:rStyle w:val="841"/>
        <w:highlight w:val="white"/>
      </w:rPr>
      <w:instrText xml:space="preserve">PAGE  </w:instrText>
    </w:r>
    <w:r>
      <w:fldChar w:fldCharType="separate"/>
    </w:r>
    <w: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w:t>
    </w:r>
    <w:r>
      <w:rPr>
        <w:color w:val="000000"/>
        <w:highlight w:val="white"/>
        <w:lang w:val="zh-CN"/>
      </w:rPr>
      <w:t xml:space="preserve">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rPr>
        <w:rStyle w:val="841"/>
      </w:rPr>
      <w:framePr w:wrap="around" w:vAnchor="text" w:hAnchor="margin" w:xAlign="right" w:y="1"/>
    </w:pPr>
    <w:r>
      <w:fldChar w:fldCharType="begin"/>
    </w:r>
    <w:r>
      <w:rPr>
        <w:rStyle w:val="841"/>
        <w:color w:val="000000"/>
        <w:highlight w:val="white"/>
      </w:rPr>
      <w:instrText xml:space="preserve">PAGE  </w:instrText>
    </w:r>
    <w:r>
      <w:fldChar w:fldCharType="separate"/>
    </w:r>
    <w:r>
      <w:fldChar w:fldCharType="end"/>
    </w:r>
    <w:r/>
  </w:p>
  <w:p>
    <w:pPr>
      <w:pStyle w:val="815"/>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1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5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82"/>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2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1"/>
      <w:numFmt w:val="upperLetter"/>
      <w:pStyle w:val="1573"/>
      <w:isLgl w:val="false"/>
      <w:suff w:val="tab"/>
      <w:lvlText w:val="附录%1."/>
      <w:lvlJc w:val="left"/>
      <w:pPr>
        <w:ind w:left="907" w:hanging="907"/>
        <w:tabs>
          <w:tab w:val="left" w:pos="907" w:leader="none"/>
        </w:tabs>
      </w:pPr>
    </w:lvl>
    <w:lvl w:ilvl="1">
      <w:start w:val="1"/>
      <w:numFmt w:val="decimal"/>
      <w:pStyle w:val="1567"/>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pStyle w:val="1548"/>
      <w:isLgl w:val="false"/>
      <w:suff w:val="space"/>
      <w:lvlText w:val="%1."/>
      <w:lvlJc w:val="left"/>
      <w:pPr>
        <w:ind w:left="425" w:hanging="425"/>
      </w:pPr>
      <w:rPr>
        <w:rFonts w:hint="eastAsia"/>
        <w:b/>
        <w:i w:val="0"/>
      </w:rPr>
    </w:lvl>
    <w:lvl w:ilvl="1">
      <w:start w:val="1"/>
      <w:numFmt w:val="decimal"/>
      <w:isLgl w:val="false"/>
      <w:suff w:val="space"/>
      <w:lvlText w:val="%1.%2."/>
      <w:lvlJc w:val="left"/>
      <w:pPr>
        <w:ind w:left="425" w:hanging="425"/>
      </w:pPr>
      <w:rPr>
        <w:rFonts w:hint="eastAsia"/>
        <w:b/>
        <w:i w:val="0"/>
        <w:sz w:val="28"/>
        <w:szCs w:val="28"/>
      </w:rPr>
    </w:lvl>
    <w:lvl w:ilvl="2">
      <w:start w:val="1"/>
      <w:numFmt w:val="decimal"/>
      <w:isLgl w:val="false"/>
      <w:suff w:val="space"/>
      <w:lvlText w:val="%1.%2.%3."/>
      <w:lvlJc w:val="left"/>
      <w:pPr>
        <w:ind w:left="425" w:hanging="425"/>
      </w:pPr>
      <w:rPr>
        <w:rFonts w:hint="eastAsia"/>
        <w:b/>
        <w:i w:val="0"/>
      </w:rPr>
    </w:lvl>
    <w:lvl w:ilvl="3">
      <w:start w:val="1"/>
      <w:numFmt w:val="decimal"/>
      <w:isLgl w:val="false"/>
      <w:suff w:val="space"/>
      <w:lvlText w:val="%1.%2.%3.%4."/>
      <w:lvlJc w:val="left"/>
      <w:pPr>
        <w:ind w:left="425" w:hanging="425"/>
      </w:pPr>
      <w:rPr>
        <w:rFonts w:hint="eastAsia"/>
        <w:b/>
        <w:i w:val="0"/>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82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upperLetter"/>
      <w:pStyle w:val="804"/>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7">
    <w:multiLevelType w:val="hybridMultilevel"/>
    <w:lvl w:ilvl="0">
      <w:start w:val="1"/>
      <w:numFmt w:val="decimal"/>
      <w:pStyle w:val="806"/>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552"/>
      <w:isLgl w:val="false"/>
      <w:suff w:val="tab"/>
      <w:lvlText w:val="%1"/>
      <w:lvlJc w:val="left"/>
      <w:pPr>
        <w:ind w:left="432" w:hanging="432"/>
        <w:tabs>
          <w:tab w:val="left" w:pos="432" w:leader="none"/>
        </w:tabs>
      </w:pPr>
      <w:rPr>
        <w:rFonts w:hint="default" w:ascii="Times New Roman" w:hAnsi="Times New Roman" w:cs="Times New Roman"/>
      </w:rPr>
    </w:lvl>
    <w:lvl w:ilvl="1">
      <w:start w:val="1"/>
      <w:numFmt w:val="decimal"/>
      <w:pStyle w:val="1517"/>
      <w:isLgl w:val="false"/>
      <w:suff w:val="tab"/>
      <w:lvlText w:val="%1.%2"/>
      <w:lvlJc w:val="left"/>
      <w:pPr>
        <w:ind w:left="576" w:hanging="576"/>
        <w:tabs>
          <w:tab w:val="left" w:pos="576" w:leader="none"/>
        </w:tabs>
      </w:pPr>
      <w:rPr>
        <w:rFonts w:hint="default" w:ascii="Times New Roman" w:hAnsi="Times New Roman" w:cs="Times New Roman"/>
        <w:color w:val="ff0000"/>
      </w:rPr>
    </w:lvl>
    <w:lvl w:ilvl="2">
      <w:start w:val="1"/>
      <w:numFmt w:val="decimal"/>
      <w:pStyle w:val="151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bullet"/>
      <w:pStyle w:val="981"/>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63"/>
      <w:isLgl w:val="false"/>
      <w:suff w:val="nothing"/>
      <w:lvlText w:val=""/>
      <w:lvlJc w:val="left"/>
      <w:pPr>
        <w:ind w:left="0" w:firstLine="0"/>
        <w:tabs>
          <w:tab w:val="left" w:pos="0" w:leader="none"/>
        </w:tabs>
      </w:pPr>
    </w:lvl>
    <w:lvl w:ilvl="6">
      <w:start w:val="1"/>
      <w:numFmt w:val="decimal"/>
      <w:pStyle w:val="764"/>
      <w:isLgl w:val="false"/>
      <w:suff w:val="nothing"/>
      <w:lvlText w:val=""/>
      <w:lvlJc w:val="left"/>
      <w:pPr>
        <w:ind w:left="0" w:firstLine="0"/>
        <w:tabs>
          <w:tab w:val="left" w:pos="0" w:leader="none"/>
        </w:tabs>
      </w:pPr>
    </w:lvl>
    <w:lvl w:ilvl="7">
      <w:start w:val="1"/>
      <w:numFmt w:val="decimal"/>
      <w:pStyle w:val="765"/>
      <w:isLgl w:val="false"/>
      <w:suff w:val="nothing"/>
      <w:lvlText w:val=""/>
      <w:lvlJc w:val="left"/>
      <w:pPr>
        <w:ind w:left="0" w:firstLine="0"/>
        <w:tabs>
          <w:tab w:val="left" w:pos="0" w:leader="none"/>
        </w:tabs>
      </w:pPr>
    </w:lvl>
    <w:lvl w:ilvl="8">
      <w:start w:val="1"/>
      <w:numFmt w:val="decimal"/>
      <w:pStyle w:val="766"/>
      <w:isLgl w:val="false"/>
      <w:suff w:val="nothing"/>
      <w:lvlText w:val=""/>
      <w:lvlJc w:val="left"/>
      <w:pPr>
        <w:ind w:left="0" w:firstLine="0"/>
        <w:tabs>
          <w:tab w:val="left" w:pos="0" w:leader="none"/>
        </w:tabs>
      </w:pPr>
    </w:lvl>
  </w:abstractNum>
  <w:abstractNum w:abstractNumId="11">
    <w:multiLevelType w:val="hybridMultilevel"/>
    <w:lvl w:ilvl="0">
      <w:start w:val="1"/>
      <w:numFmt w:val="decimal"/>
      <w:pStyle w:val="79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161"/>
      <w:isLgl w:val="false"/>
      <w:suff w:val="tab"/>
      <w:lvlText w:val="第%1章"/>
      <w:lvlJc w:val="left"/>
      <w:pPr>
        <w:ind w:left="709" w:hanging="425"/>
      </w:pPr>
      <w:rPr>
        <w:rFonts w:hint="eastAsia" w:eastAsia="宋体"/>
        <w:sz w:val="28"/>
        <w:lang w:val="en-US"/>
      </w:rPr>
    </w:lvl>
    <w:lvl w:ilvl="1">
      <w:start w:val="1"/>
      <w:numFmt w:val="decimal"/>
      <w:pStyle w:val="1160"/>
      <w:isLgl w:val="false"/>
      <w:suff w:val="tab"/>
      <w:lvlText w:val="%1.%2"/>
      <w:lvlJc w:val="left"/>
      <w:pPr>
        <w:ind w:left="880" w:hanging="879"/>
      </w:pPr>
      <w:rPr>
        <w:rFonts w:hint="eastAsia" w:ascii="宋体" w:hAnsi="宋体" w:eastAsia="宋体"/>
        <w:sz w:val="28"/>
      </w:rPr>
    </w:lvl>
    <w:lvl w:ilvl="2">
      <w:start w:val="1"/>
      <w:numFmt w:val="decimal"/>
      <w:pStyle w:val="1159"/>
      <w:isLgl w:val="false"/>
      <w:suff w:val="tab"/>
      <w:lvlText w:val="%1.%2.%3"/>
      <w:lvlJc w:val="left"/>
      <w:pPr>
        <w:ind w:left="5444" w:hanging="1191"/>
      </w:pPr>
      <w:rPr>
        <w:rFonts w:hint="eastAsia" w:ascii="宋体" w:hAnsi="宋体" w:eastAsia="宋体"/>
        <w:sz w:val="28"/>
      </w:rPr>
    </w:lvl>
    <w:lvl w:ilvl="3">
      <w:start w:val="1"/>
      <w:numFmt w:val="decimal"/>
      <w:pStyle w:val="1158"/>
      <w:isLgl w:val="false"/>
      <w:suff w:val="tab"/>
      <w:lvlText w:val="%1.%2.%3.%4"/>
      <w:lvlJc w:val="left"/>
      <w:pPr>
        <w:ind w:left="1275" w:hanging="1644"/>
      </w:pPr>
      <w:rPr>
        <w:rFonts w:hint="eastAsia" w:ascii="宋体" w:hAnsi="宋体" w:eastAsia="宋体"/>
        <w:sz w:val="28"/>
      </w:rPr>
    </w:lvl>
    <w:lvl w:ilvl="4">
      <w:start w:val="1"/>
      <w:numFmt w:val="decimal"/>
      <w:pStyle w:val="122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3">
    <w:multiLevelType w:val="hybridMultilevel"/>
    <w:lvl w:ilvl="0">
      <w:start w:val="1"/>
      <w:numFmt w:val="bullet"/>
      <w:pStyle w:val="155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1"/>
  </w:num>
  <w:num w:numId="3">
    <w:abstractNumId w:val="6"/>
  </w:num>
  <w:num w:numId="4">
    <w:abstractNumId w:val="7"/>
  </w:num>
  <w:num w:numId="5">
    <w:abstractNumId w:val="5"/>
  </w:num>
  <w:num w:numId="6">
    <w:abstractNumId w:val="9"/>
  </w:num>
  <w:num w:numId="7">
    <w:abstractNumId w:val="12"/>
  </w:num>
  <w:num w:numId="8">
    <w:abstractNumId w:val="2"/>
  </w:num>
  <w:num w:numId="9">
    <w:abstractNumId w:val="8"/>
  </w:num>
  <w:num w:numId="10">
    <w:abstractNumId w:val="4"/>
  </w:num>
  <w:num w:numId="11">
    <w:abstractNumId w:val="13"/>
  </w:num>
  <w:num w:numId="12">
    <w:abstractNumId w:val="0"/>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next w:val="760"/>
    <w:qFormat/>
    <w:pPr>
      <w:jc w:val="both"/>
      <w:widowControl w:val="off"/>
    </w:pPr>
    <w:rPr>
      <w:rFonts w:ascii="Calibri" w:hAnsi="Calibri"/>
      <w:sz w:val="21"/>
      <w:szCs w:val="22"/>
    </w:rPr>
  </w:style>
  <w:style w:type="paragraph" w:styleId="758">
    <w:name w:val="Heading 1"/>
    <w:basedOn w:val="757"/>
    <w:next w:val="757"/>
    <w:link w:val="899"/>
    <w:uiPriority w:val="99"/>
    <w:qFormat/>
    <w:pPr>
      <w:jc w:val="center"/>
      <w:keepNext/>
      <w:outlineLvl w:val="0"/>
    </w:pPr>
    <w:rPr>
      <w:rFonts w:ascii="楷体_GB2312" w:hAnsi="宋体" w:eastAsia="楷体_GB2312"/>
      <w:sz w:val="28"/>
      <w:szCs w:val="28"/>
    </w:rPr>
  </w:style>
  <w:style w:type="paragraph" w:styleId="759">
    <w:name w:val="Heading 2"/>
    <w:basedOn w:val="757"/>
    <w:next w:val="757"/>
    <w:link w:val="900"/>
    <w:uiPriority w:val="99"/>
    <w:qFormat/>
    <w:pPr>
      <w:jc w:val="center"/>
      <w:keepLines/>
      <w:keepNext/>
      <w:spacing w:before="260" w:after="260" w:line="415" w:lineRule="auto"/>
      <w:outlineLvl w:val="1"/>
    </w:pPr>
    <w:rPr>
      <w:rFonts w:ascii="Arial" w:hAnsi="Arial" w:eastAsia="幼圆"/>
      <w:b/>
      <w:bCs/>
      <w:sz w:val="44"/>
      <w:szCs w:val="44"/>
    </w:rPr>
  </w:style>
  <w:style w:type="paragraph" w:styleId="760">
    <w:name w:val="Heading 3"/>
    <w:basedOn w:val="757"/>
    <w:next w:val="757"/>
    <w:link w:val="901"/>
    <w:uiPriority w:val="99"/>
    <w:qFormat/>
    <w:pPr>
      <w:keepLines/>
      <w:keepNext/>
      <w:spacing w:before="260" w:after="260" w:line="415" w:lineRule="auto"/>
      <w:outlineLvl w:val="2"/>
    </w:pPr>
    <w:rPr>
      <w:b/>
      <w:bCs/>
      <w:sz w:val="32"/>
      <w:szCs w:val="32"/>
    </w:rPr>
  </w:style>
  <w:style w:type="paragraph" w:styleId="761">
    <w:name w:val="Heading 4"/>
    <w:basedOn w:val="757"/>
    <w:next w:val="757"/>
    <w:link w:val="902"/>
    <w:uiPriority w:val="99"/>
    <w:qFormat/>
    <w:pPr>
      <w:keepLines/>
      <w:keepNext/>
      <w:spacing w:before="280" w:after="290" w:line="376" w:lineRule="auto"/>
      <w:outlineLvl w:val="3"/>
    </w:pPr>
    <w:rPr>
      <w:rFonts w:ascii="Arial" w:hAnsi="Arial" w:eastAsia="黑体"/>
      <w:b/>
      <w:bCs/>
      <w:sz w:val="28"/>
      <w:szCs w:val="28"/>
    </w:rPr>
  </w:style>
  <w:style w:type="paragraph" w:styleId="762">
    <w:name w:val="Heading 5"/>
    <w:basedOn w:val="757"/>
    <w:next w:val="757"/>
    <w:link w:val="903"/>
    <w:uiPriority w:val="99"/>
    <w:qFormat/>
    <w:pPr>
      <w:keepNext/>
      <w:outlineLvl w:val="4"/>
    </w:pPr>
    <w:rPr>
      <w:rFonts w:ascii="宋体" w:hAnsi="宋体"/>
      <w:color w:val="000000"/>
      <w:sz w:val="28"/>
      <w:szCs w:val="28"/>
    </w:rPr>
  </w:style>
  <w:style w:type="paragraph" w:styleId="763">
    <w:name w:val="Heading 6"/>
    <w:basedOn w:val="757"/>
    <w:next w:val="757"/>
    <w:link w:val="904"/>
    <w:uiPriority w:val="99"/>
    <w:qFormat/>
    <w:pPr>
      <w:numPr>
        <w:ilvl w:val="5"/>
        <w:numId w:val="1"/>
      </w:numPr>
      <w:keepLines/>
      <w:keepNext/>
      <w:spacing w:before="240" w:after="64" w:line="319" w:lineRule="auto"/>
      <w:outlineLvl w:val="5"/>
    </w:pPr>
    <w:rPr>
      <w:rFonts w:ascii="Arial" w:hAnsi="Arial" w:eastAsia="黑体"/>
      <w:b/>
      <w:bCs/>
      <w:sz w:val="24"/>
    </w:rPr>
  </w:style>
  <w:style w:type="paragraph" w:styleId="764">
    <w:name w:val="Heading 7"/>
    <w:basedOn w:val="757"/>
    <w:next w:val="757"/>
    <w:link w:val="905"/>
    <w:uiPriority w:val="99"/>
    <w:qFormat/>
    <w:pPr>
      <w:numPr>
        <w:ilvl w:val="6"/>
        <w:numId w:val="1"/>
      </w:numPr>
      <w:keepLines/>
      <w:keepNext/>
      <w:spacing w:before="240" w:after="64" w:line="319" w:lineRule="auto"/>
      <w:outlineLvl w:val="6"/>
    </w:pPr>
    <w:rPr>
      <w:b/>
      <w:bCs/>
      <w:sz w:val="24"/>
    </w:rPr>
  </w:style>
  <w:style w:type="paragraph" w:styleId="765">
    <w:name w:val="Heading 8"/>
    <w:basedOn w:val="757"/>
    <w:next w:val="757"/>
    <w:link w:val="906"/>
    <w:uiPriority w:val="99"/>
    <w:qFormat/>
    <w:pPr>
      <w:numPr>
        <w:ilvl w:val="7"/>
        <w:numId w:val="1"/>
      </w:numPr>
      <w:keepLines/>
      <w:keepNext/>
      <w:spacing w:before="240" w:after="64" w:line="319" w:lineRule="auto"/>
      <w:outlineLvl w:val="7"/>
    </w:pPr>
    <w:rPr>
      <w:rFonts w:ascii="Arial" w:hAnsi="Arial" w:eastAsia="黑体"/>
      <w:sz w:val="24"/>
    </w:rPr>
  </w:style>
  <w:style w:type="paragraph" w:styleId="766">
    <w:name w:val="Heading 9"/>
    <w:basedOn w:val="757"/>
    <w:next w:val="757"/>
    <w:link w:val="907"/>
    <w:uiPriority w:val="99"/>
    <w:qFormat/>
    <w:pPr>
      <w:numPr>
        <w:ilvl w:val="8"/>
        <w:numId w:val="1"/>
      </w:numPr>
      <w:keepLines/>
      <w:keepNext/>
      <w:spacing w:before="240" w:after="64" w:line="319" w:lineRule="auto"/>
      <w:outlineLvl w:val="8"/>
    </w:pPr>
    <w:rPr>
      <w:rFonts w:ascii="Arial" w:hAnsi="Arial" w:eastAsia="黑体"/>
      <w:szCs w:val="21"/>
    </w:rPr>
  </w:style>
  <w:style w:type="character" w:styleId="767" w:default="1">
    <w:name w:val="Default Paragraph Font"/>
    <w:uiPriority w:val="1"/>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table" w:styleId="770">
    <w:name w:val="Plain Table 1"/>
    <w:basedOn w:val="768"/>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768"/>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76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76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768"/>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name w:val="Grid Table 1 Light"/>
    <w:basedOn w:val="768"/>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76">
    <w:name w:val="Grid Table 2"/>
    <w:basedOn w:val="768"/>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77">
    <w:name w:val="Grid Table 3"/>
    <w:basedOn w:val="768"/>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768"/>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79">
    <w:name w:val="Grid Table 5 Dark"/>
    <w:basedOn w:val="768"/>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0">
    <w:name w:val="Grid Table 6 Colorful"/>
    <w:basedOn w:val="768"/>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81">
    <w:name w:val="Grid Table 7 Colorful"/>
    <w:basedOn w:val="768"/>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82">
    <w:name w:val="List Table 1 Light"/>
    <w:basedOn w:val="768"/>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3">
    <w:name w:val="List Table 2"/>
    <w:basedOn w:val="768"/>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4">
    <w:name w:val="List Table 3"/>
    <w:basedOn w:val="768"/>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5">
    <w:name w:val="List Table 4"/>
    <w:basedOn w:val="768"/>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6">
    <w:name w:val="List Table 5 Dark"/>
    <w:basedOn w:val="768"/>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87">
    <w:name w:val="List Table 6 Colorful"/>
    <w:basedOn w:val="768"/>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88">
    <w:name w:val="List Table 7 Colorful"/>
    <w:basedOn w:val="768"/>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89">
    <w:name w:val="TOC Heading"/>
    <w:uiPriority w:val="39"/>
    <w:unhideWhenUsed/>
  </w:style>
  <w:style w:type="paragraph" w:styleId="790">
    <w:name w:val="List 3"/>
    <w:basedOn w:val="757"/>
    <w:qFormat/>
    <w:pPr>
      <w:ind w:hanging="200"/>
    </w:pPr>
    <w:rPr>
      <w:szCs w:val="21"/>
    </w:rPr>
  </w:style>
  <w:style w:type="paragraph" w:styleId="791">
    <w:name w:val="toc 7"/>
    <w:basedOn w:val="757"/>
    <w:next w:val="757"/>
    <w:uiPriority w:val="39"/>
    <w:unhideWhenUsed/>
    <w:qFormat/>
    <w:pPr>
      <w:ind w:left="1701"/>
      <w:spacing w:after="57"/>
    </w:pPr>
  </w:style>
  <w:style w:type="paragraph" w:styleId="792">
    <w:name w:val="List Number"/>
    <w:basedOn w:val="757"/>
    <w:qFormat/>
    <w:pPr>
      <w:numPr>
        <w:numId w:val="2"/>
      </w:numPr>
      <w:ind w:left="0" w:firstLine="0"/>
      <w:tabs>
        <w:tab w:val="clear" w:pos="420" w:leader="none"/>
      </w:tabs>
    </w:pPr>
    <w:rPr>
      <w:szCs w:val="20"/>
    </w:rPr>
  </w:style>
  <w:style w:type="paragraph" w:styleId="793">
    <w:name w:val="Normal Indent"/>
    <w:basedOn w:val="757"/>
    <w:next w:val="757"/>
    <w:link w:val="908"/>
    <w:qFormat/>
    <w:pPr>
      <w:ind w:firstLine="420"/>
    </w:pPr>
    <w:rPr>
      <w:szCs w:val="21"/>
    </w:rPr>
  </w:style>
  <w:style w:type="paragraph" w:styleId="794">
    <w:name w:val="Caption"/>
    <w:basedOn w:val="757"/>
    <w:next w:val="757"/>
    <w:link w:val="1459"/>
    <w:uiPriority w:val="35"/>
    <w:qFormat/>
    <w:pPr>
      <w:spacing w:line="276" w:lineRule="auto"/>
    </w:pPr>
    <w:rPr>
      <w:b/>
      <w:bCs/>
      <w:color w:val="4f81bd"/>
      <w:sz w:val="18"/>
      <w:szCs w:val="18"/>
    </w:rPr>
  </w:style>
  <w:style w:type="paragraph" w:styleId="795">
    <w:name w:val="List Bullet"/>
    <w:basedOn w:val="757"/>
    <w:uiPriority w:val="99"/>
    <w:unhideWhenUsed/>
    <w:qFormat/>
    <w:pPr>
      <w:contextualSpacing/>
      <w:ind w:left="420" w:hanging="420"/>
      <w:tabs>
        <w:tab w:val="left" w:pos="420" w:leader="none"/>
      </w:tabs>
    </w:pPr>
  </w:style>
  <w:style w:type="paragraph" w:styleId="796">
    <w:name w:val="Document Map"/>
    <w:basedOn w:val="757"/>
    <w:link w:val="909"/>
    <w:uiPriority w:val="99"/>
    <w:qFormat/>
    <w:pPr>
      <w:shd w:val="clear" w:color="auto" w:fill="000080"/>
    </w:pPr>
    <w:rPr>
      <w:szCs w:val="21"/>
    </w:rPr>
  </w:style>
  <w:style w:type="paragraph" w:styleId="797">
    <w:name w:val="toa heading"/>
    <w:basedOn w:val="757"/>
    <w:next w:val="757"/>
    <w:qFormat/>
    <w:pPr>
      <w:spacing w:before="120"/>
    </w:pPr>
    <w:rPr>
      <w:rFonts w:ascii="Arial" w:hAnsi="Arial" w:cs="Arial"/>
      <w:sz w:val="24"/>
    </w:rPr>
  </w:style>
  <w:style w:type="paragraph" w:styleId="798">
    <w:name w:val="annotation text"/>
    <w:basedOn w:val="757"/>
    <w:link w:val="910"/>
    <w:uiPriority w:val="99"/>
    <w:qFormat/>
    <w:pPr>
      <w:jc w:val="left"/>
    </w:pPr>
    <w:rPr>
      <w:szCs w:val="21"/>
    </w:rPr>
  </w:style>
  <w:style w:type="paragraph" w:styleId="799">
    <w:name w:val="Body Text 3"/>
    <w:basedOn w:val="757"/>
    <w:link w:val="911"/>
    <w:qFormat/>
    <w:rPr>
      <w:rFonts w:ascii="仿宋_GB2312" w:hAnsi="宋体" w:eastAsia="仿宋_GB2312" w:cs="宋体"/>
      <w:sz w:val="32"/>
      <w:szCs w:val="32"/>
    </w:rPr>
  </w:style>
  <w:style w:type="paragraph" w:styleId="800">
    <w:name w:val="List Bullet 3"/>
    <w:basedOn w:val="757"/>
    <w:qFormat/>
    <w:pPr>
      <w:ind w:left="972" w:hanging="907"/>
      <w:spacing w:line="360" w:lineRule="auto"/>
      <w:tabs>
        <w:tab w:val="left" w:pos="972" w:leader="none"/>
        <w:tab w:val="left" w:pos="1200" w:leader="none"/>
      </w:tabs>
    </w:pPr>
    <w:rPr>
      <w:rFonts w:ascii="Times New Roman" w:hAnsi="Times New Roman"/>
      <w:sz w:val="24"/>
      <w:szCs w:val="20"/>
    </w:rPr>
  </w:style>
  <w:style w:type="paragraph" w:styleId="801">
    <w:name w:val="Body Text"/>
    <w:basedOn w:val="757"/>
    <w:link w:val="912"/>
    <w:uiPriority w:val="99"/>
    <w:qFormat/>
    <w:pPr>
      <w:jc w:val="left"/>
      <w:spacing w:after="60"/>
      <w:tabs>
        <w:tab w:val="right" w:pos="2520" w:leader="none"/>
        <w:tab w:val="left" w:pos="2880" w:leader="none"/>
      </w:tabs>
    </w:pPr>
    <w:rPr>
      <w:sz w:val="22"/>
      <w:szCs w:val="20"/>
    </w:rPr>
  </w:style>
  <w:style w:type="paragraph" w:styleId="802">
    <w:name w:val="Body Text Indent"/>
    <w:basedOn w:val="757"/>
    <w:link w:val="913"/>
    <w:qFormat/>
    <w:pPr>
      <w:ind w:firstLine="645"/>
    </w:pPr>
    <w:rPr>
      <w:rFonts w:ascii="楷体_GB2312" w:hAnsi="宋体" w:eastAsia="楷体_GB2312" w:cs="宋体"/>
      <w:sz w:val="32"/>
      <w:szCs w:val="32"/>
    </w:rPr>
  </w:style>
  <w:style w:type="paragraph" w:styleId="803">
    <w:name w:val="List Number 3"/>
    <w:basedOn w:val="757"/>
    <w:qFormat/>
    <w:pPr>
      <w:ind w:left="1200" w:hanging="397"/>
      <w:spacing w:before="100" w:beforeAutospacing="1" w:after="100" w:afterAutospacing="1"/>
      <w:tabs>
        <w:tab w:val="left" w:pos="397" w:leader="none"/>
        <w:tab w:val="left" w:pos="1200" w:leader="none"/>
      </w:tabs>
    </w:pPr>
    <w:rPr>
      <w:rFonts w:ascii="Times New Roman" w:hAnsi="Times New Roman"/>
      <w:szCs w:val="24"/>
    </w:rPr>
  </w:style>
  <w:style w:type="paragraph" w:styleId="804">
    <w:name w:val="List 2"/>
    <w:basedOn w:val="757"/>
    <w:qFormat/>
    <w:pPr>
      <w:numPr>
        <w:numId w:val="3"/>
      </w:numPr>
      <w:ind w:left="0" w:hanging="200"/>
    </w:pPr>
    <w:rPr>
      <w:szCs w:val="21"/>
    </w:rPr>
  </w:style>
  <w:style w:type="paragraph" w:styleId="805">
    <w:name w:val="Block Text"/>
    <w:basedOn w:val="757"/>
    <w:qFormat/>
    <w:pPr>
      <w:ind w:left="1440" w:right="1440"/>
      <w:spacing w:after="120"/>
    </w:pPr>
    <w:rPr>
      <w:rFonts w:ascii="Times New Roman" w:hAnsi="Times New Roman"/>
      <w:szCs w:val="24"/>
    </w:rPr>
  </w:style>
  <w:style w:type="paragraph" w:styleId="806">
    <w:name w:val="HTML Address"/>
    <w:basedOn w:val="757"/>
    <w:link w:val="914"/>
    <w:qFormat/>
    <w:pPr>
      <w:numPr>
        <w:numId w:val="4"/>
      </w:numPr>
      <w:ind w:left="0" w:firstLine="0"/>
      <w:tabs>
        <w:tab w:val="clear" w:pos="397" w:leader="none"/>
      </w:tabs>
    </w:pPr>
    <w:rPr>
      <w:i/>
      <w:iCs/>
      <w:szCs w:val="21"/>
    </w:rPr>
  </w:style>
  <w:style w:type="paragraph" w:styleId="807">
    <w:name w:val="toc 5"/>
    <w:basedOn w:val="757"/>
    <w:next w:val="757"/>
    <w:uiPriority w:val="39"/>
    <w:unhideWhenUsed/>
    <w:qFormat/>
    <w:pPr>
      <w:ind w:left="1134"/>
      <w:spacing w:after="57"/>
    </w:pPr>
  </w:style>
  <w:style w:type="paragraph" w:styleId="808">
    <w:name w:val="toc 3"/>
    <w:basedOn w:val="757"/>
    <w:next w:val="757"/>
    <w:uiPriority w:val="39"/>
    <w:unhideWhenUsed/>
    <w:qFormat/>
    <w:pPr>
      <w:ind w:left="567"/>
      <w:spacing w:after="57"/>
    </w:pPr>
  </w:style>
  <w:style w:type="paragraph" w:styleId="809">
    <w:name w:val="Plain Text"/>
    <w:basedOn w:val="757"/>
    <w:link w:val="915"/>
    <w:uiPriority w:val="99"/>
    <w:qFormat/>
    <w:rPr>
      <w:rFonts w:ascii="宋体" w:hAnsi="宋体"/>
      <w:szCs w:val="21"/>
    </w:rPr>
  </w:style>
  <w:style w:type="paragraph" w:styleId="810">
    <w:name w:val="toc 8"/>
    <w:basedOn w:val="757"/>
    <w:next w:val="757"/>
    <w:uiPriority w:val="39"/>
    <w:unhideWhenUsed/>
    <w:qFormat/>
    <w:pPr>
      <w:ind w:left="1984"/>
      <w:spacing w:after="57"/>
    </w:pPr>
  </w:style>
  <w:style w:type="paragraph" w:styleId="811">
    <w:name w:val="Date"/>
    <w:basedOn w:val="757"/>
    <w:next w:val="757"/>
    <w:link w:val="916"/>
    <w:uiPriority w:val="99"/>
    <w:qFormat/>
    <w:rPr>
      <w:sz w:val="24"/>
    </w:rPr>
  </w:style>
  <w:style w:type="paragraph" w:styleId="812">
    <w:name w:val="Body Text Indent 2"/>
    <w:basedOn w:val="757"/>
    <w:link w:val="917"/>
    <w:uiPriority w:val="99"/>
    <w:qFormat/>
    <w:pPr>
      <w:ind w:left="630" w:firstLine="645"/>
    </w:pPr>
    <w:rPr>
      <w:rFonts w:ascii="Arial" w:hAnsi="Arial" w:eastAsia="仿宋_GB2312" w:cs="Arial"/>
      <w:sz w:val="32"/>
      <w:szCs w:val="32"/>
    </w:rPr>
  </w:style>
  <w:style w:type="paragraph" w:styleId="813">
    <w:name w:val="endnote text"/>
    <w:basedOn w:val="757"/>
    <w:link w:val="918"/>
    <w:uiPriority w:val="99"/>
    <w:unhideWhenUsed/>
    <w:qFormat/>
    <w:rPr>
      <w:sz w:val="20"/>
    </w:rPr>
  </w:style>
  <w:style w:type="paragraph" w:styleId="814">
    <w:name w:val="Balloon Text"/>
    <w:basedOn w:val="757"/>
    <w:link w:val="919"/>
    <w:uiPriority w:val="99"/>
    <w:qFormat/>
    <w:rPr>
      <w:sz w:val="18"/>
      <w:szCs w:val="18"/>
    </w:rPr>
  </w:style>
  <w:style w:type="paragraph" w:styleId="815">
    <w:name w:val="Footer"/>
    <w:basedOn w:val="757"/>
    <w:link w:val="920"/>
    <w:uiPriority w:val="99"/>
    <w:qFormat/>
    <w:pPr>
      <w:jc w:val="left"/>
      <w:tabs>
        <w:tab w:val="center" w:pos="4153" w:leader="none"/>
        <w:tab w:val="right" w:pos="8306" w:leader="none"/>
      </w:tabs>
    </w:pPr>
    <w:rPr>
      <w:sz w:val="18"/>
      <w:szCs w:val="18"/>
    </w:rPr>
  </w:style>
  <w:style w:type="paragraph" w:styleId="816">
    <w:name w:val="Header"/>
    <w:basedOn w:val="757"/>
    <w:link w:val="921"/>
    <w:uiPriority w:val="99"/>
    <w:qFormat/>
    <w:pPr>
      <w:jc w:val="center"/>
      <w:tabs>
        <w:tab w:val="center" w:pos="4153" w:leader="none"/>
        <w:tab w:val="right" w:pos="8306" w:leader="none"/>
      </w:tabs>
      <w:pBdr>
        <w:bottom w:val="single" w:color="000000" w:sz="6" w:space="1"/>
      </w:pBdr>
    </w:pPr>
    <w:rPr>
      <w:sz w:val="18"/>
      <w:szCs w:val="18"/>
    </w:rPr>
  </w:style>
  <w:style w:type="paragraph" w:styleId="817">
    <w:name w:val="toc 1"/>
    <w:basedOn w:val="757"/>
    <w:next w:val="757"/>
    <w:uiPriority w:val="39"/>
    <w:unhideWhenUsed/>
    <w:qFormat/>
    <w:pPr>
      <w:spacing w:after="57"/>
    </w:pPr>
  </w:style>
  <w:style w:type="paragraph" w:styleId="818">
    <w:name w:val="toc 4"/>
    <w:basedOn w:val="757"/>
    <w:next w:val="757"/>
    <w:uiPriority w:val="39"/>
    <w:unhideWhenUsed/>
    <w:qFormat/>
    <w:pPr>
      <w:ind w:left="850"/>
      <w:spacing w:after="57"/>
    </w:pPr>
  </w:style>
  <w:style w:type="paragraph" w:styleId="819">
    <w:name w:val="Subtitle"/>
    <w:basedOn w:val="757"/>
    <w:next w:val="757"/>
    <w:link w:val="922"/>
    <w:uiPriority w:val="11"/>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20">
    <w:name w:val="List"/>
    <w:basedOn w:val="757"/>
    <w:qFormat/>
    <w:pPr>
      <w:ind w:left="200" w:hanging="200"/>
    </w:pPr>
    <w:rPr>
      <w:szCs w:val="21"/>
    </w:rPr>
  </w:style>
  <w:style w:type="paragraph" w:styleId="821">
    <w:name w:val="footnote text"/>
    <w:basedOn w:val="757"/>
    <w:link w:val="923"/>
    <w:qFormat/>
    <w:pPr>
      <w:jc w:val="left"/>
      <w:widowControl/>
    </w:pPr>
    <w:rPr>
      <w:sz w:val="20"/>
      <w:szCs w:val="20"/>
    </w:rPr>
  </w:style>
  <w:style w:type="paragraph" w:styleId="822">
    <w:name w:val="toc 6"/>
    <w:basedOn w:val="757"/>
    <w:next w:val="757"/>
    <w:uiPriority w:val="99"/>
    <w:unhideWhenUsed/>
    <w:qFormat/>
    <w:pPr>
      <w:ind w:left="1417"/>
      <w:spacing w:after="57"/>
    </w:pPr>
  </w:style>
  <w:style w:type="paragraph" w:styleId="823">
    <w:name w:val="Body Text Indent 3"/>
    <w:basedOn w:val="757"/>
    <w:link w:val="924"/>
    <w:qFormat/>
    <w:pPr>
      <w:ind w:left="645" w:firstLine="645"/>
    </w:pPr>
    <w:rPr>
      <w:rFonts w:ascii="Arial" w:hAnsi="Arial" w:eastAsia="仿宋_GB2312" w:cs="Arial"/>
      <w:color w:val="ffff00"/>
      <w:sz w:val="32"/>
      <w:szCs w:val="32"/>
    </w:rPr>
  </w:style>
  <w:style w:type="paragraph" w:styleId="824">
    <w:name w:val="table of figures"/>
    <w:basedOn w:val="757"/>
    <w:next w:val="757"/>
    <w:uiPriority w:val="99"/>
    <w:qFormat/>
    <w:pPr>
      <w:ind w:left="840" w:hanging="420"/>
    </w:pPr>
    <w:rPr>
      <w:szCs w:val="21"/>
    </w:rPr>
  </w:style>
  <w:style w:type="paragraph" w:styleId="825">
    <w:name w:val="toc 2"/>
    <w:basedOn w:val="757"/>
    <w:next w:val="757"/>
    <w:uiPriority w:val="39"/>
    <w:unhideWhenUsed/>
    <w:qFormat/>
    <w:pPr>
      <w:ind w:left="283"/>
      <w:spacing w:after="57"/>
    </w:pPr>
  </w:style>
  <w:style w:type="paragraph" w:styleId="826">
    <w:name w:val="toc 9"/>
    <w:basedOn w:val="757"/>
    <w:next w:val="757"/>
    <w:uiPriority w:val="39"/>
    <w:unhideWhenUsed/>
    <w:qFormat/>
    <w:pPr>
      <w:ind w:left="2268"/>
      <w:spacing w:after="57"/>
    </w:pPr>
  </w:style>
  <w:style w:type="paragraph" w:styleId="827">
    <w:name w:val="Body Text 2"/>
    <w:basedOn w:val="757"/>
    <w:link w:val="925"/>
    <w:qFormat/>
    <w:pPr>
      <w:jc w:val="center"/>
      <w:widowControl/>
    </w:pPr>
    <w:rPr>
      <w:rFonts w:ascii="楷体_GB2312" w:hAnsi="宋体" w:eastAsia="楷体_GB2312" w:cs="宋体"/>
      <w:sz w:val="28"/>
      <w:szCs w:val="28"/>
    </w:rPr>
  </w:style>
  <w:style w:type="paragraph" w:styleId="828">
    <w:name w:val="List 4"/>
    <w:basedOn w:val="757"/>
    <w:qFormat/>
    <w:pPr>
      <w:numPr>
        <w:numId w:val="5"/>
      </w:numPr>
      <w:ind w:left="100" w:hanging="200"/>
      <w:tabs>
        <w:tab w:val="clear" w:pos="709" w:leader="none"/>
      </w:tabs>
    </w:pPr>
    <w:rPr>
      <w:szCs w:val="21"/>
    </w:rPr>
  </w:style>
  <w:style w:type="paragraph" w:styleId="829">
    <w:name w:val="HTML Preformatted"/>
    <w:basedOn w:val="757"/>
    <w:link w:val="9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0">
    <w:name w:val="Normal (Web)"/>
    <w:basedOn w:val="757"/>
    <w:link w:val="927"/>
    <w:uiPriority w:val="99"/>
    <w:qFormat/>
    <w:pPr>
      <w:jc w:val="left"/>
      <w:spacing w:before="100" w:beforeAutospacing="1" w:after="100" w:afterAutospacing="1"/>
      <w:widowControl/>
    </w:pPr>
    <w:rPr>
      <w:rFonts w:ascii="宋体" w:hAnsi="宋体"/>
      <w:sz w:val="24"/>
    </w:rPr>
  </w:style>
  <w:style w:type="paragraph" w:styleId="831">
    <w:name w:val="List Continue 3"/>
    <w:basedOn w:val="757"/>
    <w:qFormat/>
    <w:pPr>
      <w:ind w:left="1260"/>
      <w:spacing w:after="120"/>
    </w:pPr>
    <w:rPr>
      <w:szCs w:val="20"/>
    </w:rPr>
  </w:style>
  <w:style w:type="paragraph" w:styleId="832">
    <w:name w:val="index 1"/>
    <w:basedOn w:val="757"/>
    <w:next w:val="757"/>
    <w:qFormat/>
    <w:pPr>
      <w:spacing w:line="240" w:lineRule="atLeast"/>
    </w:pPr>
    <w:rPr>
      <w:b/>
      <w:bCs/>
      <w:szCs w:val="21"/>
    </w:rPr>
  </w:style>
  <w:style w:type="paragraph" w:styleId="833">
    <w:name w:val="Title"/>
    <w:basedOn w:val="757"/>
    <w:link w:val="928"/>
    <w:qFormat/>
    <w:pPr>
      <w:jc w:val="center"/>
      <w:spacing w:before="240" w:after="60"/>
      <w:outlineLvl w:val="0"/>
    </w:pPr>
    <w:rPr>
      <w:rFonts w:ascii="Arial" w:hAnsi="Arial" w:eastAsia="黑体"/>
      <w:b/>
      <w:bCs/>
      <w:sz w:val="44"/>
      <w:szCs w:val="32"/>
    </w:rPr>
  </w:style>
  <w:style w:type="paragraph" w:styleId="834">
    <w:name w:val="annotation subject"/>
    <w:basedOn w:val="798"/>
    <w:next w:val="798"/>
    <w:link w:val="929"/>
    <w:uiPriority w:val="99"/>
    <w:qFormat/>
    <w:rPr>
      <w:b/>
      <w:bCs/>
    </w:rPr>
  </w:style>
  <w:style w:type="paragraph" w:styleId="835">
    <w:name w:val="Body Text First Indent"/>
    <w:basedOn w:val="757"/>
    <w:qFormat/>
    <w:pPr>
      <w:ind w:firstLine="200"/>
      <w:spacing w:line="360" w:lineRule="auto"/>
    </w:pPr>
    <w:rPr>
      <w:rFonts w:ascii="仿宋_GB2312" w:hAnsi="宋体" w:eastAsia="仿宋_GB2312"/>
      <w:sz w:val="30"/>
      <w:szCs w:val="30"/>
    </w:rPr>
  </w:style>
  <w:style w:type="paragraph" w:styleId="836">
    <w:name w:val="Body Text First Indent 2"/>
    <w:basedOn w:val="802"/>
    <w:qFormat/>
    <w:pPr>
      <w:ind w:firstLine="200"/>
      <w:spacing w:line="360" w:lineRule="auto"/>
    </w:pPr>
    <w:rPr>
      <w:rFonts w:ascii="宋体" w:eastAsia="宋体"/>
      <w:sz w:val="21"/>
      <w:szCs w:val="20"/>
    </w:rPr>
  </w:style>
  <w:style w:type="table" w:styleId="837">
    <w:name w:val="Table Grid"/>
    <w:basedOn w:val="76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name w:val="Medium Grid 1 Accent 2"/>
    <w:basedOn w:val="768"/>
    <w:uiPriority w:val="99"/>
    <w:qFormat/>
    <w:pPr>
      <w:ind w:firstLine="420"/>
    </w:pPr>
    <w:tblPr>
      <w:tblCellMar>
        <w:left w:w="0" w:type="dxa"/>
        <w:right w:w="0" w:type="dxa"/>
      </w:tblCellMar>
    </w:tblPr>
    <w:tcPr>
      <w:shd w:val="clear" w:color="auto" w:fill="edf2f8"/>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9">
    <w:name w:val="Strong"/>
    <w:uiPriority w:val="99"/>
    <w:qFormat/>
    <w:rPr>
      <w:b/>
      <w:bCs/>
    </w:rPr>
  </w:style>
  <w:style w:type="character" w:styleId="840">
    <w:name w:val="endnote reference"/>
    <w:uiPriority w:val="99"/>
    <w:unhideWhenUsed/>
    <w:qFormat/>
    <w:rPr>
      <w:vertAlign w:val="superscript"/>
    </w:rPr>
  </w:style>
  <w:style w:type="character" w:styleId="841">
    <w:name w:val="page number"/>
    <w:uiPriority w:val="99"/>
    <w:qFormat/>
  </w:style>
  <w:style w:type="character" w:styleId="842">
    <w:name w:val="FollowedHyperlink"/>
    <w:uiPriority w:val="99"/>
    <w:qFormat/>
    <w:rPr>
      <w:color w:val="800080"/>
      <w:u w:val="none"/>
    </w:rPr>
  </w:style>
  <w:style w:type="character" w:styleId="843">
    <w:name w:val="Emphasis"/>
    <w:qFormat/>
    <w:rPr>
      <w:i/>
      <w:iCs/>
    </w:rPr>
  </w:style>
  <w:style w:type="character" w:styleId="844">
    <w:name w:val="HTML Definition"/>
    <w:qFormat/>
  </w:style>
  <w:style w:type="character" w:styleId="845">
    <w:name w:val="HTML Typewriter"/>
    <w:qFormat/>
    <w:rPr>
      <w:rFonts w:hint="default" w:ascii="monospace" w:hAnsi="monospace" w:eastAsia="monospace" w:cs="monospace"/>
      <w:sz w:val="20"/>
    </w:rPr>
  </w:style>
  <w:style w:type="character" w:styleId="846">
    <w:name w:val="HTML Acronym"/>
    <w:qFormat/>
  </w:style>
  <w:style w:type="character" w:styleId="847">
    <w:name w:val="HTML Variable"/>
    <w:qFormat/>
  </w:style>
  <w:style w:type="character" w:styleId="848">
    <w:name w:val="Hyperlink"/>
    <w:uiPriority w:val="99"/>
    <w:qFormat/>
    <w:rPr>
      <w:color w:val="0000ff"/>
      <w:u w:val="single"/>
    </w:rPr>
  </w:style>
  <w:style w:type="character" w:styleId="849">
    <w:name w:val="HTML Code"/>
    <w:qFormat/>
    <w:rPr>
      <w:rFonts w:ascii="monospace" w:hAnsi="monospace" w:eastAsia="monospace" w:cs="monospace"/>
      <w:sz w:val="20"/>
    </w:rPr>
  </w:style>
  <w:style w:type="character" w:styleId="850">
    <w:name w:val="annotation reference"/>
    <w:uiPriority w:val="99"/>
    <w:qFormat/>
    <w:rPr>
      <w:sz w:val="21"/>
      <w:szCs w:val="21"/>
    </w:rPr>
  </w:style>
  <w:style w:type="character" w:styleId="851">
    <w:name w:val="HTML Cite"/>
    <w:qFormat/>
  </w:style>
  <w:style w:type="character" w:styleId="852">
    <w:name w:val="footnote reference"/>
    <w:unhideWhenUsed/>
    <w:qFormat/>
    <w:rPr>
      <w:vertAlign w:val="superscript"/>
    </w:rPr>
  </w:style>
  <w:style w:type="character" w:styleId="853">
    <w:name w:val="HTML Keyboard"/>
    <w:qFormat/>
    <w:rPr>
      <w:rFonts w:hint="default" w:ascii="monospace" w:hAnsi="monospace" w:eastAsia="monospace" w:cs="monospace"/>
      <w:sz w:val="20"/>
    </w:rPr>
  </w:style>
  <w:style w:type="character" w:styleId="854">
    <w:name w:val="HTML Sample"/>
    <w:qFormat/>
    <w:rPr>
      <w:rFonts w:hint="default" w:ascii="monospace" w:hAnsi="monospace" w:eastAsia="monospace" w:cs="monospace"/>
    </w:rPr>
  </w:style>
  <w:style w:type="table" w:styleId="855" w:customStyle="1">
    <w:name w:val="无格式表格 11"/>
    <w:basedOn w:val="768"/>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68"/>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68"/>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68"/>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68"/>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68"/>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61" w:customStyle="1">
    <w:name w:val="网格表 21"/>
    <w:basedOn w:val="768"/>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2" w:customStyle="1">
    <w:name w:val="网格表 31"/>
    <w:basedOn w:val="768"/>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68"/>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4" w:customStyle="1">
    <w:name w:val="网格表 5 深色1"/>
    <w:basedOn w:val="768"/>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5" w:customStyle="1">
    <w:name w:val="网格表 6 彩色1"/>
    <w:basedOn w:val="768"/>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6" w:customStyle="1">
    <w:name w:val="网格表 7 彩色1"/>
    <w:basedOn w:val="768"/>
    <w:uiPriority w:val="99"/>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7" w:customStyle="1">
    <w:name w:val="清单表 1 浅色1"/>
    <w:basedOn w:val="768"/>
    <w:uiPriority w:val="99"/>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8" w:customStyle="1">
    <w:name w:val="清单表 21"/>
    <w:basedOn w:val="768"/>
    <w:uiPriority w:val="99"/>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69" w:customStyle="1">
    <w:name w:val="清单表 31"/>
    <w:basedOn w:val="768"/>
    <w:uiPriority w:val="99"/>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0" w:customStyle="1">
    <w:name w:val="清单表 41"/>
    <w:basedOn w:val="768"/>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清单表 5 深色1"/>
    <w:basedOn w:val="768"/>
    <w:uiPriority w:val="99"/>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2" w:customStyle="1">
    <w:name w:val="清单表 6 彩色1"/>
    <w:basedOn w:val="768"/>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73" w:customStyle="1">
    <w:name w:val="清单表 7 彩色1"/>
    <w:basedOn w:val="768"/>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74" w:customStyle="1">
    <w:name w:val="TOC 标题1"/>
    <w:uiPriority w:val="39"/>
    <w:unhideWhenUsed/>
  </w:style>
  <w:style w:type="table" w:styleId="875" w:customStyle="1">
    <w:name w:val="无格式表格 11"/>
    <w:basedOn w:val="76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76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76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76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76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76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1" w:customStyle="1">
    <w:name w:val="网格表 21"/>
    <w:basedOn w:val="768"/>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2" w:customStyle="1">
    <w:name w:val="网格表 31"/>
    <w:basedOn w:val="768"/>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6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4" w:customStyle="1">
    <w:name w:val="网格表 5 深色1"/>
    <w:basedOn w:val="7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5" w:customStyle="1">
    <w:name w:val="网格表 6 彩色1"/>
    <w:basedOn w:val="76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6" w:customStyle="1">
    <w:name w:val="网格表 7 彩色1"/>
    <w:basedOn w:val="768"/>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7" w:customStyle="1">
    <w:name w:val="清单表 1 浅色1"/>
    <w:basedOn w:val="768"/>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8" w:customStyle="1">
    <w:name w:val="清单表 21"/>
    <w:basedOn w:val="768"/>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89" w:customStyle="1">
    <w:name w:val="清单表 31"/>
    <w:basedOn w:val="76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0" w:customStyle="1">
    <w:name w:val="清单表 41"/>
    <w:basedOn w:val="7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1" w:customStyle="1">
    <w:name w:val="清单表 5 深色1"/>
    <w:basedOn w:val="768"/>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2" w:customStyle="1">
    <w:name w:val="清单表 6 彩色1"/>
    <w:basedOn w:val="768"/>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3" w:customStyle="1">
    <w:name w:val="清单表 7 彩色1"/>
    <w:basedOn w:val="768"/>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94" w:customStyle="1">
    <w:name w:val="TOC 标题1"/>
    <w:uiPriority w:val="39"/>
    <w:unhideWhenUsed/>
    <w:qFormat/>
  </w:style>
  <w:style w:type="paragraph" w:styleId="895">
    <w:name w:val="List Paragraph"/>
    <w:basedOn w:val="757"/>
    <w:link w:val="1497"/>
    <w:qFormat/>
    <w:pPr>
      <w:ind w:firstLine="200"/>
    </w:pPr>
    <w:rPr>
      <w:rFonts w:cs="Arial"/>
    </w:rPr>
  </w:style>
  <w:style w:type="paragraph" w:styleId="896">
    <w:name w:val="No Spacing"/>
    <w:link w:val="1506"/>
    <w:uiPriority w:val="1"/>
    <w:qFormat/>
    <w:pPr>
      <w:jc w:val="both"/>
      <w:widowControl w:val="off"/>
    </w:pPr>
    <w:rPr>
      <w:rFonts w:eastAsia="楷体_GB2312"/>
      <w:sz w:val="26"/>
    </w:rPr>
  </w:style>
  <w:style w:type="paragraph" w:styleId="897">
    <w:name w:val="Quote"/>
    <w:basedOn w:val="757"/>
    <w:next w:val="757"/>
    <w:link w:val="1012"/>
    <w:uiPriority w:val="29"/>
    <w:qFormat/>
    <w:pPr>
      <w:ind w:left="720" w:right="720"/>
    </w:pPr>
    <w:rPr>
      <w:i/>
    </w:rPr>
  </w:style>
  <w:style w:type="paragraph" w:styleId="898">
    <w:name w:val="Intense Quote"/>
    <w:basedOn w:val="757"/>
    <w:next w:val="757"/>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标题 1 字符1"/>
    <w:link w:val="758"/>
    <w:uiPriority w:val="9"/>
    <w:qFormat/>
    <w:rPr>
      <w:rFonts w:ascii="楷体_GB2312" w:hAnsi="宋体" w:eastAsia="楷体_GB2312" w:cs="宋体"/>
      <w:sz w:val="28"/>
      <w:szCs w:val="28"/>
    </w:rPr>
  </w:style>
  <w:style w:type="character" w:styleId="900" w:customStyle="1">
    <w:name w:val="标题 2 字符"/>
    <w:link w:val="759"/>
    <w:uiPriority w:val="99"/>
    <w:qFormat/>
    <w:rPr>
      <w:rFonts w:ascii="Arial" w:hAnsi="Arial" w:eastAsia="幼圆" w:cs="Arial"/>
      <w:b/>
      <w:bCs/>
      <w:sz w:val="44"/>
      <w:szCs w:val="44"/>
    </w:rPr>
  </w:style>
  <w:style w:type="character" w:styleId="901" w:customStyle="1">
    <w:name w:val="标题 3 字符"/>
    <w:link w:val="760"/>
    <w:uiPriority w:val="99"/>
    <w:qFormat/>
    <w:rPr>
      <w:b/>
      <w:bCs/>
      <w:sz w:val="32"/>
      <w:szCs w:val="32"/>
    </w:rPr>
  </w:style>
  <w:style w:type="character" w:styleId="902" w:customStyle="1">
    <w:name w:val="标题 4 字符"/>
    <w:link w:val="761"/>
    <w:uiPriority w:val="99"/>
    <w:qFormat/>
    <w:rPr>
      <w:rFonts w:ascii="Arial" w:hAnsi="Arial" w:eastAsia="黑体" w:cs="Arial"/>
      <w:b/>
      <w:bCs/>
      <w:sz w:val="28"/>
      <w:szCs w:val="28"/>
    </w:rPr>
  </w:style>
  <w:style w:type="character" w:styleId="903" w:customStyle="1">
    <w:name w:val="标题 5 字符"/>
    <w:link w:val="762"/>
    <w:uiPriority w:val="99"/>
    <w:qFormat/>
    <w:rPr>
      <w:rFonts w:ascii="宋体" w:hAnsi="宋体" w:cs="宋体"/>
      <w:color w:val="000000"/>
      <w:sz w:val="28"/>
      <w:szCs w:val="28"/>
    </w:rPr>
  </w:style>
  <w:style w:type="character" w:styleId="904" w:customStyle="1">
    <w:name w:val="标题 6 字符"/>
    <w:link w:val="763"/>
    <w:uiPriority w:val="99"/>
    <w:qFormat/>
    <w:rPr>
      <w:rFonts w:ascii="Arial" w:hAnsi="Arial" w:eastAsia="黑体"/>
      <w:b/>
      <w:bCs/>
      <w:sz w:val="24"/>
      <w:szCs w:val="22"/>
    </w:rPr>
  </w:style>
  <w:style w:type="character" w:styleId="905" w:customStyle="1">
    <w:name w:val="标题 7 字符"/>
    <w:link w:val="764"/>
    <w:uiPriority w:val="99"/>
    <w:qFormat/>
    <w:rPr>
      <w:rFonts w:ascii="Calibri" w:hAnsi="Calibri"/>
      <w:b/>
      <w:bCs/>
      <w:sz w:val="24"/>
      <w:szCs w:val="22"/>
    </w:rPr>
  </w:style>
  <w:style w:type="character" w:styleId="906" w:customStyle="1">
    <w:name w:val="标题 8 字符"/>
    <w:link w:val="765"/>
    <w:uiPriority w:val="99"/>
    <w:qFormat/>
    <w:rPr>
      <w:rFonts w:ascii="Arial" w:hAnsi="Arial" w:eastAsia="黑体"/>
      <w:sz w:val="24"/>
      <w:szCs w:val="22"/>
    </w:rPr>
  </w:style>
  <w:style w:type="character" w:styleId="907" w:customStyle="1">
    <w:name w:val="标题 9 字符"/>
    <w:link w:val="766"/>
    <w:uiPriority w:val="99"/>
    <w:qFormat/>
    <w:rPr>
      <w:rFonts w:ascii="Arial" w:hAnsi="Arial" w:eastAsia="黑体"/>
      <w:sz w:val="21"/>
      <w:szCs w:val="21"/>
    </w:rPr>
  </w:style>
  <w:style w:type="character" w:styleId="908" w:customStyle="1">
    <w:name w:val="正文缩进 字符"/>
    <w:link w:val="793"/>
    <w:qFormat/>
    <w:rPr>
      <w:rFonts w:eastAsia="宋体"/>
      <w:sz w:val="21"/>
      <w:szCs w:val="21"/>
      <w:lang w:val="en-US" w:eastAsia="zh-CN" w:bidi="ar-SA"/>
    </w:rPr>
  </w:style>
  <w:style w:type="character" w:styleId="909" w:customStyle="1">
    <w:name w:val="文档结构图 字符"/>
    <w:link w:val="796"/>
    <w:uiPriority w:val="99"/>
    <w:qFormat/>
    <w:rPr>
      <w:sz w:val="21"/>
      <w:szCs w:val="21"/>
      <w:shd w:val="clear" w:color="auto" w:fill="000080"/>
    </w:rPr>
  </w:style>
  <w:style w:type="character" w:styleId="910" w:customStyle="1">
    <w:name w:val="批注文字 字符"/>
    <w:link w:val="798"/>
    <w:uiPriority w:val="99"/>
    <w:qFormat/>
    <w:rPr>
      <w:sz w:val="21"/>
      <w:szCs w:val="21"/>
    </w:rPr>
  </w:style>
  <w:style w:type="character" w:styleId="911" w:customStyle="1">
    <w:name w:val="正文文本 3 字符"/>
    <w:link w:val="799"/>
    <w:qFormat/>
    <w:rPr>
      <w:rFonts w:ascii="仿宋_GB2312" w:hAnsi="宋体" w:eastAsia="仿宋_GB2312" w:cs="宋体"/>
      <w:sz w:val="32"/>
      <w:szCs w:val="32"/>
    </w:rPr>
  </w:style>
  <w:style w:type="character" w:styleId="912" w:customStyle="1">
    <w:name w:val="正文文本 字符"/>
    <w:link w:val="801"/>
    <w:uiPriority w:val="99"/>
    <w:qFormat/>
    <w:rPr>
      <w:rFonts w:ascii="楷体_GB2312" w:hAnsi="宋体" w:eastAsia="楷体_GB2312" w:cs="宋体"/>
      <w:sz w:val="28"/>
      <w:szCs w:val="28"/>
    </w:rPr>
  </w:style>
  <w:style w:type="character" w:styleId="913" w:customStyle="1">
    <w:name w:val="正文文本缩进 字符"/>
    <w:link w:val="802"/>
    <w:qFormat/>
    <w:rPr>
      <w:rFonts w:ascii="楷体_GB2312" w:hAnsi="宋体" w:eastAsia="楷体_GB2312" w:cs="宋体"/>
      <w:sz w:val="32"/>
      <w:szCs w:val="32"/>
    </w:rPr>
  </w:style>
  <w:style w:type="character" w:styleId="914" w:customStyle="1">
    <w:name w:val="HTML 地址 字符"/>
    <w:link w:val="806"/>
    <w:qFormat/>
    <w:rPr>
      <w:rFonts w:ascii="Calibri" w:hAnsi="Calibri"/>
      <w:i/>
      <w:iCs/>
      <w:sz w:val="21"/>
      <w:szCs w:val="21"/>
    </w:rPr>
  </w:style>
  <w:style w:type="character" w:styleId="915" w:customStyle="1">
    <w:name w:val="纯文本 字符"/>
    <w:link w:val="809"/>
    <w:uiPriority w:val="99"/>
    <w:qFormat/>
    <w:rPr>
      <w:rFonts w:ascii="宋体" w:hAnsi="宋体" w:cs="Courier New"/>
      <w:sz w:val="21"/>
      <w:szCs w:val="21"/>
    </w:rPr>
  </w:style>
  <w:style w:type="character" w:styleId="916" w:customStyle="1">
    <w:name w:val="日期 字符"/>
    <w:link w:val="811"/>
    <w:uiPriority w:val="99"/>
    <w:qFormat/>
    <w:rPr>
      <w:sz w:val="24"/>
      <w:szCs w:val="24"/>
    </w:rPr>
  </w:style>
  <w:style w:type="character" w:styleId="917" w:customStyle="1">
    <w:name w:val="正文文本缩进 2 字符"/>
    <w:link w:val="812"/>
    <w:uiPriority w:val="99"/>
    <w:qFormat/>
    <w:rPr>
      <w:rFonts w:ascii="Arial" w:hAnsi="Arial" w:eastAsia="仿宋_GB2312" w:cs="Arial"/>
      <w:sz w:val="32"/>
      <w:szCs w:val="32"/>
    </w:rPr>
  </w:style>
  <w:style w:type="character" w:styleId="918" w:customStyle="1">
    <w:name w:val="尾注文本 字符"/>
    <w:link w:val="813"/>
    <w:uiPriority w:val="99"/>
    <w:qFormat/>
    <w:rPr>
      <w:sz w:val="20"/>
    </w:rPr>
  </w:style>
  <w:style w:type="character" w:styleId="919" w:customStyle="1">
    <w:name w:val="批注框文本 字符"/>
    <w:link w:val="814"/>
    <w:uiPriority w:val="99"/>
    <w:qFormat/>
    <w:rPr>
      <w:sz w:val="18"/>
      <w:szCs w:val="18"/>
    </w:rPr>
  </w:style>
  <w:style w:type="character" w:styleId="920" w:customStyle="1">
    <w:name w:val="页脚 字符"/>
    <w:link w:val="815"/>
    <w:uiPriority w:val="99"/>
    <w:qFormat/>
    <w:rPr>
      <w:sz w:val="18"/>
      <w:szCs w:val="18"/>
    </w:rPr>
  </w:style>
  <w:style w:type="character" w:styleId="921" w:customStyle="1">
    <w:name w:val="页眉 字符"/>
    <w:link w:val="816"/>
    <w:uiPriority w:val="99"/>
    <w:qFormat/>
    <w:rPr>
      <w:sz w:val="18"/>
      <w:szCs w:val="18"/>
    </w:rPr>
  </w:style>
  <w:style w:type="character" w:styleId="922" w:customStyle="1">
    <w:name w:val="副标题 字符"/>
    <w:link w:val="819"/>
    <w:uiPriority w:val="11"/>
    <w:qFormat/>
    <w:rPr>
      <w:rFonts w:ascii="Cambria" w:hAnsi="Cambria"/>
      <w:b/>
      <w:bCs/>
      <w:sz w:val="32"/>
      <w:szCs w:val="32"/>
    </w:rPr>
  </w:style>
  <w:style w:type="character" w:styleId="923" w:customStyle="1">
    <w:name w:val="脚注文本 字符"/>
    <w:link w:val="821"/>
    <w:qFormat/>
    <w:rPr>
      <w:sz w:val="18"/>
    </w:rPr>
  </w:style>
  <w:style w:type="character" w:styleId="924" w:customStyle="1">
    <w:name w:val="正文文本缩进 3 字符"/>
    <w:link w:val="823"/>
    <w:qFormat/>
    <w:rPr>
      <w:rFonts w:ascii="Arial" w:hAnsi="Arial" w:eastAsia="仿宋_GB2312" w:cs="Arial"/>
      <w:color w:val="ffff00"/>
      <w:sz w:val="32"/>
      <w:szCs w:val="32"/>
    </w:rPr>
  </w:style>
  <w:style w:type="character" w:styleId="925" w:customStyle="1">
    <w:name w:val="正文文本 2 字符"/>
    <w:link w:val="827"/>
    <w:qFormat/>
    <w:rPr>
      <w:rFonts w:ascii="楷体_GB2312" w:hAnsi="宋体" w:eastAsia="楷体_GB2312" w:cs="宋体"/>
      <w:sz w:val="28"/>
      <w:szCs w:val="28"/>
    </w:rPr>
  </w:style>
  <w:style w:type="character" w:styleId="926" w:customStyle="1">
    <w:name w:val="HTML 预设格式 字符"/>
    <w:link w:val="829"/>
    <w:uiPriority w:val="99"/>
    <w:qFormat/>
    <w:rPr>
      <w:rFonts w:ascii="宋体" w:hAnsi="宋体" w:cs="宋体"/>
      <w:sz w:val="24"/>
      <w:szCs w:val="22"/>
    </w:rPr>
  </w:style>
  <w:style w:type="character" w:styleId="927" w:customStyle="1">
    <w:name w:val="普通(网站) 字符"/>
    <w:link w:val="830"/>
    <w:uiPriority w:val="99"/>
    <w:qFormat/>
    <w:rPr>
      <w:rFonts w:ascii="宋体" w:hAnsi="宋体" w:cs="宋体"/>
      <w:sz w:val="24"/>
      <w:szCs w:val="24"/>
    </w:rPr>
  </w:style>
  <w:style w:type="character" w:styleId="928" w:customStyle="1">
    <w:name w:val="标题 字符1"/>
    <w:link w:val="833"/>
    <w:qFormat/>
    <w:rPr>
      <w:rFonts w:ascii="Arial" w:hAnsi="Arial" w:eastAsia="黑体" w:cs="Arial"/>
      <w:b/>
      <w:bCs/>
      <w:sz w:val="44"/>
      <w:szCs w:val="32"/>
    </w:rPr>
  </w:style>
  <w:style w:type="character" w:styleId="929" w:customStyle="1">
    <w:name w:val="批注主题 字符"/>
    <w:link w:val="834"/>
    <w:uiPriority w:val="99"/>
    <w:qFormat/>
    <w:rPr>
      <w:b/>
      <w:bCs/>
      <w:sz w:val="21"/>
      <w:szCs w:val="21"/>
    </w:rPr>
  </w:style>
  <w:style w:type="character" w:styleId="930" w:customStyle="1">
    <w:name w:val="明显引用 字符"/>
    <w:link w:val="898"/>
    <w:uiPriority w:val="30"/>
    <w:qFormat/>
    <w:rPr>
      <w:i/>
    </w:rPr>
  </w:style>
  <w:style w:type="character" w:styleId="931" w:customStyle="1">
    <w:name w:val="标题 1 Char"/>
    <w:qFormat/>
    <w:rPr>
      <w:b/>
      <w:bCs/>
      <w:sz w:val="44"/>
      <w:szCs w:val="44"/>
    </w:rPr>
  </w:style>
  <w:style w:type="character" w:styleId="932" w:customStyle="1">
    <w:name w:val="文档结构图 Char"/>
    <w:uiPriority w:val="99"/>
    <w:qFormat/>
    <w:rPr>
      <w:rFonts w:ascii="宋体" w:eastAsia="宋体"/>
      <w:sz w:val="18"/>
      <w:szCs w:val="18"/>
    </w:rPr>
  </w:style>
  <w:style w:type="character" w:styleId="933" w:customStyle="1">
    <w:name w:val="标题 8 Char1"/>
    <w:semiHidden/>
    <w:qFormat/>
    <w:rPr>
      <w:rFonts w:ascii="Cambria" w:hAnsi="Cambria" w:eastAsia="宋体" w:cs="Times New Roman"/>
      <w:sz w:val="24"/>
      <w:szCs w:val="24"/>
    </w:rPr>
  </w:style>
  <w:style w:type="character" w:styleId="934" w:customStyle="1">
    <w:name w:val="日期 Char"/>
    <w:qFormat/>
    <w:rPr>
      <w:rFonts w:eastAsia="宋体"/>
      <w:sz w:val="24"/>
      <w:szCs w:val="24"/>
    </w:rPr>
  </w:style>
  <w:style w:type="character" w:styleId="935" w:customStyle="1">
    <w:name w:val="font51"/>
    <w:qFormat/>
    <w:rPr>
      <w:rFonts w:hint="eastAsia" w:ascii="宋体" w:hAnsi="宋体" w:eastAsia="宋体" w:cs="宋体"/>
      <w:i/>
      <w:color w:val="000000"/>
      <w:sz w:val="20"/>
      <w:szCs w:val="20"/>
      <w:u w:val="single"/>
    </w:rPr>
  </w:style>
  <w:style w:type="character" w:styleId="936" w:customStyle="1">
    <w:name w:val="批注主题 Char"/>
    <w:uiPriority w:val="99"/>
    <w:qFormat/>
    <w:rPr>
      <w:b/>
      <w:bCs/>
    </w:rPr>
  </w:style>
  <w:style w:type="character" w:styleId="937" w:customStyle="1">
    <w:name w:val="Heading 9 Char"/>
    <w:uiPriority w:val="9"/>
    <w:qFormat/>
    <w:rPr>
      <w:rFonts w:ascii="Arial" w:hAnsi="Arial" w:eastAsia="Arial" w:cs="Arial"/>
      <w:i/>
      <w:iCs/>
      <w:sz w:val="21"/>
      <w:szCs w:val="21"/>
    </w:rPr>
  </w:style>
  <w:style w:type="character" w:styleId="938" w:customStyle="1">
    <w:name w:val="列出段落 Char"/>
    <w:link w:val="939"/>
    <w:qFormat/>
    <w:rPr>
      <w:rFonts w:ascii="Calibri" w:hAnsi="Calibri"/>
      <w:sz w:val="22"/>
    </w:rPr>
  </w:style>
  <w:style w:type="paragraph" w:styleId="939" w:customStyle="1">
    <w:name w:val="2"/>
    <w:basedOn w:val="757"/>
    <w:next w:val="895"/>
    <w:link w:val="938"/>
    <w:qFormat/>
    <w:pPr>
      <w:ind w:firstLine="420"/>
    </w:pPr>
    <w:rPr>
      <w:sz w:val="22"/>
      <w:szCs w:val="20"/>
    </w:rPr>
  </w:style>
  <w:style w:type="character" w:styleId="940" w:customStyle="1">
    <w:name w:val="Endnote Text Char"/>
    <w:uiPriority w:val="99"/>
    <w:qFormat/>
    <w:rPr>
      <w:sz w:val="20"/>
    </w:rPr>
  </w:style>
  <w:style w:type="character" w:styleId="941" w:customStyle="1">
    <w:name w:val="页脚 Char"/>
    <w:uiPriority w:val="99"/>
    <w:qFormat/>
    <w:rPr>
      <w:sz w:val="18"/>
      <w:szCs w:val="18"/>
    </w:rPr>
  </w:style>
  <w:style w:type="character" w:styleId="942" w:customStyle="1">
    <w:name w:val="apple-converted-space"/>
    <w:qFormat/>
  </w:style>
  <w:style w:type="character" w:styleId="943" w:customStyle="1">
    <w:name w:val="标题 9 Char1"/>
    <w:semiHidden/>
    <w:qFormat/>
    <w:rPr>
      <w:rFonts w:ascii="Cambria" w:hAnsi="Cambria" w:eastAsia="宋体" w:cs="Times New Roman"/>
      <w:sz w:val="21"/>
      <w:szCs w:val="21"/>
    </w:rPr>
  </w:style>
  <w:style w:type="character" w:styleId="944" w:customStyle="1">
    <w:name w:val="批注文字 Char1"/>
    <w:uiPriority w:val="99"/>
    <w:qFormat/>
    <w:rPr>
      <w:rFonts w:ascii="Times New Roman" w:hAnsi="Times New Roman" w:eastAsia="宋体" w:cs="Times New Roman"/>
      <w:szCs w:val="24"/>
    </w:rPr>
  </w:style>
  <w:style w:type="character" w:styleId="945" w:customStyle="1">
    <w:name w:val="Footer Char"/>
    <w:uiPriority w:val="99"/>
    <w:qFormat/>
  </w:style>
  <w:style w:type="character" w:styleId="946" w:customStyle="1">
    <w:name w:val="Heading 5 Char"/>
    <w:uiPriority w:val="9"/>
    <w:qFormat/>
    <w:rPr>
      <w:rFonts w:ascii="Arial" w:hAnsi="Arial" w:eastAsia="Arial" w:cs="Arial"/>
      <w:b/>
      <w:bCs/>
      <w:sz w:val="24"/>
      <w:szCs w:val="24"/>
    </w:rPr>
  </w:style>
  <w:style w:type="character" w:styleId="947" w:customStyle="1">
    <w:name w:val="标题 6 Char1"/>
    <w:semiHidden/>
    <w:qFormat/>
    <w:rPr>
      <w:rFonts w:ascii="Cambria" w:hAnsi="Cambria" w:eastAsia="宋体" w:cs="Times New Roman"/>
      <w:b/>
      <w:bCs/>
      <w:sz w:val="24"/>
      <w:szCs w:val="24"/>
    </w:rPr>
  </w:style>
  <w:style w:type="character" w:styleId="948" w:customStyle="1">
    <w:name w:val="Quote Char"/>
    <w:uiPriority w:val="29"/>
    <w:qFormat/>
    <w:rPr>
      <w:i/>
    </w:rPr>
  </w:style>
  <w:style w:type="character" w:styleId="949" w:customStyle="1">
    <w:name w:val="标题 2 Char"/>
    <w:uiPriority w:val="9"/>
    <w:qFormat/>
    <w:rPr>
      <w:rFonts w:ascii="Cambria" w:hAnsi="Cambria" w:eastAsia="宋体" w:cs="Times New Roman"/>
      <w:b/>
      <w:bCs/>
      <w:sz w:val="32"/>
      <w:szCs w:val="32"/>
    </w:rPr>
  </w:style>
  <w:style w:type="character" w:styleId="950" w:customStyle="1">
    <w:name w:val="Header Char"/>
    <w:uiPriority w:val="99"/>
    <w:qFormat/>
  </w:style>
  <w:style w:type="character" w:styleId="951" w:customStyle="1">
    <w:name w:val="标题 4 Char"/>
    <w:qFormat/>
    <w:rPr>
      <w:rFonts w:ascii="Cambria" w:hAnsi="Cambria" w:eastAsia="宋体" w:cs="Times New Roman"/>
      <w:b/>
      <w:bCs/>
      <w:sz w:val="28"/>
      <w:szCs w:val="28"/>
    </w:rPr>
  </w:style>
  <w:style w:type="character" w:styleId="952" w:customStyle="1">
    <w:name w:val="列出段落字符"/>
    <w:uiPriority w:val="34"/>
    <w:qFormat/>
    <w:rPr>
      <w:rFonts w:ascii="Calibri" w:hAnsi="Calibri" w:eastAsia="宋体" w:cs="Times New Roman"/>
      <w:sz w:val="24"/>
      <w:szCs w:val="24"/>
    </w:rPr>
  </w:style>
  <w:style w:type="character" w:styleId="953" w:customStyle="1">
    <w:name w:val="Heading 8 Char"/>
    <w:uiPriority w:val="9"/>
    <w:qFormat/>
    <w:rPr>
      <w:rFonts w:ascii="Arial" w:hAnsi="Arial" w:eastAsia="Arial" w:cs="Arial"/>
      <w:i/>
      <w:iCs/>
      <w:sz w:val="22"/>
      <w:szCs w:val="22"/>
    </w:rPr>
  </w:style>
  <w:style w:type="character" w:styleId="954" w:customStyle="1">
    <w:name w:val="font71"/>
    <w:qFormat/>
    <w:rPr>
      <w:rFonts w:hint="eastAsia" w:ascii="宋体" w:hAnsi="宋体" w:eastAsia="宋体" w:cs="宋体"/>
      <w:color w:val="000000"/>
      <w:sz w:val="20"/>
      <w:szCs w:val="20"/>
      <w:u w:val="none"/>
    </w:rPr>
  </w:style>
  <w:style w:type="character" w:styleId="955" w:customStyle="1">
    <w:name w:val="Heading 6 Char"/>
    <w:uiPriority w:val="9"/>
    <w:qFormat/>
    <w:rPr>
      <w:rFonts w:ascii="Arial" w:hAnsi="Arial" w:eastAsia="Arial" w:cs="Arial"/>
      <w:b/>
      <w:bCs/>
      <w:sz w:val="22"/>
      <w:szCs w:val="22"/>
    </w:rPr>
  </w:style>
  <w:style w:type="character" w:styleId="956" w:customStyle="1">
    <w:name w:val="普通(网站) Char1"/>
    <w:uiPriority w:val="99"/>
    <w:semiHidden/>
    <w:qFormat/>
    <w:rPr>
      <w:sz w:val="18"/>
      <w:szCs w:val="18"/>
    </w:rPr>
  </w:style>
  <w:style w:type="character" w:styleId="957" w:customStyle="1">
    <w:name w:val="副标题 字符1"/>
    <w:uiPriority w:val="11"/>
    <w:qFormat/>
    <w:rPr>
      <w:b/>
      <w:bCs/>
      <w:sz w:val="32"/>
      <w:szCs w:val="32"/>
    </w:rPr>
  </w:style>
  <w:style w:type="character" w:styleId="958" w:customStyle="1">
    <w:name w:val="Heading 2 Char"/>
    <w:uiPriority w:val="9"/>
    <w:qFormat/>
    <w:rPr>
      <w:rFonts w:ascii="Arial" w:hAnsi="Arial" w:eastAsia="Arial" w:cs="Arial"/>
      <w:sz w:val="34"/>
    </w:rPr>
  </w:style>
  <w:style w:type="character" w:styleId="959" w:customStyle="1">
    <w:name w:val="批注框文本 Char"/>
    <w:uiPriority w:val="99"/>
    <w:qFormat/>
    <w:rPr>
      <w:sz w:val="18"/>
      <w:szCs w:val="18"/>
    </w:rPr>
  </w:style>
  <w:style w:type="character" w:styleId="960" w:customStyle="1">
    <w:name w:val="Intense Quote Char"/>
    <w:uiPriority w:val="30"/>
    <w:qFormat/>
    <w:rPr>
      <w:i/>
    </w:rPr>
  </w:style>
  <w:style w:type="character" w:styleId="961" w:customStyle="1">
    <w:name w:val="modeltitle"/>
    <w:qFormat/>
  </w:style>
  <w:style w:type="character" w:styleId="962" w:customStyle="1">
    <w:name w:val="标题 2 Char1"/>
    <w:uiPriority w:val="99"/>
    <w:semiHidden/>
    <w:qFormat/>
    <w:rPr>
      <w:rFonts w:ascii="Cambria" w:hAnsi="Cambria" w:eastAsia="宋体" w:cs="Times New Roman"/>
      <w:b/>
      <w:bCs/>
      <w:sz w:val="32"/>
      <w:szCs w:val="32"/>
    </w:rPr>
  </w:style>
  <w:style w:type="character" w:styleId="963" w:customStyle="1">
    <w:name w:val="Caption Char"/>
    <w:uiPriority w:val="99"/>
    <w:qFormat/>
  </w:style>
  <w:style w:type="character" w:styleId="964" w:customStyle="1">
    <w:name w:val="标题 Char"/>
    <w:qFormat/>
    <w:rPr>
      <w:rFonts w:ascii="Cambria" w:hAnsi="Cambria" w:cs="Times New Roman"/>
      <w:b/>
      <w:bCs/>
      <w:sz w:val="32"/>
      <w:szCs w:val="32"/>
    </w:rPr>
  </w:style>
  <w:style w:type="character" w:styleId="965" w:customStyle="1">
    <w:name w:val="Subtitle Char"/>
    <w:uiPriority w:val="11"/>
    <w:qFormat/>
    <w:rPr>
      <w:sz w:val="24"/>
      <w:szCs w:val="24"/>
    </w:rPr>
  </w:style>
  <w:style w:type="character" w:styleId="966" w:customStyle="1">
    <w:name w:val="font5 Char"/>
    <w:qFormat/>
    <w:rPr>
      <w:rFonts w:ascii="宋体" w:eastAsia="宋体"/>
      <w:sz w:val="28"/>
      <w:szCs w:val="28"/>
      <w:lang w:val="en-US" w:eastAsia="zh-CN"/>
    </w:rPr>
  </w:style>
  <w:style w:type="character" w:styleId="967" w:customStyle="1">
    <w:name w:val="样式1 Char"/>
    <w:link w:val="968"/>
    <w:qFormat/>
    <w:rPr>
      <w:rFonts w:ascii="宋体" w:hAnsi="宋体"/>
      <w:sz w:val="21"/>
      <w:szCs w:val="21"/>
    </w:rPr>
  </w:style>
  <w:style w:type="paragraph" w:styleId="968" w:customStyle="1">
    <w:name w:val="样式1"/>
    <w:basedOn w:val="757"/>
    <w:link w:val="967"/>
    <w:qFormat/>
    <w:pPr>
      <w:ind w:left="709" w:hanging="709"/>
      <w:tabs>
        <w:tab w:val="left" w:pos="709" w:leader="none"/>
      </w:tabs>
    </w:pPr>
    <w:rPr>
      <w:rFonts w:ascii="宋体" w:hAnsi="宋体"/>
      <w:szCs w:val="21"/>
    </w:rPr>
  </w:style>
  <w:style w:type="character" w:styleId="969" w:customStyle="1">
    <w:name w:val="正文首行缩进 Char"/>
    <w:qFormat/>
    <w:rPr>
      <w:rFonts w:ascii="Times New Roman" w:hAnsi="Times New Roman" w:eastAsia="宋体" w:cs="Times New Roman"/>
      <w:szCs w:val="20"/>
    </w:rPr>
  </w:style>
  <w:style w:type="character" w:styleId="970" w:customStyle="1">
    <w:name w:val="font91"/>
    <w:qFormat/>
    <w:rPr>
      <w:rFonts w:ascii="Times New Roman" w:hAnsi="Times New Roman" w:cs="Times New Roman"/>
      <w:color w:val="000000"/>
      <w:sz w:val="20"/>
      <w:szCs w:val="20"/>
      <w:u w:val="none"/>
    </w:rPr>
  </w:style>
  <w:style w:type="character" w:styleId="971" w:customStyle="1">
    <w:name w:val="标题 6 Char"/>
    <w:qFormat/>
    <w:rPr>
      <w:rFonts w:ascii="Cambria" w:hAnsi="Cambria" w:eastAsia="宋体" w:cs="Times New Roman"/>
      <w:b/>
      <w:bCs/>
      <w:sz w:val="24"/>
      <w:szCs w:val="24"/>
    </w:rPr>
  </w:style>
  <w:style w:type="character" w:styleId="972" w:customStyle="1">
    <w:name w:val="js-正文 Char"/>
    <w:link w:val="973"/>
    <w:qFormat/>
    <w:rPr>
      <w:sz w:val="24"/>
      <w:szCs w:val="24"/>
    </w:rPr>
  </w:style>
  <w:style w:type="paragraph" w:styleId="973" w:customStyle="1">
    <w:name w:val="js-正文"/>
    <w:basedOn w:val="757"/>
    <w:link w:val="972"/>
    <w:qFormat/>
    <w:pPr>
      <w:ind w:firstLine="480"/>
      <w:spacing w:line="360" w:lineRule="auto"/>
    </w:pPr>
    <w:rPr>
      <w:sz w:val="24"/>
    </w:rPr>
  </w:style>
  <w:style w:type="character" w:styleId="974" w:customStyle="1">
    <w:name w:val="表格 Char Char"/>
    <w:link w:val="975"/>
    <w:qFormat/>
    <w:rPr>
      <w:rFonts w:ascii="宋体" w:hAnsi="宋体" w:cs="宋体"/>
    </w:rPr>
  </w:style>
  <w:style w:type="paragraph" w:styleId="975" w:customStyle="1">
    <w:name w:val="表格"/>
    <w:basedOn w:val="757"/>
    <w:link w:val="974"/>
    <w:qFormat/>
    <w:pPr>
      <w:ind w:firstLine="21"/>
    </w:pPr>
    <w:rPr>
      <w:rFonts w:ascii="宋体" w:hAnsi="宋体"/>
      <w:sz w:val="20"/>
      <w:szCs w:val="20"/>
    </w:rPr>
  </w:style>
  <w:style w:type="character" w:styleId="976" w:customStyle="1">
    <w:name w:val="正文样式 Char"/>
    <w:link w:val="977"/>
    <w:qFormat/>
    <w:rPr>
      <w:rFonts w:ascii="宋体" w:hAnsi="宋体"/>
      <w:sz w:val="24"/>
      <w:szCs w:val="24"/>
    </w:rPr>
  </w:style>
  <w:style w:type="paragraph" w:styleId="977" w:customStyle="1">
    <w:name w:val="正文样式"/>
    <w:basedOn w:val="757"/>
    <w:link w:val="976"/>
    <w:qFormat/>
    <w:pPr>
      <w:ind w:firstLine="480"/>
      <w:spacing w:line="360" w:lineRule="auto"/>
    </w:pPr>
    <w:rPr>
      <w:rFonts w:ascii="宋体" w:hAnsi="宋体"/>
      <w:sz w:val="24"/>
    </w:rPr>
  </w:style>
  <w:style w:type="character" w:styleId="978" w:customStyle="1">
    <w:name w:val="Heading 7 Char"/>
    <w:uiPriority w:val="9"/>
    <w:qFormat/>
    <w:rPr>
      <w:rFonts w:ascii="Arial" w:hAnsi="Arial" w:eastAsia="Arial" w:cs="Arial"/>
      <w:b/>
      <w:bCs/>
      <w:i/>
      <w:iCs/>
      <w:sz w:val="22"/>
      <w:szCs w:val="22"/>
    </w:rPr>
  </w:style>
  <w:style w:type="character" w:styleId="979" w:customStyle="1">
    <w:name w:val="标题 1 Char1"/>
    <w:uiPriority w:val="99"/>
    <w:qFormat/>
    <w:rPr>
      <w:b/>
      <w:bCs/>
      <w:sz w:val="44"/>
      <w:szCs w:val="44"/>
    </w:rPr>
  </w:style>
  <w:style w:type="character" w:styleId="980" w:customStyle="1">
    <w:name w:val="Item List in Table Char Char"/>
    <w:link w:val="981"/>
    <w:uiPriority w:val="99"/>
    <w:qFormat/>
    <w:rPr>
      <w:rFonts w:ascii="Arial" w:hAnsi="Arial"/>
      <w:sz w:val="18"/>
      <w:szCs w:val="22"/>
    </w:rPr>
  </w:style>
  <w:style w:type="paragraph" w:styleId="981" w:customStyle="1">
    <w:name w:val="Item List in Table"/>
    <w:link w:val="980"/>
    <w:uiPriority w:val="99"/>
    <w:qFormat/>
    <w:pPr>
      <w:numPr>
        <w:numId w:val="6"/>
      </w:numPr>
      <w:jc w:val="both"/>
      <w:spacing w:before="40" w:after="40"/>
    </w:pPr>
    <w:rPr>
      <w:rFonts w:ascii="Arial" w:hAnsi="Arial"/>
      <w:sz w:val="18"/>
      <w:szCs w:val="22"/>
    </w:rPr>
  </w:style>
  <w:style w:type="character" w:styleId="982" w:customStyle="1">
    <w:name w:val="标题 3 Char1"/>
    <w:uiPriority w:val="99"/>
    <w:semiHidden/>
    <w:qFormat/>
    <w:rPr>
      <w:b/>
      <w:bCs/>
      <w:sz w:val="32"/>
      <w:szCs w:val="32"/>
    </w:rPr>
  </w:style>
  <w:style w:type="character" w:styleId="983" w:customStyle="1">
    <w:name w:val="as-productsummary-addonupgrade"/>
    <w:qFormat/>
  </w:style>
  <w:style w:type="character" w:styleId="984" w:customStyle="1">
    <w:name w:val="标题 1 字符"/>
    <w:uiPriority w:val="99"/>
    <w:qFormat/>
    <w:rPr>
      <w:rFonts w:ascii="Calibri" w:hAnsi="Calibri" w:eastAsia="宋体" w:cs="Times New Roman"/>
      <w:b/>
      <w:bCs/>
      <w:sz w:val="44"/>
      <w:szCs w:val="44"/>
    </w:rPr>
  </w:style>
  <w:style w:type="character" w:styleId="985" w:customStyle="1">
    <w:name w:val="副标题 Char1"/>
    <w:uiPriority w:val="11"/>
    <w:qFormat/>
    <w:rPr>
      <w:rFonts w:ascii="Cambria" w:hAnsi="Cambria" w:cs="Times New Roman"/>
      <w:b/>
      <w:bCs/>
      <w:sz w:val="32"/>
      <w:szCs w:val="32"/>
    </w:rPr>
  </w:style>
  <w:style w:type="character" w:styleId="986" w:customStyle="1">
    <w:name w:val="font131"/>
    <w:qFormat/>
    <w:rPr>
      <w:rFonts w:hint="eastAsia" w:ascii="宋体" w:hAnsi="宋体" w:eastAsia="宋体" w:cs="宋体"/>
      <w:color w:val="000000"/>
      <w:sz w:val="20"/>
      <w:szCs w:val="20"/>
      <w:u w:val="none"/>
    </w:rPr>
  </w:style>
  <w:style w:type="character" w:styleId="987" w:customStyle="1">
    <w:name w:val="页眉 Char"/>
    <w:uiPriority w:val="99"/>
    <w:qFormat/>
    <w:rPr>
      <w:sz w:val="18"/>
      <w:szCs w:val="18"/>
    </w:rPr>
  </w:style>
  <w:style w:type="character" w:styleId="988" w:customStyle="1">
    <w:name w:val="font61"/>
    <w:qFormat/>
    <w:rPr>
      <w:rFonts w:hint="eastAsia" w:ascii="宋体" w:hAnsi="宋体" w:eastAsia="宋体" w:cs="宋体"/>
      <w:i/>
      <w:color w:val="000000"/>
      <w:sz w:val="20"/>
      <w:szCs w:val="20"/>
      <w:u w:val="single"/>
    </w:rPr>
  </w:style>
  <w:style w:type="character" w:styleId="989" w:customStyle="1">
    <w:name w:val="正文文本 Char"/>
    <w:qFormat/>
    <w:rPr>
      <w:rFonts w:ascii="Calibri" w:hAnsi="Calibri" w:eastAsia="宋体" w:cs="Times New Roman"/>
    </w:rPr>
  </w:style>
  <w:style w:type="character" w:styleId="990" w:customStyle="1">
    <w:name w:val="列出段落 Char1"/>
    <w:link w:val="991"/>
    <w:qFormat/>
    <w:rPr>
      <w:rFonts w:ascii="Calibri" w:hAnsi="Calibri"/>
      <w:sz w:val="21"/>
      <w:szCs w:val="22"/>
    </w:rPr>
  </w:style>
  <w:style w:type="paragraph" w:styleId="991" w:customStyle="1">
    <w:name w:val="列出段落1"/>
    <w:basedOn w:val="757"/>
    <w:link w:val="990"/>
    <w:qFormat/>
    <w:pPr>
      <w:ind w:firstLine="420"/>
    </w:pPr>
  </w:style>
  <w:style w:type="character" w:styleId="992" w:customStyle="1">
    <w:name w:val="font41"/>
    <w:qFormat/>
    <w:rPr>
      <w:rFonts w:hint="eastAsia" w:ascii="宋体" w:hAnsi="宋体" w:eastAsia="宋体" w:cs="宋体"/>
      <w:color w:val="000000"/>
      <w:sz w:val="18"/>
      <w:szCs w:val="18"/>
      <w:u w:val="none"/>
    </w:rPr>
  </w:style>
  <w:style w:type="character" w:styleId="993" w:customStyle="1">
    <w:name w:val="标题 3 Char"/>
    <w:qFormat/>
    <w:rPr>
      <w:b/>
      <w:bCs/>
      <w:sz w:val="32"/>
      <w:szCs w:val="32"/>
    </w:rPr>
  </w:style>
  <w:style w:type="character" w:styleId="994" w:customStyle="1">
    <w:name w:val="标题 7 Char1"/>
    <w:semiHidden/>
    <w:qFormat/>
    <w:rPr>
      <w:b/>
      <w:bCs/>
      <w:sz w:val="24"/>
      <w:szCs w:val="24"/>
    </w:rPr>
  </w:style>
  <w:style w:type="character" w:styleId="995" w:customStyle="1">
    <w:name w:val="正文首行缩进 Char1"/>
    <w:uiPriority w:val="99"/>
    <w:semiHidden/>
    <w:qFormat/>
  </w:style>
  <w:style w:type="character" w:styleId="996" w:customStyle="1">
    <w:name w:val="标题 5 Char"/>
    <w:qFormat/>
    <w:rPr>
      <w:b/>
      <w:bCs/>
      <w:sz w:val="28"/>
      <w:szCs w:val="28"/>
    </w:rPr>
  </w:style>
  <w:style w:type="character" w:styleId="997" w:customStyle="1">
    <w:name w:val="Heading 3 Char"/>
    <w:uiPriority w:val="9"/>
    <w:qFormat/>
    <w:rPr>
      <w:rFonts w:ascii="Arial" w:hAnsi="Arial" w:eastAsia="Arial" w:cs="Arial"/>
      <w:sz w:val="30"/>
      <w:szCs w:val="30"/>
    </w:rPr>
  </w:style>
  <w:style w:type="character" w:styleId="998" w:customStyle="1">
    <w:name w:val="正文文本首行缩进 字符"/>
    <w:link w:val="999"/>
    <w:qFormat/>
    <w:rPr>
      <w:rFonts w:ascii="仿宋_GB2312" w:hAnsi="宋体" w:eastAsia="仿宋_GB2312" w:cs="宋体"/>
      <w:sz w:val="30"/>
      <w:szCs w:val="30"/>
    </w:rPr>
  </w:style>
  <w:style w:type="paragraph" w:styleId="999" w:customStyle="1">
    <w:name w:val="正文首行缩进11"/>
    <w:basedOn w:val="757"/>
    <w:link w:val="998"/>
    <w:qFormat/>
    <w:pPr>
      <w:ind w:firstLine="200"/>
      <w:spacing w:line="360" w:lineRule="auto"/>
    </w:pPr>
    <w:rPr>
      <w:rFonts w:ascii="仿宋_GB2312" w:hAnsi="宋体" w:eastAsia="仿宋_GB2312"/>
      <w:sz w:val="30"/>
      <w:szCs w:val="30"/>
    </w:rPr>
  </w:style>
  <w:style w:type="character" w:styleId="1000" w:customStyle="1">
    <w:name w:val="font121"/>
    <w:qFormat/>
    <w:rPr>
      <w:rFonts w:ascii="宋体-简" w:hAnsi="宋体-简" w:eastAsia="宋体-简" w:cs="宋体-简"/>
      <w:i/>
      <w:color w:val="000000"/>
      <w:sz w:val="20"/>
      <w:szCs w:val="20"/>
      <w:u w:val="single"/>
    </w:rPr>
  </w:style>
  <w:style w:type="character" w:styleId="1001" w:customStyle="1">
    <w:name w:val="Item List Char Char"/>
    <w:link w:val="1002"/>
    <w:uiPriority w:val="99"/>
    <w:qFormat/>
    <w:rPr>
      <w:rFonts w:ascii="Arial" w:hAnsi="Arial" w:cs="Arial"/>
      <w:lang w:eastAsia="en-US"/>
    </w:rPr>
  </w:style>
  <w:style w:type="paragraph" w:styleId="1002" w:customStyle="1">
    <w:name w:val="Item List"/>
    <w:basedOn w:val="757"/>
    <w:link w:val="100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3" w:customStyle="1">
    <w:name w:val="Heading 4 Char"/>
    <w:uiPriority w:val="9"/>
    <w:qFormat/>
    <w:rPr>
      <w:rFonts w:ascii="Arial" w:hAnsi="Arial" w:eastAsia="Arial" w:cs="Arial"/>
      <w:b/>
      <w:bCs/>
      <w:sz w:val="26"/>
      <w:szCs w:val="26"/>
    </w:rPr>
  </w:style>
  <w:style w:type="character" w:styleId="1004" w:customStyle="1">
    <w:name w:val="font01"/>
    <w:qFormat/>
    <w:rPr>
      <w:rFonts w:hint="eastAsia" w:ascii="宋体" w:hAnsi="宋体" w:eastAsia="宋体" w:cs="宋体"/>
      <w:color w:val="000000"/>
      <w:sz w:val="20"/>
      <w:szCs w:val="20"/>
      <w:u w:val="none"/>
    </w:rPr>
  </w:style>
  <w:style w:type="character" w:styleId="1005" w:customStyle="1">
    <w:name w:val="正文首行缩进 Char Char"/>
    <w:link w:val="1006"/>
    <w:qFormat/>
    <w:rPr>
      <w:szCs w:val="24"/>
    </w:rPr>
  </w:style>
  <w:style w:type="paragraph" w:styleId="1006" w:customStyle="1">
    <w:name w:val="正文首行缩进1"/>
    <w:basedOn w:val="801"/>
    <w:link w:val="1005"/>
    <w:qFormat/>
    <w:pPr>
      <w:ind w:firstLine="420"/>
      <w:spacing w:after="120"/>
    </w:pPr>
    <w:rPr>
      <w:rFonts w:ascii="Times New Roman" w:hAnsi="Times New Roman"/>
      <w:sz w:val="20"/>
      <w:szCs w:val="24"/>
    </w:rPr>
  </w:style>
  <w:style w:type="character" w:styleId="1007" w:customStyle="1">
    <w:name w:val="普通正文 Char"/>
    <w:link w:val="1008"/>
    <w:qFormat/>
    <w:rPr>
      <w:rFonts w:ascii="Arial" w:hAnsi="Arial" w:cs="Arial"/>
      <w:sz w:val="24"/>
      <w:szCs w:val="24"/>
    </w:rPr>
  </w:style>
  <w:style w:type="paragraph" w:styleId="1008" w:customStyle="1">
    <w:name w:val="普通正文"/>
    <w:basedOn w:val="757"/>
    <w:link w:val="1007"/>
    <w:qFormat/>
    <w:pPr>
      <w:ind w:firstLine="480"/>
      <w:jc w:val="left"/>
      <w:spacing w:before="120" w:after="120" w:line="360" w:lineRule="auto"/>
    </w:pPr>
    <w:rPr>
      <w:rFonts w:ascii="Arial" w:hAnsi="Arial"/>
      <w:sz w:val="24"/>
    </w:rPr>
  </w:style>
  <w:style w:type="character" w:styleId="1009" w:customStyle="1">
    <w:name w:val="正文（绿盟科技） Char"/>
    <w:link w:val="1010"/>
    <w:uiPriority w:val="99"/>
    <w:qFormat/>
    <w:rPr>
      <w:rFonts w:ascii="Arial" w:hAnsi="Arial"/>
      <w:sz w:val="21"/>
      <w:szCs w:val="22"/>
      <w:lang w:val="en-US" w:eastAsia="zh-CN" w:bidi="ar-SA"/>
    </w:rPr>
  </w:style>
  <w:style w:type="paragraph" w:styleId="1010" w:customStyle="1">
    <w:name w:val="正文（绿盟科技）"/>
    <w:link w:val="1009"/>
    <w:uiPriority w:val="99"/>
    <w:qFormat/>
    <w:pPr>
      <w:spacing w:line="300" w:lineRule="auto"/>
    </w:pPr>
    <w:rPr>
      <w:rFonts w:ascii="Arial" w:hAnsi="Arial"/>
      <w:sz w:val="21"/>
      <w:szCs w:val="22"/>
    </w:rPr>
  </w:style>
  <w:style w:type="character" w:styleId="1011" w:customStyle="1">
    <w:name w:val="标题 5 Char1"/>
    <w:semiHidden/>
    <w:qFormat/>
    <w:rPr>
      <w:b/>
      <w:bCs/>
      <w:sz w:val="28"/>
      <w:szCs w:val="28"/>
    </w:rPr>
  </w:style>
  <w:style w:type="character" w:styleId="1012" w:customStyle="1">
    <w:name w:val="引用 字符"/>
    <w:link w:val="897"/>
    <w:uiPriority w:val="29"/>
    <w:qFormat/>
    <w:rPr>
      <w:i/>
    </w:rPr>
  </w:style>
  <w:style w:type="character" w:styleId="1013" w:customStyle="1">
    <w:name w:val="表格非标题文字 Char"/>
    <w:link w:val="1014"/>
    <w:uiPriority w:val="99"/>
    <w:qFormat/>
    <w:rPr>
      <w:rFonts w:ascii="Futura Bk" w:hAnsi="Futura Bk"/>
      <w:sz w:val="18"/>
      <w:szCs w:val="21"/>
      <w:lang w:val="en-US" w:eastAsia="zh-CN" w:bidi="ar-SA"/>
    </w:rPr>
  </w:style>
  <w:style w:type="paragraph" w:styleId="1014" w:customStyle="1">
    <w:name w:val="表格非标题文字"/>
    <w:link w:val="1013"/>
    <w:uiPriority w:val="99"/>
    <w:qFormat/>
    <w:pPr>
      <w:spacing w:before="80" w:after="40"/>
    </w:pPr>
    <w:rPr>
      <w:rFonts w:ascii="Futura Bk" w:hAnsi="Futura Bk"/>
      <w:sz w:val="18"/>
      <w:szCs w:val="21"/>
    </w:rPr>
  </w:style>
  <w:style w:type="character" w:styleId="1015" w:customStyle="1">
    <w:name w:val="标题 4 Char1"/>
    <w:uiPriority w:val="99"/>
    <w:semiHidden/>
    <w:qFormat/>
    <w:rPr>
      <w:rFonts w:ascii="Cambria" w:hAnsi="Cambria" w:eastAsia="宋体" w:cs="Times New Roman"/>
      <w:b/>
      <w:bCs/>
      <w:sz w:val="28"/>
      <w:szCs w:val="28"/>
    </w:rPr>
  </w:style>
  <w:style w:type="character" w:styleId="1016" w:customStyle="1">
    <w:name w:val="intro1"/>
    <w:qFormat/>
    <w:rPr>
      <w:rFonts w:ascii="Trebuchet MS"/>
      <w:sz w:val="21"/>
      <w:szCs w:val="21"/>
    </w:rPr>
  </w:style>
  <w:style w:type="character" w:styleId="1017" w:customStyle="1">
    <w:name w:val="font112"/>
    <w:qFormat/>
    <w:rPr>
      <w:rFonts w:hint="eastAsia" w:ascii="宋体" w:hAnsi="宋体" w:eastAsia="宋体" w:cs="宋体"/>
      <w:color w:val="000000"/>
      <w:sz w:val="22"/>
      <w:szCs w:val="22"/>
      <w:u w:val="none"/>
    </w:rPr>
  </w:style>
  <w:style w:type="character" w:styleId="1018" w:customStyle="1">
    <w:name w:val="font101"/>
    <w:qFormat/>
    <w:rPr>
      <w:rFonts w:ascii="Tahoma" w:hAnsi="Tahoma" w:eastAsia="Tahoma" w:cs="Tahoma"/>
      <w:color w:val="000000"/>
      <w:sz w:val="22"/>
      <w:szCs w:val="22"/>
      <w:u w:val="none"/>
    </w:rPr>
  </w:style>
  <w:style w:type="character" w:styleId="1019" w:customStyle="1">
    <w:name w:val="font81"/>
    <w:qFormat/>
    <w:rPr>
      <w:rFonts w:hint="eastAsia" w:ascii="宋体" w:hAnsi="宋体" w:eastAsia="宋体" w:cs="宋体"/>
      <w:color w:val="000000"/>
      <w:sz w:val="20"/>
      <w:szCs w:val="20"/>
      <w:u w:val="none"/>
    </w:rPr>
  </w:style>
  <w:style w:type="character" w:styleId="1020" w:customStyle="1">
    <w:name w:val="标题 字符"/>
    <w:qFormat/>
    <w:rPr>
      <w:rFonts w:ascii="Cambria" w:hAnsi="Cambria" w:eastAsia="宋体" w:cs="Times New Roman"/>
      <w:b/>
      <w:bCs/>
      <w:sz w:val="32"/>
      <w:szCs w:val="32"/>
    </w:rPr>
  </w:style>
  <w:style w:type="character" w:styleId="1021" w:customStyle="1">
    <w:name w:val="Table Text Char"/>
    <w:link w:val="1022"/>
    <w:uiPriority w:val="99"/>
    <w:qFormat/>
    <w:rPr>
      <w:rFonts w:ascii="Arial" w:hAnsi="Arial"/>
      <w:sz w:val="18"/>
      <w:szCs w:val="18"/>
      <w:lang w:val="en-US" w:eastAsia="zh-CN" w:bidi="ar-SA"/>
    </w:rPr>
  </w:style>
  <w:style w:type="paragraph" w:styleId="1022" w:customStyle="1">
    <w:name w:val="Table Text"/>
    <w:link w:val="1021"/>
    <w:uiPriority w:val="99"/>
    <w:qFormat/>
    <w:pPr>
      <w:spacing w:before="80" w:after="80"/>
    </w:pPr>
    <w:rPr>
      <w:rFonts w:ascii="Arial" w:hAnsi="Arial"/>
      <w:sz w:val="18"/>
      <w:szCs w:val="18"/>
    </w:rPr>
  </w:style>
  <w:style w:type="character" w:styleId="1023" w:customStyle="1">
    <w:name w:val="Title Char"/>
    <w:uiPriority w:val="10"/>
    <w:qFormat/>
    <w:rPr>
      <w:sz w:val="48"/>
      <w:szCs w:val="48"/>
    </w:rPr>
  </w:style>
  <w:style w:type="character" w:styleId="1024" w:customStyle="1">
    <w:name w:val="Footnote Text Char"/>
    <w:uiPriority w:val="99"/>
    <w:qFormat/>
    <w:rPr>
      <w:sz w:val="18"/>
    </w:rPr>
  </w:style>
  <w:style w:type="character" w:styleId="1025" w:customStyle="1">
    <w:name w:val="font132"/>
    <w:qFormat/>
    <w:rPr>
      <w:rFonts w:hint="eastAsia" w:ascii="宋体" w:hAnsi="宋体" w:eastAsia="宋体" w:cs="宋体"/>
      <w:color w:val="000000"/>
      <w:sz w:val="22"/>
      <w:szCs w:val="22"/>
      <w:u w:val="none"/>
    </w:rPr>
  </w:style>
  <w:style w:type="character" w:styleId="1026" w:customStyle="1">
    <w:name w:val="Heading 1 Char"/>
    <w:uiPriority w:val="9"/>
    <w:qFormat/>
    <w:rPr>
      <w:rFonts w:ascii="Arial" w:hAnsi="Arial" w:eastAsia="Arial" w:cs="Arial"/>
      <w:sz w:val="40"/>
      <w:szCs w:val="40"/>
    </w:rPr>
  </w:style>
  <w:style w:type="character" w:styleId="1027" w:customStyle="1">
    <w:name w:val="已访问的超链接1"/>
    <w:uiPriority w:val="99"/>
    <w:qFormat/>
    <w:rPr>
      <w:color w:val="800080"/>
      <w:u w:val="single"/>
    </w:rPr>
  </w:style>
  <w:style w:type="character" w:styleId="1028" w:customStyle="1">
    <w:name w:val="apple-style-span"/>
    <w:qFormat/>
  </w:style>
  <w:style w:type="character" w:styleId="1029" w:customStyle="1">
    <w:name w:val="15"/>
    <w:qFormat/>
    <w:rPr>
      <w:rFonts w:hint="eastAsia" w:ascii="等线" w:hAnsi="等线" w:eastAsia="等线"/>
      <w:sz w:val="24"/>
      <w:szCs w:val="24"/>
    </w:rPr>
  </w:style>
  <w:style w:type="character" w:styleId="1030" w:customStyle="1">
    <w:name w:val="16"/>
    <w:qFormat/>
    <w:rPr>
      <w:rFonts w:hint="eastAsia" w:ascii="等线" w:hAnsi="等线" w:eastAsia="等线"/>
      <w:sz w:val="21"/>
      <w:szCs w:val="21"/>
    </w:rPr>
  </w:style>
  <w:style w:type="character" w:styleId="1031" w:customStyle="1">
    <w:name w:val="未处理的提及1"/>
    <w:uiPriority w:val="99"/>
    <w:unhideWhenUsed/>
    <w:qFormat/>
    <w:rPr>
      <w:color w:val="605e5c"/>
      <w:shd w:val="clear" w:color="auto" w:fill="e1dfdd"/>
    </w:rPr>
  </w:style>
  <w:style w:type="character" w:styleId="1032" w:customStyle="1">
    <w:name w:val="cf01"/>
    <w:qFormat/>
    <w:rPr>
      <w:rFonts w:hint="eastAsia" w:ascii="Microsoft YaHei UI" w:hAnsi="Microsoft YaHei UI" w:eastAsia="Microsoft YaHei UI"/>
      <w:sz w:val="18"/>
      <w:szCs w:val="18"/>
    </w:rPr>
  </w:style>
  <w:style w:type="character" w:styleId="1033" w:customStyle="1">
    <w:name w:val="明显参考1"/>
    <w:uiPriority w:val="32"/>
    <w:qFormat/>
    <w:rPr>
      <w:b/>
      <w:bCs/>
      <w:smallCaps/>
      <w:color w:val="366091"/>
      <w:spacing w:val="5"/>
    </w:rPr>
  </w:style>
  <w:style w:type="character" w:styleId="1034" w:customStyle="1">
    <w:name w:val="10"/>
    <w:qFormat/>
    <w:rPr>
      <w:rFonts w:ascii="Times New Roman" w:hAnsi="Times New Roman" w:cs="Times New Roman"/>
    </w:rPr>
  </w:style>
  <w:style w:type="character" w:styleId="1035" w:customStyle="1">
    <w:name w:val="明显强调1"/>
    <w:uiPriority w:val="21"/>
    <w:qFormat/>
    <w:rPr>
      <w:i/>
      <w:iCs/>
      <w:color w:val="366091"/>
    </w:rPr>
  </w:style>
  <w:style w:type="character" w:styleId="1036" w:customStyle="1">
    <w:name w:val="htd01"/>
    <w:qFormat/>
    <w:rPr>
      <w:rFonts w:cs="Times New Roman"/>
    </w:rPr>
  </w:style>
  <w:style w:type="character" w:styleId="1037" w:customStyle="1">
    <w:name w:val="默认段落字体11"/>
    <w:uiPriority w:val="1"/>
    <w:unhideWhenUsed/>
    <w:qFormat/>
  </w:style>
  <w:style w:type="paragraph" w:styleId="1038" w:customStyle="1">
    <w:name w:val="TOC 标题112"/>
    <w:uiPriority w:val="39"/>
    <w:unhideWhenUsed/>
    <w:qFormat/>
  </w:style>
  <w:style w:type="paragraph" w:styleId="1039" w:customStyle="1">
    <w:name w:val="正文_1"/>
    <w:next w:val="1040"/>
    <w:qFormat/>
    <w:pPr>
      <w:jc w:val="both"/>
      <w:widowControl w:val="off"/>
    </w:pPr>
    <w:rPr>
      <w:sz w:val="21"/>
    </w:rPr>
  </w:style>
  <w:style w:type="paragraph" w:styleId="1040" w:customStyle="1">
    <w:name w:val="正文文本_0"/>
    <w:basedOn w:val="1039"/>
    <w:qFormat/>
    <w:pPr>
      <w:spacing w:line="400" w:lineRule="exact"/>
    </w:pPr>
    <w:rPr>
      <w:sz w:val="24"/>
    </w:rPr>
  </w:style>
  <w:style w:type="paragraph" w:styleId="1041" w:customStyle="1">
    <w:name w:val="Normal_4_1"/>
    <w:qFormat/>
    <w:rPr>
      <w:rFonts w:eastAsia="Times New Roman"/>
      <w:sz w:val="24"/>
      <w:szCs w:val="24"/>
    </w:rPr>
  </w:style>
  <w:style w:type="paragraph" w:styleId="1042" w:customStyle="1">
    <w:name w:val="Normal_29"/>
    <w:uiPriority w:val="99"/>
    <w:qFormat/>
    <w:rPr>
      <w:rFonts w:eastAsia="Times New Roman"/>
      <w:sz w:val="24"/>
      <w:szCs w:val="24"/>
    </w:rPr>
  </w:style>
  <w:style w:type="paragraph" w:styleId="1043" w:customStyle="1">
    <w:name w:val="目录 31"/>
    <w:basedOn w:val="757"/>
    <w:next w:val="757"/>
    <w:uiPriority w:val="39"/>
    <w:qFormat/>
    <w:pPr>
      <w:ind w:left="420"/>
      <w:jc w:val="left"/>
    </w:pPr>
    <w:rPr>
      <w:rFonts w:cs="Calibri"/>
      <w:i/>
      <w:iCs/>
      <w:sz w:val="20"/>
      <w:szCs w:val="20"/>
    </w:rPr>
  </w:style>
  <w:style w:type="paragraph" w:styleId="1044" w:customStyle="1">
    <w:name w:val="Normal_1_2"/>
    <w:qFormat/>
    <w:rPr>
      <w:rFonts w:eastAsia="Times New Roman"/>
      <w:sz w:val="24"/>
      <w:szCs w:val="24"/>
    </w:rPr>
  </w:style>
  <w:style w:type="paragraph" w:styleId="1045" w:customStyle="1">
    <w:name w:val="Normal_6_1"/>
    <w:qFormat/>
    <w:rPr>
      <w:rFonts w:eastAsia="Times New Roman"/>
      <w:sz w:val="24"/>
      <w:szCs w:val="24"/>
    </w:rPr>
  </w:style>
  <w:style w:type="paragraph" w:styleId="1046" w:customStyle="1">
    <w:name w:val="Normal_0_0"/>
    <w:qFormat/>
    <w:rPr>
      <w:rFonts w:eastAsia="Times New Roman"/>
      <w:sz w:val="24"/>
      <w:szCs w:val="24"/>
    </w:rPr>
  </w:style>
  <w:style w:type="paragraph" w:styleId="1047" w:customStyle="1">
    <w:name w:val="xl90"/>
    <w:basedOn w:val="75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48" w:customStyle="1">
    <w:name w:val="目录 41"/>
    <w:basedOn w:val="757"/>
    <w:next w:val="757"/>
    <w:uiPriority w:val="39"/>
    <w:qFormat/>
    <w:pPr>
      <w:ind w:left="630"/>
      <w:jc w:val="left"/>
    </w:pPr>
    <w:rPr>
      <w:rFonts w:cs="Calibri"/>
      <w:sz w:val="18"/>
      <w:szCs w:val="18"/>
    </w:rPr>
  </w:style>
  <w:style w:type="paragraph" w:styleId="1049" w:customStyle="1">
    <w:name w:val="TOC 标题12"/>
    <w:uiPriority w:val="39"/>
    <w:unhideWhenUsed/>
    <w:qFormat/>
  </w:style>
  <w:style w:type="paragraph" w:styleId="1050" w:customStyle="1">
    <w:name w:val="列出段落2"/>
    <w:basedOn w:val="757"/>
    <w:qFormat/>
    <w:pPr>
      <w:ind w:firstLine="420"/>
      <w:jc w:val="left"/>
      <w:widowControl/>
    </w:pPr>
    <w:rPr>
      <w:sz w:val="24"/>
    </w:rPr>
  </w:style>
  <w:style w:type="paragraph" w:styleId="1051" w:customStyle="1">
    <w:name w:val="Normal_0_0_0"/>
    <w:qFormat/>
    <w:rPr>
      <w:rFonts w:eastAsia="Times New Roman"/>
      <w:sz w:val="24"/>
      <w:szCs w:val="24"/>
    </w:rPr>
  </w:style>
  <w:style w:type="paragraph" w:styleId="1052" w:customStyle="1">
    <w:name w:val="TOC 标题111"/>
    <w:uiPriority w:val="39"/>
    <w:unhideWhenUsed/>
    <w:qFormat/>
  </w:style>
  <w:style w:type="paragraph" w:styleId="1053" w:customStyle="1">
    <w:name w:val="Normal_2"/>
    <w:qFormat/>
    <w:rPr>
      <w:rFonts w:eastAsia="Times New Roman"/>
      <w:sz w:val="24"/>
      <w:szCs w:val="24"/>
    </w:rPr>
  </w:style>
  <w:style w:type="paragraph" w:styleId="1054" w:customStyle="1">
    <w:name w:val="Normal_0_4"/>
    <w:qFormat/>
    <w:rPr>
      <w:rFonts w:eastAsia="Times New Roman"/>
      <w:sz w:val="24"/>
      <w:szCs w:val="24"/>
    </w:rPr>
  </w:style>
  <w:style w:type="paragraph" w:styleId="1055" w:customStyle="1">
    <w:name w:val="Normal_6"/>
    <w:qFormat/>
    <w:rPr>
      <w:rFonts w:eastAsia="Times New Roman"/>
      <w:sz w:val="24"/>
      <w:szCs w:val="24"/>
    </w:rPr>
  </w:style>
  <w:style w:type="paragraph" w:styleId="1056" w:customStyle="1">
    <w:name w:val="Normal_20"/>
    <w:qFormat/>
    <w:rPr>
      <w:rFonts w:eastAsia="Times New Roman"/>
      <w:sz w:val="24"/>
      <w:szCs w:val="24"/>
    </w:rPr>
  </w:style>
  <w:style w:type="paragraph" w:styleId="1057" w:customStyle="1">
    <w:name w:val="xl115"/>
    <w:basedOn w:val="757"/>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58" w:customStyle="1">
    <w:name w:val="Normal_0_3"/>
    <w:qFormat/>
    <w:rPr>
      <w:rFonts w:eastAsia="Times New Roman"/>
      <w:sz w:val="24"/>
      <w:szCs w:val="24"/>
    </w:rPr>
  </w:style>
  <w:style w:type="paragraph" w:styleId="1059" w:customStyle="1">
    <w:name w:val="Normal_23"/>
    <w:qFormat/>
    <w:rPr>
      <w:rFonts w:eastAsia="Times New Roman"/>
      <w:sz w:val="24"/>
      <w:szCs w:val="24"/>
    </w:rPr>
  </w:style>
  <w:style w:type="paragraph" w:styleId="1060" w:customStyle="1">
    <w:name w:val="目录 51"/>
    <w:basedOn w:val="757"/>
    <w:next w:val="757"/>
    <w:uiPriority w:val="39"/>
    <w:qFormat/>
    <w:pPr>
      <w:ind w:left="840"/>
      <w:jc w:val="left"/>
    </w:pPr>
    <w:rPr>
      <w:rFonts w:cs="Calibri"/>
      <w:sz w:val="18"/>
      <w:szCs w:val="18"/>
    </w:rPr>
  </w:style>
  <w:style w:type="paragraph" w:styleId="1061" w:customStyle="1">
    <w:name w:val="TOC 标题11"/>
    <w:basedOn w:val="758"/>
    <w:next w:val="75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62" w:customStyle="1">
    <w:name w:val="Normal_6_0"/>
    <w:qFormat/>
    <w:rPr>
      <w:rFonts w:eastAsia="Times New Roman"/>
      <w:sz w:val="24"/>
      <w:szCs w:val="24"/>
    </w:rPr>
  </w:style>
  <w:style w:type="paragraph" w:styleId="1063" w:customStyle="1">
    <w:name w:val="Normal_8"/>
    <w:qFormat/>
    <w:rPr>
      <w:rFonts w:eastAsia="Times New Roman"/>
      <w:sz w:val="24"/>
      <w:szCs w:val="24"/>
    </w:rPr>
  </w:style>
  <w:style w:type="paragraph" w:styleId="1064" w:customStyle="1">
    <w:name w:val="目录 71"/>
    <w:basedOn w:val="757"/>
    <w:next w:val="757"/>
    <w:uiPriority w:val="39"/>
    <w:qFormat/>
    <w:pPr>
      <w:ind w:left="1260"/>
      <w:jc w:val="left"/>
    </w:pPr>
    <w:rPr>
      <w:rFonts w:cs="Calibri"/>
      <w:sz w:val="18"/>
      <w:szCs w:val="18"/>
    </w:rPr>
  </w:style>
  <w:style w:type="paragraph" w:styleId="1065" w:customStyle="1">
    <w:name w:val="Normal_16"/>
    <w:qFormat/>
    <w:rPr>
      <w:rFonts w:eastAsia="Times New Roman"/>
      <w:sz w:val="24"/>
      <w:szCs w:val="24"/>
    </w:rPr>
  </w:style>
  <w:style w:type="paragraph" w:styleId="1066" w:customStyle="1">
    <w:name w:val="Normal_9_0"/>
    <w:qFormat/>
    <w:rPr>
      <w:rFonts w:eastAsia="Times New Roman"/>
      <w:sz w:val="24"/>
      <w:szCs w:val="24"/>
    </w:rPr>
  </w:style>
  <w:style w:type="paragraph" w:styleId="1067" w:customStyle="1">
    <w:name w:val="Normal_5_1"/>
    <w:qFormat/>
    <w:rPr>
      <w:rFonts w:eastAsia="Times New Roman"/>
      <w:sz w:val="24"/>
      <w:szCs w:val="24"/>
    </w:rPr>
  </w:style>
  <w:style w:type="paragraph" w:styleId="1068" w:customStyle="1">
    <w:name w:val="Normal_28"/>
    <w:uiPriority w:val="99"/>
    <w:qFormat/>
    <w:rPr>
      <w:rFonts w:eastAsia="Times New Roman"/>
      <w:sz w:val="24"/>
      <w:szCs w:val="24"/>
    </w:rPr>
  </w:style>
  <w:style w:type="paragraph" w:styleId="1069" w:customStyle="1">
    <w:name w:val="Normal_4_0"/>
    <w:qFormat/>
    <w:rPr>
      <w:rFonts w:eastAsia="Times New Roman"/>
      <w:sz w:val="24"/>
      <w:szCs w:val="24"/>
    </w:rPr>
  </w:style>
  <w:style w:type="paragraph" w:styleId="1070" w:customStyle="1">
    <w:name w:val="TOC 标题13"/>
    <w:uiPriority w:val="39"/>
    <w:unhideWhenUsed/>
    <w:qFormat/>
  </w:style>
  <w:style w:type="paragraph" w:styleId="1071" w:customStyle="1">
    <w:name w:val="Normal_1_1"/>
    <w:qFormat/>
    <w:rPr>
      <w:rFonts w:eastAsia="Times New Roman"/>
      <w:sz w:val="24"/>
      <w:szCs w:val="24"/>
    </w:rPr>
  </w:style>
  <w:style w:type="paragraph" w:styleId="1072" w:customStyle="1">
    <w:name w:val="目录 21"/>
    <w:basedOn w:val="757"/>
    <w:next w:val="757"/>
    <w:uiPriority w:val="39"/>
    <w:qFormat/>
    <w:pPr>
      <w:ind w:left="210"/>
      <w:jc w:val="left"/>
    </w:pPr>
    <w:rPr>
      <w:rFonts w:cs="Calibri"/>
      <w:smallCaps/>
      <w:sz w:val="20"/>
      <w:szCs w:val="20"/>
    </w:rPr>
  </w:style>
  <w:style w:type="paragraph" w:styleId="1073" w:customStyle="1">
    <w:name w:val="目录 81"/>
    <w:basedOn w:val="757"/>
    <w:next w:val="757"/>
    <w:uiPriority w:val="39"/>
    <w:qFormat/>
    <w:pPr>
      <w:ind w:left="1470"/>
      <w:jc w:val="left"/>
    </w:pPr>
    <w:rPr>
      <w:rFonts w:cs="Calibri"/>
      <w:sz w:val="18"/>
      <w:szCs w:val="18"/>
    </w:rPr>
  </w:style>
  <w:style w:type="paragraph" w:styleId="1074" w:customStyle="1">
    <w:name w:val="Normal_17"/>
    <w:qFormat/>
    <w:rPr>
      <w:rFonts w:eastAsia="Times New Roman"/>
      <w:sz w:val="24"/>
      <w:szCs w:val="24"/>
    </w:rPr>
  </w:style>
  <w:style w:type="paragraph" w:styleId="1075" w:customStyle="1">
    <w:name w:val="Char5 Char Char Char Char Char Char"/>
    <w:basedOn w:val="757"/>
    <w:qFormat/>
    <w:rPr>
      <w:rFonts w:ascii="Tahoma" w:hAnsi="Tahoma"/>
      <w:sz w:val="24"/>
      <w:szCs w:val="20"/>
    </w:rPr>
  </w:style>
  <w:style w:type="paragraph" w:styleId="1076" w:customStyle="1">
    <w:name w:val="Normal_10"/>
    <w:qFormat/>
    <w:rPr>
      <w:rFonts w:eastAsia="Times New Roman"/>
      <w:sz w:val="24"/>
      <w:szCs w:val="24"/>
    </w:rPr>
  </w:style>
  <w:style w:type="paragraph" w:styleId="1077" w:customStyle="1">
    <w:name w:val="Normal_1"/>
    <w:qFormat/>
    <w:rPr>
      <w:rFonts w:eastAsia="Times New Roman"/>
      <w:sz w:val="24"/>
      <w:szCs w:val="24"/>
    </w:rPr>
  </w:style>
  <w:style w:type="paragraph" w:styleId="1078" w:customStyle="1">
    <w:name w:val="Normal_3_0"/>
    <w:qFormat/>
    <w:rPr>
      <w:rFonts w:eastAsia="Times New Roman"/>
      <w:sz w:val="24"/>
      <w:szCs w:val="24"/>
    </w:rPr>
  </w:style>
  <w:style w:type="paragraph" w:styleId="1079" w:customStyle="1">
    <w:name w:val="Normal_11"/>
    <w:qFormat/>
    <w:rPr>
      <w:rFonts w:eastAsia="Times New Roman"/>
      <w:sz w:val="24"/>
      <w:szCs w:val="24"/>
    </w:rPr>
  </w:style>
  <w:style w:type="paragraph" w:styleId="1080" w:customStyle="1">
    <w:name w:val="Normal_0_1"/>
    <w:qFormat/>
    <w:rPr>
      <w:rFonts w:eastAsia="Times New Roman"/>
      <w:sz w:val="24"/>
      <w:szCs w:val="24"/>
    </w:rPr>
  </w:style>
  <w:style w:type="paragraph" w:styleId="1081" w:customStyle="1">
    <w:name w:val="Normal_4"/>
    <w:qFormat/>
    <w:rPr>
      <w:rFonts w:eastAsia="Times New Roman"/>
      <w:sz w:val="24"/>
      <w:szCs w:val="24"/>
    </w:rPr>
  </w:style>
  <w:style w:type="paragraph" w:styleId="1082" w:customStyle="1">
    <w:name w:val="目录 61"/>
    <w:basedOn w:val="757"/>
    <w:next w:val="757"/>
    <w:uiPriority w:val="39"/>
    <w:qFormat/>
    <w:pPr>
      <w:ind w:left="1050"/>
      <w:jc w:val="left"/>
    </w:pPr>
    <w:rPr>
      <w:rFonts w:cs="Calibri"/>
      <w:sz w:val="18"/>
      <w:szCs w:val="18"/>
    </w:rPr>
  </w:style>
  <w:style w:type="paragraph" w:styleId="1083" w:customStyle="1">
    <w:name w:val="Normal_0_2"/>
    <w:qFormat/>
    <w:rPr>
      <w:rFonts w:eastAsia="Times New Roman"/>
      <w:sz w:val="24"/>
      <w:szCs w:val="24"/>
    </w:rPr>
  </w:style>
  <w:style w:type="paragraph" w:styleId="1084" w:customStyle="1">
    <w:name w:val="正文首行缩进 21"/>
    <w:basedOn w:val="802"/>
    <w:qFormat/>
    <w:pPr>
      <w:ind w:firstLine="200"/>
      <w:spacing w:line="360" w:lineRule="auto"/>
    </w:pPr>
    <w:rPr>
      <w:rFonts w:ascii="宋体" w:eastAsia="宋体"/>
      <w:sz w:val="21"/>
      <w:szCs w:val="20"/>
    </w:rPr>
  </w:style>
  <w:style w:type="paragraph" w:styleId="1085" w:customStyle="1">
    <w:name w:val="目录 11"/>
    <w:basedOn w:val="757"/>
    <w:next w:val="757"/>
    <w:uiPriority w:val="39"/>
    <w:qFormat/>
    <w:pPr>
      <w:jc w:val="left"/>
      <w:spacing w:before="120" w:after="120"/>
    </w:pPr>
    <w:rPr>
      <w:rFonts w:cs="Calibri"/>
      <w:b/>
      <w:bCs/>
      <w:caps/>
      <w:sz w:val="20"/>
      <w:szCs w:val="20"/>
    </w:rPr>
  </w:style>
  <w:style w:type="paragraph" w:styleId="1086" w:customStyle="1">
    <w:name w:val="Normal_1_0"/>
    <w:qFormat/>
    <w:rPr>
      <w:rFonts w:eastAsia="Times New Roman"/>
      <w:sz w:val="24"/>
      <w:szCs w:val="24"/>
    </w:rPr>
  </w:style>
  <w:style w:type="paragraph" w:styleId="1087" w:customStyle="1">
    <w:name w:val="目录 91"/>
    <w:basedOn w:val="757"/>
    <w:next w:val="757"/>
    <w:uiPriority w:val="39"/>
    <w:qFormat/>
    <w:pPr>
      <w:ind w:left="1680"/>
      <w:jc w:val="left"/>
    </w:pPr>
    <w:rPr>
      <w:rFonts w:cs="Calibri"/>
      <w:sz w:val="18"/>
      <w:szCs w:val="18"/>
    </w:rPr>
  </w:style>
  <w:style w:type="paragraph" w:styleId="1088" w:customStyle="1">
    <w:name w:val="修订1"/>
    <w:uiPriority w:val="99"/>
    <w:semiHidden/>
    <w:qFormat/>
    <w:rPr>
      <w:sz w:val="21"/>
      <w:szCs w:val="24"/>
    </w:rPr>
  </w:style>
  <w:style w:type="paragraph" w:styleId="1089" w:customStyle="1">
    <w:name w:val="Normal_22"/>
    <w:qFormat/>
    <w:rPr>
      <w:rFonts w:eastAsia="Times New Roman"/>
      <w:sz w:val="24"/>
      <w:szCs w:val="24"/>
    </w:rPr>
  </w:style>
  <w:style w:type="paragraph" w:styleId="1090" w:customStyle="1">
    <w:name w:val="Item List_3"/>
    <w:basedOn w:val="1091"/>
    <w:uiPriority w:val="99"/>
    <w:semiHidden/>
    <w:qFormat/>
  </w:style>
  <w:style w:type="paragraph" w:styleId="1091" w:customStyle="1">
    <w:name w:val="Item List_2"/>
    <w:basedOn w:val="1002"/>
    <w:uiPriority w:val="99"/>
    <w:qFormat/>
    <w:pPr>
      <w:ind w:left="840" w:hanging="420"/>
      <w:tabs>
        <w:tab w:val="left" w:pos="360" w:leader="none"/>
        <w:tab w:val="left" w:pos="840" w:leader="none"/>
      </w:tabs>
    </w:pPr>
  </w:style>
  <w:style w:type="paragraph" w:styleId="1092" w:customStyle="1">
    <w:name w:val="Normal_9"/>
    <w:qFormat/>
    <w:rPr>
      <w:rFonts w:eastAsia="Times New Roman"/>
      <w:sz w:val="24"/>
      <w:szCs w:val="24"/>
    </w:rPr>
  </w:style>
  <w:style w:type="paragraph" w:styleId="1093" w:customStyle="1">
    <w:name w:val="样式 样式 标题1 + 行距: 单倍行距 + 段前: 7.8 磅 段后: 7.8 磅"/>
    <w:basedOn w:val="757"/>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94" w:customStyle="1">
    <w:name w:val="xl110"/>
    <w:basedOn w:val="757"/>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5" w:customStyle="1">
    <w:name w:val="xl87"/>
    <w:basedOn w:val="75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6" w:customStyle="1">
    <w:name w:val="xl106"/>
    <w:basedOn w:val="75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font17"/>
    <w:basedOn w:val="757"/>
    <w:qFormat/>
    <w:pPr>
      <w:jc w:val="left"/>
      <w:spacing w:before="100" w:beforeAutospacing="1" w:after="100" w:afterAutospacing="1"/>
      <w:widowControl/>
    </w:pPr>
    <w:rPr>
      <w:rFonts w:ascii="宋体" w:hAnsi="宋体" w:cs="宋体"/>
      <w:color w:val="ff0000"/>
      <w:sz w:val="22"/>
    </w:rPr>
  </w:style>
  <w:style w:type="paragraph" w:styleId="1098" w:customStyle="1">
    <w:name w:val="font0"/>
    <w:basedOn w:val="757"/>
    <w:qFormat/>
    <w:pPr>
      <w:jc w:val="left"/>
      <w:spacing w:before="100" w:beforeAutospacing="1" w:after="100" w:afterAutospacing="1"/>
      <w:widowControl/>
    </w:pPr>
    <w:rPr>
      <w:rFonts w:ascii="宋体" w:hAnsi="宋体" w:cs="宋体"/>
      <w:color w:val="000000"/>
      <w:sz w:val="22"/>
    </w:rPr>
  </w:style>
  <w:style w:type="paragraph" w:styleId="1099" w:customStyle="1">
    <w:name w:val="段"/>
    <w:link w:val="1596"/>
    <w:qFormat/>
    <w:pPr>
      <w:ind w:firstLine="200"/>
      <w:jc w:val="both"/>
    </w:pPr>
    <w:rPr>
      <w:rFonts w:ascii="宋体" w:eastAsia="Times New Roman"/>
      <w:sz w:val="21"/>
      <w:szCs w:val="22"/>
    </w:rPr>
  </w:style>
  <w:style w:type="paragraph" w:styleId="1100" w:customStyle="1">
    <w:name w:val="xl70"/>
    <w:basedOn w:val="75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1" w:customStyle="1">
    <w:name w:val="xl83"/>
    <w:basedOn w:val="75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customStyle="1">
    <w:name w:val="xl103"/>
    <w:basedOn w:val="75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3" w:customStyle="1">
    <w:name w:val="xl101"/>
    <w:basedOn w:val="75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customStyle="1">
    <w:name w:val="xl27"/>
    <w:basedOn w:val="7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5" w:customStyle="1">
    <w:name w:val="Char3"/>
    <w:basedOn w:val="796"/>
    <w:qFormat/>
    <w:pPr>
      <w:spacing w:line="360" w:lineRule="auto"/>
    </w:pPr>
    <w:rPr>
      <w:rFonts w:ascii="Tahoma" w:hAnsi="Tahoma" w:cs="Tahoma"/>
      <w:sz w:val="24"/>
      <w:szCs w:val="24"/>
    </w:rPr>
  </w:style>
  <w:style w:type="paragraph" w:styleId="1106" w:customStyle="1">
    <w:name w:val="xl24"/>
    <w:basedOn w:val="7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7" w:customStyle="1">
    <w:name w:val="xl67"/>
    <w:basedOn w:val="75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8" w:customStyle="1">
    <w:name w:val="font15"/>
    <w:basedOn w:val="757"/>
    <w:qFormat/>
    <w:pPr>
      <w:jc w:val="left"/>
      <w:spacing w:before="100" w:beforeAutospacing="1" w:after="100" w:afterAutospacing="1"/>
      <w:widowControl/>
    </w:pPr>
    <w:rPr>
      <w:rFonts w:ascii="宋体" w:hAnsi="宋体" w:cs="宋体"/>
      <w:sz w:val="18"/>
      <w:szCs w:val="18"/>
    </w:rPr>
  </w:style>
  <w:style w:type="paragraph" w:styleId="1109" w:customStyle="1">
    <w:name w:val="xl64"/>
    <w:basedOn w:val="757"/>
    <w:qFormat/>
    <w:pPr>
      <w:jc w:val="left"/>
      <w:spacing w:before="100" w:beforeAutospacing="1" w:after="100" w:afterAutospacing="1"/>
      <w:widowControl/>
    </w:pPr>
    <w:rPr>
      <w:rFonts w:ascii="宋体" w:hAnsi="宋体" w:cs="宋体"/>
      <w:color w:val="000000"/>
      <w:sz w:val="24"/>
    </w:rPr>
  </w:style>
  <w:style w:type="paragraph" w:styleId="1110" w:customStyle="1">
    <w:name w:val="Default"/>
    <w:qFormat/>
    <w:pPr>
      <w:widowControl w:val="off"/>
    </w:pPr>
    <w:rPr>
      <w:rFonts w:ascii="Arial" w:hAnsi="Arial" w:cs="Arial"/>
      <w:color w:val="000000"/>
      <w:sz w:val="24"/>
      <w:szCs w:val="24"/>
    </w:rPr>
  </w:style>
  <w:style w:type="paragraph" w:styleId="1111" w:customStyle="1">
    <w:name w:val="默认段落字体 Para Char Char Char Char Char Char Char Char Char1 Char Char Char Char Char Char Char"/>
    <w:basedOn w:val="796"/>
    <w:qFormat/>
    <w:rPr>
      <w:rFonts w:ascii="Tahoma" w:hAnsi="Tahoma" w:cs="Tahoma"/>
      <w:sz w:val="24"/>
      <w:szCs w:val="24"/>
    </w:rPr>
  </w:style>
  <w:style w:type="paragraph" w:styleId="1112" w:customStyle="1">
    <w:name w:val="Char Char Char Char Char Char Char Char Char Char"/>
    <w:basedOn w:val="757"/>
    <w:qFormat/>
    <w:pPr>
      <w:spacing w:line="360" w:lineRule="auto"/>
    </w:pPr>
    <w:rPr>
      <w:sz w:val="24"/>
      <w:szCs w:val="20"/>
    </w:rPr>
  </w:style>
  <w:style w:type="paragraph" w:styleId="1113" w:customStyle="1">
    <w:name w:val="首行缩进"/>
    <w:basedOn w:val="757"/>
    <w:qFormat/>
    <w:pPr>
      <w:ind w:firstLine="480"/>
      <w:jc w:val="left"/>
      <w:spacing w:line="360" w:lineRule="auto"/>
    </w:pPr>
    <w:rPr>
      <w:rFonts w:ascii="宋体" w:hAnsi="宋体"/>
      <w:sz w:val="24"/>
    </w:rPr>
  </w:style>
  <w:style w:type="paragraph" w:styleId="1114" w:customStyle="1">
    <w:name w:val="xl120"/>
    <w:basedOn w:val="757"/>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5" w:customStyle="1">
    <w:name w:val="xl93"/>
    <w:basedOn w:val="7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16" w:customStyle="1">
    <w:name w:val="font6"/>
    <w:basedOn w:val="757"/>
    <w:qFormat/>
    <w:pPr>
      <w:jc w:val="left"/>
      <w:spacing w:before="100" w:beforeAutospacing="1" w:after="100" w:afterAutospacing="1"/>
      <w:widowControl/>
    </w:pPr>
    <w:rPr>
      <w:rFonts w:ascii="宋体" w:hAnsi="宋体" w:cs="宋体"/>
      <w:sz w:val="28"/>
      <w:szCs w:val="28"/>
      <w:u w:val="single"/>
    </w:rPr>
  </w:style>
  <w:style w:type="paragraph" w:styleId="1117" w:customStyle="1">
    <w:name w:val="_Style 235"/>
    <w:basedOn w:val="801"/>
    <w:next w:val="999"/>
    <w:qFormat/>
    <w:pPr>
      <w:ind w:firstLine="420"/>
      <w:jc w:val="center"/>
      <w:spacing w:after="120"/>
    </w:pPr>
    <w:rPr>
      <w:rFonts w:ascii="Times New Roman" w:hAnsi="Times New Roman"/>
      <w:position w:val="6"/>
      <w:sz w:val="21"/>
      <w:szCs w:val="24"/>
    </w:rPr>
  </w:style>
  <w:style w:type="paragraph" w:styleId="1118" w:customStyle="1">
    <w:name w:val="Char Char1 Char Char Char Char Char Char Char Char"/>
    <w:basedOn w:val="757"/>
    <w:qFormat/>
    <w:pPr>
      <w:jc w:val="left"/>
      <w:spacing w:after="160" w:line="240" w:lineRule="exact"/>
      <w:widowControl/>
    </w:pPr>
    <w:rPr>
      <w:rFonts w:ascii="Verdana" w:hAnsi="Verdana" w:cs="宋体"/>
      <w:sz w:val="20"/>
      <w:szCs w:val="20"/>
      <w:lang w:eastAsia="en-US"/>
    </w:rPr>
  </w:style>
  <w:style w:type="paragraph" w:styleId="1119" w:customStyle="1">
    <w:name w:val="xl86"/>
    <w:basedOn w:val="75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0" w:customStyle="1">
    <w:name w:val="列出段落11"/>
    <w:basedOn w:val="757"/>
    <w:uiPriority w:val="34"/>
    <w:qFormat/>
    <w:pPr>
      <w:ind w:firstLine="420"/>
    </w:pPr>
  </w:style>
  <w:style w:type="paragraph" w:styleId="1121" w:customStyle="1">
    <w:name w:val="Char2"/>
    <w:basedOn w:val="757"/>
    <w:qFormat/>
    <w:rPr>
      <w:rFonts w:ascii="仿宋_GB2312" w:eastAsia="仿宋_GB2312"/>
      <w:b/>
      <w:sz w:val="32"/>
      <w:szCs w:val="32"/>
    </w:rPr>
  </w:style>
  <w:style w:type="paragraph" w:styleId="1122" w:customStyle="1">
    <w:name w:val="font11"/>
    <w:basedOn w:val="757"/>
    <w:qFormat/>
    <w:pPr>
      <w:jc w:val="left"/>
      <w:spacing w:before="100" w:beforeAutospacing="1" w:after="100" w:afterAutospacing="1"/>
      <w:widowControl/>
    </w:pPr>
    <w:rPr>
      <w:rFonts w:ascii="宋体" w:hAnsi="宋体" w:cs="宋体"/>
      <w:b/>
      <w:bCs/>
      <w:sz w:val="18"/>
      <w:szCs w:val="18"/>
    </w:rPr>
  </w:style>
  <w:style w:type="paragraph" w:styleId="1123" w:customStyle="1">
    <w:name w:val="xl91"/>
    <w:basedOn w:val="75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4" w:customStyle="1">
    <w:name w:val="xl111"/>
    <w:basedOn w:val="75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25" w:customStyle="1">
    <w:name w:val="彩色列表 - 强调文字颜色 11"/>
    <w:basedOn w:val="757"/>
    <w:uiPriority w:val="34"/>
    <w:qFormat/>
    <w:pPr>
      <w:ind w:firstLine="420"/>
    </w:pPr>
    <w:rPr>
      <w:rFonts w:ascii="Cambria" w:hAnsi="Cambria"/>
      <w:sz w:val="24"/>
    </w:rPr>
  </w:style>
  <w:style w:type="paragraph" w:styleId="1126" w:customStyle="1">
    <w:name w:val="正文 New"/>
    <w:qFormat/>
    <w:pPr>
      <w:jc w:val="both"/>
      <w:widowControl w:val="off"/>
    </w:pPr>
    <w:rPr>
      <w:sz w:val="21"/>
      <w:szCs w:val="24"/>
    </w:rPr>
  </w:style>
  <w:style w:type="paragraph" w:styleId="1127" w:customStyle="1">
    <w:name w:val="xl96"/>
    <w:basedOn w:val="757"/>
    <w:qFormat/>
    <w:pPr>
      <w:jc w:val="center"/>
      <w:spacing w:before="100" w:beforeAutospacing="1" w:after="100" w:afterAutospacing="1"/>
      <w:widowControl/>
    </w:pPr>
    <w:rPr>
      <w:rFonts w:ascii="宋体" w:hAnsi="宋体" w:cs="宋体"/>
      <w:b/>
      <w:bCs/>
      <w:color w:val="000000"/>
      <w:sz w:val="24"/>
    </w:rPr>
  </w:style>
  <w:style w:type="paragraph" w:styleId="1128" w:customStyle="1">
    <w:name w:val="xl107"/>
    <w:basedOn w:val="75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9" w:customStyle="1">
    <w:name w:val="xl89"/>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0" w:customStyle="1">
    <w:name w:val="table_1stline"/>
    <w:basedOn w:val="757"/>
    <w:qFormat/>
    <w:pPr>
      <w:jc w:val="left"/>
      <w:spacing w:before="120"/>
      <w:widowControl/>
    </w:pPr>
    <w:rPr>
      <w:bCs/>
      <w:sz w:val="20"/>
      <w:szCs w:val="20"/>
      <w:lang w:val="de-DE" w:eastAsia="de-DE"/>
    </w:rPr>
  </w:style>
  <w:style w:type="paragraph" w:styleId="1131" w:customStyle="1">
    <w:name w:val="xl98"/>
    <w:basedOn w:val="757"/>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2" w:customStyle="1">
    <w:name w:val="Char Char Char Char Char Char Char Char Char Char Char Char Char Char Char Char Char Char"/>
    <w:basedOn w:val="757"/>
    <w:qFormat/>
    <w:pPr>
      <w:jc w:val="center"/>
      <w:spacing w:line="480" w:lineRule="exact"/>
    </w:pPr>
    <w:rPr>
      <w:color w:val="000000"/>
      <w:sz w:val="28"/>
      <w:szCs w:val="52"/>
    </w:rPr>
  </w:style>
  <w:style w:type="paragraph" w:styleId="1133" w:customStyle="1">
    <w:name w:val="Char Char"/>
    <w:basedOn w:val="757"/>
    <w:qFormat/>
    <w:pPr>
      <w:ind w:left="360"/>
      <w:jc w:val="left"/>
      <w:spacing w:before="100" w:beforeAutospacing="1" w:after="100" w:afterAutospacing="1" w:line="360" w:lineRule="auto"/>
      <w:widowControl/>
    </w:pPr>
    <w:rPr>
      <w:szCs w:val="20"/>
    </w:rPr>
  </w:style>
  <w:style w:type="paragraph" w:styleId="1134" w:customStyle="1">
    <w:name w:val="Main_heading"/>
    <w:basedOn w:val="757"/>
    <w:next w:val="757"/>
    <w:qFormat/>
    <w:pPr>
      <w:jc w:val="left"/>
      <w:spacing w:before="240" w:after="240" w:line="240" w:lineRule="atLeast"/>
      <w:widowControl/>
    </w:pPr>
    <w:rPr>
      <w:rFonts w:eastAsia="MS Mincho"/>
      <w:b/>
      <w:sz w:val="28"/>
      <w:szCs w:val="20"/>
      <w:lang w:eastAsia="ja-JP"/>
    </w:rPr>
  </w:style>
  <w:style w:type="paragraph" w:styleId="1135" w:customStyle="1">
    <w:name w:val="font16"/>
    <w:basedOn w:val="757"/>
    <w:qFormat/>
    <w:pPr>
      <w:jc w:val="left"/>
      <w:spacing w:before="100" w:beforeAutospacing="1" w:after="100" w:afterAutospacing="1"/>
      <w:widowControl/>
    </w:pPr>
    <w:rPr>
      <w:rFonts w:ascii="宋体" w:hAnsi="宋体" w:cs="宋体"/>
      <w:color w:val="000000"/>
      <w:sz w:val="22"/>
    </w:rPr>
  </w:style>
  <w:style w:type="paragraph" w:styleId="1136" w:customStyle="1">
    <w:name w:val="标题6"/>
    <w:basedOn w:val="763"/>
    <w:qFormat/>
    <w:pPr>
      <w:numPr>
        <w:ilvl w:val="0"/>
        <w:numId w:val="0"/>
      </w:numPr>
      <w:keepLines w:val="0"/>
      <w:keepNext w:val="0"/>
      <w:spacing w:before="0" w:after="0" w:line="360" w:lineRule="auto"/>
    </w:pPr>
    <w:rPr>
      <w:rFonts w:eastAsia="仿宋_GB2312"/>
      <w:b w:val="0"/>
      <w:sz w:val="30"/>
    </w:rPr>
  </w:style>
  <w:style w:type="paragraph" w:styleId="1137" w:customStyle="1">
    <w:name w:val="ÕýÎÄ"/>
    <w:qFormat/>
    <w:pPr>
      <w:ind w:firstLine="419"/>
      <w:jc w:val="both"/>
      <w:spacing w:line="351" w:lineRule="atLeast"/>
      <w:widowControl w:val="off"/>
    </w:pPr>
    <w:rPr>
      <w:color w:val="000000"/>
      <w:sz w:val="21"/>
      <w:szCs w:val="28"/>
    </w:rPr>
  </w:style>
  <w:style w:type="paragraph" w:styleId="1138" w:customStyle="1">
    <w:name w:val="无间隔1"/>
    <w:uiPriority w:val="1"/>
    <w:qFormat/>
    <w:pPr>
      <w:jc w:val="both"/>
      <w:widowControl w:val="off"/>
    </w:pPr>
    <w:rPr>
      <w:rFonts w:ascii="Calibri" w:hAnsi="Calibri"/>
      <w:sz w:val="21"/>
      <w:szCs w:val="22"/>
    </w:rPr>
  </w:style>
  <w:style w:type="paragraph" w:styleId="1139" w:customStyle="1">
    <w:name w:val="xl88"/>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0" w:customStyle="1">
    <w:name w:val="标题5"/>
    <w:basedOn w:val="762"/>
    <w:link w:val="1513"/>
    <w:qFormat/>
    <w:pPr>
      <w:keepNext w:val="0"/>
      <w:spacing w:line="360" w:lineRule="auto"/>
      <w:tabs>
        <w:tab w:val="left" w:pos="0" w:leader="none"/>
      </w:tabs>
    </w:pPr>
    <w:rPr>
      <w:rFonts w:ascii="Times New Roman" w:hAnsi="Times New Roman" w:eastAsia="仿宋_GB2312"/>
      <w:bCs/>
      <w:sz w:val="30"/>
      <w:szCs w:val="30"/>
    </w:rPr>
  </w:style>
  <w:style w:type="paragraph" w:styleId="1141" w:customStyle="1">
    <w:name w:val="xl71"/>
    <w:basedOn w:val="75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2" w:customStyle="1">
    <w:name w:val="Char5 Char Char Char Char Char Char3"/>
    <w:basedOn w:val="757"/>
    <w:qFormat/>
    <w:rPr>
      <w:rFonts w:ascii="Tahoma" w:hAnsi="Tahoma"/>
      <w:sz w:val="24"/>
      <w:szCs w:val="20"/>
    </w:rPr>
  </w:style>
  <w:style w:type="paragraph" w:styleId="1143" w:customStyle="1">
    <w:name w:val="Char Char Char Char"/>
    <w:basedOn w:val="796"/>
    <w:qFormat/>
    <w:pPr>
      <w:spacing w:line="360" w:lineRule="auto"/>
    </w:pPr>
    <w:rPr>
      <w:rFonts w:ascii="Tahoma" w:hAnsi="Tahoma" w:cs="Tahoma"/>
      <w:sz w:val="24"/>
      <w:szCs w:val="24"/>
    </w:rPr>
  </w:style>
  <w:style w:type="paragraph" w:styleId="1144" w:customStyle="1">
    <w:name w:val="Char Char Char Char Char Char Char Char"/>
    <w:basedOn w:val="757"/>
    <w:qFormat/>
    <w:pPr>
      <w:jc w:val="left"/>
      <w:spacing w:after="160" w:line="240" w:lineRule="exact"/>
      <w:widowControl/>
    </w:pPr>
    <w:rPr>
      <w:rFonts w:ascii="Verdana" w:hAnsi="Verdana"/>
      <w:sz w:val="20"/>
      <w:szCs w:val="20"/>
      <w:lang w:eastAsia="en-US"/>
    </w:rPr>
  </w:style>
  <w:style w:type="paragraph" w:styleId="1145" w:customStyle="1">
    <w:name w:val="纯文本2"/>
    <w:basedOn w:val="757"/>
    <w:qFormat/>
    <w:rPr>
      <w:rFonts w:ascii="宋体" w:hAnsi="Courier New" w:eastAsia="楷体_GB2312"/>
      <w:sz w:val="26"/>
      <w:szCs w:val="20"/>
    </w:rPr>
  </w:style>
  <w:style w:type="paragraph" w:styleId="1146" w:customStyle="1">
    <w:name w:val="Char Char Char Char Char Char Char Char Char"/>
    <w:basedOn w:val="757"/>
    <w:qFormat/>
    <w:rPr>
      <w:rFonts w:ascii="Tahoma" w:hAnsi="Tahoma" w:cs="Tahoma"/>
      <w:sz w:val="24"/>
      <w:szCs w:val="20"/>
    </w:rPr>
  </w:style>
  <w:style w:type="paragraph" w:styleId="1147" w:customStyle="1">
    <w:name w:val="列出段落31"/>
    <w:basedOn w:val="757"/>
    <w:uiPriority w:val="72"/>
    <w:qFormat/>
    <w:pPr>
      <w:ind w:firstLine="420"/>
      <w:jc w:val="left"/>
      <w:widowControl/>
    </w:pPr>
    <w:rPr>
      <w:rFonts w:ascii="Cambria" w:hAnsi="Cambria"/>
      <w:sz w:val="24"/>
    </w:rPr>
  </w:style>
  <w:style w:type="paragraph" w:styleId="1148" w:customStyle="1">
    <w:name w:val="Char"/>
    <w:basedOn w:val="757"/>
    <w:qFormat/>
    <w:rPr>
      <w:rFonts w:ascii="Tahoma" w:hAnsi="Tahoma"/>
      <w:sz w:val="24"/>
      <w:szCs w:val="20"/>
    </w:rPr>
  </w:style>
  <w:style w:type="paragraph" w:styleId="1149" w:customStyle="1">
    <w:name w:val="可研 + 首行缩进:  2 字符"/>
    <w:basedOn w:val="757"/>
    <w:qFormat/>
    <w:pPr>
      <w:ind w:firstLine="200"/>
      <w:spacing w:before="120" w:line="288" w:lineRule="auto"/>
    </w:pPr>
    <w:rPr>
      <w:rFonts w:eastAsia="仿宋_GB2312"/>
      <w:sz w:val="24"/>
      <w:szCs w:val="20"/>
    </w:rPr>
  </w:style>
  <w:style w:type="paragraph" w:styleId="1150" w:customStyle="1">
    <w:name w:val="xl74"/>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1" w:customStyle="1">
    <w:name w:val="xl109"/>
    <w:basedOn w:val="7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52" w:customStyle="1">
    <w:name w:val="标题3"/>
    <w:basedOn w:val="757"/>
    <w:next w:val="757"/>
    <w:qFormat/>
    <w:pPr>
      <w:ind w:firstLine="624"/>
      <w:spacing w:line="590" w:lineRule="atLeast"/>
    </w:pPr>
    <w:rPr>
      <w:rFonts w:ascii="方正黑体_GBK" w:hAnsi="宋体" w:eastAsia="方正黑体_GBK" w:cs="宋体"/>
      <w:sz w:val="32"/>
      <w:szCs w:val="32"/>
    </w:rPr>
  </w:style>
  <w:style w:type="paragraph" w:styleId="1153" w:customStyle="1">
    <w:name w:val="xl105"/>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4" w:customStyle="1">
    <w:name w:val="font18"/>
    <w:basedOn w:val="757"/>
    <w:qFormat/>
    <w:pPr>
      <w:jc w:val="left"/>
      <w:spacing w:before="100" w:beforeAutospacing="1" w:after="100" w:afterAutospacing="1"/>
      <w:widowControl/>
    </w:pPr>
    <w:rPr>
      <w:rFonts w:ascii="宋体" w:hAnsi="宋体" w:cs="宋体"/>
      <w:sz w:val="18"/>
      <w:szCs w:val="18"/>
    </w:rPr>
  </w:style>
  <w:style w:type="paragraph" w:styleId="1155" w:customStyle="1">
    <w:name w:val="正文 A"/>
    <w:qFormat/>
    <w:pPr>
      <w:jc w:val="both"/>
      <w:widowControl w:val="off"/>
    </w:pPr>
    <w:rPr>
      <w:rFonts w:ascii="Arial Unicode MS" w:hAnsi="Arial Unicode MS" w:eastAsia="Times New Roman" w:cs="Arial Unicode MS"/>
      <w:color w:val="000000"/>
      <w:sz w:val="21"/>
      <w:szCs w:val="21"/>
    </w:rPr>
  </w:style>
  <w:style w:type="paragraph" w:styleId="1156" w:customStyle="1">
    <w:name w:val="xl118"/>
    <w:basedOn w:val="7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7" w:customStyle="1">
    <w:name w:val="xl92"/>
    <w:basedOn w:val="757"/>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8" w:customStyle="1">
    <w:name w:val="四级标题"/>
    <w:basedOn w:val="1159"/>
    <w:qFormat/>
    <w:pPr>
      <w:numPr>
        <w:ilvl w:val="3"/>
      </w:numPr>
      <w:outlineLvl w:val="3"/>
    </w:pPr>
  </w:style>
  <w:style w:type="paragraph" w:styleId="1159" w:customStyle="1">
    <w:name w:val="三级标题"/>
    <w:basedOn w:val="1160"/>
    <w:qFormat/>
    <w:pPr>
      <w:numPr>
        <w:ilvl w:val="2"/>
      </w:numPr>
      <w:ind w:left="1191"/>
      <w:spacing w:before="50" w:after="50"/>
      <w:outlineLvl w:val="2"/>
    </w:pPr>
    <w:rPr>
      <w:sz w:val="24"/>
    </w:rPr>
  </w:style>
  <w:style w:type="paragraph" w:styleId="1160" w:customStyle="1">
    <w:name w:val="二级标题"/>
    <w:basedOn w:val="1161"/>
    <w:qFormat/>
    <w:pPr>
      <w:numPr>
        <w:ilvl w:val="1"/>
      </w:numPr>
      <w:outlineLvl w:val="1"/>
    </w:pPr>
    <w:rPr>
      <w:lang w:eastAsia="zh-CN"/>
    </w:rPr>
  </w:style>
  <w:style w:type="paragraph" w:styleId="1161" w:customStyle="1">
    <w:name w:val="一级标题"/>
    <w:basedOn w:val="757"/>
    <w:qFormat/>
    <w:pPr>
      <w:numPr>
        <w:numId w:val="7"/>
      </w:numPr>
      <w:ind w:firstLine="0"/>
      <w:jc w:val="left"/>
      <w:widowControl/>
      <w:outlineLvl w:val="0"/>
    </w:pPr>
    <w:rPr>
      <w:rFonts w:ascii="宋体" w:hAnsi="宋体"/>
      <w:b/>
      <w:sz w:val="30"/>
      <w:lang w:eastAsia="en-US" w:bidi="en-US"/>
    </w:rPr>
  </w:style>
  <w:style w:type="paragraph" w:styleId="1162" w:customStyle="1">
    <w:name w:val="xl97"/>
    <w:basedOn w:val="757"/>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3" w:customStyle="1">
    <w:name w:val="标题9"/>
    <w:basedOn w:val="766"/>
    <w:qFormat/>
    <w:pPr>
      <w:numPr>
        <w:ilvl w:val="0"/>
        <w:numId w:val="0"/>
      </w:numPr>
      <w:keepLines w:val="0"/>
      <w:keepNext w:val="0"/>
      <w:spacing w:before="0" w:after="0" w:line="360" w:lineRule="auto"/>
    </w:pPr>
    <w:rPr>
      <w:rFonts w:eastAsia="仿宋_GB2312"/>
      <w:sz w:val="30"/>
    </w:rPr>
  </w:style>
  <w:style w:type="paragraph" w:styleId="1164" w:customStyle="1">
    <w:name w:val="xl65"/>
    <w:basedOn w:val="757"/>
    <w:qFormat/>
    <w:pPr>
      <w:jc w:val="left"/>
      <w:spacing w:before="100" w:beforeAutospacing="1" w:after="100" w:afterAutospacing="1"/>
      <w:widowControl/>
    </w:pPr>
    <w:rPr>
      <w:rFonts w:ascii="宋体" w:hAnsi="宋体" w:cs="宋体"/>
      <w:b/>
      <w:bCs/>
      <w:color w:val="000000"/>
      <w:sz w:val="24"/>
    </w:rPr>
  </w:style>
  <w:style w:type="paragraph" w:styleId="1165" w:customStyle="1">
    <w:name w:val="xl79"/>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6" w:customStyle="1">
    <w:name w:val="标题1"/>
    <w:basedOn w:val="757"/>
    <w:next w:val="757"/>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67" w:customStyle="1">
    <w:name w:val="xl75"/>
    <w:basedOn w:val="7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8" w:customStyle="1">
    <w:name w:val="xl72"/>
    <w:basedOn w:val="757"/>
    <w:qFormat/>
    <w:pPr>
      <w:jc w:val="left"/>
      <w:spacing w:before="100" w:beforeAutospacing="1" w:after="100" w:afterAutospacing="1"/>
      <w:shd w:val="clear" w:color="000000" w:fill="bcd6ee"/>
      <w:widowControl/>
    </w:pPr>
    <w:rPr>
      <w:rFonts w:ascii="宋体" w:hAnsi="宋体" w:cs="宋体"/>
      <w:color w:val="000000"/>
      <w:sz w:val="24"/>
    </w:rPr>
  </w:style>
  <w:style w:type="paragraph" w:styleId="1169" w:customStyle="1">
    <w:name w:val="Char Char1 Char Char Char Char Char Char Char"/>
    <w:basedOn w:val="757"/>
    <w:qFormat/>
    <w:rPr>
      <w:rFonts w:ascii="Tahoma" w:hAnsi="Tahoma" w:cs="Tahoma"/>
      <w:sz w:val="24"/>
    </w:rPr>
  </w:style>
  <w:style w:type="paragraph" w:styleId="1170" w:customStyle="1">
    <w:name w:val="xl117"/>
    <w:basedOn w:val="7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1" w:customStyle="1">
    <w:name w:val="xl84"/>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2" w:customStyle="1">
    <w:name w:val="图标"/>
    <w:basedOn w:val="757"/>
    <w:next w:val="75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3" w:customStyle="1">
    <w:name w:val="font20"/>
    <w:basedOn w:val="757"/>
    <w:qFormat/>
    <w:pPr>
      <w:jc w:val="left"/>
      <w:spacing w:before="100" w:beforeAutospacing="1" w:after="100" w:afterAutospacing="1"/>
      <w:widowControl/>
    </w:pPr>
    <w:rPr>
      <w:rFonts w:ascii="Tahoma" w:hAnsi="Tahoma" w:cs="Tahoma"/>
      <w:b/>
      <w:bCs/>
      <w:color w:val="000000"/>
      <w:sz w:val="18"/>
      <w:szCs w:val="18"/>
    </w:rPr>
  </w:style>
  <w:style w:type="paragraph" w:styleId="1174" w:customStyle="1">
    <w:name w:val="font8"/>
    <w:basedOn w:val="757"/>
    <w:qFormat/>
    <w:pPr>
      <w:jc w:val="left"/>
      <w:spacing w:before="100" w:beforeAutospacing="1" w:after="100" w:afterAutospacing="1"/>
      <w:widowControl/>
    </w:pPr>
    <w:rPr>
      <w:rFonts w:ascii="宋体" w:hAnsi="宋体" w:cs="宋体"/>
      <w:sz w:val="22"/>
    </w:rPr>
  </w:style>
  <w:style w:type="paragraph" w:styleId="1175" w:customStyle="1">
    <w:name w:val="xl26"/>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customStyle="1">
    <w:name w:val="默认段落字体 Para Char Char"/>
    <w:basedOn w:val="757"/>
    <w:qFormat/>
    <w:pPr>
      <w:spacing w:before="156" w:after="156"/>
    </w:pPr>
    <w:rPr>
      <w:szCs w:val="20"/>
    </w:rPr>
  </w:style>
  <w:style w:type="paragraph" w:styleId="1177" w:customStyle="1">
    <w:name w:val="xl30"/>
    <w:basedOn w:val="757"/>
    <w:qFormat/>
    <w:pPr>
      <w:jc w:val="center"/>
      <w:spacing w:before="100" w:beforeAutospacing="1" w:after="100" w:afterAutospacing="1"/>
      <w:widowControl/>
    </w:pPr>
    <w:rPr>
      <w:rFonts w:ascii="宋体" w:hAnsi="宋体" w:cs="宋体"/>
      <w:b/>
      <w:bCs/>
      <w:sz w:val="36"/>
      <w:szCs w:val="36"/>
    </w:rPr>
  </w:style>
  <w:style w:type="paragraph" w:styleId="1178" w:customStyle="1">
    <w:name w:val="列表 31"/>
    <w:basedOn w:val="757"/>
    <w:qFormat/>
    <w:pPr>
      <w:contextualSpacing/>
      <w:ind w:left="100" w:hanging="200"/>
    </w:pPr>
  </w:style>
  <w:style w:type="paragraph" w:styleId="1179" w:customStyle="1">
    <w:name w:val="xl77"/>
    <w:basedOn w:val="7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Char4"/>
    <w:basedOn w:val="757"/>
    <w:qFormat/>
    <w:pPr>
      <w:tabs>
        <w:tab w:val="left" w:pos="360" w:leader="none"/>
      </w:tabs>
    </w:pPr>
    <w:rPr>
      <w:sz w:val="24"/>
    </w:rPr>
  </w:style>
  <w:style w:type="paragraph" w:styleId="1181" w:customStyle="1">
    <w:name w:val="reader-word-layer"/>
    <w:basedOn w:val="757"/>
    <w:qFormat/>
    <w:pPr>
      <w:jc w:val="left"/>
      <w:spacing w:before="100" w:beforeAutospacing="1" w:after="100" w:afterAutospacing="1"/>
      <w:widowControl/>
    </w:pPr>
    <w:rPr>
      <w:sz w:val="24"/>
    </w:rPr>
  </w:style>
  <w:style w:type="paragraph" w:styleId="1182"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83" w:customStyle="1">
    <w:name w:val="正文蓝"/>
    <w:basedOn w:val="793"/>
    <w:qFormat/>
    <w:pPr>
      <w:ind w:firstLine="482"/>
      <w:spacing w:line="288" w:lineRule="auto"/>
    </w:pPr>
    <w:rPr>
      <w:rFonts w:ascii="仿宋_GB2312" w:hAnsi="宋体" w:eastAsia="仿宋_GB2312" w:cs="宋体"/>
      <w:bCs/>
      <w:color w:val="0000ff"/>
      <w:sz w:val="24"/>
      <w:szCs w:val="20"/>
    </w:rPr>
  </w:style>
  <w:style w:type="paragraph" w:styleId="1184" w:customStyle="1">
    <w:name w:val="Char1 Char Char Char"/>
    <w:basedOn w:val="757"/>
    <w:qFormat/>
    <w:rPr>
      <w:rFonts w:ascii="Tahoma" w:hAnsi="Tahoma" w:cs="Tahoma"/>
      <w:sz w:val="24"/>
      <w:szCs w:val="20"/>
    </w:rPr>
  </w:style>
  <w:style w:type="paragraph" w:styleId="1185" w:customStyle="1">
    <w:name w:val="xl100"/>
    <w:basedOn w:val="7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6" w:customStyle="1">
    <w:name w:val="xl116"/>
    <w:basedOn w:val="757"/>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7" w:customStyle="1">
    <w:name w:val="Char Char Char1 Char Char Char Char1"/>
    <w:basedOn w:val="757"/>
    <w:qFormat/>
    <w:pPr>
      <w:jc w:val="left"/>
      <w:spacing w:after="160" w:line="240" w:lineRule="exact"/>
      <w:widowControl/>
    </w:pPr>
    <w:rPr>
      <w:rFonts w:ascii="宋体" w:hAnsi="宋体"/>
      <w:b/>
      <w:sz w:val="28"/>
      <w:szCs w:val="28"/>
    </w:rPr>
  </w:style>
  <w:style w:type="paragraph" w:styleId="1188" w:customStyle="1">
    <w:name w:val="附录1"/>
    <w:qFormat/>
    <w:pPr>
      <w:ind w:left="907" w:hanging="907"/>
      <w:spacing w:before="240" w:line="600" w:lineRule="atLeast"/>
      <w:tabs>
        <w:tab w:val="left" w:pos="907" w:leader="none"/>
      </w:tabs>
    </w:pPr>
    <w:rPr>
      <w:b/>
      <w:i/>
      <w:iCs/>
      <w:sz w:val="28"/>
      <w:szCs w:val="28"/>
    </w:rPr>
  </w:style>
  <w:style w:type="paragraph" w:styleId="1189" w:customStyle="1">
    <w:name w:val="p25"/>
    <w:basedOn w:val="757"/>
    <w:qFormat/>
    <w:pPr>
      <w:jc w:val="left"/>
      <w:widowControl/>
    </w:pPr>
    <w:rPr>
      <w:rFonts w:ascii="宋体" w:hAnsi="宋体" w:cs="宋体"/>
      <w:sz w:val="26"/>
      <w:szCs w:val="26"/>
    </w:rPr>
  </w:style>
  <w:style w:type="paragraph" w:styleId="1190" w:customStyle="1">
    <w:name w:val="标书正文"/>
    <w:basedOn w:val="757"/>
    <w:uiPriority w:val="99"/>
    <w:qFormat/>
    <w:pPr>
      <w:ind w:firstLine="431"/>
      <w:jc w:val="left"/>
      <w:spacing w:before="120" w:after="120" w:line="360" w:lineRule="auto"/>
      <w:widowControl/>
    </w:pPr>
    <w:rPr>
      <w:sz w:val="22"/>
      <w:szCs w:val="21"/>
      <w:lang w:eastAsia="en-US"/>
    </w:rPr>
  </w:style>
  <w:style w:type="paragraph" w:styleId="1191" w:customStyle="1">
    <w:name w:val="xl73"/>
    <w:basedOn w:val="757"/>
    <w:qFormat/>
    <w:pPr>
      <w:jc w:val="left"/>
      <w:spacing w:before="100" w:beforeAutospacing="1" w:after="100" w:afterAutospacing="1"/>
      <w:shd w:val="clear" w:color="000000" w:fill="f8cbac"/>
      <w:widowControl/>
    </w:pPr>
    <w:rPr>
      <w:rFonts w:ascii="宋体" w:hAnsi="宋体" w:cs="宋体"/>
      <w:color w:val="000000"/>
      <w:sz w:val="24"/>
    </w:rPr>
  </w:style>
  <w:style w:type="paragraph" w:styleId="1192" w:customStyle="1">
    <w:name w:val="xl113"/>
    <w:basedOn w:val="757"/>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3" w:customStyle="1">
    <w:name w:val="Char Char Char"/>
    <w:basedOn w:val="757"/>
    <w:qFormat/>
    <w:pPr>
      <w:jc w:val="left"/>
      <w:widowControl/>
    </w:pPr>
    <w:rPr>
      <w:rFonts w:ascii="Tahoma" w:hAnsi="Tahoma" w:cs="宋体"/>
      <w:sz w:val="24"/>
      <w:szCs w:val="20"/>
    </w:rPr>
  </w:style>
  <w:style w:type="paragraph" w:styleId="1194" w:customStyle="1">
    <w:name w:val="xl95"/>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5" w:customStyle="1">
    <w:name w:val="font19"/>
    <w:basedOn w:val="757"/>
    <w:qFormat/>
    <w:pPr>
      <w:jc w:val="left"/>
      <w:spacing w:before="100" w:beforeAutospacing="1" w:after="100" w:afterAutospacing="1"/>
      <w:widowControl/>
    </w:pPr>
    <w:rPr>
      <w:rFonts w:ascii="宋体" w:hAnsi="宋体" w:cs="宋体"/>
      <w:sz w:val="18"/>
      <w:szCs w:val="18"/>
    </w:rPr>
  </w:style>
  <w:style w:type="paragraph" w:styleId="1196" w:customStyle="1">
    <w:name w:val="font14"/>
    <w:basedOn w:val="757"/>
    <w:qFormat/>
    <w:pPr>
      <w:jc w:val="left"/>
      <w:spacing w:before="100" w:beforeAutospacing="1" w:after="100" w:afterAutospacing="1"/>
      <w:widowControl/>
    </w:pPr>
    <w:rPr>
      <w:rFonts w:ascii="宋体" w:hAnsi="宋体" w:cs="宋体"/>
      <w:color w:val="000000"/>
      <w:sz w:val="22"/>
    </w:rPr>
  </w:style>
  <w:style w:type="paragraph" w:styleId="1197" w:customStyle="1">
    <w:name w:val="xl82"/>
    <w:basedOn w:val="75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Char5 Char Char Char Char Char Char2"/>
    <w:basedOn w:val="757"/>
    <w:qFormat/>
    <w:rPr>
      <w:rFonts w:ascii="Tahoma" w:hAnsi="Tahoma"/>
      <w:sz w:val="24"/>
      <w:szCs w:val="20"/>
    </w:rPr>
  </w:style>
  <w:style w:type="paragraph" w:styleId="1199" w:customStyle="1">
    <w:name w:val="xl28"/>
    <w:basedOn w:val="75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00" w:customStyle="1">
    <w:name w:val="Char Char Char1 Char Char Char Char"/>
    <w:basedOn w:val="757"/>
    <w:qFormat/>
    <w:pPr>
      <w:jc w:val="left"/>
      <w:spacing w:after="160" w:line="240" w:lineRule="exact"/>
      <w:widowControl/>
    </w:pPr>
    <w:rPr>
      <w:rFonts w:ascii="宋体" w:hAnsi="宋体" w:cs="宋体"/>
      <w:b/>
      <w:sz w:val="28"/>
      <w:szCs w:val="28"/>
    </w:rPr>
  </w:style>
  <w:style w:type="paragraph" w:styleId="1201" w:customStyle="1">
    <w:name w:val="xl122"/>
    <w:basedOn w:val="757"/>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样式3"/>
    <w:basedOn w:val="809"/>
    <w:qFormat/>
    <w:rPr>
      <w:rFonts w:cs="宋体"/>
    </w:rPr>
  </w:style>
  <w:style w:type="paragraph" w:styleId="1203" w:customStyle="1">
    <w:name w:val="Char1"/>
    <w:basedOn w:val="757"/>
    <w:qFormat/>
    <w:pPr>
      <w:ind w:left="840" w:hanging="420"/>
      <w:tabs>
        <w:tab w:val="left" w:pos="840" w:leader="none"/>
      </w:tabs>
    </w:pPr>
    <w:rPr>
      <w:sz w:val="24"/>
    </w:rPr>
  </w:style>
  <w:style w:type="paragraph" w:styleId="1204" w:customStyle="1">
    <w:name w:val="Char5 Char Char Char Char Char Char1"/>
    <w:basedOn w:val="757"/>
    <w:qFormat/>
    <w:rPr>
      <w:rFonts w:ascii="Tahoma" w:hAnsi="Tahoma"/>
      <w:sz w:val="24"/>
      <w:szCs w:val="20"/>
    </w:rPr>
  </w:style>
  <w:style w:type="paragraph" w:styleId="1205" w:customStyle="1">
    <w:name w:val="默认段落字体 Para Char Char Char Char"/>
    <w:basedOn w:val="757"/>
    <w:qFormat/>
    <w:rPr>
      <w:rFonts w:ascii="Arial" w:hAnsi="Arial" w:cs="Arial"/>
      <w:szCs w:val="21"/>
    </w:rPr>
  </w:style>
  <w:style w:type="paragraph" w:styleId="1206" w:customStyle="1">
    <w:name w:val="xl66"/>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font9"/>
    <w:basedOn w:val="757"/>
    <w:qFormat/>
    <w:pPr>
      <w:jc w:val="left"/>
      <w:spacing w:before="100" w:beforeAutospacing="1" w:after="100" w:afterAutospacing="1"/>
      <w:widowControl/>
    </w:pPr>
    <w:rPr>
      <w:rFonts w:ascii="宋体" w:hAnsi="宋体" w:cs="宋体"/>
      <w:sz w:val="20"/>
      <w:szCs w:val="20"/>
    </w:rPr>
  </w:style>
  <w:style w:type="paragraph" w:styleId="1208" w:customStyle="1">
    <w:name w:val="xl104"/>
    <w:basedOn w:val="75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9" w:customStyle="1">
    <w:name w:val="table_lines"/>
    <w:basedOn w:val="757"/>
    <w:qFormat/>
    <w:pPr>
      <w:jc w:val="left"/>
      <w:widowControl/>
    </w:pPr>
    <w:rPr>
      <w:sz w:val="20"/>
      <w:szCs w:val="20"/>
      <w:lang w:val="de-DE" w:eastAsia="de-DE"/>
    </w:rPr>
  </w:style>
  <w:style w:type="paragraph" w:styleId="1210" w:customStyle="1">
    <w:name w:val="font13"/>
    <w:basedOn w:val="757"/>
    <w:qFormat/>
    <w:pPr>
      <w:jc w:val="left"/>
      <w:spacing w:before="100" w:beforeAutospacing="1" w:after="100" w:afterAutospacing="1"/>
      <w:widowControl/>
    </w:pPr>
    <w:rPr>
      <w:rFonts w:ascii="宋体" w:hAnsi="宋体" w:cs="宋体"/>
      <w:b/>
      <w:bCs/>
      <w:color w:val="000000"/>
      <w:sz w:val="28"/>
      <w:szCs w:val="28"/>
    </w:rPr>
  </w:style>
  <w:style w:type="paragraph" w:styleId="1211" w:customStyle="1">
    <w:name w:val="xl114"/>
    <w:basedOn w:val="75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2" w:customStyle="1">
    <w:name w:val="xl112"/>
    <w:basedOn w:val="757"/>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3" w:customStyle="1">
    <w:name w:val="xl85"/>
    <w:basedOn w:val="75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customStyle="1">
    <w:name w:val="font5"/>
    <w:basedOn w:val="757"/>
    <w:qFormat/>
    <w:pPr>
      <w:jc w:val="left"/>
      <w:spacing w:before="100" w:beforeAutospacing="1" w:after="100" w:afterAutospacing="1"/>
      <w:widowControl/>
    </w:pPr>
    <w:rPr>
      <w:rFonts w:ascii="宋体" w:hAnsi="宋体" w:cs="宋体"/>
      <w:sz w:val="28"/>
      <w:szCs w:val="28"/>
    </w:rPr>
  </w:style>
  <w:style w:type="paragraph" w:styleId="1215" w:customStyle="1">
    <w:name w:val="font10"/>
    <w:basedOn w:val="757"/>
    <w:qFormat/>
    <w:pPr>
      <w:jc w:val="left"/>
      <w:spacing w:before="100" w:beforeAutospacing="1" w:after="100" w:afterAutospacing="1"/>
      <w:widowControl/>
    </w:pPr>
    <w:rPr>
      <w:rFonts w:ascii="Tahoma" w:hAnsi="Tahoma" w:cs="Tahoma"/>
      <w:b/>
      <w:bCs/>
      <w:sz w:val="18"/>
      <w:szCs w:val="18"/>
    </w:rPr>
  </w:style>
  <w:style w:type="paragraph" w:styleId="1216" w:customStyle="1">
    <w:name w:val="xl25"/>
    <w:basedOn w:val="757"/>
    <w:qFormat/>
    <w:pPr>
      <w:jc w:val="center"/>
      <w:spacing w:before="100" w:beforeAutospacing="1" w:after="100" w:afterAutospacing="1"/>
      <w:widowControl/>
    </w:pPr>
    <w:rPr>
      <w:rFonts w:ascii="Arial Unicode MS" w:hAnsi="Arial Unicode MS" w:eastAsia="Arial Unicode MS" w:cs="Arial Unicode MS"/>
      <w:sz w:val="24"/>
    </w:rPr>
  </w:style>
  <w:style w:type="paragraph" w:styleId="1217" w:customStyle="1">
    <w:name w:val="标题2"/>
    <w:basedOn w:val="759"/>
    <w:qFormat/>
    <w:pPr>
      <w:jc w:val="both"/>
      <w:keepLines w:val="0"/>
      <w:keepNext w:val="0"/>
      <w:spacing w:before="0" w:after="0" w:line="360" w:lineRule="auto"/>
      <w:tabs>
        <w:tab w:val="left" w:pos="0" w:leader="none"/>
      </w:tabs>
    </w:pPr>
    <w:rPr>
      <w:rFonts w:eastAsia="仿宋_GB2312"/>
      <w:b w:val="0"/>
      <w:sz w:val="30"/>
      <w:szCs w:val="32"/>
    </w:rPr>
  </w:style>
  <w:style w:type="paragraph" w:styleId="1218" w:customStyle="1">
    <w:name w:val="xl121"/>
    <w:basedOn w:val="757"/>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9" w:customStyle="1">
    <w:name w:val="font21"/>
    <w:basedOn w:val="757"/>
    <w:qFormat/>
    <w:pPr>
      <w:jc w:val="left"/>
      <w:spacing w:before="100" w:beforeAutospacing="1" w:after="100" w:afterAutospacing="1"/>
      <w:widowControl/>
    </w:pPr>
    <w:rPr>
      <w:rFonts w:ascii="宋体" w:hAnsi="宋体" w:cs="宋体"/>
      <w:b/>
      <w:bCs/>
      <w:color w:val="000000"/>
      <w:sz w:val="18"/>
      <w:szCs w:val="18"/>
    </w:rPr>
  </w:style>
  <w:style w:type="paragraph" w:styleId="1220" w:customStyle="1">
    <w:name w:val="Char Char Char Char Char Char Char"/>
    <w:basedOn w:val="757"/>
    <w:qFormat/>
    <w:pPr>
      <w:ind w:left="432" w:hanging="432"/>
      <w:tabs>
        <w:tab w:val="left" w:pos="432" w:leader="none"/>
      </w:tabs>
    </w:pPr>
    <w:rPr>
      <w:rFonts w:ascii="Tahoma" w:hAnsi="Tahoma"/>
      <w:sz w:val="24"/>
      <w:szCs w:val="20"/>
    </w:rPr>
  </w:style>
  <w:style w:type="paragraph" w:styleId="1221" w:customStyle="1">
    <w:name w:val="xl94"/>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2" w:customStyle="1">
    <w:name w:val="Char Char Char Char1"/>
    <w:basedOn w:val="796"/>
    <w:qFormat/>
    <w:pPr>
      <w:spacing w:line="360" w:lineRule="auto"/>
    </w:pPr>
    <w:rPr>
      <w:rFonts w:ascii="Tahoma" w:hAnsi="Tahoma"/>
      <w:sz w:val="24"/>
      <w:szCs w:val="24"/>
    </w:rPr>
  </w:style>
  <w:style w:type="paragraph" w:styleId="1223" w:customStyle="1">
    <w:name w:val="五级标题"/>
    <w:basedOn w:val="1158"/>
    <w:qFormat/>
    <w:pPr>
      <w:numPr>
        <w:ilvl w:val="4"/>
      </w:numPr>
      <w:ind w:right="278"/>
      <w:outlineLvl w:val="4"/>
    </w:pPr>
  </w:style>
  <w:style w:type="paragraph" w:styleId="1224" w:customStyle="1">
    <w:name w:val="xl69"/>
    <w:basedOn w:val="75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5" w:customStyle="1">
    <w:name w:val="indent-fix3"/>
    <w:basedOn w:val="757"/>
    <w:qFormat/>
    <w:pPr>
      <w:jc w:val="left"/>
      <w:spacing w:before="100" w:beforeAutospacing="1" w:after="100" w:afterAutospacing="1"/>
      <w:widowControl/>
    </w:pPr>
    <w:rPr>
      <w:rFonts w:ascii="宋体" w:hAnsi="宋体" w:cs="宋体"/>
      <w:sz w:val="24"/>
    </w:rPr>
  </w:style>
  <w:style w:type="paragraph" w:styleId="1226" w:customStyle="1">
    <w:name w:val="Char Char Char Char Char Char Char2"/>
    <w:basedOn w:val="757"/>
    <w:qFormat/>
    <w:pPr>
      <w:ind w:left="432" w:hanging="432"/>
      <w:tabs>
        <w:tab w:val="left" w:pos="432" w:leader="none"/>
      </w:tabs>
    </w:pPr>
    <w:rPr>
      <w:rFonts w:ascii="Tahoma" w:hAnsi="Tahoma"/>
      <w:sz w:val="24"/>
      <w:szCs w:val="20"/>
    </w:rPr>
  </w:style>
  <w:style w:type="paragraph" w:styleId="1227" w:customStyle="1">
    <w:name w:val="1 Char Char Char Char Char Char Char"/>
    <w:basedOn w:val="757"/>
    <w:qFormat/>
    <w:pPr>
      <w:spacing w:line="360" w:lineRule="auto"/>
    </w:pPr>
    <w:rPr>
      <w:rFonts w:ascii="仿宋_GB2312" w:hAnsi="宋体" w:eastAsia="仿宋_GB2312" w:cs="宋体"/>
      <w:szCs w:val="21"/>
    </w:rPr>
  </w:style>
  <w:style w:type="paragraph" w:styleId="1228" w:customStyle="1">
    <w:name w:val="样式2"/>
    <w:basedOn w:val="757"/>
    <w:qFormat/>
    <w:pPr>
      <w:numPr>
        <w:numId w:val="8"/>
      </w:numPr>
      <w:spacing w:line="288" w:lineRule="auto"/>
    </w:pPr>
  </w:style>
  <w:style w:type="paragraph" w:styleId="1229" w:customStyle="1">
    <w:name w:val="Body Text(ch)"/>
    <w:basedOn w:val="757"/>
    <w:next w:val="801"/>
    <w:qFormat/>
    <w:pPr>
      <w:spacing w:after="120"/>
    </w:pPr>
    <w:rPr>
      <w:rFonts w:ascii="宋体" w:hAnsi="宋体" w:cs="宋体"/>
      <w:bCs/>
      <w:iCs/>
    </w:rPr>
  </w:style>
  <w:style w:type="paragraph" w:styleId="1230" w:customStyle="1">
    <w:name w:val="正文格式"/>
    <w:basedOn w:val="757"/>
    <w:qFormat/>
    <w:pPr>
      <w:ind w:firstLine="482"/>
      <w:spacing w:line="400" w:lineRule="exact"/>
      <w:widowControl/>
    </w:pPr>
    <w:rPr>
      <w:rFonts w:ascii="Arial" w:hAnsi="Arial" w:eastAsia="新宋体" w:cs="Arial"/>
      <w:sz w:val="24"/>
      <w:szCs w:val="20"/>
    </w:rPr>
  </w:style>
  <w:style w:type="paragraph" w:styleId="1231" w:customStyle="1">
    <w:name w:val="xl119"/>
    <w:basedOn w:val="7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正文文本_1"/>
    <w:qFormat/>
    <w:pPr>
      <w:jc w:val="both"/>
      <w:spacing w:line="400" w:lineRule="exact"/>
      <w:widowControl w:val="off"/>
    </w:pPr>
    <w:rPr>
      <w:sz w:val="24"/>
    </w:rPr>
  </w:style>
  <w:style w:type="paragraph" w:styleId="1233" w:customStyle="1">
    <w:name w:val="1"/>
    <w:basedOn w:val="757"/>
    <w:next w:val="895"/>
    <w:uiPriority w:val="34"/>
    <w:qFormat/>
    <w:pPr>
      <w:ind w:firstLine="420"/>
    </w:pPr>
  </w:style>
  <w:style w:type="paragraph" w:styleId="1234" w:customStyle="1">
    <w:name w:val="xl102"/>
    <w:basedOn w:val="75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5" w:customStyle="1">
    <w:name w:val="font7"/>
    <w:basedOn w:val="757"/>
    <w:qFormat/>
    <w:pPr>
      <w:jc w:val="left"/>
      <w:spacing w:before="100" w:beforeAutospacing="1" w:after="100" w:afterAutospacing="1"/>
      <w:widowControl/>
    </w:pPr>
    <w:rPr>
      <w:rFonts w:ascii="宋体" w:hAnsi="宋体" w:cs="宋体"/>
      <w:sz w:val="18"/>
      <w:szCs w:val="18"/>
    </w:rPr>
  </w:style>
  <w:style w:type="paragraph" w:styleId="1236" w:customStyle="1">
    <w:name w:val="Normal_45"/>
    <w:qFormat/>
    <w:rPr>
      <w:rFonts w:eastAsia="Times New Roman"/>
      <w:sz w:val="24"/>
      <w:szCs w:val="24"/>
    </w:rPr>
  </w:style>
  <w:style w:type="paragraph" w:styleId="1237" w:customStyle="1">
    <w:name w:val="font12"/>
    <w:basedOn w:val="757"/>
    <w:qFormat/>
    <w:pPr>
      <w:jc w:val="left"/>
      <w:spacing w:before="100" w:beforeAutospacing="1" w:after="100" w:afterAutospacing="1"/>
      <w:widowControl/>
    </w:pPr>
    <w:rPr>
      <w:rFonts w:ascii="宋体" w:hAnsi="宋体" w:cs="宋体"/>
      <w:sz w:val="18"/>
      <w:szCs w:val="18"/>
    </w:rPr>
  </w:style>
  <w:style w:type="paragraph" w:styleId="1238" w:customStyle="1">
    <w:name w:val="p0"/>
    <w:basedOn w:val="757"/>
    <w:uiPriority w:val="99"/>
    <w:qFormat/>
    <w:pPr>
      <w:widowControl/>
    </w:pPr>
    <w:rPr>
      <w:rFonts w:cs="宋体"/>
      <w:szCs w:val="21"/>
    </w:rPr>
  </w:style>
  <w:style w:type="paragraph" w:styleId="1239" w:customStyle="1">
    <w:name w:val="??"/>
    <w:qFormat/>
    <w:pPr>
      <w:jc w:val="both"/>
      <w:widowControl w:val="off"/>
    </w:pPr>
    <w:rPr>
      <w:sz w:val="21"/>
      <w:szCs w:val="28"/>
      <w:lang w:eastAsia="en-US"/>
    </w:rPr>
  </w:style>
  <w:style w:type="paragraph" w:styleId="1240" w:customStyle="1">
    <w:name w:val="_Style 7"/>
    <w:basedOn w:val="757"/>
    <w:uiPriority w:val="99"/>
    <w:qFormat/>
    <w:pPr>
      <w:ind w:firstLine="420"/>
    </w:pPr>
    <w:rPr>
      <w:szCs w:val="20"/>
    </w:rPr>
  </w:style>
  <w:style w:type="paragraph" w:styleId="1241" w:customStyle="1">
    <w:name w:val="标书内容123"/>
    <w:basedOn w:val="757"/>
    <w:uiPriority w:val="99"/>
    <w:qFormat/>
    <w:pPr>
      <w:ind w:left="432"/>
      <w:jc w:val="left"/>
      <w:spacing w:line="360" w:lineRule="auto"/>
      <w:widowControl/>
    </w:pPr>
    <w:rPr>
      <w:sz w:val="24"/>
    </w:rPr>
  </w:style>
  <w:style w:type="paragraph" w:styleId="1242" w:customStyle="1">
    <w:name w:val="xl80"/>
    <w:basedOn w:val="757"/>
    <w:qFormat/>
    <w:pPr>
      <w:jc w:val="center"/>
      <w:spacing w:before="100" w:beforeAutospacing="1" w:after="100" w:afterAutospacing="1"/>
      <w:widowControl/>
    </w:pPr>
    <w:rPr>
      <w:rFonts w:ascii="宋体" w:hAnsi="宋体" w:cs="宋体"/>
      <w:color w:val="000000"/>
      <w:sz w:val="24"/>
    </w:rPr>
  </w:style>
  <w:style w:type="paragraph" w:styleId="1243" w:customStyle="1">
    <w:name w:val="文档正文"/>
    <w:basedOn w:val="757"/>
    <w:qFormat/>
    <w:pPr>
      <w:ind w:firstLine="567"/>
      <w:spacing w:line="480" w:lineRule="atLeast"/>
    </w:pPr>
    <w:rPr>
      <w:rFonts w:ascii="仿宋_GB2312" w:eastAsia="仿宋_GB2312"/>
      <w:b/>
      <w:bCs/>
      <w:sz w:val="28"/>
      <w:szCs w:val="20"/>
    </w:rPr>
  </w:style>
  <w:style w:type="paragraph" w:styleId="1244" w:customStyle="1">
    <w:name w:val="xl99"/>
    <w:basedOn w:val="7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5" w:customStyle="1">
    <w:name w:val="xl78"/>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xl68"/>
    <w:basedOn w:val="7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customStyle="1">
    <w:name w:val="Normal_44"/>
    <w:qFormat/>
    <w:rPr>
      <w:rFonts w:eastAsia="Times New Roman"/>
      <w:sz w:val="24"/>
      <w:szCs w:val="24"/>
    </w:rPr>
  </w:style>
  <w:style w:type="paragraph" w:styleId="1248" w:customStyle="1">
    <w:name w:val="4"/>
    <w:basedOn w:val="757"/>
    <w:next w:val="823"/>
    <w:qFormat/>
    <w:pPr>
      <w:ind w:firstLine="420"/>
      <w:spacing w:line="360" w:lineRule="auto"/>
    </w:pPr>
    <w:rPr>
      <w:color w:val="ff0000"/>
      <w:sz w:val="24"/>
    </w:rPr>
  </w:style>
  <w:style w:type="paragraph" w:styleId="1249" w:customStyle="1">
    <w:name w:val="xl29"/>
    <w:basedOn w:val="75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0" w:customStyle="1">
    <w:name w:val="列表内容"/>
    <w:basedOn w:val="757"/>
    <w:next w:val="757"/>
    <w:qFormat/>
    <w:pPr>
      <w:ind w:left="840" w:hanging="420"/>
      <w:jc w:val="left"/>
      <w:widowControl/>
      <w:tabs>
        <w:tab w:val="left" w:pos="840" w:leader="none"/>
      </w:tabs>
    </w:pPr>
    <w:rPr>
      <w:sz w:val="18"/>
    </w:rPr>
  </w:style>
  <w:style w:type="paragraph" w:styleId="1251" w:customStyle="1">
    <w:name w:val="Normal_0_1_0"/>
    <w:qFormat/>
    <w:rPr>
      <w:rFonts w:eastAsia="Times New Roman"/>
      <w:sz w:val="24"/>
      <w:szCs w:val="24"/>
    </w:rPr>
  </w:style>
  <w:style w:type="paragraph" w:styleId="1252" w:customStyle="1">
    <w:name w:val="Char Char Char Char Char Char Char1"/>
    <w:basedOn w:val="757"/>
    <w:qFormat/>
    <w:pPr>
      <w:ind w:left="432" w:hanging="432"/>
      <w:tabs>
        <w:tab w:val="left" w:pos="432" w:leader="none"/>
      </w:tabs>
    </w:pPr>
    <w:rPr>
      <w:rFonts w:ascii="Tahoma" w:hAnsi="Tahoma"/>
      <w:sz w:val="24"/>
      <w:szCs w:val="20"/>
    </w:rPr>
  </w:style>
  <w:style w:type="paragraph" w:styleId="1253" w:customStyle="1">
    <w:name w:val="普通 (Web)"/>
    <w:basedOn w:val="757"/>
    <w:qFormat/>
    <w:pPr>
      <w:jc w:val="left"/>
      <w:spacing w:before="100" w:beforeAutospacing="1" w:after="100" w:afterAutospacing="1"/>
      <w:widowControl/>
    </w:pPr>
    <w:rPr>
      <w:rFonts w:ascii="宋体" w:hAnsi="宋体" w:cs="宋体"/>
      <w:sz w:val="24"/>
    </w:rPr>
  </w:style>
  <w:style w:type="paragraph" w:styleId="1254" w:customStyle="1">
    <w:name w:val="xl76"/>
    <w:basedOn w:val="7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5" w:customStyle="1">
    <w:name w:val="报告正文"/>
    <w:basedOn w:val="757"/>
    <w:qFormat/>
    <w:pPr>
      <w:ind w:firstLine="567"/>
    </w:pPr>
    <w:rPr>
      <w:rFonts w:ascii="Arial Narrow" w:hAnsi="Arial Narrow" w:eastAsia="仿宋_GB2312"/>
      <w:sz w:val="28"/>
      <w:szCs w:val="20"/>
    </w:rPr>
  </w:style>
  <w:style w:type="paragraph" w:styleId="1256" w:customStyle="1">
    <w:name w:val="标题8"/>
    <w:basedOn w:val="765"/>
    <w:qFormat/>
    <w:pPr>
      <w:numPr>
        <w:ilvl w:val="0"/>
        <w:numId w:val="0"/>
      </w:numPr>
      <w:keepLines w:val="0"/>
      <w:keepNext w:val="0"/>
      <w:spacing w:before="0" w:after="0" w:line="360" w:lineRule="auto"/>
    </w:pPr>
    <w:rPr>
      <w:rFonts w:eastAsia="仿宋_GB2312"/>
      <w:sz w:val="30"/>
    </w:rPr>
  </w:style>
  <w:style w:type="paragraph" w:styleId="1257" w:customStyle="1">
    <w:name w:val="xl81"/>
    <w:basedOn w:val="75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8" w:customStyle="1">
    <w:name w:val="Body"/>
    <w:qFormat/>
    <w:pPr>
      <w:spacing w:before="130" w:after="130" w:line="260" w:lineRule="exact"/>
    </w:pPr>
    <w:rPr>
      <w:rFonts w:ascii="Univers" w:hAnsi="Univers" w:cs="宋体"/>
      <w:color w:val="000000"/>
      <w:sz w:val="22"/>
      <w:szCs w:val="28"/>
      <w:lang w:eastAsia="en-US"/>
    </w:rPr>
  </w:style>
  <w:style w:type="paragraph" w:styleId="1259" w:customStyle="1">
    <w:name w:val="列表 21"/>
    <w:basedOn w:val="757"/>
    <w:qFormat/>
    <w:pPr>
      <w:contextualSpacing/>
      <w:ind w:left="100" w:hanging="200"/>
    </w:pPr>
  </w:style>
  <w:style w:type="paragraph" w:styleId="1260" w:customStyle="1">
    <w:name w:val="列出段落111"/>
    <w:basedOn w:val="757"/>
    <w:uiPriority w:val="72"/>
    <w:qFormat/>
    <w:pPr>
      <w:ind w:firstLine="420"/>
      <w:jc w:val="left"/>
      <w:widowControl/>
    </w:pPr>
    <w:rPr>
      <w:sz w:val="24"/>
      <w:szCs w:val="20"/>
    </w:rPr>
  </w:style>
  <w:style w:type="paragraph" w:styleId="1261" w:customStyle="1">
    <w:name w:val="xl108"/>
    <w:basedOn w:val="75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2" w:customStyle="1">
    <w:name w:val="Char Char Char Char Char Char Char Char1"/>
    <w:basedOn w:val="757"/>
    <w:qFormat/>
    <w:pPr>
      <w:jc w:val="left"/>
      <w:spacing w:after="160" w:line="240" w:lineRule="exact"/>
      <w:widowControl/>
    </w:pPr>
    <w:rPr>
      <w:rFonts w:ascii="Verdana" w:hAnsi="Verdana" w:cs="宋体"/>
      <w:sz w:val="20"/>
      <w:szCs w:val="20"/>
      <w:lang w:eastAsia="en-US"/>
    </w:rPr>
  </w:style>
  <w:style w:type="paragraph" w:styleId="1263" w:customStyle="1">
    <w:name w:val="Char5 Char Char Char Char Char Char4"/>
    <w:basedOn w:val="757"/>
    <w:qFormat/>
    <w:rPr>
      <w:rFonts w:ascii="Tahoma" w:hAnsi="Tahoma"/>
      <w:sz w:val="24"/>
      <w:szCs w:val="20"/>
    </w:rPr>
  </w:style>
  <w:style w:type="paragraph" w:styleId="1264" w:customStyle="1">
    <w:name w:val="Normal_0"/>
    <w:next w:val="1265"/>
    <w:qFormat/>
    <w:pPr>
      <w:jc w:val="both"/>
      <w:widowControl w:val="off"/>
    </w:pPr>
    <w:rPr>
      <w:sz w:val="21"/>
      <w:szCs w:val="24"/>
    </w:rPr>
  </w:style>
  <w:style w:type="paragraph" w:styleId="1265" w:customStyle="1">
    <w:name w:val="首行缩进_0"/>
    <w:basedOn w:val="1264"/>
    <w:qFormat/>
    <w:pPr>
      <w:ind w:firstLine="480"/>
      <w:jc w:val="left"/>
      <w:spacing w:line="360" w:lineRule="auto"/>
    </w:pPr>
    <w:rPr>
      <w:rFonts w:ascii="宋体" w:hAnsi="宋体"/>
      <w:sz w:val="24"/>
    </w:rPr>
  </w:style>
  <w:style w:type="paragraph" w:styleId="1266" w:customStyle="1">
    <w:name w:val="Normal_3"/>
    <w:qFormat/>
    <w:rPr>
      <w:rFonts w:eastAsia="Times New Roman"/>
      <w:sz w:val="24"/>
      <w:szCs w:val="24"/>
    </w:rPr>
  </w:style>
  <w:style w:type="paragraph" w:styleId="1267" w:customStyle="1">
    <w:name w:val="Normal_5"/>
    <w:qFormat/>
    <w:rPr>
      <w:rFonts w:eastAsia="Times New Roman"/>
      <w:sz w:val="24"/>
      <w:szCs w:val="24"/>
    </w:rPr>
  </w:style>
  <w:style w:type="paragraph" w:styleId="1268" w:customStyle="1">
    <w:name w:val="Normal_7"/>
    <w:qFormat/>
    <w:rPr>
      <w:rFonts w:eastAsia="Times New Roman"/>
      <w:sz w:val="24"/>
      <w:szCs w:val="24"/>
    </w:rPr>
  </w:style>
  <w:style w:type="paragraph" w:styleId="1269" w:customStyle="1">
    <w:name w:val="Normal_12"/>
    <w:qFormat/>
    <w:rPr>
      <w:rFonts w:eastAsia="Times New Roman"/>
      <w:sz w:val="24"/>
      <w:szCs w:val="24"/>
    </w:rPr>
  </w:style>
  <w:style w:type="paragraph" w:styleId="1270" w:customStyle="1">
    <w:name w:val="Normal_13"/>
    <w:next w:val="1265"/>
    <w:qFormat/>
    <w:rPr>
      <w:rFonts w:eastAsia="Times New Roman"/>
      <w:sz w:val="24"/>
      <w:szCs w:val="24"/>
    </w:rPr>
  </w:style>
  <w:style w:type="paragraph" w:styleId="1271" w:customStyle="1">
    <w:name w:val="Normal_14"/>
    <w:qFormat/>
    <w:rPr>
      <w:rFonts w:eastAsia="Times New Roman"/>
      <w:sz w:val="24"/>
      <w:szCs w:val="24"/>
    </w:rPr>
  </w:style>
  <w:style w:type="paragraph" w:styleId="1272" w:customStyle="1">
    <w:name w:val="Normal_15"/>
    <w:qFormat/>
    <w:rPr>
      <w:rFonts w:eastAsia="Times New Roman"/>
      <w:sz w:val="24"/>
      <w:szCs w:val="24"/>
    </w:rPr>
  </w:style>
  <w:style w:type="paragraph" w:styleId="1273" w:customStyle="1">
    <w:name w:val="Normal_2_0"/>
    <w:qFormat/>
    <w:rPr>
      <w:rFonts w:eastAsia="Times New Roman"/>
      <w:sz w:val="24"/>
      <w:szCs w:val="24"/>
    </w:rPr>
  </w:style>
  <w:style w:type="paragraph" w:styleId="1274" w:customStyle="1">
    <w:name w:val="Normal_5_0"/>
    <w:qFormat/>
    <w:rPr>
      <w:rFonts w:eastAsia="Times New Roman"/>
      <w:sz w:val="24"/>
      <w:szCs w:val="24"/>
    </w:rPr>
  </w:style>
  <w:style w:type="paragraph" w:styleId="1275" w:customStyle="1">
    <w:name w:val="Normal_18"/>
    <w:qFormat/>
    <w:rPr>
      <w:rFonts w:eastAsia="Times New Roman"/>
      <w:sz w:val="24"/>
      <w:szCs w:val="24"/>
    </w:rPr>
  </w:style>
  <w:style w:type="paragraph" w:styleId="1276" w:customStyle="1">
    <w:name w:val="Normal_2_1"/>
    <w:qFormat/>
    <w:rPr>
      <w:rFonts w:eastAsia="Times New Roman"/>
      <w:sz w:val="24"/>
      <w:szCs w:val="24"/>
    </w:rPr>
  </w:style>
  <w:style w:type="paragraph" w:styleId="1277" w:customStyle="1">
    <w:name w:val="Normal_7_0"/>
    <w:qFormat/>
    <w:rPr>
      <w:rFonts w:eastAsia="Times New Roman"/>
      <w:sz w:val="24"/>
      <w:szCs w:val="24"/>
    </w:rPr>
  </w:style>
  <w:style w:type="paragraph" w:styleId="1278" w:customStyle="1">
    <w:name w:val="Normal_8_0"/>
    <w:qFormat/>
    <w:rPr>
      <w:rFonts w:eastAsia="Times New Roman"/>
      <w:sz w:val="24"/>
      <w:szCs w:val="24"/>
    </w:rPr>
  </w:style>
  <w:style w:type="paragraph" w:styleId="1279" w:customStyle="1">
    <w:name w:val="Normal_10_0"/>
    <w:qFormat/>
    <w:rPr>
      <w:rFonts w:eastAsia="Times New Roman"/>
      <w:sz w:val="24"/>
      <w:szCs w:val="24"/>
    </w:rPr>
  </w:style>
  <w:style w:type="paragraph" w:styleId="1280" w:customStyle="1">
    <w:name w:val="Normal_11_0"/>
    <w:qFormat/>
    <w:rPr>
      <w:rFonts w:eastAsia="Times New Roman"/>
      <w:sz w:val="24"/>
      <w:szCs w:val="24"/>
    </w:rPr>
  </w:style>
  <w:style w:type="paragraph" w:styleId="1281" w:customStyle="1">
    <w:name w:val="Normal_12_0"/>
    <w:qFormat/>
    <w:rPr>
      <w:rFonts w:eastAsia="Times New Roman"/>
      <w:sz w:val="24"/>
      <w:szCs w:val="24"/>
    </w:rPr>
  </w:style>
  <w:style w:type="paragraph" w:styleId="1282" w:customStyle="1">
    <w:name w:val="正文_0"/>
    <w:qFormat/>
    <w:pPr>
      <w:jc w:val="both"/>
      <w:widowControl w:val="off"/>
    </w:pPr>
    <w:rPr>
      <w:rFonts w:ascii="Calibri" w:hAnsi="Calibri"/>
      <w:sz w:val="21"/>
      <w:szCs w:val="22"/>
    </w:rPr>
  </w:style>
  <w:style w:type="paragraph" w:styleId="1283" w:customStyle="1">
    <w:name w:val="Normal_13_0"/>
    <w:qFormat/>
    <w:rPr>
      <w:rFonts w:eastAsia="Times New Roman"/>
      <w:sz w:val="24"/>
      <w:szCs w:val="24"/>
    </w:rPr>
  </w:style>
  <w:style w:type="paragraph" w:styleId="1284" w:customStyle="1">
    <w:name w:val="Normal_14_0"/>
    <w:qFormat/>
    <w:rPr>
      <w:rFonts w:eastAsia="Times New Roman"/>
      <w:sz w:val="24"/>
      <w:szCs w:val="24"/>
    </w:rPr>
  </w:style>
  <w:style w:type="paragraph" w:styleId="1285" w:customStyle="1">
    <w:name w:val="Normal_15_0"/>
    <w:qFormat/>
    <w:rPr>
      <w:rFonts w:eastAsia="Times New Roman"/>
      <w:sz w:val="24"/>
      <w:szCs w:val="24"/>
    </w:rPr>
  </w:style>
  <w:style w:type="paragraph" w:styleId="1286" w:customStyle="1">
    <w:name w:val="Normal_16_0"/>
    <w:qFormat/>
    <w:rPr>
      <w:rFonts w:eastAsia="Times New Roman"/>
      <w:sz w:val="24"/>
      <w:szCs w:val="24"/>
    </w:rPr>
  </w:style>
  <w:style w:type="paragraph" w:styleId="1287" w:customStyle="1">
    <w:name w:val="Normal_17_0"/>
    <w:qFormat/>
    <w:rPr>
      <w:rFonts w:eastAsia="Times New Roman"/>
      <w:sz w:val="24"/>
      <w:szCs w:val="24"/>
    </w:rPr>
  </w:style>
  <w:style w:type="paragraph" w:styleId="1288" w:customStyle="1">
    <w:name w:val="Normal_18_0"/>
    <w:qFormat/>
    <w:rPr>
      <w:rFonts w:eastAsia="Times New Roman"/>
      <w:sz w:val="24"/>
      <w:szCs w:val="24"/>
    </w:rPr>
  </w:style>
  <w:style w:type="paragraph" w:styleId="1289" w:customStyle="1">
    <w:name w:val="Normal_19"/>
    <w:qFormat/>
    <w:rPr>
      <w:rFonts w:eastAsia="Times New Roman"/>
      <w:sz w:val="24"/>
      <w:szCs w:val="24"/>
    </w:rPr>
  </w:style>
  <w:style w:type="paragraph" w:styleId="1290" w:customStyle="1">
    <w:name w:val="Normal_24"/>
    <w:qFormat/>
    <w:rPr>
      <w:rFonts w:eastAsia="Times New Roman"/>
      <w:sz w:val="24"/>
      <w:szCs w:val="24"/>
    </w:rPr>
  </w:style>
  <w:style w:type="paragraph" w:styleId="1291" w:customStyle="1">
    <w:name w:val="Normal_25"/>
    <w:qFormat/>
    <w:rPr>
      <w:rFonts w:eastAsia="Times New Roman"/>
      <w:sz w:val="24"/>
      <w:szCs w:val="24"/>
    </w:rPr>
  </w:style>
  <w:style w:type="paragraph" w:styleId="1292" w:customStyle="1">
    <w:name w:val="Normal_26"/>
    <w:qFormat/>
    <w:rPr>
      <w:rFonts w:eastAsia="Times New Roman"/>
      <w:sz w:val="24"/>
      <w:szCs w:val="24"/>
    </w:rPr>
  </w:style>
  <w:style w:type="paragraph" w:styleId="1293" w:customStyle="1">
    <w:name w:val="正文_0_0"/>
    <w:next w:val="1040"/>
    <w:qFormat/>
    <w:pPr>
      <w:jc w:val="both"/>
      <w:widowControl w:val="off"/>
    </w:pPr>
    <w:rPr>
      <w:rFonts w:ascii="Calibri" w:hAnsi="Calibri"/>
      <w:sz w:val="21"/>
      <w:szCs w:val="22"/>
    </w:rPr>
  </w:style>
  <w:style w:type="paragraph" w:styleId="1294" w:customStyle="1">
    <w:name w:val="Normal_27"/>
    <w:qFormat/>
    <w:rPr>
      <w:rFonts w:eastAsia="Times New Roman"/>
      <w:sz w:val="24"/>
      <w:szCs w:val="24"/>
    </w:rPr>
  </w:style>
  <w:style w:type="paragraph" w:styleId="1295" w:customStyle="1">
    <w:name w:val="Normal_30"/>
    <w:qFormat/>
    <w:rPr>
      <w:rFonts w:eastAsia="Times New Roman"/>
      <w:sz w:val="24"/>
      <w:szCs w:val="24"/>
    </w:rPr>
  </w:style>
  <w:style w:type="paragraph" w:styleId="1296" w:customStyle="1">
    <w:name w:val="Normal_31"/>
    <w:qFormat/>
    <w:rPr>
      <w:rFonts w:eastAsia="Times New Roman"/>
      <w:sz w:val="24"/>
      <w:szCs w:val="24"/>
    </w:rPr>
  </w:style>
  <w:style w:type="paragraph" w:styleId="1297" w:customStyle="1">
    <w:name w:val="正文_2"/>
    <w:next w:val="1298"/>
    <w:qFormat/>
    <w:pPr>
      <w:jc w:val="both"/>
      <w:widowControl w:val="off"/>
    </w:pPr>
    <w:rPr>
      <w:sz w:val="21"/>
    </w:rPr>
  </w:style>
  <w:style w:type="paragraph" w:styleId="1298" w:customStyle="1">
    <w:name w:val="正文文本_0_0"/>
    <w:basedOn w:val="1297"/>
    <w:qFormat/>
    <w:pPr>
      <w:spacing w:line="400" w:lineRule="exact"/>
    </w:pPr>
    <w:rPr>
      <w:sz w:val="24"/>
    </w:rPr>
  </w:style>
  <w:style w:type="paragraph" w:styleId="1299" w:customStyle="1">
    <w:name w:val="Normal_32"/>
    <w:qFormat/>
    <w:rPr>
      <w:rFonts w:eastAsia="Times New Roman"/>
      <w:sz w:val="24"/>
      <w:szCs w:val="24"/>
    </w:rPr>
  </w:style>
  <w:style w:type="paragraph" w:styleId="1300" w:customStyle="1">
    <w:name w:val="Normal_33"/>
    <w:qFormat/>
    <w:rPr>
      <w:rFonts w:eastAsia="Times New Roman"/>
      <w:sz w:val="24"/>
      <w:szCs w:val="24"/>
    </w:rPr>
  </w:style>
  <w:style w:type="paragraph" w:styleId="1301" w:customStyle="1">
    <w:name w:val="Normal_34"/>
    <w:qFormat/>
    <w:rPr>
      <w:rFonts w:eastAsia="Times New Roman"/>
      <w:sz w:val="24"/>
      <w:szCs w:val="24"/>
    </w:rPr>
  </w:style>
  <w:style w:type="paragraph" w:styleId="1302" w:customStyle="1">
    <w:name w:val="Normal_35"/>
    <w:qFormat/>
    <w:rPr>
      <w:rFonts w:eastAsia="Times New Roman"/>
      <w:sz w:val="24"/>
      <w:szCs w:val="24"/>
    </w:rPr>
  </w:style>
  <w:style w:type="paragraph" w:styleId="1303" w:customStyle="1">
    <w:name w:val="Normal_36"/>
    <w:qFormat/>
    <w:rPr>
      <w:rFonts w:eastAsia="Times New Roman"/>
      <w:sz w:val="24"/>
      <w:szCs w:val="24"/>
    </w:rPr>
  </w:style>
  <w:style w:type="paragraph" w:styleId="1304" w:customStyle="1">
    <w:name w:val="Normal_37"/>
    <w:qFormat/>
    <w:rPr>
      <w:rFonts w:eastAsia="Times New Roman"/>
      <w:sz w:val="24"/>
      <w:szCs w:val="24"/>
    </w:rPr>
  </w:style>
  <w:style w:type="paragraph" w:styleId="1305" w:customStyle="1">
    <w:name w:val="Normal_38"/>
    <w:qFormat/>
    <w:rPr>
      <w:rFonts w:eastAsia="Times New Roman"/>
      <w:sz w:val="24"/>
      <w:szCs w:val="24"/>
    </w:rPr>
  </w:style>
  <w:style w:type="paragraph" w:styleId="1306" w:customStyle="1">
    <w:name w:val="Normal_39"/>
    <w:qFormat/>
    <w:rPr>
      <w:rFonts w:eastAsia="Times New Roman"/>
      <w:sz w:val="24"/>
      <w:szCs w:val="24"/>
    </w:rPr>
  </w:style>
  <w:style w:type="paragraph" w:styleId="1307" w:customStyle="1">
    <w:name w:val="Normal_40"/>
    <w:qFormat/>
    <w:rPr>
      <w:rFonts w:eastAsia="Times New Roman"/>
      <w:sz w:val="24"/>
      <w:szCs w:val="24"/>
    </w:rPr>
  </w:style>
  <w:style w:type="paragraph" w:styleId="1308" w:customStyle="1">
    <w:name w:val="Normal_21"/>
    <w:qFormat/>
    <w:rPr>
      <w:rFonts w:eastAsia="Times New Roman"/>
      <w:sz w:val="24"/>
      <w:szCs w:val="24"/>
    </w:rPr>
  </w:style>
  <w:style w:type="paragraph" w:styleId="1309" w:customStyle="1">
    <w:name w:val="Normal_43"/>
    <w:qFormat/>
    <w:rPr>
      <w:rFonts w:eastAsia="Times New Roman"/>
      <w:sz w:val="24"/>
      <w:szCs w:val="24"/>
    </w:rPr>
  </w:style>
  <w:style w:type="paragraph" w:styleId="1310" w:customStyle="1">
    <w:name w:val="Normal_41"/>
    <w:qFormat/>
    <w:rPr>
      <w:rFonts w:eastAsia="Times New Roman"/>
      <w:sz w:val="24"/>
      <w:szCs w:val="24"/>
    </w:rPr>
  </w:style>
  <w:style w:type="paragraph" w:styleId="1311" w:customStyle="1">
    <w:name w:val="Normal_42"/>
    <w:qFormat/>
    <w:rPr>
      <w:rFonts w:eastAsia="Times New Roman"/>
      <w:sz w:val="24"/>
      <w:szCs w:val="24"/>
    </w:rPr>
  </w:style>
  <w:style w:type="paragraph" w:styleId="1312" w:customStyle="1">
    <w:name w:val="Normal_46"/>
    <w:qFormat/>
    <w:rPr>
      <w:rFonts w:eastAsia="Times New Roman"/>
      <w:sz w:val="24"/>
      <w:szCs w:val="24"/>
    </w:rPr>
  </w:style>
  <w:style w:type="paragraph" w:styleId="1313" w:customStyle="1">
    <w:name w:val="Normal_0_0_1"/>
    <w:qFormat/>
    <w:rPr>
      <w:rFonts w:eastAsia="Times New Roman"/>
      <w:sz w:val="24"/>
      <w:szCs w:val="24"/>
    </w:rPr>
  </w:style>
  <w:style w:type="paragraph" w:styleId="1314" w:customStyle="1">
    <w:name w:val="Normal_1_0_0"/>
    <w:qFormat/>
    <w:rPr>
      <w:rFonts w:eastAsia="Times New Roman"/>
      <w:sz w:val="24"/>
      <w:szCs w:val="24"/>
    </w:rPr>
  </w:style>
  <w:style w:type="paragraph" w:styleId="1315" w:customStyle="1">
    <w:name w:val="Normal_0_0_2"/>
    <w:qFormat/>
    <w:rPr>
      <w:rFonts w:eastAsia="Times New Roman"/>
      <w:sz w:val="24"/>
      <w:szCs w:val="24"/>
    </w:rPr>
  </w:style>
  <w:style w:type="paragraph" w:styleId="1316" w:customStyle="1">
    <w:name w:val="p0_0"/>
    <w:basedOn w:val="1264"/>
    <w:qFormat/>
    <w:pPr>
      <w:ind w:firstLine="200"/>
      <w:spacing w:line="440" w:lineRule="exact"/>
      <w:widowControl/>
    </w:pPr>
    <w:rPr>
      <w:szCs w:val="21"/>
    </w:rPr>
  </w:style>
  <w:style w:type="paragraph" w:styleId="1317" w:customStyle="1">
    <w:name w:val="修订2"/>
    <w:uiPriority w:val="99"/>
    <w:unhideWhenUsed/>
    <w:qFormat/>
    <w:rPr>
      <w:rFonts w:ascii="Calibri" w:hAnsi="Calibri"/>
      <w:sz w:val="21"/>
      <w:szCs w:val="22"/>
    </w:rPr>
  </w:style>
  <w:style w:type="paragraph" w:styleId="1318" w:customStyle="1">
    <w:name w:val="修订3"/>
    <w:uiPriority w:val="99"/>
    <w:unhideWhenUsed/>
    <w:qFormat/>
    <w:rPr>
      <w:rFonts w:ascii="Calibri" w:hAnsi="Calibri"/>
      <w:sz w:val="21"/>
      <w:szCs w:val="22"/>
    </w:rPr>
  </w:style>
  <w:style w:type="paragraph" w:styleId="1319" w:customStyle="1">
    <w:name w:val="修订4"/>
    <w:uiPriority w:val="99"/>
    <w:unhideWhenUsed/>
    <w:qFormat/>
    <w:rPr>
      <w:rFonts w:ascii="Calibri" w:hAnsi="Calibri"/>
      <w:sz w:val="21"/>
      <w:szCs w:val="22"/>
    </w:rPr>
  </w:style>
  <w:style w:type="paragraph" w:styleId="1320" w:customStyle="1">
    <w:name w:val="修订5"/>
    <w:uiPriority w:val="99"/>
    <w:unhideWhenUsed/>
    <w:qFormat/>
    <w:rPr>
      <w:rFonts w:ascii="Calibri" w:hAnsi="Calibri"/>
      <w:sz w:val="21"/>
      <w:szCs w:val="22"/>
    </w:rPr>
  </w:style>
  <w:style w:type="paragraph" w:styleId="1321" w:customStyle="1">
    <w:name w:val="修订6"/>
    <w:uiPriority w:val="99"/>
    <w:semiHidden/>
    <w:qFormat/>
    <w:rPr>
      <w:rFonts w:ascii="Calibri" w:hAnsi="Calibri"/>
      <w:sz w:val="21"/>
      <w:szCs w:val="22"/>
    </w:rPr>
  </w:style>
  <w:style w:type="paragraph" w:styleId="1322" w:customStyle="1">
    <w:name w:val="修订7"/>
    <w:uiPriority w:val="99"/>
    <w:unhideWhenUsed/>
    <w:qFormat/>
    <w:rPr>
      <w:rFonts w:ascii="Calibri" w:hAnsi="Calibri"/>
      <w:sz w:val="21"/>
      <w:szCs w:val="22"/>
    </w:rPr>
  </w:style>
  <w:style w:type="paragraph" w:styleId="1323" w:customStyle="1">
    <w:name w:val="纯文本3"/>
    <w:basedOn w:val="757"/>
    <w:next w:val="757"/>
    <w:qFormat/>
    <w:rPr>
      <w:rFonts w:ascii="宋体" w:hAnsi="Courier New" w:eastAsia="楷体_GB2312"/>
      <w:sz w:val="26"/>
      <w:szCs w:val="24"/>
    </w:rPr>
  </w:style>
  <w:style w:type="table" w:styleId="1324" w:customStyle="1">
    <w:name w:val="网格表 6 彩色2"/>
    <w:basedOn w:val="768"/>
    <w:uiPriority w:val="99"/>
    <w:qFormat/>
    <w:tblPr/>
  </w:style>
  <w:style w:type="table" w:styleId="1325" w:customStyle="1">
    <w:name w:val="无格式表格 42"/>
    <w:basedOn w:val="768"/>
    <w:uiPriority w:val="99"/>
    <w:qFormat/>
    <w:tblPr/>
  </w:style>
  <w:style w:type="table" w:styleId="1326" w:customStyle="1">
    <w:name w:val="清单表 32"/>
    <w:basedOn w:val="768"/>
    <w:uiPriority w:val="99"/>
    <w:qFormat/>
    <w:tblPr/>
  </w:style>
  <w:style w:type="table" w:styleId="1327" w:customStyle="1">
    <w:name w:val="无格式表格 22"/>
    <w:basedOn w:val="768"/>
    <w:uiPriority w:val="59"/>
    <w:qFormat/>
    <w:tblPr/>
  </w:style>
  <w:style w:type="table" w:styleId="1328" w:customStyle="1">
    <w:name w:val="网格表 42"/>
    <w:basedOn w:val="768"/>
    <w:uiPriority w:val="59"/>
    <w:qFormat/>
    <w:tblPr/>
  </w:style>
  <w:style w:type="table" w:styleId="1329" w:customStyle="1">
    <w:name w:val="清单表 5 深色2"/>
    <w:basedOn w:val="768"/>
    <w:uiPriority w:val="99"/>
    <w:qFormat/>
    <w:tblPr/>
  </w:style>
  <w:style w:type="table" w:styleId="1330" w:customStyle="1">
    <w:name w:val="清单表 42"/>
    <w:basedOn w:val="768"/>
    <w:uiPriority w:val="99"/>
    <w:qFormat/>
    <w:tblPr/>
  </w:style>
  <w:style w:type="table" w:styleId="1331" w:customStyle="1">
    <w:name w:val="网格表 1 浅色2"/>
    <w:basedOn w:val="768"/>
    <w:uiPriority w:val="99"/>
    <w:qFormat/>
    <w:tblPr/>
  </w:style>
  <w:style w:type="table" w:styleId="1332" w:customStyle="1">
    <w:name w:val="清单表 22"/>
    <w:basedOn w:val="768"/>
    <w:uiPriority w:val="99"/>
    <w:qFormat/>
    <w:tblPr/>
  </w:style>
  <w:style w:type="table" w:styleId="1333" w:customStyle="1">
    <w:name w:val="清单表 6 彩色2"/>
    <w:basedOn w:val="768"/>
    <w:uiPriority w:val="99"/>
    <w:qFormat/>
    <w:tblPr/>
  </w:style>
  <w:style w:type="table" w:styleId="1334" w:customStyle="1">
    <w:name w:val="Lined - Accent 2"/>
    <w:uiPriority w:val="99"/>
    <w:qFormat/>
    <w:rPr>
      <w:color w:val="404040"/>
    </w:rPr>
    <w:tblPr>
      <w:tblCellMar>
        <w:left w:w="0" w:type="dxa"/>
        <w:top w:w="0" w:type="dxa"/>
        <w:right w:w="0" w:type="dxa"/>
        <w:bottom w:w="0" w:type="dxa"/>
      </w:tblCellMar>
    </w:tblPr>
  </w:style>
  <w:style w:type="table" w:styleId="1335" w:customStyle="1">
    <w:name w:val="List Table 4 - Accent 5"/>
    <w:uiPriority w:val="99"/>
    <w:qFormat/>
    <w:tblPr>
      <w:tblCellMar>
        <w:left w:w="0" w:type="dxa"/>
        <w:top w:w="0" w:type="dxa"/>
        <w:right w:w="0" w:type="dxa"/>
        <w:bottom w:w="0" w:type="dxa"/>
      </w:tblCellMar>
    </w:tblPr>
  </w:style>
  <w:style w:type="table" w:styleId="1336" w:customStyle="1">
    <w:name w:val="Grid Table 3 - Accent 4"/>
    <w:uiPriority w:val="99"/>
    <w:qFormat/>
    <w:tblPr>
      <w:tblCellMar>
        <w:left w:w="0" w:type="dxa"/>
        <w:top w:w="0" w:type="dxa"/>
        <w:right w:w="0" w:type="dxa"/>
        <w:bottom w:w="0" w:type="dxa"/>
      </w:tblCellMar>
    </w:tblPr>
  </w:style>
  <w:style w:type="table" w:styleId="1337" w:customStyle="1">
    <w:name w:val="无格式表格 111"/>
    <w:basedOn w:val="768"/>
    <w:uiPriority w:val="59"/>
    <w:qFormat/>
    <w:tblPr/>
  </w:style>
  <w:style w:type="table" w:styleId="1338" w:customStyle="1">
    <w:name w:val="Bordered &amp; Lined - Accent"/>
    <w:uiPriority w:val="99"/>
    <w:qFormat/>
    <w:rPr>
      <w:color w:val="404040"/>
    </w:rPr>
    <w:tblPr>
      <w:tblCellMar>
        <w:left w:w="0" w:type="dxa"/>
        <w:top w:w="0" w:type="dxa"/>
        <w:right w:w="0" w:type="dxa"/>
        <w:bottom w:w="0" w:type="dxa"/>
      </w:tblCellMar>
    </w:tblPr>
  </w:style>
  <w:style w:type="table" w:styleId="1339" w:customStyle="1">
    <w:name w:val="List Table 6 Colorful - Accent 2"/>
    <w:uiPriority w:val="99"/>
    <w:qFormat/>
    <w:tblPr>
      <w:tblCellMar>
        <w:left w:w="0" w:type="dxa"/>
        <w:top w:w="0" w:type="dxa"/>
        <w:right w:w="0" w:type="dxa"/>
        <w:bottom w:w="0" w:type="dxa"/>
      </w:tblCellMar>
    </w:tblPr>
  </w:style>
  <w:style w:type="table" w:styleId="1340" w:customStyle="1">
    <w:name w:val="Grid Table 6 Colorful - Accent 2"/>
    <w:uiPriority w:val="99"/>
    <w:qFormat/>
    <w:tblPr>
      <w:tblCellMar>
        <w:left w:w="0" w:type="dxa"/>
        <w:top w:w="0" w:type="dxa"/>
        <w:right w:w="0" w:type="dxa"/>
        <w:bottom w:w="0" w:type="dxa"/>
      </w:tblCellMar>
    </w:tblPr>
  </w:style>
  <w:style w:type="table" w:styleId="1341" w:customStyle="1">
    <w:name w:val="无格式表格 211"/>
    <w:basedOn w:val="768"/>
    <w:uiPriority w:val="59"/>
    <w:qFormat/>
    <w:tblPr/>
  </w:style>
  <w:style w:type="table" w:styleId="1342" w:customStyle="1">
    <w:name w:val="List Table 1 Light - Accent 6"/>
    <w:uiPriority w:val="99"/>
    <w:qFormat/>
    <w:tblPr>
      <w:tblCellMar>
        <w:left w:w="0" w:type="dxa"/>
        <w:top w:w="0" w:type="dxa"/>
        <w:right w:w="0" w:type="dxa"/>
        <w:bottom w:w="0" w:type="dxa"/>
      </w:tblCellMar>
    </w:tblPr>
  </w:style>
  <w:style w:type="table" w:styleId="1343" w:customStyle="1">
    <w:name w:val="Grid Table 3 - Accent 5"/>
    <w:uiPriority w:val="99"/>
    <w:qFormat/>
    <w:tblPr>
      <w:tblCellMar>
        <w:left w:w="0" w:type="dxa"/>
        <w:top w:w="0" w:type="dxa"/>
        <w:right w:w="0" w:type="dxa"/>
        <w:bottom w:w="0" w:type="dxa"/>
      </w:tblCellMar>
    </w:tblPr>
  </w:style>
  <w:style w:type="table" w:styleId="1344" w:customStyle="1">
    <w:name w:val="无格式表格 311"/>
    <w:basedOn w:val="768"/>
    <w:uiPriority w:val="99"/>
    <w:qFormat/>
    <w:tblPr/>
  </w:style>
  <w:style w:type="table" w:styleId="1345" w:customStyle="1">
    <w:name w:val="Lined - Accent 1"/>
    <w:uiPriority w:val="99"/>
    <w:qFormat/>
    <w:rPr>
      <w:color w:val="404040"/>
    </w:rPr>
    <w:tblPr>
      <w:tblCellMar>
        <w:left w:w="0" w:type="dxa"/>
        <w:top w:w="0" w:type="dxa"/>
        <w:right w:w="0" w:type="dxa"/>
        <w:bottom w:w="0" w:type="dxa"/>
      </w:tblCellMar>
    </w:tblPr>
  </w:style>
  <w:style w:type="table" w:styleId="1346" w:customStyle="1">
    <w:name w:val="List Table 1 Light - Accent 4"/>
    <w:uiPriority w:val="99"/>
    <w:qFormat/>
    <w:tblPr>
      <w:tblCellMar>
        <w:left w:w="0" w:type="dxa"/>
        <w:top w:w="0" w:type="dxa"/>
        <w:right w:w="0" w:type="dxa"/>
        <w:bottom w:w="0" w:type="dxa"/>
      </w:tblCellMar>
    </w:tblPr>
  </w:style>
  <w:style w:type="table" w:styleId="1347" w:customStyle="1">
    <w:name w:val="Grid Table 5 Dark - Accent 6"/>
    <w:uiPriority w:val="99"/>
    <w:qFormat/>
    <w:tblPr>
      <w:tblCellMar>
        <w:left w:w="0" w:type="dxa"/>
        <w:top w:w="0" w:type="dxa"/>
        <w:right w:w="0" w:type="dxa"/>
        <w:bottom w:w="0" w:type="dxa"/>
      </w:tblCellMar>
    </w:tblPr>
  </w:style>
  <w:style w:type="table" w:styleId="1348" w:customStyle="1">
    <w:name w:val="无格式表格 411"/>
    <w:basedOn w:val="768"/>
    <w:uiPriority w:val="99"/>
    <w:qFormat/>
    <w:tblPr/>
  </w:style>
  <w:style w:type="table" w:styleId="1349" w:customStyle="1">
    <w:name w:val="List Table 7 Colorful - Accent 4"/>
    <w:uiPriority w:val="99"/>
    <w:qFormat/>
    <w:tblPr>
      <w:tblCellMar>
        <w:left w:w="0" w:type="dxa"/>
        <w:top w:w="0" w:type="dxa"/>
        <w:right w:w="0" w:type="dxa"/>
        <w:bottom w:w="0" w:type="dxa"/>
      </w:tblCellMar>
    </w:tblPr>
  </w:style>
  <w:style w:type="table" w:styleId="1350" w:customStyle="1">
    <w:name w:val="List Table 3 - Accent 5"/>
    <w:uiPriority w:val="99"/>
    <w:qFormat/>
    <w:tblPr>
      <w:tblCellMar>
        <w:left w:w="0" w:type="dxa"/>
        <w:top w:w="0" w:type="dxa"/>
        <w:right w:w="0" w:type="dxa"/>
        <w:bottom w:w="0" w:type="dxa"/>
      </w:tblCellMar>
    </w:tblPr>
  </w:style>
  <w:style w:type="table" w:styleId="1351" w:customStyle="1">
    <w:name w:val="Grid Table 4 - Accent 1"/>
    <w:uiPriority w:val="59"/>
    <w:qFormat/>
    <w:tblPr>
      <w:tblCellMar>
        <w:left w:w="0" w:type="dxa"/>
        <w:top w:w="0" w:type="dxa"/>
        <w:right w:w="0" w:type="dxa"/>
        <w:bottom w:w="0" w:type="dxa"/>
      </w:tblCellMar>
    </w:tblPr>
  </w:style>
  <w:style w:type="table" w:styleId="1352" w:customStyle="1">
    <w:name w:val="无格式表格 511"/>
    <w:basedOn w:val="768"/>
    <w:uiPriority w:val="99"/>
    <w:qFormat/>
    <w:tblPr/>
  </w:style>
  <w:style w:type="table" w:styleId="1353" w:customStyle="1">
    <w:name w:val="List Table 5 Dark - Accent 4"/>
    <w:uiPriority w:val="99"/>
    <w:qFormat/>
    <w:tblPr>
      <w:tblCellMar>
        <w:left w:w="0" w:type="dxa"/>
        <w:top w:w="0" w:type="dxa"/>
        <w:right w:w="0" w:type="dxa"/>
        <w:bottom w:w="0" w:type="dxa"/>
      </w:tblCellMar>
    </w:tblPr>
  </w:style>
  <w:style w:type="table" w:styleId="1354" w:customStyle="1">
    <w:name w:val="Grid Table 6 Colorful - Accent 4"/>
    <w:uiPriority w:val="99"/>
    <w:qFormat/>
    <w:tblPr>
      <w:tblCellMar>
        <w:left w:w="0" w:type="dxa"/>
        <w:top w:w="0" w:type="dxa"/>
        <w:right w:w="0" w:type="dxa"/>
        <w:bottom w:w="0" w:type="dxa"/>
      </w:tblCellMar>
    </w:tblPr>
  </w:style>
  <w:style w:type="table" w:styleId="1355" w:customStyle="1">
    <w:name w:val="网格表 1 浅色11"/>
    <w:basedOn w:val="768"/>
    <w:uiPriority w:val="99"/>
    <w:qFormat/>
    <w:tblPr/>
  </w:style>
  <w:style w:type="table" w:styleId="1356" w:customStyle="1">
    <w:name w:val="List Table 7 Colorful - Accent 1"/>
    <w:uiPriority w:val="99"/>
    <w:qFormat/>
    <w:tblPr>
      <w:tblCellMar>
        <w:left w:w="0" w:type="dxa"/>
        <w:top w:w="0" w:type="dxa"/>
        <w:right w:w="0" w:type="dxa"/>
        <w:bottom w:w="0" w:type="dxa"/>
      </w:tblCellMar>
    </w:tblPr>
  </w:style>
  <w:style w:type="table" w:styleId="1357" w:customStyle="1">
    <w:name w:val="List Table 4 - Accent 1"/>
    <w:uiPriority w:val="99"/>
    <w:qFormat/>
    <w:tblPr>
      <w:tblCellMar>
        <w:left w:w="0" w:type="dxa"/>
        <w:top w:w="0" w:type="dxa"/>
        <w:right w:w="0" w:type="dxa"/>
        <w:bottom w:w="0" w:type="dxa"/>
      </w:tblCellMar>
    </w:tblPr>
  </w:style>
  <w:style w:type="table" w:styleId="1358" w:customStyle="1">
    <w:name w:val="Grid Table 6 Colorful - Accent 6"/>
    <w:uiPriority w:val="99"/>
    <w:qFormat/>
    <w:tblPr>
      <w:tblCellMar>
        <w:left w:w="0" w:type="dxa"/>
        <w:top w:w="0" w:type="dxa"/>
        <w:right w:w="0" w:type="dxa"/>
        <w:bottom w:w="0" w:type="dxa"/>
      </w:tblCellMar>
    </w:tblPr>
  </w:style>
  <w:style w:type="table" w:styleId="1359" w:customStyle="1">
    <w:name w:val="网格表 211"/>
    <w:basedOn w:val="768"/>
    <w:uiPriority w:val="99"/>
    <w:qFormat/>
    <w:tblPr/>
  </w:style>
  <w:style w:type="table" w:styleId="1360" w:customStyle="1">
    <w:name w:val="List Table 5 Dark - Accent 2"/>
    <w:uiPriority w:val="99"/>
    <w:qFormat/>
    <w:tblPr>
      <w:tblCellMar>
        <w:left w:w="0" w:type="dxa"/>
        <w:top w:w="0" w:type="dxa"/>
        <w:right w:w="0" w:type="dxa"/>
        <w:bottom w:w="0" w:type="dxa"/>
      </w:tblCellMar>
    </w:tblPr>
  </w:style>
  <w:style w:type="table" w:styleId="1361" w:customStyle="1">
    <w:name w:val="Grid Table 5 Dark - Accent 3"/>
    <w:uiPriority w:val="99"/>
    <w:qFormat/>
    <w:tblPr>
      <w:tblCellMar>
        <w:left w:w="0" w:type="dxa"/>
        <w:top w:w="0" w:type="dxa"/>
        <w:right w:w="0" w:type="dxa"/>
        <w:bottom w:w="0" w:type="dxa"/>
      </w:tblCellMar>
    </w:tblPr>
  </w:style>
  <w:style w:type="table" w:styleId="1362" w:customStyle="1">
    <w:name w:val="网格表 311"/>
    <w:basedOn w:val="768"/>
    <w:uiPriority w:val="99"/>
    <w:qFormat/>
    <w:tblPr/>
  </w:style>
  <w:style w:type="table" w:styleId="1363" w:customStyle="1">
    <w:name w:val="List Table 7 Colorful - Accent 6"/>
    <w:uiPriority w:val="99"/>
    <w:qFormat/>
    <w:tblPr>
      <w:tblCellMar>
        <w:left w:w="0" w:type="dxa"/>
        <w:top w:w="0" w:type="dxa"/>
        <w:right w:w="0" w:type="dxa"/>
        <w:bottom w:w="0" w:type="dxa"/>
      </w:tblCellMar>
    </w:tblPr>
  </w:style>
  <w:style w:type="table" w:styleId="1364" w:customStyle="1">
    <w:name w:val="List Table 6 Colorful - Accent 1"/>
    <w:uiPriority w:val="99"/>
    <w:qFormat/>
    <w:tblPr>
      <w:tblCellMar>
        <w:left w:w="0" w:type="dxa"/>
        <w:top w:w="0" w:type="dxa"/>
        <w:right w:w="0" w:type="dxa"/>
        <w:bottom w:w="0" w:type="dxa"/>
      </w:tblCellMar>
    </w:tblPr>
  </w:style>
  <w:style w:type="table" w:styleId="1365" w:customStyle="1">
    <w:name w:val="Grid Table 3 - Accent 1"/>
    <w:uiPriority w:val="99"/>
    <w:qFormat/>
    <w:tblPr>
      <w:tblCellMar>
        <w:left w:w="0" w:type="dxa"/>
        <w:top w:w="0" w:type="dxa"/>
        <w:right w:w="0" w:type="dxa"/>
        <w:bottom w:w="0" w:type="dxa"/>
      </w:tblCellMar>
    </w:tblPr>
  </w:style>
  <w:style w:type="table" w:styleId="1366" w:customStyle="1">
    <w:name w:val="网格表 411"/>
    <w:basedOn w:val="768"/>
    <w:uiPriority w:val="59"/>
    <w:qFormat/>
    <w:tblPr/>
  </w:style>
  <w:style w:type="table" w:styleId="1367" w:customStyle="1">
    <w:name w:val="List Table 7 Colorful - Accent 5"/>
    <w:uiPriority w:val="99"/>
    <w:qFormat/>
    <w:tblPr>
      <w:tblCellMar>
        <w:left w:w="0" w:type="dxa"/>
        <w:top w:w="0" w:type="dxa"/>
        <w:right w:w="0" w:type="dxa"/>
        <w:bottom w:w="0" w:type="dxa"/>
      </w:tblCellMar>
    </w:tblPr>
  </w:style>
  <w:style w:type="table" w:styleId="1368" w:customStyle="1">
    <w:name w:val="List Table 1 Light - Accent 5"/>
    <w:uiPriority w:val="99"/>
    <w:qFormat/>
    <w:tblPr>
      <w:tblCellMar>
        <w:left w:w="0" w:type="dxa"/>
        <w:top w:w="0" w:type="dxa"/>
        <w:right w:w="0" w:type="dxa"/>
        <w:bottom w:w="0" w:type="dxa"/>
      </w:tblCellMar>
    </w:tblPr>
  </w:style>
  <w:style w:type="table" w:styleId="1369" w:customStyle="1">
    <w:name w:val="Grid Table 3 - Accent 3"/>
    <w:uiPriority w:val="99"/>
    <w:qFormat/>
    <w:tblPr>
      <w:tblCellMar>
        <w:left w:w="0" w:type="dxa"/>
        <w:top w:w="0" w:type="dxa"/>
        <w:right w:w="0" w:type="dxa"/>
        <w:bottom w:w="0" w:type="dxa"/>
      </w:tblCellMar>
    </w:tblPr>
  </w:style>
  <w:style w:type="table" w:styleId="1370" w:customStyle="1">
    <w:name w:val="网格表 5 深色11"/>
    <w:basedOn w:val="768"/>
    <w:uiPriority w:val="99"/>
    <w:qFormat/>
    <w:tblPr/>
  </w:style>
  <w:style w:type="table" w:styleId="1371" w:customStyle="1">
    <w:name w:val="List Table 5 Dark - Accent 3"/>
    <w:uiPriority w:val="99"/>
    <w:qFormat/>
    <w:tblPr>
      <w:tblCellMar>
        <w:left w:w="0" w:type="dxa"/>
        <w:top w:w="0" w:type="dxa"/>
        <w:right w:w="0" w:type="dxa"/>
        <w:bottom w:w="0" w:type="dxa"/>
      </w:tblCellMar>
    </w:tblPr>
  </w:style>
  <w:style w:type="table" w:styleId="1372" w:customStyle="1">
    <w:name w:val="Grid Table 3 - Accent 2"/>
    <w:uiPriority w:val="99"/>
    <w:qFormat/>
    <w:tblPr>
      <w:tblCellMar>
        <w:left w:w="0" w:type="dxa"/>
        <w:top w:w="0" w:type="dxa"/>
        <w:right w:w="0" w:type="dxa"/>
        <w:bottom w:w="0" w:type="dxa"/>
      </w:tblCellMar>
    </w:tblPr>
  </w:style>
  <w:style w:type="table" w:styleId="1373" w:customStyle="1">
    <w:name w:val="网格表 6 彩色11"/>
    <w:basedOn w:val="768"/>
    <w:uiPriority w:val="99"/>
    <w:qFormat/>
    <w:tblPr/>
  </w:style>
  <w:style w:type="table" w:styleId="1374" w:customStyle="1">
    <w:name w:val="List Table 2 - Accent 1"/>
    <w:uiPriority w:val="99"/>
    <w:qFormat/>
    <w:tblPr>
      <w:tblCellMar>
        <w:left w:w="0" w:type="dxa"/>
        <w:top w:w="0" w:type="dxa"/>
        <w:right w:w="0" w:type="dxa"/>
        <w:bottom w:w="0" w:type="dxa"/>
      </w:tblCellMar>
    </w:tblPr>
  </w:style>
  <w:style w:type="table" w:styleId="1375" w:customStyle="1">
    <w:name w:val="Grid Table 7 Colorful - Accent 2"/>
    <w:uiPriority w:val="99"/>
    <w:qFormat/>
    <w:tblPr>
      <w:tblCellMar>
        <w:left w:w="0" w:type="dxa"/>
        <w:top w:w="0" w:type="dxa"/>
        <w:right w:w="0" w:type="dxa"/>
        <w:bottom w:w="0" w:type="dxa"/>
      </w:tblCellMar>
    </w:tblPr>
  </w:style>
  <w:style w:type="table" w:styleId="1376" w:customStyle="1">
    <w:name w:val="网格表 7 彩色11"/>
    <w:basedOn w:val="768"/>
    <w:uiPriority w:val="99"/>
    <w:qFormat/>
    <w:tblPr/>
  </w:style>
  <w:style w:type="table" w:styleId="1377" w:customStyle="1">
    <w:name w:val="List Table 7 Colorful - Accent 3"/>
    <w:uiPriority w:val="99"/>
    <w:qFormat/>
    <w:tblPr>
      <w:tblCellMar>
        <w:left w:w="0" w:type="dxa"/>
        <w:top w:w="0" w:type="dxa"/>
        <w:right w:w="0" w:type="dxa"/>
        <w:bottom w:w="0" w:type="dxa"/>
      </w:tblCellMar>
    </w:tblPr>
  </w:style>
  <w:style w:type="table" w:styleId="1378" w:customStyle="1">
    <w:name w:val="List Table 4 - Accent 2"/>
    <w:uiPriority w:val="99"/>
    <w:qFormat/>
    <w:tblPr>
      <w:tblCellMar>
        <w:left w:w="0" w:type="dxa"/>
        <w:top w:w="0" w:type="dxa"/>
        <w:right w:w="0" w:type="dxa"/>
        <w:bottom w:w="0" w:type="dxa"/>
      </w:tblCellMar>
    </w:tblPr>
  </w:style>
  <w:style w:type="table" w:styleId="1379" w:customStyle="1">
    <w:name w:val="Grid Table 4 - Accent 3"/>
    <w:uiPriority w:val="59"/>
    <w:qFormat/>
    <w:tblPr>
      <w:tblCellMar>
        <w:left w:w="0" w:type="dxa"/>
        <w:top w:w="0" w:type="dxa"/>
        <w:right w:w="0" w:type="dxa"/>
        <w:bottom w:w="0" w:type="dxa"/>
      </w:tblCellMar>
    </w:tblPr>
  </w:style>
  <w:style w:type="table" w:styleId="1380" w:customStyle="1">
    <w:name w:val="清单表 1 浅色11"/>
    <w:basedOn w:val="768"/>
    <w:uiPriority w:val="99"/>
    <w:qFormat/>
    <w:tblPr/>
  </w:style>
  <w:style w:type="table" w:styleId="1381" w:customStyle="1">
    <w:name w:val="List Table 3 - Accent 3"/>
    <w:uiPriority w:val="99"/>
    <w:qFormat/>
    <w:tblPr>
      <w:tblCellMar>
        <w:left w:w="0" w:type="dxa"/>
        <w:top w:w="0" w:type="dxa"/>
        <w:right w:w="0" w:type="dxa"/>
        <w:bottom w:w="0" w:type="dxa"/>
      </w:tblCellMar>
    </w:tblPr>
  </w:style>
  <w:style w:type="table" w:styleId="1382" w:customStyle="1">
    <w:name w:val="Grid Table 5 Dark- Accent 1"/>
    <w:uiPriority w:val="99"/>
    <w:qFormat/>
    <w:tblPr>
      <w:tblCellMar>
        <w:left w:w="0" w:type="dxa"/>
        <w:top w:w="0" w:type="dxa"/>
        <w:right w:w="0" w:type="dxa"/>
        <w:bottom w:w="0" w:type="dxa"/>
      </w:tblCellMar>
    </w:tblPr>
  </w:style>
  <w:style w:type="table" w:styleId="1383" w:customStyle="1">
    <w:name w:val="清单表 211"/>
    <w:basedOn w:val="768"/>
    <w:uiPriority w:val="99"/>
    <w:qFormat/>
    <w:tblPr/>
  </w:style>
  <w:style w:type="table" w:styleId="1384" w:customStyle="1">
    <w:name w:val="List Table 1 Light - Accent 3"/>
    <w:uiPriority w:val="99"/>
    <w:qFormat/>
    <w:tblPr>
      <w:tblCellMar>
        <w:left w:w="0" w:type="dxa"/>
        <w:top w:w="0" w:type="dxa"/>
        <w:right w:w="0" w:type="dxa"/>
        <w:bottom w:w="0" w:type="dxa"/>
      </w:tblCellMar>
    </w:tblPr>
  </w:style>
  <w:style w:type="table" w:styleId="1385" w:customStyle="1">
    <w:name w:val="Grid Table 4 - Accent 4"/>
    <w:uiPriority w:val="59"/>
    <w:qFormat/>
    <w:tblPr>
      <w:tblCellMar>
        <w:left w:w="0" w:type="dxa"/>
        <w:top w:w="0" w:type="dxa"/>
        <w:right w:w="0" w:type="dxa"/>
        <w:bottom w:w="0" w:type="dxa"/>
      </w:tblCellMar>
    </w:tblPr>
  </w:style>
  <w:style w:type="table" w:styleId="1386" w:customStyle="1">
    <w:name w:val="清单表 311"/>
    <w:basedOn w:val="768"/>
    <w:uiPriority w:val="99"/>
    <w:qFormat/>
    <w:tblPr/>
  </w:style>
  <w:style w:type="table" w:styleId="1387" w:customStyle="1">
    <w:name w:val="Lined - Accent 3"/>
    <w:uiPriority w:val="99"/>
    <w:qFormat/>
    <w:rPr>
      <w:color w:val="404040"/>
    </w:rPr>
    <w:tblPr>
      <w:tblCellMar>
        <w:left w:w="0" w:type="dxa"/>
        <w:top w:w="0" w:type="dxa"/>
        <w:right w:w="0" w:type="dxa"/>
        <w:bottom w:w="0" w:type="dxa"/>
      </w:tblCellMar>
    </w:tblPr>
  </w:style>
  <w:style w:type="table" w:styleId="1388" w:customStyle="1">
    <w:name w:val="List Table 4 - Accent 3"/>
    <w:uiPriority w:val="99"/>
    <w:qFormat/>
    <w:tblPr>
      <w:tblCellMar>
        <w:left w:w="0" w:type="dxa"/>
        <w:top w:w="0" w:type="dxa"/>
        <w:right w:w="0" w:type="dxa"/>
        <w:bottom w:w="0" w:type="dxa"/>
      </w:tblCellMar>
    </w:tblPr>
  </w:style>
  <w:style w:type="table" w:styleId="1389" w:customStyle="1">
    <w:name w:val="Grid Table 5 Dark - Accent 5"/>
    <w:uiPriority w:val="99"/>
    <w:qFormat/>
    <w:tblPr>
      <w:tblCellMar>
        <w:left w:w="0" w:type="dxa"/>
        <w:top w:w="0" w:type="dxa"/>
        <w:right w:w="0" w:type="dxa"/>
        <w:bottom w:w="0" w:type="dxa"/>
      </w:tblCellMar>
    </w:tblPr>
  </w:style>
  <w:style w:type="table" w:styleId="1390" w:customStyle="1">
    <w:name w:val="清单表 411"/>
    <w:basedOn w:val="768"/>
    <w:uiPriority w:val="99"/>
    <w:qFormat/>
    <w:tblPr/>
  </w:style>
  <w:style w:type="table" w:styleId="1391" w:customStyle="1">
    <w:name w:val="List Table 3 - Accent 6"/>
    <w:uiPriority w:val="99"/>
    <w:qFormat/>
    <w:tblPr>
      <w:tblCellMar>
        <w:left w:w="0" w:type="dxa"/>
        <w:top w:w="0" w:type="dxa"/>
        <w:right w:w="0" w:type="dxa"/>
        <w:bottom w:w="0" w:type="dxa"/>
      </w:tblCellMar>
    </w:tblPr>
  </w:style>
  <w:style w:type="table" w:styleId="1392" w:customStyle="1">
    <w:name w:val="Grid Table 6 Colorful - Accent 1"/>
    <w:uiPriority w:val="99"/>
    <w:qFormat/>
    <w:tblPr>
      <w:tblCellMar>
        <w:left w:w="0" w:type="dxa"/>
        <w:top w:w="0" w:type="dxa"/>
        <w:right w:w="0" w:type="dxa"/>
        <w:bottom w:w="0" w:type="dxa"/>
      </w:tblCellMar>
    </w:tblPr>
  </w:style>
  <w:style w:type="table" w:styleId="1393" w:customStyle="1">
    <w:name w:val="清单表 5 深色11"/>
    <w:basedOn w:val="768"/>
    <w:uiPriority w:val="99"/>
    <w:qFormat/>
    <w:tblPr/>
  </w:style>
  <w:style w:type="table" w:styleId="1394" w:customStyle="1">
    <w:name w:val="List Table 3 - Accent 1"/>
    <w:uiPriority w:val="99"/>
    <w:qFormat/>
    <w:tblPr>
      <w:tblCellMar>
        <w:left w:w="0" w:type="dxa"/>
        <w:top w:w="0" w:type="dxa"/>
        <w:right w:w="0" w:type="dxa"/>
        <w:bottom w:w="0" w:type="dxa"/>
      </w:tblCellMar>
    </w:tblPr>
  </w:style>
  <w:style w:type="table" w:styleId="1395" w:customStyle="1">
    <w:name w:val="Grid Table 3 - Accent 6"/>
    <w:uiPriority w:val="99"/>
    <w:qFormat/>
    <w:tblPr>
      <w:tblCellMar>
        <w:left w:w="0" w:type="dxa"/>
        <w:top w:w="0" w:type="dxa"/>
        <w:right w:w="0" w:type="dxa"/>
        <w:bottom w:w="0" w:type="dxa"/>
      </w:tblCellMar>
    </w:tblPr>
  </w:style>
  <w:style w:type="table" w:styleId="1396" w:customStyle="1">
    <w:name w:val="清单表 6 彩色11"/>
    <w:basedOn w:val="768"/>
    <w:uiPriority w:val="99"/>
    <w:qFormat/>
    <w:tblPr/>
  </w:style>
  <w:style w:type="table" w:styleId="1397" w:customStyle="1">
    <w:name w:val="Lined - Accent 6"/>
    <w:uiPriority w:val="99"/>
    <w:qFormat/>
    <w:rPr>
      <w:color w:val="404040"/>
    </w:rPr>
    <w:tblPr>
      <w:tblCellMar>
        <w:left w:w="0" w:type="dxa"/>
        <w:top w:w="0" w:type="dxa"/>
        <w:right w:w="0" w:type="dxa"/>
        <w:bottom w:w="0" w:type="dxa"/>
      </w:tblCellMar>
    </w:tblPr>
  </w:style>
  <w:style w:type="table" w:styleId="1398" w:customStyle="1">
    <w:name w:val="List Table 4 - Accent 6"/>
    <w:uiPriority w:val="99"/>
    <w:qFormat/>
    <w:tblPr>
      <w:tblCellMar>
        <w:left w:w="0" w:type="dxa"/>
        <w:top w:w="0" w:type="dxa"/>
        <w:right w:w="0" w:type="dxa"/>
        <w:bottom w:w="0" w:type="dxa"/>
      </w:tblCellMar>
    </w:tblPr>
  </w:style>
  <w:style w:type="table" w:styleId="1399" w:customStyle="1">
    <w:name w:val="Grid Table 5 Dark- Accent 4"/>
    <w:uiPriority w:val="99"/>
    <w:qFormat/>
    <w:tblPr>
      <w:tblCellMar>
        <w:left w:w="0" w:type="dxa"/>
        <w:top w:w="0" w:type="dxa"/>
        <w:right w:w="0" w:type="dxa"/>
        <w:bottom w:w="0" w:type="dxa"/>
      </w:tblCellMar>
    </w:tblPr>
  </w:style>
  <w:style w:type="table" w:styleId="1400" w:customStyle="1">
    <w:name w:val="清单表 7 彩色11"/>
    <w:basedOn w:val="768"/>
    <w:uiPriority w:val="99"/>
    <w:qFormat/>
    <w:tblPr/>
  </w:style>
  <w:style w:type="table" w:styleId="1401" w:customStyle="1">
    <w:name w:val="List Table 3 - Accent 4"/>
    <w:uiPriority w:val="99"/>
    <w:qFormat/>
    <w:tblPr>
      <w:tblCellMar>
        <w:left w:w="0" w:type="dxa"/>
        <w:top w:w="0" w:type="dxa"/>
        <w:right w:w="0" w:type="dxa"/>
        <w:bottom w:w="0" w:type="dxa"/>
      </w:tblCellMar>
    </w:tblPr>
  </w:style>
  <w:style w:type="table" w:styleId="1402" w:customStyle="1">
    <w:name w:val="Grid Table 4 - Accent 6"/>
    <w:uiPriority w:val="59"/>
    <w:qFormat/>
    <w:tblPr>
      <w:tblCellMar>
        <w:left w:w="0" w:type="dxa"/>
        <w:top w:w="0" w:type="dxa"/>
        <w:right w:w="0" w:type="dxa"/>
        <w:bottom w:w="0" w:type="dxa"/>
      </w:tblCellMar>
    </w:tblPr>
  </w:style>
  <w:style w:type="table" w:styleId="1403" w:customStyle="1">
    <w:name w:val="Table Grid Light"/>
    <w:uiPriority w:val="59"/>
    <w:qFormat/>
    <w:tblPr>
      <w:tblCellMar>
        <w:left w:w="0" w:type="dxa"/>
        <w:top w:w="0" w:type="dxa"/>
        <w:right w:w="0" w:type="dxa"/>
        <w:bottom w:w="0" w:type="dxa"/>
      </w:tblCellMar>
    </w:tblPr>
  </w:style>
  <w:style w:type="table" w:styleId="1404" w:customStyle="1">
    <w:name w:val="List Table 2 - Accent 2"/>
    <w:uiPriority w:val="99"/>
    <w:qFormat/>
    <w:tblPr>
      <w:tblCellMar>
        <w:left w:w="0" w:type="dxa"/>
        <w:top w:w="0" w:type="dxa"/>
        <w:right w:w="0" w:type="dxa"/>
        <w:bottom w:w="0" w:type="dxa"/>
      </w:tblCellMar>
    </w:tblPr>
  </w:style>
  <w:style w:type="table" w:styleId="1405" w:customStyle="1">
    <w:name w:val="Grid Table 5 Dark - Accent 2"/>
    <w:uiPriority w:val="99"/>
    <w:qFormat/>
    <w:tblPr>
      <w:tblCellMar>
        <w:left w:w="0" w:type="dxa"/>
        <w:top w:w="0" w:type="dxa"/>
        <w:right w:w="0" w:type="dxa"/>
        <w:bottom w:w="0" w:type="dxa"/>
      </w:tblCellMar>
    </w:tblPr>
  </w:style>
  <w:style w:type="table" w:styleId="1406" w:customStyle="1">
    <w:name w:val="Grid Table 1 Light - Accent 1"/>
    <w:uiPriority w:val="99"/>
    <w:qFormat/>
    <w:tblPr>
      <w:tblCellMar>
        <w:left w:w="0" w:type="dxa"/>
        <w:top w:w="0" w:type="dxa"/>
        <w:right w:w="0" w:type="dxa"/>
        <w:bottom w:w="0" w:type="dxa"/>
      </w:tblCellMar>
    </w:tblPr>
  </w:style>
  <w:style w:type="table" w:styleId="1407" w:customStyle="1">
    <w:name w:val="List Table 2 - Accent 3"/>
    <w:uiPriority w:val="99"/>
    <w:qFormat/>
    <w:tblPr>
      <w:tblCellMar>
        <w:left w:w="0" w:type="dxa"/>
        <w:top w:w="0" w:type="dxa"/>
        <w:right w:w="0" w:type="dxa"/>
        <w:bottom w:w="0" w:type="dxa"/>
      </w:tblCellMar>
    </w:tblPr>
  </w:style>
  <w:style w:type="table" w:styleId="1408" w:customStyle="1">
    <w:name w:val="Grid Table 6 Colorful - Accent 3"/>
    <w:uiPriority w:val="99"/>
    <w:qFormat/>
    <w:tblPr>
      <w:tblCellMar>
        <w:left w:w="0" w:type="dxa"/>
        <w:top w:w="0" w:type="dxa"/>
        <w:right w:w="0" w:type="dxa"/>
        <w:bottom w:w="0" w:type="dxa"/>
      </w:tblCellMar>
    </w:tblPr>
  </w:style>
  <w:style w:type="table" w:styleId="1409" w:customStyle="1">
    <w:name w:val="Grid Table 1 Light - Accent 2"/>
    <w:uiPriority w:val="99"/>
    <w:qFormat/>
    <w:tblPr>
      <w:tblCellMar>
        <w:left w:w="0" w:type="dxa"/>
        <w:top w:w="0" w:type="dxa"/>
        <w:right w:w="0" w:type="dxa"/>
        <w:bottom w:w="0" w:type="dxa"/>
      </w:tblCellMar>
    </w:tblPr>
  </w:style>
  <w:style w:type="table" w:styleId="1410" w:customStyle="1">
    <w:name w:val="List Table 2 - Accent 6"/>
    <w:uiPriority w:val="99"/>
    <w:qFormat/>
    <w:tblPr>
      <w:tblCellMar>
        <w:left w:w="0" w:type="dxa"/>
        <w:top w:w="0" w:type="dxa"/>
        <w:right w:w="0" w:type="dxa"/>
        <w:bottom w:w="0" w:type="dxa"/>
      </w:tblCellMar>
    </w:tblPr>
  </w:style>
  <w:style w:type="table" w:styleId="1411" w:customStyle="1">
    <w:name w:val="Grid Table 4 - Accent 5"/>
    <w:uiPriority w:val="59"/>
    <w:qFormat/>
    <w:tblPr>
      <w:tblCellMar>
        <w:left w:w="0" w:type="dxa"/>
        <w:top w:w="0" w:type="dxa"/>
        <w:right w:w="0" w:type="dxa"/>
        <w:bottom w:w="0" w:type="dxa"/>
      </w:tblCellMar>
    </w:tblPr>
  </w:style>
  <w:style w:type="table" w:styleId="1412" w:customStyle="1">
    <w:name w:val="Grid Table 1 Light - Accent 3"/>
    <w:uiPriority w:val="99"/>
    <w:qFormat/>
    <w:tblPr>
      <w:tblCellMar>
        <w:left w:w="0" w:type="dxa"/>
        <w:top w:w="0" w:type="dxa"/>
        <w:right w:w="0" w:type="dxa"/>
        <w:bottom w:w="0" w:type="dxa"/>
      </w:tblCellMar>
    </w:tblPr>
  </w:style>
  <w:style w:type="table" w:styleId="1413" w:customStyle="1">
    <w:name w:val="List Table 4 - Accent 4"/>
    <w:uiPriority w:val="99"/>
    <w:qFormat/>
    <w:tblPr>
      <w:tblCellMar>
        <w:left w:w="0" w:type="dxa"/>
        <w:top w:w="0" w:type="dxa"/>
        <w:right w:w="0" w:type="dxa"/>
        <w:bottom w:w="0" w:type="dxa"/>
      </w:tblCellMar>
    </w:tblPr>
  </w:style>
  <w:style w:type="table" w:styleId="1414" w:customStyle="1">
    <w:name w:val="Grid Table 6 Colorful - Accent 5"/>
    <w:uiPriority w:val="99"/>
    <w:qFormat/>
    <w:tblPr>
      <w:tblCellMar>
        <w:left w:w="0" w:type="dxa"/>
        <w:top w:w="0" w:type="dxa"/>
        <w:right w:w="0" w:type="dxa"/>
        <w:bottom w:w="0" w:type="dxa"/>
      </w:tblCellMar>
    </w:tblPr>
  </w:style>
  <w:style w:type="table" w:styleId="1415" w:customStyle="1">
    <w:name w:val="Grid Table 1 Light - Accent 4"/>
    <w:uiPriority w:val="99"/>
    <w:qFormat/>
    <w:tblPr>
      <w:tblCellMar>
        <w:left w:w="0" w:type="dxa"/>
        <w:top w:w="0" w:type="dxa"/>
        <w:right w:w="0" w:type="dxa"/>
        <w:bottom w:w="0" w:type="dxa"/>
      </w:tblCellMar>
    </w:tblPr>
  </w:style>
  <w:style w:type="table" w:styleId="1416" w:customStyle="1">
    <w:name w:val="List Table 5 Dark - Accent 5"/>
    <w:uiPriority w:val="99"/>
    <w:qFormat/>
    <w:tblPr>
      <w:tblCellMar>
        <w:left w:w="0" w:type="dxa"/>
        <w:top w:w="0" w:type="dxa"/>
        <w:right w:w="0" w:type="dxa"/>
        <w:bottom w:w="0" w:type="dxa"/>
      </w:tblCellMar>
    </w:tblPr>
  </w:style>
  <w:style w:type="table" w:styleId="1417" w:customStyle="1">
    <w:name w:val="Grid Table 7 Colorful - Accent 4"/>
    <w:uiPriority w:val="99"/>
    <w:qFormat/>
    <w:tblPr>
      <w:tblCellMar>
        <w:left w:w="0" w:type="dxa"/>
        <w:top w:w="0" w:type="dxa"/>
        <w:right w:w="0" w:type="dxa"/>
        <w:bottom w:w="0" w:type="dxa"/>
      </w:tblCellMar>
    </w:tblPr>
  </w:style>
  <w:style w:type="table" w:styleId="1418" w:customStyle="1">
    <w:name w:val="Grid Table 1 Light - Accent 5"/>
    <w:uiPriority w:val="99"/>
    <w:qFormat/>
    <w:tblPr>
      <w:tblCellMar>
        <w:left w:w="0" w:type="dxa"/>
        <w:top w:w="0" w:type="dxa"/>
        <w:right w:w="0" w:type="dxa"/>
        <w:bottom w:w="0" w:type="dxa"/>
      </w:tblCellMar>
    </w:tblPr>
  </w:style>
  <w:style w:type="table" w:styleId="1419" w:customStyle="1">
    <w:name w:val="Lined - Accent"/>
    <w:uiPriority w:val="99"/>
    <w:qFormat/>
    <w:rPr>
      <w:color w:val="404040"/>
    </w:rPr>
    <w:tblPr>
      <w:tblCellMar>
        <w:left w:w="0" w:type="dxa"/>
        <w:top w:w="0" w:type="dxa"/>
        <w:right w:w="0" w:type="dxa"/>
        <w:bottom w:w="0" w:type="dxa"/>
      </w:tblCellMar>
    </w:tblPr>
  </w:style>
  <w:style w:type="table" w:styleId="1420" w:customStyle="1">
    <w:name w:val="List Table 5 Dark - Accent 6"/>
    <w:uiPriority w:val="99"/>
    <w:qFormat/>
    <w:tblPr>
      <w:tblCellMar>
        <w:left w:w="0" w:type="dxa"/>
        <w:top w:w="0" w:type="dxa"/>
        <w:right w:w="0" w:type="dxa"/>
        <w:bottom w:w="0" w:type="dxa"/>
      </w:tblCellMar>
    </w:tblPr>
  </w:style>
  <w:style w:type="table" w:styleId="1421" w:customStyle="1">
    <w:name w:val="Grid Table 7 Colorful - Accent 5"/>
    <w:uiPriority w:val="99"/>
    <w:qFormat/>
    <w:tblPr>
      <w:tblCellMar>
        <w:left w:w="0" w:type="dxa"/>
        <w:top w:w="0" w:type="dxa"/>
        <w:right w:w="0" w:type="dxa"/>
        <w:bottom w:w="0" w:type="dxa"/>
      </w:tblCellMar>
    </w:tblPr>
  </w:style>
  <w:style w:type="table" w:styleId="1422" w:customStyle="1">
    <w:name w:val="Grid Table 1 Light - Accent 6"/>
    <w:uiPriority w:val="99"/>
    <w:qFormat/>
    <w:tblPr>
      <w:tblCellMar>
        <w:left w:w="0" w:type="dxa"/>
        <w:top w:w="0" w:type="dxa"/>
        <w:right w:w="0" w:type="dxa"/>
        <w:bottom w:w="0" w:type="dxa"/>
      </w:tblCellMar>
    </w:tblPr>
  </w:style>
  <w:style w:type="table" w:styleId="1423" w:customStyle="1">
    <w:name w:val="Lined - Accent 4"/>
    <w:uiPriority w:val="99"/>
    <w:qFormat/>
    <w:rPr>
      <w:color w:val="404040"/>
    </w:rPr>
    <w:tblPr>
      <w:tblCellMar>
        <w:left w:w="0" w:type="dxa"/>
        <w:top w:w="0" w:type="dxa"/>
        <w:right w:w="0" w:type="dxa"/>
        <w:bottom w:w="0" w:type="dxa"/>
      </w:tblCellMar>
    </w:tblPr>
  </w:style>
  <w:style w:type="table" w:styleId="1424" w:customStyle="1">
    <w:name w:val="List Table 6 Colorful - Accent 4"/>
    <w:uiPriority w:val="99"/>
    <w:qFormat/>
    <w:tblPr>
      <w:tblCellMar>
        <w:left w:w="0" w:type="dxa"/>
        <w:top w:w="0" w:type="dxa"/>
        <w:right w:w="0" w:type="dxa"/>
        <w:bottom w:w="0" w:type="dxa"/>
      </w:tblCellMar>
    </w:tblPr>
  </w:style>
  <w:style w:type="table" w:styleId="1425" w:customStyle="1">
    <w:name w:val="Grid Table 7 Colorful - Accent 1"/>
    <w:uiPriority w:val="99"/>
    <w:qFormat/>
    <w:tblPr>
      <w:tblCellMar>
        <w:left w:w="0" w:type="dxa"/>
        <w:top w:w="0" w:type="dxa"/>
        <w:right w:w="0" w:type="dxa"/>
        <w:bottom w:w="0" w:type="dxa"/>
      </w:tblCellMar>
    </w:tblPr>
  </w:style>
  <w:style w:type="table" w:styleId="1426" w:customStyle="1">
    <w:name w:val="Grid Table 2 - Accent 1"/>
    <w:uiPriority w:val="99"/>
    <w:qFormat/>
    <w:tblPr>
      <w:tblCellMar>
        <w:left w:w="0" w:type="dxa"/>
        <w:top w:w="0" w:type="dxa"/>
        <w:right w:w="0" w:type="dxa"/>
        <w:bottom w:w="0" w:type="dxa"/>
      </w:tblCellMar>
    </w:tblPr>
  </w:style>
  <w:style w:type="table" w:styleId="1427" w:customStyle="1">
    <w:name w:val="List Table 6 Colorful - Accent 6"/>
    <w:uiPriority w:val="99"/>
    <w:qFormat/>
    <w:tblPr>
      <w:tblCellMar>
        <w:left w:w="0" w:type="dxa"/>
        <w:top w:w="0" w:type="dxa"/>
        <w:right w:w="0" w:type="dxa"/>
        <w:bottom w:w="0" w:type="dxa"/>
      </w:tblCellMar>
    </w:tblPr>
  </w:style>
  <w:style w:type="table" w:styleId="1428" w:customStyle="1">
    <w:name w:val="List Table 6 Colorful - Accent 3"/>
    <w:uiPriority w:val="99"/>
    <w:qFormat/>
    <w:tblPr>
      <w:tblCellMar>
        <w:left w:w="0" w:type="dxa"/>
        <w:top w:w="0" w:type="dxa"/>
        <w:right w:w="0" w:type="dxa"/>
        <w:bottom w:w="0" w:type="dxa"/>
      </w:tblCellMar>
    </w:tblPr>
  </w:style>
  <w:style w:type="table" w:styleId="1429" w:customStyle="1">
    <w:name w:val="Grid Table 7 Colorful - Accent 6"/>
    <w:uiPriority w:val="99"/>
    <w:qFormat/>
    <w:tblPr>
      <w:tblCellMar>
        <w:left w:w="0" w:type="dxa"/>
        <w:top w:w="0" w:type="dxa"/>
        <w:right w:w="0" w:type="dxa"/>
        <w:bottom w:w="0" w:type="dxa"/>
      </w:tblCellMar>
    </w:tblPr>
  </w:style>
  <w:style w:type="table" w:styleId="1430" w:customStyle="1">
    <w:name w:val="Grid Table 2 - Accent 2"/>
    <w:uiPriority w:val="99"/>
    <w:qFormat/>
    <w:tblPr>
      <w:tblCellMar>
        <w:left w:w="0" w:type="dxa"/>
        <w:top w:w="0" w:type="dxa"/>
        <w:right w:w="0" w:type="dxa"/>
        <w:bottom w:w="0" w:type="dxa"/>
      </w:tblCellMar>
    </w:tblPr>
  </w:style>
  <w:style w:type="table" w:styleId="1431" w:customStyle="1">
    <w:name w:val="List Table 7 Colorful - Accent 2"/>
    <w:uiPriority w:val="99"/>
    <w:qFormat/>
    <w:tblPr>
      <w:tblCellMar>
        <w:left w:w="0" w:type="dxa"/>
        <w:top w:w="0" w:type="dxa"/>
        <w:right w:w="0" w:type="dxa"/>
        <w:bottom w:w="0" w:type="dxa"/>
      </w:tblCellMar>
    </w:tblPr>
  </w:style>
  <w:style w:type="table" w:styleId="1432" w:customStyle="1">
    <w:name w:val="List Table 2 - Accent 5"/>
    <w:uiPriority w:val="99"/>
    <w:qFormat/>
    <w:tblPr>
      <w:tblCellMar>
        <w:left w:w="0" w:type="dxa"/>
        <w:top w:w="0" w:type="dxa"/>
        <w:right w:w="0" w:type="dxa"/>
        <w:bottom w:w="0" w:type="dxa"/>
      </w:tblCellMar>
    </w:tblPr>
  </w:style>
  <w:style w:type="table" w:styleId="1433" w:customStyle="1">
    <w:name w:val="List Table 1 Light - Accent 1"/>
    <w:uiPriority w:val="99"/>
    <w:qFormat/>
    <w:tblPr>
      <w:tblCellMar>
        <w:left w:w="0" w:type="dxa"/>
        <w:top w:w="0" w:type="dxa"/>
        <w:right w:w="0" w:type="dxa"/>
        <w:bottom w:w="0" w:type="dxa"/>
      </w:tblCellMar>
    </w:tblPr>
  </w:style>
  <w:style w:type="table" w:styleId="1434" w:customStyle="1">
    <w:name w:val="Grid Table 2 - Accent 3"/>
    <w:uiPriority w:val="99"/>
    <w:qFormat/>
    <w:tblPr>
      <w:tblCellMar>
        <w:left w:w="0" w:type="dxa"/>
        <w:top w:w="0" w:type="dxa"/>
        <w:right w:w="0" w:type="dxa"/>
        <w:bottom w:w="0" w:type="dxa"/>
      </w:tblCellMar>
    </w:tblPr>
  </w:style>
  <w:style w:type="table" w:styleId="1435" w:customStyle="1">
    <w:name w:val="Lined - Accent 5"/>
    <w:uiPriority w:val="99"/>
    <w:qFormat/>
    <w:rPr>
      <w:color w:val="404040"/>
    </w:rPr>
    <w:tblPr>
      <w:tblCellMar>
        <w:left w:w="0" w:type="dxa"/>
        <w:top w:w="0" w:type="dxa"/>
        <w:right w:w="0" w:type="dxa"/>
        <w:bottom w:w="0" w:type="dxa"/>
      </w:tblCellMar>
    </w:tblPr>
  </w:style>
  <w:style w:type="table" w:styleId="1436" w:customStyle="1">
    <w:name w:val="List Table 3 - Accent 2"/>
    <w:uiPriority w:val="99"/>
    <w:qFormat/>
    <w:tblPr>
      <w:tblCellMar>
        <w:left w:w="0" w:type="dxa"/>
        <w:top w:w="0" w:type="dxa"/>
        <w:right w:w="0" w:type="dxa"/>
        <w:bottom w:w="0" w:type="dxa"/>
      </w:tblCellMar>
    </w:tblPr>
  </w:style>
  <w:style w:type="table" w:styleId="1437" w:customStyle="1">
    <w:name w:val="List Table 1 Light - Accent 2"/>
    <w:uiPriority w:val="99"/>
    <w:qFormat/>
    <w:tblPr>
      <w:tblCellMar>
        <w:left w:w="0" w:type="dxa"/>
        <w:top w:w="0" w:type="dxa"/>
        <w:right w:w="0" w:type="dxa"/>
        <w:bottom w:w="0" w:type="dxa"/>
      </w:tblCellMar>
    </w:tblPr>
  </w:style>
  <w:style w:type="table" w:styleId="1438" w:customStyle="1">
    <w:name w:val="Grid Table 2 - Accent 4"/>
    <w:uiPriority w:val="99"/>
    <w:qFormat/>
    <w:tblPr>
      <w:tblCellMar>
        <w:left w:w="0" w:type="dxa"/>
        <w:top w:w="0" w:type="dxa"/>
        <w:right w:w="0" w:type="dxa"/>
        <w:bottom w:w="0" w:type="dxa"/>
      </w:tblCellMar>
    </w:tblPr>
  </w:style>
  <w:style w:type="table" w:styleId="1439" w:customStyle="1">
    <w:name w:val="Bordered &amp; Lined - Accent 1"/>
    <w:uiPriority w:val="99"/>
    <w:qFormat/>
    <w:rPr>
      <w:color w:val="404040"/>
    </w:rPr>
    <w:tblPr>
      <w:tblCellMar>
        <w:left w:w="0" w:type="dxa"/>
        <w:top w:w="0" w:type="dxa"/>
        <w:right w:w="0" w:type="dxa"/>
        <w:bottom w:w="0" w:type="dxa"/>
      </w:tblCellMar>
    </w:tblPr>
  </w:style>
  <w:style w:type="table" w:styleId="1440" w:customStyle="1">
    <w:name w:val="List Table 2 - Accent 4"/>
    <w:uiPriority w:val="99"/>
    <w:qFormat/>
    <w:tblPr>
      <w:tblCellMar>
        <w:left w:w="0" w:type="dxa"/>
        <w:top w:w="0" w:type="dxa"/>
        <w:right w:w="0" w:type="dxa"/>
        <w:bottom w:w="0" w:type="dxa"/>
      </w:tblCellMar>
    </w:tblPr>
  </w:style>
  <w:style w:type="table" w:styleId="1441" w:customStyle="1">
    <w:name w:val="Grid Table 7 Colorful - Accent 3"/>
    <w:uiPriority w:val="99"/>
    <w:qFormat/>
    <w:tblPr>
      <w:tblCellMar>
        <w:left w:w="0" w:type="dxa"/>
        <w:top w:w="0" w:type="dxa"/>
        <w:right w:w="0" w:type="dxa"/>
        <w:bottom w:w="0" w:type="dxa"/>
      </w:tblCellMar>
    </w:tblPr>
  </w:style>
  <w:style w:type="table" w:styleId="1442" w:customStyle="1">
    <w:name w:val="Grid Table 2 - Accent 5"/>
    <w:uiPriority w:val="99"/>
    <w:qFormat/>
    <w:tblPr>
      <w:tblCellMar>
        <w:left w:w="0" w:type="dxa"/>
        <w:top w:w="0" w:type="dxa"/>
        <w:right w:w="0" w:type="dxa"/>
        <w:bottom w:w="0" w:type="dxa"/>
      </w:tblCellMar>
    </w:tblPr>
  </w:style>
  <w:style w:type="table" w:styleId="1443" w:customStyle="1">
    <w:name w:val="List Table 6 Colorful - Accent 5"/>
    <w:uiPriority w:val="99"/>
    <w:qFormat/>
    <w:tblPr>
      <w:tblCellMar>
        <w:left w:w="0" w:type="dxa"/>
        <w:top w:w="0" w:type="dxa"/>
        <w:right w:w="0" w:type="dxa"/>
        <w:bottom w:w="0" w:type="dxa"/>
      </w:tblCellMar>
    </w:tblPr>
  </w:style>
  <w:style w:type="table" w:styleId="1444" w:customStyle="1">
    <w:name w:val="List Table 5 Dark - Accent 1"/>
    <w:uiPriority w:val="99"/>
    <w:qFormat/>
    <w:tblPr>
      <w:tblCellMar>
        <w:left w:w="0" w:type="dxa"/>
        <w:top w:w="0" w:type="dxa"/>
        <w:right w:w="0" w:type="dxa"/>
        <w:bottom w:w="0" w:type="dxa"/>
      </w:tblCellMar>
    </w:tblPr>
  </w:style>
  <w:style w:type="table" w:styleId="1445" w:customStyle="1">
    <w:name w:val="Grid Table 4 - Accent 2"/>
    <w:uiPriority w:val="59"/>
    <w:qFormat/>
    <w:tblPr>
      <w:tblCellMar>
        <w:left w:w="0" w:type="dxa"/>
        <w:top w:w="0" w:type="dxa"/>
        <w:right w:w="0" w:type="dxa"/>
        <w:bottom w:w="0" w:type="dxa"/>
      </w:tblCellMar>
    </w:tblPr>
  </w:style>
  <w:style w:type="table" w:styleId="1446" w:customStyle="1">
    <w:name w:val="Grid Table 2 - Accent 6"/>
    <w:uiPriority w:val="99"/>
    <w:qFormat/>
    <w:tblPr>
      <w:tblCellMar>
        <w:left w:w="0" w:type="dxa"/>
        <w:top w:w="0" w:type="dxa"/>
        <w:right w:w="0" w:type="dxa"/>
        <w:bottom w:w="0" w:type="dxa"/>
      </w:tblCellMar>
    </w:tblPr>
  </w:style>
  <w:style w:type="table" w:styleId="1447" w:customStyle="1">
    <w:name w:val="Bordered &amp; Lined - Accent 2"/>
    <w:uiPriority w:val="99"/>
    <w:qFormat/>
    <w:rPr>
      <w:color w:val="404040"/>
    </w:rPr>
    <w:tblPr>
      <w:tblCellMar>
        <w:left w:w="0" w:type="dxa"/>
        <w:top w:w="0" w:type="dxa"/>
        <w:right w:w="0" w:type="dxa"/>
        <w:bottom w:w="0" w:type="dxa"/>
      </w:tblCellMar>
    </w:tblPr>
  </w:style>
  <w:style w:type="table" w:styleId="1448" w:customStyle="1">
    <w:name w:val="Bordered &amp; Lined - Accent 3"/>
    <w:uiPriority w:val="99"/>
    <w:qFormat/>
    <w:rPr>
      <w:color w:val="404040"/>
    </w:rPr>
    <w:tblPr>
      <w:tblCellMar>
        <w:left w:w="0" w:type="dxa"/>
        <w:top w:w="0" w:type="dxa"/>
        <w:right w:w="0" w:type="dxa"/>
        <w:bottom w:w="0" w:type="dxa"/>
      </w:tblCellMar>
    </w:tblPr>
  </w:style>
  <w:style w:type="table" w:styleId="1449" w:customStyle="1">
    <w:name w:val="Bordered &amp; Lined - Accent 4"/>
    <w:uiPriority w:val="99"/>
    <w:qFormat/>
    <w:rPr>
      <w:color w:val="404040"/>
    </w:rPr>
    <w:tblPr>
      <w:tblCellMar>
        <w:left w:w="0" w:type="dxa"/>
        <w:top w:w="0" w:type="dxa"/>
        <w:right w:w="0" w:type="dxa"/>
        <w:bottom w:w="0" w:type="dxa"/>
      </w:tblCellMar>
    </w:tblPr>
  </w:style>
  <w:style w:type="table" w:styleId="1450" w:customStyle="1">
    <w:name w:val="Bordered &amp; Lined - Accent 5"/>
    <w:uiPriority w:val="99"/>
    <w:qFormat/>
    <w:rPr>
      <w:color w:val="404040"/>
    </w:rPr>
    <w:tblPr>
      <w:tblCellMar>
        <w:left w:w="0" w:type="dxa"/>
        <w:top w:w="0" w:type="dxa"/>
        <w:right w:w="0" w:type="dxa"/>
        <w:bottom w:w="0" w:type="dxa"/>
      </w:tblCellMar>
    </w:tblPr>
  </w:style>
  <w:style w:type="table" w:styleId="1451" w:customStyle="1">
    <w:name w:val="Bordered &amp; Lined - Accent 6"/>
    <w:uiPriority w:val="99"/>
    <w:qFormat/>
    <w:rPr>
      <w:color w:val="404040"/>
    </w:rPr>
    <w:tblPr>
      <w:tblCellMar>
        <w:left w:w="0" w:type="dxa"/>
        <w:top w:w="0" w:type="dxa"/>
        <w:right w:w="0" w:type="dxa"/>
        <w:bottom w:w="0" w:type="dxa"/>
      </w:tblCellMar>
    </w:tblPr>
  </w:style>
  <w:style w:type="table" w:styleId="1452" w:customStyle="1">
    <w:name w:val="Bordered"/>
    <w:uiPriority w:val="99"/>
    <w:qFormat/>
    <w:tblPr>
      <w:tblCellMar>
        <w:left w:w="0" w:type="dxa"/>
        <w:top w:w="0" w:type="dxa"/>
        <w:right w:w="0" w:type="dxa"/>
        <w:bottom w:w="0" w:type="dxa"/>
      </w:tblCellMar>
    </w:tblPr>
  </w:style>
  <w:style w:type="table" w:styleId="1453" w:customStyle="1">
    <w:name w:val="Bordered - Accent 1"/>
    <w:uiPriority w:val="99"/>
    <w:qFormat/>
    <w:tblPr>
      <w:tblCellMar>
        <w:left w:w="0" w:type="dxa"/>
        <w:top w:w="0" w:type="dxa"/>
        <w:right w:w="0" w:type="dxa"/>
        <w:bottom w:w="0" w:type="dxa"/>
      </w:tblCellMar>
    </w:tblPr>
  </w:style>
  <w:style w:type="table" w:styleId="1454" w:customStyle="1">
    <w:name w:val="Bordered - Accent 2"/>
    <w:uiPriority w:val="99"/>
    <w:qFormat/>
    <w:tblPr>
      <w:tblCellMar>
        <w:left w:w="0" w:type="dxa"/>
        <w:top w:w="0" w:type="dxa"/>
        <w:right w:w="0" w:type="dxa"/>
        <w:bottom w:w="0" w:type="dxa"/>
      </w:tblCellMar>
    </w:tblPr>
  </w:style>
  <w:style w:type="table" w:styleId="1455" w:customStyle="1">
    <w:name w:val="Bordered - Accent 3"/>
    <w:uiPriority w:val="99"/>
    <w:qFormat/>
    <w:tblPr>
      <w:tblCellMar>
        <w:left w:w="0" w:type="dxa"/>
        <w:top w:w="0" w:type="dxa"/>
        <w:right w:w="0" w:type="dxa"/>
        <w:bottom w:w="0" w:type="dxa"/>
      </w:tblCellMar>
    </w:tblPr>
  </w:style>
  <w:style w:type="table" w:styleId="1456" w:customStyle="1">
    <w:name w:val="Bordered - Accent 4"/>
    <w:uiPriority w:val="99"/>
    <w:qFormat/>
    <w:tblPr>
      <w:tblCellMar>
        <w:left w:w="0" w:type="dxa"/>
        <w:top w:w="0" w:type="dxa"/>
        <w:right w:w="0" w:type="dxa"/>
        <w:bottom w:w="0" w:type="dxa"/>
      </w:tblCellMar>
    </w:tblPr>
  </w:style>
  <w:style w:type="table" w:styleId="1457" w:customStyle="1">
    <w:name w:val="Bordered - Accent 5"/>
    <w:uiPriority w:val="99"/>
    <w:qFormat/>
    <w:tblPr>
      <w:tblCellMar>
        <w:left w:w="0" w:type="dxa"/>
        <w:top w:w="0" w:type="dxa"/>
        <w:right w:w="0" w:type="dxa"/>
        <w:bottom w:w="0" w:type="dxa"/>
      </w:tblCellMar>
    </w:tblPr>
  </w:style>
  <w:style w:type="table" w:styleId="1458" w:customStyle="1">
    <w:name w:val="Bordered - Accent 6"/>
    <w:uiPriority w:val="99"/>
    <w:qFormat/>
    <w:tblPr>
      <w:tblCellMar>
        <w:left w:w="0" w:type="dxa"/>
        <w:top w:w="0" w:type="dxa"/>
        <w:right w:w="0" w:type="dxa"/>
        <w:bottom w:w="0" w:type="dxa"/>
      </w:tblCellMar>
    </w:tblPr>
  </w:style>
  <w:style w:type="character" w:styleId="1459" w:customStyle="1">
    <w:name w:val="题注 字符"/>
    <w:link w:val="794"/>
    <w:uiPriority w:val="35"/>
    <w:qFormat/>
    <w:rPr>
      <w:rFonts w:ascii="Calibri" w:hAnsi="Calibri"/>
      <w:b/>
      <w:bCs/>
      <w:color w:val="4f81bd"/>
      <w:sz w:val="18"/>
      <w:szCs w:val="18"/>
    </w:rPr>
  </w:style>
  <w:style w:type="character" w:styleId="1460" w:customStyle="1">
    <w:name w:val="正文文本首行缩进 字符1"/>
    <w:uiPriority w:val="99"/>
    <w:semiHidden/>
    <w:qFormat/>
    <w:rPr>
      <w:rFonts w:ascii="Calibri" w:hAnsi="Calibri" w:eastAsia="楷体_GB2312" w:cs="宋体"/>
      <w:sz w:val="21"/>
      <w:szCs w:val="22"/>
    </w:rPr>
  </w:style>
  <w:style w:type="character" w:styleId="1461" w:customStyle="1">
    <w:name w:val="封面：幼圆"/>
    <w:rPr>
      <w:rFonts w:ascii="幼圆" w:hAnsi="幼圆" w:eastAsia="幼圆"/>
    </w:rPr>
  </w:style>
  <w:style w:type="character" w:styleId="1462" w:customStyle="1">
    <w:name w:val="彩色列表 - 强调文字颜色 1 Char"/>
    <w:uiPriority w:val="99"/>
    <w:rPr>
      <w:sz w:val="24"/>
    </w:rPr>
  </w:style>
  <w:style w:type="character" w:styleId="1463" w:customStyle="1">
    <w:name w:val="正文2 Char Char"/>
    <w:link w:val="1464"/>
    <w:rPr>
      <w:sz w:val="24"/>
    </w:rPr>
  </w:style>
  <w:style w:type="paragraph" w:styleId="1464" w:customStyle="1">
    <w:name w:val="正文2"/>
    <w:basedOn w:val="757"/>
    <w:link w:val="1463"/>
    <w:pPr>
      <w:ind w:firstLine="510"/>
      <w:spacing w:before="156" w:line="360" w:lineRule="auto"/>
    </w:pPr>
    <w:rPr>
      <w:rFonts w:ascii="Times New Roman" w:hAnsi="Times New Roman"/>
      <w:sz w:val="24"/>
      <w:szCs w:val="20"/>
    </w:rPr>
  </w:style>
  <w:style w:type="character" w:styleId="1465" w:customStyle="1">
    <w:name w:val="自定义正文 Char Char"/>
    <w:link w:val="1466"/>
    <w:rPr>
      <w:sz w:val="24"/>
      <w:szCs w:val="24"/>
    </w:rPr>
  </w:style>
  <w:style w:type="paragraph" w:styleId="1466" w:customStyle="1">
    <w:name w:val="自定义正文"/>
    <w:basedOn w:val="757"/>
    <w:link w:val="1465"/>
    <w:pPr>
      <w:ind w:firstLine="200"/>
      <w:jc w:val="left"/>
      <w:spacing w:line="360" w:lineRule="auto"/>
    </w:pPr>
    <w:rPr>
      <w:rFonts w:ascii="Times New Roman" w:hAnsi="Times New Roman"/>
      <w:sz w:val="24"/>
      <w:szCs w:val="24"/>
    </w:rPr>
  </w:style>
  <w:style w:type="character" w:styleId="1467" w:customStyle="1">
    <w:name w:val="正文符号1 Char"/>
    <w:link w:val="1468"/>
    <w:uiPriority w:val="99"/>
    <w:rPr>
      <w:rFonts w:eastAsia="仿宋_GB2312"/>
      <w:sz w:val="24"/>
    </w:rPr>
  </w:style>
  <w:style w:type="paragraph" w:styleId="1468" w:customStyle="1">
    <w:name w:val="正文符号1"/>
    <w:basedOn w:val="1469"/>
    <w:link w:val="1467"/>
    <w:uiPriority w:val="99"/>
    <w:pPr>
      <w:ind w:left="360" w:firstLine="0"/>
      <w:spacing w:before="0" w:beforeAutospacing="0" w:after="0" w:afterAutospacing="0" w:line="288" w:lineRule="auto"/>
      <w:tabs>
        <w:tab w:val="left" w:pos="360" w:leader="none"/>
        <w:tab w:val="left" w:pos="1080" w:leader="none"/>
      </w:tabs>
    </w:pPr>
  </w:style>
  <w:style w:type="paragraph" w:styleId="1469" w:customStyle="1">
    <w:name w:val="正文首行缩进2字"/>
    <w:basedOn w:val="757"/>
    <w:link w:val="1470"/>
    <w:uiPriority w:val="99"/>
    <w:pPr>
      <w:ind w:firstLine="560"/>
      <w:spacing w:before="100" w:beforeAutospacing="1" w:after="100" w:afterAutospacing="1"/>
    </w:pPr>
    <w:rPr>
      <w:rFonts w:ascii="Times New Roman" w:hAnsi="Times New Roman" w:eastAsia="仿宋_GB2312"/>
      <w:sz w:val="24"/>
      <w:szCs w:val="20"/>
    </w:rPr>
  </w:style>
  <w:style w:type="character" w:styleId="1470" w:customStyle="1">
    <w:name w:val="正文首行缩进2字 Char"/>
    <w:link w:val="1469"/>
    <w:uiPriority w:val="99"/>
    <w:rPr>
      <w:rFonts w:eastAsia="仿宋_GB2312"/>
      <w:sz w:val="24"/>
    </w:rPr>
  </w:style>
  <w:style w:type="character" w:styleId="1471" w:customStyle="1">
    <w:name w:val="正文文本_"/>
    <w:link w:val="1472"/>
    <w:rPr>
      <w:rFonts w:ascii="MingLiU" w:hAnsi="MingLiU" w:eastAsia="MingLiU"/>
      <w:sz w:val="29"/>
      <w:szCs w:val="29"/>
      <w:shd w:val="clear" w:color="auto" w:fill="ffffff"/>
    </w:rPr>
  </w:style>
  <w:style w:type="paragraph" w:styleId="1472" w:customStyle="1">
    <w:name w:val="正文文本1"/>
    <w:basedOn w:val="757"/>
    <w:link w:val="1471"/>
    <w:pPr>
      <w:spacing w:line="629" w:lineRule="exact"/>
      <w:shd w:val="clear" w:color="auto" w:fill="ffffff"/>
      <w:widowControl/>
    </w:pPr>
    <w:rPr>
      <w:rFonts w:ascii="MingLiU" w:hAnsi="MingLiU" w:eastAsia="MingLiU"/>
      <w:sz w:val="29"/>
      <w:szCs w:val="29"/>
      <w:shd w:val="clear" w:color="auto" w:fill="ffffff"/>
    </w:rPr>
  </w:style>
  <w:style w:type="character" w:styleId="1473" w:customStyle="1">
    <w:name w:val="正文符号3 Char"/>
    <w:link w:val="1474"/>
    <w:uiPriority w:val="99"/>
    <w:rPr>
      <w:rFonts w:eastAsia="仿宋_GB2312"/>
      <w:sz w:val="24"/>
    </w:rPr>
  </w:style>
  <w:style w:type="paragraph" w:styleId="1474" w:customStyle="1">
    <w:name w:val="正文符号3"/>
    <w:basedOn w:val="757"/>
    <w:link w:val="1473"/>
    <w:uiPriority w:val="99"/>
    <w:pPr>
      <w:ind w:left="840" w:hanging="420"/>
      <w:spacing w:before="100" w:beforeAutospacing="1" w:after="100" w:afterAutospacing="1"/>
      <w:tabs>
        <w:tab w:val="left" w:pos="840" w:leader="none"/>
      </w:tabs>
    </w:pPr>
    <w:rPr>
      <w:rFonts w:ascii="Times New Roman" w:hAnsi="Times New Roman" w:eastAsia="仿宋_GB2312"/>
      <w:sz w:val="24"/>
      <w:szCs w:val="20"/>
    </w:rPr>
  </w:style>
  <w:style w:type="character" w:styleId="1475" w:customStyle="1">
    <w:name w:val="样式 首行缩进:  2 字符5 Char"/>
    <w:link w:val="1476"/>
    <w:rPr>
      <w:rFonts w:cs="宋体"/>
      <w:sz w:val="24"/>
    </w:rPr>
  </w:style>
  <w:style w:type="paragraph" w:styleId="1476" w:customStyle="1">
    <w:name w:val="样式 首行缩进:  2 字符5"/>
    <w:basedOn w:val="757"/>
    <w:link w:val="1475"/>
    <w:pPr>
      <w:ind w:firstLine="480"/>
      <w:spacing w:before="120" w:line="360" w:lineRule="auto"/>
    </w:pPr>
    <w:rPr>
      <w:rFonts w:ascii="Times New Roman" w:hAnsi="Times New Roman" w:cs="宋体"/>
      <w:sz w:val="24"/>
      <w:szCs w:val="20"/>
    </w:rPr>
  </w:style>
  <w:style w:type="character" w:styleId="1477" w:customStyle="1">
    <w:name w:val="正文（首行缩进2字符） Char Char"/>
    <w:link w:val="1478"/>
    <w:rPr>
      <w:sz w:val="24"/>
      <w:szCs w:val="24"/>
    </w:rPr>
  </w:style>
  <w:style w:type="paragraph" w:styleId="1478" w:customStyle="1">
    <w:name w:val="正文（首行缩进2字符）"/>
    <w:basedOn w:val="757"/>
    <w:link w:val="1477"/>
    <w:pPr>
      <w:ind w:firstLine="480"/>
      <w:spacing w:line="360" w:lineRule="auto"/>
    </w:pPr>
    <w:rPr>
      <w:rFonts w:ascii="Times New Roman" w:hAnsi="Times New Roman"/>
      <w:sz w:val="24"/>
      <w:szCs w:val="24"/>
    </w:rPr>
  </w:style>
  <w:style w:type="character" w:styleId="1479" w:customStyle="1">
    <w:name w:val="Indent Normal Char"/>
    <w:rPr>
      <w:rFonts w:ascii="Times New Roman" w:hAnsi="Times New Roman" w:eastAsia="宋体" w:cs="Times New Roman"/>
      <w:sz w:val="24"/>
      <w:szCs w:val="24"/>
    </w:rPr>
  </w:style>
  <w:style w:type="character" w:styleId="1480" w:customStyle="1">
    <w:name w:val="FA正文 Char Char"/>
    <w:link w:val="1481"/>
    <w:rPr>
      <w:rFonts w:ascii="宋体" w:hAnsi="宋体"/>
      <w:spacing w:val="4"/>
      <w:sz w:val="21"/>
    </w:rPr>
  </w:style>
  <w:style w:type="paragraph" w:styleId="1481" w:customStyle="1">
    <w:name w:val="FA正文"/>
    <w:basedOn w:val="757"/>
    <w:link w:val="1480"/>
    <w:pPr>
      <w:ind w:firstLine="436"/>
      <w:spacing w:after="78" w:line="360" w:lineRule="auto"/>
      <w:tabs>
        <w:tab w:val="left" w:pos="3375" w:leader="none"/>
      </w:tabs>
    </w:pPr>
    <w:rPr>
      <w:rFonts w:ascii="宋体" w:hAnsi="宋体"/>
      <w:spacing w:val="4"/>
      <w:szCs w:val="20"/>
    </w:rPr>
  </w:style>
  <w:style w:type="character" w:styleId="1482" w:customStyle="1">
    <w:name w:val="font5 Char Char"/>
    <w:rPr>
      <w:rFonts w:ascii="宋体" w:eastAsia="宋体"/>
      <w:sz w:val="28"/>
      <w:szCs w:val="28"/>
      <w:lang w:val="en-US" w:eastAsia="zh-CN"/>
    </w:rPr>
  </w:style>
  <w:style w:type="character" w:styleId="1483" w:customStyle="1">
    <w:name w:val="正文文本 + 12.5 pt"/>
    <w:rPr>
      <w:rFonts w:ascii="MingLiU" w:hAnsi="MingLiU" w:eastAsia="MingLiU" w:cs="MingLiU"/>
      <w:sz w:val="25"/>
      <w:szCs w:val="25"/>
      <w:shd w:val="clear" w:color="auto" w:fill="ffffff"/>
    </w:rPr>
  </w:style>
  <w:style w:type="character" w:styleId="1484" w:customStyle="1">
    <w:name w:val="正文不缩进 Char"/>
    <w:rPr>
      <w:rFonts w:ascii="Times New Roman" w:hAnsi="Times New Roman"/>
      <w:sz w:val="21"/>
      <w:szCs w:val="24"/>
    </w:rPr>
  </w:style>
  <w:style w:type="character" w:styleId="1485" w:customStyle="1">
    <w:name w:val="Indent Normal Char Char"/>
    <w:link w:val="1486"/>
    <w:rPr>
      <w:sz w:val="21"/>
    </w:rPr>
  </w:style>
  <w:style w:type="paragraph" w:styleId="1486" w:customStyle="1">
    <w:name w:val="Indent Normal"/>
    <w:basedOn w:val="757"/>
    <w:link w:val="1485"/>
    <w:pPr>
      <w:ind w:firstLine="420"/>
    </w:pPr>
    <w:rPr>
      <w:rFonts w:ascii="Times New Roman" w:hAnsi="Times New Roman"/>
      <w:szCs w:val="20"/>
    </w:rPr>
  </w:style>
  <w:style w:type="character" w:styleId="1487" w:customStyle="1">
    <w:name w:val="(sun)正文一级 Char"/>
    <w:link w:val="1488"/>
    <w:qFormat/>
    <w:rPr>
      <w:rFonts w:ascii="宋体" w:hAnsi="宋体"/>
      <w:sz w:val="24"/>
    </w:rPr>
  </w:style>
  <w:style w:type="paragraph" w:styleId="1488" w:customStyle="1">
    <w:name w:val="(sun)正文一级"/>
    <w:basedOn w:val="757"/>
    <w:link w:val="1487"/>
    <w:qFormat/>
    <w:pPr>
      <w:ind w:firstLine="480"/>
      <w:spacing w:after="120" w:line="360" w:lineRule="auto"/>
    </w:pPr>
    <w:rPr>
      <w:rFonts w:ascii="宋体" w:hAnsi="宋体"/>
      <w:sz w:val="24"/>
      <w:szCs w:val="20"/>
    </w:rPr>
  </w:style>
  <w:style w:type="character" w:styleId="1489" w:customStyle="1">
    <w:name w:val="正文（小四1.5行距段前后0.5） Char"/>
    <w:link w:val="1490"/>
    <w:uiPriority w:val="99"/>
    <w:qFormat/>
    <w:rPr>
      <w:rFonts w:ascii="Calibri" w:hAnsi="Calibri"/>
      <w:sz w:val="24"/>
      <w:szCs w:val="24"/>
    </w:rPr>
  </w:style>
  <w:style w:type="paragraph" w:styleId="1490" w:customStyle="1">
    <w:name w:val="正文（小四1.5行距段前后0.5）"/>
    <w:basedOn w:val="757"/>
    <w:link w:val="1489"/>
    <w:uiPriority w:val="99"/>
    <w:qFormat/>
    <w:pPr>
      <w:ind w:firstLine="480"/>
      <w:spacing w:line="360" w:lineRule="auto"/>
    </w:pPr>
    <w:rPr>
      <w:sz w:val="24"/>
      <w:szCs w:val="24"/>
    </w:rPr>
  </w:style>
  <w:style w:type="character" w:styleId="1491" w:customStyle="1">
    <w:name w:val="标题 3 Char Char"/>
    <w:qFormat/>
    <w:rPr>
      <w:rFonts w:ascii="Tahoma" w:hAnsi="Tahoma" w:eastAsia="宋体"/>
      <w:b/>
      <w:bCs/>
      <w:sz w:val="32"/>
      <w:szCs w:val="32"/>
      <w:lang w:val="en-US" w:eastAsia="zh-CN" w:bidi="ar-SA"/>
    </w:rPr>
  </w:style>
  <w:style w:type="character" w:styleId="1492" w:customStyle="1">
    <w:name w:val="p15"/>
    <w:qFormat/>
  </w:style>
  <w:style w:type="character" w:styleId="1493" w:customStyle="1">
    <w:name w:val="正文缩进2格 Char Char"/>
    <w:link w:val="1494"/>
    <w:qFormat/>
    <w:rPr>
      <w:rFonts w:ascii="仿宋_GB2312" w:hAnsi="宋体" w:eastAsia="仿宋_GB2312"/>
      <w:sz w:val="31"/>
    </w:rPr>
  </w:style>
  <w:style w:type="paragraph" w:styleId="1494" w:customStyle="1">
    <w:name w:val="正文缩进2格"/>
    <w:basedOn w:val="757"/>
    <w:link w:val="1493"/>
    <w:qFormat/>
    <w:pPr>
      <w:ind w:firstLine="639"/>
      <w:spacing w:line="600" w:lineRule="exact"/>
    </w:pPr>
    <w:rPr>
      <w:rFonts w:ascii="仿宋_GB2312" w:hAnsi="宋体" w:eastAsia="仿宋_GB2312"/>
      <w:sz w:val="31"/>
      <w:szCs w:val="20"/>
    </w:rPr>
  </w:style>
  <w:style w:type="character" w:styleId="1495" w:customStyle="1">
    <w:name w:val="方正正文 Char Char"/>
    <w:link w:val="1496"/>
    <w:qFormat/>
    <w:rPr>
      <w:rFonts w:ascii="宋体" w:hAnsi="宋体"/>
      <w:sz w:val="24"/>
      <w:szCs w:val="24"/>
    </w:rPr>
  </w:style>
  <w:style w:type="paragraph" w:styleId="1496" w:customStyle="1">
    <w:name w:val="方正正文"/>
    <w:basedOn w:val="757"/>
    <w:link w:val="1495"/>
    <w:qFormat/>
    <w:pPr>
      <w:ind w:firstLine="480"/>
      <w:spacing w:line="360" w:lineRule="auto"/>
    </w:pPr>
    <w:rPr>
      <w:rFonts w:ascii="宋体" w:hAnsi="宋体"/>
      <w:sz w:val="24"/>
      <w:szCs w:val="24"/>
    </w:rPr>
  </w:style>
  <w:style w:type="character" w:styleId="1497" w:customStyle="1">
    <w:name w:val="列表段落 字符"/>
    <w:link w:val="895"/>
    <w:qFormat/>
    <w:rPr>
      <w:rFonts w:ascii="Calibri" w:hAnsi="Calibri" w:cs="Arial"/>
      <w:sz w:val="21"/>
      <w:szCs w:val="22"/>
    </w:rPr>
  </w:style>
  <w:style w:type="character" w:styleId="1498" w:customStyle="1">
    <w:name w:val="para_intropara1"/>
    <w:qFormat/>
    <w:rPr>
      <w:rFonts w:hint="default" w:ascii="Arial" w:hAnsi="Arial" w:cs="Arial"/>
      <w:b/>
      <w:bCs/>
      <w:color w:val="666666"/>
      <w:sz w:val="24"/>
      <w:szCs w:val="24"/>
    </w:rPr>
  </w:style>
  <w:style w:type="character" w:styleId="1499" w:customStyle="1">
    <w:name w:val="标准文本 Char Char"/>
    <w:link w:val="1500"/>
    <w:qFormat/>
    <w:rPr>
      <w:rFonts w:cs="宋体"/>
      <w:sz w:val="24"/>
    </w:rPr>
  </w:style>
  <w:style w:type="paragraph" w:styleId="1500" w:customStyle="1">
    <w:name w:val="标准文本"/>
    <w:basedOn w:val="757"/>
    <w:link w:val="1499"/>
    <w:qFormat/>
    <w:pPr>
      <w:ind w:firstLine="480"/>
      <w:spacing w:line="360" w:lineRule="auto"/>
    </w:pPr>
    <w:rPr>
      <w:rFonts w:ascii="Times New Roman" w:hAnsi="Times New Roman" w:cs="宋体"/>
      <w:sz w:val="24"/>
      <w:szCs w:val="20"/>
    </w:rPr>
  </w:style>
  <w:style w:type="character" w:styleId="1501" w:customStyle="1">
    <w:name w:val="04-正文 Char"/>
    <w:link w:val="1502"/>
    <w:qFormat/>
    <w:rPr>
      <w:rFonts w:eastAsia="仿宋"/>
      <w:szCs w:val="24"/>
    </w:rPr>
  </w:style>
  <w:style w:type="paragraph" w:styleId="1502" w:customStyle="1">
    <w:name w:val="04-正文"/>
    <w:basedOn w:val="757"/>
    <w:link w:val="1501"/>
    <w:qFormat/>
    <w:pPr>
      <w:ind w:firstLine="482"/>
      <w:spacing w:line="360" w:lineRule="exact"/>
    </w:pPr>
    <w:rPr>
      <w:rFonts w:ascii="Times New Roman" w:hAnsi="Times New Roman" w:eastAsia="仿宋"/>
      <w:sz w:val="20"/>
      <w:szCs w:val="24"/>
    </w:rPr>
  </w:style>
  <w:style w:type="character" w:styleId="1503" w:customStyle="1">
    <w:name w:val="列出段落 字符"/>
    <w:uiPriority w:val="34"/>
    <w:qFormat/>
    <w:rPr>
      <w:rFonts w:ascii="Arial" w:hAnsi="Arial"/>
    </w:rPr>
  </w:style>
  <w:style w:type="character" w:styleId="1504" w:customStyle="1">
    <w:name w:val="olt_table_content_cfg1"/>
    <w:qFormat/>
    <w:rPr>
      <w:rFonts w:hint="default" w:ascii="Arial" w:hAnsi="Arial" w:cs="Arial"/>
      <w:color w:val="000000"/>
      <w:sz w:val="16"/>
      <w:szCs w:val="16"/>
    </w:rPr>
  </w:style>
  <w:style w:type="character" w:styleId="1505" w:customStyle="1">
    <w:name w:val="标准文本 Char"/>
    <w:qFormat/>
    <w:rPr>
      <w:rFonts w:cs="宋体"/>
      <w:sz w:val="24"/>
    </w:rPr>
  </w:style>
  <w:style w:type="character" w:styleId="1506" w:customStyle="1">
    <w:name w:val="无间隔 字符"/>
    <w:link w:val="896"/>
    <w:uiPriority w:val="1"/>
    <w:qFormat/>
    <w:rPr>
      <w:rFonts w:eastAsia="楷体_GB2312"/>
      <w:sz w:val="26"/>
    </w:rPr>
  </w:style>
  <w:style w:type="character" w:styleId="1507" w:customStyle="1">
    <w:name w:val="列出段落2 Char"/>
    <w:qFormat/>
    <w:rPr>
      <w:rFonts w:ascii="Calibri" w:hAnsi="Calibri"/>
      <w:sz w:val="22"/>
      <w:szCs w:val="22"/>
    </w:rPr>
  </w:style>
  <w:style w:type="character" w:styleId="1508" w:customStyle="1">
    <w:name w:val="样式 正文缩进 + 首行缩进:  2 字符 Char"/>
    <w:link w:val="1509"/>
    <w:qFormat/>
    <w:rPr>
      <w:rFonts w:cs="宋体"/>
      <w:sz w:val="24"/>
    </w:rPr>
  </w:style>
  <w:style w:type="paragraph" w:styleId="1509" w:customStyle="1">
    <w:name w:val="样式 正文缩进 + 首行缩进:  2 字符"/>
    <w:basedOn w:val="793"/>
    <w:link w:val="1508"/>
    <w:qFormat/>
    <w:pPr>
      <w:ind w:firstLine="200"/>
      <w:spacing w:line="360" w:lineRule="auto"/>
    </w:pPr>
    <w:rPr>
      <w:rFonts w:ascii="Times New Roman" w:hAnsi="Times New Roman" w:cs="宋体"/>
      <w:sz w:val="24"/>
      <w:szCs w:val="20"/>
    </w:rPr>
  </w:style>
  <w:style w:type="character" w:styleId="1510" w:customStyle="1">
    <w:name w:val="正文上 Char"/>
    <w:link w:val="1511"/>
    <w:qFormat/>
    <w:rPr>
      <w:rFonts w:ascii="华文楷体" w:hAnsi="华文楷体"/>
      <w:b/>
      <w:sz w:val="21"/>
      <w:szCs w:val="21"/>
    </w:rPr>
  </w:style>
  <w:style w:type="paragraph" w:styleId="1511" w:customStyle="1">
    <w:name w:val="正文上"/>
    <w:basedOn w:val="757"/>
    <w:link w:val="1510"/>
    <w:qFormat/>
    <w:pPr>
      <w:spacing w:line="360" w:lineRule="auto"/>
    </w:pPr>
    <w:rPr>
      <w:rFonts w:ascii="华文楷体" w:hAnsi="华文楷体"/>
      <w:b/>
      <w:szCs w:val="21"/>
    </w:rPr>
  </w:style>
  <w:style w:type="character" w:styleId="1512" w:customStyle="1">
    <w:name w:val="正文符号1 Char Char"/>
    <w:uiPriority w:val="99"/>
    <w:qFormat/>
    <w:rPr>
      <w:rFonts w:eastAsia="仿宋_GB2312"/>
      <w:sz w:val="24"/>
      <w:lang w:val="en-US" w:eastAsia="zh-CN"/>
    </w:rPr>
  </w:style>
  <w:style w:type="character" w:styleId="1513" w:customStyle="1">
    <w:name w:val="标题5 Char"/>
    <w:link w:val="1140"/>
    <w:qFormat/>
    <w:rPr>
      <w:rFonts w:eastAsia="仿宋_GB2312"/>
      <w:bCs/>
      <w:color w:val="000000"/>
      <w:sz w:val="30"/>
      <w:szCs w:val="30"/>
    </w:rPr>
  </w:style>
  <w:style w:type="paragraph" w:styleId="1514" w:customStyle="1">
    <w:name w:val="p16"/>
    <w:basedOn w:val="757"/>
    <w:qFormat/>
    <w:pPr>
      <w:widowControl/>
    </w:pPr>
    <w:rPr>
      <w:rFonts w:ascii="宋体" w:hAnsi="宋体" w:cs="宋体"/>
      <w:szCs w:val="21"/>
    </w:rPr>
  </w:style>
  <w:style w:type="paragraph" w:styleId="1515" w:customStyle="1">
    <w:name w:val="_Style 1"/>
    <w:basedOn w:val="757"/>
    <w:qFormat/>
    <w:pPr>
      <w:contextualSpacing/>
      <w:ind w:left="720"/>
      <w:jc w:val="left"/>
      <w:widowControl/>
    </w:pPr>
    <w:rPr>
      <w:rFonts w:cs="宋体"/>
      <w:sz w:val="24"/>
      <w:szCs w:val="24"/>
      <w:lang w:eastAsia="en-US"/>
    </w:rPr>
  </w:style>
  <w:style w:type="paragraph" w:styleId="1516" w:customStyle="1">
    <w:name w:val="Table Description"/>
    <w:basedOn w:val="757"/>
    <w:qFormat/>
    <w:pPr>
      <w:ind w:left="3260" w:hanging="1134"/>
      <w:tabs>
        <w:tab w:val="left" w:pos="3260" w:leader="none"/>
      </w:tabs>
    </w:pPr>
    <w:rPr>
      <w:rFonts w:ascii="Times New Roman" w:hAnsi="Times New Roman"/>
      <w:szCs w:val="20"/>
    </w:rPr>
  </w:style>
  <w:style w:type="paragraph" w:styleId="1517" w:customStyle="1">
    <w:name w:val="样式 标题 2"/>
    <w:basedOn w:val="759"/>
    <w:next w:val="1518"/>
    <w:qFormat/>
    <w:pPr>
      <w:numPr>
        <w:ilvl w:val="1"/>
        <w:numId w:val="9"/>
      </w:numPr>
      <w:ind w:left="425"/>
      <w:jc w:val="left"/>
      <w:keepLines w:val="0"/>
      <w:spacing w:before="120" w:line="240" w:lineRule="auto"/>
      <w:tabs>
        <w:tab w:val="left" w:pos="1440" w:leader="none"/>
      </w:tabs>
    </w:pPr>
    <w:rPr>
      <w:rFonts w:ascii="宋体" w:hAnsi="Times New Roman" w:eastAsia="宋体" w:cs="宋体"/>
      <w:sz w:val="28"/>
      <w:szCs w:val="20"/>
    </w:rPr>
  </w:style>
  <w:style w:type="paragraph" w:styleId="1518" w:customStyle="1">
    <w:name w:val="最新标题3"/>
    <w:basedOn w:val="757"/>
    <w:next w:val="757"/>
    <w:qFormat/>
    <w:pPr>
      <w:numPr>
        <w:ilvl w:val="2"/>
        <w:numId w:val="9"/>
      </w:numPr>
      <w:jc w:val="left"/>
      <w:keepNext/>
      <w:spacing w:before="120"/>
      <w:tabs>
        <w:tab w:val="left" w:pos="2160" w:leader="none"/>
      </w:tabs>
      <w:outlineLvl w:val="2"/>
    </w:pPr>
    <w:rPr>
      <w:rFonts w:ascii="宋体" w:hAnsi="Times New Roman" w:cs="宋体"/>
      <w:b/>
      <w:bCs/>
      <w:sz w:val="24"/>
      <w:szCs w:val="20"/>
    </w:rPr>
  </w:style>
  <w:style w:type="paragraph" w:styleId="1519" w:customStyle="1">
    <w:name w:val="四号缩进"/>
    <w:basedOn w:val="757"/>
    <w:qFormat/>
    <w:pPr>
      <w:ind w:firstLine="420"/>
    </w:pPr>
    <w:rPr>
      <w:rFonts w:ascii="Times New Roman" w:hAnsi="Times New Roman"/>
      <w:sz w:val="24"/>
      <w:szCs w:val="24"/>
    </w:rPr>
  </w:style>
  <w:style w:type="paragraph" w:styleId="1520" w:customStyle="1">
    <w:name w:val="xl137"/>
    <w:basedOn w:val="75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521" w:customStyle="1">
    <w:name w:val="Plain Text1"/>
    <w:basedOn w:val="757"/>
    <w:qFormat/>
    <w:pPr>
      <w:jc w:val="left"/>
      <w:widowControl/>
    </w:pPr>
    <w:rPr>
      <w:rFonts w:ascii="宋体" w:hAnsi="Courier New" w:eastAsia="楷体_GB2312"/>
      <w:sz w:val="26"/>
      <w:szCs w:val="20"/>
    </w:rPr>
  </w:style>
  <w:style w:type="paragraph" w:styleId="1522" w:customStyle="1">
    <w:name w:val="标书的正文"/>
    <w:basedOn w:val="757"/>
    <w:qFormat/>
    <w:pPr>
      <w:ind w:firstLine="482"/>
      <w:jc w:val="left"/>
      <w:spacing w:line="360" w:lineRule="auto"/>
    </w:pPr>
    <w:rPr>
      <w:rFonts w:ascii="宋体" w:hAnsi="宋体"/>
      <w:sz w:val="24"/>
      <w:szCs w:val="20"/>
    </w:rPr>
  </w:style>
  <w:style w:type="paragraph" w:styleId="1523" w:customStyle="1">
    <w:name w:val="投标文件正文标题"/>
    <w:basedOn w:val="757"/>
    <w:uiPriority w:val="99"/>
    <w:qFormat/>
    <w:pPr>
      <w:ind w:firstLine="200"/>
      <w:spacing w:before="120" w:after="120" w:line="360" w:lineRule="auto"/>
    </w:pPr>
    <w:rPr>
      <w:rFonts w:ascii="Times New Roman" w:hAnsi="Times New Roman"/>
      <w:b/>
      <w:sz w:val="24"/>
      <w:szCs w:val="24"/>
    </w:rPr>
  </w:style>
  <w:style w:type="paragraph" w:styleId="1524" w:customStyle="1">
    <w:name w:val="样式 Arial 小四 首行缩进:  1.02 厘米 行距: 1.5 倍行距"/>
    <w:basedOn w:val="757"/>
    <w:uiPriority w:val="99"/>
    <w:qFormat/>
    <w:pPr>
      <w:ind w:firstLine="576"/>
      <w:jc w:val="left"/>
      <w:spacing w:line="360" w:lineRule="auto"/>
      <w:widowControl/>
    </w:pPr>
    <w:rPr>
      <w:rFonts w:ascii="Arial" w:hAnsi="Arial" w:cs="宋体"/>
      <w:sz w:val="24"/>
      <w:szCs w:val="20"/>
    </w:rPr>
  </w:style>
  <w:style w:type="paragraph" w:styleId="1525" w:customStyle="1">
    <w:name w:val="xl126"/>
    <w:basedOn w:val="75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1526" w:customStyle="1">
    <w:name w:val="xl141"/>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527" w:customStyle="1">
    <w:name w:val="正文 New New New New New New New New New New New New"/>
    <w:qFormat/>
    <w:pPr>
      <w:jc w:val="both"/>
      <w:widowControl w:val="off"/>
    </w:pPr>
    <w:rPr>
      <w:sz w:val="21"/>
      <w:szCs w:val="22"/>
    </w:rPr>
  </w:style>
  <w:style w:type="paragraph" w:styleId="1528" w:customStyle="1">
    <w:name w:val="Table Paragraph"/>
    <w:basedOn w:val="757"/>
    <w:uiPriority w:val="1"/>
    <w:qFormat/>
    <w:pPr>
      <w:jc w:val="left"/>
    </w:pPr>
    <w:rPr>
      <w:rFonts w:cs="黑体"/>
      <w:sz w:val="22"/>
      <w:lang w:eastAsia="en-US"/>
    </w:rPr>
  </w:style>
  <w:style w:type="paragraph" w:styleId="1529" w:customStyle="1">
    <w:name w:val="Char Char1 Char Char Char Char"/>
    <w:basedOn w:val="757"/>
    <w:uiPriority w:val="99"/>
    <w:qFormat/>
    <w:rPr>
      <w:rFonts w:ascii="Times New Roman" w:hAnsi="Times New Roman"/>
      <w:szCs w:val="24"/>
    </w:rPr>
  </w:style>
  <w:style w:type="paragraph" w:styleId="1530" w:customStyle="1">
    <w:name w:val="xl139"/>
    <w:basedOn w:val="757"/>
    <w:qFormat/>
    <w:pPr>
      <w:jc w:val="center"/>
      <w:spacing w:before="100" w:beforeAutospacing="1" w:after="100" w:afterAutospacing="1"/>
      <w:widowControl/>
      <w:pBdr>
        <w:left w:val="single" w:color="auto" w:sz="8" w:space="0"/>
        <w:right w:val="single" w:color="auto" w:sz="4" w:space="0"/>
      </w:pBdr>
    </w:pPr>
    <w:rPr>
      <w:rFonts w:ascii="宋体" w:hAnsi="宋体" w:cs="宋体"/>
      <w:b/>
      <w:bCs/>
      <w:sz w:val="20"/>
      <w:szCs w:val="20"/>
    </w:rPr>
  </w:style>
  <w:style w:type="paragraph" w:styleId="1531" w:customStyle="1">
    <w:name w:val="正文居中标题2"/>
    <w:basedOn w:val="757"/>
    <w:uiPriority w:val="99"/>
    <w:qFormat/>
    <w:pPr>
      <w:spacing w:before="100" w:beforeAutospacing="1" w:after="100" w:afterAutospacing="1"/>
    </w:pPr>
    <w:rPr>
      <w:rFonts w:ascii="Times New Roman" w:hAnsi="Times New Roman" w:eastAsia="隶书"/>
      <w:b/>
      <w:bCs/>
      <w:sz w:val="36"/>
      <w:szCs w:val="24"/>
    </w:rPr>
  </w:style>
  <w:style w:type="paragraph" w:styleId="1532" w:customStyle="1">
    <w:name w:val="xl128"/>
    <w:basedOn w:val="757"/>
    <w:qFormat/>
    <w:pPr>
      <w:jc w:val="center"/>
      <w:spacing w:before="100" w:beforeAutospacing="1" w:after="100" w:afterAutospacing="1"/>
      <w:widowControl/>
      <w:pBdr>
        <w:right w:val="single" w:color="auto" w:sz="4" w:space="0"/>
      </w:pBdr>
    </w:pPr>
    <w:rPr>
      <w:rFonts w:ascii="宋体" w:hAnsi="宋体" w:cs="宋体"/>
      <w:b/>
      <w:bCs/>
      <w:sz w:val="20"/>
      <w:szCs w:val="20"/>
    </w:rPr>
  </w:style>
  <w:style w:type="paragraph" w:styleId="1533" w:customStyle="1">
    <w:name w:val="xl132"/>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4" w:customStyle="1">
    <w:name w:val="Char Char1 Char Char Char Char Char Char Char1"/>
    <w:basedOn w:val="757"/>
    <w:qFormat/>
    <w:rPr>
      <w:rFonts w:ascii="Tahoma" w:hAnsi="Tahoma"/>
      <w:sz w:val="24"/>
      <w:szCs w:val="20"/>
    </w:rPr>
  </w:style>
  <w:style w:type="paragraph" w:styleId="1535" w:customStyle="1">
    <w:name w:val="Char5"/>
    <w:basedOn w:val="757"/>
    <w:qFormat/>
    <w:rPr>
      <w:rFonts w:ascii="Tahoma" w:hAnsi="Tahoma"/>
      <w:sz w:val="24"/>
      <w:szCs w:val="20"/>
    </w:rPr>
  </w:style>
  <w:style w:type="paragraph" w:styleId="1536" w:customStyle="1">
    <w:name w:val="列表段落1"/>
    <w:basedOn w:val="757"/>
    <w:qFormat/>
    <w:pPr>
      <w:ind w:firstLine="200"/>
    </w:pPr>
    <w:rPr>
      <w:rFonts w:ascii="Times New Roman" w:hAnsi="Times New Roman"/>
      <w:szCs w:val="24"/>
    </w:rPr>
  </w:style>
  <w:style w:type="paragraph" w:styleId="1537" w:customStyle="1">
    <w:name w:val="正文文本2"/>
    <w:basedOn w:val="757"/>
    <w:qFormat/>
    <w:pPr>
      <w:jc w:val="left"/>
      <w:spacing w:after="60"/>
      <w:tabs>
        <w:tab w:val="right" w:pos="2520" w:leader="none"/>
        <w:tab w:val="left" w:pos="2880" w:leader="none"/>
      </w:tabs>
    </w:pPr>
    <w:rPr>
      <w:rFonts w:ascii="Times New Roman" w:hAnsi="Times New Roman"/>
      <w:sz w:val="22"/>
      <w:szCs w:val="20"/>
    </w:rPr>
  </w:style>
  <w:style w:type="paragraph" w:styleId="1538" w:customStyle="1">
    <w:name w:val="定制正文"/>
    <w:basedOn w:val="757"/>
    <w:qFormat/>
    <w:pPr>
      <w:ind w:firstLine="480"/>
      <w:jc w:val="left"/>
      <w:spacing w:line="360" w:lineRule="auto"/>
      <w:widowControl/>
    </w:pPr>
    <w:rPr>
      <w:rFonts w:ascii="Cambria" w:hAnsi="Cambria" w:cs="Cambria"/>
      <w:sz w:val="24"/>
    </w:rPr>
  </w:style>
  <w:style w:type="paragraph" w:styleId="1539" w:customStyle="1">
    <w:name w:val="Char Char26 Char Char"/>
    <w:basedOn w:val="757"/>
    <w:qFormat/>
    <w:rPr>
      <w:rFonts w:ascii="Times New Roman" w:hAnsi="Times New Roman" w:cs="宋体"/>
      <w:szCs w:val="21"/>
    </w:rPr>
  </w:style>
  <w:style w:type="paragraph" w:styleId="1540" w:customStyle="1">
    <w:name w:val="xl131"/>
    <w:basedOn w:val="757"/>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0"/>
      <w:szCs w:val="20"/>
    </w:rPr>
  </w:style>
  <w:style w:type="paragraph" w:styleId="1541" w:customStyle="1">
    <w:name w:val="正文编号1"/>
    <w:basedOn w:val="757"/>
    <w:uiPriority w:val="99"/>
    <w:qFormat/>
    <w:pPr>
      <w:ind w:left="840" w:hanging="420"/>
      <w:spacing w:before="100" w:beforeAutospacing="1" w:after="100" w:afterAutospacing="1"/>
      <w:tabs>
        <w:tab w:val="left" w:pos="840" w:leader="none"/>
      </w:tabs>
    </w:pPr>
    <w:rPr>
      <w:rFonts w:ascii="Times New Roman" w:hAnsi="Times New Roman" w:eastAsia="仿宋_GB2312"/>
      <w:sz w:val="24"/>
      <w:szCs w:val="24"/>
    </w:rPr>
  </w:style>
  <w:style w:type="paragraph" w:styleId="1542" w:customStyle="1">
    <w:name w:val="表格垂直"/>
    <w:basedOn w:val="1543"/>
    <w:uiPriority w:val="99"/>
    <w:qFormat/>
    <w:pPr>
      <w:spacing w:line="120" w:lineRule="atLeast"/>
    </w:pPr>
  </w:style>
  <w:style w:type="paragraph" w:styleId="1543" w:customStyle="1">
    <w:name w:val="表格正文中"/>
    <w:basedOn w:val="1544"/>
    <w:uiPriority w:val="99"/>
    <w:qFormat/>
    <w:pPr>
      <w:jc w:val="center"/>
    </w:pPr>
  </w:style>
  <w:style w:type="paragraph" w:styleId="1544" w:customStyle="1">
    <w:name w:val="表格正文"/>
    <w:basedOn w:val="757"/>
    <w:uiPriority w:val="99"/>
    <w:qFormat/>
    <w:pPr>
      <w:spacing w:before="100" w:beforeAutospacing="1" w:after="100" w:afterAutospacing="1" w:line="240" w:lineRule="atLeast"/>
    </w:pPr>
    <w:rPr>
      <w:rFonts w:ascii="Times New Roman" w:hAnsi="Times New Roman" w:eastAsia="仿宋_GB2312"/>
      <w:sz w:val="24"/>
      <w:szCs w:val="24"/>
    </w:rPr>
  </w:style>
  <w:style w:type="paragraph" w:styleId="1545" w:customStyle="1">
    <w:name w:val="_Style 43"/>
    <w:basedOn w:val="757"/>
    <w:qFormat/>
    <w:rPr>
      <w:rFonts w:ascii="Times New Roman" w:hAnsi="Times New Roman"/>
      <w:szCs w:val="24"/>
    </w:rPr>
  </w:style>
  <w:style w:type="paragraph" w:styleId="1546" w:customStyle="1">
    <w:name w:val="xl127"/>
    <w:basedOn w:val="757"/>
    <w:qFormat/>
    <w:pPr>
      <w:jc w:val="center"/>
      <w:spacing w:before="100" w:beforeAutospacing="1" w:after="100" w:afterAutospacing="1"/>
      <w:widowControl/>
      <w:pBdr>
        <w:top w:val="single" w:color="auto" w:sz="4" w:space="0"/>
        <w:right w:val="single" w:color="auto" w:sz="4" w:space="0"/>
      </w:pBdr>
    </w:pPr>
    <w:rPr>
      <w:rFonts w:ascii="宋体" w:hAnsi="宋体" w:cs="宋体"/>
      <w:b/>
      <w:bCs/>
      <w:sz w:val="20"/>
      <w:szCs w:val="20"/>
    </w:rPr>
  </w:style>
  <w:style w:type="paragraph" w:styleId="1547" w:customStyle="1">
    <w:name w:val="样式 宋体小四，1.5 倍行距"/>
    <w:basedOn w:val="757"/>
    <w:qFormat/>
    <w:pPr>
      <w:spacing w:line="360" w:lineRule="auto"/>
    </w:pPr>
    <w:rPr>
      <w:rFonts w:ascii="Times New Roman" w:hAnsi="Times New Roman" w:cs="宋体"/>
      <w:sz w:val="24"/>
      <w:szCs w:val="20"/>
    </w:rPr>
  </w:style>
  <w:style w:type="paragraph" w:styleId="1548" w:customStyle="1">
    <w:name w:val="w项目符号"/>
    <w:basedOn w:val="795"/>
    <w:qFormat/>
    <w:pPr>
      <w:numPr>
        <w:numId w:val="10"/>
      </w:numPr>
      <w:ind w:left="480" w:hanging="480"/>
      <w:jc w:val="left"/>
      <w:spacing w:before="100" w:beforeAutospacing="1" w:after="100" w:afterAutospacing="1"/>
    </w:pPr>
    <w:rPr>
      <w:rFonts w:ascii="微软雅黑" w:hAnsi="微软雅黑"/>
      <w:szCs w:val="21"/>
    </w:rPr>
  </w:style>
  <w:style w:type="paragraph" w:styleId="1549" w:customStyle="1">
    <w:name w:val="正文 首行缩进:  2 字符 Char"/>
    <w:basedOn w:val="757"/>
    <w:qFormat/>
    <w:pPr>
      <w:ind w:firstLine="480"/>
      <w:spacing w:line="360" w:lineRule="auto"/>
    </w:pPr>
    <w:rPr>
      <w:rFonts w:ascii="Times New Roman" w:hAnsi="Times New Roman"/>
      <w:sz w:val="24"/>
      <w:szCs w:val="20"/>
    </w:rPr>
  </w:style>
  <w:style w:type="paragraph" w:styleId="1550" w:customStyle="1">
    <w:name w:val="表格标题"/>
    <w:basedOn w:val="1544"/>
    <w:uiPriority w:val="99"/>
    <w:qFormat/>
    <w:pPr>
      <w:jc w:val="center"/>
    </w:pPr>
    <w:rPr>
      <w:b/>
      <w:bCs/>
    </w:rPr>
  </w:style>
  <w:style w:type="paragraph" w:styleId="1551" w:customStyle="1">
    <w:name w:val="FA正文+标号"/>
    <w:basedOn w:val="1481"/>
    <w:qFormat/>
    <w:pPr>
      <w:numPr>
        <w:numId w:val="11"/>
      </w:numPr>
      <w:ind w:left="907" w:hanging="907"/>
      <w:spacing w:after="0"/>
      <w:tabs>
        <w:tab w:val="left" w:pos="907" w:leader="none"/>
        <w:tab w:val="clear" w:pos="3375" w:leader="none"/>
      </w:tabs>
    </w:pPr>
    <w:rPr>
      <w:rFonts w:ascii="Times New Roman" w:eastAsia="仿宋_GB2312"/>
      <w:spacing w:val="0"/>
      <w:sz w:val="24"/>
      <w:szCs w:val="24"/>
    </w:rPr>
  </w:style>
  <w:style w:type="paragraph" w:styleId="1552" w:customStyle="1">
    <w:name w:val="最新标题1"/>
    <w:basedOn w:val="757"/>
    <w:next w:val="1553"/>
    <w:qFormat/>
    <w:pPr>
      <w:numPr>
        <w:numId w:val="9"/>
      </w:numPr>
      <w:jc w:val="left"/>
      <w:keepNext/>
      <w:spacing w:before="120"/>
      <w:tabs>
        <w:tab w:val="left" w:pos="720" w:leader="none"/>
      </w:tabs>
      <w:outlineLvl w:val="0"/>
    </w:pPr>
    <w:rPr>
      <w:rFonts w:ascii="宋体" w:hAnsi="Times New Roman" w:cs="宋体"/>
      <w:b/>
      <w:bCs/>
      <w:sz w:val="32"/>
      <w:szCs w:val="20"/>
    </w:rPr>
  </w:style>
  <w:style w:type="paragraph" w:styleId="1553" w:customStyle="1">
    <w:name w:val="最新标题2"/>
    <w:basedOn w:val="1517"/>
    <w:next w:val="1518"/>
    <w:qFormat/>
    <w:pPr>
      <w:ind w:left="1440"/>
      <w:spacing w:after="120"/>
    </w:pPr>
  </w:style>
  <w:style w:type="paragraph" w:styleId="1554" w:customStyle="1">
    <w:name w:val="paragraphindent"/>
    <w:basedOn w:val="757"/>
    <w:qFormat/>
    <w:pPr>
      <w:ind w:firstLine="480"/>
      <w:jc w:val="left"/>
      <w:spacing w:before="100" w:beforeAutospacing="1" w:after="100" w:afterAutospacing="1"/>
      <w:widowControl/>
    </w:pPr>
    <w:rPr>
      <w:rFonts w:ascii="宋体" w:hAnsi="宋体" w:cs="宋体"/>
      <w:sz w:val="24"/>
      <w:szCs w:val="24"/>
    </w:rPr>
  </w:style>
  <w:style w:type="paragraph" w:styleId="1555" w:customStyle="1">
    <w:name w:val="正文符号4"/>
    <w:basedOn w:val="757"/>
    <w:uiPriority w:val="99"/>
    <w:qFormat/>
    <w:pPr>
      <w:ind w:left="987" w:firstLine="560"/>
      <w:spacing w:before="100" w:beforeAutospacing="1" w:after="100" w:afterAutospacing="1"/>
      <w:tabs>
        <w:tab w:val="left" w:pos="987" w:leader="none"/>
      </w:tabs>
    </w:pPr>
    <w:rPr>
      <w:rFonts w:ascii="Times New Roman" w:hAnsi="Times New Roman" w:eastAsia="仿宋_GB2312"/>
      <w:sz w:val="24"/>
      <w:szCs w:val="24"/>
    </w:rPr>
  </w:style>
  <w:style w:type="paragraph" w:styleId="1556" w:customStyle="1">
    <w:name w:val="正文日期"/>
    <w:basedOn w:val="1469"/>
    <w:uiPriority w:val="99"/>
    <w:qFormat/>
    <w:pPr>
      <w:ind w:left="3360"/>
    </w:pPr>
  </w:style>
  <w:style w:type="paragraph" w:styleId="1557" w:customStyle="1">
    <w:name w:val="xl123"/>
    <w:basedOn w:val="757"/>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1558" w:customStyle="1">
    <w:name w:val="正文符号2"/>
    <w:basedOn w:val="1468"/>
    <w:uiPriority w:val="99"/>
    <w:qFormat/>
    <w:pPr>
      <w:numPr>
        <w:numId w:val="12"/>
      </w:numPr>
      <w:ind w:left="709" w:hanging="709"/>
      <w:tabs>
        <w:tab w:val="left" w:pos="709" w:leader="none"/>
        <w:tab w:val="clear" w:pos="1080" w:leader="none"/>
      </w:tabs>
    </w:pPr>
  </w:style>
  <w:style w:type="paragraph" w:styleId="1559" w:customStyle="1">
    <w:name w:val="xl129"/>
    <w:basedOn w:val="75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560" w:customStyle="1">
    <w:name w:val="样式1111"/>
    <w:basedOn w:val="757"/>
    <w:qFormat/>
    <w:pPr>
      <w:ind w:firstLine="200"/>
      <w:jc w:val="left"/>
      <w:spacing w:line="360" w:lineRule="auto"/>
    </w:pPr>
    <w:rPr>
      <w:rFonts w:ascii="Times New Roman" w:hAnsi="Times New Roman"/>
      <w:sz w:val="24"/>
      <w:szCs w:val="24"/>
    </w:rPr>
  </w:style>
  <w:style w:type="paragraph" w:styleId="1561" w:customStyle="1">
    <w:name w:val="正文编号2"/>
    <w:basedOn w:val="1469"/>
    <w:uiPriority w:val="99"/>
    <w:qFormat/>
    <w:pPr>
      <w:ind w:firstLine="567"/>
      <w:tabs>
        <w:tab w:val="left" w:pos="1707" w:leader="none"/>
      </w:tabs>
    </w:pPr>
  </w:style>
  <w:style w:type="paragraph" w:styleId="1562" w:customStyle="1">
    <w:name w:val="Char Char Char1 Char Char Char Char2"/>
    <w:basedOn w:val="757"/>
    <w:qFormat/>
    <w:pPr>
      <w:jc w:val="left"/>
      <w:spacing w:after="160" w:line="240" w:lineRule="exact"/>
      <w:widowControl/>
    </w:pPr>
    <w:rPr>
      <w:rFonts w:ascii="宋体" w:hAnsi="宋体"/>
      <w:b/>
      <w:sz w:val="28"/>
      <w:szCs w:val="28"/>
    </w:rPr>
  </w:style>
  <w:style w:type="paragraph" w:styleId="1563" w:customStyle="1">
    <w:name w:val="xl125"/>
    <w:basedOn w:val="757"/>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564" w:customStyle="1">
    <w:name w:val="xl140"/>
    <w:basedOn w:val="757"/>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565" w:customStyle="1">
    <w:name w:val="默认段落字体 Para Char"/>
    <w:basedOn w:val="757"/>
    <w:uiPriority w:val="99"/>
    <w:qFormat/>
    <w:pPr>
      <w:tabs>
        <w:tab w:val="left" w:pos="360" w:leader="none"/>
      </w:tabs>
    </w:pPr>
    <w:rPr>
      <w:rFonts w:ascii="仿宋_GB2312" w:hAnsi="宋体" w:eastAsia="仿宋_GB2312"/>
      <w:b/>
      <w:color w:val="000000"/>
      <w:szCs w:val="20"/>
    </w:rPr>
  </w:style>
  <w:style w:type="paragraph" w:styleId="1566" w:customStyle="1">
    <w:name w:val="正文符号5"/>
    <w:basedOn w:val="757"/>
    <w:uiPriority w:val="99"/>
    <w:qFormat/>
    <w:pPr>
      <w:ind w:left="425" w:hanging="425"/>
      <w:spacing w:before="100" w:beforeAutospacing="1" w:after="100" w:afterAutospacing="1"/>
      <w:tabs>
        <w:tab w:val="left" w:pos="720" w:leader="none"/>
      </w:tabs>
    </w:pPr>
    <w:rPr>
      <w:rFonts w:ascii="Times New Roman" w:hAnsi="Times New Roman" w:eastAsia="仿宋_GB2312"/>
      <w:sz w:val="24"/>
      <w:szCs w:val="24"/>
    </w:rPr>
  </w:style>
  <w:style w:type="paragraph" w:styleId="1567" w:customStyle="1">
    <w:name w:val="六级项目符号"/>
    <w:basedOn w:val="757"/>
    <w:qFormat/>
    <w:pPr>
      <w:numPr>
        <w:ilvl w:val="1"/>
        <w:numId w:val="13"/>
      </w:numPr>
      <w:ind w:left="1481" w:hanging="641"/>
    </w:pPr>
    <w:rPr>
      <w:rFonts w:ascii="Times New Roman" w:hAnsi="Times New Roman"/>
      <w:sz w:val="24"/>
      <w:szCs w:val="24"/>
    </w:rPr>
  </w:style>
  <w:style w:type="paragraph" w:styleId="1568" w:customStyle="1">
    <w:name w:val="xl138"/>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569" w:customStyle="1">
    <w:name w:val="正文--表格内正文"/>
    <w:basedOn w:val="757"/>
    <w:qFormat/>
    <w:pPr>
      <w:ind w:left="105"/>
      <w:spacing w:before="156" w:after="156" w:line="360" w:lineRule="auto"/>
    </w:pPr>
    <w:rPr>
      <w:rFonts w:ascii="宋体" w:hAnsi="宋体"/>
      <w:b/>
      <w:szCs w:val="21"/>
    </w:rPr>
  </w:style>
  <w:style w:type="paragraph" w:styleId="1570" w:customStyle="1">
    <w:name w:val="标题小 无级别"/>
    <w:basedOn w:val="757"/>
    <w:qFormat/>
    <w:pPr>
      <w:jc w:val="center"/>
    </w:pPr>
    <w:rPr>
      <w:rFonts w:ascii="Times New Roman" w:hAnsi="Times New Roman"/>
      <w:b/>
      <w:bCs/>
      <w:sz w:val="32"/>
      <w:szCs w:val="20"/>
    </w:rPr>
  </w:style>
  <w:style w:type="paragraph" w:styleId="1571" w:customStyle="1">
    <w:name w:val="Char Char Char Char Char Char Char Char2"/>
    <w:basedOn w:val="757"/>
    <w:qFormat/>
    <w:pPr>
      <w:jc w:val="left"/>
      <w:spacing w:after="160" w:line="240" w:lineRule="exact"/>
      <w:widowControl/>
    </w:pPr>
    <w:rPr>
      <w:rFonts w:ascii="Verdana" w:hAnsi="Verdana"/>
      <w:sz w:val="20"/>
      <w:szCs w:val="20"/>
      <w:lang w:eastAsia="en-US"/>
    </w:rPr>
  </w:style>
  <w:style w:type="paragraph" w:styleId="1572" w:customStyle="1">
    <w:name w:val="标题 0"/>
    <w:basedOn w:val="757"/>
    <w:uiPriority w:val="99"/>
    <w:qFormat/>
    <w:pPr>
      <w:jc w:val="center"/>
      <w:spacing w:before="100" w:beforeAutospacing="1" w:after="100" w:afterAutospacing="1"/>
      <w:outlineLvl w:val="0"/>
    </w:pPr>
    <w:rPr>
      <w:rFonts w:ascii="隶书" w:hAnsi="Times New Roman" w:eastAsia="隶书"/>
      <w:b/>
      <w:bCs/>
      <w:sz w:val="48"/>
      <w:szCs w:val="24"/>
    </w:rPr>
  </w:style>
  <w:style w:type="paragraph" w:styleId="1573" w:customStyle="1">
    <w:name w:val="二级项目符号"/>
    <w:basedOn w:val="757"/>
    <w:next w:val="757"/>
    <w:qFormat/>
    <w:pPr>
      <w:numPr>
        <w:numId w:val="13"/>
      </w:numPr>
      <w:tabs>
        <w:tab w:val="left" w:pos="420" w:leader="none"/>
      </w:tabs>
    </w:pPr>
    <w:rPr>
      <w:rFonts w:ascii="Times New Roman" w:hAnsi="Times New Roman"/>
      <w:sz w:val="24"/>
      <w:szCs w:val="24"/>
    </w:rPr>
  </w:style>
  <w:style w:type="paragraph" w:styleId="1574" w:customStyle="1">
    <w:name w:val="正文lzq"/>
    <w:basedOn w:val="757"/>
    <w:qFormat/>
    <w:pPr>
      <w:ind w:firstLine="480"/>
      <w:spacing w:line="360" w:lineRule="auto"/>
    </w:pPr>
    <w:rPr>
      <w:rFonts w:ascii="Times New Roman" w:hAnsi="Times New Roman"/>
      <w:sz w:val="24"/>
      <w:szCs w:val="20"/>
    </w:rPr>
  </w:style>
  <w:style w:type="paragraph" w:styleId="1575" w:customStyle="1">
    <w:name w:val="xl136"/>
    <w:basedOn w:val="75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576" w:customStyle="1">
    <w:name w:val="正文加重首行缩进2字"/>
    <w:basedOn w:val="1469"/>
    <w:uiPriority w:val="99"/>
    <w:qFormat/>
    <w:rPr>
      <w:b/>
      <w:bCs/>
    </w:rPr>
  </w:style>
  <w:style w:type="paragraph" w:styleId="1577" w:customStyle="1">
    <w:name w:val="Cell"/>
    <w:basedOn w:val="757"/>
    <w:qFormat/>
    <w:pPr>
      <w:spacing w:line="360" w:lineRule="atLeast"/>
    </w:pPr>
    <w:rPr>
      <w:rFonts w:ascii="Times" w:hAnsi="Times" w:eastAsia="PMingLiU"/>
      <w:color w:val="000000"/>
      <w:sz w:val="24"/>
      <w:szCs w:val="20"/>
      <w:lang w:eastAsia="en-US"/>
    </w:rPr>
  </w:style>
  <w:style w:type="paragraph" w:styleId="1578" w:customStyle="1">
    <w:name w:val="样式"/>
    <w:basedOn w:val="757"/>
    <w:next w:val="805"/>
    <w:qFormat/>
    <w:pPr>
      <w:ind w:left="572" w:right="32" w:firstLine="478"/>
      <w:jc w:val="left"/>
    </w:pPr>
    <w:rPr>
      <w:rFonts w:ascii="Times New Roman" w:hAnsi="Times New Roman"/>
      <w:szCs w:val="21"/>
    </w:rPr>
  </w:style>
  <w:style w:type="paragraph" w:styleId="1579" w:customStyle="1">
    <w:name w:val="xl130"/>
    <w:basedOn w:val="757"/>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1580" w:customStyle="1">
    <w:name w:val="xl133"/>
    <w:basedOn w:val="75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581" w:customStyle="1">
    <w:name w:val="xl135"/>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582" w:customStyle="1">
    <w:name w:val="标题    4"/>
    <w:basedOn w:val="757"/>
    <w:qFormat/>
    <w:pPr>
      <w:numPr>
        <w:numId w:val="14"/>
      </w:numPr>
      <w:ind w:left="851" w:hanging="851"/>
      <w:jc w:val="left"/>
      <w:spacing w:line="360" w:lineRule="auto"/>
      <w:tabs>
        <w:tab w:val="left" w:pos="1080" w:leader="none"/>
      </w:tabs>
      <w:outlineLvl w:val="3"/>
    </w:pPr>
    <w:rPr>
      <w:rFonts w:ascii="Times New Roman" w:hAnsi="Times New Roman"/>
      <w:b/>
      <w:sz w:val="30"/>
      <w:szCs w:val="30"/>
    </w:rPr>
  </w:style>
  <w:style w:type="paragraph" w:styleId="1583" w:customStyle="1">
    <w:name w:val="xl134"/>
    <w:basedOn w:val="75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584" w:customStyle="1">
    <w:name w:val="表身（左）"/>
    <w:qFormat/>
    <w:pPr>
      <w:spacing w:line="300" w:lineRule="auto"/>
    </w:pPr>
    <w:rPr>
      <w:sz w:val="16"/>
    </w:rPr>
  </w:style>
  <w:style w:type="paragraph" w:styleId="1585" w:customStyle="1">
    <w:name w:val="xl124"/>
    <w:basedOn w:val="757"/>
    <w:qFormat/>
    <w:pPr>
      <w:jc w:val="center"/>
      <w:spacing w:before="100" w:beforeAutospacing="1" w:after="100" w:afterAutospacing="1"/>
      <w:shd w:val="clear" w:color="9999ff" w:fill="ffffff"/>
      <w:widowControl/>
      <w:pBdr>
        <w:left w:val="single" w:color="auto" w:sz="4" w:space="0"/>
        <w:right w:val="single" w:color="auto" w:sz="4" w:space="0"/>
      </w:pBdr>
    </w:pPr>
    <w:rPr>
      <w:rFonts w:ascii="宋体" w:hAnsi="宋体" w:cs="宋体"/>
      <w:b/>
      <w:bCs/>
      <w:sz w:val="20"/>
      <w:szCs w:val="20"/>
    </w:rPr>
  </w:style>
  <w:style w:type="paragraph" w:styleId="1586" w:customStyle="1">
    <w:name w:val="Standard"/>
    <w:qFormat/>
    <w:pPr>
      <w:jc w:val="both"/>
      <w:spacing w:line="360" w:lineRule="auto"/>
    </w:pPr>
    <w:rPr>
      <w:rFonts w:ascii="Calibri" w:hAnsi="Calibri" w:cs="F"/>
      <w:sz w:val="24"/>
      <w:szCs w:val="22"/>
    </w:rPr>
  </w:style>
  <w:style w:type="paragraph" w:styleId="1587" w:customStyle="1">
    <w:name w:val="Char Char Char Char2"/>
    <w:basedOn w:val="796"/>
    <w:qFormat/>
    <w:pPr>
      <w:spacing w:line="360" w:lineRule="auto"/>
    </w:pPr>
    <w:rPr>
      <w:rFonts w:ascii="Tahoma" w:hAnsi="Tahoma"/>
      <w:sz w:val="24"/>
      <w:szCs w:val="24"/>
    </w:rPr>
  </w:style>
  <w:style w:type="paragraph" w:styleId="1588" w:customStyle="1">
    <w:name w:val="正文居中标题1"/>
    <w:basedOn w:val="757"/>
    <w:uiPriority w:val="99"/>
    <w:qFormat/>
    <w:pPr>
      <w:jc w:val="center"/>
      <w:spacing w:before="100" w:beforeAutospacing="1" w:after="100" w:afterAutospacing="1"/>
    </w:pPr>
    <w:rPr>
      <w:rFonts w:ascii="Times New Roman" w:hAnsi="Times New Roman" w:eastAsia="隶书"/>
      <w:b/>
      <w:bCs/>
      <w:sz w:val="84"/>
      <w:szCs w:val="24"/>
    </w:rPr>
  </w:style>
  <w:style w:type="paragraph" w:styleId="1589" w:customStyle="1">
    <w:name w:val="z-正文"/>
    <w:basedOn w:val="757"/>
    <w:qFormat/>
    <w:pPr>
      <w:ind w:firstLine="200"/>
      <w:spacing w:line="360" w:lineRule="auto"/>
    </w:pPr>
    <w:rPr>
      <w:rFonts w:ascii="Times New Roman" w:hAnsi="Times New Roman"/>
      <w:sz w:val="24"/>
      <w:szCs w:val="24"/>
    </w:rPr>
  </w:style>
  <w:style w:type="paragraph" w:styleId="1590" w:customStyle="1">
    <w:name w:val="图表标题"/>
    <w:basedOn w:val="757"/>
    <w:uiPriority w:val="99"/>
    <w:qFormat/>
    <w:pPr>
      <w:jc w:val="center"/>
      <w:spacing w:before="100" w:beforeAutospacing="1" w:after="100" w:afterAutospacing="1"/>
    </w:pPr>
    <w:rPr>
      <w:rFonts w:ascii="Times New Roman" w:hAnsi="Times New Roman" w:eastAsia="仿宋_GB2312"/>
      <w:sz w:val="24"/>
      <w:szCs w:val="24"/>
    </w:rPr>
  </w:style>
  <w:style w:type="character" w:styleId="1591" w:customStyle="1">
    <w:name w:val="标题 4 Char_0"/>
    <w:qFormat/>
    <w:rPr>
      <w:rFonts w:ascii="Cambria" w:hAnsi="Cambria" w:eastAsia="宋体" w:cs="Times New Roman"/>
      <w:b/>
      <w:bCs/>
      <w:sz w:val="28"/>
      <w:szCs w:val="28"/>
    </w:rPr>
  </w:style>
  <w:style w:type="character" w:styleId="1592" w:customStyle="1">
    <w:name w:val="hover1"/>
    <w:qFormat/>
    <w:rPr>
      <w:color w:val="2590eb"/>
    </w:rPr>
  </w:style>
  <w:style w:type="character" w:styleId="1593" w:customStyle="1">
    <w:name w:val="hover2"/>
    <w:qFormat/>
  </w:style>
  <w:style w:type="character" w:styleId="1594" w:customStyle="1">
    <w:name w:val="hover3"/>
    <w:qFormat/>
    <w:rPr>
      <w:color w:val="2590eb"/>
    </w:rPr>
  </w:style>
  <w:style w:type="character" w:styleId="1595" w:customStyle="1">
    <w:name w:val="mini-outputtext1"/>
    <w:qFormat/>
  </w:style>
  <w:style w:type="character" w:styleId="1596" w:customStyle="1">
    <w:name w:val="段 Char Char"/>
    <w:link w:val="1099"/>
    <w:qFormat/>
    <w:rPr>
      <w:rFonts w:ascii="宋体" w:eastAsia="Times New Roman"/>
      <w:sz w:val="21"/>
      <w:szCs w:val="22"/>
    </w:rPr>
  </w:style>
  <w:style w:type="character" w:styleId="1597" w:customStyle="1">
    <w:name w:val="列表段落 字符1"/>
    <w:qFormat/>
    <w:rPr>
      <w:rFonts w:ascii="Calibri" w:hAnsi="Calibri" w:eastAsia="宋体" w:cs="宋体"/>
      <w:sz w:val="24"/>
      <w:szCs w:val="24"/>
      <w:lang w:val="en-US" w:eastAsia="en-US" w:bidi="ar-SA"/>
    </w:rPr>
  </w:style>
  <w:style w:type="character" w:styleId="1598" w:customStyle="1">
    <w:name w:val="未处理的提及2"/>
    <w:uiPriority w:val="99"/>
    <w:semiHidden/>
    <w:unhideWhenUsed/>
    <w:rPr>
      <w:color w:val="605e5c"/>
      <w:shd w:val="clear" w:color="auto" w:fill="e1dfdd"/>
    </w:rPr>
  </w:style>
  <w:style w:type="character" w:styleId="1599" w:customStyle="1">
    <w:name w:val="未处理的提及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A692E685-4C67-4064-930C-1FFBD4A6E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14</cp:revision>
  <dcterms:created xsi:type="dcterms:W3CDTF">2026-08-21T08:08:00Z</dcterms:created>
  <dcterms:modified xsi:type="dcterms:W3CDTF">2026-08-22T02:38:08Z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eyJoZGlkIjoiMzFhOGUwYjY3YjQwODNlYmViZjI2N2YzMGUwNGNkZmIiLCJ1c2VySWQiOiI0MzQxNTg3NjIifQ==</vt:lpwstr>
  </property>
  <property fmtid="{D5CDD505-2E9C-101B-9397-08002B2CF9AE}" pid="3" name="KSOProductBuildVer">
    <vt:lpwstr>2052-12.8.2.17148</vt:lpwstr>
  </property>
  <property fmtid="{D5CDD505-2E9C-101B-9397-08002B2CF9AE}" pid="4" name="ICV">
    <vt:lpwstr>2827FE6FCECB40DF95826C684B0BEBB7_43</vt:lpwstr>
  </property>
</Properties>
</file>