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rPr>
          <w:rFonts w:ascii="宋体" w:hAnsi="宋体" w:cs="宋体"/>
          <w:color w:val="auto"/>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jc w:val="left"/>
        <w:spacing w:line="360" w:lineRule="exact"/>
        <w:rPr>
          <w:rFonts w:ascii="宋体" w:hAnsi="宋体" w:cs="宋体"/>
          <w:color w:val="auto"/>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color w:val="auto"/>
          <w:sz w:val="24"/>
          <w:szCs w:val="24"/>
          <w:highlight w:val="none"/>
          <w:u w:val="single"/>
          <w:lang w:eastAsia="zh-CN"/>
        </w:rPr>
        <w:t xml:space="preserve">常熟市医疗急救中心购置救护车项目</w:t>
      </w:r>
      <w:r>
        <w:rPr>
          <w:rFonts w:hint="eastAsia" w:ascii="宋体" w:hAnsi="宋体" w:cs="宋体"/>
          <w:color w:val="auto"/>
          <w:sz w:val="24"/>
          <w:szCs w:val="24"/>
          <w:highlight w:val="none"/>
        </w:rPr>
        <w:t xml:space="preserve">招标项目的潜在投标人应在苏采云系统上通过网上报名获取招标文件，并于</w:t>
      </w:r>
      <w:r>
        <w:rPr>
          <w:rFonts w:hint="eastAsia" w:ascii="宋体" w:hAnsi="宋体"/>
          <w:color w:val="auto"/>
          <w:sz w:val="24"/>
          <w:szCs w:val="24"/>
          <w:highlight w:val="none"/>
          <w:u w:val="single"/>
          <w:lang w:eastAsia="zh-CN"/>
        </w:rPr>
        <w:t xml:space="preserve">2026年8月25日</w:t>
      </w:r>
      <w:r>
        <w:rPr>
          <w:rFonts w:ascii="宋体" w:hAnsi="宋体"/>
          <w:color w:val="auto"/>
          <w:sz w:val="24"/>
          <w:szCs w:val="24"/>
          <w:highlight w:val="none"/>
          <w:u w:val="single"/>
        </w:rPr>
        <w:t xml:space="preserve">13点00分</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北京时间）前提交电子投标文件。</w:t>
      </w:r>
      <w:r/>
    </w:p>
    <w:p>
      <w:pPr>
        <w:spacing w:line="440" w:lineRule="exact"/>
        <w:rPr>
          <w:rFonts w:ascii="宋体" w:hAnsi="宋体"/>
          <w:color w:val="auto"/>
          <w:sz w:val="24"/>
          <w:szCs w:val="24"/>
          <w:highlight w:val="none"/>
        </w:rPr>
      </w:pPr>
      <w:r/>
      <w:bookmarkStart w:id="0" w:name="OLE_LINK46"/>
      <w:r/>
      <w:bookmarkStart w:id="1" w:name="OLE_LINK21"/>
      <w:r/>
      <w:bookmarkStart w:id="2" w:name="OLE_LINK12"/>
      <w:r>
        <w:rPr>
          <w:rFonts w:hint="eastAsia" w:ascii="宋体" w:hAnsi="宋体"/>
          <w:color w:val="auto"/>
          <w:sz w:val="24"/>
          <w:szCs w:val="24"/>
          <w:highlight w:val="none"/>
        </w:rPr>
        <w:t xml:space="preserve">一、项目基本情况</w:t>
      </w:r>
      <w:r/>
    </w:p>
    <w:p>
      <w:pPr>
        <w:ind w:firstLine="480"/>
        <w:spacing w:line="440" w:lineRule="exact"/>
        <w:rPr>
          <w:rFonts w:hint="eastAsia" w:ascii="宋体" w:hAnsi="宋体" w:eastAsia="宋体"/>
          <w:color w:val="auto"/>
          <w:sz w:val="24"/>
          <w:szCs w:val="24"/>
          <w:highlight w:val="none"/>
          <w:lang w:eastAsia="zh-CN"/>
        </w:rPr>
      </w:pPr>
      <w:r/>
      <w:bookmarkStart w:id="3" w:name="OLE_LINK38"/>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JSZC-320581-SZWK-G2026-0216</w:t>
      </w:r>
      <w:r/>
    </w:p>
    <w:p>
      <w:pPr>
        <w:ind w:firstLine="48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常熟市医疗急救中心购置救护车项目</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3、采购方式：√公开招标 □竞争性谈判 □竞争性磋商</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□询价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4、预算金额：</w:t>
      </w:r>
      <w:bookmarkStart w:id="4" w:name="OLE_LINK9"/>
      <w:r/>
      <w:bookmarkStart w:id="5" w:name="OLE_LINK33"/>
      <w:r/>
      <w:bookmarkStart w:id="6" w:name="OLE_LINK57"/>
      <w:r>
        <w:rPr>
          <w:rFonts w:hint="eastAsia" w:ascii="宋体" w:hAnsi="宋体"/>
          <w:color w:val="auto"/>
          <w:sz w:val="24"/>
          <w:szCs w:val="24"/>
          <w:highlight w:val="none"/>
        </w:rPr>
        <w:t xml:space="preserve">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bookmarkEnd w:id="4"/>
      <w:r/>
      <w:bookmarkEnd w:id="5"/>
      <w:r/>
      <w:bookmarkEnd w:id="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最高限价：人民币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5、采购需求：</w:t>
      </w:r>
      <w:r>
        <w:rPr>
          <w:rFonts w:hint="eastAsia" w:ascii="宋体" w:hAnsi="宋体" w:cs="Times New Roman"/>
          <w:color w:val="auto"/>
          <w:sz w:val="24"/>
          <w:szCs w:val="24"/>
          <w:highlight w:val="none"/>
          <w:lang w:eastAsia="zh-CN"/>
        </w:rPr>
        <w:t xml:space="preserve">常熟市医疗急救中心购置救护车项目</w:t>
      </w:r>
      <w:r>
        <w:rPr>
          <w:rFonts w:hint="eastAsia" w:ascii="宋体" w:hAnsi="宋体" w:eastAsia="宋体" w:cs="Times New Roman"/>
          <w:color w:val="auto"/>
          <w:sz w:val="24"/>
          <w:szCs w:val="24"/>
          <w:highlight w:val="none"/>
        </w:rPr>
        <w:t xml:space="preserve">主要用于</w:t>
      </w:r>
      <w:r>
        <w:rPr>
          <w:rFonts w:hint="eastAsia" w:ascii="宋体" w:hAnsi="宋体" w:cs="Times New Roman"/>
          <w:color w:val="auto"/>
          <w:sz w:val="24"/>
          <w:szCs w:val="24"/>
          <w:highlight w:val="none"/>
          <w:lang w:val="en-US" w:eastAsia="zh-CN"/>
        </w:rPr>
        <w:t xml:space="preserve">接收、运转病人</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注：</w:t>
      </w:r>
      <w:r>
        <w:rPr>
          <w:rFonts w:hint="eastAsia" w:ascii="宋体" w:hAnsi="宋体" w:cs="Times New Roman"/>
          <w:color w:val="auto"/>
          <w:sz w:val="24"/>
          <w:szCs w:val="24"/>
          <w:highlight w:val="none"/>
          <w:lang w:val="en-US" w:eastAsia="zh-CN"/>
        </w:rPr>
        <w:t xml:space="preserve">3辆负压监护型</w:t>
      </w:r>
      <w:r>
        <w:rPr>
          <w:rFonts w:hint="eastAsia" w:ascii="宋体" w:hAnsi="宋体" w:cs="Times New Roman"/>
          <w:color w:val="auto"/>
          <w:sz w:val="24"/>
          <w:szCs w:val="24"/>
          <w:highlight w:val="none"/>
          <w:lang w:eastAsia="zh-CN"/>
        </w:rPr>
        <w:t xml:space="preserve">救护车，3套智慧急救系统，3套车载系统，不接受进口产品。</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6、合同履行期限：</w:t>
      </w:r>
      <w:bookmarkStart w:id="7" w:name="OLE_LINK10"/>
      <w:r/>
      <w:bookmarkStart w:id="8" w:name="OLE_LINK11"/>
      <w:r/>
      <w:bookmarkEnd w:id="7"/>
      <w:bookmarkEnd w:id="8"/>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质保期：投标人提供</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底盘车辆提供不低于</w:t>
      </w:r>
      <w:r>
        <w:rPr>
          <w:rFonts w:hint="eastAsia" w:ascii="宋体" w:hAnsi="宋体"/>
          <w:color w:val="auto"/>
          <w:sz w:val="24"/>
          <w:szCs w:val="24"/>
          <w:highlight w:val="none"/>
          <w:lang w:val="en-US" w:eastAsia="zh-CN"/>
        </w:rPr>
        <w:t xml:space="preserve">三年或六万</w:t>
      </w:r>
      <w:r>
        <w:rPr>
          <w:rFonts w:hint="eastAsia" w:ascii="宋体" w:hAnsi="宋体"/>
          <w:color w:val="auto"/>
          <w:sz w:val="24"/>
          <w:szCs w:val="24"/>
          <w:highlight w:val="none"/>
        </w:rPr>
        <w:t xml:space="preserve">公里的保修标准（以先到者为准）。</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交货期：合同签订生效之后，在收到采购方通知</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0天内交货送至指定地点并安装调试完成。改装部分在合同签订后</w:t>
      </w:r>
      <w:r>
        <w:rPr>
          <w:rFonts w:hint="eastAsia" w:ascii="宋体" w:hAnsi="宋体"/>
          <w:color w:val="auto"/>
          <w:sz w:val="24"/>
          <w:szCs w:val="24"/>
          <w:highlight w:val="none"/>
          <w:lang w:val="en-US" w:eastAsia="zh-CN"/>
        </w:rPr>
        <w:t xml:space="preserve">30日内完成。</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常熟市医疗急救中心</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（常熟市青墩塘路40号）</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验收标准：按照采购文件要求及国家最新行业标准进行验收。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7、本项目不接受联合体投标，不接受转包，分包。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2、本项目的特定资格要求：</w:t>
      </w:r>
      <w:r>
        <w:rPr>
          <w:rFonts w:hint="eastAsia" w:ascii="宋体" w:hAnsi="宋体"/>
          <w:color w:val="auto"/>
          <w:sz w:val="24"/>
          <w:szCs w:val="24"/>
          <w:highlight w:val="none"/>
          <w:lang w:val="en-US" w:eastAsia="zh-CN"/>
        </w:rPr>
        <w:t xml:space="preserve">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3、落实政府釆购政策需满足的资格要求：</w:t>
      </w:r>
      <w:r/>
    </w:p>
    <w:p>
      <w:pPr>
        <w:ind w:firstLine="482"/>
        <w:spacing w:line="440" w:lineRule="exact"/>
        <w:rPr>
          <w:rFonts w:ascii="宋体" w:hAnsi="宋体" w:cs="宋体"/>
          <w:strike/>
          <w:color w:val="auto"/>
          <w:sz w:val="24"/>
          <w:szCs w:val="24"/>
          <w:highlight w:val="none"/>
        </w:rPr>
      </w:pPr>
      <w:r/>
      <w:bookmarkStart w:id="9" w:name="OLE_LINK2"/>
      <w:r/>
      <w:bookmarkStart w:id="10" w:name="OLE_LINK3"/>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专门面向中小企业采购，所属行业为工业。</w:t>
      </w:r>
      <w:bookmarkEnd w:id="9"/>
      <w:r/>
      <w:bookmarkEnd w:id="10"/>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4.3执行《关于贯彻执行绿色采购、促进残疾人就业和支持监狱企业发展有关政策的通知（苏财购〔2019〕10号）》的通知规定。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4.4</w:t>
      </w:r>
      <w:r>
        <w:rPr>
          <w:rFonts w:hint="eastAsia" w:ascii="宋体" w:hAnsi="宋体"/>
          <w:color w:val="auto"/>
          <w:sz w:val="24"/>
          <w:szCs w:val="24"/>
          <w:highlight w:val="none"/>
        </w:rPr>
        <w:t xml:space="preserve">本次采购内容不属于《节能产品政府采购品目清单》范围内强制或优先采购的产品。本次采购内容不属于《环境标志产品政府采购品目清单》范围内优先采购的产品。</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1、时间：自招标公告发布之日起5个工作日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2、方式：网上报名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（2）登录报名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（3）在网上报名过程中如有疑问，请及时联系：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系统使用指导与咨询：联系电话：13914088964；18261002950（不见面项目）QQ：3048755361、895706745。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4、本项目采用网上投标电子评标方式。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1、提交投标文件截止时间：</w:t>
      </w: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4、开标地点：苏采云系统网上开标大厅</w:t>
      </w:r>
      <w:r>
        <w:rPr>
          <w:rFonts w:hint="eastAsia" w:ascii="宋体" w:hAnsi="宋体" w:cs="宋体"/>
          <w:color w:val="auto"/>
          <w:sz w:val="24"/>
          <w:szCs w:val="24"/>
          <w:highlight w:val="none"/>
        </w:rPr>
        <w:t xml:space="preserve">（网上不见面开标）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7、请供应商确保电脑、系统及其他设备（视频输入输出设备等）无误，且开标直至项目结束始终保持系统在线状态。</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五</w:t>
      </w:r>
      <w:r>
        <w:rPr>
          <w:rFonts w:ascii="宋体" w:hAnsi="宋体"/>
          <w:color w:val="auto"/>
          <w:sz w:val="24"/>
          <w:szCs w:val="24"/>
          <w:highlight w:val="none"/>
        </w:rPr>
        <w:t xml:space="preserve">、公告</w:t>
      </w:r>
      <w:r>
        <w:rPr>
          <w:rFonts w:hint="eastAsia" w:ascii="宋体" w:hAnsi="宋体"/>
          <w:color w:val="auto"/>
          <w:sz w:val="24"/>
          <w:szCs w:val="24"/>
          <w:highlight w:val="none"/>
        </w:rPr>
        <w:t xml:space="preserve">期限</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六</w:t>
      </w:r>
      <w:r>
        <w:rPr>
          <w:rFonts w:ascii="宋体" w:hAnsi="宋体"/>
          <w:color w:val="auto"/>
          <w:sz w:val="24"/>
          <w:szCs w:val="24"/>
          <w:highlight w:val="none"/>
        </w:rPr>
        <w:t xml:space="preserve">、其他</w:t>
      </w:r>
      <w:r>
        <w:rPr>
          <w:rFonts w:hint="eastAsia" w:ascii="宋体" w:hAnsi="宋体"/>
          <w:color w:val="auto"/>
          <w:sz w:val="24"/>
          <w:szCs w:val="24"/>
          <w:highlight w:val="none"/>
        </w:rPr>
        <w:t xml:space="preserve">补充事宜</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1" w:name="_Hlk87882297"/>
      <w:r>
        <w:rPr>
          <w:rFonts w:hint="eastAsia" w:ascii="宋体" w:hAnsi="宋体" w:cs="宋体"/>
          <w:color w:val="auto"/>
          <w:sz w:val="24"/>
          <w:szCs w:val="24"/>
          <w:highlight w:val="none"/>
        </w:rPr>
        <w:t xml:space="preserve">有关本项目电子投标具体操作方法详见苏采云系统中的客户端使用说明和供应商《操作手册》。</w:t>
      </w: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bookmarkEnd w:id="11"/>
      <w:r/>
    </w:p>
    <w:p>
      <w:pPr>
        <w:ind w:firstLine="480"/>
        <w:spacing w:line="440" w:lineRule="exact"/>
        <w:rPr>
          <w:rFonts w:ascii="宋体" w:hAnsi="宋体" w:cs="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hint="eastAsia"/>
          <w:color w:val="auto"/>
          <w:sz w:val="24"/>
          <w:szCs w:val="24"/>
          <w:highlight w:val="none"/>
        </w:rPr>
        <w:t xml:space="preserve">。</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常熟市医疗急救中心</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朱晶</w:t>
      </w:r>
      <w:r/>
    </w:p>
    <w:p>
      <w:pPr>
        <w:ind w:firstLine="48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w:t>
      </w:r>
      <w:r>
        <w:rPr>
          <w:rFonts w:hint="eastAsia" w:ascii="宋体" w:hAnsi="宋体" w:cs="宋体"/>
          <w:color w:val="auto"/>
          <w:sz w:val="24"/>
          <w:szCs w:val="24"/>
          <w:highlight w:val="none"/>
          <w:lang w:val="en-US" w:eastAsia="zh-CN"/>
        </w:rPr>
        <w:t xml:space="preserve">52901570</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常熟市青墩塘路40号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 址：苏州市干将西路1296号深业姑苏中心1幢17层</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联系方式：</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u w:val="single"/>
        </w:rPr>
      </w:pPr>
      <w:r>
        <w:rPr>
          <w:rFonts w:hint="eastAsia" w:ascii="宋体" w:hAnsi="宋体" w:cs="宋体"/>
          <w:color w:val="auto"/>
          <w:sz w:val="24"/>
          <w:szCs w:val="24"/>
          <w:highlight w:val="none"/>
        </w:rPr>
        <w:t xml:space="preserve">3、项目</w:t>
      </w:r>
      <w:r>
        <w:rPr>
          <w:rFonts w:ascii="宋体" w:hAnsi="宋体" w:cs="宋体"/>
          <w:color w:val="auto"/>
          <w:sz w:val="24"/>
          <w:szCs w:val="24"/>
          <w:highlight w:val="none"/>
        </w:rPr>
        <w:t xml:space="preserve">联系方式</w:t>
      </w:r>
      <w:r/>
    </w:p>
    <w:p>
      <w:pPr>
        <w:ind w:firstLine="480"/>
        <w:spacing w:line="440" w:lineRule="exact"/>
        <w:rPr>
          <w:rFonts w:hAnsi="宋体"/>
          <w:color w:val="auto"/>
          <w:sz w:val="24"/>
          <w:szCs w:val="24"/>
          <w:highlight w:val="none"/>
        </w:rPr>
      </w:pPr>
      <w:r>
        <w:rPr>
          <w:rFonts w:hint="eastAsia" w:ascii="宋体" w:hAnsi="宋体" w:cs="宋体"/>
          <w:color w:val="auto"/>
          <w:sz w:val="24"/>
          <w:szCs w:val="24"/>
          <w:highlight w:val="none"/>
        </w:rPr>
        <w:t xml:space="preserve">项目联系人：王仕倩、吴帆、叶钧</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 话：</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73"/>
        <w:spacing w:line="440" w:lineRule="exact"/>
        <w:rPr>
          <w:color w:val="auto"/>
          <w:highlight w:val="none"/>
        </w:rPr>
      </w:pPr>
      <w:r>
        <w:rPr>
          <w:color w:val="auto"/>
          <w:highlight w:val="none"/>
        </w:rPr>
      </w:r>
      <w:r/>
    </w:p>
    <w:p>
      <w:pPr>
        <w:ind w:right="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bookmarkEnd w:id="0"/>
      <w:bookmarkEnd w:id="1"/>
      <w:bookmarkEnd w:id="2"/>
      <w:bookmarkEnd w:id="3"/>
      <w:r/>
    </w:p>
    <w:p>
      <w:pPr>
        <w:rPr>
          <w:rFonts w:ascii="宋体" w:hAnsi="宋体"/>
          <w:color w:val="auto"/>
          <w:sz w:val="96"/>
          <w:szCs w:val="96"/>
          <w:highlight w:val="none"/>
        </w:rPr>
      </w:pPr>
      <w:r>
        <w:rPr>
          <w:rFonts w:ascii="宋体" w:hAnsi="宋体"/>
          <w:color w:val="auto"/>
          <w:highlight w:val="none"/>
        </w:rPr>
        <w:br w:type="page" w:clear="all"/>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t xml:space="preserve">招 标 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673"/>
        <w:rPr>
          <w:rFonts w:ascii="宋体" w:hAnsi="宋体" w:eastAsia="宋体"/>
          <w:color w:val="auto"/>
          <w:highlight w:val="none"/>
        </w:rPr>
      </w:pPr>
      <w:r>
        <w:rPr>
          <w:rFonts w:ascii="宋体" w:hAnsi="宋体" w:eastAsia="宋体"/>
          <w:color w:val="auto"/>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项目名称：</w:t>
      </w:r>
      <w:r>
        <w:rPr>
          <w:rFonts w:hint="eastAsia" w:ascii="宋体" w:hAnsi="宋体"/>
          <w:color w:val="auto"/>
          <w:sz w:val="36"/>
          <w:szCs w:val="36"/>
          <w:highlight w:val="none"/>
          <w:lang w:eastAsia="zh-CN"/>
        </w:rPr>
        <w:t xml:space="preserve">常熟市医疗急救中心购置救护车项目</w:t>
      </w:r>
      <w:r/>
    </w:p>
    <w:p>
      <w:pPr>
        <w:pStyle w:val="673"/>
        <w:jc w:val="center"/>
        <w:rPr>
          <w:rFonts w:ascii="宋体" w:hAnsi="宋体" w:eastAsia="宋体"/>
          <w:color w:val="auto"/>
          <w:highlight w:val="none"/>
        </w:rPr>
      </w:pPr>
      <w:r>
        <w:rPr>
          <w:rFonts w:ascii="宋体" w:hAnsi="宋体" w:eastAsia="宋体"/>
          <w:color w:val="auto"/>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JSZC-320581-SZWK-G2026-0216</w:t>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ascii="宋体" w:hAnsi="宋体"/>
          <w:color w:val="auto"/>
          <w:sz w:val="36"/>
          <w:szCs w:val="36"/>
          <w:highlight w:val="none"/>
        </w:rPr>
      </w:pPr>
      <w:r>
        <w:rPr>
          <w:rFonts w:hint="eastAsia" w:ascii="宋体" w:hAnsi="宋体"/>
          <w:color w:val="auto"/>
          <w:sz w:val="36"/>
          <w:szCs w:val="36"/>
          <w:highlight w:val="none"/>
        </w:rPr>
        <w:t xml:space="preserve">苏州市卫康招投标咨询服务有限公司</w:t>
      </w:r>
      <w:r>
        <w:rPr>
          <w:rFonts w:ascii="宋体" w:hAnsi="宋体"/>
          <w:color w:val="auto"/>
          <w:highlight w:val="none"/>
        </w:rPr>
        <w:br w:type="page" w:clear="all"/>
      </w:r>
      <w:r>
        <w:rPr>
          <w:rFonts w:ascii="宋体" w:hAnsi="宋体"/>
          <w:color w:val="auto"/>
          <w:sz w:val="36"/>
          <w:szCs w:val="36"/>
          <w:highlight w:val="none"/>
        </w:rPr>
        <w:t xml:space="preserve">目   录</w:t>
      </w:r>
      <w:bookmarkStart w:id="12" w:name="_Toc158691765"/>
      <w:r/>
      <w:r/>
    </w:p>
    <w:p>
      <w:pPr>
        <w:pStyle w:val="689"/>
        <w:spacing w:after="0" w:line="400" w:lineRule="exact"/>
        <w:tabs>
          <w:tab w:val="right" w:pos="9650" w:leader="dot"/>
        </w:tabs>
        <w:rPr>
          <w:rFonts w:ascii="宋体" w:hAnsi="宋体"/>
          <w:bCs/>
          <w:caps/>
          <w:color w:val="auto"/>
          <w:sz w:val="30"/>
          <w:szCs w:val="30"/>
          <w:highlight w:val="none"/>
        </w:rPr>
      </w:pPr>
      <w:r>
        <w:rPr>
          <w:rFonts w:ascii="宋体" w:hAnsi="宋体"/>
          <w:bCs/>
          <w:caps/>
          <w:color w:val="auto"/>
          <w:sz w:val="30"/>
          <w:szCs w:val="30"/>
          <w:highlight w:val="none"/>
        </w:rPr>
      </w:r>
      <w:r/>
    </w:p>
    <w:p>
      <w:pPr>
        <w:pStyle w:val="689"/>
        <w:spacing w:after="0" w:line="400" w:lineRule="exact"/>
        <w:tabs>
          <w:tab w:val="right" w:pos="9650" w:leader="dot"/>
        </w:tabs>
        <w:rPr>
          <w:rFonts w:asciiTheme="minorHAnsi" w:hAnsiTheme="minorHAnsi" w:eastAsiaTheme="minorEastAsia" w:cstheme="minorBidi"/>
          <w:color w:val="auto"/>
          <w:sz w:val="30"/>
          <w:szCs w:val="30"/>
          <w:highlight w:val="none"/>
        </w:rPr>
      </w:pPr>
      <w:r>
        <w:rPr>
          <w:rFonts w:ascii="宋体" w:hAnsi="宋体"/>
          <w:bCs/>
          <w:caps/>
          <w:color w:val="auto"/>
          <w:sz w:val="30"/>
          <w:szCs w:val="30"/>
          <w:highlight w:val="none"/>
        </w:rPr>
        <w:fldChar w:fldCharType="begin"/>
      </w:r>
      <w:r>
        <w:rPr>
          <w:rFonts w:ascii="宋体" w:hAnsi="宋体"/>
          <w:color w:val="auto"/>
          <w:sz w:val="30"/>
          <w:szCs w:val="30"/>
          <w:highlight w:val="none"/>
        </w:rPr>
        <w:instrText xml:space="preserve"> TOC \o "1-3" \h \z \u </w:instrText>
      </w:r>
      <w:r>
        <w:rPr>
          <w:rFonts w:ascii="宋体" w:hAnsi="宋体"/>
          <w:bCs/>
          <w:caps/>
          <w:color w:val="auto"/>
          <w:sz w:val="30"/>
          <w:szCs w:val="30"/>
          <w:highlight w:val="none"/>
        </w:rPr>
        <w:fldChar w:fldCharType="separate"/>
      </w:r>
      <w:r>
        <w:rPr>
          <w:color w:val="auto"/>
          <w:highlight w:val="none"/>
        </w:rPr>
        <w:fldChar w:fldCharType="begin"/>
      </w:r>
      <w:r>
        <w:rPr>
          <w:color w:val="auto"/>
          <w:highlight w:val="none"/>
        </w:rPr>
        <w:instrText xml:space="preserve"> HYPERLINK \l "_Toc187920245" </w:instrText>
      </w:r>
      <w:r>
        <w:rPr>
          <w:color w:val="auto"/>
          <w:highlight w:val="none"/>
        </w:rPr>
        <w:fldChar w:fldCharType="separate"/>
      </w:r>
      <w:r>
        <w:rPr>
          <w:rStyle w:val="712"/>
          <w:color w:val="auto"/>
          <w:sz w:val="30"/>
          <w:szCs w:val="30"/>
          <w:highlight w:val="none"/>
        </w:rPr>
        <w:t xml:space="preserve">第一章投标邀请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_Toc187920245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color w:val="auto"/>
          <w:sz w:val="30"/>
          <w:szCs w:val="30"/>
          <w:highlight w:val="none"/>
        </w:rPr>
        <w:fldChar w:fldCharType="end"/>
      </w:r>
      <w:r/>
    </w:p>
    <w:p>
      <w:pPr>
        <w:pStyle w:val="68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"_Toc187920246" </w:instrText>
      </w:r>
      <w:r>
        <w:rPr>
          <w:color w:val="auto"/>
          <w:highlight w:val="none"/>
        </w:rPr>
        <w:fldChar w:fldCharType="separate"/>
      </w:r>
      <w:r>
        <w:rPr>
          <w:rStyle w:val="712"/>
          <w:color w:val="auto"/>
          <w:sz w:val="30"/>
          <w:szCs w:val="30"/>
          <w:highlight w:val="none"/>
        </w:rPr>
        <w:t xml:space="preserve">第二章投标人须知专用条款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_Toc187920246 \h </w:instrText>
      </w:r>
      <w:r>
        <w:rPr>
          <w:color w:val="auto"/>
          <w:sz w:val="30"/>
          <w:szCs w:val="30"/>
          <w:highlight w:val="none"/>
        </w:rPr>
        <w:fldChar w:fldCharType="separate"/>
      </w:r>
      <w:r>
        <w:rPr>
          <w:color w:val="auto"/>
          <w:sz w:val="30"/>
          <w:szCs w:val="30"/>
          <w:highlight w:val="none"/>
        </w:rPr>
        <w:t xml:space="preserve">11</w:t>
      </w:r>
      <w:r>
        <w:rPr>
          <w:color w:val="auto"/>
          <w:sz w:val="30"/>
          <w:szCs w:val="30"/>
          <w:highlight w:val="none"/>
        </w:rPr>
        <w:fldChar w:fldCharType="end"/>
      </w:r>
      <w:r>
        <w:rPr>
          <w:color w:val="auto"/>
          <w:sz w:val="30"/>
          <w:szCs w:val="30"/>
          <w:highlight w:val="none"/>
        </w:rPr>
        <w:fldChar w:fldCharType="end"/>
      </w:r>
      <w:r/>
    </w:p>
    <w:p>
      <w:pPr>
        <w:pStyle w:val="68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"_Toc187920247" </w:instrText>
      </w:r>
      <w:r>
        <w:rPr>
          <w:color w:val="auto"/>
          <w:highlight w:val="none"/>
        </w:rPr>
        <w:fldChar w:fldCharType="separate"/>
      </w:r>
      <w:r>
        <w:rPr>
          <w:rStyle w:val="712"/>
          <w:rFonts w:ascii="宋体" w:hAnsi="宋体"/>
          <w:color w:val="auto"/>
          <w:sz w:val="30"/>
          <w:szCs w:val="30"/>
          <w:highlight w:val="none"/>
        </w:rPr>
        <w:t xml:space="preserve">第三章  投标人须知通用条款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_Toc187920247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"_Toc187920248" </w:instrText>
      </w:r>
      <w:r>
        <w:rPr>
          <w:color w:val="auto"/>
          <w:highlight w:val="none"/>
        </w:rPr>
        <w:fldChar w:fldCharType="separate"/>
      </w:r>
      <w:r>
        <w:rPr>
          <w:rStyle w:val="712"/>
          <w:rFonts w:ascii="宋体" w:hAnsi="宋体"/>
          <w:color w:val="auto"/>
          <w:sz w:val="30"/>
          <w:szCs w:val="30"/>
          <w:highlight w:val="none"/>
        </w:rPr>
        <w:t xml:space="preserve">一、总则</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_Toc187920248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"_Toc187920249" </w:instrText>
      </w:r>
      <w:r>
        <w:rPr>
          <w:color w:val="auto"/>
          <w:highlight w:val="none"/>
        </w:rPr>
        <w:fldChar w:fldCharType="separate"/>
      </w:r>
      <w:r>
        <w:rPr>
          <w:rStyle w:val="712"/>
          <w:rFonts w:ascii="宋体" w:hAnsi="宋体"/>
          <w:color w:val="auto"/>
          <w:sz w:val="30"/>
          <w:szCs w:val="30"/>
          <w:highlight w:val="none"/>
        </w:rPr>
        <w:t xml:space="preserve">二、招标文件的说明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_Toc187920249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"_Toc187920250" </w:instrText>
      </w:r>
      <w:r>
        <w:rPr>
          <w:color w:val="auto"/>
          <w:highlight w:val="none"/>
        </w:rPr>
        <w:fldChar w:fldCharType="separate"/>
      </w:r>
      <w:r>
        <w:rPr>
          <w:rStyle w:val="712"/>
          <w:rFonts w:ascii="宋体" w:hAnsi="宋体"/>
          <w:color w:val="auto"/>
          <w:sz w:val="30"/>
          <w:szCs w:val="30"/>
          <w:highlight w:val="none"/>
        </w:rPr>
        <w:t xml:space="preserve">三、投标文件的编制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_Toc187920250 \h </w:instrText>
      </w:r>
      <w:r>
        <w:rPr>
          <w:color w:val="auto"/>
          <w:sz w:val="30"/>
          <w:szCs w:val="30"/>
          <w:highlight w:val="none"/>
        </w:rPr>
        <w:fldChar w:fldCharType="separate"/>
      </w:r>
      <w:r>
        <w:rPr>
          <w:color w:val="auto"/>
          <w:sz w:val="30"/>
          <w:szCs w:val="30"/>
          <w:highlight w:val="none"/>
        </w:rPr>
        <w:t xml:space="preserve">14</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"_Toc187920251" </w:instrText>
      </w:r>
      <w:r>
        <w:rPr>
          <w:color w:val="auto"/>
          <w:highlight w:val="none"/>
        </w:rPr>
        <w:fldChar w:fldCharType="separate"/>
      </w:r>
      <w:r>
        <w:rPr>
          <w:rStyle w:val="712"/>
          <w:rFonts w:ascii="宋体" w:hAnsi="宋体"/>
          <w:color w:val="auto"/>
          <w:sz w:val="30"/>
          <w:szCs w:val="30"/>
          <w:highlight w:val="none"/>
        </w:rPr>
        <w:t xml:space="preserve">四、投标文件的提交</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_Toc187920251 \h </w:instrText>
      </w:r>
      <w:r>
        <w:rPr>
          <w:color w:val="auto"/>
          <w:sz w:val="30"/>
          <w:szCs w:val="30"/>
          <w:highlight w:val="none"/>
        </w:rPr>
        <w:fldChar w:fldCharType="separate"/>
      </w:r>
      <w:r>
        <w:rPr>
          <w:color w:val="auto"/>
          <w:sz w:val="30"/>
          <w:szCs w:val="30"/>
          <w:highlight w:val="none"/>
        </w:rPr>
        <w:t xml:space="preserve">15</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"_Toc187920252" </w:instrText>
      </w:r>
      <w:r>
        <w:rPr>
          <w:color w:val="auto"/>
          <w:highlight w:val="none"/>
        </w:rPr>
        <w:fldChar w:fldCharType="separate"/>
      </w:r>
      <w:r>
        <w:rPr>
          <w:rStyle w:val="712"/>
          <w:rFonts w:ascii="宋体" w:hAnsi="宋体"/>
          <w:color w:val="auto"/>
          <w:sz w:val="30"/>
          <w:szCs w:val="30"/>
          <w:highlight w:val="none"/>
        </w:rPr>
        <w:t xml:space="preserve">五、开标与评标</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_Toc187920252 \h </w:instrText>
      </w:r>
      <w:r>
        <w:rPr>
          <w:color w:val="auto"/>
          <w:sz w:val="30"/>
          <w:szCs w:val="30"/>
          <w:highlight w:val="none"/>
        </w:rPr>
        <w:fldChar w:fldCharType="separate"/>
      </w:r>
      <w:r>
        <w:rPr>
          <w:color w:val="auto"/>
          <w:sz w:val="30"/>
          <w:szCs w:val="30"/>
          <w:highlight w:val="none"/>
        </w:rPr>
        <w:t xml:space="preserve">17</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"_Toc187920253" </w:instrText>
      </w:r>
      <w:r>
        <w:rPr>
          <w:color w:val="auto"/>
          <w:highlight w:val="none"/>
        </w:rPr>
        <w:fldChar w:fldCharType="separate"/>
      </w:r>
      <w:r>
        <w:rPr>
          <w:rStyle w:val="712"/>
          <w:rFonts w:ascii="宋体" w:hAnsi="宋体"/>
          <w:color w:val="auto"/>
          <w:sz w:val="30"/>
          <w:szCs w:val="30"/>
          <w:highlight w:val="none"/>
        </w:rPr>
        <w:t xml:space="preserve">六、授予合同</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_Toc187920253 \h </w:instrText>
      </w:r>
      <w:r>
        <w:rPr>
          <w:color w:val="auto"/>
          <w:sz w:val="30"/>
          <w:szCs w:val="30"/>
          <w:highlight w:val="none"/>
        </w:rPr>
        <w:fldChar w:fldCharType="separate"/>
      </w:r>
      <w:r>
        <w:rPr>
          <w:color w:val="auto"/>
          <w:sz w:val="30"/>
          <w:szCs w:val="30"/>
          <w:highlight w:val="none"/>
        </w:rPr>
        <w:t xml:space="preserve">21</w:t>
      </w:r>
      <w:r>
        <w:rPr>
          <w:color w:val="auto"/>
          <w:sz w:val="30"/>
          <w:szCs w:val="30"/>
          <w:highlight w:val="none"/>
        </w:rPr>
        <w:fldChar w:fldCharType="end"/>
      </w:r>
      <w:r>
        <w:rPr>
          <w:color w:val="auto"/>
          <w:sz w:val="30"/>
          <w:szCs w:val="30"/>
          <w:highlight w:val="none"/>
        </w:rPr>
        <w:fldChar w:fldCharType="end"/>
      </w:r>
      <w:r/>
    </w:p>
    <w:p>
      <w:pPr>
        <w:pStyle w:val="68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"_Toc187920254" </w:instrText>
      </w:r>
      <w:r>
        <w:rPr>
          <w:color w:val="auto"/>
          <w:highlight w:val="none"/>
        </w:rPr>
        <w:fldChar w:fldCharType="separate"/>
      </w:r>
      <w:r>
        <w:rPr>
          <w:rStyle w:val="712"/>
          <w:color w:val="auto"/>
          <w:sz w:val="30"/>
          <w:szCs w:val="30"/>
          <w:highlight w:val="none"/>
        </w:rPr>
        <w:t xml:space="preserve">第四章项目需求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_Toc187920254 \h </w:instrText>
      </w:r>
      <w:r>
        <w:rPr>
          <w:color w:val="auto"/>
          <w:sz w:val="30"/>
          <w:szCs w:val="30"/>
          <w:highlight w:val="none"/>
        </w:rPr>
        <w:fldChar w:fldCharType="separate"/>
      </w:r>
      <w:r>
        <w:rPr>
          <w:color w:val="auto"/>
          <w:sz w:val="30"/>
          <w:szCs w:val="30"/>
          <w:highlight w:val="none"/>
        </w:rPr>
        <w:t xml:space="preserve">22</w:t>
      </w:r>
      <w:r>
        <w:rPr>
          <w:color w:val="auto"/>
          <w:sz w:val="30"/>
          <w:szCs w:val="30"/>
          <w:highlight w:val="none"/>
        </w:rPr>
        <w:fldChar w:fldCharType="end"/>
      </w:r>
      <w:r>
        <w:rPr>
          <w:color w:val="auto"/>
          <w:sz w:val="30"/>
          <w:szCs w:val="30"/>
          <w:highlight w:val="none"/>
        </w:rPr>
        <w:fldChar w:fldCharType="end"/>
      </w:r>
      <w:r/>
    </w:p>
    <w:p>
      <w:pPr>
        <w:pStyle w:val="68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"_Toc187920255" </w:instrText>
      </w:r>
      <w:r>
        <w:rPr>
          <w:color w:val="auto"/>
          <w:highlight w:val="none"/>
        </w:rPr>
        <w:fldChar w:fldCharType="separate"/>
      </w:r>
      <w:r>
        <w:rPr>
          <w:rStyle w:val="712"/>
          <w:color w:val="auto"/>
          <w:sz w:val="30"/>
          <w:szCs w:val="30"/>
          <w:highlight w:val="none"/>
        </w:rPr>
        <w:t xml:space="preserve">第五章评审因素和评分标准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_Toc187920255 \h </w:instrText>
      </w:r>
      <w:r>
        <w:rPr>
          <w:color w:val="auto"/>
          <w:sz w:val="30"/>
          <w:szCs w:val="30"/>
          <w:highlight w:val="none"/>
        </w:rPr>
        <w:fldChar w:fldCharType="separate"/>
      </w:r>
      <w:r>
        <w:rPr>
          <w:color w:val="auto"/>
          <w:sz w:val="30"/>
          <w:szCs w:val="30"/>
          <w:highlight w:val="none"/>
        </w:rPr>
        <w:t xml:space="preserve">33</w:t>
      </w:r>
      <w:r>
        <w:rPr>
          <w:color w:val="auto"/>
          <w:sz w:val="30"/>
          <w:szCs w:val="30"/>
          <w:highlight w:val="none"/>
        </w:rPr>
        <w:fldChar w:fldCharType="end"/>
      </w:r>
      <w:r>
        <w:rPr>
          <w:color w:val="auto"/>
          <w:sz w:val="30"/>
          <w:szCs w:val="30"/>
          <w:highlight w:val="none"/>
        </w:rPr>
        <w:fldChar w:fldCharType="end"/>
      </w:r>
      <w:r/>
    </w:p>
    <w:p>
      <w:pPr>
        <w:pStyle w:val="68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"_Toc187920256" </w:instrText>
      </w:r>
      <w:r>
        <w:rPr>
          <w:color w:val="auto"/>
          <w:highlight w:val="none"/>
        </w:rPr>
        <w:fldChar w:fldCharType="separate"/>
      </w:r>
      <w:r>
        <w:rPr>
          <w:rStyle w:val="712"/>
          <w:color w:val="auto"/>
          <w:sz w:val="30"/>
          <w:szCs w:val="30"/>
          <w:highlight w:val="none"/>
        </w:rPr>
        <w:t xml:space="preserve">第六章合同格式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_Toc187920256 \h </w:instrText>
      </w:r>
      <w:r>
        <w:rPr>
          <w:color w:val="auto"/>
          <w:sz w:val="30"/>
          <w:szCs w:val="30"/>
          <w:highlight w:val="none"/>
        </w:rPr>
        <w:fldChar w:fldCharType="separate"/>
      </w:r>
      <w:r>
        <w:rPr>
          <w:color w:val="auto"/>
          <w:sz w:val="30"/>
          <w:szCs w:val="30"/>
          <w:highlight w:val="none"/>
        </w:rPr>
        <w:t xml:space="preserve">38</w:t>
      </w:r>
      <w:r>
        <w:rPr>
          <w:color w:val="auto"/>
          <w:sz w:val="30"/>
          <w:szCs w:val="30"/>
          <w:highlight w:val="none"/>
        </w:rPr>
        <w:fldChar w:fldCharType="end"/>
      </w:r>
      <w:r>
        <w:rPr>
          <w:color w:val="auto"/>
          <w:sz w:val="30"/>
          <w:szCs w:val="30"/>
          <w:highlight w:val="none"/>
        </w:rPr>
        <w:fldChar w:fldCharType="end"/>
      </w:r>
      <w:r/>
    </w:p>
    <w:p>
      <w:pPr>
        <w:pStyle w:val="68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"_Toc187920257" </w:instrText>
      </w:r>
      <w:r>
        <w:rPr>
          <w:color w:val="auto"/>
          <w:highlight w:val="none"/>
        </w:rPr>
        <w:fldChar w:fldCharType="separate"/>
      </w:r>
      <w:r>
        <w:rPr>
          <w:rStyle w:val="712"/>
          <w:color w:val="auto"/>
          <w:sz w:val="30"/>
          <w:szCs w:val="30"/>
          <w:highlight w:val="none"/>
        </w:rPr>
        <w:t xml:space="preserve">第七章投标文件组成与格式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_Toc187920257 \h </w:instrText>
      </w:r>
      <w:r>
        <w:rPr>
          <w:color w:val="auto"/>
          <w:sz w:val="30"/>
          <w:szCs w:val="30"/>
          <w:highlight w:val="none"/>
        </w:rPr>
        <w:fldChar w:fldCharType="separate"/>
      </w:r>
      <w:r>
        <w:rPr>
          <w:color w:val="auto"/>
          <w:sz w:val="30"/>
          <w:szCs w:val="30"/>
          <w:highlight w:val="none"/>
        </w:rPr>
        <w:t xml:space="preserve">46</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"_Toc187920258" </w:instrText>
      </w:r>
      <w:r>
        <w:rPr>
          <w:color w:val="auto"/>
          <w:highlight w:val="none"/>
        </w:rPr>
        <w:fldChar w:fldCharType="separate"/>
      </w:r>
      <w:r>
        <w:rPr>
          <w:rStyle w:val="712"/>
          <w:rFonts w:ascii="宋体" w:hAnsi="宋体"/>
          <w:color w:val="auto"/>
          <w:sz w:val="30"/>
          <w:szCs w:val="30"/>
          <w:highlight w:val="none"/>
        </w:rPr>
        <w:t xml:space="preserve">一、投标函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_Toc187920258 \h </w:instrText>
      </w:r>
      <w:r>
        <w:rPr>
          <w:color w:val="auto"/>
          <w:sz w:val="30"/>
          <w:szCs w:val="30"/>
          <w:highlight w:val="none"/>
        </w:rPr>
        <w:fldChar w:fldCharType="separate"/>
      </w:r>
      <w:r>
        <w:rPr>
          <w:color w:val="auto"/>
          <w:sz w:val="30"/>
          <w:szCs w:val="30"/>
          <w:highlight w:val="none"/>
        </w:rPr>
        <w:t xml:space="preserve">48</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"_Toc187920259" </w:instrText>
      </w:r>
      <w:r>
        <w:rPr>
          <w:color w:val="auto"/>
          <w:highlight w:val="none"/>
        </w:rPr>
        <w:fldChar w:fldCharType="separate"/>
      </w:r>
      <w:r>
        <w:rPr>
          <w:rStyle w:val="712"/>
          <w:rFonts w:ascii="宋体" w:hAnsi="宋体"/>
          <w:color w:val="auto"/>
          <w:sz w:val="30"/>
          <w:szCs w:val="30"/>
          <w:highlight w:val="none"/>
        </w:rPr>
        <w:t xml:space="preserve">二、开标一览表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_Toc187920259 \h </w:instrText>
      </w:r>
      <w:r>
        <w:rPr>
          <w:color w:val="auto"/>
          <w:sz w:val="30"/>
          <w:szCs w:val="30"/>
          <w:highlight w:val="none"/>
        </w:rPr>
        <w:fldChar w:fldCharType="separate"/>
      </w:r>
      <w:r>
        <w:rPr>
          <w:color w:val="auto"/>
          <w:sz w:val="30"/>
          <w:szCs w:val="30"/>
          <w:highlight w:val="none"/>
        </w:rPr>
        <w:t xml:space="preserve">49</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"_Toc187920260" </w:instrText>
      </w:r>
      <w:r>
        <w:rPr>
          <w:color w:val="auto"/>
          <w:highlight w:val="none"/>
        </w:rPr>
        <w:fldChar w:fldCharType="separate"/>
      </w:r>
      <w:r>
        <w:rPr>
          <w:rStyle w:val="712"/>
          <w:rFonts w:ascii="宋体" w:hAnsi="宋体"/>
          <w:color w:val="auto"/>
          <w:sz w:val="30"/>
          <w:szCs w:val="30"/>
          <w:highlight w:val="none"/>
        </w:rPr>
        <w:t xml:space="preserve">三、报价明细表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_Toc187920260 \h </w:instrText>
      </w:r>
      <w:r>
        <w:rPr>
          <w:color w:val="auto"/>
          <w:sz w:val="30"/>
          <w:szCs w:val="30"/>
          <w:highlight w:val="none"/>
        </w:rPr>
        <w:fldChar w:fldCharType="separate"/>
      </w:r>
      <w:r>
        <w:rPr>
          <w:color w:val="auto"/>
          <w:sz w:val="30"/>
          <w:szCs w:val="30"/>
          <w:highlight w:val="none"/>
        </w:rPr>
        <w:t xml:space="preserve">50</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"_Toc187920261" </w:instrText>
      </w:r>
      <w:r>
        <w:rPr>
          <w:color w:val="auto"/>
          <w:highlight w:val="none"/>
        </w:rPr>
        <w:fldChar w:fldCharType="separate"/>
      </w:r>
      <w:r>
        <w:rPr>
          <w:rStyle w:val="712"/>
          <w:rFonts w:ascii="宋体" w:hAnsi="宋体"/>
          <w:color w:val="auto"/>
          <w:sz w:val="30"/>
          <w:szCs w:val="30"/>
          <w:highlight w:val="none"/>
        </w:rPr>
        <w:t xml:space="preserve">四、技术参数响应及偏离表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_Toc187920261 \h </w:instrText>
      </w:r>
      <w:r>
        <w:rPr>
          <w:color w:val="auto"/>
          <w:sz w:val="30"/>
          <w:szCs w:val="30"/>
          <w:highlight w:val="none"/>
        </w:rPr>
        <w:fldChar w:fldCharType="separate"/>
      </w:r>
      <w:r>
        <w:rPr>
          <w:color w:val="auto"/>
          <w:sz w:val="30"/>
          <w:szCs w:val="30"/>
          <w:highlight w:val="none"/>
        </w:rPr>
        <w:t xml:space="preserve">51</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"_Toc187920262" </w:instrText>
      </w:r>
      <w:r>
        <w:rPr>
          <w:color w:val="auto"/>
          <w:highlight w:val="none"/>
        </w:rPr>
        <w:fldChar w:fldCharType="separate"/>
      </w:r>
      <w:r>
        <w:rPr>
          <w:rStyle w:val="712"/>
          <w:rFonts w:ascii="宋体" w:hAnsi="宋体"/>
          <w:color w:val="auto"/>
          <w:sz w:val="30"/>
          <w:szCs w:val="30"/>
          <w:highlight w:val="none"/>
        </w:rPr>
        <w:t xml:space="preserve">五、</w:t>
      </w:r>
      <w:r>
        <w:rPr>
          <w:rStyle w:val="712"/>
          <w:rFonts w:hint="eastAsia" w:ascii="宋体" w:hAnsi="宋体"/>
          <w:color w:val="auto"/>
          <w:sz w:val="30"/>
          <w:szCs w:val="30"/>
          <w:highlight w:val="none"/>
          <w:lang w:eastAsia="zh-CN"/>
        </w:rPr>
        <w:t xml:space="preserve">投标车辆详细配置</w:t>
      </w:r>
      <w:r>
        <w:rPr>
          <w:rStyle w:val="712"/>
          <w:rFonts w:ascii="宋体" w:hAnsi="宋体"/>
          <w:color w:val="auto"/>
          <w:sz w:val="30"/>
          <w:szCs w:val="30"/>
          <w:highlight w:val="none"/>
        </w:rPr>
        <w:t xml:space="preserve">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_Toc187920262 \h </w:instrText>
      </w:r>
      <w:r>
        <w:rPr>
          <w:color w:val="auto"/>
          <w:sz w:val="30"/>
          <w:szCs w:val="30"/>
          <w:highlight w:val="none"/>
        </w:rPr>
        <w:fldChar w:fldCharType="separate"/>
      </w:r>
      <w:r>
        <w:rPr>
          <w:color w:val="auto"/>
          <w:sz w:val="30"/>
          <w:szCs w:val="30"/>
          <w:highlight w:val="none"/>
        </w:rPr>
        <w:t xml:space="preserve">52</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"_Toc187920263" </w:instrText>
      </w:r>
      <w:r>
        <w:rPr>
          <w:color w:val="auto"/>
          <w:highlight w:val="none"/>
        </w:rPr>
        <w:fldChar w:fldCharType="separate"/>
      </w:r>
      <w:r>
        <w:rPr>
          <w:rStyle w:val="712"/>
          <w:rFonts w:ascii="宋体" w:hAnsi="宋体"/>
          <w:color w:val="auto"/>
          <w:sz w:val="30"/>
          <w:szCs w:val="30"/>
          <w:highlight w:val="none"/>
        </w:rPr>
        <w:t xml:space="preserve">六、投标</w:t>
      </w:r>
      <w:r>
        <w:rPr>
          <w:rStyle w:val="712"/>
          <w:rFonts w:hint="eastAsia" w:ascii="宋体" w:hAnsi="宋体"/>
          <w:color w:val="auto"/>
          <w:sz w:val="30"/>
          <w:szCs w:val="30"/>
          <w:highlight w:val="none"/>
          <w:lang w:val="en-US" w:eastAsia="zh-CN"/>
        </w:rPr>
        <w:t xml:space="preserve">货物</w:t>
      </w:r>
      <w:r>
        <w:rPr>
          <w:rStyle w:val="712"/>
          <w:rFonts w:ascii="宋体" w:hAnsi="宋体"/>
          <w:color w:val="auto"/>
          <w:sz w:val="30"/>
          <w:szCs w:val="30"/>
          <w:highlight w:val="none"/>
        </w:rPr>
        <w:t xml:space="preserve">综合性能及规格说明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_Toc187920263 \h </w:instrText>
      </w:r>
      <w:r>
        <w:rPr>
          <w:color w:val="auto"/>
          <w:sz w:val="30"/>
          <w:szCs w:val="30"/>
          <w:highlight w:val="none"/>
        </w:rPr>
        <w:fldChar w:fldCharType="separate"/>
      </w:r>
      <w:r>
        <w:rPr>
          <w:color w:val="auto"/>
          <w:sz w:val="30"/>
          <w:szCs w:val="30"/>
          <w:highlight w:val="none"/>
        </w:rPr>
        <w:t xml:space="preserve">53</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"_Toc187920264" </w:instrText>
      </w:r>
      <w:r>
        <w:rPr>
          <w:color w:val="auto"/>
          <w:highlight w:val="none"/>
        </w:rPr>
        <w:fldChar w:fldCharType="separate"/>
      </w:r>
      <w:r>
        <w:rPr>
          <w:rStyle w:val="712"/>
          <w:rFonts w:ascii="宋体" w:hAnsi="宋体"/>
          <w:color w:val="auto"/>
          <w:sz w:val="30"/>
          <w:szCs w:val="30"/>
          <w:highlight w:val="none"/>
        </w:rPr>
        <w:t xml:space="preserve">七、质量保证及售后服务承诺</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_Toc187920264 \h </w:instrText>
      </w:r>
      <w:r>
        <w:rPr>
          <w:color w:val="auto"/>
          <w:sz w:val="30"/>
          <w:szCs w:val="30"/>
          <w:highlight w:val="none"/>
        </w:rPr>
        <w:fldChar w:fldCharType="separate"/>
      </w:r>
      <w:r>
        <w:rPr>
          <w:color w:val="auto"/>
          <w:sz w:val="30"/>
          <w:szCs w:val="30"/>
          <w:highlight w:val="none"/>
        </w:rPr>
        <w:t xml:space="preserve">54</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"_Toc187920265" </w:instrText>
      </w:r>
      <w:r>
        <w:rPr>
          <w:color w:val="auto"/>
          <w:highlight w:val="none"/>
        </w:rPr>
        <w:fldChar w:fldCharType="separate"/>
      </w:r>
      <w:r>
        <w:rPr>
          <w:rStyle w:val="712"/>
          <w:rFonts w:ascii="宋体" w:hAnsi="宋体"/>
          <w:color w:val="auto"/>
          <w:sz w:val="30"/>
          <w:szCs w:val="30"/>
          <w:highlight w:val="none"/>
        </w:rPr>
        <w:t xml:space="preserve">八、商务条件响应及偏离表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_Toc187920265 \h </w:instrText>
      </w:r>
      <w:r>
        <w:rPr>
          <w:color w:val="auto"/>
          <w:sz w:val="30"/>
          <w:szCs w:val="30"/>
          <w:highlight w:val="none"/>
        </w:rPr>
        <w:fldChar w:fldCharType="separate"/>
      </w:r>
      <w:r>
        <w:rPr>
          <w:color w:val="auto"/>
          <w:sz w:val="30"/>
          <w:szCs w:val="30"/>
          <w:highlight w:val="none"/>
        </w:rPr>
        <w:t xml:space="preserve">55</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"_Toc187920266" </w:instrText>
      </w:r>
      <w:r>
        <w:rPr>
          <w:color w:val="auto"/>
          <w:highlight w:val="none"/>
        </w:rPr>
        <w:fldChar w:fldCharType="separate"/>
      </w:r>
      <w:r>
        <w:rPr>
          <w:rStyle w:val="712"/>
          <w:rFonts w:ascii="宋体" w:hAnsi="宋体"/>
          <w:color w:val="auto"/>
          <w:sz w:val="30"/>
          <w:szCs w:val="30"/>
          <w:highlight w:val="none"/>
        </w:rPr>
        <w:t xml:space="preserve">九、项目业绩一览表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_Toc187920266 \h </w:instrText>
      </w:r>
      <w:r>
        <w:rPr>
          <w:color w:val="auto"/>
          <w:sz w:val="30"/>
          <w:szCs w:val="30"/>
          <w:highlight w:val="none"/>
        </w:rPr>
        <w:fldChar w:fldCharType="separate"/>
      </w:r>
      <w:r>
        <w:rPr>
          <w:color w:val="auto"/>
          <w:sz w:val="30"/>
          <w:szCs w:val="30"/>
          <w:highlight w:val="none"/>
        </w:rPr>
        <w:t xml:space="preserve">56</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"_Toc187920267" </w:instrText>
      </w:r>
      <w:r>
        <w:rPr>
          <w:color w:val="auto"/>
          <w:highlight w:val="none"/>
        </w:rPr>
        <w:fldChar w:fldCharType="separate"/>
      </w:r>
      <w:r>
        <w:rPr>
          <w:rStyle w:val="712"/>
          <w:rFonts w:ascii="宋体" w:hAnsi="宋体"/>
          <w:color w:val="auto"/>
          <w:sz w:val="30"/>
          <w:szCs w:val="30"/>
          <w:highlight w:val="none"/>
        </w:rPr>
        <w:t xml:space="preserve">十、</w:t>
      </w:r>
      <w:r>
        <w:rPr>
          <w:rStyle w:val="712"/>
          <w:rFonts w:hint="eastAsia" w:ascii="宋体" w:hAnsi="宋体"/>
          <w:color w:val="auto"/>
          <w:sz w:val="30"/>
          <w:szCs w:val="30"/>
          <w:highlight w:val="none"/>
          <w:lang w:eastAsia="zh-CN"/>
        </w:rPr>
        <w:t xml:space="preserve">车辆的安装、调试</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_Toc187920267 \h </w:instrText>
      </w:r>
      <w:r>
        <w:rPr>
          <w:color w:val="auto"/>
          <w:sz w:val="30"/>
          <w:szCs w:val="30"/>
          <w:highlight w:val="none"/>
        </w:rPr>
        <w:fldChar w:fldCharType="separate"/>
      </w:r>
      <w:r>
        <w:rPr>
          <w:color w:val="auto"/>
          <w:sz w:val="30"/>
          <w:szCs w:val="30"/>
          <w:highlight w:val="none"/>
        </w:rPr>
        <w:t xml:space="preserve">57</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"_Toc187920268" </w:instrText>
      </w:r>
      <w:r>
        <w:rPr>
          <w:color w:val="auto"/>
          <w:highlight w:val="none"/>
        </w:rPr>
        <w:fldChar w:fldCharType="separate"/>
      </w:r>
      <w:r>
        <w:rPr>
          <w:rStyle w:val="712"/>
          <w:rFonts w:ascii="宋体" w:hAnsi="宋体"/>
          <w:color w:val="auto"/>
          <w:sz w:val="30"/>
          <w:szCs w:val="30"/>
          <w:highlight w:val="none"/>
        </w:rPr>
        <w:t xml:space="preserve">十一、资格证明文件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_Toc187920268 \h </w:instrText>
      </w:r>
      <w:r>
        <w:rPr>
          <w:color w:val="auto"/>
          <w:sz w:val="30"/>
          <w:szCs w:val="30"/>
          <w:highlight w:val="none"/>
        </w:rPr>
        <w:fldChar w:fldCharType="separate"/>
      </w:r>
      <w:r>
        <w:rPr>
          <w:color w:val="auto"/>
          <w:sz w:val="30"/>
          <w:szCs w:val="30"/>
          <w:highlight w:val="none"/>
        </w:rPr>
        <w:t xml:space="preserve">58</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"_Toc187920269" </w:instrText>
      </w:r>
      <w:r>
        <w:rPr>
          <w:color w:val="auto"/>
          <w:highlight w:val="none"/>
        </w:rPr>
        <w:fldChar w:fldCharType="separate"/>
      </w:r>
      <w:r>
        <w:rPr>
          <w:rStyle w:val="712"/>
          <w:rFonts w:ascii="宋体" w:hAnsi="宋体"/>
          <w:color w:val="auto"/>
          <w:sz w:val="30"/>
          <w:szCs w:val="30"/>
          <w:highlight w:val="none"/>
        </w:rPr>
        <w:t xml:space="preserve">附件一  法定代表人授权书</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_Toc187920269 \h </w:instrText>
      </w:r>
      <w:r>
        <w:rPr>
          <w:color w:val="auto"/>
          <w:sz w:val="30"/>
          <w:szCs w:val="30"/>
          <w:highlight w:val="none"/>
        </w:rPr>
        <w:fldChar w:fldCharType="separate"/>
      </w:r>
      <w:r>
        <w:rPr>
          <w:color w:val="auto"/>
          <w:sz w:val="30"/>
          <w:szCs w:val="30"/>
          <w:highlight w:val="none"/>
        </w:rPr>
        <w:t xml:space="preserve">59</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"_Toc187920270" </w:instrText>
      </w:r>
      <w:r>
        <w:rPr>
          <w:color w:val="auto"/>
          <w:highlight w:val="none"/>
        </w:rPr>
        <w:fldChar w:fldCharType="separate"/>
      </w:r>
      <w:r>
        <w:rPr>
          <w:rStyle w:val="712"/>
          <w:rFonts w:ascii="宋体" w:hAnsi="宋体"/>
          <w:color w:val="auto"/>
          <w:sz w:val="30"/>
          <w:szCs w:val="30"/>
          <w:highlight w:val="none"/>
        </w:rPr>
        <w:t xml:space="preserve">附件二  投标人资格声明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_Toc187920270 \h </w:instrText>
      </w:r>
      <w:r>
        <w:rPr>
          <w:color w:val="auto"/>
          <w:sz w:val="30"/>
          <w:szCs w:val="30"/>
          <w:highlight w:val="none"/>
        </w:rPr>
        <w:fldChar w:fldCharType="separate"/>
      </w:r>
      <w:r>
        <w:rPr>
          <w:color w:val="auto"/>
          <w:sz w:val="30"/>
          <w:szCs w:val="30"/>
          <w:highlight w:val="none"/>
        </w:rPr>
        <w:t xml:space="preserve">60</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"_Toc187920271" </w:instrText>
      </w:r>
      <w:r>
        <w:rPr>
          <w:color w:val="auto"/>
          <w:highlight w:val="none"/>
        </w:rPr>
        <w:fldChar w:fldCharType="separate"/>
      </w:r>
      <w:r>
        <w:rPr>
          <w:rStyle w:val="712"/>
          <w:rFonts w:ascii="宋体" w:hAnsi="宋体"/>
          <w:color w:val="auto"/>
          <w:sz w:val="30"/>
          <w:szCs w:val="30"/>
          <w:highlight w:val="none"/>
        </w:rPr>
        <w:t xml:space="preserve">附件三  投标保证承诺书</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_Toc187920271 \h </w:instrText>
      </w:r>
      <w:r>
        <w:rPr>
          <w:color w:val="auto"/>
          <w:sz w:val="30"/>
          <w:szCs w:val="30"/>
          <w:highlight w:val="none"/>
        </w:rPr>
        <w:fldChar w:fldCharType="separate"/>
      </w:r>
      <w:r>
        <w:rPr>
          <w:color w:val="auto"/>
          <w:sz w:val="30"/>
          <w:szCs w:val="30"/>
          <w:highlight w:val="none"/>
        </w:rPr>
        <w:t xml:space="preserve">62</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"_Toc187920272" </w:instrText>
      </w:r>
      <w:r>
        <w:rPr>
          <w:color w:val="auto"/>
          <w:highlight w:val="none"/>
        </w:rPr>
        <w:fldChar w:fldCharType="separate"/>
      </w:r>
      <w:r>
        <w:rPr>
          <w:rStyle w:val="712"/>
          <w:rFonts w:ascii="宋体" w:hAnsi="宋体"/>
          <w:color w:val="auto"/>
          <w:sz w:val="30"/>
          <w:szCs w:val="30"/>
          <w:highlight w:val="none"/>
        </w:rPr>
        <w:t xml:space="preserve">附件四  中小企业声明函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_Toc187920272 \h </w:instrText>
      </w:r>
      <w:r>
        <w:rPr>
          <w:color w:val="auto"/>
          <w:sz w:val="30"/>
          <w:szCs w:val="30"/>
          <w:highlight w:val="none"/>
        </w:rPr>
        <w:fldChar w:fldCharType="separate"/>
      </w:r>
      <w:r>
        <w:rPr>
          <w:color w:val="auto"/>
          <w:sz w:val="30"/>
          <w:szCs w:val="30"/>
          <w:highlight w:val="none"/>
        </w:rPr>
        <w:t xml:space="preserve">63</w:t>
      </w:r>
      <w:r>
        <w:rPr>
          <w:color w:val="auto"/>
          <w:sz w:val="30"/>
          <w:szCs w:val="30"/>
          <w:highlight w:val="none"/>
        </w:rPr>
        <w:fldChar w:fldCharType="end"/>
      </w:r>
      <w:r>
        <w:rPr>
          <w:color w:val="auto"/>
          <w:sz w:val="30"/>
          <w:szCs w:val="30"/>
          <w:highlight w:val="none"/>
        </w:rPr>
        <w:fldChar w:fldCharType="end"/>
      </w:r>
      <w:r/>
    </w:p>
    <w:p>
      <w:pPr>
        <w:pStyle w:val="70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"_Toc187920273" </w:instrText>
      </w:r>
      <w:r>
        <w:rPr>
          <w:color w:val="auto"/>
          <w:highlight w:val="none"/>
        </w:rPr>
        <w:fldChar w:fldCharType="separate"/>
      </w:r>
      <w:r>
        <w:rPr>
          <w:rStyle w:val="712"/>
          <w:rFonts w:ascii="宋体" w:hAnsi="宋体"/>
          <w:color w:val="auto"/>
          <w:sz w:val="30"/>
          <w:szCs w:val="30"/>
          <w:highlight w:val="none"/>
        </w:rPr>
        <w:t xml:space="preserve">附件五  残疾人福利性单位声明函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_Toc187920273 \h </w:instrText>
      </w:r>
      <w:r>
        <w:rPr>
          <w:color w:val="auto"/>
          <w:sz w:val="30"/>
          <w:szCs w:val="30"/>
          <w:highlight w:val="none"/>
        </w:rPr>
        <w:fldChar w:fldCharType="separate"/>
      </w:r>
      <w:r>
        <w:rPr>
          <w:color w:val="auto"/>
          <w:sz w:val="30"/>
          <w:szCs w:val="30"/>
          <w:highlight w:val="none"/>
        </w:rPr>
        <w:t xml:space="preserve">64</w:t>
      </w:r>
      <w:r>
        <w:rPr>
          <w:color w:val="auto"/>
          <w:sz w:val="30"/>
          <w:szCs w:val="30"/>
          <w:highlight w:val="none"/>
        </w:rPr>
        <w:fldChar w:fldCharType="end"/>
      </w:r>
      <w:r>
        <w:rPr>
          <w:color w:val="auto"/>
          <w:sz w:val="30"/>
          <w:szCs w:val="30"/>
          <w:highlight w:val="none"/>
        </w:rPr>
        <w:fldChar w:fldCharType="end"/>
      </w:r>
      <w:r/>
    </w:p>
    <w:p>
      <w:pPr>
        <w:pStyle w:val="653"/>
        <w:spacing w:line="400" w:lineRule="exact"/>
        <w:rPr>
          <w:b w:val="0"/>
          <w:color w:val="auto"/>
          <w:highlight w:val="none"/>
        </w:rPr>
      </w:pPr>
      <w:r>
        <w:rPr>
          <w:b w:val="0"/>
          <w:color w:val="auto"/>
          <w:sz w:val="30"/>
          <w:szCs w:val="30"/>
          <w:highlight w:val="none"/>
        </w:rPr>
        <w:fldChar w:fldCharType="end"/>
      </w:r>
      <w:r>
        <w:rPr>
          <w:b w:val="0"/>
          <w:color w:val="auto"/>
          <w:highlight w:val="none"/>
        </w:rPr>
        <w:br w:type="page" w:clear="all"/>
      </w:r>
      <w:bookmarkStart w:id="13" w:name="_Toc187920245"/>
      <w:r/>
      <w:bookmarkStart w:id="14" w:name="_Toc315875312"/>
      <w:r/>
      <w:bookmarkStart w:id="15" w:name="_Toc315868049"/>
      <w:r>
        <w:rPr>
          <w:b w:val="0"/>
          <w:color w:val="auto"/>
          <w:highlight w:val="none"/>
        </w:rPr>
        <w:t xml:space="preserve">第一章  投标邀请</w:t>
      </w:r>
      <w:bookmarkEnd w:id="12"/>
      <w:r/>
      <w:bookmarkEnd w:id="13"/>
      <w:r/>
      <w:bookmarkEnd w:id="14"/>
      <w:r/>
      <w:bookmarkEnd w:id="15"/>
      <w:r/>
      <w:r/>
    </w:p>
    <w:p>
      <w:pPr>
        <w:spacing w:line="440" w:lineRule="exact"/>
        <w:rPr>
          <w:rFonts w:ascii="宋体" w:hAnsi="宋体"/>
          <w:color w:val="auto"/>
          <w:sz w:val="24"/>
          <w:szCs w:val="24"/>
          <w:highlight w:val="none"/>
        </w:rPr>
      </w:pPr>
      <w:r/>
      <w:bookmarkStart w:id="16" w:name="_Hlt97715964"/>
      <w:r/>
      <w:bookmarkEnd w:id="16"/>
      <w:r/>
      <w:bookmarkStart w:id="17" w:name="_Toc158691766"/>
      <w:r/>
      <w:bookmarkStart w:id="18" w:name="_Toc315875313"/>
      <w:r/>
      <w:bookmarkStart w:id="19" w:name="_Toc315868050"/>
      <w:r>
        <w:rPr>
          <w:rFonts w:hint="eastAsia" w:ascii="宋体" w:hAnsi="宋体"/>
          <w:color w:val="auto"/>
          <w:sz w:val="24"/>
          <w:szCs w:val="24"/>
          <w:highlight w:val="none"/>
        </w:rPr>
        <w:t xml:space="preserve">一、项目基本情况</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JSZC-320581-SZWK-G2026-0216</w:t>
      </w:r>
      <w:r/>
    </w:p>
    <w:p>
      <w:pPr>
        <w:ind w:firstLine="48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常熟市医疗急救中心购置救护车项目</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3、采购方式：√公开招标 □竞争性谈判 □竞争性磋商□询价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4、预算金额：人民币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最高限价：人民币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5、采购需求：</w:t>
      </w:r>
      <w:r>
        <w:rPr>
          <w:rFonts w:hint="eastAsia" w:ascii="宋体" w:hAnsi="宋体" w:cs="Times New Roman"/>
          <w:color w:val="auto"/>
          <w:sz w:val="24"/>
          <w:szCs w:val="24"/>
          <w:highlight w:val="none"/>
          <w:lang w:eastAsia="zh-CN"/>
        </w:rPr>
        <w:t xml:space="preserve">常熟市医疗急救中心购置救护车项目</w:t>
      </w:r>
      <w:r>
        <w:rPr>
          <w:rFonts w:hint="eastAsia" w:ascii="宋体" w:hAnsi="宋体" w:eastAsia="宋体" w:cs="Times New Roman"/>
          <w:color w:val="auto"/>
          <w:sz w:val="24"/>
          <w:szCs w:val="24"/>
          <w:highlight w:val="none"/>
        </w:rPr>
        <w:t xml:space="preserve">主要用于</w:t>
      </w:r>
      <w:r>
        <w:rPr>
          <w:rFonts w:hint="eastAsia" w:ascii="宋体" w:hAnsi="宋体" w:cs="Times New Roman"/>
          <w:color w:val="auto"/>
          <w:sz w:val="24"/>
          <w:szCs w:val="24"/>
          <w:highlight w:val="none"/>
          <w:lang w:val="en-US" w:eastAsia="zh-CN"/>
        </w:rPr>
        <w:t xml:space="preserve">接收、运转病人</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注：</w:t>
      </w:r>
      <w:r>
        <w:rPr>
          <w:rFonts w:hint="eastAsia" w:ascii="宋体" w:hAnsi="宋体" w:cs="Times New Roman"/>
          <w:color w:val="auto"/>
          <w:sz w:val="24"/>
          <w:szCs w:val="24"/>
          <w:highlight w:val="none"/>
          <w:lang w:val="en-US" w:eastAsia="zh-CN"/>
        </w:rPr>
        <w:t xml:space="preserve">3辆负压监护型</w:t>
      </w:r>
      <w:r>
        <w:rPr>
          <w:rFonts w:hint="eastAsia" w:ascii="宋体" w:hAnsi="宋体" w:cs="Times New Roman"/>
          <w:color w:val="auto"/>
          <w:sz w:val="24"/>
          <w:szCs w:val="24"/>
          <w:highlight w:val="none"/>
          <w:lang w:eastAsia="zh-CN"/>
        </w:rPr>
        <w:t xml:space="preserve">救护车，3套智慧急救系统，3套车载系统，不接受进口产品。</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6、合同履行期限：</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质保期：投标人提供</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底盘车辆提供不低于</w:t>
      </w:r>
      <w:r>
        <w:rPr>
          <w:rFonts w:hint="eastAsia" w:ascii="宋体" w:hAnsi="宋体"/>
          <w:color w:val="auto"/>
          <w:sz w:val="24"/>
          <w:szCs w:val="24"/>
          <w:highlight w:val="none"/>
          <w:lang w:val="en-US" w:eastAsia="zh-CN"/>
        </w:rPr>
        <w:t xml:space="preserve">三年或六万</w:t>
      </w:r>
      <w:r>
        <w:rPr>
          <w:rFonts w:hint="eastAsia" w:ascii="宋体" w:hAnsi="宋体"/>
          <w:color w:val="auto"/>
          <w:sz w:val="24"/>
          <w:szCs w:val="24"/>
          <w:highlight w:val="none"/>
        </w:rPr>
        <w:t xml:space="preserve">公里的保修标准（以先到者为准）。</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交货期：合同签订生效之后，在收到采购方通知</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0天内交货送至指定地点并安装调试完成。改装部分在合同签订后</w:t>
      </w:r>
      <w:r>
        <w:rPr>
          <w:rFonts w:hint="eastAsia" w:ascii="宋体" w:hAnsi="宋体"/>
          <w:color w:val="auto"/>
          <w:sz w:val="24"/>
          <w:szCs w:val="24"/>
          <w:highlight w:val="none"/>
          <w:lang w:val="en-US" w:eastAsia="zh-CN"/>
        </w:rPr>
        <w:t xml:space="preserve">30日内完成。</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常熟市医疗急救中心</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（常熟市青墩塘路40号）</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验收标准：按照采购文件要求及国家最新行业标准进行验收。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7、本项目不接受联合体投标，不接受转包，分包。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2、本项目的特定资格要求：</w:t>
      </w:r>
      <w:r>
        <w:rPr>
          <w:rFonts w:hint="eastAsia" w:ascii="宋体" w:hAnsi="宋体"/>
          <w:color w:val="auto"/>
          <w:sz w:val="24"/>
          <w:szCs w:val="24"/>
          <w:highlight w:val="none"/>
          <w:lang w:val="en-US" w:eastAsia="zh-CN"/>
        </w:rPr>
        <w:t xml:space="preserve">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3、落实政府釆购政策需满足的资格要求：</w:t>
      </w:r>
      <w:r/>
    </w:p>
    <w:p>
      <w:pPr>
        <w:ind w:firstLine="482"/>
        <w:spacing w:line="440" w:lineRule="exact"/>
        <w:rPr>
          <w:rFonts w:ascii="宋体" w:hAnsi="宋体" w:cs="宋体"/>
          <w:strike/>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专门面向中小企业采购，所属行业为工业。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4.3执行《关于贯彻执行绿色采购、促进残疾人就业和支持监狱企业发展有关政策的通知（苏财购〔2019〕10号）》的通知规定。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4.4</w:t>
      </w:r>
      <w:r>
        <w:rPr>
          <w:rFonts w:hint="eastAsia" w:ascii="宋体" w:hAnsi="宋体"/>
          <w:color w:val="auto"/>
          <w:sz w:val="24"/>
          <w:szCs w:val="24"/>
          <w:highlight w:val="none"/>
        </w:rPr>
        <w:t xml:space="preserve">本次采购内容不属于《节能产品政府采购品目清单》范围内强制或优先采购的产品。本次采购内容不属于《环境标志产品政府采购品目清单》范围内优先采购的产品。</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1、时间：自招标公告发布之日起5个工作日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2、方式：网上报名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（2）登录报名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（3）在网上报名过程中如有疑问，请及时联系：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系统使用指导与咨询：联系电话：13914088964；18261002950（不见面项目）QQ：3048755361、895706745。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4、本项目采用网上投标电子评标方式。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1、提交投标文件截止时间：</w:t>
      </w: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4、开标地点：苏采云系统网上开标大厅</w:t>
      </w:r>
      <w:r>
        <w:rPr>
          <w:rFonts w:hint="eastAsia" w:ascii="宋体" w:hAnsi="宋体" w:cs="宋体"/>
          <w:color w:val="auto"/>
          <w:sz w:val="24"/>
          <w:szCs w:val="24"/>
          <w:highlight w:val="none"/>
        </w:rPr>
        <w:t xml:space="preserve">（网上不见面开标）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7、请供应商确保电脑、系统及其他设备（视频输入输出设备等）无误，且开标直至项目结束始终保持系统在线状态。</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五</w:t>
      </w:r>
      <w:r>
        <w:rPr>
          <w:rFonts w:ascii="宋体" w:hAnsi="宋体"/>
          <w:color w:val="auto"/>
          <w:sz w:val="24"/>
          <w:szCs w:val="24"/>
          <w:highlight w:val="none"/>
        </w:rPr>
        <w:t xml:space="preserve">、公告</w:t>
      </w:r>
      <w:r>
        <w:rPr>
          <w:rFonts w:hint="eastAsia" w:ascii="宋体" w:hAnsi="宋体"/>
          <w:color w:val="auto"/>
          <w:sz w:val="24"/>
          <w:szCs w:val="24"/>
          <w:highlight w:val="none"/>
        </w:rPr>
        <w:t xml:space="preserve">期限</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六</w:t>
      </w:r>
      <w:r>
        <w:rPr>
          <w:rFonts w:ascii="宋体" w:hAnsi="宋体"/>
          <w:color w:val="auto"/>
          <w:sz w:val="24"/>
          <w:szCs w:val="24"/>
          <w:highlight w:val="none"/>
        </w:rPr>
        <w:t xml:space="preserve">、其他</w:t>
      </w:r>
      <w:r>
        <w:rPr>
          <w:rFonts w:hint="eastAsia" w:ascii="宋体" w:hAnsi="宋体"/>
          <w:color w:val="auto"/>
          <w:sz w:val="24"/>
          <w:szCs w:val="24"/>
          <w:highlight w:val="none"/>
        </w:rPr>
        <w:t xml:space="preserve">补充事宜</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1、有关本项目电子投标具体操作方法详见苏采云系统中的客户端使用说明和供应商《操作手册》。</w:t>
      </w: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r/>
    </w:p>
    <w:p>
      <w:pPr>
        <w:ind w:firstLine="480"/>
        <w:spacing w:line="440" w:lineRule="exact"/>
        <w:rPr>
          <w:rFonts w:ascii="宋体" w:hAnsi="宋体" w:cs="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hint="eastAsia"/>
          <w:color w:val="auto"/>
          <w:sz w:val="24"/>
          <w:szCs w:val="24"/>
          <w:highlight w:val="none"/>
        </w:rPr>
        <w:t xml:space="preserve">。</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常熟市医疗急救中心</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朱晶</w:t>
      </w:r>
      <w:r/>
    </w:p>
    <w:p>
      <w:pPr>
        <w:ind w:firstLine="48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w:t>
      </w:r>
      <w:r>
        <w:rPr>
          <w:rFonts w:hint="eastAsia" w:ascii="宋体" w:hAnsi="宋体" w:cs="宋体"/>
          <w:color w:val="auto"/>
          <w:sz w:val="24"/>
          <w:szCs w:val="24"/>
          <w:highlight w:val="none"/>
          <w:lang w:val="en-US" w:eastAsia="zh-CN"/>
        </w:rPr>
        <w:t xml:space="preserve">52901570</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常熟市青墩塘路40号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 址：苏州市干将西路1296号深业姑苏中心1幢17层</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联系方式：</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u w:val="single"/>
        </w:rPr>
      </w:pPr>
      <w:r>
        <w:rPr>
          <w:rFonts w:hint="eastAsia" w:ascii="宋体" w:hAnsi="宋体" w:cs="宋体"/>
          <w:color w:val="auto"/>
          <w:sz w:val="24"/>
          <w:szCs w:val="24"/>
          <w:highlight w:val="none"/>
        </w:rPr>
        <w:t xml:space="preserve">3、项目</w:t>
      </w:r>
      <w:r>
        <w:rPr>
          <w:rFonts w:ascii="宋体" w:hAnsi="宋体" w:cs="宋体"/>
          <w:color w:val="auto"/>
          <w:sz w:val="24"/>
          <w:szCs w:val="24"/>
          <w:highlight w:val="none"/>
        </w:rPr>
        <w:t xml:space="preserve">联系方式</w:t>
      </w:r>
      <w:r/>
    </w:p>
    <w:p>
      <w:pPr>
        <w:ind w:firstLine="480"/>
        <w:spacing w:line="440" w:lineRule="exact"/>
        <w:rPr>
          <w:rFonts w:hAnsi="宋体"/>
          <w:color w:val="auto"/>
          <w:sz w:val="24"/>
          <w:szCs w:val="24"/>
          <w:highlight w:val="none"/>
        </w:rPr>
      </w:pPr>
      <w:r>
        <w:rPr>
          <w:rFonts w:hint="eastAsia" w:ascii="宋体" w:hAnsi="宋体" w:cs="宋体"/>
          <w:color w:val="auto"/>
          <w:sz w:val="24"/>
          <w:szCs w:val="24"/>
          <w:highlight w:val="none"/>
        </w:rPr>
        <w:t xml:space="preserve">项目联系人：王仕倩、吴帆、叶钧</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 话：</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73"/>
        <w:spacing w:line="440" w:lineRule="exact"/>
        <w:rPr>
          <w:color w:val="auto"/>
          <w:highlight w:val="none"/>
        </w:rPr>
      </w:pPr>
      <w:r>
        <w:rPr>
          <w:color w:val="auto"/>
          <w:highlight w:val="none"/>
        </w:rPr>
      </w:r>
      <w:r/>
    </w:p>
    <w:p>
      <w:pPr>
        <w:ind w:right="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r/>
    </w:p>
    <w:p>
      <w:pPr>
        <w:ind w:right="480"/>
        <w:jc w:val="right"/>
        <w:spacing w:line="440" w:lineRule="exact"/>
        <w:rPr>
          <w:rFonts w:ascii="宋体" w:hAnsi="宋体"/>
          <w:color w:val="auto"/>
          <w:sz w:val="24"/>
          <w:szCs w:val="24"/>
          <w:highlight w:val="none"/>
        </w:rPr>
      </w:pPr>
      <w:r>
        <w:rPr>
          <w:rFonts w:ascii="宋体" w:hAnsi="宋体"/>
          <w:color w:val="auto"/>
          <w:sz w:val="24"/>
          <w:szCs w:val="24"/>
          <w:highlight w:val="none"/>
        </w:rPr>
      </w:r>
      <w:r/>
    </w:p>
    <w:p>
      <w:pPr>
        <w:ind w:right="480"/>
        <w:jc w:val="right"/>
        <w:spacing w:line="440" w:lineRule="exact"/>
        <w:rPr>
          <w:rFonts w:ascii="宋体" w:hAnsi="宋体"/>
          <w:color w:val="auto"/>
          <w:sz w:val="24"/>
          <w:szCs w:val="24"/>
          <w:highlight w:val="none"/>
        </w:rPr>
      </w:pPr>
      <w:r>
        <w:rPr>
          <w:rFonts w:ascii="宋体" w:hAnsi="宋体"/>
          <w:color w:val="auto"/>
          <w:sz w:val="24"/>
          <w:szCs w:val="24"/>
          <w:highlight w:val="none"/>
        </w:rPr>
      </w:r>
      <w:r/>
    </w:p>
    <w:p>
      <w:pPr>
        <w:ind w:right="480"/>
        <w:jc w:val="right"/>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3"/>
        <w:spacing w:line="440" w:lineRule="exact"/>
        <w:rPr>
          <w:b w:val="0"/>
          <w:color w:val="auto"/>
          <w:highlight w:val="none"/>
        </w:rPr>
      </w:pPr>
      <w:r>
        <w:rPr>
          <w:b w:val="0"/>
          <w:color w:val="auto"/>
          <w:highlight w:val="none"/>
        </w:rPr>
        <w:br w:type="page" w:clear="all"/>
      </w:r>
      <w:bookmarkStart w:id="20" w:name="_Toc187920246"/>
      <w:r>
        <w:rPr>
          <w:b w:val="0"/>
          <w:color w:val="auto"/>
          <w:highlight w:val="none"/>
        </w:rPr>
        <w:t xml:space="preserve">第二章  投标人须知</w:t>
      </w:r>
      <w:bookmarkEnd w:id="17"/>
      <w:r>
        <w:rPr>
          <w:b w:val="0"/>
          <w:color w:val="auto"/>
          <w:highlight w:val="none"/>
        </w:rPr>
        <w:t xml:space="preserve">专用条款</w:t>
      </w:r>
      <w:bookmarkEnd w:id="18"/>
      <w:r/>
      <w:bookmarkEnd w:id="19"/>
      <w:r/>
      <w:bookmarkEnd w:id="20"/>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7377"/>
      </w:tblGrid>
      <w:tr>
        <w:trPr>
          <w:trHeight w:val="635"/>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条款名称</w:t>
            </w:r>
            <w:r/>
          </w:p>
        </w:tc>
        <w:tc>
          <w:tcPr>
            <w:tcW w:w="737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内       容</w:t>
            </w:r>
            <w:r/>
          </w:p>
        </w:tc>
      </w:tr>
      <w:tr>
        <w:trPr>
          <w:trHeight w:val="673"/>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项目名称及编号</w:t>
            </w:r>
            <w:r/>
          </w:p>
        </w:tc>
        <w:tc>
          <w:tcPr>
            <w:tcW w:w="7377" w:type="dxa"/>
            <w:vAlign w:val="center"/>
            <w:textDirection w:val="lrTb"/>
            <w:noWrap w:val="false"/>
          </w:tcPr>
          <w:p>
            <w:pPr>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常熟市医疗急救中心购置救护车项目</w:t>
            </w:r>
            <w:r/>
          </w:p>
          <w:p>
            <w:pPr>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JSZC-320581-SZWK-G2026-0216</w:t>
            </w:r>
            <w:r/>
          </w:p>
        </w:tc>
      </w:tr>
      <w:tr>
        <w:trPr>
          <w:trHeight w:val="2710"/>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lang w:val="zh-CN"/>
              </w:rPr>
              <w:t xml:space="preserve">电子投标文件制作要求</w:t>
            </w:r>
            <w:r/>
          </w:p>
        </w:tc>
        <w:tc>
          <w:tcPr>
            <w:tcW w:w="7377" w:type="dxa"/>
            <w:vAlign w:val="center"/>
            <w:textDirection w:val="lrTb"/>
            <w:noWrap w:val="false"/>
          </w:tcPr>
          <w:p>
            <w:pPr>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电子投标文件</w:t>
            </w:r>
            <w:r>
              <w:rPr>
                <w:rFonts w:hint="eastAsia" w:ascii="宋体" w:hAnsi="宋体"/>
                <w:bCs/>
                <w:color w:val="auto"/>
                <w:sz w:val="24"/>
                <w:szCs w:val="24"/>
                <w:highlight w:val="none"/>
              </w:rPr>
              <w:t xml:space="preserve">制作</w:t>
            </w:r>
            <w:r>
              <w:rPr>
                <w:rFonts w:hint="eastAsia" w:ascii="宋体" w:hAnsi="宋体"/>
                <w:bCs/>
                <w:color w:val="auto"/>
                <w:sz w:val="24"/>
                <w:szCs w:val="24"/>
                <w:highlight w:val="none"/>
                <w:lang w:val="zh-CN"/>
              </w:rPr>
              <w:t xml:space="preserve">要求</w:t>
            </w:r>
            <w:r/>
          </w:p>
          <w:p>
            <w:pPr>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rPr>
                <w:rFonts w:ascii="宋体" w:hAnsi="宋体"/>
                <w:color w:val="auto"/>
                <w:sz w:val="24"/>
                <w:szCs w:val="24"/>
                <w:highlight w:val="none"/>
              </w:rPr>
            </w:pPr>
            <w:r>
              <w:rPr>
                <w:rFonts w:hint="eastAsia" w:ascii="宋体" w:hAnsi="宋体"/>
                <w:color w:val="auto"/>
                <w:sz w:val="24"/>
                <w:szCs w:val="24"/>
                <w:highlight w:val="none"/>
              </w:rPr>
              <w:t xml:space="preserve">供应商应充分考虑到网络环境、网络带宽等风险因素，如因供应商自身原因造成的电子投标文件上传不成功由供应商自行承担全部责任。</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lang w:val="zh-CN"/>
              </w:rPr>
              <w:t xml:space="preserve">电子投标文件解密开始时间</w:t>
            </w:r>
            <w:r/>
          </w:p>
        </w:tc>
        <w:tc>
          <w:tcPr>
            <w:tcW w:w="7377"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13：00（北京时间）</w:t>
            </w:r>
            <w:r/>
          </w:p>
        </w:tc>
      </w:tr>
      <w:tr>
        <w:trPr>
          <w:trHeight w:val="415"/>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559" w:type="dxa"/>
            <w:vAlign w:val="center"/>
            <w:textDirection w:val="lrTb"/>
            <w:noWrap w:val="false"/>
          </w:tcPr>
          <w:p>
            <w:pPr>
              <w:jc w:val="center"/>
              <w:spacing w:line="40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开标时间</w:t>
            </w:r>
            <w:r/>
          </w:p>
          <w:p>
            <w:pPr>
              <w:jc w:val="center"/>
              <w:rPr>
                <w:rFonts w:ascii="宋体" w:hAnsi="宋体" w:cs="宋体"/>
                <w:color w:val="auto"/>
                <w:sz w:val="24"/>
                <w:szCs w:val="24"/>
                <w:highlight w:val="none"/>
                <w:lang w:val="zh-CN"/>
              </w:rPr>
            </w:pPr>
            <w:r>
              <w:rPr>
                <w:rFonts w:hint="eastAsia" w:ascii="宋体" w:hAnsi="宋体"/>
                <w:color w:val="auto"/>
                <w:sz w:val="24"/>
                <w:szCs w:val="24"/>
                <w:highlight w:val="none"/>
                <w:lang w:val="zh-CN"/>
              </w:rPr>
              <w:t xml:space="preserve">地点</w:t>
            </w:r>
            <w:r/>
          </w:p>
        </w:tc>
        <w:tc>
          <w:tcPr>
            <w:tcW w:w="7377" w:type="dxa"/>
            <w:vAlign w:val="center"/>
            <w:textDirection w:val="lrTb"/>
            <w:noWrap w:val="false"/>
          </w:tcPr>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时间：</w:t>
            </w:r>
            <w:r>
              <w:rPr>
                <w:rFonts w:hint="eastAsia" w:ascii="宋体" w:hAnsi="宋体"/>
                <w:color w:val="auto"/>
                <w:sz w:val="24"/>
                <w:szCs w:val="24"/>
                <w:highlight w:val="none"/>
                <w:lang w:eastAsia="zh-CN"/>
              </w:rPr>
              <w:t xml:space="preserve">2026年8月25日</w:t>
            </w:r>
            <w:r>
              <w:rPr>
                <w:rFonts w:hint="eastAsia" w:ascii="宋体" w:hAnsi="宋体"/>
                <w:color w:val="auto"/>
                <w:sz w:val="24"/>
                <w:szCs w:val="24"/>
                <w:highlight w:val="none"/>
              </w:rPr>
              <w:t xml:space="preserve">13：00</w:t>
            </w:r>
            <w:r>
              <w:rPr>
                <w:rFonts w:hint="eastAsia" w:ascii="宋体" w:hAnsi="宋体"/>
                <w:color w:val="auto"/>
                <w:sz w:val="24"/>
                <w:szCs w:val="24"/>
                <w:highlight w:val="none"/>
                <w:lang w:val="zh-CN"/>
              </w:rPr>
              <w:t xml:space="preserve">（北京时间）</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开标地点：苏采云政府采购一体化平台开标大厅（网上不见面开标）</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请供应商确保电脑、系统及其他设备（视频输入输出设备等）无误，且开启直至项目结束始终保持系统在线状态。</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评标地点：常熟市香山北路9号三楼公共资源交易中心开标室（投标人无需到场）</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w:t>
            </w:r>
            <w:r/>
          </w:p>
          <w:p>
            <w:pPr>
              <w:jc w:val="center"/>
              <w:rPr>
                <w:rFonts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ascii="宋体" w:hAnsi="宋体"/>
                <w:color w:val="auto"/>
                <w:highlight w:val="none"/>
              </w:rPr>
            </w:pPr>
            <w:r>
              <w:rPr>
                <w:rFonts w:ascii="宋体" w:hAnsi="宋体"/>
                <w:color w:val="auto"/>
                <w:sz w:val="24"/>
                <w:szCs w:val="24"/>
                <w:highlight w:val="none"/>
              </w:rPr>
              <w:t xml:space="preserve">本项目不收取投标保证金</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履约</w:t>
            </w:r>
            <w:r/>
          </w:p>
          <w:p>
            <w:pPr>
              <w:jc w:val="center"/>
              <w:rPr>
                <w:rFonts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本项目不收取履约保证金</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投标有效期</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自投标截止之日起六十（60）天</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中标</w:t>
            </w:r>
            <w:r/>
          </w:p>
          <w:p>
            <w:pPr>
              <w:jc w:val="center"/>
              <w:rPr>
                <w:rFonts w:ascii="宋体" w:hAnsi="宋体"/>
                <w:color w:val="auto"/>
                <w:sz w:val="18"/>
                <w:szCs w:val="18"/>
                <w:highlight w:val="none"/>
              </w:rPr>
            </w:pPr>
            <w:r>
              <w:rPr>
                <w:rFonts w:ascii="宋体" w:hAnsi="宋体"/>
                <w:color w:val="auto"/>
                <w:sz w:val="24"/>
                <w:szCs w:val="24"/>
                <w:highlight w:val="none"/>
              </w:rPr>
              <w:t xml:space="preserve">服务费</w:t>
            </w:r>
            <w:r/>
          </w:p>
        </w:tc>
        <w:tc>
          <w:tcPr>
            <w:tcW w:w="7377" w:type="dxa"/>
            <w:vAlign w:val="center"/>
            <w:textDirection w:val="lrTb"/>
            <w:noWrap w:val="false"/>
          </w:tcPr>
          <w:p>
            <w:pPr>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本项目代理服务费为人民币</w:t>
            </w:r>
            <w:r>
              <w:rPr>
                <w:rFonts w:hint="eastAsia" w:ascii="宋体" w:hAnsi="宋体"/>
                <w:color w:val="auto"/>
                <w:sz w:val="24"/>
                <w:szCs w:val="24"/>
                <w:highlight w:val="none"/>
                <w:lang w:val="en-US" w:eastAsia="zh-CN"/>
              </w:rPr>
              <w:t xml:space="preserve">玖仟伍佰贰拾捌元</w:t>
            </w:r>
            <w:r>
              <w:rPr>
                <w:rFonts w:hint="eastAsia" w:ascii="宋体" w:hAnsi="宋体"/>
                <w:color w:val="auto"/>
                <w:sz w:val="24"/>
                <w:szCs w:val="24"/>
                <w:highlight w:val="none"/>
              </w:rPr>
              <w:t xml:space="preserve">整，自代理服务履约完毕之日起</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个工作日内由</w:t>
            </w: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auto"/>
                <w:sz w:val="24"/>
                <w:szCs w:val="24"/>
                <w:highlight w:val="none"/>
              </w:rPr>
              <w:t xml:space="preserve">向代理机构直接支付，一次性付清。</w:t>
            </w:r>
            <w:r/>
          </w:p>
          <w:p>
            <w:pPr>
              <w:rPr>
                <w:rFonts w:ascii="宋体" w:hAnsi="宋体"/>
                <w:color w:val="auto"/>
                <w:sz w:val="24"/>
                <w:szCs w:val="24"/>
                <w:highlight w:val="none"/>
              </w:rPr>
            </w:pPr>
            <w:r>
              <w:rPr>
                <w:rFonts w:hint="eastAsia" w:ascii="宋体" w:hAnsi="宋体"/>
                <w:color w:val="auto"/>
                <w:sz w:val="24"/>
                <w:szCs w:val="24"/>
                <w:highlight w:val="none"/>
              </w:rPr>
              <w:t xml:space="preserve">服务费交纳账户：苏州市卫康招投标咨询服务有限公司常熟分公司</w:t>
            </w:r>
            <w:r/>
          </w:p>
          <w:p>
            <w:pPr>
              <w:rPr>
                <w:rFonts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10524001040012341</w:t>
            </w:r>
            <w:r/>
          </w:p>
          <w:p>
            <w:pPr>
              <w:rPr>
                <w:rFonts w:ascii="宋体" w:hAnsi="宋体"/>
                <w:color w:val="auto"/>
                <w:sz w:val="24"/>
                <w:szCs w:val="24"/>
                <w:highlight w:val="none"/>
              </w:rPr>
            </w:pPr>
            <w:r>
              <w:rPr>
                <w:rFonts w:hint="eastAsia" w:ascii="宋体" w:hAnsi="宋体"/>
                <w:color w:val="auto"/>
                <w:sz w:val="24"/>
                <w:szCs w:val="24"/>
                <w:highlight w:val="none"/>
              </w:rPr>
              <w:t xml:space="preserve">开户银行：中国农业银行股份有限公司常熟虹桥支行</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信用查询</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采购代理机构将对投标人的诚信记录进行查询，如存在应依法拒绝供应商参加政府采购的失信信息的，作无效投标处理。</w:t>
            </w:r>
            <w:r/>
          </w:p>
        </w:tc>
      </w:tr>
      <w:tr>
        <w:trPr>
          <w:trHeight w:val="454"/>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注意事项</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（1）本项目不接受联合体投标。</w:t>
            </w:r>
            <w:r/>
          </w:p>
          <w:p>
            <w:pPr>
              <w:rPr>
                <w:rFonts w:ascii="宋体" w:hAnsi="宋体"/>
                <w:color w:val="auto"/>
                <w:sz w:val="24"/>
                <w:szCs w:val="24"/>
                <w:highlight w:val="none"/>
              </w:rPr>
            </w:pPr>
            <w:r>
              <w:rPr>
                <w:rFonts w:ascii="宋体" w:hAnsi="宋体"/>
                <w:color w:val="auto"/>
                <w:sz w:val="24"/>
                <w:szCs w:val="24"/>
                <w:highlight w:val="none"/>
              </w:rPr>
              <w:t xml:space="preserve">（2）法定代表人为同一人的不同单位，不得参加同一项目投标或未划分分包的同一投标项目投标，违反此规定的投标作无效投标处理。</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投标人</w:t>
            </w:r>
            <w:r/>
          </w:p>
          <w:p>
            <w:pPr>
              <w:jc w:val="center"/>
              <w:rPr>
                <w:rFonts w:ascii="宋体" w:hAnsi="宋体"/>
                <w:color w:val="auto"/>
                <w:sz w:val="24"/>
                <w:szCs w:val="24"/>
                <w:highlight w:val="none"/>
              </w:rPr>
            </w:pPr>
            <w:r>
              <w:rPr>
                <w:rFonts w:ascii="宋体" w:hAnsi="宋体"/>
                <w:color w:val="auto"/>
                <w:sz w:val="24"/>
                <w:szCs w:val="24"/>
                <w:highlight w:val="none"/>
              </w:rPr>
              <w:t xml:space="preserve">资格要求</w:t>
            </w:r>
            <w:r/>
          </w:p>
        </w:tc>
        <w:tc>
          <w:tcPr>
            <w:tcW w:w="7377"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t xml:space="preserve">（1）具有独立承担民事责任的能力；</w:t>
            </w:r>
            <w:r/>
          </w:p>
          <w:p>
            <w:pPr>
              <w:jc w:val="left"/>
              <w:rPr>
                <w:rFonts w:ascii="宋体" w:hAnsi="宋体"/>
                <w:color w:val="auto"/>
                <w:sz w:val="24"/>
                <w:szCs w:val="24"/>
                <w:highlight w:val="none"/>
              </w:rPr>
            </w:pPr>
            <w:r>
              <w:rPr>
                <w:rFonts w:ascii="宋体" w:hAnsi="宋体"/>
                <w:color w:val="auto"/>
                <w:sz w:val="24"/>
                <w:szCs w:val="24"/>
                <w:highlight w:val="none"/>
              </w:rPr>
              <w:t xml:space="preserve">（2）具有良好的商业信誉和健全的财务会计制度；</w:t>
            </w:r>
            <w:r/>
          </w:p>
          <w:p>
            <w:pPr>
              <w:jc w:val="left"/>
              <w:rPr>
                <w:rFonts w:ascii="宋体" w:hAnsi="宋体"/>
                <w:color w:val="auto"/>
                <w:sz w:val="24"/>
                <w:szCs w:val="24"/>
                <w:highlight w:val="none"/>
              </w:rPr>
            </w:pPr>
            <w:r>
              <w:rPr>
                <w:rFonts w:ascii="宋体" w:hAnsi="宋体"/>
                <w:color w:val="auto"/>
                <w:sz w:val="24"/>
                <w:szCs w:val="24"/>
                <w:highlight w:val="none"/>
              </w:rPr>
              <w:t xml:space="preserve">（3）具有履行合同所必需的设备和专业技术能力；</w:t>
            </w:r>
            <w:r/>
          </w:p>
          <w:p>
            <w:pPr>
              <w:jc w:val="left"/>
              <w:rPr>
                <w:rFonts w:ascii="宋体" w:hAnsi="宋体"/>
                <w:color w:val="auto"/>
                <w:sz w:val="24"/>
                <w:szCs w:val="24"/>
                <w:highlight w:val="none"/>
              </w:rPr>
            </w:pPr>
            <w:r>
              <w:rPr>
                <w:rFonts w:ascii="宋体" w:hAnsi="宋体"/>
                <w:color w:val="auto"/>
                <w:sz w:val="24"/>
                <w:szCs w:val="24"/>
                <w:highlight w:val="none"/>
              </w:rPr>
              <w:t xml:space="preserve">（4）有依法缴纳税收和社会保障资金的良好记录；</w:t>
            </w:r>
            <w:r/>
          </w:p>
          <w:p>
            <w:pPr>
              <w:jc w:val="left"/>
              <w:rPr>
                <w:rFonts w:ascii="宋体" w:hAnsi="宋体"/>
                <w:color w:val="auto"/>
                <w:sz w:val="24"/>
                <w:szCs w:val="24"/>
                <w:highlight w:val="none"/>
              </w:rPr>
            </w:pPr>
            <w:r>
              <w:rPr>
                <w:rFonts w:ascii="宋体" w:hAnsi="宋体"/>
                <w:color w:val="auto"/>
                <w:sz w:val="24"/>
                <w:szCs w:val="24"/>
                <w:highlight w:val="none"/>
              </w:rPr>
              <w:t xml:space="preserve">（5）参加政府采购活动前三年内，在经营活动中没有重大违法记录；</w:t>
            </w:r>
            <w:r/>
          </w:p>
          <w:p>
            <w:pPr>
              <w:jc w:val="left"/>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专门面向中小企业采购项目，所属行业为工业。</w:t>
            </w:r>
            <w:r/>
          </w:p>
        </w:tc>
      </w:tr>
      <w:tr>
        <w:trPr>
          <w:trHeight w:val="3727"/>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投标文件的构成</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封面</w:t>
            </w:r>
            <w:r/>
          </w:p>
          <w:p>
            <w:pPr>
              <w:rPr>
                <w:rFonts w:ascii="宋体" w:hAnsi="宋体"/>
                <w:color w:val="auto"/>
                <w:sz w:val="24"/>
                <w:szCs w:val="24"/>
                <w:highlight w:val="none"/>
              </w:rPr>
            </w:pPr>
            <w:r>
              <w:rPr>
                <w:rFonts w:ascii="宋体" w:hAnsi="宋体"/>
                <w:color w:val="auto"/>
                <w:sz w:val="24"/>
                <w:szCs w:val="24"/>
                <w:highlight w:val="none"/>
              </w:rPr>
              <w:t xml:space="preserve">目录</w:t>
            </w:r>
            <w:r/>
          </w:p>
          <w:p>
            <w:pPr>
              <w:rPr>
                <w:rFonts w:ascii="宋体" w:hAnsi="宋体"/>
                <w:color w:val="auto"/>
                <w:sz w:val="24"/>
                <w:szCs w:val="24"/>
                <w:highlight w:val="none"/>
              </w:rPr>
            </w:pPr>
            <w:r>
              <w:rPr>
                <w:rFonts w:ascii="宋体" w:hAnsi="宋体"/>
                <w:color w:val="auto"/>
                <w:sz w:val="24"/>
                <w:szCs w:val="24"/>
                <w:highlight w:val="none"/>
              </w:rPr>
              <w:t xml:space="preserve">*（1）投标函</w:t>
            </w:r>
            <w:r/>
          </w:p>
          <w:p>
            <w:pPr>
              <w:rPr>
                <w:rFonts w:ascii="宋体" w:hAnsi="宋体"/>
                <w:color w:val="auto"/>
                <w:sz w:val="24"/>
                <w:szCs w:val="24"/>
                <w:highlight w:val="none"/>
              </w:rPr>
            </w:pPr>
            <w:r>
              <w:rPr>
                <w:rFonts w:ascii="宋体" w:hAnsi="宋体"/>
                <w:color w:val="auto"/>
                <w:sz w:val="24"/>
                <w:szCs w:val="24"/>
                <w:highlight w:val="none"/>
              </w:rPr>
              <w:t xml:space="preserve">*（2）开标一览表</w:t>
            </w:r>
            <w:r/>
          </w:p>
          <w:p>
            <w:pPr>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投标分项</w:t>
            </w:r>
            <w:r>
              <w:rPr>
                <w:rFonts w:ascii="宋体" w:hAnsi="宋体"/>
                <w:color w:val="auto"/>
                <w:sz w:val="24"/>
                <w:szCs w:val="24"/>
                <w:highlight w:val="none"/>
              </w:rPr>
              <w:t xml:space="preserve">报价表</w:t>
            </w:r>
            <w:r/>
          </w:p>
          <w:p>
            <w:pPr>
              <w:rPr>
                <w:rFonts w:ascii="宋体" w:hAnsi="宋体"/>
                <w:color w:val="auto"/>
                <w:sz w:val="24"/>
                <w:szCs w:val="24"/>
                <w:highlight w:val="none"/>
              </w:rPr>
            </w:pPr>
            <w:r>
              <w:rPr>
                <w:rFonts w:ascii="宋体" w:hAnsi="宋体"/>
                <w:color w:val="auto"/>
                <w:sz w:val="24"/>
                <w:szCs w:val="24"/>
                <w:highlight w:val="none"/>
              </w:rPr>
              <w:t xml:space="preserve">*（4）技术参数响应偏离表</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详细配置表</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综合性能及规格说明</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）质量保证及售后服务承诺</w:t>
            </w:r>
            <w:r/>
          </w:p>
          <w:p>
            <w:pPr>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）商务条件响应偏离表</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）项目业绩一览表</w:t>
            </w:r>
            <w:r/>
          </w:p>
          <w:p>
            <w:pPr>
              <w:rPr>
                <w:rFonts w:ascii="宋体" w:hAnsi="宋体"/>
                <w:color w:val="auto"/>
                <w:sz w:val="24"/>
                <w:szCs w:val="24"/>
                <w:highlight w:val="none"/>
              </w:rPr>
            </w:pPr>
            <w:r>
              <w:rPr>
                <w:rFonts w:ascii="宋体" w:hAnsi="宋体"/>
                <w:color w:val="auto"/>
                <w:sz w:val="24"/>
                <w:szCs w:val="24"/>
                <w:highlight w:val="none"/>
              </w:rPr>
              <w:t xml:space="preserve"> （1</w:t>
            </w:r>
            <w:r>
              <w:rPr>
                <w:rFonts w:hint="eastAsia" w:ascii="宋体" w:hAnsi="宋体"/>
                <w:color w:val="auto"/>
                <w:sz w:val="24"/>
                <w:szCs w:val="24"/>
                <w:highlight w:val="none"/>
                <w:lang w:val="en-US" w:eastAsia="zh-CN"/>
              </w:rPr>
              <w:t xml:space="preserve">0</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车辆的安装、调试</w:t>
            </w:r>
            <w:r>
              <w:rPr>
                <w:rFonts w:ascii="宋体" w:hAnsi="宋体"/>
                <w:color w:val="auto"/>
                <w:sz w:val="24"/>
                <w:szCs w:val="24"/>
                <w:highlight w:val="none"/>
              </w:rPr>
              <w:t xml:space="preserve">、对接方案</w:t>
            </w:r>
            <w:r/>
          </w:p>
          <w:p>
            <w:pP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）资格证明文件（内容详见第七章《投标文件组成与格式》）</w:t>
            </w:r>
            <w:r/>
          </w:p>
          <w:p>
            <w:pPr>
              <w:rPr>
                <w:rFonts w:ascii="宋体" w:hAnsi="宋体"/>
                <w:color w:val="auto"/>
                <w:sz w:val="24"/>
                <w:szCs w:val="24"/>
                <w:highlight w:val="none"/>
              </w:rPr>
            </w:pPr>
            <w:r>
              <w:rPr>
                <w:rFonts w:ascii="宋体" w:hAnsi="宋体"/>
                <w:color w:val="auto"/>
                <w:sz w:val="24"/>
                <w:szCs w:val="24"/>
                <w:highlight w:val="none"/>
              </w:rPr>
              <w:t xml:space="preserve">备注：（1）其中加“*”项目若有缺失或无效，将导致其投标无效且不允许在开标后补正。</w:t>
            </w:r>
            <w:r/>
          </w:p>
          <w:p>
            <w:pPr>
              <w:ind w:firstLine="602"/>
              <w:rPr>
                <w:rFonts w:ascii="宋体" w:hAnsi="宋体"/>
                <w:color w:val="auto"/>
                <w:sz w:val="24"/>
                <w:szCs w:val="24"/>
                <w:highlight w:val="none"/>
              </w:rPr>
            </w:pPr>
            <w:r>
              <w:rPr>
                <w:rFonts w:ascii="宋体" w:hAnsi="宋体"/>
                <w:color w:val="auto"/>
                <w:sz w:val="24"/>
                <w:szCs w:val="24"/>
                <w:highlight w:val="none"/>
              </w:rPr>
              <w:t xml:space="preserve">（2）上述所有投标内容均应包含在电子投标文件中，按规定一并上传到</w:t>
            </w:r>
            <w:r>
              <w:rPr>
                <w:rFonts w:hint="eastAsia" w:ascii="宋体" w:hAnsi="宋体"/>
                <w:color w:val="auto"/>
                <w:sz w:val="24"/>
                <w:szCs w:val="24"/>
                <w:highlight w:val="none"/>
              </w:rPr>
              <w:t xml:space="preserve">苏采云系统</w:t>
            </w:r>
            <w:r>
              <w:rPr>
                <w:rFonts w:ascii="宋体" w:hAnsi="宋体"/>
                <w:color w:val="auto"/>
                <w:sz w:val="24"/>
                <w:szCs w:val="24"/>
                <w:highlight w:val="none"/>
              </w:rPr>
              <w:t xml:space="preserve">。</w:t>
            </w:r>
            <w:r/>
          </w:p>
        </w:tc>
      </w:tr>
      <w:tr>
        <w:trPr>
          <w:trHeight w:val="262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13</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s="宋体"/>
                <w:bCs/>
                <w:color w:val="auto"/>
                <w:sz w:val="24"/>
                <w:szCs w:val="24"/>
                <w:highlight w:val="none"/>
              </w:rPr>
              <w:t xml:space="preserve">线上参加开标（开启）会方式</w:t>
            </w:r>
            <w:r/>
          </w:p>
        </w:tc>
        <w:tc>
          <w:tcPr>
            <w:tcW w:w="7377" w:type="dxa"/>
            <w:vAlign w:val="center"/>
            <w:textDirection w:val="lrTb"/>
            <w:noWrap w:val="false"/>
          </w:tcPr>
          <w:p>
            <w:pPr>
              <w:ind w:firstLine="480"/>
              <w:jc w:val="left"/>
              <w:shd w:val="clear" w:color="auto" w:fill="ffffff"/>
              <w:widowControl/>
              <w:tabs>
                <w:tab w:val="left" w:pos="315" w:leader="none"/>
                <w:tab w:val="center" w:pos="4153"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rFonts w:ascii="宋体" w:hAnsi="宋体"/>
                <w:color w:val="auto"/>
                <w:sz w:val="24"/>
                <w:szCs w:val="24"/>
                <w:highlight w:val="none"/>
              </w:rPr>
            </w:pPr>
            <w:r>
              <w:rPr>
                <w:rFonts w:ascii="宋体" w:hAnsi="宋体" w:cs="宋体"/>
                <w:bCs/>
                <w:color w:val="auto"/>
                <w:sz w:val="24"/>
                <w:szCs w:val="24"/>
                <w:highlight w:val="none"/>
              </w:rPr>
              <w:t xml:space="preserve">请供应商确保电脑、系统及其他设备（视频输入输出设备等）无误，且开标直至项目结束始终保持系统在线状态</w:t>
            </w:r>
            <w:r/>
          </w:p>
        </w:tc>
      </w:tr>
    </w:tbl>
    <w:p>
      <w:pPr>
        <w:rPr>
          <w:rFonts w:ascii="宋体" w:hAnsi="宋体"/>
          <w:color w:val="auto"/>
          <w:highlight w:val="none"/>
        </w:rPr>
      </w:pPr>
      <w:r>
        <w:rPr>
          <w:rFonts w:ascii="宋体" w:hAnsi="宋体"/>
          <w:color w:val="auto"/>
          <w:highlight w:val="none"/>
        </w:rPr>
      </w:r>
      <w:r/>
    </w:p>
    <w:p>
      <w:pPr>
        <w:jc w:val="center"/>
        <w:rPr>
          <w:rFonts w:ascii="宋体" w:hAnsi="宋体"/>
          <w:color w:val="auto"/>
          <w:sz w:val="36"/>
          <w:highlight w:val="none"/>
        </w:rPr>
        <w:outlineLvl w:val="0"/>
      </w:pPr>
      <w:r>
        <w:rPr>
          <w:rFonts w:ascii="宋体" w:hAnsi="宋体"/>
          <w:color w:val="auto"/>
          <w:highlight w:val="none"/>
        </w:rPr>
        <w:br w:type="page" w:clear="all"/>
      </w:r>
      <w:bookmarkStart w:id="21" w:name="_Toc158691767"/>
      <w:r/>
      <w:bookmarkStart w:id="22" w:name="_Toc315875314"/>
      <w:r/>
      <w:bookmarkStart w:id="23" w:name="_Toc187920247"/>
      <w:r/>
      <w:bookmarkStart w:id="24" w:name="_Toc315868051"/>
      <w:r>
        <w:rPr>
          <w:rFonts w:ascii="宋体" w:hAnsi="宋体"/>
          <w:color w:val="auto"/>
          <w:sz w:val="36"/>
          <w:highlight w:val="none"/>
        </w:rPr>
        <w:t xml:space="preserve">第三章  投标人须知</w:t>
      </w:r>
      <w:bookmarkEnd w:id="21"/>
      <w:r>
        <w:rPr>
          <w:rFonts w:ascii="宋体" w:hAnsi="宋体"/>
          <w:color w:val="auto"/>
          <w:sz w:val="36"/>
          <w:highlight w:val="none"/>
        </w:rPr>
        <w:t xml:space="preserve">通用条款</w:t>
      </w:r>
      <w:bookmarkEnd w:id="22"/>
      <w:r/>
      <w:bookmarkEnd w:id="23"/>
      <w:r/>
      <w:bookmarkEnd w:id="24"/>
      <w:r/>
      <w:r/>
    </w:p>
    <w:p>
      <w:pPr>
        <w:pStyle w:val="654"/>
        <w:rPr>
          <w:rFonts w:ascii="宋体" w:hAnsi="宋体" w:eastAsia="宋体"/>
          <w:b w:val="0"/>
          <w:color w:val="auto"/>
          <w:highlight w:val="none"/>
        </w:rPr>
      </w:pPr>
      <w:r/>
      <w:bookmarkStart w:id="25" w:name="_Toc187920248"/>
      <w:r/>
      <w:bookmarkStart w:id="26" w:name="_Toc158691768"/>
      <w:r/>
      <w:bookmarkStart w:id="27" w:name="_Toc315875315"/>
      <w:r/>
      <w:bookmarkStart w:id="28" w:name="_Toc315868052"/>
      <w:r>
        <w:rPr>
          <w:rFonts w:ascii="宋体" w:hAnsi="宋体" w:eastAsia="宋体"/>
          <w:b w:val="0"/>
          <w:color w:val="auto"/>
          <w:highlight w:val="none"/>
        </w:rPr>
        <w:t xml:space="preserve">一、总则</w:t>
      </w:r>
      <w:bookmarkEnd w:id="25"/>
      <w:r/>
      <w:bookmarkEnd w:id="26"/>
      <w:r/>
      <w:bookmarkEnd w:id="27"/>
      <w:r/>
      <w:bookmarkEnd w:id="28"/>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1、适用范围及解释权</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本招标文件仅适用于本次投标邀请中所指定项目的</w:t>
      </w:r>
      <w:r>
        <w:rPr>
          <w:rFonts w:hint="eastAsia" w:ascii="宋体" w:hAnsi="宋体"/>
          <w:color w:val="auto"/>
          <w:sz w:val="24"/>
          <w:szCs w:val="24"/>
          <w:highlight w:val="none"/>
        </w:rPr>
        <w:t xml:space="preserve">招标采购活动</w:t>
      </w:r>
      <w:r>
        <w:rPr>
          <w:rFonts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1.2 本招标文件的解释权</w:t>
      </w:r>
      <w:r>
        <w:rPr>
          <w:rFonts w:hint="eastAsia" w:ascii="宋体" w:hAnsi="宋体"/>
          <w:color w:val="auto"/>
          <w:sz w:val="24"/>
          <w:szCs w:val="24"/>
          <w:highlight w:val="none"/>
        </w:rPr>
        <w:t xml:space="preserve">属于本项目</w:t>
      </w:r>
      <w:r>
        <w:rPr>
          <w:rFonts w:ascii="宋体" w:hAnsi="宋体"/>
          <w:color w:val="auto"/>
          <w:sz w:val="24"/>
          <w:szCs w:val="24"/>
          <w:highlight w:val="none"/>
        </w:rPr>
        <w:t xml:space="preserve">采购代理机构（以下简称</w:t>
      </w:r>
      <w:r>
        <w:rPr>
          <w:rFonts w:hint="eastAsia" w:ascii="宋体" w:hAnsi="宋体"/>
          <w:color w:val="auto"/>
          <w:sz w:val="24"/>
          <w:szCs w:val="24"/>
          <w:highlight w:val="none"/>
        </w:rPr>
        <w:t xml:space="preserve">“代理机构”</w:t>
      </w:r>
      <w:r>
        <w:rPr>
          <w:rFonts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2、定义</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2.1 </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系指组织本次招标的</w:t>
      </w:r>
      <w:r>
        <w:rPr>
          <w:rFonts w:hint="eastAsia" w:ascii="宋体" w:hAnsi="宋体"/>
          <w:color w:val="auto"/>
          <w:sz w:val="24"/>
          <w:szCs w:val="24"/>
          <w:highlight w:val="none"/>
        </w:rPr>
        <w:t xml:space="preserve">苏州市卫康招投标咨询服务有限公司</w:t>
      </w:r>
      <w:r>
        <w:rPr>
          <w:rFonts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系指向</w:t>
      </w:r>
      <w:r>
        <w:rPr>
          <w:rFonts w:hint="eastAsia" w:ascii="宋体" w:hAnsi="宋体"/>
          <w:color w:val="auto"/>
          <w:sz w:val="24"/>
          <w:szCs w:val="24"/>
          <w:highlight w:val="none"/>
        </w:rPr>
        <w:t xml:space="preserve">代理机构</w:t>
      </w:r>
      <w:r>
        <w:rPr>
          <w:rFonts w:ascii="宋体" w:hAnsi="宋体"/>
          <w:color w:val="auto"/>
          <w:sz w:val="24"/>
          <w:szCs w:val="24"/>
          <w:highlight w:val="none"/>
        </w:rPr>
        <w:t xml:space="preserve">提交投标文件的供应商。</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3“采购</w:t>
      </w:r>
      <w:r>
        <w:rPr>
          <w:rFonts w:ascii="宋体" w:hAnsi="宋体"/>
          <w:color w:val="auto"/>
          <w:sz w:val="24"/>
          <w:szCs w:val="24"/>
          <w:highlight w:val="none"/>
        </w:rPr>
        <w:t xml:space="preserve">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系指</w:t>
      </w:r>
      <w:r>
        <w:rPr>
          <w:rFonts w:hint="eastAsia" w:ascii="宋体" w:hAnsi="宋体"/>
          <w:color w:val="auto"/>
          <w:sz w:val="24"/>
          <w:szCs w:val="24"/>
          <w:highlight w:val="none"/>
        </w:rPr>
        <w:t xml:space="preserve">购买本项目货物并接受相关服务的国家机关、事业单位、团体组织。</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3、合格投标人的条件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3.1 合格的投标人应当符合以下条件：详见《投标人须知专用条款》</w:t>
      </w:r>
      <w:r>
        <w:rPr>
          <w:rFonts w:hint="eastAsia" w:ascii="宋体" w:hAnsi="宋体"/>
          <w:color w:val="auto"/>
          <w:sz w:val="24"/>
          <w:szCs w:val="24"/>
          <w:highlight w:val="none"/>
        </w:rPr>
        <w:t xml:space="preserve">中投标人资格要求。</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4、投标费用</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4.1 投标人应自行承担所有与准备和参加投标有关的一切费用。不论投标的结果如何，代理机构在任何情况下均无义务和责任承担这些费用。</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5、招标文件约束力</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5.1 投标人一旦参加投标，即被认为接受了本招标文件中的所有条件和规定。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招标活动的终止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 </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活动中因重大变故，采购任务取消的，采购人或者代理机构</w:t>
      </w:r>
      <w:r>
        <w:rPr>
          <w:rFonts w:hint="eastAsia" w:ascii="宋体" w:hAnsi="宋体"/>
          <w:color w:val="auto"/>
          <w:sz w:val="24"/>
          <w:szCs w:val="24"/>
          <w:highlight w:val="none"/>
        </w:rPr>
        <w:t xml:space="preserve">将按规定</w:t>
      </w:r>
      <w:r>
        <w:rPr>
          <w:rFonts w:ascii="宋体" w:hAnsi="宋体"/>
          <w:color w:val="auto"/>
          <w:sz w:val="24"/>
          <w:szCs w:val="24"/>
          <w:highlight w:val="none"/>
        </w:rPr>
        <w:t xml:space="preserve">终止</w:t>
      </w:r>
      <w:r>
        <w:rPr>
          <w:rFonts w:hint="eastAsia" w:ascii="宋体" w:hAnsi="宋体"/>
          <w:color w:val="auto"/>
          <w:sz w:val="24"/>
          <w:szCs w:val="24"/>
          <w:highlight w:val="none"/>
        </w:rPr>
        <w:t xml:space="preserve">本项目招标</w:t>
      </w:r>
      <w:r>
        <w:rPr>
          <w:rFonts w:ascii="宋体" w:hAnsi="宋体"/>
          <w:color w:val="auto"/>
          <w:sz w:val="24"/>
          <w:szCs w:val="24"/>
          <w:highlight w:val="none"/>
        </w:rPr>
        <w:t xml:space="preserve">活动，</w:t>
      </w:r>
      <w:r>
        <w:rPr>
          <w:rFonts w:hint="eastAsia" w:ascii="宋体" w:hAnsi="宋体"/>
          <w:color w:val="auto"/>
          <w:sz w:val="24"/>
          <w:szCs w:val="24"/>
          <w:highlight w:val="none"/>
        </w:rPr>
        <w:t xml:space="preserve">并将在指定媒体上发布</w:t>
      </w:r>
      <w:r>
        <w:rPr>
          <w:rFonts w:ascii="宋体" w:hAnsi="宋体"/>
          <w:color w:val="auto"/>
          <w:sz w:val="24"/>
          <w:szCs w:val="24"/>
          <w:highlight w:val="none"/>
        </w:rPr>
        <w:t xml:space="preserve">终止公告</w:t>
      </w:r>
      <w:r>
        <w:rPr>
          <w:rFonts w:hint="eastAsia" w:ascii="宋体" w:hAnsi="宋体"/>
          <w:color w:val="auto"/>
          <w:sz w:val="24"/>
          <w:szCs w:val="24"/>
          <w:highlight w:val="none"/>
        </w:rPr>
        <w:t xml:space="preserve">。</w:t>
      </w:r>
      <w:r>
        <w:rPr>
          <w:rFonts w:ascii="宋体" w:hAnsi="宋体"/>
          <w:color w:val="auto"/>
          <w:sz w:val="24"/>
          <w:szCs w:val="24"/>
          <w:highlight w:val="none"/>
        </w:rPr>
        <w:t xml:space="preserve">所有</w:t>
      </w:r>
      <w:r>
        <w:rPr>
          <w:rFonts w:hint="eastAsia" w:ascii="宋体" w:hAnsi="宋体"/>
          <w:color w:val="auto"/>
          <w:sz w:val="24"/>
          <w:szCs w:val="24"/>
          <w:highlight w:val="none"/>
        </w:rPr>
        <w:t xml:space="preserve">潜在投标人可在</w:t>
      </w:r>
      <w:r>
        <w:rPr>
          <w:rFonts w:ascii="宋体" w:hAnsi="宋体"/>
          <w:color w:val="auto"/>
          <w:sz w:val="24"/>
          <w:szCs w:val="24"/>
          <w:highlight w:val="none"/>
        </w:rPr>
        <w:t xml:space="preserve">本</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公告网站上</w:t>
      </w:r>
      <w:r>
        <w:rPr>
          <w:rFonts w:hint="eastAsia" w:ascii="宋体" w:hAnsi="宋体"/>
          <w:color w:val="auto"/>
          <w:sz w:val="24"/>
          <w:szCs w:val="24"/>
          <w:highlight w:val="none"/>
        </w:rPr>
        <w:t xml:space="preserve">查看到相关终止信息。</w:t>
      </w:r>
      <w:r/>
    </w:p>
    <w:p>
      <w:pPr>
        <w:spacing w:line="440" w:lineRule="exact"/>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29" w:name="_Toc158691769"/>
      <w:r/>
      <w:bookmarkStart w:id="30" w:name="_Toc315868053"/>
      <w:r/>
      <w:bookmarkStart w:id="31" w:name="_Toc315875316"/>
      <w:r/>
      <w:bookmarkStart w:id="32" w:name="_Toc187920249"/>
      <w:r>
        <w:rPr>
          <w:rFonts w:ascii="宋体" w:hAnsi="宋体" w:eastAsia="宋体"/>
          <w:b w:val="0"/>
          <w:color w:val="auto"/>
          <w:highlight w:val="none"/>
        </w:rPr>
        <w:t xml:space="preserve">二、招标文件</w:t>
      </w:r>
      <w:bookmarkEnd w:id="29"/>
      <w:r/>
      <w:bookmarkEnd w:id="30"/>
      <w:r>
        <w:rPr>
          <w:rFonts w:hint="eastAsia" w:ascii="宋体" w:hAnsi="宋体" w:eastAsia="宋体"/>
          <w:b w:val="0"/>
          <w:color w:val="auto"/>
          <w:highlight w:val="none"/>
        </w:rPr>
        <w:t xml:space="preserve">的说明</w:t>
      </w:r>
      <w:bookmarkEnd w:id="31"/>
      <w:r/>
      <w:bookmarkEnd w:id="32"/>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1、招标文件</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构成</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招标文件由下列内容组成：</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第一章  投标邀请</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第二章  投标人须知专用条款</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第三章  投标人须知通用条款</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第四章  项目需求</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第五章  评审因素和评分标准</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第六章  合同格式</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第七章  投标文件组成与格式</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1.2 请仔细检查招标文件是否齐全，如有缺漏，请立即与代理机构联系解决。</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2、招标文件的澄清</w:t>
      </w:r>
      <w:r>
        <w:rPr>
          <w:rFonts w:hint="eastAsia" w:ascii="宋体" w:hAnsi="宋体"/>
          <w:color w:val="auto"/>
          <w:sz w:val="24"/>
          <w:szCs w:val="24"/>
          <w:highlight w:val="none"/>
        </w:rPr>
        <w:t xml:space="preserve">、修改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代理机构可对已发出的招标文件进行必要的澄清或者修改，并</w:t>
      </w:r>
      <w:r>
        <w:rPr>
          <w:rFonts w:ascii="宋体" w:hAnsi="宋体"/>
          <w:color w:val="auto"/>
          <w:sz w:val="24"/>
          <w:szCs w:val="24"/>
          <w:highlight w:val="none"/>
        </w:rPr>
        <w:t xml:space="preserve">将在指定媒体上发布更正公告</w:t>
      </w:r>
      <w:r>
        <w:rPr>
          <w:rFonts w:hint="eastAsia" w:ascii="宋体" w:hAnsi="宋体"/>
          <w:color w:val="auto"/>
          <w:sz w:val="24"/>
          <w:szCs w:val="24"/>
          <w:highlight w:val="none"/>
        </w:rPr>
        <w:t xml:space="preserve">。各投标人应</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投标截止时间</w:t>
      </w:r>
      <w:r>
        <w:rPr>
          <w:rFonts w:ascii="宋体" w:hAnsi="宋体"/>
          <w:color w:val="auto"/>
          <w:sz w:val="24"/>
          <w:szCs w:val="24"/>
          <w:highlight w:val="none"/>
        </w:rPr>
        <w:t xml:space="preserve">前</w:t>
      </w:r>
      <w:r>
        <w:rPr>
          <w:rFonts w:hint="eastAsia" w:ascii="宋体" w:hAnsi="宋体"/>
          <w:color w:val="auto"/>
          <w:sz w:val="24"/>
          <w:szCs w:val="24"/>
          <w:highlight w:val="none"/>
        </w:rPr>
        <w:t xml:space="preserve">关注</w:t>
      </w:r>
      <w:r>
        <w:rPr>
          <w:rFonts w:ascii="宋体" w:hAnsi="宋体"/>
          <w:color w:val="auto"/>
          <w:sz w:val="24"/>
          <w:szCs w:val="24"/>
          <w:highlight w:val="none"/>
        </w:rPr>
        <w:t xml:space="preserve">本</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公告网站上更正公告</w:t>
      </w:r>
      <w:r>
        <w:rPr>
          <w:rFonts w:hint="eastAsia" w:ascii="宋体" w:hAnsi="宋体"/>
          <w:color w:val="auto"/>
          <w:sz w:val="24"/>
          <w:szCs w:val="24"/>
          <w:highlight w:val="none"/>
        </w:rPr>
        <w:t xml:space="preserve">栏，按规定获取相关信息内容，否则其投标风险由投标人承担。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代理机构一旦对招标文件作出了澄清、修改，即刻发生效力，有关</w:t>
      </w:r>
      <w:r>
        <w:rPr>
          <w:rFonts w:hint="eastAsia" w:ascii="宋体" w:hAnsi="宋体"/>
          <w:color w:val="auto"/>
          <w:sz w:val="24"/>
          <w:szCs w:val="24"/>
          <w:highlight w:val="none"/>
        </w:rPr>
        <w:t xml:space="preserve">澄清或者修改的内容为招标文件的组成部分</w:t>
      </w:r>
      <w:r>
        <w:rPr>
          <w:rFonts w:ascii="宋体" w:hAnsi="宋体"/>
          <w:color w:val="auto"/>
          <w:sz w:val="24"/>
          <w:szCs w:val="24"/>
          <w:highlight w:val="none"/>
        </w:rPr>
        <w:t xml:space="preserve">，对所有招标文件收受人均具有约束力。</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3.4供应商如对本项目提出质疑须在法定质疑期内一次性提出针对同一采购程序环节的质疑。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3.5</w:t>
      </w:r>
      <w:r>
        <w:rPr>
          <w:rFonts w:hint="eastAsia" w:ascii="宋体" w:hAnsi="宋体"/>
          <w:color w:val="auto"/>
          <w:sz w:val="24"/>
          <w:szCs w:val="24"/>
          <w:highlight w:val="none"/>
          <w:lang w:eastAsia="zh-CN"/>
        </w:rPr>
        <w:t xml:space="preserve">接收</w:t>
      </w:r>
      <w:r>
        <w:rPr>
          <w:rFonts w:hint="eastAsia" w:ascii="宋体" w:hAnsi="宋体"/>
          <w:color w:val="auto"/>
          <w:sz w:val="24"/>
          <w:szCs w:val="24"/>
          <w:highlight w:val="none"/>
        </w:rPr>
        <w:t xml:space="preserve">质疑函的方式：当场送达或邮寄方式。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3.6联系单位：苏州市卫康招投标咨询服务有限公司</w:t>
      </w:r>
      <w:r/>
    </w:p>
    <w:p>
      <w:pPr>
        <w:ind w:firstLine="36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收件人：</w:t>
      </w:r>
      <w:r>
        <w:rPr>
          <w:rFonts w:hint="eastAsia" w:ascii="宋体" w:hAnsi="宋体"/>
          <w:color w:val="auto"/>
          <w:sz w:val="24"/>
          <w:szCs w:val="24"/>
          <w:highlight w:val="none"/>
          <w:lang w:eastAsia="zh-CN"/>
        </w:rPr>
        <w:t xml:space="preserve">季欣怡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联系电话：0512-65158848</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通讯地址：苏州市干将西路1296号1幢17层（深业姑苏中心）</w:t>
      </w:r>
      <w:r/>
    </w:p>
    <w:p>
      <w:pPr>
        <w:spacing w:line="440" w:lineRule="exact"/>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33" w:name="_Toc187920250"/>
      <w:r/>
      <w:bookmarkStart w:id="34" w:name="_Toc315868054"/>
      <w:r/>
      <w:bookmarkStart w:id="35" w:name="_Toc158691770"/>
      <w:r/>
      <w:bookmarkStart w:id="36" w:name="_Toc315875317"/>
      <w:r>
        <w:rPr>
          <w:rFonts w:ascii="宋体" w:hAnsi="宋体" w:eastAsia="宋体"/>
          <w:b w:val="0"/>
          <w:color w:val="auto"/>
          <w:highlight w:val="none"/>
        </w:rPr>
        <w:t xml:space="preserve">三、投标文件的编制</w:t>
      </w:r>
      <w:bookmarkEnd w:id="33"/>
      <w:r/>
      <w:bookmarkEnd w:id="34"/>
      <w:r/>
      <w:bookmarkEnd w:id="35"/>
      <w:r/>
      <w:bookmarkEnd w:id="36"/>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1、投标文件构成</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投标文件的构成：详见《投标人须知专用条款》</w:t>
      </w:r>
      <w:r>
        <w:rPr>
          <w:rFonts w:hint="eastAsia"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2、投标文件编写说明</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2.1投标人应详细阅读招标文件的全部内容。如果投标人没有按照招标文件规定编制投标文件及提供全部资料（包括但不限于加</w:t>
      </w:r>
      <w:r>
        <w:rPr>
          <w:rFonts w:hint="eastAsia" w:ascii="宋体" w:hAnsi="宋体"/>
          <w:color w:val="auto"/>
          <w:sz w:val="24"/>
          <w:szCs w:val="24"/>
          <w:highlight w:val="none"/>
        </w:rPr>
        <w:t xml:space="preserve">“</w:t>
      </w:r>
      <w:r>
        <w:rPr>
          <w:rFonts w:ascii="宋体" w:hAnsi="宋体"/>
          <w:color w:val="auto"/>
          <w:sz w:val="28"/>
          <w:szCs w:val="28"/>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项目规定的内容），或者投标文件没有对招标文件在各方面都作出实质性响应，将可能导致其投标被拒绝。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2.3 除技术规格中另有规定外，投标文件所使用的计量单位应为中华人民共和国法定计量单位。</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 如无特别说明，所有报价均以人民币元为计价单位。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 投标人应对本项目作整体报价，不得拆分，否则其投标无效；</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 代理机构不接受可选择的投标方案和报价；任何可选择的投标方案和报价将被视为非响应性投标而被拒绝。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7</w:t>
      </w:r>
      <w:r>
        <w:rPr>
          <w:rFonts w:ascii="宋体" w:hAnsi="宋体"/>
          <w:color w:val="auto"/>
          <w:sz w:val="24"/>
          <w:szCs w:val="24"/>
          <w:highlight w:val="none"/>
        </w:rPr>
        <w:t xml:space="preserve"> 投标人必须保证所提供的全部资料真实可靠，并接受评标委员会</w:t>
      </w:r>
      <w:r>
        <w:rPr>
          <w:rFonts w:hint="eastAsia" w:ascii="宋体" w:hAnsi="宋体"/>
          <w:color w:val="auto"/>
          <w:sz w:val="24"/>
          <w:szCs w:val="24"/>
          <w:highlight w:val="none"/>
        </w:rPr>
        <w:t xml:space="preserve">或</w:t>
      </w:r>
      <w:r>
        <w:rPr>
          <w:rFonts w:ascii="宋体" w:hAnsi="宋体"/>
          <w:color w:val="auto"/>
          <w:sz w:val="24"/>
          <w:szCs w:val="24"/>
          <w:highlight w:val="none"/>
        </w:rPr>
        <w:t xml:space="preserve">代理机构对其中任何资料进一步审查的要求。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 制作电子投标文件的流程详见附件。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电子投标文件制作</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电子投标文件：</w:t>
      </w:r>
      <w:r>
        <w:rPr>
          <w:rFonts w:ascii="宋体" w:hAnsi="宋体"/>
          <w:color w:val="auto"/>
          <w:sz w:val="24"/>
          <w:szCs w:val="24"/>
          <w:highlight w:val="none"/>
        </w:rPr>
        <w:t xml:space="preserve">详见《投标人须知专用条款》</w:t>
      </w:r>
      <w:r>
        <w:rPr>
          <w:rFonts w:hint="eastAsia"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4、投标文件的签署、盖章</w:t>
      </w:r>
      <w:r/>
    </w:p>
    <w:p>
      <w:pPr>
        <w:ind w:firstLine="361"/>
        <w:spacing w:line="440" w:lineRule="exact"/>
        <w:rPr>
          <w:rFonts w:ascii="宋体" w:hAnsi="宋体"/>
          <w:color w:val="auto"/>
          <w:sz w:val="24"/>
          <w:szCs w:val="24"/>
          <w:highlight w:val="none"/>
        </w:rPr>
      </w:pPr>
      <w:r>
        <w:rPr>
          <w:rFonts w:ascii="宋体" w:hAnsi="宋体"/>
          <w:color w:val="auto"/>
          <w:sz w:val="24"/>
          <w:szCs w:val="24"/>
          <w:highlight w:val="none"/>
        </w:rPr>
        <w:t xml:space="preserve">4.1 </w:t>
      </w:r>
      <w:r>
        <w:rPr>
          <w:rFonts w:hint="eastAsia" w:ascii="宋体" w:hAnsi="宋体"/>
          <w:color w:val="auto"/>
          <w:sz w:val="24"/>
          <w:szCs w:val="24"/>
          <w:highlight w:val="none"/>
        </w:rPr>
        <w:t xml:space="preserve">投标人在投标文件的投标函中请加盖电子签章，包括单位和法定代表人（</w:t>
      </w:r>
      <w:r>
        <w:rPr>
          <w:rFonts w:ascii="宋体" w:hAnsi="宋体"/>
          <w:color w:val="auto"/>
          <w:sz w:val="24"/>
          <w:szCs w:val="24"/>
          <w:highlight w:val="none"/>
        </w:rPr>
        <w:t xml:space="preserve">或授权代表</w:t>
      </w:r>
      <w:r>
        <w:rPr>
          <w:rFonts w:hint="eastAsia" w:ascii="宋体" w:hAnsi="宋体"/>
          <w:color w:val="auto"/>
          <w:sz w:val="24"/>
          <w:szCs w:val="24"/>
          <w:highlight w:val="none"/>
        </w:rPr>
        <w:t xml:space="preserve">）章。如投标文件中未加盖电子签章的作无效投标处理。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 由投标人授权代表签署投标文件的，</w:t>
      </w:r>
      <w:r>
        <w:rPr>
          <w:rFonts w:ascii="宋体" w:hAnsi="宋体"/>
          <w:color w:val="auto"/>
          <w:sz w:val="24"/>
          <w:szCs w:val="24"/>
          <w:highlight w:val="none"/>
        </w:rPr>
        <w:t xml:space="preserve">应附</w:t>
      </w:r>
      <w:r>
        <w:rPr>
          <w:rFonts w:hint="eastAsia" w:ascii="宋体" w:hAnsi="宋体"/>
          <w:color w:val="auto"/>
          <w:sz w:val="24"/>
          <w:szCs w:val="24"/>
          <w:highlight w:val="none"/>
        </w:rPr>
        <w:t xml:space="preserve">有</w:t>
      </w:r>
      <w:r>
        <w:rPr>
          <w:rFonts w:ascii="宋体" w:hAnsi="宋体"/>
          <w:color w:val="auto"/>
          <w:sz w:val="24"/>
          <w:szCs w:val="24"/>
          <w:highlight w:val="none"/>
        </w:rPr>
        <w:t xml:space="preserve">法定代表人授权书</w:t>
      </w:r>
      <w:r>
        <w:rPr>
          <w:rFonts w:hint="eastAsia" w:ascii="宋体" w:hAnsi="宋体"/>
          <w:color w:val="auto"/>
          <w:sz w:val="24"/>
          <w:szCs w:val="24"/>
          <w:highlight w:val="none"/>
        </w:rPr>
        <w:t xml:space="preserve">。授权书上应加盖电子签章，包括单位和法定代表人章。但</w:t>
      </w:r>
      <w:r>
        <w:rPr>
          <w:rFonts w:ascii="宋体" w:hAnsi="宋体"/>
          <w:color w:val="auto"/>
          <w:sz w:val="24"/>
          <w:szCs w:val="24"/>
          <w:highlight w:val="none"/>
        </w:rPr>
        <w:t xml:space="preserve">法定代表人签署投标文件的不需提供</w:t>
      </w:r>
      <w:r>
        <w:rPr>
          <w:rFonts w:hint="eastAsia" w:ascii="宋体" w:hAnsi="宋体"/>
          <w:color w:val="auto"/>
          <w:sz w:val="24"/>
          <w:szCs w:val="24"/>
          <w:highlight w:val="none"/>
        </w:rPr>
        <w:t xml:space="preserve">授权书。</w:t>
      </w:r>
      <w:r/>
    </w:p>
    <w:p>
      <w:pPr>
        <w:ind w:firstLine="315"/>
        <w:spacing w:line="440" w:lineRule="exact"/>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37" w:name="_Toc187920251"/>
      <w:r/>
      <w:bookmarkStart w:id="38" w:name="_Toc315875318"/>
      <w:r/>
      <w:bookmarkStart w:id="39" w:name="_Toc158691771"/>
      <w:r/>
      <w:bookmarkStart w:id="40" w:name="_Toc315868055"/>
      <w:r>
        <w:rPr>
          <w:rFonts w:ascii="宋体" w:hAnsi="宋体" w:eastAsia="宋体"/>
          <w:b w:val="0"/>
          <w:color w:val="auto"/>
          <w:highlight w:val="none"/>
        </w:rPr>
        <w:t xml:space="preserve">四、投标文件的提交</w:t>
      </w:r>
      <w:bookmarkEnd w:id="37"/>
      <w:r/>
      <w:bookmarkEnd w:id="38"/>
      <w:r/>
      <w:bookmarkEnd w:id="39"/>
      <w:r/>
      <w:bookmarkEnd w:id="40"/>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1、投标文件的</w:t>
      </w:r>
      <w:r>
        <w:rPr>
          <w:rFonts w:hint="eastAsia" w:ascii="宋体" w:hAnsi="宋体"/>
          <w:color w:val="auto"/>
          <w:sz w:val="24"/>
          <w:szCs w:val="24"/>
          <w:highlight w:val="none"/>
        </w:rPr>
        <w:t xml:space="preserve">提交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1.1电子投标文件制作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bCs/>
          <w:color w:val="auto"/>
          <w:sz w:val="24"/>
          <w:szCs w:val="24"/>
          <w:highlight w:val="none"/>
          <w:u w:val="single"/>
        </w:rPr>
        <w:t xml:space="preserve">注：具体投标文件编制教程查看苏采云系统中的客户端使用说明和供应商《操作手</w:t>
      </w:r>
      <w:r>
        <w:rPr>
          <w:rFonts w:hint="eastAsia" w:ascii="宋体" w:hAnsi="宋体"/>
          <w:color w:val="auto"/>
          <w:sz w:val="24"/>
          <w:szCs w:val="24"/>
          <w:highlight w:val="none"/>
          <w:u w:val="single"/>
        </w:rPr>
        <w:t xml:space="preserve">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filled="f" stroked="f">
            <v:path textboxrect="0,0,0,0"/>
            <v:imagedata r:id="rId14" o:title=""/>
          </v:shape>
          <o:OLEObject DrawAspect="Content" r:id="rId15" ObjectID="_1525040" ProgID="Package" ShapeID="_x0000_i0" Type="Embed"/>
        </w:objec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（4）电子投标文件中的资料应按采购文件的要求加盖投标人的电子签章或公章。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（6）投标报价（编制）要求的说明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（8）投标人应按《投标报价表》中的全部货物和服务计算单价和总价。《投标报价表》中的每一单项均应计算并填写单价和总价，并由法定代表人或代理人签章。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（11）投标文件报价中的单价和总价全部采用人民币表示，除非合同的特殊条款另有规定。</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（12）最低的投标报价或最高的折扣比例是中标的重要条件，但不是中标的唯一条件。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2、投标截止时间</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投标人必须在招标文件规定的投标截止时间之前将电子投标文件上传到苏采云系统。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代理机构有权按照法定的要求</w:t>
      </w:r>
      <w:r>
        <w:rPr>
          <w:rFonts w:hint="eastAsia" w:ascii="宋体" w:hAnsi="宋体"/>
          <w:color w:val="auto"/>
          <w:sz w:val="24"/>
          <w:highlight w:val="none"/>
        </w:rPr>
        <w:t xml:space="preserve">顺延投标截止时间和开标时间</w:t>
      </w:r>
      <w:r>
        <w:rPr>
          <w:rFonts w:hint="eastAsia" w:ascii="宋体" w:hAnsi="宋体"/>
          <w:color w:val="auto"/>
          <w:sz w:val="24"/>
          <w:szCs w:val="24"/>
          <w:highlight w:val="none"/>
        </w:rPr>
        <w:t xml:space="preserve">。在此情况下，招标文件收受人和投标人的所有权利和义务以及投标人受制的截止时间均应以延长后新的截止时间为准。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3、投标文件的补充、修改和撤回</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3.1 投标人在投标截止时间之前，可以对其已提交的投标文件进行补充、修改或者撤回。</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 </w:t>
      </w:r>
      <w:r>
        <w:rPr>
          <w:rFonts w:ascii="宋体" w:hAnsi="宋体"/>
          <w:color w:val="auto"/>
          <w:sz w:val="24"/>
          <w:szCs w:val="24"/>
          <w:highlight w:val="none"/>
        </w:rPr>
        <w:t xml:space="preserve">在投标截止时间至招标文件中规定的投标有效期届满这段时间内，投标人不得撤回其投标文件。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4、投标保证金</w:t>
      </w:r>
      <w:r/>
    </w:p>
    <w:p>
      <w:pPr>
        <w:ind w:firstLine="24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本项目不收取投标保证金</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5、投标有效期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投标有效期为招标文件规定的投标截止之日起六十（60）天。承诺的投标有效期少于该规定期限的投标将被拒绝。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highlight w:val="none"/>
        </w:rPr>
      </w:pPr>
      <w:r/>
      <w:bookmarkStart w:id="41" w:name="_Toc228093024"/>
      <w:r/>
      <w:bookmarkStart w:id="42" w:name="_Toc187920252"/>
      <w:r/>
      <w:bookmarkStart w:id="43" w:name="_Toc315868056"/>
      <w:r/>
      <w:bookmarkStart w:id="44" w:name="_Toc158691772"/>
      <w:r/>
      <w:bookmarkStart w:id="45" w:name="_Toc315875319"/>
      <w:r>
        <w:rPr>
          <w:rFonts w:ascii="宋体" w:hAnsi="宋体" w:eastAsia="宋体"/>
          <w:b w:val="0"/>
          <w:color w:val="auto"/>
          <w:highlight w:val="none"/>
        </w:rPr>
        <w:t xml:space="preserve">五、开标与评标</w:t>
      </w:r>
      <w:bookmarkEnd w:id="41"/>
      <w:r/>
      <w:bookmarkEnd w:id="42"/>
      <w:r/>
      <w:bookmarkEnd w:id="43"/>
      <w:r/>
      <w:bookmarkEnd w:id="44"/>
      <w:r/>
      <w:bookmarkEnd w:id="45"/>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1.1远程开标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1.1.1代理机构工作人员将在招标公告中规定的时间和地点组织公开开标。投标人应当按照《操作手册》规定，参加开标活动和在苏采云系统规定的时间内对投标文件进行解密。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1.1.2进入解密环节后，投标人应在30分钟内使用CA锁完成解密，如超出该时间，作无效标处理。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1.1.3开评标过程中，如投标人因所在区域出现断电、断网或其他不可预见原因导致无法参与开评标流程的，该投标人视为无效响应。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1.2现场开标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1.2.1 开标仪式由代理机构组织。苏采云系统将自动对项目进行开标，并宣布各投标人名称和投标价格。</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1.2.2 投标人在开标过程中涉及到的投标文件解密、开标结果确认等工作，应按照《操作手册》规定执行。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1.3开标时间、解密时间均以开标大厅的时间为准。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2、评标委员会</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开标后，代理机构将立即组织评标委员会（以下简称评委会）进行评标。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评委会由五人以上单数的有关技术、经济等方面的专家和采购人代表组成。</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 评委会独立开展工作，负责审议所有投标文件，并推荐中标人。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 评委会将对投标人的商业、技术秘密等予以保密。</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3、对投标文件的审查</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3.1首先对投标文件进行初审，投标文件初审分为资格性检查和符合性检查。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3.3如果投标文件实质上没有响应招标文件的要求，评标委员会将予以拒绝，投标人不得通过修改或撤销</w:t>
      </w:r>
      <w:r>
        <w:rPr>
          <w:rFonts w:hint="eastAsia" w:ascii="宋体" w:hAnsi="宋体"/>
          <w:color w:val="auto"/>
          <w:sz w:val="24"/>
          <w:szCs w:val="24"/>
          <w:highlight w:val="none"/>
          <w:lang w:eastAsia="zh-CN"/>
        </w:rPr>
        <w:t xml:space="preserve">不符</w:t>
      </w:r>
      <w:r>
        <w:rPr>
          <w:rFonts w:hint="eastAsia" w:ascii="宋体" w:hAnsi="宋体"/>
          <w:color w:val="auto"/>
          <w:sz w:val="24"/>
          <w:szCs w:val="24"/>
          <w:highlight w:val="none"/>
        </w:rPr>
        <w:t xml:space="preserve">合要求的偏离或保留而使其投标成为实质性响应的投标。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3.4评标委员会将对确定为实质性响应的投标进行进一步审核，看其是否有计算上或累加上的算术错误，修正错误的原则如下：</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非单一产品采购项目，招标文件中将载明其中的核心产品。多家投标人提供的核心产品品牌相同的，按前两款规定处理。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3.8投标人在开、评标全过程中应保持通讯畅通，及时登录苏采云系统查阅、答复相关信息，并安排专人与代理机构及评标委员会联系。</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4、投标文件的澄清（若有）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 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4.2澄清方式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4.2.1远程澄清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4.2.2文字澄清的内容须由投标人法定代表人或授权代表签署，并作为投标文件的补充部分，但不得改变投标文件的实质性内容。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4.3 接到评委会澄清要求的投标人如未按规定作出澄清，其风险由投标人自行承担。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5、投标文件的比较和评价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评标采用综合评分法，具体评审因素和评分标准见招标文件“第五章 评审因素和评分标准”。</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6、评标过程的保密性</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6.3 评标结束后，不退还投标文件。</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7、无效标及废标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7.1投标文件属下列情况之一的，在资格性、符合性检查时按照无效投标处理，应予无效标：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7.1.1投标人在苏采云系统规定的时间内未成功解密电子投标文件的。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7.1.2投标人未按照招标文件要求上传电子投标文件的。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7.1.3同一投标人提交两个（含两个）以上不同的投标报价的。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7.1.4投标人不具备招标文件中规定资格要求的。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7.1.5投标人的报价超过了采购预算或最高限价的。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7.1.6投标人未通过资格性、符合性审查的。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7.1.7不符合招标文件中规定的实质性要求和条件的。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7.1.9 投标文件含有采购人不能接受的附加条件的。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7.1.10不同投标人的电子投标文件制作机器码一致；</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val="zh-CN"/>
        </w:rPr>
        <w:t xml:space="preserve">评审过程中出现下列情形之一的，评审委员会应当启动异常低价投标（响应）审查程序：</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1.1</w:t>
      </w:r>
      <w:r>
        <w:rPr>
          <w:rFonts w:hint="eastAsia" w:cs="Times New Roman" w:asciiTheme="minorEastAsia" w:hAnsiTheme="minorEastAsia" w:eastAsiaTheme="minorEastAsia"/>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rPr>
          <w:rFonts w:hint="eastAsia" w:cs="Times New Roman" w:asciiTheme="minorEastAsia" w:hAnsiTheme="minorEastAsia" w:eastAsiaTheme="minorEastAsia"/>
          <w:color w:val="auto"/>
          <w:sz w:val="24"/>
          <w:szCs w:val="24"/>
          <w:highlight w:val="none"/>
          <w:lang w:val="en-US" w:eastAsia="zh-CN"/>
        </w:rPr>
        <w:t xml:space="preserve">；</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1.2</w:t>
      </w:r>
      <w:r>
        <w:rPr>
          <w:rFonts w:hint="eastAsia" w:cs="Times New Roman" w:asciiTheme="minorEastAsia" w:hAnsiTheme="minorEastAsia" w:eastAsiaTheme="minorEastAsia"/>
          <w:color w:val="auto"/>
          <w:sz w:val="24"/>
          <w:szCs w:val="24"/>
          <w:highlight w:val="none"/>
          <w:lang w:val="zh-CN"/>
        </w:rPr>
        <w:t xml:space="preserve">投标（响应）报价低于通过符合性审查的次低报价供应商投标（响应）报价50%的，即投标（响应）报价&lt;通过符合性审查的次低报价供应商投标（响应）报价×50%</w:t>
      </w:r>
      <w:r>
        <w:rPr>
          <w:rFonts w:hint="eastAsia" w:cs="Times New Roman" w:asciiTheme="minorEastAsia" w:hAnsiTheme="minorEastAsia" w:eastAsiaTheme="minorEastAsia"/>
          <w:color w:val="auto"/>
          <w:sz w:val="24"/>
          <w:szCs w:val="24"/>
          <w:highlight w:val="none"/>
          <w:lang w:val="en-US" w:eastAsia="zh-CN"/>
        </w:rPr>
        <w:t xml:space="preserve">；</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1.3</w:t>
      </w:r>
      <w:r>
        <w:rPr>
          <w:rFonts w:hint="eastAsia" w:cs="Times New Roman" w:asciiTheme="minorEastAsia" w:hAnsiTheme="minorEastAsia" w:eastAsiaTheme="minorEastAsia"/>
          <w:color w:val="auto"/>
          <w:sz w:val="24"/>
          <w:szCs w:val="24"/>
          <w:highlight w:val="none"/>
          <w:lang w:val="zh-CN"/>
        </w:rPr>
        <w:t xml:space="preserve">投标（响应）报价低于采购项目最高限价45%的，即投标（响应）报价&lt;采购项目最高限价×45%</w:t>
      </w:r>
      <w:r>
        <w:rPr>
          <w:rFonts w:hint="eastAsia" w:cs="Times New Roman" w:asciiTheme="minorEastAsia" w:hAnsiTheme="minorEastAsia" w:eastAsiaTheme="minorEastAsia"/>
          <w:color w:val="auto"/>
          <w:sz w:val="24"/>
          <w:szCs w:val="24"/>
          <w:highlight w:val="none"/>
          <w:lang w:val="en-US" w:eastAsia="zh-CN"/>
        </w:rPr>
        <w:t xml:space="preserve">；</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1.4评审委员会基于专业判断，认为供应商报价过低，有可能影响产品质量或者不能诚信履约的其他情形。</w:t>
      </w:r>
      <w:r/>
    </w:p>
    <w:p>
      <w:pPr>
        <w:ind w:firstLine="36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7.1.12投标文件未按照招标文件要求加盖CA电子公章的。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7.1.13其他法律、法规及本招标文件规定的属无效投标的情形。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7.2废标条款</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7.2.1符合专业条件的供应商或者对招标文件作实质响应的供应商不足三家的。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7.2.2出现影响采购公正的违法、违规行为的。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7.2.3因重大变故，采购任务取消的。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7.2.4评标委员会认定招标文件存在歧义、重大缺陷导致评审工作无法进行。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7.2.5因苏采云系统故障原因造成开标不成功的。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7.3 投标截止时间结束后参加投标的供应商不足三家的处理：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4"/>
        <w:spacing w:line="440" w:lineRule="exact"/>
        <w:rPr>
          <w:rFonts w:ascii="宋体" w:hAnsi="宋体" w:eastAsia="宋体"/>
          <w:b w:val="0"/>
          <w:color w:val="auto"/>
          <w:highlight w:val="none"/>
        </w:rPr>
      </w:pPr>
      <w:r/>
      <w:bookmarkStart w:id="46" w:name="_Toc153283140"/>
      <w:r/>
      <w:bookmarkStart w:id="47" w:name="_Toc187920253"/>
      <w:r>
        <w:rPr>
          <w:rFonts w:hint="eastAsia" w:ascii="宋体" w:hAnsi="宋体" w:eastAsia="宋体"/>
          <w:b w:val="0"/>
          <w:color w:val="auto"/>
          <w:highlight w:val="none"/>
        </w:rPr>
        <w:t xml:space="preserve">六、授予合同</w:t>
      </w:r>
      <w:bookmarkEnd w:id="46"/>
      <w:r/>
      <w:bookmarkEnd w:id="47"/>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1、合同授予标准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 评委会根据排列情况将推荐中标人，并根据采购人委托直接确定中标人。中标人并列的，采取随机抽取的方式确定。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2、中标通知书</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评标结束后，代理机构将在规定的时间内向中标人发出中标通知书。</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中标通知书将成为合同的组成部分。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2.3采购代理机构对未中标人不承担解释未中标原因的义务。</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3、签订合同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 如果中标人没有按照规定签订合同，其中标资格将被取消。在此情况下重新组织采购。</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 合同一式四份，中标人、采购人、交易中心、代理机构各执一份，具有同等法律效力。</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3"/>
        <w:rPr>
          <w:b w:val="0"/>
          <w:color w:val="auto"/>
          <w:highlight w:val="none"/>
        </w:rPr>
      </w:pPr>
      <w:r>
        <w:rPr>
          <w:b w:val="0"/>
          <w:color w:val="auto"/>
          <w:highlight w:val="none"/>
        </w:rPr>
        <w:br w:type="page" w:clear="all"/>
      </w:r>
      <w:bookmarkStart w:id="48" w:name="_Toc315875321"/>
      <w:r/>
      <w:bookmarkStart w:id="49" w:name="_Toc187920254"/>
      <w:r/>
      <w:bookmarkStart w:id="50" w:name="_Toc158691774"/>
      <w:r/>
      <w:bookmarkStart w:id="51" w:name="_Toc315868058"/>
      <w:r>
        <w:rPr>
          <w:b w:val="0"/>
          <w:color w:val="auto"/>
          <w:highlight w:val="none"/>
        </w:rPr>
        <w:t xml:space="preserve">第四章  项目需求</w:t>
      </w:r>
      <w:bookmarkEnd w:id="48"/>
      <w:r/>
      <w:bookmarkEnd w:id="49"/>
      <w:r/>
      <w:bookmarkEnd w:id="50"/>
      <w:r/>
      <w:bookmarkEnd w:id="51"/>
      <w:r/>
      <w:r/>
    </w:p>
    <w:p>
      <w:pPr>
        <w:ind w:left="408" w:right="-159"/>
        <w:spacing w:line="400" w:lineRule="exact"/>
        <w:rPr>
          <w:rFonts w:ascii="宋体" w:hAnsi="宋体"/>
          <w:color w:val="auto"/>
          <w:sz w:val="24"/>
          <w:szCs w:val="24"/>
          <w:highlight w:val="none"/>
        </w:rPr>
      </w:pPr>
      <w:r/>
      <w:bookmarkStart w:id="52" w:name="_Toc315875323"/>
      <w:r/>
      <w:bookmarkStart w:id="53" w:name="_Toc315868060"/>
      <w:r/>
      <w:bookmarkStart w:id="54" w:name="_Toc158691776"/>
      <w:r/>
      <w:r/>
    </w:p>
    <w:p>
      <w:pPr>
        <w:ind w:right="-159" w:firstLine="48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一、项目名称：</w:t>
      </w:r>
      <w:r>
        <w:rPr>
          <w:rFonts w:hint="eastAsia" w:ascii="宋体" w:hAnsi="宋体"/>
          <w:color w:val="auto"/>
          <w:sz w:val="24"/>
          <w:szCs w:val="24"/>
          <w:highlight w:val="none"/>
          <w:lang w:eastAsia="zh-CN"/>
        </w:rPr>
        <w:t xml:space="preserve">常熟市医疗急救中心购置救护车项目</w:t>
      </w:r>
      <w:r/>
    </w:p>
    <w:p>
      <w:pPr>
        <w:ind w:right="-159" w:firstLine="48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二、项目编号：</w:t>
      </w:r>
      <w:r>
        <w:rPr>
          <w:rFonts w:hint="eastAsia" w:ascii="宋体" w:hAnsi="宋体"/>
          <w:color w:val="auto"/>
          <w:sz w:val="24"/>
          <w:szCs w:val="24"/>
          <w:highlight w:val="none"/>
          <w:lang w:eastAsia="zh-CN"/>
        </w:rPr>
        <w:t xml:space="preserve">JSZC-320581-SZWK-G2026-0216</w:t>
      </w:r>
      <w:r/>
    </w:p>
    <w:p>
      <w:pPr>
        <w:ind w:right="-159"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三、采购项目及数量要求：</w:t>
      </w:r>
      <w:r/>
    </w:p>
    <w:tbl>
      <w:tblPr>
        <w:tblStyle w:val="663"/>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376"/>
        <w:gridCol w:w="4114"/>
        <w:gridCol w:w="2013"/>
      </w:tblGrid>
      <w:tr>
        <w:trPr>
          <w:trHeight w:val="614"/>
        </w:trPr>
        <w:tc>
          <w:tcPr>
            <w:tcW w:w="992"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分包号</w:t>
            </w:r>
            <w:r/>
          </w:p>
        </w:tc>
        <w:tc>
          <w:tcPr>
            <w:tcW w:w="2376"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4114"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采购产品名称及数量</w:t>
            </w:r>
            <w:r/>
          </w:p>
        </w:tc>
        <w:tc>
          <w:tcPr>
            <w:tcW w:w="2013"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43"/>
        </w:trPr>
        <w:tc>
          <w:tcPr>
            <w:tcW w:w="992"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76" w:type="dxa"/>
            <w:vAlign w:val="center"/>
            <w:vMerge w:val="restart"/>
            <w:textDirection w:val="lrTb"/>
            <w:noWrap w:val="false"/>
          </w:tcPr>
          <w:p>
            <w:pPr>
              <w:jc w:val="center"/>
              <w:spacing w:line="3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常熟市医疗急救中心</w:t>
            </w:r>
            <w:r/>
          </w:p>
        </w:tc>
        <w:tc>
          <w:tcPr>
            <w:tcW w:w="4114" w:type="dxa"/>
            <w:vAlign w:val="center"/>
            <w:textDirection w:val="lrTb"/>
            <w:noWrap w:val="false"/>
          </w:tcPr>
          <w:p>
            <w:pPr>
              <w:spacing w:line="440" w:lineRule="exact"/>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负压监护型</w:t>
            </w:r>
            <w:r>
              <w:rPr>
                <w:rFonts w:hint="eastAsia" w:ascii="宋体" w:hAnsi="宋体" w:cs="Times New Roman"/>
                <w:color w:val="auto"/>
                <w:sz w:val="24"/>
                <w:szCs w:val="24"/>
                <w:highlight w:val="none"/>
                <w:lang w:eastAsia="zh-CN"/>
              </w:rPr>
              <w:t xml:space="preserve">救护车</w:t>
            </w:r>
            <w:r>
              <w:rPr>
                <w:rFonts w:hint="eastAsia" w:ascii="宋体" w:hAnsi="宋体" w:cs="Times New Roman"/>
                <w:color w:val="auto"/>
                <w:sz w:val="24"/>
                <w:szCs w:val="24"/>
                <w:highlight w:val="none"/>
                <w:lang w:val="en-US" w:eastAsia="zh-CN"/>
              </w:rPr>
              <w:t xml:space="preserve">3辆（核心产品）</w:t>
            </w:r>
            <w:r/>
          </w:p>
        </w:tc>
        <w:tc>
          <w:tcPr>
            <w:tcW w:w="2013"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不接受进口产品</w:t>
            </w:r>
            <w:r/>
          </w:p>
        </w:tc>
      </w:tr>
      <w:tr>
        <w:trPr>
          <w:trHeight w:val="435"/>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114"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s="Times New Roman"/>
                <w:color w:val="auto"/>
                <w:sz w:val="24"/>
                <w:szCs w:val="24"/>
                <w:highlight w:val="none"/>
                <w:lang w:eastAsia="zh-CN"/>
              </w:rPr>
              <w:t xml:space="preserve">智慧急救系统3套</w:t>
            </w:r>
            <w:r/>
          </w:p>
        </w:tc>
        <w:tc>
          <w:tcPr>
            <w:tcW w:w="2013"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13"/>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114"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s="Times New Roman"/>
                <w:color w:val="auto"/>
                <w:sz w:val="24"/>
                <w:szCs w:val="24"/>
                <w:highlight w:val="none"/>
                <w:lang w:eastAsia="zh-CN"/>
              </w:rPr>
              <w:t xml:space="preserve">车载系统3套</w:t>
            </w:r>
            <w:r/>
          </w:p>
        </w:tc>
        <w:tc>
          <w:tcPr>
            <w:tcW w:w="2013"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numPr>
          <w:ilvl w:val="0"/>
          <w:numId w:val="0"/>
        </w:numPr>
        <w:ind w:firstLine="480"/>
        <w:spacing w:line="400" w:lineRule="exact"/>
        <w:rPr>
          <w:rFonts w:hint="eastAsia"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一）</w:t>
      </w:r>
      <w:r>
        <w:rPr>
          <w:rFonts w:hint="eastAsia" w:hAnsi="宋体"/>
          <w:color w:val="auto"/>
          <w:sz w:val="24"/>
          <w:szCs w:val="24"/>
          <w:highlight w:val="none"/>
        </w:rPr>
        <w:t xml:space="preserve">车辆技术要求和配置</w:t>
      </w:r>
      <w:r/>
    </w:p>
    <w:tbl>
      <w:tblPr>
        <w:tblStyle w:val="663"/>
        <w:tblW w:w="9426"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178"/>
        <w:gridCol w:w="1763"/>
        <w:gridCol w:w="6485"/>
      </w:tblGrid>
      <w:tr>
        <w:trPr>
          <w:jc w:val="center"/>
          <w:trHeight w:val="35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序号</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货物名称</w:t>
            </w:r>
            <w:r/>
          </w:p>
        </w:tc>
        <w:tc>
          <w:tcPr>
            <w:tcMar>
              <w:left w:w="108" w:type="dxa"/>
              <w:top w:w="0" w:type="dxa"/>
              <w:right w:w="108" w:type="dxa"/>
              <w:bottom w:w="0" w:type="dxa"/>
            </w:tcMar>
            <w:tcW w:w="6485"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招标文件技术规格要求</w:t>
            </w:r>
            <w:r/>
          </w:p>
        </w:tc>
      </w:tr>
      <w:tr>
        <w:trPr>
          <w:jc w:val="center"/>
          <w:trHeight w:val="39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整车基本要求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工作条件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（1）适应环境：车辆应适应各种自然条件，适应户外长时期作业的需求。</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（2）车辆适应气温-35℃到60℃之间（自然环境）。</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（3）相对湿度小于等于80%。</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总体要求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highlight w:val="none"/>
              </w:rPr>
              <w:t xml:space="preserve">（1）投标车型应入选</w:t>
            </w:r>
            <w:r>
              <w:rPr>
                <w:rFonts w:hint="eastAsia" w:ascii="宋体" w:hAnsi="宋体" w:eastAsia="宋体" w:cs="宋体"/>
                <w:b w:val="0"/>
                <w:bCs w:val="0"/>
                <w:color w:val="000000"/>
                <w:sz w:val="24"/>
                <w:szCs w:val="24"/>
                <w:highlight w:val="none"/>
                <w:lang w:eastAsia="zh-CN"/>
              </w:rPr>
              <w:t xml:space="preserve">工业和信息化部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fldChar w:fldCharType="begin"/>
            </w:r>
            <w:r>
              <w:rPr>
                <w:rFonts w:hint="eastAsia" w:ascii="宋体" w:hAnsi="宋体" w:eastAsia="宋体" w:cs="宋体"/>
                <w:b w:val="0"/>
                <w:bCs w:val="0"/>
                <w:color w:val="000000"/>
                <w:sz w:val="24"/>
                <w:szCs w:val="24"/>
                <w:highlight w:val="none"/>
              </w:rPr>
              <w:instrText xml:space="preserve"> HYPERLINK "http://www.miit.gov.cn/n1146295/n1652858/n1652930/n4509607/c7677871/part/7677887.doc" </w:instrText>
            </w:r>
            <w:r>
              <w:rPr>
                <w:rFonts w:hint="eastAsia" w:ascii="宋体" w:hAnsi="宋体" w:eastAsia="宋体" w:cs="宋体"/>
                <w:b w:val="0"/>
                <w:bCs w:val="0"/>
                <w:color w:val="000000"/>
                <w:sz w:val="24"/>
                <w:szCs w:val="24"/>
                <w:highlight w:val="none"/>
              </w:rPr>
              <w:fldChar w:fldCharType="separate"/>
            </w:r>
            <w:r>
              <w:rPr>
                <w:rFonts w:hint="eastAsia" w:ascii="宋体" w:hAnsi="宋体" w:eastAsia="宋体" w:cs="宋体"/>
                <w:b w:val="0"/>
                <w:bCs w:val="0"/>
                <w:color w:val="000000"/>
                <w:sz w:val="24"/>
                <w:szCs w:val="24"/>
                <w:highlight w:val="none"/>
              </w:rPr>
              <w:t xml:space="preserve">道路机动车辆生产企业及产品</w:t>
            </w:r>
            <w:r>
              <w:rPr>
                <w:rFonts w:hint="eastAsia" w:ascii="宋体" w:hAnsi="宋体" w:eastAsia="宋体" w:cs="宋体"/>
                <w:b w:val="0"/>
                <w:bCs w:val="0"/>
                <w:color w:val="000000"/>
                <w:sz w:val="24"/>
                <w:szCs w:val="24"/>
                <w:highlight w:val="none"/>
              </w:rPr>
              <w:fldChar w:fldCharType="end"/>
            </w:r>
            <w:r>
              <w:rPr>
                <w:rFonts w:hint="eastAsia" w:ascii="宋体" w:hAnsi="宋体" w:eastAsia="宋体" w:cs="宋体"/>
                <w:b w:val="0"/>
                <w:bCs w:val="0"/>
                <w:color w:val="000000"/>
                <w:sz w:val="24"/>
                <w:szCs w:val="24"/>
                <w:highlight w:val="none"/>
              </w:rPr>
              <w:t xml:space="preserve">公告》目录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rPr>
              <w:t xml:space="preserve">投标</w:t>
            </w:r>
            <w:r>
              <w:rPr>
                <w:rFonts w:hint="eastAsia" w:ascii="宋体" w:hAnsi="宋体" w:eastAsia="宋体" w:cs="宋体"/>
                <w:b w:val="0"/>
                <w:bCs w:val="0"/>
                <w:color w:val="000000"/>
                <w:sz w:val="24"/>
                <w:szCs w:val="24"/>
                <w:lang w:val="en-US" w:eastAsia="zh-CN"/>
              </w:rPr>
              <w:t xml:space="preserve">文件中</w:t>
            </w:r>
            <w:r>
              <w:rPr>
                <w:rFonts w:hint="eastAsia" w:ascii="宋体" w:hAnsi="宋体" w:eastAsia="宋体" w:cs="宋体"/>
                <w:b w:val="0"/>
                <w:bCs w:val="0"/>
                <w:color w:val="000000"/>
                <w:sz w:val="24"/>
                <w:szCs w:val="24"/>
              </w:rPr>
              <w:t xml:space="preserve">提供国家发改委或工信部公布的详细数据资料网页打印件</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rPr>
              <w:t xml:space="preserve">。</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（2）能在苏州市公安交通管理部门办理特种车上牌照手续</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投标文件中提供承诺函）</w:t>
            </w:r>
            <w:r>
              <w:rPr>
                <w:rFonts w:hint="eastAsia" w:ascii="宋体" w:hAnsi="宋体" w:eastAsia="宋体" w:cs="宋体"/>
                <w:b w:val="0"/>
                <w:bCs w:val="0"/>
                <w:color w:val="000000"/>
                <w:sz w:val="24"/>
                <w:szCs w:val="24"/>
              </w:rPr>
              <w:t xml:space="preserve">。</w:t>
            </w:r>
            <w:r/>
          </w:p>
        </w:tc>
      </w:tr>
      <w:tr>
        <w:trPr>
          <w:jc w:val="center"/>
          <w:trHeight w:val="15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车辆技术要求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300"/>
        </w:trPr>
        <w:tc>
          <w:tcPr>
            <w:tcMar>
              <w:left w:w="108" w:type="dxa"/>
              <w:top w:w="0" w:type="dxa"/>
              <w:right w:w="108" w:type="dxa"/>
              <w:bottom w:w="0" w:type="dxa"/>
            </w:tcMar>
            <w:tcW w:w="1178" w:type="dxa"/>
            <w:vAlign w:val="center"/>
            <w:textDirection w:val="lrTb"/>
            <w:noWrap/>
          </w:tcPr>
          <w:p>
            <w:pPr>
              <w:ind w:firstLine="240"/>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基本参数</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5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2.1.1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外形尺寸</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5400mm≥长≥5000mm，2100mm≥宽≥1900mm，2500≥高≥2400mm</w:t>
            </w:r>
            <w:r/>
          </w:p>
        </w:tc>
      </w:tr>
      <w:tr>
        <w:trPr>
          <w:jc w:val="center"/>
          <w:trHeight w:val="14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2.1.2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医疗舱尺度</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长≥2800mm，宽≥1</w:t>
            </w:r>
            <w:r>
              <w:rPr>
                <w:rFonts w:hint="eastAsia" w:ascii="宋体" w:hAnsi="宋体" w:eastAsia="宋体" w:cs="宋体"/>
                <w:b w:val="0"/>
                <w:bCs w:val="0"/>
                <w:color w:val="000000"/>
                <w:sz w:val="24"/>
                <w:szCs w:val="24"/>
                <w:lang w:val="en-US" w:eastAsia="zh-CN"/>
              </w:rPr>
              <w:t xml:space="preserve">70</w:t>
            </w:r>
            <w:r>
              <w:rPr>
                <w:rFonts w:hint="eastAsia" w:ascii="宋体" w:hAnsi="宋体" w:eastAsia="宋体" w:cs="宋体"/>
                <w:b w:val="0"/>
                <w:bCs w:val="0"/>
                <w:color w:val="000000"/>
                <w:sz w:val="24"/>
                <w:szCs w:val="24"/>
              </w:rPr>
              <w:t xml:space="preserve">0mm，高≥1700mm</w:t>
            </w:r>
            <w:r/>
          </w:p>
        </w:tc>
      </w:tr>
      <w:tr>
        <w:trPr>
          <w:jc w:val="center"/>
          <w:trHeight w:val="13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轴距</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≤3450mm</w:t>
            </w:r>
            <w:r/>
          </w:p>
        </w:tc>
      </w:tr>
      <w:tr>
        <w:trPr>
          <w:jc w:val="center"/>
          <w:trHeight w:val="13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最小转弯半径</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≤7000mm</w:t>
            </w:r>
            <w:r/>
          </w:p>
        </w:tc>
      </w:tr>
      <w:tr>
        <w:trPr>
          <w:jc w:val="center"/>
          <w:trHeight w:val="11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最高时速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≥140km/h</w:t>
            </w:r>
            <w:r/>
          </w:p>
        </w:tc>
      </w:tr>
      <w:tr>
        <w:trPr>
          <w:jc w:val="center"/>
          <w:trHeight w:val="9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整备质量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≤2500kg</w:t>
            </w:r>
            <w:r/>
          </w:p>
        </w:tc>
      </w:tr>
      <w:tr>
        <w:trPr>
          <w:jc w:val="center"/>
          <w:trHeight w:val="9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总质量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≥3000kg</w:t>
            </w:r>
            <w:r/>
          </w:p>
        </w:tc>
      </w:tr>
      <w:tr>
        <w:trPr>
          <w:jc w:val="center"/>
          <w:trHeight w:val="12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发动机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24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2.2.1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排量（L）</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≥1.9，涡轮增压</w:t>
            </w:r>
            <w:r/>
          </w:p>
        </w:tc>
      </w:tr>
      <w:tr>
        <w:trPr>
          <w:jc w:val="center"/>
          <w:trHeight w:val="7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燃油</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汽油</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2.2.3</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发动机额定功率</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0Kw</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最大扭矩</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≥350N.m</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型式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水冷直列式电喷汽油发动机</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尾气排放标准</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满足国家第六阶段排放标准</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变速箱</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自动变速箱</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底盘</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客车底盘</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en-US" w:eastAsia="zh-CN"/>
              </w:rPr>
              <w:t xml:space="preserve">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发电机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发电机发电量14V/120A，在保证车辆自身最大用电情况下，需额外提供12V/50-75A（包括逆变成220V）的电量，以备警灯、警报、通讯，医疗等设备用电需要。</w:t>
            </w:r>
            <w:r/>
          </w:p>
        </w:tc>
      </w:tr>
      <w:tr>
        <w:trPr>
          <w:jc w:val="center"/>
          <w:trHeight w:val="16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制动系统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ABS调节液压制动，前通风盘式，后实心盘式</w:t>
            </w:r>
            <w:r/>
          </w:p>
        </w:tc>
      </w:tr>
      <w:tr>
        <w:trPr>
          <w:jc w:val="center"/>
          <w:trHeight w:val="16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空调系统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5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冷暖空调，前后双空调/双恒温，独立控制</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制热要求</w:t>
            </w:r>
            <w:r/>
          </w:p>
        </w:tc>
        <w:tc>
          <w:tcPr>
            <w:tcMar>
              <w:left w:w="108" w:type="dxa"/>
              <w:top w:w="0" w:type="dxa"/>
              <w:right w:w="108" w:type="dxa"/>
              <w:bottom w:w="0" w:type="dxa"/>
            </w:tcMar>
            <w:tcW w:w="6485" w:type="dxa"/>
            <w:vAlign w:val="center"/>
            <w:textDirection w:val="lrTb"/>
            <w:noWrap/>
          </w:tcPr>
          <w:p>
            <w:pPr>
              <w:ind w:left="105" w:hanging="105"/>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在环境温度-20摄氏度时，启动加热系统在15分钟内使车内温度至少达到16摄氏度</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制冷要求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在环境温度40摄氏度时，使车内温度至少低于环境温度7摄氏度。</w:t>
            </w:r>
            <w:r/>
          </w:p>
        </w:tc>
      </w:tr>
      <w:tr>
        <w:trPr>
          <w:jc w:val="center"/>
          <w:trHeight w:val="14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 xml:space="preserve">其他</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水温</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在高温环境中（自然温度60摄氏度）和驻车状态下发动机连续工作时，其水温在95摄氏度以下。</w:t>
            </w:r>
            <w:r/>
          </w:p>
        </w:tc>
      </w:tr>
      <w:tr>
        <w:trPr>
          <w:jc w:val="center"/>
          <w:trHeight w:val="13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安全气囊</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正、副驾驶座均配备安全气囊</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中门窗户</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医疗舱右侧侧拉门上为可移动式玻璃窗，玻璃窗移动幅度根据用户需要多档可调，每档带限位锁紧装置。</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外观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救护车车身外表颜色为白色，贴红色彩条，具体按照江苏省院前医疗急救救护车车体统一标识</w:t>
            </w:r>
            <w:r>
              <w:rPr>
                <w:rFonts w:hint="eastAsia" w:ascii="宋体" w:hAnsi="宋体" w:eastAsia="宋体" w:cs="宋体"/>
                <w:b w:val="0"/>
                <w:bCs w:val="0"/>
                <w:color w:val="000000"/>
                <w:sz w:val="24"/>
                <w:szCs w:val="24"/>
                <w:lang w:val="en-US" w:eastAsia="zh-CN"/>
              </w:rPr>
              <w:t xml:space="preserve">及采购人要求</w:t>
            </w:r>
            <w:r>
              <w:rPr>
                <w:rFonts w:hint="eastAsia" w:ascii="宋体" w:hAnsi="宋体" w:eastAsia="宋体" w:cs="宋体"/>
                <w:b w:val="0"/>
                <w:bCs w:val="0"/>
                <w:color w:val="000000"/>
                <w:sz w:val="24"/>
                <w:szCs w:val="24"/>
              </w:rPr>
              <w:t xml:space="preserve">执行</w:t>
            </w:r>
            <w:r/>
          </w:p>
        </w:tc>
      </w:tr>
      <w:tr>
        <w:trPr>
          <w:jc w:val="center"/>
          <w:trHeight w:val="16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医疗舱及改装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2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内饰</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医疗舱整体内饰</w:t>
            </w:r>
            <w:r/>
          </w:p>
        </w:tc>
      </w:tr>
      <w:tr>
        <w:trPr>
          <w:jc w:val="center"/>
          <w:trHeight w:val="11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工艺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应采用模具一次成型工艺，整体性强，功能布局清晰，美观实用</w:t>
            </w:r>
            <w:r/>
          </w:p>
        </w:tc>
      </w:tr>
      <w:tr>
        <w:trPr>
          <w:jc w:val="center"/>
          <w:trHeight w:val="11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应全部采用优质高分子复合材料。医疗舱内所有内饰需无异味，可再生的环保材料，任何部位不得使用玻璃钢类、纤维类、木质类材料</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材料特性</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防霉、防菌、防静电、防潮、阻燃、易清洗、易消毒，高强度、高韧性、抗老化、无异味、无毒、安全性强</w:t>
            </w:r>
            <w:r/>
          </w:p>
        </w:tc>
      </w:tr>
      <w:tr>
        <w:trPr>
          <w:jc w:val="center"/>
          <w:trHeight w:val="40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rPr>
              <w:t xml:space="preserve">3.1.4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环保性能</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环保无毒，无重金属（铅、镉、铬、汞）残留，苯质量分数≤100mg/kg。</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防火性能</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车厢内结构及装饰材料的防火性能应符合GB8410－2006《汽车内饰材料的燃烧特性》的要求。</w:t>
            </w:r>
            <w:r/>
          </w:p>
        </w:tc>
      </w:tr>
      <w:tr>
        <w:trPr>
          <w:jc w:val="center"/>
          <w:trHeight w:val="41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安装要求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医疗舱内饰安装需与救护车车身结构件或连接件牢固连接，并具有良好密封性和保温性。</w:t>
            </w:r>
            <w:r/>
          </w:p>
        </w:tc>
      </w:tr>
      <w:tr>
        <w:trPr>
          <w:jc w:val="center"/>
          <w:trHeight w:val="12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负压</w:t>
            </w:r>
            <w:r>
              <w:rPr>
                <w:rFonts w:hint="eastAsia" w:ascii="宋体" w:hAnsi="宋体" w:eastAsia="宋体" w:cs="宋体"/>
                <w:b w:val="0"/>
                <w:bCs w:val="0"/>
                <w:color w:val="000000"/>
                <w:sz w:val="24"/>
                <w:szCs w:val="24"/>
              </w:rPr>
              <w:t xml:space="preserve">监护型医疗舱</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3.2.1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地板</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医疗舱地面应环保无毒，无重金属（铅、镉、铬、汞）残留，防水、耐磨、耐冲击、耐酸碱、耐化学品（消毒水等），并达到以下指标：</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1、VOC≤60g/L；</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2、游离甲醛≤100mg/kg；</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3、苯质量分数≤100mg/kg。</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中隔墙将驾驶舱和急救舱完全隔离。</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材料工艺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采用优质高分子复合材料一次性吸塑成形。</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推拉窗</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中隔墙上配有可开启移动式透明推拉窗，推拉窗玻璃带有锁定装置。</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密封隔离</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中隔墙四周与车身连接处有专用密封条密封。</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药品柜</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可分别放置药品盒、针剂、注射用品、外伤包扎用品、手套等药品和</w:t>
            </w:r>
            <w:r>
              <w:rPr>
                <w:rFonts w:hint="eastAsia" w:ascii="宋体" w:hAnsi="宋体" w:cs="宋体"/>
                <w:b w:val="0"/>
                <w:bCs w:val="0"/>
                <w:color w:val="000000"/>
                <w:sz w:val="24"/>
                <w:szCs w:val="24"/>
                <w:lang w:eastAsia="zh-CN"/>
              </w:rPr>
              <w:t xml:space="preserve">敷料</w:t>
            </w:r>
            <w:r>
              <w:rPr>
                <w:rFonts w:hint="eastAsia" w:ascii="宋体" w:hAnsi="宋体" w:eastAsia="宋体" w:cs="宋体"/>
                <w:b w:val="0"/>
                <w:bCs w:val="0"/>
                <w:color w:val="000000"/>
                <w:sz w:val="24"/>
                <w:szCs w:val="24"/>
              </w:rPr>
              <w:t xml:space="preserve">。</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材料工艺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柜体需采用复合材料制作，防潮、表面易清洗，边角均应采用圆角</w:t>
            </w:r>
            <w:r>
              <w:rPr>
                <w:rFonts w:hint="eastAsia" w:ascii="宋体" w:hAnsi="宋体" w:cs="宋体"/>
                <w:b w:val="0"/>
                <w:bCs w:val="0"/>
                <w:color w:val="000000"/>
                <w:sz w:val="24"/>
                <w:szCs w:val="24"/>
                <w:lang w:eastAsia="zh-CN"/>
              </w:rPr>
              <w:t xml:space="preserve">过渡</w:t>
            </w:r>
            <w:r>
              <w:rPr>
                <w:rFonts w:hint="eastAsia" w:ascii="宋体" w:hAnsi="宋体" w:eastAsia="宋体" w:cs="宋体"/>
                <w:b w:val="0"/>
                <w:bCs w:val="0"/>
                <w:color w:val="000000"/>
                <w:sz w:val="24"/>
                <w:szCs w:val="24"/>
              </w:rPr>
              <w:t xml:space="preserve">，封边及接口处不可有触手感。</w:t>
            </w:r>
            <w:r/>
          </w:p>
        </w:tc>
      </w:tr>
      <w:tr>
        <w:trPr>
          <w:jc w:val="center"/>
          <w:trHeight w:val="5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药品盒</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采用3层透明药品盒，药品及辅料分类放置。</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布局要求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药品柜的布置要便于医护人员的取放操作并有明显标识。</w:t>
            </w:r>
            <w:r/>
          </w:p>
        </w:tc>
      </w:tr>
      <w:tr>
        <w:trPr>
          <w:jc w:val="center"/>
          <w:trHeight w:val="18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器械平台</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应能够放置监护仪、心电图机、呼吸机、除颤仪等急救设备，安装牢固，便于医护人员的观察和操作。</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储物柜</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医疗舱配备多个储物柜，模具一次性成型，带有锁扣装置，可存放插管箱、按压泵、康能、软担架、产包等急救药械。</w:t>
            </w:r>
            <w:r/>
          </w:p>
        </w:tc>
      </w:tr>
      <w:tr>
        <w:trPr>
          <w:jc w:val="center"/>
          <w:trHeight w:val="33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氧气瓶柜</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安装于左侧后门位置，模具一次性成型，造型结构便于医护人员对氧气阀的操作和对压力表的观察、装卸。</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医生座椅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应位于担架前部右侧，朝前安装，附安全带。应符合GB 15083汽车座椅、座椅固定装置及头枕强度要求和试验方法。</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3.2.8</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护士座椅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highlight w:val="none"/>
              </w:rPr>
              <w:t xml:space="preserve">护士椅位于担架前部朝向病员头部，</w:t>
            </w:r>
            <w:r>
              <w:rPr>
                <w:rFonts w:hint="eastAsia" w:ascii="宋体" w:hAnsi="宋体" w:eastAsia="宋体" w:cs="宋体"/>
                <w:b w:val="0"/>
                <w:bCs w:val="0"/>
                <w:color w:val="000000"/>
                <w:sz w:val="24"/>
                <w:szCs w:val="24"/>
                <w:highlight w:val="none"/>
                <w:lang w:eastAsia="zh-CN"/>
              </w:rPr>
              <w:t xml:space="preserve">坐垫</w:t>
            </w:r>
            <w:r>
              <w:rPr>
                <w:rFonts w:hint="eastAsia" w:ascii="宋体" w:hAnsi="宋体" w:eastAsia="宋体" w:cs="宋体"/>
                <w:b w:val="0"/>
                <w:bCs w:val="0"/>
                <w:color w:val="000000"/>
                <w:sz w:val="24"/>
                <w:szCs w:val="24"/>
                <w:highlight w:val="none"/>
              </w:rPr>
              <w:t xml:space="preserve">采用冷发泡海绵，附安全带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可折叠</w:t>
            </w:r>
            <w:r>
              <w:rPr>
                <w:rFonts w:hint="eastAsia" w:ascii="宋体" w:hAnsi="宋体" w:eastAsia="宋体" w:cs="宋体"/>
                <w:b w:val="0"/>
                <w:bCs w:val="0"/>
                <w:color w:val="000000"/>
                <w:sz w:val="24"/>
                <w:szCs w:val="24"/>
                <w:highlight w:val="none"/>
              </w:rPr>
              <w:t xml:space="preserve">。</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3.2.9</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长排柜式座椅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rPr>
              <w:t xml:space="preserve">长排柜式座椅</w:t>
            </w:r>
            <w:r>
              <w:rPr>
                <w:rFonts w:hint="eastAsia" w:ascii="宋体" w:hAnsi="宋体" w:eastAsia="宋体" w:cs="宋体"/>
                <w:b w:val="0"/>
                <w:bCs w:val="0"/>
                <w:color w:val="000000"/>
                <w:sz w:val="24"/>
                <w:szCs w:val="24"/>
                <w:highlight w:val="none"/>
              </w:rPr>
              <w:t xml:space="preserve">带两点式安全带的2人长条座椅</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rPr>
              <w:t xml:space="preserve">布置于医疗舱右侧，采用高分子复合材料制作，座垫为超纤皮包裹冷发泡海绵，乘坐舒适，背部、头部安装软靠垫，</w:t>
            </w:r>
            <w:r>
              <w:rPr>
                <w:rFonts w:hint="eastAsia" w:ascii="宋体" w:hAnsi="宋体" w:eastAsia="宋体" w:cs="宋体"/>
                <w:b w:val="0"/>
                <w:bCs w:val="0"/>
                <w:color w:val="000000"/>
                <w:sz w:val="24"/>
                <w:szCs w:val="24"/>
                <w:lang w:eastAsia="zh-CN"/>
              </w:rPr>
              <w:t xml:space="preserve">坐垫</w:t>
            </w:r>
            <w:r>
              <w:rPr>
                <w:rFonts w:hint="eastAsia" w:ascii="宋体" w:hAnsi="宋体" w:eastAsia="宋体" w:cs="宋体"/>
                <w:b w:val="0"/>
                <w:bCs w:val="0"/>
                <w:color w:val="000000"/>
                <w:sz w:val="24"/>
                <w:szCs w:val="24"/>
              </w:rPr>
              <w:t xml:space="preserve">可开启，内部为储物空间</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rPr>
              <w:t xml:space="preserve">附2个安全带</w:t>
            </w:r>
            <w:r>
              <w:rPr>
                <w:rFonts w:hint="eastAsia" w:ascii="宋体" w:hAnsi="宋体" w:eastAsia="宋体" w:cs="宋体"/>
                <w:b w:val="0"/>
                <w:bCs w:val="0"/>
                <w:color w:val="000000"/>
                <w:sz w:val="24"/>
                <w:szCs w:val="24"/>
              </w:rPr>
              <w:t xml:space="preserve">。</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3.2.</w:t>
            </w:r>
            <w:r>
              <w:rPr>
                <w:rFonts w:hint="eastAsia" w:ascii="宋体" w:hAnsi="宋体" w:cs="宋体"/>
                <w:b w:val="0"/>
                <w:bCs w:val="0"/>
                <w:color w:val="000000"/>
                <w:sz w:val="24"/>
                <w:szCs w:val="24"/>
                <w:lang w:val="en-US" w:eastAsia="zh-CN"/>
              </w:rPr>
              <w:t xml:space="preserve">10</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扶手</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在上下车门处及顶部应安装相应的安全扶手。</w:t>
            </w:r>
            <w:r/>
          </w:p>
        </w:tc>
      </w:tr>
      <w:tr>
        <w:trPr>
          <w:jc w:val="center"/>
          <w:trHeight w:val="24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7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屏幕规格</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显示控制屏≥10英寸，电容屏。</w:t>
            </w:r>
            <w:r/>
          </w:p>
        </w:tc>
      </w:tr>
      <w:tr>
        <w:trPr>
          <w:jc w:val="center"/>
          <w:trHeight w:val="17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操作方式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功能集成控制，直接在电容屏上触摸操作。</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3.3.3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功能界面</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控制屏上显示12V、220V电压、工作灯状态、消毒灯、手术灯、后照明灯等相关用电设备的工作状态，能够使工作人员直观的掌握用电设备的工作状态并及时发现故障。功能集成控制，直接在电容屏上触摸操作。</w:t>
            </w:r>
            <w:r/>
          </w:p>
        </w:tc>
      </w:tr>
      <w:tr>
        <w:trPr>
          <w:jc w:val="center"/>
          <w:trHeight w:val="15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消毒控制模块</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预装消毒控制操作模块，具备延时启动、故障报警、统计、自检功能。</w:t>
            </w:r>
            <w:r/>
          </w:p>
        </w:tc>
      </w:tr>
      <w:tr>
        <w:trPr>
          <w:jc w:val="center"/>
          <w:trHeight w:val="122"/>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备用控制系统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备用控制系统，确保在故障状态下，仍能使用医疗舱内电器设施。</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电源系统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24小时不间断供电，可输出220V，600W纯正弦波电源可供精密医疗设备使用，并在相应的位置安置12V及220V电源插座。在220V电源输出端安置漏电及短路保护器。</w:t>
            </w:r>
            <w:r/>
          </w:p>
        </w:tc>
      </w:tr>
      <w:tr>
        <w:trPr>
          <w:jc w:val="center"/>
          <w:trHeight w:val="26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专用电瓶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免维护汽车专用电瓶，容量不小于65AH，在驻车时可供一些医疗器械使用。</w:t>
            </w:r>
            <w:r/>
          </w:p>
        </w:tc>
      </w:tr>
      <w:tr>
        <w:trPr>
          <w:jc w:val="center"/>
          <w:trHeight w:val="26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逆变器</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智能逆变，12V输入，输出为220V、600W纯正弦波电源。</w:t>
            </w:r>
            <w:r/>
          </w:p>
        </w:tc>
      </w:tr>
      <w:tr>
        <w:trPr>
          <w:jc w:val="center"/>
          <w:trHeight w:val="26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供电要求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在车辆启动状态下，可实现24小时不间断供电，可输出220V，600W纯正弦波电源可供医疗设备使用，并在相应的位置安置12V电源插座</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两只及220V电源插座</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四只。</w:t>
            </w:r>
            <w:r/>
          </w:p>
        </w:tc>
      </w:tr>
      <w:tr>
        <w:trPr>
          <w:jc w:val="center"/>
          <w:trHeight w:val="1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双电瓶管理</w:t>
            </w:r>
            <w:r/>
          </w:p>
        </w:tc>
        <w:tc>
          <w:tcPr>
            <w:tcMar>
              <w:left w:w="108" w:type="dxa"/>
              <w:top w:w="0" w:type="dxa"/>
              <w:right w:w="108" w:type="dxa"/>
              <w:bottom w:w="0" w:type="dxa"/>
            </w:tcMar>
            <w:tcW w:w="6485" w:type="dxa"/>
            <w:vAlign w:val="center"/>
            <w:textDirection w:val="lrTb"/>
            <w:noWrap/>
          </w:tcPr>
          <w:p>
            <w:pPr>
              <w:ind w:right="-103"/>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自动连接或断开。确保救护车原车电瓶处于最佳状态，不会因为原车电瓶亏电而影响出车。</w:t>
            </w:r>
            <w:r/>
          </w:p>
        </w:tc>
      </w:tr>
      <w:tr>
        <w:trPr>
          <w:jc w:val="center"/>
          <w:trHeight w:val="26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外接充电系统</w:t>
            </w:r>
            <w:r/>
          </w:p>
        </w:tc>
        <w:tc>
          <w:tcPr>
            <w:tcMar>
              <w:left w:w="108" w:type="dxa"/>
              <w:top w:w="0" w:type="dxa"/>
              <w:right w:w="108" w:type="dxa"/>
              <w:bottom w:w="0" w:type="dxa"/>
            </w:tcMar>
            <w:tcW w:w="6485" w:type="dxa"/>
            <w:vAlign w:val="center"/>
            <w:textDirection w:val="lrTb"/>
            <w:noWrap/>
          </w:tcPr>
          <w:p>
            <w:pP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长时间驻车时，可外接市电对车载电瓶充电，也可直接为车载设备供电。</w:t>
            </w:r>
            <w:r/>
          </w:p>
        </w:tc>
      </w:tr>
      <w:tr>
        <w:trPr>
          <w:jc w:val="center"/>
          <w:trHeight w:val="37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安全保护</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电路设有相应规范的过载保护装置，以确保医疗救护设备、电器正常使用。</w:t>
            </w:r>
            <w:r/>
          </w:p>
        </w:tc>
      </w:tr>
      <w:tr>
        <w:trPr>
          <w:jc w:val="center"/>
          <w:trHeight w:val="9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担架系统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9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3.5.1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上车担架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在医疗舱中间</w:t>
            </w:r>
            <w:r>
              <w:rPr>
                <w:rFonts w:hint="eastAsia" w:ascii="宋体" w:hAnsi="宋体" w:eastAsia="宋体" w:cs="宋体"/>
                <w:b w:val="0"/>
                <w:bCs w:val="0"/>
                <w:color w:val="000000"/>
                <w:sz w:val="24"/>
                <w:szCs w:val="24"/>
                <w:lang w:val="en-US" w:eastAsia="zh-CN"/>
              </w:rPr>
              <w:t xml:space="preserve">靠左侧</w:t>
            </w:r>
            <w:r>
              <w:rPr>
                <w:rFonts w:hint="eastAsia" w:ascii="宋体" w:hAnsi="宋体" w:eastAsia="宋体" w:cs="宋体"/>
                <w:b w:val="0"/>
                <w:bCs w:val="0"/>
                <w:color w:val="000000"/>
                <w:sz w:val="24"/>
                <w:szCs w:val="24"/>
              </w:rPr>
              <w:t xml:space="preserve">位置安装自动上车担架</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套，可快速实现高低位转换，便于病人上下救护车</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并配置备用上车担架1套（含</w:t>
            </w:r>
            <w:r>
              <w:rPr>
                <w:rFonts w:hint="eastAsia" w:ascii="宋体" w:hAnsi="宋体" w:eastAsia="宋体" w:cs="宋体"/>
                <w:b w:val="0"/>
                <w:bCs w:val="0"/>
                <w:color w:val="000000"/>
                <w:sz w:val="24"/>
                <w:szCs w:val="24"/>
              </w:rPr>
              <w:t xml:space="preserve">脊椎固定担架</w:t>
            </w:r>
            <w:r>
              <w:rPr>
                <w:rFonts w:hint="eastAsia" w:ascii="宋体" w:hAnsi="宋体" w:eastAsia="宋体" w:cs="宋体"/>
                <w:b w:val="0"/>
                <w:bCs w:val="0"/>
                <w:color w:val="000000"/>
                <w:sz w:val="24"/>
                <w:szCs w:val="24"/>
                <w:lang w:val="en-US" w:eastAsia="zh-CN"/>
              </w:rPr>
              <w:t xml:space="preserve">），另配置相应</w:t>
            </w:r>
            <w:r>
              <w:rPr>
                <w:rFonts w:hint="eastAsia" w:ascii="宋体" w:hAnsi="宋体" w:eastAsia="宋体" w:cs="宋体"/>
                <w:b w:val="0"/>
                <w:bCs w:val="0"/>
                <w:color w:val="000000"/>
                <w:sz w:val="24"/>
                <w:szCs w:val="24"/>
              </w:rPr>
              <w:t xml:space="preserve">上车</w:t>
            </w:r>
            <w:r>
              <w:rPr>
                <w:rFonts w:hint="eastAsia" w:ascii="宋体" w:hAnsi="宋体" w:eastAsia="宋体" w:cs="宋体"/>
                <w:b w:val="0"/>
                <w:bCs w:val="0"/>
                <w:color w:val="000000"/>
                <w:sz w:val="24"/>
                <w:szCs w:val="24"/>
                <w:lang w:val="en-US" w:eastAsia="zh-CN"/>
              </w:rPr>
              <w:t xml:space="preserve">担架备用车轮≧2套</w:t>
            </w:r>
            <w:r>
              <w:rPr>
                <w:rFonts w:hint="eastAsia" w:ascii="宋体" w:hAnsi="宋体" w:eastAsia="宋体" w:cs="宋体"/>
                <w:b w:val="0"/>
                <w:bCs w:val="0"/>
                <w:color w:val="000000"/>
                <w:sz w:val="24"/>
                <w:szCs w:val="24"/>
                <w:lang w:eastAsia="zh-CN"/>
              </w:rPr>
              <w:t xml:space="preserve">（需提供第一类医疗器械备案凭证）</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承重</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≥200kg。</w:t>
            </w:r>
            <w:r>
              <w:rPr>
                <w:rFonts w:hint="eastAsia" w:ascii="宋体" w:hAnsi="宋体" w:eastAsia="宋体" w:cs="宋体"/>
                <w:b w:val="0"/>
                <w:bCs w:val="0"/>
                <w:color w:val="000000"/>
                <w:sz w:val="24"/>
                <w:szCs w:val="24"/>
                <w:lang w:val="en-US" w:eastAsia="zh-CN"/>
              </w:rPr>
              <w:t xml:space="preserve">自重</w:t>
            </w:r>
            <w:r>
              <w:rPr>
                <w:rFonts w:hint="eastAsia" w:ascii="宋体" w:hAnsi="宋体" w:eastAsia="宋体" w:cs="宋体"/>
                <w:b w:val="0"/>
                <w:bCs w:val="0"/>
                <w:color w:val="000000"/>
                <w:sz w:val="24"/>
                <w:szCs w:val="24"/>
              </w:rPr>
              <w:t xml:space="preserve">≤27kg。</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3.5.1.2</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床面变位范围</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低位≤300mm、高位≥850mm。</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床面尺寸</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≥1900mm*500mm。</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靠背最大倾角</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≥75°。</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床垫</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PVC防水海绵床垫。</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主体材质</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铝合金。</w:t>
            </w:r>
            <w:r/>
          </w:p>
        </w:tc>
      </w:tr>
      <w:tr>
        <w:trPr>
          <w:jc w:val="center"/>
          <w:trHeight w:val="20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主体结构</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铝合金骨架、安全带、护栏、角度可调、万向轮，地板固定器。</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垫板</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担架下安装一块200mm×50mm×厚0.8mm的不锈钢或2mm的铝板。</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3.5.1.</w:t>
            </w:r>
            <w:r>
              <w:rPr>
                <w:rFonts w:hint="eastAsia" w:ascii="宋体" w:hAnsi="宋体" w:cs="宋体"/>
                <w:b w:val="0"/>
                <w:bCs w:val="0"/>
                <w:color w:val="000000"/>
                <w:sz w:val="24"/>
                <w:szCs w:val="24"/>
                <w:lang w:val="en-US" w:eastAsia="zh-CN"/>
              </w:rPr>
              <w:t xml:space="preserve">9</w:t>
            </w:r>
            <w:r/>
          </w:p>
        </w:tc>
        <w:tc>
          <w:tcPr>
            <w:tcMar>
              <w:left w:w="108" w:type="dxa"/>
              <w:top w:w="0" w:type="dxa"/>
              <w:right w:w="108" w:type="dxa"/>
              <w:bottom w:w="0" w:type="dxa"/>
            </w:tcMar>
            <w:tcW w:w="1763" w:type="dxa"/>
            <w:vAlign w:val="center"/>
            <w:textDirection w:val="lrTb"/>
            <w:noWrap/>
          </w:tcPr>
          <w:p>
            <w:pPr>
              <w:spacing w:line="28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highlight w:val="none"/>
              </w:rPr>
              <w:t xml:space="preserve">铲式担架</w:t>
            </w:r>
            <w:r/>
          </w:p>
        </w:tc>
        <w:tc>
          <w:tcPr>
            <w:tcMar>
              <w:left w:w="108" w:type="dxa"/>
              <w:top w:w="0" w:type="dxa"/>
              <w:right w:w="108" w:type="dxa"/>
              <w:bottom w:w="0" w:type="dxa"/>
            </w:tcMar>
            <w:tcW w:w="6485" w:type="dxa"/>
            <w:vAlign w:val="center"/>
            <w:textDirection w:val="lrTb"/>
            <w:noWrap/>
          </w:tcPr>
          <w:p>
            <w:pPr>
              <w:spacing w:line="36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国产铝合金制造，采用分离刚性结构，两端设有离合装置，可分离成</w:t>
            </w:r>
            <w:r>
              <w:rPr>
                <w:rFonts w:hint="eastAsia" w:ascii="宋体" w:hAnsi="宋体" w:eastAsia="宋体" w:cs="宋体"/>
                <w:b w:val="0"/>
                <w:bCs w:val="0"/>
                <w:color w:val="000000"/>
                <w:sz w:val="24"/>
                <w:szCs w:val="24"/>
                <w:highlight w:val="none"/>
                <w:lang w:eastAsia="zh-CN"/>
              </w:rPr>
              <w:t xml:space="preserve">左右两</w:t>
            </w:r>
            <w:r>
              <w:rPr>
                <w:rFonts w:hint="eastAsia" w:ascii="宋体" w:hAnsi="宋体" w:eastAsia="宋体" w:cs="宋体"/>
                <w:b w:val="0"/>
                <w:bCs w:val="0"/>
                <w:color w:val="000000"/>
                <w:sz w:val="24"/>
                <w:szCs w:val="24"/>
                <w:highlight w:val="none"/>
              </w:rPr>
              <w:t xml:space="preserve">部分，可实现原地固定患者，减少对患者的二次伤害。</w:t>
            </w:r>
            <w:r/>
          </w:p>
          <w:p>
            <w:pPr>
              <w:spacing w:line="360" w:lineRule="exac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highlight w:val="none"/>
              </w:rPr>
              <w:t xml:space="preserve">展开尺寸≤2000*420*70mm</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收缩尺寸≤1680mm*420*70mm，自重≤8.5kg</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承重≥159kg</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需提供第一类医疗器械备案凭证</w:t>
            </w:r>
            <w:r>
              <w:rPr>
                <w:rFonts w:hint="eastAsia" w:ascii="宋体" w:hAnsi="宋体" w:eastAsia="宋体" w:cs="宋体"/>
                <w:b w:val="0"/>
                <w:bCs w:val="0"/>
                <w:color w:val="000000"/>
                <w:sz w:val="24"/>
                <w:szCs w:val="24"/>
                <w:highlight w:val="none"/>
                <w:lang w:eastAsia="zh-CN"/>
              </w:rPr>
              <w:t xml:space="preserve">）</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脊椎固定担架</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自重</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使用轻便，重量≤6.2kg。</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承重</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可以承受≥500kg的重量而不发生断裂。</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加固</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把手周围及拐弯处使用</w:t>
            </w:r>
            <w:r>
              <w:rPr>
                <w:rFonts w:hint="eastAsia" w:ascii="宋体" w:hAnsi="宋体" w:eastAsia="宋体" w:cs="宋体"/>
                <w:b w:val="0"/>
                <w:bCs w:val="0"/>
                <w:color w:val="000000"/>
                <w:sz w:val="24"/>
                <w:szCs w:val="24"/>
                <w:lang w:eastAsia="zh-CN"/>
              </w:rPr>
              <w:t xml:space="preserve">碳纤维</w:t>
            </w:r>
            <w:r>
              <w:rPr>
                <w:rFonts w:hint="eastAsia" w:ascii="宋体" w:hAnsi="宋体" w:eastAsia="宋体" w:cs="宋体"/>
                <w:b w:val="0"/>
                <w:bCs w:val="0"/>
                <w:color w:val="000000"/>
                <w:sz w:val="24"/>
                <w:szCs w:val="24"/>
              </w:rPr>
              <w:t xml:space="preserve">管制作，需进行加厚处理。</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固定带</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蜘蛛网状固定带。</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温度</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使用温度：-18℃~43℃，储藏温度：-18℃~43℃。</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由脊椎固定担架和固定带组成，脊椎固定担架材料为高密度聚乙烯和聚亚胺酯泡沫。</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体积</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体积符合急救使用：宽≥400mm，长≥1830mm，厚≤65mm。</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3.5.2.8</w:t>
            </w:r>
            <w:r/>
          </w:p>
        </w:tc>
        <w:tc>
          <w:tcPr>
            <w:tcMar>
              <w:left w:w="108" w:type="dxa"/>
              <w:top w:w="0" w:type="dxa"/>
              <w:right w:w="108" w:type="dxa"/>
              <w:bottom w:w="0" w:type="dxa"/>
            </w:tcMar>
            <w:tcW w:w="1763" w:type="dxa"/>
            <w:vAlign w:val="center"/>
            <w:textDirection w:val="lrTb"/>
            <w:noWrap/>
          </w:tcPr>
          <w:p>
            <w:pP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防水而不易污染，无吸水性，可以</w:t>
            </w:r>
            <w:r>
              <w:rPr>
                <w:rFonts w:hint="eastAsia" w:ascii="宋体" w:hAnsi="宋体" w:eastAsia="宋体" w:cs="宋体"/>
                <w:b w:val="0"/>
                <w:bCs w:val="0"/>
                <w:color w:val="000000"/>
                <w:sz w:val="24"/>
                <w:szCs w:val="24"/>
                <w:lang w:eastAsia="zh-CN"/>
              </w:rPr>
              <w:t xml:space="preserve">漂浮</w:t>
            </w:r>
            <w:r>
              <w:rPr>
                <w:rFonts w:hint="eastAsia" w:ascii="宋体" w:hAnsi="宋体" w:eastAsia="宋体" w:cs="宋体"/>
                <w:b w:val="0"/>
                <w:bCs w:val="0"/>
                <w:color w:val="000000"/>
                <w:sz w:val="24"/>
                <w:szCs w:val="24"/>
              </w:rPr>
              <w:t xml:space="preserve">于水面。</w:t>
            </w:r>
            <w:r/>
          </w:p>
        </w:tc>
      </w:tr>
      <w:tr>
        <w:trPr>
          <w:jc w:val="center"/>
          <w:trHeight w:val="7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担架平台</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上方固定自动上车担架，内部储存脊柱固定担架。</w:t>
            </w:r>
            <w:r/>
          </w:p>
        </w:tc>
      </w:tr>
      <w:tr>
        <w:trPr>
          <w:jc w:val="center"/>
          <w:trHeight w:val="34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软担架</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可折叠、</w:t>
            </w:r>
            <w:r>
              <w:rPr>
                <w:rFonts w:hint="eastAsia" w:ascii="宋体" w:hAnsi="宋体" w:eastAsia="宋体" w:cs="宋体"/>
                <w:b w:val="0"/>
                <w:bCs w:val="0"/>
                <w:color w:val="000000"/>
                <w:sz w:val="24"/>
                <w:szCs w:val="24"/>
              </w:rPr>
              <w:t xml:space="preserve">易清洗</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需提供第一类医疗器械备案凭证</w:t>
            </w:r>
            <w:r>
              <w:rPr>
                <w:rFonts w:hint="eastAsia" w:ascii="宋体" w:hAnsi="宋体" w:eastAsia="宋体" w:cs="宋体"/>
                <w:b w:val="0"/>
                <w:bCs w:val="0"/>
                <w:color w:val="000000"/>
                <w:sz w:val="24"/>
                <w:szCs w:val="24"/>
                <w:lang w:eastAsia="zh-CN"/>
              </w:rPr>
              <w:t xml:space="preserve">）</w:t>
            </w:r>
            <w:r/>
          </w:p>
        </w:tc>
      </w:tr>
      <w:tr>
        <w:trPr>
          <w:jc w:val="center"/>
          <w:trHeight w:val="26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警示系统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由驾驶室控制。</w:t>
            </w:r>
            <w:r/>
          </w:p>
        </w:tc>
      </w:tr>
      <w:tr>
        <w:trPr>
          <w:jc w:val="center"/>
          <w:trHeight w:val="22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LED警灯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车头和车尾嵌入式LED警灯，安装牢固，密封严密，保证不漏、不渗雨水。</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3.6.2</w:t>
            </w:r>
            <w:r/>
          </w:p>
        </w:tc>
        <w:tc>
          <w:tcPr>
            <w:tcMar>
              <w:left w:w="108" w:type="dxa"/>
              <w:top w:w="0" w:type="dxa"/>
              <w:right w:w="108" w:type="dxa"/>
              <w:bottom w:w="0" w:type="dxa"/>
            </w:tcMar>
            <w:tcW w:w="1763" w:type="dxa"/>
            <w:vAlign w:val="center"/>
            <w:textDirection w:val="lrTb"/>
            <w:noWrap/>
          </w:tcPr>
          <w:p>
            <w:pPr>
              <w:ind w:left="-21" w:right="-27"/>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控制器</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警报控制器主机安装于隐蔽位置，检修方便。</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控制器手柄安装于驾驶员方便操作的位置，且便于观察，易取易放。</w:t>
            </w:r>
            <w:r/>
          </w:p>
        </w:tc>
      </w:tr>
      <w:tr>
        <w:trPr>
          <w:jc w:val="center"/>
          <w:trHeight w:val="23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警报器</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双电喇叭，100W警报器。符合GB/T 13954和GB 8108规定。</w:t>
            </w:r>
            <w:r/>
          </w:p>
        </w:tc>
      </w:tr>
      <w:tr>
        <w:trPr>
          <w:jc w:val="center"/>
          <w:trHeight w:val="21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供氧系统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隐藏式密闭管道氧气，带快速接口，即插即用，也可供</w:t>
            </w:r>
            <w:r>
              <w:rPr>
                <w:rFonts w:hint="eastAsia" w:ascii="宋体" w:hAnsi="宋体" w:eastAsia="宋体" w:cs="宋体"/>
                <w:b w:val="0"/>
                <w:bCs w:val="0"/>
                <w:color w:val="000000"/>
                <w:sz w:val="24"/>
                <w:szCs w:val="24"/>
                <w:lang w:eastAsia="zh-CN"/>
              </w:rPr>
              <w:t xml:space="preserve">其他用气</w:t>
            </w:r>
            <w:r>
              <w:rPr>
                <w:rFonts w:hint="eastAsia" w:ascii="宋体" w:hAnsi="宋体" w:eastAsia="宋体" w:cs="宋体"/>
                <w:b w:val="0"/>
                <w:bCs w:val="0"/>
                <w:color w:val="000000"/>
                <w:sz w:val="24"/>
                <w:szCs w:val="24"/>
              </w:rPr>
              <w:t xml:space="preserve">设备使用。</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管道</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隐藏式管道氧气，需安装、检测便捷，预留呼吸机用气接口。2瓶氧气可自动切换。</w:t>
            </w:r>
            <w:r/>
          </w:p>
        </w:tc>
      </w:tr>
      <w:tr>
        <w:trPr>
          <w:jc w:val="center"/>
          <w:trHeight w:val="31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氧气瓶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10升公制自动切换氧气瓶两只，带固定装置。</w:t>
            </w:r>
            <w:r/>
          </w:p>
        </w:tc>
      </w:tr>
      <w:tr>
        <w:trPr>
          <w:jc w:val="center"/>
          <w:trHeight w:val="33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高压减压阀</w:t>
            </w:r>
            <w:r/>
          </w:p>
        </w:tc>
        <w:tc>
          <w:tcPr>
            <w:tcMar>
              <w:left w:w="108" w:type="dxa"/>
              <w:top w:w="0" w:type="dxa"/>
              <w:right w:w="108" w:type="dxa"/>
              <w:bottom w:w="0" w:type="dxa"/>
            </w:tcMar>
            <w:tcW w:w="6485" w:type="dxa"/>
            <w:vAlign w:val="center"/>
            <w:textDirection w:val="lrTb"/>
            <w:noWrap/>
          </w:tcPr>
          <w:p>
            <w:pP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实现高低压转换，并带有压力调节装置及压力表。</w:t>
            </w:r>
            <w:r/>
          </w:p>
        </w:tc>
      </w:tr>
      <w:tr>
        <w:trPr>
          <w:jc w:val="center"/>
          <w:trHeight w:val="27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湿化瓶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双路即插即用湿化瓶。</w:t>
            </w:r>
            <w:r/>
          </w:p>
        </w:tc>
      </w:tr>
      <w:tr>
        <w:trPr>
          <w:jc w:val="center"/>
          <w:trHeight w:val="33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吸引系统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吸引系统嵌入式固定于病人头端位置，并要求方便取放，操作便捷。</w:t>
            </w:r>
            <w:r/>
          </w:p>
        </w:tc>
      </w:tr>
      <w:tr>
        <w:trPr>
          <w:jc w:val="center"/>
          <w:trHeight w:val="312"/>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便携式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结构轻巧，方便携带，重量（含电池）≤4kg。</w:t>
            </w:r>
            <w:r/>
          </w:p>
        </w:tc>
      </w:tr>
      <w:tr>
        <w:trPr>
          <w:jc w:val="center"/>
          <w:trHeight w:val="30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充电类型</w:t>
            </w:r>
            <w:r/>
          </w:p>
        </w:tc>
        <w:tc>
          <w:tcPr>
            <w:tcMar>
              <w:left w:w="108" w:type="dxa"/>
              <w:top w:w="0" w:type="dxa"/>
              <w:right w:w="108" w:type="dxa"/>
              <w:bottom w:w="0" w:type="dxa"/>
            </w:tcMar>
            <w:tcW w:w="6485" w:type="dxa"/>
            <w:vAlign w:val="center"/>
            <w:textDirection w:val="lrTb"/>
            <w:noWrap/>
          </w:tcPr>
          <w:p>
            <w:pPr>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可通过交流、车载电源两种充电方式给电动吸引器进行充电。</w:t>
            </w:r>
            <w:r/>
          </w:p>
        </w:tc>
      </w:tr>
      <w:tr>
        <w:trPr>
          <w:jc w:val="center"/>
          <w:trHeight w:val="34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3.8.3</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负压强度范围</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0-500+mmHg（11-67kPa）。</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抽吸能力</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负压500mmHg时空气流量≥20L/</w:t>
            </w:r>
            <w:r>
              <w:rPr>
                <w:rFonts w:hint="eastAsia" w:ascii="宋体" w:hAnsi="宋体" w:eastAsia="宋体" w:cs="宋体"/>
                <w:b w:val="0"/>
                <w:bCs w:val="0"/>
                <w:color w:val="000000"/>
                <w:sz w:val="24"/>
                <w:szCs w:val="24"/>
                <w:lang w:val="en-US" w:eastAsia="zh-CN"/>
              </w:rPr>
              <w:t xml:space="preserve">min</w:t>
            </w:r>
            <w:r>
              <w:rPr>
                <w:rFonts w:hint="eastAsia" w:ascii="宋体" w:hAnsi="宋体" w:eastAsia="宋体" w:cs="宋体"/>
                <w:b w:val="0"/>
                <w:bCs w:val="0"/>
                <w:color w:val="000000"/>
                <w:sz w:val="24"/>
                <w:szCs w:val="24"/>
              </w:rPr>
              <w:t xml:space="preserve">。</w:t>
            </w:r>
            <w:r/>
          </w:p>
        </w:tc>
      </w:tr>
      <w:tr>
        <w:trPr>
          <w:jc w:val="center"/>
          <w:trHeight w:val="28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医疗舱中安装负压装置一套。</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输入电压</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12V DC。</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功率</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≤250W。</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最大排风量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≥300立方米/h。</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负压范围</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-10Pa～-30Pa（国家标准）。</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压差报警</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当医疗舱内负压高于-15Pa时自动报警，须描述报警方式。</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3.9.6</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报警延时功能</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为避免开关车门等情况造成的暂时失压引起的报警，报警延迟30秒。</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过滤效率</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高效过滤器，对大于0.3μm的微生物过滤效果达到99.97%。</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消毒</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气流进入负压装置，经过紫外线消毒后排出舱外。</w:t>
            </w:r>
            <w:r/>
          </w:p>
        </w:tc>
      </w:tr>
      <w:tr>
        <w:trPr>
          <w:jc w:val="center"/>
          <w:trHeight w:val="3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3.10</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杀菌系统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紫外线消毒灯，可定时控制。</w:t>
            </w:r>
            <w:r/>
          </w:p>
        </w:tc>
      </w:tr>
      <w:tr>
        <w:trPr>
          <w:jc w:val="center"/>
          <w:trHeight w:val="26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照明系统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26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工作灯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采用LED照明灯，光线明亮、柔和，照明灯可分别控制。</w:t>
            </w:r>
            <w:r/>
          </w:p>
        </w:tc>
      </w:tr>
      <w:tr>
        <w:trPr>
          <w:jc w:val="center"/>
          <w:trHeight w:val="24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后射灯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大功率LED后射灯，有效距离≥10米。</w:t>
            </w:r>
            <w:r/>
          </w:p>
        </w:tc>
      </w:tr>
      <w:tr>
        <w:trPr>
          <w:jc w:val="center"/>
          <w:trHeight w:val="24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对讲系统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前后</w:t>
            </w:r>
            <w:r>
              <w:rPr>
                <w:rFonts w:hint="eastAsia" w:ascii="宋体" w:hAnsi="宋体" w:eastAsia="宋体" w:cs="宋体"/>
                <w:b w:val="0"/>
                <w:bCs w:val="0"/>
                <w:color w:val="000000"/>
                <w:sz w:val="24"/>
                <w:szCs w:val="24"/>
                <w:lang w:val="en-US" w:eastAsia="zh-CN"/>
              </w:rPr>
              <w:t xml:space="preserve">舱</w:t>
            </w:r>
            <w:r>
              <w:rPr>
                <w:rFonts w:hint="eastAsia" w:ascii="宋体" w:hAnsi="宋体" w:eastAsia="宋体" w:cs="宋体"/>
                <w:b w:val="0"/>
                <w:bCs w:val="0"/>
                <w:color w:val="000000"/>
                <w:sz w:val="24"/>
                <w:szCs w:val="24"/>
              </w:rPr>
              <w:t xml:space="preserve">对讲，单向控制。</w:t>
            </w:r>
            <w:r/>
          </w:p>
        </w:tc>
      </w:tr>
      <w:tr>
        <w:trPr>
          <w:jc w:val="center"/>
          <w:trHeight w:val="6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输液固定系统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在担架车上方安装1组输液悬挂装置，输液悬挂装置能同时满足3袋以上的输液需要</w:t>
            </w:r>
            <w:r>
              <w:rPr>
                <w:rFonts w:hint="eastAsia" w:ascii="宋体" w:hAnsi="宋体" w:eastAsia="宋体" w:cs="宋体"/>
                <w:b w:val="0"/>
                <w:bCs w:val="0"/>
                <w:color w:val="000000"/>
                <w:sz w:val="24"/>
                <w:szCs w:val="24"/>
                <w:lang w:eastAsia="zh-CN"/>
              </w:rPr>
              <w:t xml:space="preserve">，并至少可承受5kg重量</w:t>
            </w:r>
            <w:r>
              <w:rPr>
                <w:rFonts w:hint="eastAsia" w:ascii="宋体" w:hAnsi="宋体" w:eastAsia="宋体" w:cs="宋体"/>
                <w:b w:val="0"/>
                <w:bCs w:val="0"/>
                <w:color w:val="000000"/>
                <w:sz w:val="24"/>
                <w:szCs w:val="24"/>
              </w:rPr>
              <w:t xml:space="preserve">。</w:t>
            </w:r>
            <w:r/>
          </w:p>
        </w:tc>
      </w:tr>
      <w:tr>
        <w:trPr>
          <w:jc w:val="center"/>
          <w:trHeight w:val="6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GPS调度终端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1.一体式结构：台面安装。</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2.操作系统：基于 Android 7.1操作系统。</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3.≥7寸触摸显示屏：显示屏分辨率1024*600。</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4.无线通信：支持4G全网通。</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5.WIFI：内置 WIFI 热点，可共享上网。</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6.集成讯飞语音</w:t>
            </w:r>
            <w:r>
              <w:rPr>
                <w:rFonts w:hint="eastAsia" w:ascii="宋体" w:hAnsi="宋体" w:eastAsia="宋体" w:cs="宋体"/>
                <w:b w:val="0"/>
                <w:bCs w:val="0"/>
                <w:color w:val="000000"/>
                <w:sz w:val="24"/>
                <w:szCs w:val="24"/>
                <w:lang w:val="en-US" w:eastAsia="zh-CN"/>
              </w:rPr>
              <w:t xml:space="preserve">等</w:t>
            </w:r>
            <w:r>
              <w:rPr>
                <w:rFonts w:hint="eastAsia" w:ascii="宋体" w:hAnsi="宋体" w:eastAsia="宋体" w:cs="宋体"/>
                <w:b w:val="0"/>
                <w:bCs w:val="0"/>
                <w:color w:val="000000"/>
                <w:sz w:val="24"/>
                <w:szCs w:val="24"/>
              </w:rPr>
              <w:t xml:space="preserve">，支持中英文TTS语音合成。</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7.支持安装第三方应用程序，扩展终端行业应用功能。</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8.具备电瓶过放电保护功能；具备过压保护功能。</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9.功耗低，熄火检测到电瓶电压低时候可进入零功耗状态，此时工作电流小于12V/2mA，有效保护汽车电瓶防止过放。</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10.电源多重保护，可适应车内复杂电源干扰环境。</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11.提供二次开发SDK</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定位：只支持BDS单模板，不得支持其他定位方式。需提供工业和信息化部研究所依据《卫星定位导航授时设备单北斗测试技术规范》进行检测的合格检测报告</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.设备需安装调试，可与现用智慧急救平台数据集成互通，安装在驾驶室相应位置，并安装天线和电源，符合日常急救工作要求。</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终端质量保证期≥24个月</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信息系统</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安装信息系统，提供实物图文介绍</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3.15.1</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G双卡路由器</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工业级无线路由器，支持wifi接入和有线接入</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3.15.2</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摄像头</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医疗舱和驾驶舱各安装2个，</w:t>
            </w:r>
            <w:r>
              <w:rPr>
                <w:rFonts w:hint="eastAsia" w:ascii="宋体" w:hAnsi="宋体" w:eastAsia="宋体" w:cs="宋体"/>
                <w:b w:val="0"/>
                <w:bCs w:val="0"/>
                <w:i w:val="0"/>
                <w:color w:val="000000"/>
                <w:sz w:val="24"/>
                <w:szCs w:val="24"/>
                <w:highlight w:val="none"/>
              </w:rPr>
              <w:t xml:space="preserve">像素：≥500万 网络摄像机</w:t>
            </w:r>
            <w:r>
              <w:rPr>
                <w:rFonts w:hint="eastAsia" w:ascii="宋体" w:hAnsi="宋体" w:eastAsia="宋体" w:cs="宋体"/>
                <w:b w:val="0"/>
                <w:bCs w:val="0"/>
                <w:i w:val="0"/>
                <w:color w:val="000000"/>
                <w:sz w:val="24"/>
                <w:szCs w:val="24"/>
                <w:highlight w:val="none"/>
                <w:lang w:eastAsia="zh-CN"/>
              </w:rPr>
              <w:t xml:space="preserve">，</w:t>
            </w:r>
            <w:r>
              <w:rPr>
                <w:rFonts w:hint="eastAsia" w:ascii="宋体" w:hAnsi="宋体" w:eastAsia="宋体" w:cs="宋体"/>
                <w:b w:val="0"/>
                <w:bCs w:val="0"/>
                <w:color w:val="000000"/>
                <w:sz w:val="24"/>
                <w:szCs w:val="24"/>
              </w:rPr>
              <w:t xml:space="preserve">最高分辨率可达4M(2560×1440 @ 25 fps),并可输出实时图像，支持Wi-Fi功能(-W)</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3.15.4</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急救集成终端</w:t>
            </w:r>
            <w:r>
              <w:rPr>
                <w:rFonts w:hint="eastAsia" w:ascii="宋体" w:hAnsi="宋体" w:cs="宋体"/>
                <w:b w:val="0"/>
                <w:bCs w:val="0"/>
                <w:color w:val="000000"/>
                <w:sz w:val="24"/>
                <w:szCs w:val="24"/>
                <w:lang w:val="en-US" w:eastAsia="zh-CN"/>
              </w:rPr>
              <w:t xml:space="preserve">及存储</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M51HV/5G/BD北斗GPS/4路，500W高清车载NVR，带4G高清实时视频及北斗GPS定位系统，带车载专用防震支架</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存储容量2T</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3.15.5</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平板</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Android操作系统</w:t>
            </w:r>
            <w:r>
              <w:rPr>
                <w:rFonts w:hint="eastAsia" w:ascii="宋体" w:hAnsi="宋体" w:eastAsia="宋体" w:cs="宋体"/>
                <w:b w:val="0"/>
                <w:bCs w:val="0"/>
                <w:color w:val="000000"/>
                <w:sz w:val="24"/>
                <w:szCs w:val="24"/>
                <w:highlight w:val="none"/>
              </w:rPr>
              <w:t xml:space="preserve">需支持录入急救电子病历功能</w:t>
            </w:r>
            <w:r>
              <w:rPr>
                <w:rFonts w:hint="eastAsia" w:ascii="宋体" w:hAnsi="宋体" w:eastAsia="宋体" w:cs="宋体"/>
                <w:b w:val="0"/>
                <w:bCs w:val="0"/>
                <w:color w:val="000000"/>
                <w:sz w:val="24"/>
                <w:szCs w:val="24"/>
              </w:rPr>
              <w:t xml:space="preserve">，屏幕≥8</w:t>
            </w:r>
            <w:r>
              <w:rPr>
                <w:rFonts w:hint="eastAsia" w:ascii="宋体" w:hAnsi="宋体" w:eastAsia="宋体" w:cs="宋体"/>
                <w:b w:val="0"/>
                <w:bCs w:val="0"/>
                <w:color w:val="000000"/>
                <w:sz w:val="24"/>
                <w:szCs w:val="24"/>
                <w:lang w:val="en-US" w:eastAsia="zh-CN"/>
              </w:rPr>
              <w:t xml:space="preserve">寸</w:t>
            </w:r>
            <w:r>
              <w:rPr>
                <w:rFonts w:hint="eastAsia" w:ascii="宋体" w:hAnsi="宋体" w:eastAsia="宋体" w:cs="宋体"/>
                <w:b w:val="0"/>
                <w:bCs w:val="0"/>
                <w:color w:val="000000"/>
                <w:sz w:val="24"/>
                <w:szCs w:val="24"/>
              </w:rPr>
              <w:t xml:space="preserve">，存储容量≥32GB</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rPr>
              <w:t xml:space="preserve">院前急救医护人员可以使用移动平板作为移动医生工作站，对患者基本信息、病史、体格检查等信息进行记录，提供录入急救电子病历、音视频远程会诊等功能</w:t>
            </w:r>
            <w:r>
              <w:rPr>
                <w:rFonts w:hint="eastAsia" w:ascii="宋体" w:hAnsi="宋体" w:eastAsia="宋体" w:cs="宋体"/>
                <w:b w:val="0"/>
                <w:bCs w:val="0"/>
                <w:color w:val="000000"/>
                <w:sz w:val="24"/>
                <w:szCs w:val="24"/>
                <w:highlight w:val="none"/>
                <w:lang w:eastAsia="zh-CN"/>
              </w:rPr>
              <w:t xml:space="preserve">。</w:t>
            </w:r>
            <w:r/>
          </w:p>
        </w:tc>
      </w:tr>
      <w:tr>
        <w:trPr>
          <w:jc w:val="center"/>
          <w:trHeight w:val="35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3.16</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驾驶舱蓄物箱</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采用复合材料一次性模具</w:t>
            </w:r>
            <w:r>
              <w:rPr>
                <w:rFonts w:hint="eastAsia" w:ascii="宋体" w:hAnsi="宋体" w:eastAsia="宋体" w:cs="宋体"/>
                <w:b w:val="0"/>
                <w:bCs w:val="0"/>
                <w:color w:val="000000"/>
                <w:sz w:val="24"/>
                <w:szCs w:val="24"/>
                <w:lang w:eastAsia="zh-CN"/>
              </w:rPr>
              <w:t xml:space="preserve">成型</w:t>
            </w:r>
            <w:r>
              <w:rPr>
                <w:rFonts w:hint="eastAsia" w:ascii="宋体" w:hAnsi="宋体" w:eastAsia="宋体" w:cs="宋体"/>
                <w:b w:val="0"/>
                <w:bCs w:val="0"/>
                <w:color w:val="000000"/>
                <w:sz w:val="24"/>
                <w:szCs w:val="24"/>
              </w:rPr>
              <w:t xml:space="preserve">工艺。可放置文件夹、大茶杯、</w:t>
            </w:r>
            <w:r>
              <w:rPr>
                <w:rFonts w:hint="eastAsia" w:ascii="宋体" w:hAnsi="宋体" w:eastAsia="宋体" w:cs="宋体"/>
                <w:b w:val="0"/>
                <w:bCs w:val="0"/>
                <w:color w:val="000000"/>
                <w:sz w:val="24"/>
                <w:szCs w:val="24"/>
                <w:lang w:eastAsia="zh-CN"/>
              </w:rPr>
              <w:t xml:space="preserve">办公用品</w:t>
            </w:r>
            <w:r>
              <w:rPr>
                <w:rFonts w:hint="eastAsia" w:ascii="宋体" w:hAnsi="宋体" w:eastAsia="宋体" w:cs="宋体"/>
                <w:b w:val="0"/>
                <w:bCs w:val="0"/>
                <w:color w:val="000000"/>
                <w:sz w:val="24"/>
                <w:szCs w:val="24"/>
              </w:rPr>
              <w:t xml:space="preserve">等物品，提取方便。</w:t>
            </w:r>
            <w:r/>
          </w:p>
        </w:tc>
      </w:tr>
      <w:tr>
        <w:trPr>
          <w:jc w:val="center"/>
          <w:trHeight w:val="35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3.17</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其他</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前后舱各配置灭火器1个；医疗舱配垃圾桶一只。</w:t>
            </w:r>
            <w:r/>
          </w:p>
        </w:tc>
      </w:tr>
    </w:tbl>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（三）其他要求：</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1、投标人所提供的相关车辆必须符合国家环境保护部国六环保要求，须在投标文件技术标中提供相应证明资料复印件（加盖投标方单位公章）；</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2、车辆保险要求交强险按照政府规定；商业险包括车损险、第三者责任险（300万）、车上人员责任险（司机和乘客共7人，每人5万）、不计免赔特约险。同时保险公司必须是政府采购框架协议入围的保险公司。</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3、交货期要求及地点：</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底盘车辆要求为现货，签订政府采购合同后3个工作日内需要交验符合招标要求的底盘车辆及车辆手续原件（要求底盘车辆合格证上生产日期为2025年6月1日以后），逾期不能提交底盘车辆于采购人验收，或中标人提供的底盘车辆配置或信息与投标时提供的资料不符时，采购人将与中标人解约并追究违约责任。</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（2）常熟市医疗急救中心购置救护车项目改装部分在合同签订后</w:t>
      </w:r>
      <w:r>
        <w:rPr>
          <w:rFonts w:hint="eastAsia" w:ascii="宋体" w:hAnsi="宋体"/>
          <w:color w:val="ff0000"/>
          <w:sz w:val="24"/>
          <w:szCs w:val="24"/>
          <w:highlight w:val="none"/>
          <w:lang w:val="en-US" w:eastAsia="zh-CN"/>
        </w:rPr>
        <w:t xml:space="preserve">30日内</w:t>
      </w:r>
      <w:r>
        <w:rPr>
          <w:rFonts w:hint="eastAsia" w:ascii="宋体" w:hAnsi="宋体"/>
          <w:color w:val="auto"/>
          <w:sz w:val="24"/>
          <w:szCs w:val="24"/>
          <w:highlight w:val="none"/>
          <w:lang w:val="en-US" w:eastAsia="zh-CN"/>
        </w:rPr>
        <w:t xml:space="preserve">交货。</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（3）交货地点：根据采购人要求送达指定地点（常熟市青墩塘路40号）。</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4、投标单位须保证投标车辆在苏州地区，以车辆使用性质“救护”完成上牌手续； </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5、所有车辆颜色、喷涂图案及文字由采购方指定，费用包含在本次采购报价内。</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、售后服务要求</w:t>
      </w:r>
      <w:r>
        <w:rPr>
          <w:rFonts w:hint="eastAsia" w:ascii="宋体" w:hAnsi="宋体"/>
          <w:color w:val="auto"/>
          <w:sz w:val="24"/>
          <w:szCs w:val="24"/>
          <w:highlight w:val="none"/>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1、底盘车辆提供不低于三年或六万公里的保修标准（自开具采购方发票之日起算）。按照生产单位售后服务标准执行，为保障用户的改装救护车仍然得到车辆底盘厂家全国售后服务网络，良好的维修、保修服务</w:t>
      </w:r>
      <w:bookmarkStart w:id="130" w:name="_GoBack"/>
      <w:r/>
      <w:bookmarkEnd w:id="130"/>
      <w:r>
        <w:rPr>
          <w:rFonts w:hint="eastAsia" w:ascii="宋体" w:hAnsi="宋体"/>
          <w:color w:val="auto"/>
          <w:sz w:val="24"/>
          <w:szCs w:val="24"/>
          <w:highlight w:val="none"/>
          <w:lang w:val="en-US" w:eastAsia="zh-CN"/>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医疗舱改装部分提供不低于一年的保修服务。保修期内，由非人为因素引起的故障均在保修范围内，供应商完全免费提供保修服务。保修期外，供应商提供终身的维修服务，且要求相关配件及人工费用低于平均市场价格，改装配件承诺在使用期内保证提供，并承诺根据采购人需求，可与采购人原有维修合作单位共同建立售后服务维修点或根据采购人需求指定维修地点。</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3、投标人在投标文件中须提供主要零配件价格，包括日常维保期间相关维保内容、维保时间进程、维保档案等。</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免费质保期内，中标人对故障负责，货物更换、维修所涉及的有关费用及由此引起的相关损失由中标人承担，同时相应延长更换和修补零件的质量保证期。免费质保期结束后，在车辆使用寿命周期内中标人仍然要提供及时、优质、快速的维修服务，要保证采购人能更</w:t>
      </w:r>
      <w:r>
        <w:rPr>
          <w:rFonts w:ascii="宋体" w:hAnsi="宋体"/>
          <w:color w:val="auto"/>
          <w:sz w:val="24"/>
          <w:szCs w:val="24"/>
          <w:highlight w:val="none"/>
        </w:rPr>
        <w:t xml:space="preserve">换到原厂正宗的零部件，确保</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正常使用。免费保修期外维修只收取零配件成本价，不收取人工费。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如</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涉及的软件，投标人应提供</w:t>
      </w:r>
      <w:r>
        <w:rPr>
          <w:rFonts w:hint="eastAsia" w:ascii="宋体" w:hAnsi="宋体"/>
          <w:color w:val="auto"/>
          <w:sz w:val="24"/>
          <w:szCs w:val="24"/>
          <w:highlight w:val="none"/>
          <w:lang w:eastAsia="zh-CN"/>
        </w:rPr>
        <w:t xml:space="preserve">终身</w:t>
      </w:r>
      <w:r>
        <w:rPr>
          <w:rFonts w:ascii="宋体" w:hAnsi="宋体"/>
          <w:color w:val="auto"/>
          <w:sz w:val="24"/>
          <w:szCs w:val="24"/>
          <w:highlight w:val="none"/>
        </w:rPr>
        <w:t xml:space="preserve">免费升级的服务</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免费开放信息采集接口，配合做好信息系统接入。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、投标人负责</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的运输、装卸、安装、调试（如有要求</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准备的事项应预先通知并负责提供所需要的技术文件），免费为采购人的操作人员制定完整专业的培训计划，包括日常保养和维护，操作的技术要领，常见故障处理的技术培训等，直至其掌握操作技能为止。</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投标人应针对所投的项目提供专门的服务团队负责</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的售后、维修等服务，服务团队应具有丰富的经验，可及时应对采购人在使用过程中出现的相关问题或突发状况。</w:t>
      </w:r>
      <w:r>
        <w:rPr>
          <w:rFonts w:ascii="宋体" w:hAnsi="宋体"/>
          <w:color w:val="auto"/>
          <w:sz w:val="24"/>
          <w:szCs w:val="24"/>
          <w:highlight w:val="none"/>
        </w:rPr>
        <w:t xml:space="preserve">在</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质保期内，一旦发生质量问题，中标人在接到报修后2小时响应，</w:t>
      </w:r>
      <w:r>
        <w:rPr>
          <w:rFonts w:hint="eastAsia" w:ascii="宋体" w:hAnsi="宋体"/>
          <w:color w:val="ff0000"/>
          <w:sz w:val="24"/>
          <w:szCs w:val="24"/>
          <w:highlight w:val="none"/>
          <w:lang w:val="en-US" w:eastAsia="zh-CN"/>
        </w:rPr>
        <w:t xml:space="preserve">6小时内</w:t>
      </w:r>
      <w:r>
        <w:rPr>
          <w:rFonts w:ascii="宋体" w:hAnsi="宋体"/>
          <w:color w:val="auto"/>
          <w:sz w:val="24"/>
          <w:szCs w:val="24"/>
          <w:highlight w:val="none"/>
        </w:rPr>
        <w:t xml:space="preserve">到达现场，</w:t>
      </w:r>
      <w:r>
        <w:rPr>
          <w:rFonts w:hint="eastAsia" w:ascii="宋体" w:hAnsi="宋体"/>
          <w:color w:val="auto"/>
          <w:sz w:val="24"/>
          <w:szCs w:val="24"/>
          <w:highlight w:val="none"/>
          <w:lang w:val="en-US" w:eastAsia="zh-CN"/>
        </w:rPr>
        <w:t xml:space="preserve">12</w:t>
      </w:r>
      <w:r>
        <w:rPr>
          <w:rFonts w:ascii="宋体" w:hAnsi="宋体"/>
          <w:color w:val="auto"/>
          <w:sz w:val="24"/>
          <w:szCs w:val="24"/>
          <w:highlight w:val="none"/>
        </w:rPr>
        <w:t xml:space="preserve">小时内排除故障；提供详细周密的紧急维保预案。同时提供</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维修期间免费提供备品备件及详细维保方案。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、提供系统完整专业的培训计划，</w:t>
      </w:r>
      <w:r>
        <w:rPr>
          <w:rFonts w:hint="eastAsia" w:ascii="宋体" w:hAnsi="宋体"/>
          <w:color w:val="auto"/>
          <w:sz w:val="24"/>
          <w:szCs w:val="24"/>
          <w:highlight w:val="none"/>
        </w:rPr>
        <w:t xml:space="preserve">提供至少3人/次的培训服务，确保用户方至少有2名操作人员可熟练使用（相关人员差旅费自理）。</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七</w:t>
      </w:r>
      <w:r>
        <w:rPr>
          <w:rFonts w:ascii="宋体" w:hAnsi="宋体"/>
          <w:color w:val="auto"/>
          <w:sz w:val="24"/>
          <w:szCs w:val="24"/>
          <w:highlight w:val="none"/>
        </w:rPr>
        <w:t xml:space="preserve">、报价要求：</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1、本次采购</w:t>
      </w:r>
      <w:r>
        <w:rPr>
          <w:rFonts w:hint="eastAsia" w:ascii="宋体" w:hAnsi="宋体"/>
          <w:color w:val="auto"/>
          <w:sz w:val="24"/>
          <w:szCs w:val="24"/>
          <w:highlight w:val="none"/>
          <w:lang w:val="en-US" w:eastAsia="zh-CN"/>
        </w:rPr>
        <w:t xml:space="preserve">只有</w:t>
      </w:r>
      <w:r>
        <w:rPr>
          <w:rFonts w:hint="eastAsia" w:ascii="宋体" w:hAnsi="宋体"/>
          <w:color w:val="auto"/>
          <w:sz w:val="24"/>
          <w:szCs w:val="24"/>
          <w:highlight w:val="none"/>
        </w:rPr>
        <w:t xml:space="preserve">一个分包</w:t>
      </w:r>
      <w:r>
        <w:rPr>
          <w:rFonts w:ascii="宋体" w:hAnsi="宋体"/>
          <w:color w:val="auto"/>
          <w:sz w:val="24"/>
          <w:szCs w:val="24"/>
          <w:highlight w:val="none"/>
        </w:rPr>
        <w:t xml:space="preserve">，投标人须对该</w:t>
      </w:r>
      <w:r>
        <w:rPr>
          <w:rFonts w:hint="eastAsia" w:ascii="宋体" w:hAnsi="宋体"/>
          <w:color w:val="auto"/>
          <w:sz w:val="24"/>
          <w:szCs w:val="24"/>
          <w:highlight w:val="none"/>
        </w:rPr>
        <w:t xml:space="preserve">分包内的采购</w:t>
      </w:r>
      <w:r>
        <w:rPr>
          <w:rFonts w:ascii="宋体" w:hAnsi="宋体"/>
          <w:color w:val="auto"/>
          <w:sz w:val="24"/>
          <w:szCs w:val="24"/>
          <w:highlight w:val="none"/>
        </w:rPr>
        <w:t xml:space="preserve">内容全部响应，只投报其中部分内容或出现选择性投报的作无效投标处理。</w:t>
      </w:r>
      <w:r/>
    </w:p>
    <w:p>
      <w:pPr>
        <w:ind w:firstLine="480"/>
        <w:spacing w:line="4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本次采购全部内容为“交钥匙”项目，一切费用均包含在报价内，</w:t>
      </w:r>
      <w:r>
        <w:rPr>
          <w:rFonts w:ascii="宋体" w:hAnsi="宋体"/>
          <w:color w:val="auto"/>
          <w:sz w:val="24"/>
          <w:szCs w:val="24"/>
          <w:highlight w:val="none"/>
        </w:rPr>
        <w:t xml:space="preserve">投标总价包括</w:t>
      </w:r>
      <w:r>
        <w:rPr>
          <w:rFonts w:hint="eastAsia" w:ascii="宋体" w:hAnsi="宋体"/>
          <w:color w:val="auto"/>
          <w:sz w:val="24"/>
          <w:szCs w:val="24"/>
          <w:highlight w:val="none"/>
        </w:rPr>
        <w:t xml:space="preserve">车价、改装费、安装调试、检测验收、培训（不包含差旅费）、质保期保障，车辆购置税，</w:t>
      </w:r>
      <w:r>
        <w:rPr>
          <w:rFonts w:hint="eastAsia" w:ascii="宋体" w:hAnsi="宋体"/>
          <w:color w:val="auto"/>
          <w:sz w:val="24"/>
          <w:szCs w:val="24"/>
          <w:highlight w:val="none"/>
          <w:lang w:val="en-US" w:eastAsia="zh-CN"/>
        </w:rPr>
        <w:t xml:space="preserve">车辆保险、</w:t>
      </w:r>
      <w:r>
        <w:rPr>
          <w:rFonts w:hint="eastAsia" w:ascii="宋体" w:hAnsi="宋体"/>
          <w:color w:val="auto"/>
          <w:sz w:val="24"/>
          <w:szCs w:val="24"/>
          <w:highlight w:val="none"/>
        </w:rPr>
        <w:t xml:space="preserve">上牌工本费等</w:t>
      </w:r>
      <w:r>
        <w:rPr>
          <w:rFonts w:hint="eastAsia" w:ascii="宋体" w:hAnsi="宋体"/>
          <w:color w:val="auto"/>
          <w:sz w:val="24"/>
          <w:szCs w:val="24"/>
          <w:highlight w:val="none"/>
          <w:lang w:val="en-US" w:eastAsia="zh-CN"/>
        </w:rPr>
        <w:t xml:space="preserve">一切</w:t>
      </w:r>
      <w:r>
        <w:rPr>
          <w:rFonts w:hint="eastAsia" w:ascii="宋体" w:hAnsi="宋体"/>
          <w:color w:val="auto"/>
          <w:sz w:val="24"/>
          <w:szCs w:val="24"/>
          <w:highlight w:val="none"/>
        </w:rPr>
        <w:t xml:space="preserve">费用</w:t>
      </w:r>
      <w:r>
        <w:rPr>
          <w:rFonts w:hint="eastAsia" w:ascii="宋体" w:hAnsi="宋体"/>
          <w:color w:val="auto"/>
          <w:sz w:val="24"/>
          <w:szCs w:val="24"/>
          <w:highlight w:val="none"/>
          <w:lang w:eastAsia="zh-CN"/>
        </w:rPr>
        <w:t xml:space="preserve">。</w:t>
      </w:r>
      <w:r/>
    </w:p>
    <w:p>
      <w:pPr>
        <w:ind w:firstLine="480"/>
        <w:spacing w:line="400" w:lineRule="exact"/>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、采购预算：</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1080000.00</w:t>
      </w:r>
      <w:r>
        <w:rPr>
          <w:rFonts w:hint="eastAsia" w:ascii="宋体" w:hAnsi="宋体" w:cs="宋体"/>
          <w:color w:val="auto"/>
          <w:sz w:val="24"/>
          <w:szCs w:val="24"/>
          <w:highlight w:val="none"/>
        </w:rPr>
        <w:t xml:space="preserve">元整。最高限价</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1080000.00</w:t>
      </w:r>
      <w:r>
        <w:rPr>
          <w:rFonts w:hint="eastAsia" w:ascii="宋体" w:hAnsi="宋体" w:cs="宋体"/>
          <w:color w:val="auto"/>
          <w:sz w:val="24"/>
          <w:szCs w:val="24"/>
          <w:highlight w:val="none"/>
        </w:rPr>
        <w:t xml:space="preserve">元整。</w:t>
      </w:r>
      <w:r/>
    </w:p>
    <w:p>
      <w:pPr>
        <w:ind w:firstLine="482"/>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投标总价不得超过采购预算或最高限价，否则将作无效投标处理。</w:t>
      </w:r>
      <w:r/>
    </w:p>
    <w:p>
      <w:pPr>
        <w:ind w:firstLine="516"/>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ascii="宋体" w:hAnsi="宋体"/>
          <w:color w:val="auto"/>
          <w:sz w:val="24"/>
          <w:szCs w:val="24"/>
          <w:highlight w:val="none"/>
        </w:rPr>
        <w:t xml:space="preserve">、综合说明：</w:t>
      </w:r>
      <w:r/>
    </w:p>
    <w:p>
      <w:pPr>
        <w:ind w:firstLine="516"/>
        <w:spacing w:line="400" w:lineRule="exact"/>
        <w:rPr>
          <w:rFonts w:ascii="宋体" w:hAnsi="宋体"/>
          <w:color w:val="auto"/>
          <w:sz w:val="24"/>
          <w:szCs w:val="24"/>
          <w:highlight w:val="none"/>
        </w:rPr>
      </w:pPr>
      <w:r/>
      <w:bookmarkStart w:id="55" w:name="_Toc158691775"/>
      <w:r/>
      <w:bookmarkStart w:id="56" w:name="_Toc511680876"/>
      <w:r/>
      <w:bookmarkStart w:id="57" w:name="_Toc315868059"/>
      <w:r/>
      <w:bookmarkStart w:id="58" w:name="_Toc315875322"/>
      <w:r>
        <w:rPr>
          <w:rFonts w:hint="eastAsia" w:ascii="宋体" w:hAnsi="宋体"/>
          <w:color w:val="auto"/>
          <w:sz w:val="24"/>
          <w:szCs w:val="24"/>
          <w:highlight w:val="none"/>
        </w:rPr>
        <w:t xml:space="preserve">1、技术指标符号说明：</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招标文件“技术性能及参数要求”中</w:t>
      </w:r>
      <w:bookmarkStart w:id="59" w:name="OLE_LINK123"/>
      <w:r/>
      <w:bookmarkStart w:id="60" w:name="OLE_LINK122"/>
      <w:r>
        <w:rPr>
          <w:rFonts w:hint="eastAsia" w:ascii="宋体" w:hAnsi="宋体"/>
          <w:color w:val="auto"/>
          <w:sz w:val="24"/>
          <w:szCs w:val="24"/>
          <w:highlight w:val="none"/>
        </w:rPr>
        <w:t xml:space="preserve">“★”技术指标为</w:t>
      </w:r>
      <w:bookmarkEnd w:id="59"/>
      <w:r/>
      <w:bookmarkEnd w:id="60"/>
      <w:r>
        <w:rPr>
          <w:rFonts w:hint="eastAsia" w:ascii="宋体" w:hAnsi="宋体"/>
          <w:color w:val="auto"/>
          <w:sz w:val="24"/>
          <w:szCs w:val="24"/>
          <w:highlight w:val="none"/>
        </w:rPr>
        <w:t xml:space="preserve">实质性条款，如有不符或未提供佐证材料的评标委员会视为无效投标；“</w:t>
      </w:r>
      <w:bookmarkStart w:id="61" w:name="OLE_LINK126"/>
      <w:r/>
      <w:bookmarkStart w:id="62" w:name="OLE_LINK127"/>
      <w:r>
        <w:rPr>
          <w:rFonts w:hint="eastAsia" w:ascii="宋体" w:hAnsi="宋体"/>
          <w:color w:val="auto"/>
          <w:sz w:val="24"/>
          <w:szCs w:val="24"/>
          <w:highlight w:val="none"/>
        </w:rPr>
        <w:t xml:space="preserve">▲</w:t>
      </w:r>
      <w:bookmarkEnd w:id="61"/>
      <w:r/>
      <w:bookmarkEnd w:id="62"/>
      <w:r>
        <w:rPr>
          <w:rFonts w:hint="eastAsia" w:ascii="宋体" w:hAnsi="宋体"/>
          <w:color w:val="auto"/>
          <w:sz w:val="24"/>
          <w:szCs w:val="24"/>
          <w:highlight w:val="none"/>
        </w:rPr>
        <w:t xml:space="preserve">”技术指标为重要技术参数，如有不符或未提供佐证材料的评标委员会可视为未对此技术参数进行响应。</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根据要求提供指定的证明材料作为佐证；如参数中未要求提供指定材料的，需在投标文件中提供以下任意一项证明材料作为佐证：（1）具有国家认可的第三方检测机构出具的检测报告复印件并加盖厂家公章；（2）产品功能的官网截图和链接相关证明材料复印件并加盖厂家公章；（3）</w:t>
      </w:r>
      <w:r>
        <w:rPr>
          <w:rFonts w:hint="eastAsia" w:ascii="宋体" w:hAnsi="宋体"/>
          <w:color w:val="auto"/>
          <w:sz w:val="24"/>
          <w:szCs w:val="24"/>
          <w:highlight w:val="none"/>
          <w:lang w:val="en-US" w:eastAsia="zh-CN"/>
        </w:rPr>
        <w:t xml:space="preserve">机动车整车出厂合格证或车辆宣传</w:t>
      </w:r>
      <w:r>
        <w:rPr>
          <w:rFonts w:hint="eastAsia" w:ascii="宋体" w:hAnsi="宋体"/>
          <w:color w:val="auto"/>
          <w:sz w:val="24"/>
          <w:szCs w:val="24"/>
          <w:highlight w:val="none"/>
        </w:rPr>
        <w:t xml:space="preserve">彩页或</w:t>
      </w:r>
      <w:r>
        <w:rPr>
          <w:rFonts w:hint="eastAsia" w:ascii="宋体" w:hAnsi="宋体"/>
          <w:color w:val="auto"/>
          <w:sz w:val="24"/>
          <w:szCs w:val="24"/>
          <w:highlight w:val="none"/>
          <w:lang w:val="en-US" w:eastAsia="zh-CN"/>
        </w:rPr>
        <w:t xml:space="preserve">车辆使用</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证明文件加盖厂家公章）。</w:t>
      </w:r>
      <w:r/>
    </w:p>
    <w:p>
      <w:pPr>
        <w:ind w:firstLine="516"/>
        <w:spacing w:line="4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2、若以上参数中出现车辆或者零配件品牌、型号，则仅供供应商在投标时参考，凡达到以上品牌型号档次、品质及以上技术要求的产品均可，但不能影响（或降低）其整体性能</w:t>
      </w:r>
      <w:r>
        <w:rPr>
          <w:rFonts w:hint="eastAsia" w:ascii="宋体" w:hAnsi="宋体"/>
          <w:color w:val="auto"/>
          <w:sz w:val="24"/>
          <w:szCs w:val="24"/>
          <w:highlight w:val="none"/>
          <w:lang w:eastAsia="zh-CN"/>
        </w:rPr>
        <w:t xml:space="preserve">。</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3、投标人须明确所投</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生产厂家、品牌、型号、规格和外形、尺寸等；须按照投标技术对照表格式对技术参数进行逐条应答、写出具体的数值，投标人必须对所有技术应答负责。</w:t>
      </w:r>
      <w:r>
        <w:rPr>
          <w:rFonts w:hint="eastAsia" w:ascii="宋体" w:hAnsi="宋体"/>
          <w:color w:val="auto"/>
          <w:sz w:val="24"/>
          <w:szCs w:val="24"/>
          <w:highlight w:val="none"/>
          <w:lang w:val="en-US" w:eastAsia="zh-CN"/>
        </w:rPr>
        <w:t xml:space="preserve">投标文件中的</w:t>
      </w:r>
      <w:r>
        <w:rPr>
          <w:rFonts w:hint="eastAsia" w:ascii="宋体" w:hAnsi="宋体"/>
          <w:color w:val="auto"/>
          <w:sz w:val="24"/>
          <w:szCs w:val="24"/>
          <w:highlight w:val="none"/>
        </w:rPr>
        <w:t xml:space="preserve">说明书、彩页样本需能真实体现</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的技术指标及性能，投标文件中描述的产品技术参数如与说明书、彩页样本有矛盾之处，以说明书、彩页样本为准。</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、投标人应提供软件版本免费升级服务（如有，在不涉及硬件情况下）。</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投标人不得以“密码”制约用户。如用户工作和维修需要，应无条件免费开放密码。</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人</w:t>
      </w:r>
      <w:r>
        <w:rPr>
          <w:rFonts w:hint="eastAsia" w:ascii="宋体" w:hAnsi="宋体"/>
          <w:color w:val="auto"/>
          <w:sz w:val="24"/>
          <w:szCs w:val="24"/>
          <w:highlight w:val="none"/>
        </w:rPr>
        <w:t xml:space="preserve">对采购人以后设备、系统永久无偿开放。</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如发生投标人怠于提供上述义务而导致采购人损失等,采购人有权要求投标人予以赔偿。</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5、投标人须提供质量保证，在质量保证期内该车辆或产品出现质量问题（人为除外），须无条件更换。同时对车辆有可能出现的重大故障规划出合理应对措施及预案。</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6、付款方式：</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 预付款：合同签订后的30日内，采购人向中标人支付合同总价的30%作为预付款。</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 货款支付方式：所有货物运至指定地点并经验收通过且收到发票后30日内，采购人向中标人支付合同总价的60%；如货物无质量问题，由采购人向中标人年底前付清全部款项。</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.3 本项目所有款项允许通过数字人民币支付。</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.4 如中标人无需预付款或主动要求降低预付款比例的，与采购人自行协商。</w:t>
      </w:r>
      <w:r/>
    </w:p>
    <w:p>
      <w:pPr>
        <w:ind w:firstLine="516"/>
        <w:spacing w:line="400" w:lineRule="exact"/>
        <w:rPr>
          <w:rFonts w:hint="eastAsia"/>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、验收</w:t>
      </w:r>
      <w:r>
        <w:rPr>
          <w:rFonts w:hint="eastAsia" w:ascii="宋体" w:hAnsi="宋体"/>
          <w:color w:val="auto"/>
          <w:sz w:val="24"/>
          <w:szCs w:val="24"/>
          <w:highlight w:val="none"/>
          <w:lang w:val="en-US" w:eastAsia="zh-CN"/>
        </w:rPr>
        <w:t xml:space="preserve">要求及</w:t>
      </w:r>
      <w:r>
        <w:rPr>
          <w:rFonts w:hint="eastAsia" w:ascii="宋体" w:hAnsi="宋体"/>
          <w:color w:val="auto"/>
          <w:sz w:val="24"/>
          <w:szCs w:val="24"/>
          <w:highlight w:val="none"/>
        </w:rPr>
        <w:t xml:space="preserve">标准：</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7.1车辆</w:t>
      </w:r>
      <w:r>
        <w:rPr>
          <w:rFonts w:hint="eastAsia" w:ascii="宋体" w:hAnsi="宋体"/>
          <w:color w:val="auto"/>
          <w:sz w:val="24"/>
          <w:szCs w:val="24"/>
          <w:highlight w:val="none"/>
        </w:rPr>
        <w:t xml:space="preserve">到达采购人后，投标人应有</w:t>
      </w:r>
      <w:r>
        <w:rPr>
          <w:rFonts w:hint="eastAsia" w:ascii="宋体" w:hAnsi="宋体"/>
          <w:color w:val="auto"/>
          <w:sz w:val="24"/>
          <w:szCs w:val="24"/>
          <w:highlight w:val="none"/>
          <w:u w:val="single"/>
        </w:rPr>
        <w:t xml:space="preserve">专人负责看护</w:t>
      </w:r>
      <w:r>
        <w:rPr>
          <w:rFonts w:hint="eastAsia" w:ascii="宋体" w:hAnsi="宋体"/>
          <w:color w:val="auto"/>
          <w:sz w:val="24"/>
          <w:szCs w:val="24"/>
          <w:highlight w:val="none"/>
        </w:rPr>
        <w:t xml:space="preserve">并在7天内派工程技术人员到达现场，在采购人技术人员在场的情况下清点货物，组织安装、调试及操作培训，并承担因此发生的一切费用。</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2验收时，</w:t>
      </w:r>
      <w:r>
        <w:rPr>
          <w:rFonts w:hint="eastAsia" w:ascii="宋体" w:hAnsi="宋体"/>
          <w:color w:val="auto"/>
          <w:sz w:val="24"/>
          <w:szCs w:val="24"/>
          <w:highlight w:val="none"/>
          <w:lang w:val="en-US" w:eastAsia="zh-CN"/>
        </w:rPr>
        <w:t xml:space="preserve">采购人及中标人都要求在场</w:t>
      </w:r>
      <w:r>
        <w:rPr>
          <w:rFonts w:hint="eastAsia" w:ascii="宋体" w:hAnsi="宋体"/>
          <w:color w:val="auto"/>
          <w:sz w:val="24"/>
          <w:szCs w:val="24"/>
          <w:highlight w:val="none"/>
        </w:rPr>
        <w:t xml:space="preserve">，由双方签署验收单。</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7.3车辆交货</w:t>
      </w:r>
      <w:r>
        <w:rPr>
          <w:rFonts w:hint="eastAsia" w:ascii="宋体" w:hAnsi="宋体"/>
          <w:color w:val="auto"/>
          <w:sz w:val="24"/>
          <w:szCs w:val="24"/>
          <w:highlight w:val="none"/>
        </w:rPr>
        <w:t xml:space="preserve">后，</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按国家标准及厂方标准进行质量验收。中标人应向采购人提供详细的验收标准、验收手册。中标人在验收时需提供所投</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生产厂家盖章的在投标文件响应的全部技术参数的证明文件，并按国家制造和安装的标准要求检测验收，如无法提供，采购人有权拒绝验收，并向中标人索取因投标方造成废标、延误</w:t>
      </w:r>
      <w:r>
        <w:rPr>
          <w:rFonts w:hint="eastAsia" w:ascii="宋体" w:hAnsi="宋体"/>
          <w:color w:val="auto"/>
          <w:sz w:val="24"/>
          <w:szCs w:val="24"/>
          <w:highlight w:val="none"/>
          <w:lang w:val="en-US" w:eastAsia="zh-CN"/>
        </w:rPr>
        <w:t xml:space="preserve">交货</w:t>
      </w:r>
      <w:r>
        <w:rPr>
          <w:rFonts w:hint="eastAsia" w:ascii="宋体" w:hAnsi="宋体"/>
          <w:color w:val="auto"/>
          <w:sz w:val="24"/>
          <w:szCs w:val="24"/>
          <w:highlight w:val="none"/>
        </w:rPr>
        <w:t xml:space="preserve">等相关经济损失。当双方对验收标准有争议时，可委托双方一致认可的国家相关权威检测中心进行检测，费用由中标人承担。</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、凡涉及招标文件的补充说明和修改，均以江苏政府采购网、苏州市政府采购网上发布的通知为准。</w:t>
      </w:r>
      <w:r/>
    </w:p>
    <w:p>
      <w:pPr>
        <w:ind w:firstLine="516"/>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九</w:t>
      </w:r>
      <w:r>
        <w:rPr>
          <w:rFonts w:hint="eastAsia" w:ascii="宋体" w:hAnsi="宋体"/>
          <w:color w:val="auto"/>
          <w:sz w:val="24"/>
          <w:szCs w:val="24"/>
          <w:highlight w:val="none"/>
        </w:rPr>
        <w:t xml:space="preserve">、政策执行</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（1）根据《政府采购促进中小企业发展管理办法》（财库〔2020〕46号）、《关于做好政府采购支持企业发展有关事项的通知》（苏财购〔2020〕52号）及《关于印</w:t>
      </w:r>
      <w:r>
        <w:rPr>
          <w:rFonts w:hint="eastAsia" w:ascii="宋体" w:hAnsi="宋体"/>
          <w:color w:val="auto"/>
          <w:sz w:val="24"/>
          <w:szCs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根据《政府采购促进中小企业发展管理办法》（财库〔2020〕46号）及《中小企业划型标准规定》（工信部联企业〔2011〕300号），本采购项目对应的中小企业划分标准所属行业为：工业。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（3）残疾人福利性单位（若为专门面向中小企业采购的项目或者采购包，不再执行价格评审优惠的扶持政策）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（4）监狱企业（若为专门面向中小企业采购的项目或者采购包，不再执行价格评审优惠的扶持政策）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（5）绿色采购</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、政府采购中实施本国产品标准及相关政策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本项目对采购本国产品给予政策支持，具体内容见招标文件“第</w:t>
      </w:r>
      <w:r>
        <w:rPr>
          <w:rFonts w:hint="eastAsia" w:ascii="宋体" w:hAnsi="宋体"/>
          <w:color w:val="auto"/>
          <w:sz w:val="24"/>
          <w:szCs w:val="24"/>
          <w:highlight w:val="none"/>
          <w:lang w:val="en-US" w:eastAsia="zh-CN"/>
        </w:rPr>
        <w:t xml:space="preserve">七</w:t>
      </w:r>
      <w:r>
        <w:rPr>
          <w:rFonts w:hint="eastAsia" w:ascii="宋体" w:hAnsi="宋体"/>
          <w:color w:val="auto"/>
          <w:sz w:val="24"/>
          <w:szCs w:val="24"/>
          <w:highlight w:val="none"/>
        </w:rPr>
        <w:t xml:space="preserve">章 评标方法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评</w:t>
      </w:r>
      <w:r>
        <w:rPr>
          <w:rFonts w:hint="eastAsia" w:ascii="宋体" w:hAnsi="宋体"/>
          <w:color w:val="auto"/>
          <w:sz w:val="24"/>
          <w:szCs w:val="24"/>
          <w:highlight w:val="none"/>
          <w:lang w:val="en-US" w:eastAsia="zh-CN"/>
        </w:rPr>
        <w:t xml:space="preserve">分</w:t>
      </w:r>
      <w:r>
        <w:rPr>
          <w:rFonts w:hint="eastAsia" w:ascii="宋体" w:hAnsi="宋体"/>
          <w:color w:val="auto"/>
          <w:sz w:val="24"/>
          <w:szCs w:val="24"/>
          <w:highlight w:val="none"/>
        </w:rPr>
        <w:t xml:space="preserve">标准”。</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3"/>
        <w:rPr>
          <w:b w:val="0"/>
          <w:color w:val="auto"/>
          <w:highlight w:val="none"/>
        </w:rPr>
      </w:pPr>
      <w:r>
        <w:rPr>
          <w:b w:val="0"/>
          <w:color w:val="auto"/>
          <w:highlight w:val="none"/>
        </w:rPr>
        <w:br w:type="page" w:clear="all"/>
      </w:r>
      <w:bookmarkStart w:id="63" w:name="_Toc187920255"/>
      <w:r>
        <w:rPr>
          <w:b w:val="0"/>
          <w:color w:val="auto"/>
          <w:highlight w:val="none"/>
        </w:rPr>
        <w:t xml:space="preserve">第五章  评审因素和评分标准</w:t>
      </w:r>
      <w:bookmarkEnd w:id="55"/>
      <w:r/>
      <w:bookmarkEnd w:id="56"/>
      <w:r/>
      <w:bookmarkEnd w:id="57"/>
      <w:r/>
      <w:bookmarkEnd w:id="58"/>
      <w:r/>
      <w:bookmarkEnd w:id="63"/>
      <w:r/>
      <w:r/>
    </w:p>
    <w:p>
      <w:pPr>
        <w:spacing w:line="460" w:lineRule="exact"/>
        <w:rPr>
          <w:rFonts w:ascii="宋体" w:hAnsi="宋体"/>
          <w:bCs/>
          <w:color w:val="auto"/>
          <w:sz w:val="28"/>
          <w:highlight w:val="none"/>
        </w:rPr>
      </w:pPr>
      <w:r>
        <w:rPr>
          <w:rFonts w:ascii="宋体" w:hAnsi="宋体"/>
          <w:bCs/>
          <w:color w:val="auto"/>
          <w:sz w:val="28"/>
          <w:highlight w:val="none"/>
        </w:rPr>
      </w:r>
      <w:r/>
    </w:p>
    <w:p>
      <w:pPr>
        <w:spacing w:line="360" w:lineRule="exact"/>
        <w:rPr>
          <w:rFonts w:ascii="宋体" w:hAnsi="宋体"/>
          <w:bCs/>
          <w:color w:val="auto"/>
          <w:sz w:val="28"/>
          <w:highlight w:val="none"/>
        </w:rPr>
      </w:pPr>
      <w:r>
        <w:rPr>
          <w:rFonts w:hint="eastAsia" w:ascii="宋体" w:hAnsi="宋体"/>
          <w:bCs/>
          <w:color w:val="auto"/>
          <w:sz w:val="28"/>
          <w:highlight w:val="none"/>
        </w:rPr>
        <w:t xml:space="preserve">一、评标方法</w:t>
      </w:r>
      <w:r/>
    </w:p>
    <w:p>
      <w:pPr>
        <w:ind w:firstLine="480"/>
        <w:spacing w:line="360" w:lineRule="exact"/>
        <w:rPr>
          <w:rFonts w:ascii="宋体" w:hAnsi="宋体"/>
          <w:color w:val="auto"/>
          <w:sz w:val="24"/>
          <w:szCs w:val="24"/>
          <w:highlight w:val="none"/>
        </w:rPr>
      </w:pPr>
      <w:r>
        <w:rPr>
          <w:rFonts w:ascii="宋体" w:hAnsi="宋体"/>
          <w:color w:val="auto"/>
          <w:sz w:val="24"/>
          <w:highlight w:val="none"/>
        </w:rPr>
        <w:t xml:space="preserve">1、本项目的评标采用综合评分法。</w:t>
      </w:r>
      <w:r>
        <w:rPr>
          <w:rFonts w:ascii="宋体" w:hAnsi="宋体"/>
          <w:color w:val="auto"/>
          <w:sz w:val="24"/>
          <w:szCs w:val="24"/>
          <w:highlight w:val="none"/>
        </w:rPr>
        <w:t xml:space="preserve">即在满足招标文件实质性要求前提下，按照招标文件中规定的各项因素进行综合评审。评审因素及各比重如下：价格分值占总分值的比重为</w:t>
      </w:r>
      <w:r>
        <w:rPr>
          <w:rFonts w:hint="eastAsia" w:ascii="宋体" w:hAnsi="宋体"/>
          <w:color w:val="auto"/>
          <w:sz w:val="24"/>
          <w:szCs w:val="24"/>
          <w:highlight w:val="none"/>
        </w:rPr>
        <w:t xml:space="preserve">4</w:t>
      </w:r>
      <w:r>
        <w:rPr>
          <w:rFonts w:ascii="宋体" w:hAnsi="宋体"/>
          <w:color w:val="auto"/>
          <w:sz w:val="24"/>
          <w:szCs w:val="24"/>
          <w:highlight w:val="none"/>
        </w:rPr>
        <w:t xml:space="preserve">0%（权重），技术与质量及其它占</w:t>
      </w:r>
      <w:r>
        <w:rPr>
          <w:rFonts w:hint="eastAsia" w:ascii="宋体" w:hAnsi="宋体"/>
          <w:color w:val="auto"/>
          <w:sz w:val="24"/>
          <w:szCs w:val="24"/>
          <w:highlight w:val="none"/>
        </w:rPr>
        <w:t xml:space="preserve">6</w:t>
      </w:r>
      <w:r>
        <w:rPr>
          <w:rFonts w:ascii="宋体" w:hAnsi="宋体"/>
          <w:color w:val="auto"/>
          <w:sz w:val="24"/>
          <w:szCs w:val="24"/>
          <w:highlight w:val="none"/>
        </w:rPr>
        <w:t xml:space="preserve">0%（权重）。（保留小数点后2位）</w:t>
      </w:r>
      <w:r/>
    </w:p>
    <w:p>
      <w:pPr>
        <w:ind w:firstLine="480"/>
        <w:spacing w:line="360" w:lineRule="exact"/>
        <w:rPr>
          <w:rFonts w:ascii="宋体" w:hAnsi="宋体"/>
          <w:color w:val="auto"/>
          <w:sz w:val="24"/>
          <w:highlight w:val="none"/>
        </w:rPr>
      </w:pPr>
      <w:r>
        <w:rPr>
          <w:rFonts w:hint="eastAsia" w:ascii="宋体" w:hAnsi="宋体"/>
          <w:color w:val="auto"/>
          <w:sz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、评审过程中出现下列情形之一的，评审委员会应当启动异常低价投标审查程序：</w:t>
      </w:r>
      <w:r/>
    </w:p>
    <w:p>
      <w:pPr>
        <w:ind w:firstLine="480"/>
        <w:spacing w:line="3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3.1</w:t>
      </w:r>
      <w:r>
        <w:rPr>
          <w:rFonts w:hint="eastAsia" w:ascii="宋体" w:hAnsi="宋体"/>
          <w:color w:val="auto"/>
          <w:sz w:val="24"/>
          <w:highlight w:val="none"/>
          <w:lang w:val="zh-CN"/>
        </w:rPr>
        <w:t xml:space="preserve">投标（响应）报价低于全部通过符合性审查供应商投标（响应）报价平均值50%的，即投标（响应）报价&lt;全部通过符合性审查供应商投标（响应）报价平均值×50%</w:t>
      </w:r>
      <w:r>
        <w:rPr>
          <w:rFonts w:hint="eastAsia" w:ascii="宋体" w:hAnsi="宋体"/>
          <w:color w:val="auto"/>
          <w:sz w:val="24"/>
          <w:highlight w:val="none"/>
          <w:lang w:val="en-US" w:eastAsia="zh-CN"/>
        </w:rPr>
        <w:t xml:space="preserve">；</w:t>
      </w:r>
      <w:r/>
    </w:p>
    <w:p>
      <w:pPr>
        <w:ind w:firstLine="480"/>
        <w:spacing w:line="3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3.2</w:t>
      </w:r>
      <w:r>
        <w:rPr>
          <w:rFonts w:hint="eastAsia" w:ascii="宋体" w:hAnsi="宋体"/>
          <w:color w:val="auto"/>
          <w:sz w:val="24"/>
          <w:highlight w:val="none"/>
          <w:lang w:val="zh-CN"/>
        </w:rPr>
        <w:t xml:space="preserve">投标（响应）报价低于通过符合性审查的次低报价供应商投标（响应）报价50%的，即投标（响应）报价&lt;通过符合性审查的次低报价供应商投标（响应）报价×50%</w:t>
      </w:r>
      <w:r>
        <w:rPr>
          <w:rFonts w:hint="eastAsia" w:ascii="宋体" w:hAnsi="宋体"/>
          <w:color w:val="auto"/>
          <w:sz w:val="24"/>
          <w:highlight w:val="none"/>
          <w:lang w:val="en-US" w:eastAsia="zh-CN"/>
        </w:rPr>
        <w:t xml:space="preserve">；</w:t>
      </w:r>
      <w:r/>
    </w:p>
    <w:p>
      <w:pPr>
        <w:ind w:firstLine="480"/>
        <w:spacing w:line="3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3.3</w:t>
      </w:r>
      <w:r>
        <w:rPr>
          <w:rFonts w:hint="eastAsia" w:ascii="宋体" w:hAnsi="宋体"/>
          <w:color w:val="auto"/>
          <w:sz w:val="24"/>
          <w:highlight w:val="none"/>
          <w:lang w:val="zh-CN"/>
        </w:rPr>
        <w:t xml:space="preserve">投标（响应）报价低于采购项目最高限价45%的，即投标（响应）报价&lt;采购项目最高限价×45%</w:t>
      </w:r>
      <w:r>
        <w:rPr>
          <w:rFonts w:hint="eastAsia" w:ascii="宋体" w:hAnsi="宋体"/>
          <w:color w:val="auto"/>
          <w:sz w:val="24"/>
          <w:highlight w:val="none"/>
          <w:lang w:val="en-US" w:eastAsia="zh-CN"/>
        </w:rPr>
        <w:t xml:space="preserve">；</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3.4评审委员会基于专业判断，认为供应商报价过低，有可能影响产品质量或者不能诚信履约的其他情形</w:t>
      </w:r>
      <w:r>
        <w:rPr>
          <w:rFonts w:hint="eastAsia" w:ascii="宋体" w:hAnsi="宋体"/>
          <w:color w:val="auto"/>
          <w:sz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exact"/>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、采购单位已书面授权评标委员会直接确定中标供应商</w:t>
      </w:r>
      <w:r>
        <w:rPr>
          <w:rFonts w:hint="eastAsia" w:ascii="宋体" w:hAnsi="宋体"/>
          <w:color w:val="auto"/>
          <w:sz w:val="24"/>
          <w:highlight w:val="none"/>
          <w:lang w:eastAsia="zh-CN"/>
        </w:rPr>
        <w:t xml:space="preserve">。</w:t>
      </w:r>
      <w:r/>
    </w:p>
    <w:p>
      <w:pPr>
        <w:pStyle w:val="673"/>
        <w:rPr>
          <w:rFonts w:hint="default" w:eastAsia="楷体_GB2312"/>
          <w:color w:val="auto"/>
          <w:highlight w:val="none"/>
          <w:lang w:val="en-US" w:eastAsia="zh-CN"/>
        </w:rPr>
      </w:pPr>
      <w:r>
        <w:rPr>
          <w:rFonts w:hint="default" w:eastAsia="楷体_GB2312"/>
          <w:color w:val="auto"/>
          <w:highlight w:val="none"/>
          <w:lang w:val="en-US" w:eastAsia="zh-CN"/>
        </w:rPr>
      </w:r>
      <w:r/>
    </w:p>
    <w:p>
      <w:pPr>
        <w:spacing w:line="400" w:lineRule="exact"/>
        <w:rPr>
          <w:rFonts w:ascii="宋体" w:hAnsi="宋体"/>
          <w:bCs/>
          <w:color w:val="auto"/>
          <w:sz w:val="28"/>
          <w:highlight w:val="none"/>
        </w:rPr>
      </w:pPr>
      <w:r>
        <w:rPr>
          <w:rFonts w:ascii="宋体" w:hAnsi="宋体"/>
          <w:bCs/>
          <w:color w:val="auto"/>
          <w:sz w:val="28"/>
          <w:highlight w:val="none"/>
        </w:rPr>
        <w:t xml:space="preserve">二、评审因素、分值及评分标准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注：每部分的得分保留小数点后两位，合计得分保留小数点后两位。</w:t>
      </w:r>
      <w:r/>
    </w:p>
    <w:p>
      <w:pPr>
        <w:ind w:firstLine="482"/>
        <w:spacing w:line="400" w:lineRule="exact"/>
        <w:rPr>
          <w:rFonts w:ascii="宋体" w:hAnsi="宋体"/>
          <w:bCs/>
          <w:color w:val="auto"/>
          <w:sz w:val="24"/>
          <w:highlight w:val="none"/>
        </w:rPr>
      </w:pPr>
      <w:r/>
      <w:bookmarkStart w:id="64" w:name="OLE_LINK139"/>
      <w:r>
        <w:rPr>
          <w:rFonts w:ascii="宋体" w:hAnsi="宋体"/>
          <w:bCs/>
          <w:color w:val="auto"/>
          <w:sz w:val="24"/>
          <w:highlight w:val="none"/>
        </w:rPr>
        <w:t xml:space="preserve">1、投标报价</w:t>
      </w:r>
      <w:r>
        <w:rPr>
          <w:rFonts w:hint="eastAsia" w:ascii="宋体" w:hAnsi="宋体"/>
          <w:bCs/>
          <w:color w:val="auto"/>
          <w:sz w:val="24"/>
          <w:highlight w:val="none"/>
        </w:rPr>
        <w:t xml:space="preserve">4</w:t>
      </w:r>
      <w:r>
        <w:rPr>
          <w:rFonts w:ascii="宋体" w:hAnsi="宋体"/>
          <w:bCs/>
          <w:color w:val="auto"/>
          <w:sz w:val="24"/>
          <w:highlight w:val="none"/>
        </w:rPr>
        <w:t xml:space="preserve">0分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满足招标文件要求且投标价格最低的投标报价为评标基准价，其价格分为</w:t>
      </w:r>
      <w:r>
        <w:rPr>
          <w:rFonts w:hint="eastAsia" w:ascii="宋体" w:hAnsi="宋体"/>
          <w:color w:val="auto"/>
          <w:sz w:val="24"/>
          <w:highlight w:val="none"/>
        </w:rPr>
        <w:t xml:space="preserve">4</w:t>
      </w:r>
      <w:r>
        <w:rPr>
          <w:rFonts w:ascii="宋体" w:hAnsi="宋体"/>
          <w:color w:val="auto"/>
          <w:sz w:val="24"/>
          <w:highlight w:val="none"/>
        </w:rPr>
        <w:t xml:space="preserve">0分；其他投标人的价格分按下列公式计算：投标报价得分＝（评标基准价／投标报价）×</w:t>
      </w:r>
      <w:r>
        <w:rPr>
          <w:rFonts w:hint="eastAsia" w:ascii="宋体" w:hAnsi="宋体"/>
          <w:color w:val="auto"/>
          <w:sz w:val="24"/>
          <w:highlight w:val="none"/>
        </w:rPr>
        <w:t xml:space="preserve">4</w:t>
      </w:r>
      <w:r>
        <w:rPr>
          <w:rFonts w:ascii="宋体" w:hAnsi="宋体"/>
          <w:color w:val="auto"/>
          <w:sz w:val="24"/>
          <w:highlight w:val="none"/>
        </w:rPr>
        <w:t xml:space="preserve">0分。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因落实政府采购政策进行价格调整的，以调整后的价格计算评标基准价和投标报价。</w:t>
      </w:r>
      <w:r/>
    </w:p>
    <w:p>
      <w:pPr>
        <w:ind w:firstLine="482"/>
        <w:spacing w:line="400" w:lineRule="exact"/>
        <w:rPr>
          <w:rFonts w:ascii="宋体" w:hAnsi="宋体"/>
          <w:bCs/>
          <w:color w:val="auto"/>
          <w:sz w:val="24"/>
          <w:highlight w:val="none"/>
        </w:rPr>
      </w:pPr>
      <w:r>
        <w:rPr>
          <w:rFonts w:ascii="宋体" w:hAnsi="宋体"/>
          <w:bCs/>
          <w:color w:val="auto"/>
          <w:sz w:val="24"/>
          <w:highlight w:val="none"/>
        </w:rPr>
        <w:t xml:space="preserve">2、评分标准</w:t>
      </w:r>
      <w:r>
        <w:rPr>
          <w:rFonts w:hint="eastAsia" w:ascii="宋体" w:hAnsi="宋体"/>
          <w:bCs/>
          <w:color w:val="auto"/>
          <w:sz w:val="24"/>
          <w:highlight w:val="none"/>
        </w:rPr>
        <w:t xml:space="preserve">6</w:t>
      </w:r>
      <w:r>
        <w:rPr>
          <w:rFonts w:ascii="宋体" w:hAnsi="宋体"/>
          <w:bCs/>
          <w:color w:val="auto"/>
          <w:sz w:val="24"/>
          <w:highlight w:val="none"/>
        </w:rPr>
        <w:t xml:space="preserve">0分</w:t>
      </w:r>
      <w:r/>
    </w:p>
    <w:tbl>
      <w:tblPr>
        <w:tblStyle w:val="663"/>
        <w:tblW w:w="9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20"/>
        <w:gridCol w:w="870"/>
        <w:gridCol w:w="6060"/>
      </w:tblGrid>
      <w:tr>
        <w:trPr>
          <w:jc w:val="center"/>
          <w:trHeight w:val="445"/>
        </w:trPr>
        <w:tc>
          <w:tcPr>
            <w:tcW w:w="71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5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W w:w="87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权值</w:t>
            </w:r>
            <w:r/>
          </w:p>
        </w:tc>
        <w:tc>
          <w:tcPr>
            <w:tcW w:w="60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jc w:val="center"/>
          <w:trHeight w:val="415"/>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520" w:type="dxa"/>
            <w:vAlign w:val="center"/>
            <w:textDirection w:val="lrTb"/>
            <w:noWrap w:val="false"/>
          </w:tcPr>
          <w:p>
            <w:pPr>
              <w:pStyle w:val="688"/>
              <w:spacing w:after="0" w:line="276" w:lineRule="auto"/>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货物</w:t>
            </w:r>
            <w:r>
              <w:rPr>
                <w:rFonts w:hint="eastAsia" w:ascii="宋体" w:hAnsi="宋体" w:eastAsia="宋体"/>
                <w:color w:val="auto"/>
                <w:szCs w:val="24"/>
                <w:highlight w:val="none"/>
              </w:rPr>
              <w:t xml:space="preserve">配置与质量</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所投</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的技术参数、性能等应满足招标文件的要求； 1、打“★”项技术参数属于实质性响应参数，</w:t>
            </w:r>
            <w:r>
              <w:rPr>
                <w:rFonts w:ascii="宋体" w:hAnsi="宋体"/>
                <w:color w:val="auto"/>
                <w:sz w:val="24"/>
                <w:szCs w:val="24"/>
                <w:highlight w:val="none"/>
              </w:rPr>
              <w:t xml:space="preserve">负偏离视为无效投标</w:t>
            </w:r>
            <w:r>
              <w:rPr>
                <w:rFonts w:hint="eastAsia" w:ascii="宋体" w:hAnsi="宋体"/>
                <w:color w:val="auto"/>
                <w:sz w:val="24"/>
                <w:szCs w:val="24"/>
                <w:highlight w:val="none"/>
              </w:rPr>
              <w:t xml:space="preserve">。</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2、打“▲”技术指标的为重要技术参数，出现一个负偏离扣</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【注：（1）具有国家认可的第三方检测机构出具的检测报告复印件并加盖厂家公章；（2）产品功能的官网截图和链接相关证明材料复印件并加盖厂家公章；（3）</w:t>
            </w:r>
            <w:r>
              <w:rPr>
                <w:rFonts w:hint="eastAsia" w:ascii="宋体" w:hAnsi="宋体"/>
                <w:color w:val="auto"/>
                <w:sz w:val="24"/>
                <w:szCs w:val="24"/>
                <w:highlight w:val="none"/>
                <w:lang w:val="en-US" w:eastAsia="zh-CN"/>
              </w:rPr>
              <w:t xml:space="preserve">机动车整车出厂合格证或车辆宣传</w:t>
            </w:r>
            <w:r>
              <w:rPr>
                <w:rFonts w:hint="eastAsia" w:ascii="宋体" w:hAnsi="宋体"/>
                <w:color w:val="auto"/>
                <w:sz w:val="24"/>
                <w:szCs w:val="24"/>
                <w:highlight w:val="none"/>
              </w:rPr>
              <w:t xml:space="preserve">彩页或</w:t>
            </w:r>
            <w:r>
              <w:rPr>
                <w:rFonts w:hint="eastAsia" w:ascii="宋体" w:hAnsi="宋体"/>
                <w:color w:val="auto"/>
                <w:sz w:val="24"/>
                <w:szCs w:val="24"/>
                <w:highlight w:val="none"/>
                <w:lang w:val="en-US" w:eastAsia="zh-CN"/>
              </w:rPr>
              <w:t xml:space="preserve">车辆使用</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证明文件加盖厂家公章）】</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3、其他技术指标出现负偏离，每一个扣0.</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w:t>
            </w:r>
            <w:r/>
          </w:p>
          <w:p>
            <w:pPr>
              <w:spacing w:line="276" w:lineRule="auto"/>
              <w:rPr>
                <w:rFonts w:ascii="宋体" w:hAnsi="宋体"/>
                <w:color w:val="auto"/>
                <w:sz w:val="24"/>
                <w:highlight w:val="none"/>
              </w:rPr>
            </w:pPr>
            <w:r>
              <w:rPr>
                <w:rFonts w:hint="eastAsia" w:ascii="宋体" w:hAnsi="宋体"/>
                <w:color w:val="auto"/>
                <w:sz w:val="24"/>
                <w:szCs w:val="24"/>
                <w:highlight w:val="none"/>
              </w:rPr>
              <w:t xml:space="preserve">投标文件中须提供详细的技术参数响应偏离表。</w:t>
            </w:r>
            <w:r/>
          </w:p>
        </w:tc>
      </w:tr>
      <w:tr>
        <w:trPr>
          <w:jc w:val="center"/>
          <w:trHeight w:val="2687"/>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维保收费及维保方案</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维保收费及维保方案应包括：①维保收费（包括零配件、备品、备件价格）清单及价格；②维保工作具体维保内容；③维保流程及维保规范标准等情况介绍进行评定。</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能体现上述评审要点为且维保价格优惠力度大、针对性强的，每有一项得1分；体现上述评审要点但内容无法完全贴合需求的得0.5分；未能体现评审要点（或无实质性内容的），对应项得0分。</w:t>
            </w:r>
            <w:r/>
          </w:p>
        </w:tc>
      </w:tr>
      <w:tr>
        <w:trPr>
          <w:jc w:val="center"/>
          <w:trHeight w:val="2510"/>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培训计划</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根据培训方案内容包括①培训内容及方法计划；②负责培训人员情况；③培训场地情况介绍进行评定。</w:t>
            </w:r>
            <w:r/>
          </w:p>
          <w:p>
            <w:pPr>
              <w:pStyle w:val="673"/>
              <w:rPr>
                <w:color w:val="auto"/>
                <w:highlight w:val="none"/>
              </w:rPr>
            </w:pPr>
            <w:r/>
            <w:bookmarkStart w:id="65" w:name="OLE_LINK16"/>
            <w:r/>
            <w:bookmarkStart w:id="66" w:name="OLE_LINK15"/>
            <w:r>
              <w:rPr>
                <w:rFonts w:hint="eastAsia" w:ascii="宋体" w:hAnsi="宋体" w:eastAsia="宋体"/>
                <w:color w:val="auto"/>
                <w:sz w:val="24"/>
                <w:szCs w:val="24"/>
                <w:highlight w:val="none"/>
              </w:rPr>
              <w:t xml:space="preserve">能体现上述评审要点为且实施方案详细完整、针对性强的，每有一项得1分；体现上述评审要点但内容无法完全贴合需求的得0.5分；未能体现评审要点（或无实质性内容的），对应项得0分。</w:t>
            </w:r>
            <w:bookmarkEnd w:id="65"/>
            <w:r/>
            <w:bookmarkEnd w:id="66"/>
            <w:r/>
            <w:r/>
          </w:p>
        </w:tc>
      </w:tr>
      <w:tr>
        <w:trPr>
          <w:jc w:val="center"/>
          <w:trHeight w:val="2401"/>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highlight w:val="none"/>
              </w:rPr>
              <w:t xml:space="preserve">故障应急预案</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投标人根据</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有可能出现的①重大故障规划出合理应对的措施；②有关经验措施实施预案进行评定。</w:t>
            </w:r>
            <w:r/>
          </w:p>
          <w:p>
            <w:pPr>
              <w:spacing w:line="276" w:lineRule="auto"/>
              <w:rPr>
                <w:rFonts w:ascii="宋体" w:hAnsi="宋体"/>
                <w:color w:val="auto"/>
                <w:sz w:val="24"/>
                <w:szCs w:val="24"/>
                <w:highlight w:val="none"/>
              </w:rPr>
            </w:pPr>
            <w:r/>
            <w:bookmarkStart w:id="67" w:name="OLE_LINK34"/>
            <w:r/>
            <w:bookmarkStart w:id="68" w:name="OLE_LINK13"/>
            <w:r/>
            <w:bookmarkStart w:id="69" w:name="OLE_LINK14"/>
            <w:r>
              <w:rPr>
                <w:rFonts w:hint="eastAsia" w:ascii="宋体" w:hAnsi="宋体"/>
                <w:color w:val="auto"/>
                <w:sz w:val="24"/>
                <w:szCs w:val="24"/>
                <w:highlight w:val="none"/>
              </w:rPr>
              <w:t xml:space="preserve">能体现上述评审要点为且实施方案</w:t>
            </w:r>
            <w:bookmarkEnd w:id="67"/>
            <w:r>
              <w:rPr>
                <w:rFonts w:hint="eastAsia" w:ascii="宋体" w:hAnsi="宋体"/>
                <w:color w:val="auto"/>
                <w:sz w:val="24"/>
                <w:szCs w:val="24"/>
                <w:highlight w:val="none"/>
              </w:rPr>
              <w:t xml:space="preserve">详细完整、理解透彻、针对性强的，每有一项得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分；体现上述评审要点但内容无法完全贴合需求的得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分；未能体现评审要点（或无实质性内容的），对应项得0分。</w:t>
            </w:r>
            <w:bookmarkEnd w:id="68"/>
            <w:r/>
            <w:bookmarkEnd w:id="69"/>
            <w:r/>
            <w:r/>
          </w:p>
        </w:tc>
      </w:tr>
      <w:tr>
        <w:trPr>
          <w:jc w:val="center"/>
          <w:trHeight w:val="1774"/>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业绩</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en-US" w:eastAsia="zh-CN"/>
              </w:rPr>
              <w:t xml:space="preserve">或</w:t>
            </w:r>
            <w:r>
              <w:rPr>
                <w:rFonts w:hint="eastAsia" w:ascii="宋体" w:hAnsi="宋体"/>
                <w:color w:val="auto"/>
                <w:sz w:val="24"/>
                <w:szCs w:val="24"/>
                <w:highlight w:val="none"/>
              </w:rPr>
              <w:t xml:space="preserve">所投产品</w:t>
            </w:r>
            <w:r>
              <w:rPr>
                <w:rFonts w:hint="eastAsia" w:ascii="宋体" w:hAnsi="宋体"/>
                <w:color w:val="auto"/>
                <w:sz w:val="24"/>
                <w:szCs w:val="24"/>
                <w:highlight w:val="none"/>
                <w:lang w:val="en-US" w:eastAsia="zh-CN"/>
              </w:rPr>
              <w:t xml:space="preserve">生产厂家</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月1日至今</w:t>
            </w:r>
            <w:r>
              <w:rPr>
                <w:rFonts w:hint="eastAsia" w:ascii="宋体" w:hAnsi="宋体"/>
                <w:color w:val="auto"/>
                <w:sz w:val="24"/>
                <w:szCs w:val="24"/>
                <w:highlight w:val="none"/>
                <w:lang w:eastAsia="zh-CN"/>
              </w:rPr>
              <w:t xml:space="preserve">购置救护车项目</w:t>
            </w:r>
            <w:r>
              <w:rPr>
                <w:rFonts w:hint="eastAsia" w:ascii="宋体" w:hAnsi="宋体"/>
                <w:color w:val="auto"/>
                <w:sz w:val="24"/>
                <w:szCs w:val="24"/>
                <w:highlight w:val="none"/>
              </w:rPr>
              <w:t xml:space="preserve">业绩（以合同签订日期为准），由评标委员会根据提供的合同业绩进行评定，每提供1个完整合同业绩的得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End w:id="64"/>
            <w:r/>
          </w:p>
        </w:tc>
      </w:tr>
    </w:tbl>
    <w:p>
      <w:pPr>
        <w:ind w:firstLine="482"/>
        <w:spacing w:line="460" w:lineRule="exact"/>
        <w:rPr>
          <w:rFonts w:ascii="宋体" w:hAnsi="宋体"/>
          <w:bCs/>
          <w:color w:val="auto"/>
          <w:sz w:val="24"/>
          <w:highlight w:val="none"/>
        </w:rPr>
      </w:pPr>
      <w:r>
        <w:rPr>
          <w:rFonts w:ascii="宋体" w:hAnsi="宋体"/>
          <w:bCs/>
          <w:color w:val="auto"/>
          <w:sz w:val="24"/>
          <w:highlight w:val="none"/>
        </w:rPr>
      </w:r>
      <w:r/>
    </w:p>
    <w:p>
      <w:pPr>
        <w:pStyle w:val="703"/>
        <w:jc w:val="both"/>
        <w:spacing w:before="0" w:beforeAutospacing="0" w:after="0" w:afterAutospacing="0" w:line="430" w:lineRule="exact"/>
        <w:rPr>
          <w:rFonts w:cs="Times New Roman"/>
          <w:color w:val="auto"/>
          <w:highlight w:val="none"/>
        </w:rPr>
      </w:pPr>
      <w:r>
        <w:rPr>
          <w:rFonts w:hint="eastAsia"/>
          <w:bCs/>
          <w:color w:val="auto"/>
          <w:sz w:val="28"/>
          <w:highlight w:val="none"/>
        </w:rPr>
        <w:t xml:space="preserve">三、政府采购政策的评审加分（下述政策不重复享受政策）：</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（一）针对小微型企业的评审</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2、中小企业划型标准详见“工信部联企业〔2011〕300号通知”。</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在本次货物采购项目中，货物由小微企业制造，即货物由小微企业生产且使用该小微企业商号或者注册商标的，可享受小微企业扶持政策。</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投标人提供的货物既有小微企业制造货物，也有大中型企业制造货物的，不享受中小企业扶持政策。投标人应当出具《中小企业声明函》（见格式），否则不得享受相关中小企业扶持政策。</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（二）关于政府采购促进残疾人就业政策的评审</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w:t>
      </w:r>
      <w:r>
        <w:rPr>
          <w:rFonts w:hint="eastAsia" w:cs="Times New Roman"/>
          <w:color w:val="auto"/>
          <w:highlight w:val="none"/>
          <w:lang w:eastAsia="zh-CN"/>
        </w:rPr>
        <w:t xml:space="preserve">《中华人民共和国政府采购法》</w:t>
      </w:r>
      <w:r>
        <w:rPr>
          <w:rFonts w:hint="eastAsia" w:cs="Times New Roman"/>
          <w:color w:val="auto"/>
          <w:highlight w:val="none"/>
        </w:rPr>
        <w:t xml:space="preserve">第七十七条第一款的规定追究法律责任。</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（三）关于政府采购支持监狱企业发展政策的评审</w:t>
      </w:r>
      <w:r/>
    </w:p>
    <w:p>
      <w:pPr>
        <w:pStyle w:val="70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703"/>
        <w:ind w:firstLine="480"/>
        <w:jc w:val="both"/>
        <w:spacing w:before="0" w:beforeAutospacing="0" w:after="0" w:afterAutospacing="0" w:line="430" w:lineRule="exact"/>
        <w:rPr>
          <w:rFonts w:hint="eastAsia" w:cs="Times New Roman"/>
          <w:color w:val="auto"/>
          <w:highlight w:val="none"/>
        </w:rPr>
      </w:pPr>
      <w:r>
        <w:rPr>
          <w:rFonts w:hint="eastAsia" w:ascii="宋体" w:hAnsi="宋体"/>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w:t>
      </w:r>
      <w:r>
        <w:rPr>
          <w:rFonts w:hint="eastAsia" w:cs="Times New Roman"/>
          <w:color w:val="auto"/>
          <w:highlight w:val="none"/>
        </w:rPr>
        <w:t xml:space="preserve">生产建设兵团）出具的属于监狱企业的证明文件。</w:t>
      </w:r>
      <w:r/>
    </w:p>
    <w:p>
      <w:pPr>
        <w:pStyle w:val="70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（四）</w:t>
      </w:r>
      <w:r>
        <w:rPr>
          <w:rFonts w:hint="eastAsia" w:cs="Times New Roman"/>
          <w:color w:val="auto"/>
          <w:highlight w:val="none"/>
        </w:rPr>
        <w:t xml:space="preserve">采购本国产品的支持政策</w:t>
      </w:r>
      <w:r/>
    </w:p>
    <w:p>
      <w:pPr>
        <w:pStyle w:val="70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1、</w:t>
      </w:r>
      <w:r>
        <w:rPr>
          <w:rFonts w:hint="eastAsia" w:cs="Times New Roman"/>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70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2、</w:t>
      </w:r>
      <w:r>
        <w:rPr>
          <w:rFonts w:hint="eastAsia" w:cs="Times New Roman"/>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0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3、</w:t>
      </w:r>
      <w:r>
        <w:rPr>
          <w:rFonts w:hint="eastAsia" w:cs="Times New Roman"/>
          <w:color w:val="auto"/>
          <w:highlight w:val="none"/>
        </w:rPr>
        <w:t xml:space="preserve">供应商需按照招标文件的要求提供《关于符合本国产品标准的声明函》（以下简称《声明函》），如不提供将不享受本国产品价格评审优惠。</w:t>
      </w:r>
      <w:r/>
    </w:p>
    <w:p>
      <w:pPr>
        <w:pStyle w:val="70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4、</w:t>
      </w:r>
      <w:r>
        <w:rPr>
          <w:rFonts w:hint="eastAsia" w:cs="Times New Roman"/>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03"/>
        <w:ind w:firstLine="480"/>
        <w:jc w:val="both"/>
        <w:spacing w:before="0" w:beforeAutospacing="0" w:after="0" w:afterAutospacing="0" w:line="430" w:lineRule="exact"/>
        <w:rPr>
          <w:rFonts w:hint="eastAsia" w:cs="Times New Roman"/>
          <w:color w:val="auto"/>
          <w:highlight w:val="none"/>
          <w:lang w:val="en-US" w:eastAsia="zh-CN"/>
        </w:rPr>
      </w:pPr>
      <w:r>
        <w:rPr>
          <w:rFonts w:hint="eastAsia" w:cs="Times New Roman"/>
          <w:color w:val="auto"/>
          <w:highlight w:val="none"/>
          <w:lang w:val="en-US" w:eastAsia="zh-CN"/>
        </w:rPr>
        <w:t xml:space="preserve">5、</w:t>
      </w:r>
      <w:r>
        <w:rPr>
          <w:rFonts w:hint="eastAsia" w:cs="Times New Roman"/>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rPr>
        <w:t xml:space="preserve">如投标人提供虚假材料，将按“政府采购法”相关规定处理并由政府监管部门给予严肃处理。</w:t>
      </w:r>
      <w:r/>
    </w:p>
    <w:p>
      <w:pPr>
        <w:spacing w:line="43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30" w:lineRule="exact"/>
        <w:rPr>
          <w:rFonts w:ascii="宋体" w:hAnsi="宋体"/>
          <w:bCs/>
          <w:color w:val="auto"/>
          <w:sz w:val="28"/>
          <w:szCs w:val="28"/>
          <w:highlight w:val="none"/>
        </w:rPr>
      </w:pPr>
      <w:r>
        <w:rPr>
          <w:rFonts w:hint="eastAsia" w:ascii="宋体" w:hAnsi="宋体"/>
          <w:bCs/>
          <w:color w:val="auto"/>
          <w:sz w:val="28"/>
          <w:szCs w:val="28"/>
          <w:highlight w:val="none"/>
        </w:rPr>
        <w:t xml:space="preserve">四、</w:t>
      </w:r>
      <w:r>
        <w:rPr>
          <w:rFonts w:hint="eastAsia" w:ascii="宋体" w:hAnsi="宋体"/>
          <w:bCs/>
          <w:color w:val="auto"/>
          <w:sz w:val="28"/>
          <w:szCs w:val="28"/>
          <w:highlight w:val="none"/>
          <w:lang w:eastAsia="zh-CN"/>
        </w:rPr>
        <w:t xml:space="preserve">其他</w:t>
      </w:r>
      <w:r>
        <w:rPr>
          <w:rFonts w:hint="eastAsia" w:ascii="宋体" w:hAnsi="宋体"/>
          <w:bCs/>
          <w:color w:val="auto"/>
          <w:sz w:val="28"/>
          <w:szCs w:val="28"/>
          <w:highlight w:val="none"/>
        </w:rPr>
        <w:t xml:space="preserve">须落实的政府采购政策：</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auto"/>
          <w:sz w:val="24"/>
          <w:szCs w:val="24"/>
          <w:highlight w:val="none"/>
        </w:rPr>
        <w:t xml:space="preserve">由报价较低的</w:t>
      </w:r>
      <w:r>
        <w:rPr>
          <w:rFonts w:ascii="宋体" w:hAnsi="宋体"/>
          <w:color w:val="auto"/>
          <w:sz w:val="24"/>
          <w:szCs w:val="24"/>
          <w:highlight w:val="none"/>
        </w:rPr>
        <w:t xml:space="preserve">投标人获得中标人推荐资格，</w:t>
      </w:r>
      <w:r>
        <w:rPr>
          <w:rFonts w:hint="eastAsia" w:ascii="宋体" w:hAnsi="宋体"/>
          <w:color w:val="auto"/>
          <w:sz w:val="24"/>
          <w:szCs w:val="24"/>
          <w:highlight w:val="none"/>
        </w:rPr>
        <w:t xml:space="preserve">如报价也相同，则</w:t>
      </w:r>
      <w:r>
        <w:rPr>
          <w:rFonts w:ascii="宋体" w:hAnsi="宋体"/>
          <w:color w:val="auto"/>
          <w:sz w:val="24"/>
          <w:szCs w:val="24"/>
          <w:highlight w:val="none"/>
        </w:rPr>
        <w:t xml:space="preserve">采取随机抽取方式确定，其他同品牌投标人不作为中标候选人。非单一产品采购项目，多家投标人提供的核心产品</w:t>
      </w:r>
      <w:r>
        <w:rPr>
          <w:rFonts w:hint="eastAsia" w:ascii="宋体" w:hAnsi="宋体"/>
          <w:color w:val="auto"/>
          <w:sz w:val="24"/>
          <w:szCs w:val="24"/>
          <w:highlight w:val="none"/>
        </w:rPr>
        <w:t xml:space="preserve">（标注）</w:t>
      </w:r>
      <w:r>
        <w:rPr>
          <w:rFonts w:ascii="宋体" w:hAnsi="宋体"/>
          <w:color w:val="auto"/>
          <w:sz w:val="24"/>
          <w:szCs w:val="24"/>
          <w:highlight w:val="none"/>
        </w:rPr>
        <w:t xml:space="preserve">品牌相同的，按</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规定处理</w:t>
      </w:r>
      <w:r>
        <w:rPr>
          <w:rFonts w:hint="eastAsia" w:ascii="宋体" w:hAnsi="宋体"/>
          <w:color w:val="auto"/>
          <w:sz w:val="24"/>
          <w:szCs w:val="24"/>
          <w:highlight w:val="none"/>
        </w:rPr>
        <w:t xml:space="preserve">。</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2、根据苏州市财政局《关于贯彻执行绿色采购、促进残疾人就业和支持监狱企业发展有关政策的通知》（苏财购〔2019〕10号）文件的规定：</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2.1环保与节能：</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w:r>
      <w:r>
        <w:rPr>
          <w:rFonts w:ascii="宋体" w:hAnsi="宋体"/>
          <w:color w:val="auto"/>
          <w:sz w:val="24"/>
          <w:szCs w:val="24"/>
          <w:highlight w:val="none"/>
        </w:rPr>
        <mc:AlternateContent>
          <mc:Choice Requires="wpg">
            <w:drawing>
              <wp:inline xmlns:wp="http://schemas.openxmlformats.org/drawingml/2006/wordprocessingDrawing" distT="0" distB="0" distL="0" distR="0">
                <wp:extent cx="196850" cy="139700"/>
                <wp:effectExtent l="0" t="0" r="1270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5pt;height:11.0pt;mso-wrap-distance-left:0.0pt;mso-wrap-distance-top:0.0pt;mso-wrap-distance-right:0.0pt;mso-wrap-distance-bottom:0.0pt;" stroked="f">
                <v:path textboxrect="0,0,0,0"/>
                <v:imagedata r:id="rId16" o:title=""/>
              </v:shape>
            </w:pict>
          </mc:Fallback>
        </mc:AlternateContent>
      </w:r>
      <w:r>
        <w:rPr>
          <w:color w:val="auto"/>
          <w:highlight w:val="none"/>
        </w:rPr>
        <w:fldChar w:fldCharType="begin"/>
      </w:r>
      <w:r>
        <w:rPr>
          <w:color w:val="auto"/>
          <w:highlight w:val="none"/>
        </w:rPr>
        <w:instrText xml:space="preserve"> HYPERLINK "http://www.ccgp.gov.cn）查询，否则视为无效投标" </w:instrText>
      </w:r>
      <w:r>
        <w:rPr>
          <w:color w:val="auto"/>
          <w:highlight w:val="none"/>
        </w:rPr>
        <w:fldChar w:fldCharType="separate"/>
      </w:r>
      <w:r>
        <w:rPr>
          <w:rFonts w:hint="eastAsia" w:ascii="宋体" w:hAnsi="宋体"/>
          <w:color w:val="auto"/>
          <w:sz w:val="24"/>
          <w:szCs w:val="24"/>
          <w:highlight w:val="none"/>
        </w:rPr>
        <w:t xml:space="preserve">http://www.ccgp.gov.cn）查询，否则视为无效投标</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w:r>
      <w:r>
        <w:rPr>
          <w:rFonts w:ascii="宋体" w:hAnsi="宋体"/>
          <w:color w:val="auto"/>
          <w:sz w:val="24"/>
          <w:szCs w:val="24"/>
          <w:highlight w:val="none"/>
        </w:rPr>
        <mc:AlternateContent>
          <mc:Choice Requires="wpg">
            <w:drawing>
              <wp:inline xmlns:wp="http://schemas.openxmlformats.org/drawingml/2006/wordprocessingDrawing" distT="0" distB="0" distL="0" distR="0">
                <wp:extent cx="196850" cy="139700"/>
                <wp:effectExtent l="0" t="0" r="1270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6"/>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5pt;height:11.0pt;mso-wrap-distance-left:0.0pt;mso-wrap-distance-top:0.0pt;mso-wrap-distance-right:0.0pt;mso-wrap-distance-bottom:0.0pt;" stroked="f">
                <v:path textboxrect="0,0,0,0"/>
                <v:imagedata r:id="rId16" o:title=""/>
              </v:shape>
            </w:pict>
          </mc:Fallback>
        </mc:AlternateContent>
      </w:r>
      <w:r>
        <w:rPr>
          <w:rFonts w:hint="eastAsia" w:ascii="宋体" w:hAnsi="宋体"/>
          <w:color w:val="auto"/>
          <w:sz w:val="24"/>
          <w:szCs w:val="24"/>
          <w:highlight w:val="none"/>
        </w:rPr>
        <w:t xml:space="preserve">http://www.ccgp.gov.cn）查询。</w:t>
      </w:r>
      <w:r/>
    </w:p>
    <w:p>
      <w:pPr>
        <w:spacing w:line="430" w:lineRule="exact"/>
        <w:rPr>
          <w:rFonts w:ascii="宋体" w:hAnsi="宋体"/>
          <w:color w:val="auto"/>
          <w:szCs w:val="21"/>
          <w:highlight w:val="none"/>
        </w:rPr>
      </w:pPr>
      <w:r>
        <w:rPr>
          <w:rFonts w:ascii="宋体" w:hAnsi="宋体"/>
          <w:color w:val="auto"/>
          <w:szCs w:val="21"/>
          <w:highlight w:val="none"/>
        </w:rPr>
      </w:r>
      <w:r/>
    </w:p>
    <w:p>
      <w:pPr>
        <w:spacing w:line="430" w:lineRule="exact"/>
        <w:rPr>
          <w:rFonts w:ascii="宋体" w:hAnsi="宋体"/>
          <w:bCs/>
          <w:color w:val="auto"/>
          <w:sz w:val="28"/>
          <w:szCs w:val="28"/>
          <w:highlight w:val="none"/>
        </w:rPr>
      </w:pPr>
      <w:r>
        <w:rPr>
          <w:rFonts w:hint="eastAsia" w:ascii="宋体" w:hAnsi="宋体"/>
          <w:bCs/>
          <w:color w:val="auto"/>
          <w:sz w:val="28"/>
          <w:szCs w:val="28"/>
          <w:highlight w:val="none"/>
        </w:rPr>
        <w:t xml:space="preserve">五、信用记录：</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（1）查询截止时点：投标截止时间以后。</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（2）查询渠道：</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通过“信用中国”网站上查询的信用信息。</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（3）查询证据留存方式：</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对存在失信信息的投标人，采购代理机构工作人员应</w:t>
      </w:r>
      <w:r>
        <w:rPr>
          <w:rFonts w:hint="eastAsia" w:ascii="宋体" w:hAnsi="宋体"/>
          <w:color w:val="auto"/>
          <w:sz w:val="24"/>
          <w:szCs w:val="24"/>
          <w:highlight w:val="none"/>
          <w:lang w:eastAsia="zh-CN"/>
        </w:rPr>
        <w:t xml:space="preserve">登录到</w:t>
      </w:r>
      <w:r>
        <w:rPr>
          <w:rFonts w:hint="eastAsia" w:ascii="宋体" w:hAnsi="宋体"/>
          <w:color w:val="auto"/>
          <w:sz w:val="24"/>
          <w:szCs w:val="24"/>
          <w:highlight w:val="none"/>
        </w:rPr>
        <w:t xml:space="preserve">来源网站页面进行复核并打印，作为证据留存。</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（4）信用记录使用规则：</w:t>
      </w:r>
      <w:r/>
    </w:p>
    <w:p>
      <w:pPr>
        <w:ind w:firstLine="480"/>
        <w:spacing w:line="430" w:lineRule="exact"/>
        <w:rPr>
          <w:rFonts w:ascii="宋体" w:hAnsi="宋体"/>
          <w:bCs/>
          <w:color w:val="auto"/>
          <w:sz w:val="28"/>
          <w:szCs w:val="28"/>
          <w:highlight w:val="none"/>
        </w:rPr>
      </w:pPr>
      <w:r>
        <w:rPr>
          <w:rFonts w:hint="eastAsia" w:ascii="宋体" w:hAnsi="宋体"/>
          <w:color w:val="auto"/>
          <w:sz w:val="24"/>
          <w:szCs w:val="24"/>
          <w:highlight w:val="none"/>
        </w:rPr>
        <w:t xml:space="preserve">评标委员会在对投标人进行符合性审查时，应根据查询结果对投标人的不良信用记录逐项甄别确认。投标人存在上述文件规定的失信行为的，其投标无效。</w:t>
      </w:r>
      <w:r/>
    </w:p>
    <w:p>
      <w:pPr>
        <w:ind w:firstLine="240"/>
        <w:rPr>
          <w:rFonts w:ascii="宋体" w:hAnsi="宋体"/>
          <w:color w:val="auto"/>
          <w:sz w:val="24"/>
          <w:highlight w:val="none"/>
        </w:rPr>
      </w:pPr>
      <w:r>
        <w:rPr>
          <w:rFonts w:ascii="宋体" w:hAnsi="宋体"/>
          <w:color w:val="auto"/>
          <w:sz w:val="24"/>
          <w:highlight w:val="none"/>
        </w:rPr>
      </w:r>
      <w:r/>
    </w:p>
    <w:p>
      <w:pPr>
        <w:pStyle w:val="653"/>
        <w:rPr>
          <w:b w:val="0"/>
          <w:color w:val="auto"/>
          <w:highlight w:val="none"/>
        </w:rPr>
      </w:pPr>
      <w:r>
        <w:rPr>
          <w:b w:val="0"/>
          <w:color w:val="auto"/>
          <w:highlight w:val="none"/>
        </w:rPr>
        <w:br w:type="page" w:clear="all"/>
      </w:r>
      <w:bookmarkStart w:id="70" w:name="_Toc187920256"/>
      <w:r>
        <w:rPr>
          <w:b w:val="0"/>
          <w:color w:val="auto"/>
          <w:highlight w:val="none"/>
        </w:rPr>
        <w:t xml:space="preserve">第</w:t>
      </w:r>
      <w:r>
        <w:rPr>
          <w:rFonts w:hint="eastAsia"/>
          <w:b w:val="0"/>
          <w:color w:val="auto"/>
          <w:highlight w:val="none"/>
        </w:rPr>
        <w:t xml:space="preserve">六</w:t>
      </w:r>
      <w:r>
        <w:rPr>
          <w:b w:val="0"/>
          <w:color w:val="auto"/>
          <w:highlight w:val="none"/>
        </w:rPr>
        <w:t xml:space="preserve">章  合同格式</w:t>
      </w:r>
      <w:bookmarkEnd w:id="52"/>
      <w:r/>
      <w:bookmarkEnd w:id="53"/>
      <w:r/>
      <w:bookmarkEnd w:id="54"/>
      <w:r/>
      <w:bookmarkEnd w:id="70"/>
      <w:r/>
      <w:r/>
    </w:p>
    <w:p>
      <w:pPr>
        <w:ind w:right="960"/>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合同编号</w:t>
      </w:r>
      <w:r>
        <w:rPr>
          <w:rFonts w:hint="eastAsia" w:ascii="宋体" w:hAnsi="宋体"/>
          <w:color w:val="auto"/>
          <w:sz w:val="24"/>
          <w:szCs w:val="24"/>
          <w:highlight w:val="none"/>
        </w:rPr>
        <w:t xml:space="preserve">：</w:t>
      </w:r>
      <w:r/>
    </w:p>
    <w:p>
      <w:pPr>
        <w:ind w:right="480"/>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签订地点：</w:t>
      </w:r>
      <w:r>
        <w:rPr>
          <w:rFonts w:hint="eastAsia" w:ascii="宋体" w:hAnsi="宋体"/>
          <w:color w:val="auto"/>
          <w:sz w:val="24"/>
          <w:szCs w:val="24"/>
          <w:highlight w:val="none"/>
        </w:rPr>
        <w:t xml:space="preserve">常熟市</w:t>
      </w:r>
      <w:r/>
    </w:p>
    <w:p>
      <w:pPr>
        <w:jc w:val="left"/>
        <w:spacing w:line="440" w:lineRule="exact"/>
        <w:rPr>
          <w:rFonts w:ascii="宋体" w:hAnsi="宋体"/>
          <w:color w:val="auto"/>
          <w:sz w:val="28"/>
          <w:szCs w:val="28"/>
          <w:highlight w:val="none"/>
        </w:rPr>
      </w:pPr>
      <w:r>
        <w:rPr>
          <w:rFonts w:ascii="宋体" w:hAnsi="宋体"/>
          <w:color w:val="auto"/>
          <w:sz w:val="28"/>
          <w:szCs w:val="28"/>
          <w:highlight w:val="none"/>
        </w:rPr>
      </w:r>
      <w:r/>
    </w:p>
    <w:p>
      <w:pPr>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pStyle w:val="653"/>
        <w:rPr>
          <w:highlight w:val="none"/>
        </w:rPr>
      </w:pPr>
      <w:r>
        <w:rPr>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48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根据《中华人民共和国政府采购法》及其实施条例、《中华人民共和国民法典》等法律法规的规定，甲乙双方按照项目（项目编号：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）政府采购结果签订本合同。</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第一条 定义</w:t>
      </w:r>
      <w:r/>
    </w:p>
    <w:p>
      <w:pPr>
        <w:ind w:firstLine="480"/>
        <w:spacing w:line="380" w:lineRule="exact"/>
        <w:rPr>
          <w:color w:val="auto"/>
          <w:sz w:val="24"/>
          <w:szCs w:val="24"/>
          <w:highlight w:val="none"/>
        </w:rPr>
      </w:pPr>
      <w:r>
        <w:rPr>
          <w:rFonts w:hint="eastAsia" w:ascii="宋体" w:hAnsi="宋体"/>
          <w:color w:val="auto"/>
          <w:sz w:val="24"/>
          <w:szCs w:val="24"/>
          <w:highlight w:val="none"/>
        </w:rPr>
        <w:t xml:space="preserve">除非另有特别解释或说明，本合同有关词语应按如下定义解释：</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1.1合同：甲方、乙方签署的与本项目相关的合同书、协议、附件、附录、其他文件和政府采购过程中的全部文件。</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1.2甲方：购买本合同项下货物并接受相关服务的国家机关、事业单位、团体组织。</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1.3乙方：提供本合同项下货物和服务的法人、其他组织或自然人。</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1.4货物：根据合同规定乙方为完成本项目应向甲方提供的一切货物及备件、工具、手册、技术资料及其他材料。</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第二条 组成本合同的文件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2.1下列政府采购过程文件为本合同不可分割部分：</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①中标或成交通知书；</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②招标文件、竞争性谈判文件、询价文件、单一来源谈判记录、竞争性磋商文件等（以下统称“采购文件”）；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③乙方的投标文件或响应文件；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④乙方在报价过程中所作的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承诺、声明、书面澄清等。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2.2上述文件之间如果出现不一致的，以甲方文件确定的内容为准，但乙方文件的内容对甲方更有利的，适用乙方文件。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第三条 合同货物</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合同货物清单详见采购文件；乙方负责按照合同要求向甲方提供前述清单中的货物。</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第四条 合同总价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4.1合同总价按此次采购结果执行，总金额为人民币元（大写</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）。本合同为固定总价合同。</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第五条 款项支付</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5.1预付款：合同签订后的30 日内，甲方向乙方支付合同总价的</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0%作为预付款；</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5.2货款支付：所有货物运至指定地点并经验收通过且收到发票后30日内，甲方向乙方支付合同总价的</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0%；</w:t>
      </w:r>
      <w:r>
        <w:rPr>
          <w:rFonts w:hint="eastAsia" w:ascii="宋体" w:hAnsi="宋体"/>
          <w:color w:val="auto"/>
          <w:sz w:val="24"/>
          <w:szCs w:val="24"/>
          <w:highlight w:val="none"/>
          <w:lang w:val="en-US" w:eastAsia="zh-CN"/>
        </w:rPr>
        <w:t xml:space="preserve">如货物无质量问题，由采购人向中标人年底前付清全部款项。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5.3本合同项下所有款项允许通过数字人民币支付。</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.4 如</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无需预付款或主动要求降低预付款比例的，与</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自行协商</w:t>
      </w:r>
      <w:r>
        <w:rPr>
          <w:rFonts w:hint="eastAsia" w:ascii="宋体" w:hAnsi="宋体"/>
          <w:color w:val="auto"/>
          <w:sz w:val="24"/>
          <w:szCs w:val="24"/>
          <w:highlight w:val="none"/>
        </w:rPr>
        <w:t xml:space="preserve">。</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第六条 权利保证</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第七条 权利保证</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7.1乙方保证货物完全符合国家相关法律法规和质量标准的规定，不会有任何三无、假冒、伪劣或违禁、走私的物品。</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7.3</w:t>
      </w:r>
      <w:r>
        <w:rPr>
          <w:rFonts w:ascii="宋体" w:hAnsi="宋体"/>
          <w:color w:val="auto"/>
          <w:sz w:val="24"/>
          <w:szCs w:val="24"/>
          <w:highlight w:val="none"/>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7.4</w:t>
      </w:r>
      <w:r>
        <w:rPr>
          <w:rFonts w:ascii="宋体" w:hAnsi="宋体"/>
          <w:color w:val="auto"/>
          <w:sz w:val="24"/>
          <w:szCs w:val="24"/>
          <w:highlight w:val="none"/>
        </w:rPr>
        <w:t xml:space="preserve">货物经甲方验收后，</w:t>
      </w:r>
      <w:r>
        <w:rPr>
          <w:rFonts w:hint="eastAsia" w:ascii="宋体" w:hAnsi="宋体"/>
          <w:color w:val="auto"/>
          <w:sz w:val="24"/>
          <w:szCs w:val="24"/>
          <w:highlight w:val="none"/>
        </w:rPr>
        <w:t xml:space="preserve">乙方仍应对由于质量、卫生、设计、工艺或材料、运输安全等方面产生的各类缺陷承担全部责任。</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第八条 包装要求</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第九条 交货</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9.1乙方应按照本合同规定的时间和方式向甲方交付货物。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9.2交付时间：合同签订后，在收到采购方通知</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0天内交货</w:t>
      </w:r>
      <w:r>
        <w:rPr>
          <w:rFonts w:ascii="宋体" w:hAnsi="宋体"/>
          <w:color w:val="auto"/>
          <w:sz w:val="24"/>
          <w:szCs w:val="24"/>
          <w:highlight w:val="none"/>
        </w:rPr>
        <w:t xml:space="preserve">送至指定地点并安装调试完</w:t>
      </w:r>
      <w:r>
        <w:rPr>
          <w:rFonts w:hint="eastAsia" w:ascii="宋体" w:hAnsi="宋体"/>
          <w:color w:val="auto"/>
          <w:sz w:val="24"/>
          <w:szCs w:val="24"/>
          <w:highlight w:val="none"/>
        </w:rPr>
        <w:t xml:space="preserve">成</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改装部分在合同签订后</w:t>
      </w:r>
      <w:r>
        <w:rPr>
          <w:rFonts w:hint="eastAsia" w:ascii="宋体" w:hAnsi="宋体"/>
          <w:color w:val="auto"/>
          <w:sz w:val="24"/>
          <w:szCs w:val="24"/>
          <w:highlight w:val="none"/>
          <w:lang w:val="en-US" w:eastAsia="zh-CN"/>
        </w:rPr>
        <w:t xml:space="preserve">30日内完成）。</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9.3本项目交货方式为现场交货。交付地点为：</w:t>
      </w:r>
      <w:r>
        <w:rPr>
          <w:rFonts w:hint="eastAsia" w:ascii="宋体" w:hAnsi="宋体" w:cs="宋体"/>
          <w:color w:val="auto"/>
          <w:sz w:val="24"/>
          <w:szCs w:val="24"/>
          <w:highlight w:val="none"/>
          <w:u w:val="single"/>
          <w:lang w:eastAsia="zh-CN"/>
        </w:rPr>
        <w:t xml:space="preserve">常熟市青墩塘路40号</w:t>
      </w:r>
      <w:r>
        <w:rPr>
          <w:rFonts w:hint="eastAsia" w:ascii="宋体" w:hAnsi="宋体" w:cs="宋体"/>
          <w:color w:val="auto"/>
          <w:sz w:val="24"/>
          <w:szCs w:val="24"/>
          <w:highlight w:val="none"/>
          <w:u w:val="single"/>
        </w:rPr>
        <w:t xml:space="preserve">，</w:t>
      </w:r>
      <w:r>
        <w:rPr>
          <w:rFonts w:hint="eastAsia" w:ascii="宋体" w:hAnsi="宋体"/>
          <w:color w:val="auto"/>
          <w:sz w:val="24"/>
          <w:szCs w:val="24"/>
          <w:highlight w:val="none"/>
        </w:rPr>
        <w:t xml:space="preserve">乙方负责办理货物的运输、装卸和保险，一切费用均由乙方承担。</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第十条 到货验收</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10.1货物全部到达甲方指定地点后，甲乙双方应派员共同对货物当场进行外观验收，如乙方不能按甲方通知按时到达现场又未告知正当理由的，甲方有权单方检验，相应检验结果对乙方有效。</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10.3乙方应将所提供货物的清单、用户手册、原厂保修卡、随</w:t>
      </w:r>
      <w:r>
        <w:rPr>
          <w:rFonts w:hint="eastAsia" w:ascii="宋体" w:hAnsi="宋体"/>
          <w:color w:val="auto"/>
          <w:sz w:val="24"/>
          <w:szCs w:val="24"/>
          <w:highlight w:val="none"/>
          <w:lang w:val="en-US" w:eastAsia="zh-CN"/>
        </w:rPr>
        <w:t xml:space="preserve">车</w:t>
      </w:r>
      <w:r>
        <w:rPr>
          <w:rFonts w:hint="eastAsia" w:ascii="宋体" w:hAnsi="宋体"/>
          <w:color w:val="auto"/>
          <w:sz w:val="24"/>
          <w:szCs w:val="24"/>
          <w:highlight w:val="none"/>
        </w:rPr>
        <w:t xml:space="preserve">资料及配件、随</w:t>
      </w:r>
      <w:r>
        <w:rPr>
          <w:rFonts w:hint="eastAsia" w:ascii="宋体" w:hAnsi="宋体"/>
          <w:color w:val="auto"/>
          <w:sz w:val="24"/>
          <w:szCs w:val="24"/>
          <w:highlight w:val="none"/>
          <w:lang w:val="en-US" w:eastAsia="zh-CN"/>
        </w:rPr>
        <w:t xml:space="preserve">车</w:t>
      </w:r>
      <w:r>
        <w:rPr>
          <w:rFonts w:hint="eastAsia" w:ascii="宋体" w:hAnsi="宋体"/>
          <w:color w:val="auto"/>
          <w:sz w:val="24"/>
          <w:szCs w:val="24"/>
          <w:highlight w:val="none"/>
        </w:rPr>
        <w:t xml:space="preserve">工具、质量合格凭证、有效进口证明文件等交付给甲方；乙方不能完整交付上述规定的资料和工具的，视为未按合同约定交货，乙方负责补齐，因此导致逾期交付的，由乙方承担相应的违约责任。</w:t>
      </w: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5854700" cy="165100"/>
                        </a:xfrm>
                        <a:prstGeom prst="rect">
                          <a:avLst/>
                        </a:prstGeom>
                        <a:noFill/>
                        <a:ln>
                          <a:noFill/>
                        </a:ln>
                        <a:effectLst/>
                      </wps:spPr>
                      <wps:txbx>
                        <w:txbxContent>
                          <w:p>
                            <w:r/>
                            <w:r/>
                          </w:p>
                          <w:p>
                            <w:r/>
                            <w:r/>
                          </w:p>
                          <w:p>
                            <w:r/>
                            <w:r/>
                          </w:p>
                        </w:txbxContent>
                      </wps:txbx>
                      <wps:bodyPr wrap="square" lIns="25400" tIns="0" rIns="25400" bIns="0" anchor="t" anchorCtr="0" upright="1"/>
                    </wps:wsp>
                  </a:graphicData>
                </a:graphic>
              </wp:anchor>
            </w:drawing>
          </mc:Choice>
          <mc:Fallback>
            <w:pict>
              <v:shape id="shape 3" o:spid="_x0000_s3" o:spt="1" type="#_x0000_t1" style="position:absolute;z-index:251660288;o:allowoverlap:true;o:allowincell:true;mso-position-horizontal-relative:page;margin-left:64.0pt;mso-position-horizontal:absolute;mso-position-vertical-relative:text;margin-top:-21.0pt;mso-position-vertical:absolute;width:461.0pt;height:13.0pt;mso-wrap-distance-left:0.0pt;mso-wrap-distance-top:0.0pt;mso-wrap-distance-right:0.0pt;mso-wrap-distance-bottom:0.0pt;v-text-anchor:top;visibility:visible;" filled="f" stroked="f">
                <v:textbox inset="0,0,0,0">
                  <w:txbxContent>
                    <w:p>
                      <w:r/>
                      <w:r/>
                    </w:p>
                    <w:p>
                      <w:r/>
                      <w:r/>
                    </w:p>
                    <w:p>
                      <w:r/>
                      <w:r/>
                    </w:p>
                  </w:txbxContent>
                </v:textbox>
              </v:shape>
            </w:pict>
          </mc:Fallback>
        </mc:AlternateContent>
      </w:r>
      <w:r/>
    </w:p>
    <w:p>
      <w:pPr>
        <w:ind w:firstLine="5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10.4验收的内容为核对到货情况：</w:t>
      </w:r>
      <w:r>
        <w:rPr>
          <w:rFonts w:hint="eastAsia" w:ascii="宋体" w:hAnsi="宋体"/>
          <w:color w:val="auto"/>
          <w:sz w:val="24"/>
          <w:szCs w:val="24"/>
          <w:highlight w:val="none"/>
          <w:lang w:val="en-US" w:eastAsia="zh-CN"/>
        </w:rPr>
        <w:t xml:space="preserve">外观</w:t>
      </w:r>
      <w:r>
        <w:rPr>
          <w:rFonts w:hint="eastAsia" w:ascii="宋体" w:hAnsi="宋体"/>
          <w:color w:val="auto"/>
          <w:sz w:val="24"/>
          <w:szCs w:val="24"/>
          <w:highlight w:val="none"/>
        </w:rPr>
        <w:t xml:space="preserve">符合性；型号、数量及外观；货物所附技术资料、商务资料；货物组件及配置的型号、数量；零配件、随机配套工具及辅助件的型号、外观、数量。</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10.5有关货物外观、规格、数量或重量的检验不应视为最终检验。</w:t>
      </w:r>
      <w:r/>
    </w:p>
    <w:p>
      <w:pPr>
        <w:ind w:firstLine="500"/>
        <w:spacing w:line="400" w:lineRule="exact"/>
        <w:rPr>
          <w:i/>
          <w:color w:val="auto"/>
          <w:sz w:val="24"/>
          <w:szCs w:val="24"/>
          <w:highlight w:val="none"/>
        </w:rPr>
      </w:pPr>
      <w:r>
        <w:rPr>
          <w:rFonts w:hint="eastAsia" w:ascii="宋体" w:hAnsi="宋体"/>
          <w:color w:val="auto"/>
          <w:sz w:val="24"/>
          <w:szCs w:val="24"/>
          <w:highlight w:val="none"/>
        </w:rPr>
        <w:t xml:space="preserve">第十一条 伴随服务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11.1乙方应提供下列伴随服务：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11.1.1货物的现场安装、调试或启动监督；</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11.1.2就货物的安装、调试、启动、运行及维护等对甲方人员进行免费培训。</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11.2安装调试期间甲方责任：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11.2.1负责提供场地和有关货物的安装位置；</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11.2.2提供符合安装调试要求的电源和水源等；</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11.2.3负责乙方安装调试期间与其他安装单位交叉作业时的协调工作；</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11.2.4配合乙方做好与安装调试有关的辅助性事务；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11.2.5对乙方的安装调试工作进行监督管理。</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11.3安装调试期间乙方责任：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11.3.1负责货物运抵指定地点后的搬运及看护保管；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11.3.2在安装前负责派员前往安装现场进行勘测，确认现场条件，与甲方约定具体开工日期；</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11.3.3按照国家规定的相关安装规范和质量标准完成安装调试工作；</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配合甲方工作，参加现场协调会议；</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负责现场人员的保险和一切安全责任；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负责安装质量的自检验收，配合甲方完成验收工作及项目的移交；</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按照有关部门要求完成质量评定和安装记录；</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负责安装调试期间由于乙方过错所造成的一切损失。</w:t>
      </w:r>
      <w:r/>
    </w:p>
    <w:p>
      <w:pPr>
        <w:ind w:firstLine="500"/>
        <w:spacing w:line="480" w:lineRule="exact"/>
        <w:rPr>
          <w:color w:val="auto"/>
          <w:sz w:val="24"/>
          <w:szCs w:val="24"/>
          <w:highlight w:val="none"/>
        </w:rPr>
      </w:pPr>
      <w:r>
        <w:rPr>
          <w:rFonts w:hint="eastAsia" w:ascii="宋体" w:hAnsi="宋体"/>
          <w:color w:val="auto"/>
          <w:sz w:val="24"/>
          <w:szCs w:val="24"/>
          <w:highlight w:val="none"/>
        </w:rPr>
        <w:t xml:space="preserve">第十二条 最终验收</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12.1货物安装调试结束后，乙方应以书面方式及时通知甲方对项目进行最终验收，验收合格的，由甲乙双方签署验收单并加盖单位公章。</w:t>
      </w:r>
      <w:r/>
    </w:p>
    <w:p>
      <w:pPr>
        <w:ind w:firstLine="5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12.2货物最终验收包括：货物经过装卸、安装、调试后的外观、数量、型号；货物的材质；货物的性能；货物与投标文件或响应文件的符合度；检测报告齐全性；抽样送检报告；成品检测等以及乙方承诺、甲方要求</w:t>
      </w:r>
      <w:r>
        <w:rPr>
          <w:rFonts w:hint="eastAsia" w:ascii="宋体" w:hAnsi="宋体"/>
          <w:color w:val="auto"/>
          <w:sz w:val="24"/>
          <w:szCs w:val="24"/>
          <w:highlight w:val="none"/>
          <w:lang w:eastAsia="zh-CN"/>
        </w:rPr>
        <w:t xml:space="preserve">的其他指标</w:t>
      </w:r>
      <w:r>
        <w:rPr>
          <w:rFonts w:hint="eastAsia" w:ascii="宋体" w:hAnsi="宋体"/>
          <w:color w:val="auto"/>
          <w:sz w:val="24"/>
          <w:szCs w:val="24"/>
          <w:highlight w:val="none"/>
        </w:rPr>
        <w:t xml:space="preserve">。</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12.3甲方有权抽样送交第三方进行检测，相应的检测费用由采购文件约定的一方承担，未约定的协商确定。</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12.5验收标准应遵循国家相关标准、行业通行标准、厂方出厂标准、采购文件要求和乙方承诺、甲方要求等。</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12.6甲方有权要求乙方提供采购原材料或货物的采购合同、票据或付款凭证，以核实乙方供货来源的真实性。</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第十三条 售后服务</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13.1乙方应按照国家有关法律法规、行业规定以及采购文件规定、投标文件或响应文件承诺的内容提供售后服务。具体为：</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13.1.1从乙方将货物送至甲方指定地址后应负责免费安装调试（如需）。</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13.1.2货物免费保修年，自甲方最终验收合格之日起计算。</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13.1.3在</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质保期内，一旦发生质量问题，</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在接到报修后2小时响应，</w:t>
      </w:r>
      <w:r>
        <w:rPr>
          <w:rFonts w:hint="eastAsia" w:ascii="宋体" w:hAnsi="宋体"/>
          <w:color w:val="ff0000"/>
          <w:sz w:val="24"/>
          <w:szCs w:val="24"/>
          <w:highlight w:val="none"/>
          <w:lang w:val="en-US" w:eastAsia="zh-CN"/>
        </w:rPr>
        <w:t xml:space="preserve">6小时</w:t>
      </w:r>
      <w:r>
        <w:rPr>
          <w:rFonts w:hint="eastAsia" w:ascii="宋体" w:hAnsi="宋体"/>
          <w:color w:val="auto"/>
          <w:sz w:val="24"/>
          <w:szCs w:val="24"/>
          <w:highlight w:val="none"/>
        </w:rPr>
        <w:t xml:space="preserve">内到达现场，24小时内排除故障</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color w:val="auto"/>
          <w:sz w:val="24"/>
          <w:szCs w:val="24"/>
          <w:highlight w:val="none"/>
          <w:u w:val="single"/>
        </w:rPr>
      </w:pPr>
      <w:r>
        <w:rPr>
          <w:rFonts w:hint="eastAsia" w:ascii="宋体" w:hAnsi="宋体"/>
          <w:color w:val="auto"/>
          <w:sz w:val="24"/>
          <w:szCs w:val="24"/>
          <w:highlight w:val="none"/>
        </w:rPr>
        <w:t xml:space="preserve">报修电话：</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联系人：</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13.1.4免费保修期内，乙方免收甲方所有费用，包括但不限于零部件费用、人工费、交通费、住宿费等。</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13.1.5若在免费保修期内，乙方拒绝维修或迟延维修的，甲方有权自行或委托第三方维修，因此产生的所有费用由乙方承担。</w:t>
      </w:r>
      <w:r/>
    </w:p>
    <w:p>
      <w:pPr>
        <w:ind w:firstLine="480"/>
        <w:spacing w:line="4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13.1.6免费保修期满后，若甲方要求乙方提供维修的，甲方承担维修所需更换零部件／配件费用，乙方同意以不高于在设备生产地购买的一般价格提供给甲方</w:t>
      </w:r>
      <w:r>
        <w:rPr>
          <w:rFonts w:hint="eastAsia" w:ascii="宋体" w:hAnsi="宋体"/>
          <w:color w:val="auto"/>
          <w:sz w:val="24"/>
          <w:szCs w:val="24"/>
          <w:highlight w:val="none"/>
          <w:lang w:eastAsia="zh-CN"/>
        </w:rPr>
        <w:t xml:space="preserve">。</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第十四条 违约责任</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14.1</w:t>
      </w:r>
      <w:r>
        <w:rPr>
          <w:rFonts w:ascii="宋体" w:hAnsi="宋体" w:cs="Courier New"/>
          <w:color w:val="auto"/>
          <w:sz w:val="24"/>
          <w:szCs w:val="24"/>
          <w:highlight w:val="none"/>
        </w:rPr>
        <w:t xml:space="preserve">甲方无正当理由拒收货物的，甲方向乙方偿付拒收</w:t>
      </w:r>
      <w:r>
        <w:rPr>
          <w:rFonts w:hint="eastAsia" w:ascii="宋体" w:hAnsi="宋体" w:cs="Courier New"/>
          <w:color w:val="auto"/>
          <w:sz w:val="24"/>
          <w:szCs w:val="24"/>
          <w:highlight w:val="none"/>
        </w:rPr>
        <w:t xml:space="preserve">货物价款</w:t>
      </w:r>
      <w:r>
        <w:rPr>
          <w:rFonts w:hint="eastAsia" w:ascii="宋体" w:hAnsi="宋体" w:cs="Courier New"/>
          <w:color w:val="auto"/>
          <w:sz w:val="24"/>
          <w:szCs w:val="24"/>
          <w:highlight w:val="none"/>
          <w:u w:val="single"/>
        </w:rPr>
        <w:t xml:space="preserve">  5%  </w:t>
      </w:r>
      <w:r>
        <w:rPr>
          <w:rFonts w:ascii="宋体" w:hAnsi="宋体" w:cs="Courier New"/>
          <w:color w:val="auto"/>
          <w:sz w:val="24"/>
          <w:szCs w:val="24"/>
          <w:highlight w:val="none"/>
        </w:rPr>
        <w:t xml:space="preserve">的违约金；</w:t>
      </w:r>
      <w:r>
        <w:rPr>
          <w:rFonts w:hint="eastAsia" w:ascii="宋体" w:hAnsi="宋体"/>
          <w:color w:val="auto"/>
          <w:sz w:val="24"/>
          <w:szCs w:val="24"/>
          <w:highlight w:val="none"/>
        </w:rPr>
        <w:t xml:space="preserve">甲方逾期付款的，每逾期一日，乙方有权要求甲方按照逾期付款金额的</w:t>
      </w:r>
      <w:r>
        <w:rPr>
          <w:rFonts w:hint="eastAsia" w:ascii="宋体" w:hAnsi="宋体"/>
          <w:color w:val="auto"/>
          <w:sz w:val="24"/>
          <w:szCs w:val="24"/>
          <w:highlight w:val="none"/>
          <w:u w:val="single"/>
        </w:rPr>
        <w:t xml:space="preserve">0.01%</w:t>
      </w:r>
      <w:r>
        <w:rPr>
          <w:rFonts w:hint="eastAsia" w:ascii="宋体" w:hAnsi="宋体"/>
          <w:color w:val="auto"/>
          <w:sz w:val="24"/>
          <w:szCs w:val="24"/>
          <w:highlight w:val="none"/>
        </w:rPr>
        <w:t xml:space="preserve">向乙方支付违约金，但违约金累计不得超过逾期付款金额的</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14.2乙方逾期交付货物的，每逾期一日，甲方有权要求乙方向甲方支付逾期交付货物价款</w:t>
      </w:r>
      <w:r>
        <w:rPr>
          <w:rFonts w:hint="eastAsia" w:ascii="宋体" w:hAnsi="宋体"/>
          <w:color w:val="auto"/>
          <w:sz w:val="24"/>
          <w:szCs w:val="24"/>
          <w:highlight w:val="none"/>
          <w:u w:val="single"/>
        </w:rPr>
        <w:t xml:space="preserve">0.5%</w:t>
      </w:r>
      <w:r>
        <w:rPr>
          <w:rFonts w:hint="eastAsia" w:ascii="宋体" w:hAnsi="宋体"/>
          <w:color w:val="auto"/>
          <w:sz w:val="24"/>
          <w:szCs w:val="24"/>
          <w:highlight w:val="none"/>
        </w:rPr>
        <w:t xml:space="preserve">的违约金，但违约金累计不得超过逾期交付货物价款的</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；一旦违约金总额累计达到逾期交付货物价款的</w:t>
      </w:r>
      <w:r>
        <w:rPr>
          <w:rFonts w:hint="eastAsia" w:ascii="宋体" w:hAnsi="宋体"/>
          <w:color w:val="auto"/>
          <w:sz w:val="24"/>
          <w:szCs w:val="24"/>
          <w:highlight w:val="none"/>
          <w:u w:val="single"/>
        </w:rPr>
        <w:t xml:space="preserve">8%</w:t>
      </w:r>
      <w:r>
        <w:rPr>
          <w:rFonts w:hint="eastAsia" w:ascii="宋体" w:hAnsi="宋体"/>
          <w:color w:val="auto"/>
          <w:sz w:val="24"/>
          <w:szCs w:val="24"/>
          <w:highlight w:val="none"/>
        </w:rPr>
        <w:t xml:space="preserve">，甲方有权解除合同。但违约金不足补偿甲方实际损失或损害的，甲方有权要求乙方赔偿甲方的实际损失或损害。</w:t>
      </w:r>
      <w:r/>
    </w:p>
    <w:p>
      <w:pPr>
        <w:ind w:firstLine="500"/>
        <w:spacing w:line="420" w:lineRule="exact"/>
        <w:rPr>
          <w:color w:val="auto"/>
          <w:sz w:val="24"/>
          <w:szCs w:val="24"/>
          <w:highlight w:val="none"/>
        </w:rPr>
      </w:pPr>
      <w:r>
        <w:rPr>
          <w:rFonts w:hint="eastAsia" w:ascii="宋体" w:hAnsi="宋体"/>
          <w:color w:val="auto"/>
          <w:sz w:val="24"/>
          <w:szCs w:val="24"/>
          <w:highlight w:val="none"/>
        </w:rPr>
        <w:t xml:space="preserve">14.3若乙方未经甲方书面同意不能按照本合同约定交货逾期超过</w:t>
      </w:r>
      <w:r>
        <w:rPr>
          <w:rFonts w:hint="eastAsia" w:ascii="宋体" w:hAnsi="宋体"/>
          <w:color w:val="auto"/>
          <w:sz w:val="24"/>
          <w:szCs w:val="24"/>
          <w:highlight w:val="none"/>
          <w:u w:val="single"/>
        </w:rPr>
        <w:t xml:space="preserve">30</w:t>
      </w:r>
      <w:r>
        <w:rPr>
          <w:rFonts w:hint="eastAsia" w:ascii="宋体" w:hAnsi="宋体"/>
          <w:color w:val="auto"/>
          <w:sz w:val="24"/>
          <w:szCs w:val="24"/>
          <w:highlight w:val="none"/>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color w:val="auto"/>
          <w:sz w:val="24"/>
          <w:szCs w:val="24"/>
          <w:highlight w:val="none"/>
          <w:u w:val="single"/>
        </w:rPr>
        <w:t xml:space="preserve">15</w:t>
      </w:r>
      <w:r>
        <w:rPr>
          <w:rFonts w:hint="eastAsia" w:ascii="宋体" w:hAnsi="宋体"/>
          <w:color w:val="auto"/>
          <w:sz w:val="24"/>
          <w:szCs w:val="24"/>
          <w:highlight w:val="none"/>
        </w:rPr>
        <w:t xml:space="preserve">日内向甲方支付本合同价款总额的</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，作为违约金。</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宋体" w:hAnsi="宋体"/>
          <w:color w:val="auto"/>
          <w:sz w:val="24"/>
          <w:szCs w:val="24"/>
          <w:highlight w:val="none"/>
          <w:u w:val="single"/>
        </w:rPr>
        <w:t xml:space="preserve">30</w:t>
      </w:r>
      <w:r>
        <w:rPr>
          <w:rFonts w:hint="eastAsia" w:ascii="宋体" w:hAnsi="宋体"/>
          <w:color w:val="auto"/>
          <w:sz w:val="24"/>
          <w:szCs w:val="24"/>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14.4.1乙方未能在甲方书面异议中限定的时间内根据甲方的要求进行调换或采取其他甲方同意的补救措施；</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14.4.2交付的货物因交付或验收（如适用）以前的原因而产生毁损／灭失／变质／泄漏／数量或重量短缺／质量不良／不安全等物质上的缺陷；</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14.4.3交付的货物存在为他人设定担保／交易限制／权属争议／不符合法律的强制性规定等法律上的缺陷；</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14.4.5交付的货物已经或者可能侵犯甲方以及其他第三人的专利权／商标权／专有技术／互联网络域名权／商业秘密等知识产权以及其他权利；</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14.4.6乙方未按照甲方的要求及时提供诸如增值税发票之类的财务文件以及其他必要的文件；</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乙方出现下列情形之一的，视为乙方出现了丧失履行本合同的能力，甲方有权单方解除合同并由乙方赔偿甲方由此产生的全部损失：</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14.5.1</w:t>
      </w:r>
      <w:r>
        <w:rPr>
          <w:rFonts w:ascii="宋体" w:hAnsi="宋体"/>
          <w:color w:val="auto"/>
          <w:sz w:val="24"/>
          <w:szCs w:val="24"/>
          <w:highlight w:val="none"/>
        </w:rPr>
        <w:t xml:space="preserve">乙方因为涉诉被冻结账户，导致无法履行合同的，或者乙方因为未能履行生效法律文书，被列入失信被执行人名录的；</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2乙方出现转包情形的</w:t>
      </w:r>
      <w:r>
        <w:rPr>
          <w:rFonts w:hint="eastAsia" w:ascii="宋体" w:hAnsi="宋体"/>
          <w:color w:val="auto"/>
          <w:sz w:val="24"/>
          <w:szCs w:val="24"/>
          <w:highlight w:val="none"/>
        </w:rPr>
        <w:t xml:space="preserve">；</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乙方不能履行合同义务的其他情况。</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第十五条 不可抗力</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15.1不可抗力，是指不能预见、不能避免并不能克服的客观情况，如战争、动乱、洪水、地震、风暴等。</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15.4合同各方应根据不可抗力对本合同履行的影响程度，协商确定是否终止本合同或是继续履行本合同。</w:t>
      </w:r>
      <w:r/>
    </w:p>
    <w:p>
      <w:pPr>
        <w:ind w:firstLine="460"/>
        <w:spacing w:line="400" w:lineRule="exact"/>
        <w:rPr>
          <w:bCs/>
          <w:color w:val="auto"/>
          <w:sz w:val="24"/>
          <w:szCs w:val="24"/>
          <w:highlight w:val="none"/>
        </w:rPr>
      </w:pPr>
      <w:r>
        <w:rPr>
          <w:rFonts w:hint="eastAsia" w:ascii="宋体" w:hAnsi="宋体"/>
          <w:bCs/>
          <w:color w:val="auto"/>
          <w:sz w:val="24"/>
          <w:szCs w:val="24"/>
          <w:highlight w:val="none"/>
        </w:rPr>
        <w:t xml:space="preserve">第十六条 合同的变更、中止</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本合同一经签订，合同双方不得擅自变更或中止合同，除非合同的继续履行将损害国家利益和社会公共利益。</w:t>
      </w:r>
      <w:r/>
    </w:p>
    <w:p>
      <w:pPr>
        <w:ind w:firstLine="460"/>
        <w:spacing w:line="400" w:lineRule="exact"/>
        <w:rPr>
          <w:bCs/>
          <w:color w:val="auto"/>
          <w:sz w:val="24"/>
          <w:szCs w:val="24"/>
          <w:highlight w:val="none"/>
        </w:rPr>
      </w:pPr>
      <w:r>
        <w:rPr>
          <w:rFonts w:hint="eastAsia" w:ascii="宋体" w:hAnsi="宋体"/>
          <w:bCs/>
          <w:color w:val="auto"/>
          <w:sz w:val="24"/>
          <w:szCs w:val="24"/>
          <w:highlight w:val="none"/>
        </w:rPr>
        <w:t xml:space="preserve">第十七条 合同的终止</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17.1本合同因下列原因而终止：</w:t>
      </w:r>
      <w:r/>
    </w:p>
    <w:p>
      <w:pPr>
        <w:ind w:firstLine="460"/>
        <w:spacing w:line="40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7.1.1本合同正常履行完毕；</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7.1.2因不可抗力导致本合同无法履行或履行不必要；</w:t>
      </w:r>
      <w:r/>
    </w:p>
    <w:p>
      <w:pPr>
        <w:ind w:firstLine="480"/>
        <w:spacing w:line="44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7.1.3任何一方行使解除权解除本合同；</w:t>
      </w:r>
      <w:r/>
    </w:p>
    <w:p>
      <w:pPr>
        <w:ind w:firstLine="480"/>
        <w:spacing w:line="44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7.1.4合同的继续履行将损害国家利益和社会公共利益且不宜变更或中止的。</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7.2除上述情形外，甲乙双方不得擅自终止合同。</w:t>
      </w:r>
      <w:r/>
    </w:p>
    <w:p>
      <w:pPr>
        <w:ind w:firstLine="482"/>
        <w:spacing w:line="440" w:lineRule="exact"/>
        <w:rPr>
          <w:bCs/>
          <w:color w:val="auto"/>
          <w:sz w:val="24"/>
          <w:szCs w:val="24"/>
          <w:highlight w:val="none"/>
        </w:rPr>
      </w:pPr>
      <w:r>
        <w:rPr>
          <w:rFonts w:hint="eastAsia" w:ascii="宋体" w:hAnsi="宋体"/>
          <w:bCs/>
          <w:color w:val="auto"/>
          <w:sz w:val="24"/>
          <w:szCs w:val="24"/>
          <w:highlight w:val="none"/>
        </w:rPr>
        <w:t xml:space="preserve">第十八条 合同的转让</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乙方不得将其合同项下的权利义务部分或全部转让给第三方。</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第十九条</w:t>
      </w:r>
      <w:r>
        <w:rPr>
          <w:rFonts w:ascii="宋体" w:hAnsi="宋体"/>
          <w:color w:val="auto"/>
          <w:sz w:val="24"/>
          <w:szCs w:val="24"/>
          <w:highlight w:val="none"/>
        </w:rPr>
        <w:t xml:space="preserve"> 履约保证金</w:t>
      </w:r>
      <w:bookmarkStart w:id="71" w:name="_Hlk151439847"/>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本项目不收取履约保证金</w:t>
      </w:r>
      <w:bookmarkEnd w:id="71"/>
      <w:r/>
      <w:r/>
    </w:p>
    <w:p>
      <w:pPr>
        <w:ind w:firstLine="482"/>
        <w:spacing w:line="440" w:lineRule="exact"/>
        <w:rPr>
          <w:bCs/>
          <w:color w:val="auto"/>
          <w:sz w:val="24"/>
          <w:szCs w:val="24"/>
          <w:highlight w:val="none"/>
        </w:rPr>
      </w:pPr>
      <w:r>
        <w:rPr>
          <w:rFonts w:hint="eastAsia" w:ascii="宋体" w:hAnsi="宋体"/>
          <w:bCs/>
          <w:color w:val="auto"/>
          <w:sz w:val="24"/>
          <w:szCs w:val="24"/>
          <w:highlight w:val="none"/>
        </w:rPr>
        <w:t xml:space="preserve">第二十条 争议解决方式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20.2如因乙方违约，导致甲方起诉的，甲方由此产生的诉讼费用、律师费用、差旅费用等，均由乙方承担。</w:t>
      </w:r>
      <w:r/>
    </w:p>
    <w:p>
      <w:pPr>
        <w:ind w:firstLine="54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第二十一条 通知与送达</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甲乙双方因履行本合同需要向对方发送通知、文件、资料的，均以下列联系信息确定内容进行：</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.1.1</w:t>
      </w:r>
      <w:r>
        <w:rPr>
          <w:rFonts w:hint="eastAsia" w:ascii="宋体" w:hAnsi="宋体" w:cs="宋体"/>
          <w:bCs/>
          <w:color w:val="auto"/>
          <w:sz w:val="24"/>
          <w:szCs w:val="24"/>
          <w:highlight w:val="none"/>
        </w:rPr>
        <w:t xml:space="preserve">甲方联系信息：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.1.2</w:t>
      </w:r>
      <w:r>
        <w:rPr>
          <w:rFonts w:hint="eastAsia" w:ascii="宋体" w:hAnsi="宋体" w:cs="宋体"/>
          <w:bCs/>
          <w:color w:val="auto"/>
          <w:sz w:val="24"/>
          <w:szCs w:val="24"/>
          <w:highlight w:val="none"/>
        </w:rPr>
        <w:t xml:space="preserve">乙方联系信息：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双方同意前述联系信息作为解决争议时</w:t>
      </w:r>
      <w:r>
        <w:rPr>
          <w:rFonts w:hint="eastAsia" w:ascii="宋体" w:hAnsi="宋体" w:cs="宋体"/>
          <w:bCs/>
          <w:color w:val="auto"/>
          <w:sz w:val="24"/>
          <w:szCs w:val="24"/>
          <w:highlight w:val="none"/>
          <w:lang w:eastAsia="zh-CN"/>
        </w:rPr>
        <w:t xml:space="preserve">接收</w:t>
      </w:r>
      <w:r>
        <w:rPr>
          <w:rFonts w:hint="eastAsia" w:ascii="宋体" w:hAnsi="宋体" w:cs="宋体"/>
          <w:bCs/>
          <w:color w:val="auto"/>
          <w:sz w:val="24"/>
          <w:szCs w:val="24"/>
          <w:highlight w:val="none"/>
        </w:rPr>
        <w:t xml:space="preserve">人民法院诉讼文书的送达地址和联系方式。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任何一方改变前述联系信息的，应在发生变更后的3天内告知对方并做好通知到达对方前可能存在的邮件的接收。如未通知的，视为没有变更。</w:t>
      </w:r>
      <w:r/>
    </w:p>
    <w:p>
      <w:pPr>
        <w:ind w:firstLine="482"/>
        <w:spacing w:line="440" w:lineRule="exact"/>
        <w:rPr>
          <w:color w:val="auto"/>
          <w:sz w:val="24"/>
          <w:szCs w:val="24"/>
          <w:highlight w:val="none"/>
        </w:rPr>
      </w:pPr>
      <w:r>
        <w:rPr>
          <w:rFonts w:hint="eastAsia" w:ascii="宋体" w:hAnsi="宋体"/>
          <w:bCs/>
          <w:color w:val="auto"/>
          <w:sz w:val="24"/>
          <w:szCs w:val="24"/>
          <w:highlight w:val="none"/>
        </w:rPr>
        <w:t xml:space="preserve">第二十二条 </w:t>
      </w:r>
      <w:r>
        <w:rPr>
          <w:rFonts w:hint="eastAsia" w:ascii="宋体" w:hAnsi="宋体"/>
          <w:color w:val="auto"/>
          <w:sz w:val="24"/>
          <w:szCs w:val="24"/>
          <w:highlight w:val="none"/>
        </w:rPr>
        <w:t xml:space="preserve">合同生效及其他</w:t>
      </w:r>
      <w:r/>
    </w:p>
    <w:p>
      <w:pPr>
        <w:ind w:firstLine="559"/>
        <w:spacing w:line="440" w:lineRule="exact"/>
        <w:rPr>
          <w:color w:val="auto"/>
          <w:sz w:val="24"/>
          <w:szCs w:val="24"/>
          <w:highlight w:val="none"/>
        </w:rPr>
      </w:pPr>
      <w:r>
        <w:rPr>
          <w:rFonts w:hint="eastAsia" w:ascii="宋体" w:hAnsi="宋体"/>
          <w:color w:val="auto"/>
          <w:sz w:val="24"/>
          <w:szCs w:val="24"/>
          <w:highlight w:val="none"/>
        </w:rPr>
        <w:t xml:space="preserve">22.1合同在双方加盖公章或法定代表人或授权代表签字后生效。</w:t>
      </w:r>
      <w:r/>
    </w:p>
    <w:p>
      <w:pPr>
        <w:ind w:firstLine="559"/>
        <w:spacing w:line="440" w:lineRule="exact"/>
        <w:rPr>
          <w:color w:val="auto"/>
          <w:sz w:val="24"/>
          <w:szCs w:val="24"/>
          <w:highlight w:val="none"/>
        </w:rPr>
      </w:pPr>
      <w:r>
        <w:rPr>
          <w:rFonts w:hint="eastAsia" w:ascii="宋体" w:hAnsi="宋体"/>
          <w:color w:val="auto"/>
          <w:sz w:val="24"/>
          <w:szCs w:val="24"/>
          <w:highlight w:val="none"/>
        </w:rPr>
        <w:t xml:space="preserve">22.2本合同一式四份，以简体中文书写，甲方、乙方、交易中心、代理机构各执一份。</w:t>
      </w:r>
      <w:r/>
    </w:p>
    <w:p>
      <w:pPr>
        <w:ind w:firstLine="559"/>
        <w:spacing w:after="380" w:line="440" w:lineRule="exact"/>
        <w:rPr>
          <w:color w:val="auto"/>
          <w:sz w:val="24"/>
          <w:szCs w:val="24"/>
          <w:highlight w:val="none"/>
        </w:rPr>
      </w:pPr>
      <w:r>
        <w:rPr>
          <w:rFonts w:hint="eastAsia" w:ascii="宋体" w:hAnsi="宋体"/>
          <w:color w:val="auto"/>
          <w:sz w:val="24"/>
          <w:szCs w:val="24"/>
          <w:highlight w:val="none"/>
        </w:rPr>
        <w:t xml:space="preserve">22.3.本合同应按照中华人民共和国的现行法律进行解释。</w:t>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甲方（公章）：                         乙方（公章）：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法定（授权）代表人（签字）：             法定（授权）代表人（签字）：</w:t>
      </w:r>
      <w:r/>
    </w:p>
    <w:p>
      <w:pPr>
        <w:ind w:firstLine="1680"/>
        <w:spacing w:line="420" w:lineRule="exact"/>
        <w:rPr>
          <w:rFonts w:ascii="宋体" w:hAnsi="宋体"/>
          <w:color w:val="auto"/>
          <w:sz w:val="24"/>
          <w:highlight w:val="none"/>
        </w:rPr>
      </w:pPr>
      <w:r>
        <w:rPr>
          <w:rFonts w:hint="eastAsia" w:ascii="宋体" w:hAnsi="宋体"/>
          <w:color w:val="auto"/>
          <w:sz w:val="24"/>
          <w:szCs w:val="24"/>
          <w:highlight w:val="none"/>
        </w:rPr>
        <w:t xml:space="preserve">年    月    日                       年    月    日</w:t>
      </w:r>
      <w:r/>
    </w:p>
    <w:p>
      <w:pPr>
        <w:pStyle w:val="653"/>
        <w:rPr>
          <w:b w:val="0"/>
          <w:color w:val="auto"/>
          <w:highlight w:val="none"/>
        </w:rPr>
      </w:pPr>
      <w:r>
        <w:rPr>
          <w:b w:val="0"/>
          <w:color w:val="auto"/>
          <w:highlight w:val="none"/>
        </w:rPr>
        <w:br w:type="page" w:clear="all"/>
      </w:r>
      <w:bookmarkStart w:id="72" w:name="_Toc187920257"/>
      <w:r/>
      <w:bookmarkStart w:id="73" w:name="_Toc315868063"/>
      <w:r/>
      <w:bookmarkStart w:id="74" w:name="_Toc158691777"/>
      <w:r/>
      <w:bookmarkStart w:id="75" w:name="_Toc315875326"/>
      <w:r>
        <w:rPr>
          <w:b w:val="0"/>
          <w:color w:val="auto"/>
          <w:highlight w:val="none"/>
        </w:rPr>
        <w:t xml:space="preserve">第</w:t>
      </w:r>
      <w:r>
        <w:rPr>
          <w:rFonts w:hint="eastAsia"/>
          <w:b w:val="0"/>
          <w:color w:val="auto"/>
          <w:highlight w:val="none"/>
        </w:rPr>
        <w:t xml:space="preserve">七</w:t>
      </w:r>
      <w:r>
        <w:rPr>
          <w:b w:val="0"/>
          <w:color w:val="auto"/>
          <w:highlight w:val="none"/>
        </w:rPr>
        <w:t xml:space="preserve">章  投标文件组成与格式</w:t>
      </w:r>
      <w:bookmarkEnd w:id="72"/>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t xml:space="preserve">封面：</w:t>
      </w:r>
      <w:r/>
    </w:p>
    <w:p>
      <w:pPr>
        <w:jc w:val="center"/>
        <w:rPr>
          <w:rFonts w:ascii="宋体" w:hAnsi="宋体"/>
          <w:color w:val="auto"/>
          <w:sz w:val="72"/>
          <w:szCs w:val="72"/>
          <w:highlight w:val="none"/>
        </w:rPr>
      </w:pPr>
      <w:r>
        <w:rPr>
          <w:rFonts w:ascii="宋体" w:hAnsi="宋体"/>
          <w:color w:val="auto"/>
          <w:sz w:val="72"/>
          <w:szCs w:val="72"/>
          <w:highlight w:val="none"/>
        </w:rPr>
      </w:r>
      <w:r/>
    </w:p>
    <w:p>
      <w:pPr>
        <w:jc w:val="center"/>
        <w:rPr>
          <w:rFonts w:ascii="宋体" w:hAnsi="宋体"/>
          <w:color w:val="auto"/>
          <w:sz w:val="72"/>
          <w:szCs w:val="72"/>
          <w:highlight w:val="none"/>
        </w:rPr>
      </w:pPr>
      <w:r>
        <w:rPr>
          <w:rFonts w:ascii="宋体" w:hAnsi="宋体"/>
          <w:color w:val="auto"/>
          <w:sz w:val="72"/>
          <w:szCs w:val="72"/>
          <w:highlight w:val="none"/>
        </w:rPr>
      </w:r>
      <w:r/>
    </w:p>
    <w:p>
      <w:pPr>
        <w:jc w:val="center"/>
        <w:rPr>
          <w:rFonts w:ascii="宋体" w:hAnsi="宋体"/>
          <w:color w:val="auto"/>
          <w:sz w:val="72"/>
          <w:szCs w:val="72"/>
          <w:highlight w:val="none"/>
        </w:rPr>
      </w:pPr>
      <w:r>
        <w:rPr>
          <w:rFonts w:ascii="宋体" w:hAnsi="宋体"/>
          <w:color w:val="auto"/>
          <w:sz w:val="72"/>
          <w:szCs w:val="72"/>
          <w:highlight w:val="none"/>
        </w:rPr>
        <w:t xml:space="preserve">投   标   文   件</w:t>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项目名称：</w:t>
      </w:r>
      <w:r>
        <w:rPr>
          <w:rFonts w:hint="eastAsia" w:ascii="宋体" w:hAnsi="宋体"/>
          <w:color w:val="auto"/>
          <w:spacing w:val="-12"/>
          <w:sz w:val="36"/>
          <w:szCs w:val="36"/>
          <w:highlight w:val="none"/>
          <w:lang w:eastAsia="zh-CN"/>
        </w:rPr>
        <w:t xml:space="preserve">常熟市医疗急救中心购置救护车项目</w:t>
      </w:r>
      <w:r/>
    </w:p>
    <w:p>
      <w:pPr>
        <w:pStyle w:val="673"/>
        <w:ind w:firstLine="2803"/>
        <w:jc w:val="center"/>
        <w:rPr>
          <w:rFonts w:ascii="宋体" w:hAnsi="宋体" w:eastAsia="宋体"/>
          <w:color w:val="auto"/>
          <w:highlight w:val="none"/>
        </w:rPr>
      </w:pPr>
      <w:r>
        <w:rPr>
          <w:rFonts w:ascii="宋体" w:hAnsi="宋体" w:eastAsia="宋体"/>
          <w:color w:val="auto"/>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JSZC-320581-SZWK-G2026-0216</w:t>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664"/>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664"/>
        <w:rPr>
          <w:rFonts w:ascii="宋体" w:hAnsi="宋体"/>
          <w:color w:val="auto"/>
          <w:sz w:val="36"/>
          <w:szCs w:val="36"/>
          <w:highlight w:val="none"/>
        </w:rPr>
      </w:pPr>
      <w:r>
        <w:rPr>
          <w:rFonts w:ascii="宋体" w:hAnsi="宋体"/>
          <w:color w:val="auto"/>
          <w:sz w:val="36"/>
          <w:szCs w:val="36"/>
          <w:highlight w:val="none"/>
        </w:rPr>
      </w:r>
      <w:r/>
    </w:p>
    <w:p>
      <w:r/>
      <w:r/>
    </w:p>
    <w:p>
      <w:pPr>
        <w:ind w:firstLine="1988"/>
        <w:rPr>
          <w:rFonts w:ascii="宋体" w:hAnsi="宋体"/>
          <w:color w:val="auto"/>
          <w:sz w:val="36"/>
          <w:szCs w:val="36"/>
          <w:highlight w:val="none"/>
        </w:rPr>
      </w:pPr>
      <w:r>
        <w:rPr>
          <w:rFonts w:ascii="宋体" w:hAnsi="宋体"/>
          <w:color w:val="auto"/>
          <w:sz w:val="36"/>
          <w:szCs w:val="36"/>
          <w:highlight w:val="none"/>
        </w:rPr>
      </w:r>
      <w:r/>
    </w:p>
    <w:p>
      <w:pPr>
        <w:ind w:firstLine="1988"/>
        <w:rPr>
          <w:rFonts w:ascii="宋体" w:hAnsi="宋体"/>
          <w:color w:val="auto"/>
          <w:sz w:val="36"/>
          <w:szCs w:val="36"/>
          <w:highlight w:val="none"/>
        </w:rPr>
      </w:pPr>
      <w:r>
        <w:rPr>
          <w:rFonts w:ascii="宋体" w:hAnsi="宋体"/>
          <w:color w:val="auto"/>
          <w:sz w:val="36"/>
          <w:szCs w:val="36"/>
          <w:highlight w:val="none"/>
        </w:rPr>
        <w:t xml:space="preserve">投 标 人：</w:t>
      </w:r>
      <w:r/>
    </w:p>
    <w:p>
      <w:pPr>
        <w:ind w:firstLine="1988"/>
        <w:rPr>
          <w:rFonts w:ascii="宋体" w:hAnsi="宋体"/>
          <w:color w:val="auto"/>
          <w:sz w:val="36"/>
          <w:szCs w:val="36"/>
          <w:highlight w:val="none"/>
        </w:rPr>
      </w:pPr>
      <w:r>
        <w:rPr>
          <w:rFonts w:ascii="宋体" w:hAnsi="宋体"/>
          <w:color w:val="auto"/>
          <w:sz w:val="36"/>
          <w:szCs w:val="36"/>
          <w:highlight w:val="none"/>
        </w:rPr>
        <w:t xml:space="preserve">日期：</w:t>
      </w:r>
      <w:r>
        <w:rPr>
          <w:rFonts w:hint="eastAsia" w:ascii="宋体" w:hAnsi="宋体"/>
          <w:color w:val="auto"/>
          <w:sz w:val="36"/>
          <w:szCs w:val="36"/>
          <w:highlight w:val="none"/>
        </w:rPr>
        <w:t xml:space="preserve">二〇二</w:t>
      </w:r>
      <w:r>
        <w:rPr>
          <w:rFonts w:hint="eastAsia" w:ascii="宋体" w:hAnsi="宋体"/>
          <w:color w:val="auto"/>
          <w:sz w:val="36"/>
          <w:szCs w:val="36"/>
          <w:highlight w:val="none"/>
          <w:lang w:val="en-US" w:eastAsia="zh-CN"/>
        </w:rPr>
        <w:t xml:space="preserve">六</w:t>
      </w:r>
      <w:r>
        <w:rPr>
          <w:rFonts w:ascii="宋体" w:hAnsi="宋体"/>
          <w:color w:val="auto"/>
          <w:sz w:val="36"/>
          <w:szCs w:val="36"/>
          <w:highlight w:val="none"/>
        </w:rPr>
        <w:t xml:space="preserve">年</w:t>
      </w:r>
      <w:r>
        <w:rPr>
          <w:rFonts w:hint="eastAsia" w:ascii="宋体" w:hAnsi="宋体"/>
          <w:color w:val="auto"/>
          <w:sz w:val="36"/>
          <w:szCs w:val="36"/>
          <w:highlight w:val="none"/>
          <w:lang w:val="en-US" w:eastAsia="zh-CN"/>
        </w:rPr>
        <w:t xml:space="preserve">   </w:t>
      </w:r>
      <w:r>
        <w:rPr>
          <w:rFonts w:ascii="宋体" w:hAnsi="宋体"/>
          <w:color w:val="auto"/>
          <w:sz w:val="36"/>
          <w:szCs w:val="36"/>
          <w:highlight w:val="none"/>
        </w:rPr>
        <w:t xml:space="preserve">月     日</w:t>
      </w:r>
      <w:r/>
    </w:p>
    <w:p>
      <w:pPr>
        <w:rPr>
          <w:rFonts w:ascii="宋体" w:hAnsi="宋体"/>
          <w:color w:val="auto"/>
          <w:sz w:val="36"/>
          <w:szCs w:val="36"/>
          <w:highlight w:val="none"/>
        </w:rPr>
      </w:pPr>
      <w:r>
        <w:rPr>
          <w:rFonts w:ascii="宋体" w:hAnsi="宋体"/>
          <w:color w:val="auto"/>
          <w:sz w:val="36"/>
          <w:szCs w:val="36"/>
          <w:highlight w:val="none"/>
        </w:rPr>
      </w:r>
      <w:r/>
    </w:p>
    <w:p>
      <w:pPr>
        <w:jc w:val="left"/>
        <w:widowControl/>
        <w:rPr>
          <w:rFonts w:ascii="宋体" w:hAnsi="宋体"/>
          <w:color w:val="auto"/>
          <w:sz w:val="48"/>
          <w:szCs w:val="48"/>
          <w:highlight w:val="none"/>
        </w:rPr>
      </w:pPr>
      <w:r>
        <w:rPr>
          <w:rFonts w:ascii="宋体" w:hAnsi="宋体"/>
          <w:color w:val="auto"/>
          <w:sz w:val="48"/>
          <w:szCs w:val="48"/>
          <w:highlight w:val="none"/>
        </w:rPr>
        <w:br w:type="page" w:clear="all"/>
      </w:r>
      <w:r/>
    </w:p>
    <w:p>
      <w:pPr>
        <w:jc w:val="center"/>
        <w:rPr>
          <w:rFonts w:ascii="宋体" w:hAnsi="宋体"/>
          <w:color w:val="auto"/>
          <w:sz w:val="48"/>
          <w:szCs w:val="48"/>
          <w:highlight w:val="none"/>
        </w:rPr>
      </w:pPr>
      <w:r>
        <w:rPr>
          <w:rFonts w:ascii="宋体" w:hAnsi="宋体"/>
          <w:color w:val="auto"/>
          <w:sz w:val="48"/>
          <w:szCs w:val="48"/>
          <w:highlight w:val="none"/>
        </w:rPr>
      </w:r>
      <w:r/>
    </w:p>
    <w:p>
      <w:pPr>
        <w:jc w:val="center"/>
        <w:rPr>
          <w:rFonts w:ascii="宋体" w:hAnsi="宋体"/>
          <w:bCs/>
          <w:caps/>
          <w:color w:val="auto"/>
          <w:szCs w:val="24"/>
          <w:highlight w:val="none"/>
        </w:rPr>
      </w:pPr>
      <w:r>
        <w:rPr>
          <w:rFonts w:hint="eastAsia" w:ascii="宋体" w:hAnsi="宋体"/>
          <w:color w:val="auto"/>
          <w:sz w:val="48"/>
          <w:szCs w:val="48"/>
          <w:highlight w:val="none"/>
        </w:rPr>
        <w:t xml:space="preserve">目   录</w:t>
      </w:r>
      <w:r>
        <w:rPr>
          <w:rFonts w:ascii="宋体" w:hAnsi="宋体"/>
          <w:color w:val="auto"/>
          <w:highlight w:val="none"/>
        </w:rPr>
        <w:fldChar w:fldCharType="begin"/>
      </w:r>
      <w:r>
        <w:rPr>
          <w:rFonts w:ascii="宋体" w:hAnsi="宋体"/>
          <w:color w:val="auto"/>
          <w:highlight w:val="none"/>
        </w:rPr>
        <w:instrText xml:space="preserve"> TOC \o "1-3" \h \z \u </w:instrText>
      </w:r>
      <w:r>
        <w:rPr>
          <w:rFonts w:ascii="宋体" w:hAnsi="宋体"/>
          <w:color w:val="auto"/>
          <w:highlight w:val="none"/>
        </w:rPr>
        <w:fldChar w:fldCharType="separate"/>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"_Toc511491848" </w:instrText>
      </w:r>
      <w:r>
        <w:rPr>
          <w:color w:val="auto"/>
          <w:highlight w:val="none"/>
        </w:rPr>
        <w:fldChar w:fldCharType="separate"/>
      </w:r>
      <w:r>
        <w:rPr>
          <w:rFonts w:hint="eastAsia" w:ascii="宋体" w:hAnsi="宋体"/>
          <w:bCs w:val="0"/>
          <w:smallCaps w:val="0"/>
          <w:color w:val="auto"/>
          <w:highlight w:val="none"/>
        </w:rPr>
        <w:t xml:space="preserve">一、投标函</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"_Toc511491849" </w:instrText>
      </w:r>
      <w:r>
        <w:rPr>
          <w:color w:val="auto"/>
          <w:highlight w:val="none"/>
        </w:rPr>
        <w:fldChar w:fldCharType="separate"/>
      </w:r>
      <w:r>
        <w:rPr>
          <w:rFonts w:hint="eastAsia" w:ascii="宋体" w:hAnsi="宋体"/>
          <w:bCs w:val="0"/>
          <w:smallCaps w:val="0"/>
          <w:color w:val="auto"/>
          <w:highlight w:val="none"/>
        </w:rPr>
        <w:t xml:space="preserve">二、开标一览表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"_Toc511491850" </w:instrText>
      </w:r>
      <w:r>
        <w:rPr>
          <w:color w:val="auto"/>
          <w:highlight w:val="none"/>
        </w:rPr>
        <w:fldChar w:fldCharType="separate"/>
      </w:r>
      <w:r>
        <w:rPr>
          <w:rFonts w:hint="eastAsia" w:ascii="宋体" w:hAnsi="宋体"/>
          <w:bCs w:val="0"/>
          <w:smallCaps w:val="0"/>
          <w:color w:val="auto"/>
          <w:highlight w:val="none"/>
        </w:rPr>
        <w:t xml:space="preserve">三、报价明细表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"_Toc511491851" </w:instrText>
      </w:r>
      <w:r>
        <w:rPr>
          <w:color w:val="auto"/>
          <w:highlight w:val="none"/>
        </w:rPr>
        <w:fldChar w:fldCharType="separate"/>
      </w:r>
      <w:r>
        <w:rPr>
          <w:rFonts w:hint="eastAsia" w:ascii="宋体" w:hAnsi="宋体"/>
          <w:bCs w:val="0"/>
          <w:smallCaps w:val="0"/>
          <w:color w:val="auto"/>
          <w:highlight w:val="none"/>
        </w:rPr>
        <w:t xml:space="preserve">四、技术参数响应及偏离表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"_Toc511491852" </w:instrText>
      </w:r>
      <w:r>
        <w:rPr>
          <w:color w:val="auto"/>
          <w:highlight w:val="none"/>
        </w:rPr>
        <w:fldChar w:fldCharType="separate"/>
      </w:r>
      <w:r>
        <w:rPr>
          <w:rFonts w:hint="eastAsia" w:ascii="宋体" w:hAnsi="宋体"/>
          <w:bCs w:val="0"/>
          <w:smallCaps w:val="0"/>
          <w:color w:val="auto"/>
          <w:highlight w:val="none"/>
        </w:rPr>
        <w:t xml:space="preserve">五、</w:t>
      </w:r>
      <w:r>
        <w:rPr>
          <w:rFonts w:hint="eastAsia" w:ascii="宋体" w:hAnsi="宋体"/>
          <w:bCs w:val="0"/>
          <w:smallCaps w:val="0"/>
          <w:color w:val="auto"/>
          <w:highlight w:val="none"/>
          <w:lang w:eastAsia="zh-CN"/>
        </w:rPr>
        <w:t xml:space="preserve">投标车辆详细配置</w:t>
      </w:r>
      <w:r>
        <w:rPr>
          <w:rFonts w:hint="eastAsia" w:ascii="宋体" w:hAnsi="宋体"/>
          <w:bCs w:val="0"/>
          <w:smallCaps w:val="0"/>
          <w:color w:val="auto"/>
          <w:highlight w:val="none"/>
        </w:rPr>
        <w:t xml:space="preserve">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"_Toc511491853" </w:instrText>
      </w:r>
      <w:r>
        <w:rPr>
          <w:color w:val="auto"/>
          <w:highlight w:val="none"/>
        </w:rPr>
        <w:fldChar w:fldCharType="separate"/>
      </w:r>
      <w:r>
        <w:rPr>
          <w:rFonts w:hint="eastAsia" w:ascii="宋体" w:hAnsi="宋体"/>
          <w:bCs w:val="0"/>
          <w:smallCaps w:val="0"/>
          <w:color w:val="auto"/>
          <w:highlight w:val="none"/>
        </w:rPr>
        <w:t xml:space="preserve">六、投标</w:t>
      </w:r>
      <w:r>
        <w:rPr>
          <w:rFonts w:hint="eastAsia" w:ascii="宋体" w:hAnsi="宋体"/>
          <w:bCs w:val="0"/>
          <w:smallCaps w:val="0"/>
          <w:color w:val="auto"/>
          <w:highlight w:val="none"/>
          <w:lang w:val="en-US" w:eastAsia="zh-CN"/>
        </w:rPr>
        <w:t xml:space="preserve">货物</w:t>
      </w:r>
      <w:r>
        <w:rPr>
          <w:rFonts w:hint="eastAsia" w:ascii="宋体" w:hAnsi="宋体"/>
          <w:bCs w:val="0"/>
          <w:smallCaps w:val="0"/>
          <w:color w:val="auto"/>
          <w:highlight w:val="none"/>
        </w:rPr>
        <w:t xml:space="preserve">综合性能及规格说明</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"_Toc511491856" </w:instrText>
      </w:r>
      <w:r>
        <w:rPr>
          <w:color w:val="auto"/>
          <w:highlight w:val="none"/>
        </w:rPr>
        <w:fldChar w:fldCharType="separate"/>
      </w:r>
      <w:r>
        <w:rPr>
          <w:rFonts w:hint="eastAsia" w:ascii="宋体" w:hAnsi="宋体"/>
          <w:bCs w:val="0"/>
          <w:smallCaps w:val="0"/>
          <w:color w:val="auto"/>
          <w:highlight w:val="none"/>
        </w:rPr>
        <w:t xml:space="preserve">七、质量保证及售后服务承诺</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八、商务条件响应及偏离表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九、项目业绩一览表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十、</w:t>
      </w:r>
      <w:r>
        <w:rPr>
          <w:rFonts w:hint="eastAsia" w:ascii="宋体" w:hAnsi="宋体"/>
          <w:bCs w:val="0"/>
          <w:smallCaps w:val="0"/>
          <w:color w:val="auto"/>
          <w:highlight w:val="none"/>
          <w:lang w:eastAsia="zh-CN"/>
        </w:rPr>
        <w:t xml:space="preserve">车辆的安装、调试</w:t>
      </w:r>
      <w:r>
        <w:rPr>
          <w:rFonts w:hint="eastAsia" w:ascii="宋体" w:hAnsi="宋体"/>
          <w:bCs w:val="0"/>
          <w:smallCaps w:val="0"/>
          <w:color w:val="auto"/>
          <w:highlight w:val="none"/>
        </w:rPr>
        <w:t xml:space="preserve">、验收方案</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"_Toc511491859" </w:instrText>
      </w:r>
      <w:r>
        <w:rPr>
          <w:color w:val="auto"/>
          <w:highlight w:val="none"/>
        </w:rPr>
        <w:fldChar w:fldCharType="separate"/>
      </w:r>
      <w:r>
        <w:rPr>
          <w:rFonts w:hint="eastAsia" w:ascii="宋体" w:hAnsi="宋体"/>
          <w:bCs w:val="0"/>
          <w:smallCaps w:val="0"/>
          <w:color w:val="auto"/>
          <w:highlight w:val="none"/>
        </w:rPr>
        <w:t xml:space="preserve">十一、资格证明文件</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2"/>
        <w:ind w:left="525"/>
        <w:rPr>
          <w:rFonts w:ascii="宋体" w:hAnsi="宋体"/>
          <w:bCs w:val="0"/>
          <w:smallCaps w:val="0"/>
          <w:color w:val="auto"/>
          <w:highlight w:val="none"/>
        </w:rPr>
      </w:pPr>
      <w:r>
        <w:rPr>
          <w:rFonts w:ascii="宋体" w:hAnsi="宋体"/>
          <w:color w:val="auto"/>
          <w:sz w:val="28"/>
          <w:szCs w:val="36"/>
          <w:highlight w:val="none"/>
        </w:rPr>
        <w:fldChar w:fldCharType="end"/>
      </w:r>
      <w:r>
        <w:rPr>
          <w:rFonts w:hint="eastAsia" w:ascii="宋体" w:hAnsi="宋体"/>
          <w:bCs w:val="0"/>
          <w:smallCaps w:val="0"/>
          <w:color w:val="auto"/>
          <w:highlight w:val="none"/>
        </w:rPr>
        <w:t xml:space="preserve">附件一法定代表人授权书</w:t>
      </w:r>
      <w:r/>
    </w:p>
    <w:p>
      <w:pPr>
        <w:pStyle w:val="882"/>
        <w:ind w:left="525"/>
        <w:rPr>
          <w:rFonts w:ascii="宋体" w:hAnsi="宋体"/>
          <w:bCs w:val="0"/>
          <w:smallCaps w:val="0"/>
          <w:color w:val="auto"/>
          <w:highlight w:val="none"/>
        </w:rPr>
      </w:pPr>
      <w:r>
        <w:rPr>
          <w:rFonts w:hint="eastAsia" w:ascii="宋体" w:hAnsi="宋体"/>
          <w:bCs w:val="0"/>
          <w:smallCaps w:val="0"/>
          <w:color w:val="auto"/>
          <w:highlight w:val="none"/>
        </w:rPr>
        <w:t xml:space="preserve">附件二投标人资格声明</w:t>
      </w:r>
      <w:r/>
    </w:p>
    <w:p>
      <w:pPr>
        <w:pStyle w:val="882"/>
        <w:ind w:left="525"/>
        <w:rPr>
          <w:rFonts w:ascii="宋体" w:hAnsi="宋体"/>
          <w:bCs w:val="0"/>
          <w:smallCaps w:val="0"/>
          <w:color w:val="auto"/>
          <w:highlight w:val="none"/>
        </w:rPr>
      </w:pPr>
      <w:r>
        <w:rPr>
          <w:rFonts w:hint="eastAsia" w:ascii="宋体" w:hAnsi="宋体"/>
          <w:bCs w:val="0"/>
          <w:smallCaps w:val="0"/>
          <w:color w:val="auto"/>
          <w:highlight w:val="none"/>
        </w:rPr>
        <w:t xml:space="preserve">附件三投标保证承诺书</w:t>
      </w:r>
      <w:r/>
    </w:p>
    <w:p>
      <w:pPr>
        <w:pStyle w:val="882"/>
        <w:ind w:left="525"/>
        <w:rPr>
          <w:rFonts w:ascii="宋体" w:hAnsi="宋体"/>
          <w:bCs w:val="0"/>
          <w:smallCaps w:val="0"/>
          <w:color w:val="auto"/>
          <w:highlight w:val="none"/>
        </w:rPr>
      </w:pPr>
      <w:r>
        <w:rPr>
          <w:rFonts w:hint="eastAsia" w:ascii="宋体" w:hAnsi="宋体"/>
          <w:bCs w:val="0"/>
          <w:smallCaps w:val="0"/>
          <w:color w:val="auto"/>
          <w:highlight w:val="none"/>
        </w:rPr>
        <w:t xml:space="preserve">附件四中小企业声明函</w:t>
      </w:r>
      <w:r/>
    </w:p>
    <w:p>
      <w:pPr>
        <w:pStyle w:val="882"/>
        <w:ind w:left="525"/>
        <w:rPr>
          <w:rFonts w:hint="eastAsia" w:ascii="宋体" w:hAnsi="宋体"/>
          <w:color w:val="auto"/>
          <w:highlight w:val="none"/>
          <w:lang w:val="zh-CN"/>
        </w:rPr>
      </w:pPr>
      <w:r>
        <w:rPr>
          <w:rFonts w:hint="eastAsia" w:ascii="宋体" w:hAnsi="宋体"/>
          <w:color w:val="auto"/>
          <w:highlight w:val="none"/>
        </w:rPr>
        <w:t xml:space="preserve">附件五</w:t>
      </w:r>
      <w:r>
        <w:rPr>
          <w:rFonts w:hint="eastAsia" w:ascii="宋体" w:hAnsi="宋体"/>
          <w:color w:val="auto"/>
          <w:highlight w:val="none"/>
          <w:lang w:val="zh-CN"/>
        </w:rPr>
        <w:t xml:space="preserve">残疾人福利性单位声明函</w:t>
      </w:r>
      <w:r/>
    </w:p>
    <w:p>
      <w:pPr>
        <w:pStyle w:val="882"/>
        <w:ind w:left="525"/>
        <w:rPr>
          <w:rFonts w:hint="eastAsia" w:ascii="宋体" w:hAnsi="宋体"/>
          <w:bCs w:val="0"/>
          <w:smallCaps w:val="0"/>
          <w:color w:val="auto"/>
          <w:highlight w:val="none"/>
        </w:rPr>
      </w:pPr>
      <w:r>
        <w:rPr>
          <w:rFonts w:hint="eastAsia" w:ascii="宋体" w:hAnsi="宋体"/>
          <w:bCs w:val="0"/>
          <w:smallCaps w:val="0"/>
          <w:color w:val="auto"/>
          <w:highlight w:val="none"/>
        </w:rPr>
        <w:t xml:space="preserve">附件</w:t>
      </w:r>
      <w:r>
        <w:rPr>
          <w:rFonts w:hint="eastAsia" w:ascii="宋体" w:hAnsi="宋体"/>
          <w:bCs w:val="0"/>
          <w:smallCaps w:val="0"/>
          <w:color w:val="auto"/>
          <w:highlight w:val="none"/>
          <w:lang w:val="en-US" w:eastAsia="zh-CN"/>
        </w:rPr>
        <w:t xml:space="preserve">六</w:t>
      </w:r>
      <w:r>
        <w:rPr>
          <w:rFonts w:hint="eastAsia" w:ascii="宋体" w:hAnsi="宋体"/>
          <w:bCs w:val="0"/>
          <w:smallCaps w:val="0"/>
          <w:color w:val="auto"/>
          <w:highlight w:val="none"/>
        </w:rPr>
        <w:t xml:space="preserve">关于符合本国产品标准的声明函</w:t>
      </w:r>
      <w:r>
        <w:rPr>
          <w:rFonts w:hint="eastAsia" w:ascii="宋体" w:hAnsi="宋体"/>
          <w:bCs w:val="0"/>
          <w:smallCaps w:val="0"/>
          <w:color w:val="auto"/>
          <w:highlight w:val="none"/>
          <w:lang w:eastAsia="zh-CN"/>
        </w:rPr>
        <w:t xml:space="preserve">（</w:t>
      </w:r>
      <w:r>
        <w:rPr>
          <w:rFonts w:hint="eastAsia" w:ascii="宋体" w:hAnsi="宋体"/>
          <w:bCs w:val="0"/>
          <w:smallCaps w:val="0"/>
          <w:color w:val="auto"/>
          <w:highlight w:val="none"/>
          <w:lang w:val="en-US" w:eastAsia="zh-CN"/>
        </w:rPr>
        <w:t xml:space="preserve">如符合）</w:t>
      </w:r>
      <w:r/>
    </w:p>
    <w:p>
      <w:pPr>
        <w:rPr>
          <w:color w:val="auto"/>
          <w:highlight w:val="none"/>
        </w:rPr>
      </w:pPr>
      <w:r>
        <w:rPr>
          <w:color w:val="auto"/>
          <w:highlight w:val="none"/>
        </w:rPr>
      </w:r>
      <w:r/>
    </w:p>
    <w:p>
      <w:pPr>
        <w:jc w:val="center"/>
        <w:rPr>
          <w:rFonts w:ascii="宋体" w:hAnsi="宋体"/>
          <w:color w:val="auto"/>
          <w:sz w:val="28"/>
          <w:szCs w:val="36"/>
          <w:highlight w:val="none"/>
        </w:rPr>
      </w:pPr>
      <w:r>
        <w:rPr>
          <w:rFonts w:ascii="宋体" w:hAnsi="宋体"/>
          <w:color w:val="auto"/>
          <w:sz w:val="28"/>
          <w:szCs w:val="36"/>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76" w:name="_Toc511680880"/>
      <w:r/>
      <w:bookmarkStart w:id="77" w:name="_Toc187920258"/>
      <w:r>
        <w:rPr>
          <w:rFonts w:ascii="宋体" w:hAnsi="宋体" w:eastAsia="宋体"/>
          <w:b w:val="0"/>
          <w:color w:val="auto"/>
          <w:highlight w:val="none"/>
        </w:rPr>
        <w:t xml:space="preserve">一、投标函</w:t>
      </w:r>
      <w:bookmarkEnd w:id="76"/>
      <w:r/>
      <w:bookmarkEnd w:id="77"/>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致：苏州市卫康招投标咨询服务有限公司</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根据贵方的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常熟市医疗急救中心购置救护车项目</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项目招标文件（项目编号：</w:t>
      </w:r>
      <w:r>
        <w:rPr>
          <w:rFonts w:hint="eastAsia" w:ascii="宋体" w:hAnsi="宋体"/>
          <w:color w:val="auto"/>
          <w:sz w:val="24"/>
          <w:highlight w:val="none"/>
          <w:u w:val="single"/>
          <w:lang w:eastAsia="zh-CN"/>
        </w:rPr>
        <w:t xml:space="preserve">JSZC-320581-SZWK-G2026-0216</w:t>
      </w:r>
      <w:r>
        <w:rPr>
          <w:rFonts w:hint="eastAsia" w:ascii="宋体" w:hAnsi="宋体"/>
          <w:color w:val="auto"/>
          <w:sz w:val="24"/>
          <w:highlight w:val="none"/>
          <w:u w:val="single"/>
        </w:rPr>
        <w:t xml:space="preserve">号</w:t>
      </w:r>
      <w:r>
        <w:rPr>
          <w:rFonts w:ascii="宋体" w:hAnsi="宋体"/>
          <w:color w:val="auto"/>
          <w:sz w:val="24"/>
          <w:szCs w:val="24"/>
          <w:highlight w:val="none"/>
        </w:rPr>
        <w:t xml:space="preserve">），投标人</w:t>
      </w:r>
      <w:r>
        <w:rPr>
          <w:rFonts w:ascii="宋体" w:hAnsi="宋体"/>
          <w:color w:val="auto"/>
          <w:sz w:val="24"/>
          <w:szCs w:val="24"/>
          <w:highlight w:val="none"/>
          <w:u w:val="single"/>
        </w:rPr>
        <w:t xml:space="preserve">  （投标人全称）   </w:t>
      </w:r>
      <w:r>
        <w:rPr>
          <w:rFonts w:ascii="宋体" w:hAnsi="宋体"/>
          <w:color w:val="auto"/>
          <w:sz w:val="24"/>
          <w:szCs w:val="24"/>
          <w:highlight w:val="none"/>
        </w:rPr>
        <w:t xml:space="preserve">提交下述文件：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投标函；二、开标一览表；三、</w:t>
      </w:r>
      <w:r>
        <w:rPr>
          <w:rFonts w:hint="eastAsia" w:ascii="宋体" w:hAnsi="宋体"/>
          <w:color w:val="auto"/>
          <w:sz w:val="24"/>
          <w:szCs w:val="24"/>
          <w:highlight w:val="none"/>
        </w:rPr>
        <w:t xml:space="preserve">报价明细表</w:t>
      </w:r>
      <w:r>
        <w:rPr>
          <w:rFonts w:ascii="宋体" w:hAnsi="宋体"/>
          <w:color w:val="auto"/>
          <w:sz w:val="24"/>
          <w:szCs w:val="24"/>
          <w:highlight w:val="none"/>
        </w:rPr>
        <w:t xml:space="preserve">；四、技术参数响应及偏离表；五、</w:t>
      </w:r>
      <w:r>
        <w:rPr>
          <w:rFonts w:hint="eastAsia" w:ascii="宋体" w:hAnsi="宋体"/>
          <w:color w:val="auto"/>
          <w:sz w:val="24"/>
          <w:szCs w:val="24"/>
          <w:highlight w:val="none"/>
          <w:lang w:eastAsia="zh-CN"/>
        </w:rPr>
        <w:t xml:space="preserve">投标车辆详细配置</w:t>
      </w:r>
      <w:r>
        <w:rPr>
          <w:rFonts w:hint="eastAsia" w:ascii="宋体" w:hAnsi="宋体"/>
          <w:color w:val="auto"/>
          <w:sz w:val="24"/>
          <w:szCs w:val="24"/>
          <w:highlight w:val="none"/>
        </w:rPr>
        <w:t xml:space="preserve">表</w:t>
      </w:r>
      <w:r>
        <w:rPr>
          <w:rFonts w:ascii="宋体" w:hAnsi="宋体"/>
          <w:color w:val="auto"/>
          <w:sz w:val="24"/>
          <w:szCs w:val="24"/>
          <w:highlight w:val="none"/>
        </w:rPr>
        <w:t xml:space="preserve">；六、</w:t>
      </w: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综合性能及规格说明</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七、质量保证及售后服务承诺；八、商务条件响应及偏离表；九、项目业绩一览表；十、</w:t>
      </w:r>
      <w:r>
        <w:rPr>
          <w:rFonts w:hint="eastAsia" w:ascii="宋体" w:hAnsi="宋体"/>
          <w:color w:val="auto"/>
          <w:sz w:val="24"/>
          <w:szCs w:val="24"/>
          <w:highlight w:val="none"/>
          <w:lang w:eastAsia="zh-CN"/>
        </w:rPr>
        <w:t xml:space="preserve">车辆的安装、调试</w:t>
      </w:r>
      <w:r>
        <w:rPr>
          <w:rFonts w:hint="eastAsia" w:ascii="宋体" w:hAnsi="宋体"/>
          <w:color w:val="auto"/>
          <w:sz w:val="24"/>
          <w:szCs w:val="24"/>
          <w:highlight w:val="none"/>
        </w:rPr>
        <w:t xml:space="preserve">；十一、资格证明文件</w:t>
      </w:r>
      <w:r>
        <w:rPr>
          <w:rFonts w:ascii="宋体" w:hAnsi="宋体"/>
          <w:color w:val="auto"/>
          <w:sz w:val="24"/>
          <w:szCs w:val="24"/>
          <w:highlight w:val="none"/>
        </w:rPr>
        <w:t xml:space="preserve">。</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据此函，</w:t>
      </w:r>
      <w:r>
        <w:rPr>
          <w:rFonts w:hint="eastAsia" w:ascii="宋体" w:hAnsi="宋体"/>
          <w:color w:val="auto"/>
          <w:sz w:val="24"/>
          <w:szCs w:val="24"/>
          <w:highlight w:val="none"/>
        </w:rPr>
        <w:t xml:space="preserve">我方</w:t>
      </w:r>
      <w:r>
        <w:rPr>
          <w:rFonts w:ascii="宋体" w:hAnsi="宋体"/>
          <w:color w:val="auto"/>
          <w:sz w:val="24"/>
          <w:szCs w:val="24"/>
          <w:highlight w:val="none"/>
        </w:rPr>
        <w:t xml:space="preserve">宣布同意如下：</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（2）我方完全理解并同意贵方所保留的一切权利。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（3）我们完全理解贵方不一定要接受最低报价的投标或收到的任何投标。</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（5）我方同意投标有效期为自规定的投标截止之日起六十（60）天。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（7）与本投标有关的一切正式往来通讯请寄：</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地址：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邮编：</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电话：</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传真：</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投标人公章</w:t>
      </w:r>
      <w:r>
        <w:rPr>
          <w:rFonts w:hint="eastAsia" w:ascii="宋体" w:hAnsi="宋体"/>
          <w:color w:val="auto"/>
          <w:sz w:val="24"/>
          <w:szCs w:val="24"/>
          <w:highlight w:val="none"/>
        </w:rPr>
        <w:t xml:space="preserve">（CA签章）</w:t>
      </w:r>
      <w:r>
        <w:rPr>
          <w:rFonts w:ascii="宋体" w:hAnsi="宋体"/>
          <w:color w:val="auto"/>
          <w:sz w:val="24"/>
          <w:szCs w:val="24"/>
          <w:highlight w:val="none"/>
        </w:rPr>
        <w:t xml:space="preserve">：</w:t>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法定代表人或授权代表</w:t>
      </w:r>
      <w:r>
        <w:rPr>
          <w:rFonts w:hint="eastAsia" w:ascii="宋体" w:hAnsi="宋体"/>
          <w:color w:val="auto"/>
          <w:sz w:val="24"/>
          <w:szCs w:val="24"/>
          <w:highlight w:val="none"/>
        </w:rPr>
        <w:t xml:space="preserve">（CA签章）</w:t>
      </w:r>
      <w:r>
        <w:rPr>
          <w:rFonts w:ascii="宋体" w:hAnsi="宋体"/>
          <w:color w:val="auto"/>
          <w:sz w:val="24"/>
          <w:szCs w:val="24"/>
          <w:highlight w:val="none"/>
        </w:rPr>
        <w:t xml:space="preserve">：</w:t>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日期：</w:t>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78" w:name="_Toc187920259"/>
      <w:r/>
      <w:bookmarkStart w:id="79" w:name="_Toc511680881"/>
      <w:r/>
      <w:bookmarkStart w:id="80" w:name="_Toc472326799"/>
      <w:r>
        <w:rPr>
          <w:rFonts w:ascii="宋体" w:hAnsi="宋体" w:eastAsia="宋体"/>
          <w:b w:val="0"/>
          <w:color w:val="auto"/>
          <w:highlight w:val="none"/>
        </w:rPr>
        <w:t xml:space="preserve">二、开标一览表</w:t>
      </w:r>
      <w:bookmarkEnd w:id="78"/>
      <w:r/>
      <w:bookmarkEnd w:id="79"/>
      <w:r/>
      <w:bookmarkEnd w:id="80"/>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项目名称</w:t>
            </w:r>
            <w:r/>
          </w:p>
        </w:tc>
        <w:tc>
          <w:tcPr>
            <w:tcW w:w="6632" w:type="dxa"/>
            <w:vAlign w:val="center"/>
            <w:textDirection w:val="lrTb"/>
            <w:noWrap w:val="false"/>
          </w:tcPr>
          <w:p>
            <w:pPr>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lang w:eastAsia="zh-CN"/>
              </w:rPr>
              <w:t xml:space="preserve">常熟市医疗急救中心购置救护车项目</w:t>
            </w:r>
            <w:r/>
          </w:p>
        </w:tc>
      </w:tr>
      <w:tr>
        <w:trPr>
          <w:trHeight w:val="737"/>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项目编号</w:t>
            </w:r>
            <w:r/>
          </w:p>
        </w:tc>
        <w:tc>
          <w:tcPr>
            <w:tcW w:w="6632" w:type="dxa"/>
            <w:vAlign w:val="center"/>
            <w:textDirection w:val="lrTb"/>
            <w:noWrap w:val="false"/>
          </w:tcPr>
          <w:p>
            <w:pPr>
              <w:jc w:val="center"/>
              <w:rPr>
                <w:rFonts w:ascii="宋体" w:hAnsi="宋体"/>
                <w:bCs/>
                <w:color w:val="auto"/>
                <w:sz w:val="28"/>
                <w:szCs w:val="28"/>
                <w:highlight w:val="none"/>
              </w:rPr>
            </w:pPr>
            <w:r>
              <w:rPr>
                <w:rFonts w:hint="eastAsia" w:ascii="宋体" w:hAnsi="宋体"/>
                <w:bCs/>
                <w:color w:val="auto"/>
                <w:sz w:val="28"/>
                <w:szCs w:val="28"/>
                <w:highlight w:val="none"/>
                <w:lang w:eastAsia="zh-CN"/>
              </w:rPr>
              <w:t xml:space="preserve">JSZC-320581-SZWK-G2026-0216</w:t>
            </w:r>
            <w:r>
              <w:rPr>
                <w:rFonts w:ascii="宋体" w:hAnsi="宋体"/>
                <w:bCs/>
                <w:color w:val="auto"/>
                <w:sz w:val="28"/>
                <w:szCs w:val="28"/>
                <w:highlight w:val="none"/>
              </w:rPr>
              <w:t xml:space="preserve">号</w:t>
            </w:r>
            <w:r/>
          </w:p>
        </w:tc>
      </w:tr>
      <w:tr>
        <w:trPr>
          <w:trHeight w:val="2306"/>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投标总价</w:t>
            </w:r>
            <w:r/>
          </w:p>
        </w:tc>
        <w:tc>
          <w:tcPr>
            <w:tcW w:w="6632" w:type="dxa"/>
            <w:vAlign w:val="center"/>
            <w:textDirection w:val="lrTb"/>
            <w:noWrap w:val="false"/>
          </w:tcPr>
          <w:p>
            <w:pPr>
              <w:rPr>
                <w:rFonts w:ascii="宋体" w:hAnsi="宋体"/>
                <w:color w:val="auto"/>
                <w:sz w:val="28"/>
                <w:szCs w:val="28"/>
                <w:highlight w:val="none"/>
                <w:u w:val="single"/>
              </w:rPr>
            </w:pPr>
            <w:r>
              <w:rPr>
                <w:rFonts w:ascii="宋体" w:hAnsi="宋体"/>
                <w:color w:val="auto"/>
                <w:sz w:val="28"/>
                <w:szCs w:val="28"/>
                <w:highlight w:val="none"/>
              </w:rPr>
              <w:t xml:space="preserve">小写：￥</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t xml:space="preserve">大写：人民币</w:t>
            </w:r>
            <w:r/>
          </w:p>
        </w:tc>
      </w:tr>
    </w:tbl>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注：</w:t>
      </w:r>
      <w:r/>
    </w:p>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1、“投标总价”请保留小数点后两位。</w:t>
      </w:r>
      <w:r/>
    </w:p>
    <w:p>
      <w:pPr>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、投标文件制作工具中手动填写的投标价格应与投标文件开标一览表中的投标总价相一致。</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81" w:name="_Toc321922916"/>
      <w:r/>
      <w:bookmarkStart w:id="82" w:name="_Toc187920260"/>
      <w:r/>
      <w:bookmarkStart w:id="83" w:name="_Toc472326800"/>
      <w:r/>
      <w:bookmarkStart w:id="84" w:name="_Toc511680882"/>
      <w:r>
        <w:rPr>
          <w:rFonts w:hint="eastAsia" w:ascii="宋体" w:hAnsi="宋体" w:eastAsia="宋体"/>
          <w:b w:val="0"/>
          <w:color w:val="auto"/>
          <w:highlight w:val="none"/>
        </w:rPr>
        <w:t xml:space="preserve">三</w:t>
      </w:r>
      <w:r>
        <w:rPr>
          <w:rFonts w:ascii="宋体" w:hAnsi="宋体" w:eastAsia="宋体"/>
          <w:b w:val="0"/>
          <w:color w:val="auto"/>
          <w:highlight w:val="none"/>
        </w:rPr>
        <w:t xml:space="preserve">、</w:t>
      </w:r>
      <w:bookmarkEnd w:id="81"/>
      <w:r>
        <w:rPr>
          <w:rFonts w:hint="eastAsia" w:ascii="宋体" w:hAnsi="宋体" w:eastAsia="宋体"/>
          <w:b w:val="0"/>
          <w:color w:val="auto"/>
          <w:highlight w:val="none"/>
        </w:rPr>
        <w:t xml:space="preserve">报价明细表</w:t>
      </w:r>
      <w:bookmarkEnd w:id="82"/>
      <w:r/>
      <w:bookmarkEnd w:id="83"/>
      <w:r/>
      <w:bookmarkEnd w:id="84"/>
      <w:r/>
      <w:r/>
    </w:p>
    <w:tbl>
      <w:tblPr>
        <w:tblStyle w:val="663"/>
        <w:tblpPr w:horzAnchor="text" w:tblpXSpec="left" w:vertAnchor="text" w:tblpY="1" w:leftFromText="180" w:topFromText="0" w:rightFromText="180" w:bottomFromText="0"/>
        <w:tblW w:w="9222"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242"/>
        <w:gridCol w:w="1276"/>
        <w:gridCol w:w="850"/>
        <w:gridCol w:w="851"/>
        <w:gridCol w:w="1026"/>
        <w:gridCol w:w="992"/>
        <w:gridCol w:w="858"/>
      </w:tblGrid>
      <w:tr>
        <w:trPr>
          <w:cantSplit/>
          <w:trHeight w:val="495"/>
        </w:trPr>
        <w:tc>
          <w:tcPr>
            <w:tcBorders>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val="en-US" w:eastAsia="zh-CN"/>
              </w:rPr>
              <w:t xml:space="preserve">车辆</w:t>
            </w:r>
            <w:r>
              <w:rPr>
                <w:rFonts w:hint="eastAsia" w:ascii="宋体" w:hAnsi="宋体"/>
                <w:color w:val="auto"/>
                <w:sz w:val="24"/>
                <w:highlight w:val="none"/>
              </w:rPr>
              <w:t xml:space="preserve">名称</w:t>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生产厂家及品牌</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规格型号</w:t>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单位</w:t>
            </w:r>
            <w:r/>
          </w:p>
        </w:tc>
        <w:tc>
          <w:tcPr>
            <w:tcBorders>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数量</w:t>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单价</w:t>
            </w:r>
            <w:r/>
          </w:p>
          <w:p>
            <w:pPr>
              <w:jc w:val="center"/>
              <w:rPr>
                <w:rFonts w:ascii="宋体" w:hAnsi="宋体"/>
                <w:color w:val="auto"/>
                <w:sz w:val="24"/>
                <w:highlight w:val="none"/>
              </w:rPr>
            </w:pPr>
            <w:r>
              <w:rPr>
                <w:rFonts w:hint="eastAsia" w:ascii="宋体" w:hAnsi="宋体"/>
                <w:color w:val="auto"/>
                <w:sz w:val="24"/>
                <w:highlight w:val="none"/>
              </w:rPr>
              <w:t xml:space="preserve">（元）</w:t>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总价（元）</w:t>
            </w:r>
            <w:r/>
          </w:p>
        </w:tc>
        <w:tc>
          <w:tcPr>
            <w:tcBorders>
              <w:left w:val="single" w:color="auto" w:sz="4" w:space="0"/>
              <w:bottom w:val="single" w:color="auto" w:sz="4" w:space="0"/>
            </w:tcBorders>
            <w:tcW w:w="8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cantSplit/>
          <w:trHeight w:val="520"/>
        </w:trPr>
        <w:tc>
          <w:tcPr>
            <w:tcBorders>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0"/>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0"/>
        </w:trPr>
        <w:tc>
          <w:tcPr>
            <w:tcBorders>
              <w:top w:val="single" w:color="auto" w:sz="4" w:space="0"/>
              <w:right w:val="single" w:color="auto" w:sz="4" w:space="0"/>
            </w:tcBorders>
            <w:tcW w:w="851"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其它费用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gridSpan w:val="6"/>
            <w:tcBorders>
              <w:top w:val="single" w:color="auto" w:sz="4" w:space="0"/>
              <w:bottom w:val="single" w:color="auto" w:sz="4" w:space="0"/>
            </w:tcBorders>
            <w:tcW w:w="63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合计总价（元）</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744"/>
        </w:trPr>
        <w:tc>
          <w:tcPr>
            <w:gridSpan w:val="9"/>
            <w:tcBorders>
              <w:top w:val="single" w:color="auto" w:sz="4" w:space="0"/>
              <w:bottom w:val="single" w:color="auto" w:sz="4" w:space="0"/>
            </w:tcBorders>
            <w:tcW w:w="9222" w:type="dxa"/>
            <w:vAlign w:val="center"/>
            <w:textDirection w:val="lrTb"/>
            <w:noWrap w:val="false"/>
          </w:tcPr>
          <w:p>
            <w:pPr>
              <w:jc w:val="both"/>
              <w:rPr>
                <w:rFonts w:ascii="宋体" w:hAnsi="宋体"/>
                <w:color w:val="auto"/>
                <w:sz w:val="24"/>
                <w:highlight w:val="none"/>
              </w:rPr>
            </w:pPr>
            <w:r>
              <w:rPr>
                <w:rFonts w:hint="eastAsia" w:ascii="Times New Roman" w:hAnsi="宋体" w:eastAsia="宋体" w:cs="Times New Roman"/>
                <w:bCs/>
                <w:color w:val="auto"/>
                <w:szCs w:val="21"/>
                <w:highlight w:val="none"/>
              </w:rPr>
              <w:t xml:space="preserve">本</w:t>
            </w:r>
            <w:r>
              <w:rPr>
                <w:rFonts w:hint="eastAsia" w:ascii="Times New Roman" w:hAnsi="宋体" w:eastAsia="宋体" w:cs="Times New Roman"/>
                <w:bCs/>
                <w:color w:val="auto"/>
                <w:szCs w:val="21"/>
                <w:highlight w:val="none"/>
                <w:lang w:val="en-US" w:eastAsia="zh-CN"/>
              </w:rPr>
              <w:t xml:space="preserve">项目</w:t>
            </w:r>
            <w:r>
              <w:rPr>
                <w:rFonts w:hint="eastAsia" w:ascii="Times New Roman" w:hAnsi="宋体" w:eastAsia="宋体" w:cs="Times New Roman"/>
                <w:bCs/>
                <w:color w:val="auto"/>
                <w:szCs w:val="21"/>
                <w:highlight w:val="none"/>
              </w:rPr>
              <w:t xml:space="preserve">中提供的符合本国产品标准的产品成本之和占该采购包提供的全部产品成本之和的比例为</w:t>
            </w:r>
            <w:r>
              <w:rPr>
                <w:rFonts w:hint="eastAsia" w:ascii="Times New Roman" w:hAnsi="宋体" w:eastAsia="宋体" w:cs="Times New Roman"/>
                <w:bCs/>
                <w:color w:val="auto"/>
                <w:szCs w:val="21"/>
                <w:highlight w:val="none"/>
                <w:lang w:val="en-US" w:eastAsia="zh-CN"/>
              </w:rPr>
              <w:t xml:space="preserve">   </w:t>
            </w:r>
            <w:r>
              <w:rPr>
                <w:rFonts w:hint="eastAsia" w:ascii="Times New Roman" w:hAnsi="宋体" w:eastAsia="宋体" w:cs="Times New Roman"/>
                <w:bCs/>
                <w:color w:val="auto"/>
                <w:szCs w:val="21"/>
                <w:highlight w:val="none"/>
              </w:rPr>
              <w:t xml:space="preserve">%。</w:t>
            </w:r>
            <w:r/>
          </w:p>
        </w:tc>
      </w:tr>
    </w:tbl>
    <w:p>
      <w:pPr>
        <w:spacing w:line="440" w:lineRule="exact"/>
        <w:rPr>
          <w:rFonts w:ascii="宋体" w:hAnsi="宋体"/>
          <w:bCs/>
          <w:color w:val="auto"/>
          <w:sz w:val="24"/>
          <w:highlight w:val="none"/>
        </w:rPr>
      </w:pPr>
      <w:r>
        <w:rPr>
          <w:rFonts w:ascii="宋体" w:hAnsi="宋体"/>
          <w:bCs/>
          <w:color w:val="auto"/>
          <w:sz w:val="24"/>
          <w:highlight w:val="none"/>
        </w:rPr>
      </w:r>
      <w:r/>
    </w:p>
    <w:p>
      <w:pPr>
        <w:ind w:firstLine="480"/>
        <w:spacing w:line="440" w:lineRule="exact"/>
        <w:rPr>
          <w:rFonts w:hint="eastAsia" w:ascii="宋体" w:hAnsi="宋体"/>
          <w:bCs/>
          <w:color w:val="auto"/>
          <w:sz w:val="24"/>
          <w:highlight w:val="none"/>
          <w:lang w:val="en-US" w:eastAsia="zh-CN"/>
        </w:rPr>
      </w:pPr>
      <w:r>
        <w:rPr>
          <w:rFonts w:ascii="宋体" w:hAnsi="宋体"/>
          <w:bCs/>
          <w:color w:val="auto"/>
          <w:sz w:val="24"/>
          <w:highlight w:val="none"/>
        </w:rPr>
        <w:br w:type="textWrapping" w:clear="all"/>
      </w:r>
      <w:r>
        <w:rPr>
          <w:rFonts w:hint="eastAsia" w:ascii="宋体" w:hAnsi="宋体"/>
          <w:bCs/>
          <w:color w:val="auto"/>
          <w:sz w:val="24"/>
          <w:highlight w:val="none"/>
          <w:lang w:val="en-US" w:eastAsia="zh-CN"/>
        </w:rPr>
        <w:t xml:space="preserve">注：</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1、该表</w:t>
      </w:r>
      <w:r>
        <w:rPr>
          <w:rFonts w:hint="eastAsia" w:ascii="宋体" w:hAnsi="宋体"/>
          <w:bCs/>
          <w:color w:val="auto"/>
          <w:sz w:val="24"/>
          <w:highlight w:val="none"/>
        </w:rPr>
        <w:t xml:space="preserve">中“投标总报价”数额应当与“开标一览表”中“投标总报价”数额一致。</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2、本项目</w:t>
      </w:r>
      <w:r>
        <w:rPr>
          <w:rFonts w:hint="eastAsia" w:ascii="宋体" w:hAnsi="宋体"/>
          <w:bCs/>
          <w:color w:val="auto"/>
          <w:sz w:val="24"/>
          <w:highlight w:val="none"/>
        </w:rPr>
        <w:t xml:space="preserve">含有多种产品时，</w:t>
      </w:r>
      <w:r>
        <w:rPr>
          <w:rFonts w:hint="eastAsia" w:ascii="宋体" w:hAnsi="宋体"/>
          <w:bCs/>
          <w:color w:val="auto"/>
          <w:sz w:val="24"/>
          <w:highlight w:val="none"/>
          <w:lang w:val="en-US" w:eastAsia="zh-CN"/>
        </w:rPr>
        <w:t xml:space="preserve">投标人</w:t>
      </w:r>
      <w:r>
        <w:rPr>
          <w:rFonts w:hint="eastAsia" w:ascii="宋体" w:hAnsi="宋体"/>
          <w:bCs/>
          <w:color w:val="auto"/>
          <w:sz w:val="24"/>
          <w:highlight w:val="none"/>
        </w:rPr>
        <w:t xml:space="preserve">未填写</w:t>
      </w:r>
      <w:r>
        <w:rPr>
          <w:rFonts w:hint="eastAsia" w:ascii="宋体" w:hAnsi="宋体"/>
          <w:bCs/>
          <w:color w:val="auto"/>
          <w:sz w:val="24"/>
          <w:highlight w:val="none"/>
          <w:lang w:val="en-US" w:eastAsia="zh-CN"/>
        </w:rPr>
        <w:t xml:space="preserve">所</w:t>
      </w:r>
      <w:r>
        <w:rPr>
          <w:rFonts w:hint="eastAsia" w:ascii="宋体" w:hAnsi="宋体"/>
          <w:bCs/>
          <w:color w:val="auto"/>
          <w:sz w:val="24"/>
          <w:highlight w:val="none"/>
        </w:rPr>
        <w:t xml:space="preserve">提供的符合本国产品标准的产品成本之和占该采购包提供的全部产品成本之和的比例数值的，或比例数值未达到80%的，将不享受本国产品价格评审优惠。</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投标人需认真填写本报价表，尤其注意规格型号的准确填写。</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4、合计总价请保留小数点后两位。</w:t>
      </w:r>
      <w:r/>
    </w:p>
    <w:p>
      <w:pPr>
        <w:pStyle w:val="654"/>
        <w:rPr>
          <w:rFonts w:ascii="宋体" w:hAnsi="宋体" w:eastAsia="宋体"/>
          <w:b w:val="0"/>
          <w:color w:val="auto"/>
          <w:highlight w:val="none"/>
        </w:rPr>
      </w:pPr>
      <w:r>
        <w:rPr>
          <w:rFonts w:ascii="宋体" w:hAnsi="宋体" w:eastAsia="宋体"/>
          <w:b w:val="0"/>
          <w:color w:val="auto"/>
          <w:sz w:val="24"/>
          <w:szCs w:val="24"/>
          <w:highlight w:val="none"/>
        </w:rPr>
        <w:br w:type="page" w:clear="all"/>
      </w:r>
      <w:bookmarkStart w:id="85" w:name="_Toc187920261"/>
      <w:r/>
      <w:bookmarkStart w:id="86" w:name="_Toc472326801"/>
      <w:r/>
      <w:bookmarkStart w:id="87" w:name="_Toc321922917"/>
      <w:r/>
      <w:bookmarkStart w:id="88" w:name="_Toc511680883"/>
      <w:r>
        <w:rPr>
          <w:rFonts w:hint="eastAsia" w:ascii="宋体" w:hAnsi="宋体" w:eastAsia="宋体"/>
          <w:b w:val="0"/>
          <w:color w:val="auto"/>
          <w:highlight w:val="none"/>
        </w:rPr>
        <w:t xml:space="preserve">四</w:t>
      </w:r>
      <w:r>
        <w:rPr>
          <w:rFonts w:ascii="宋体" w:hAnsi="宋体" w:eastAsia="宋体"/>
          <w:b w:val="0"/>
          <w:color w:val="auto"/>
          <w:highlight w:val="none"/>
        </w:rPr>
        <w:t xml:space="preserve">、技术参数响应及偏离表</w:t>
      </w:r>
      <w:bookmarkEnd w:id="85"/>
      <w:r/>
      <w:bookmarkEnd w:id="86"/>
      <w:r/>
      <w:bookmarkEnd w:id="87"/>
      <w:r/>
      <w:bookmarkEnd w:id="88"/>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58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252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配置及</w:t>
            </w:r>
            <w:r/>
          </w:p>
          <w:p>
            <w:pPr>
              <w:jc w:val="center"/>
              <w:rPr>
                <w:rFonts w:ascii="宋体" w:hAnsi="宋体"/>
                <w:color w:val="auto"/>
                <w:sz w:val="24"/>
                <w:szCs w:val="24"/>
                <w:highlight w:val="none"/>
              </w:rPr>
            </w:pPr>
            <w:r>
              <w:rPr>
                <w:rFonts w:ascii="宋体" w:hAnsi="宋体"/>
                <w:color w:val="auto"/>
                <w:sz w:val="24"/>
                <w:szCs w:val="24"/>
                <w:highlight w:val="none"/>
              </w:rPr>
              <w:t xml:space="preserve">技术性能参数要求</w:t>
            </w:r>
            <w:r/>
          </w:p>
        </w:tc>
        <w:tc>
          <w:tcPr>
            <w:tcW w:w="2415"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车辆</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配置及</w:t>
            </w:r>
            <w:r>
              <w:rPr>
                <w:rFonts w:ascii="宋体" w:hAnsi="宋体"/>
                <w:color w:val="auto"/>
                <w:sz w:val="24"/>
                <w:szCs w:val="24"/>
                <w:highlight w:val="none"/>
              </w:rPr>
              <w:t xml:space="preserve">技术性能参数</w:t>
            </w:r>
            <w:r/>
          </w:p>
        </w:tc>
        <w:tc>
          <w:tcPr>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有无偏离</w:t>
            </w:r>
            <w:r/>
          </w:p>
        </w:tc>
        <w:tc>
          <w:tcPr>
            <w:tcW w:w="19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偏离内容及原因</w:t>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252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1.1</w:t>
            </w:r>
            <w:r/>
          </w:p>
        </w:tc>
        <w:tc>
          <w:tcPr>
            <w:tcW w:w="252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1.2</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highlight w:val="none"/>
              </w:rPr>
              <w:t xml:space="preserve">……</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highlight w:val="none"/>
              </w:rPr>
              <w:t xml:space="preserve">……</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ind w:firstLine="480"/>
        <w:spacing w:line="400" w:lineRule="exact"/>
        <w:rPr>
          <w:rFonts w:ascii="宋体" w:hAnsi="宋体" w:cs="宋体"/>
          <w:color w:val="auto"/>
          <w:sz w:val="24"/>
          <w:szCs w:val="24"/>
          <w:highlight w:val="none"/>
        </w:rPr>
      </w:pPr>
      <w:r>
        <w:rPr>
          <w:rFonts w:ascii="宋体" w:hAnsi="宋体"/>
          <w:color w:val="auto"/>
          <w:sz w:val="24"/>
          <w:szCs w:val="24"/>
          <w:highlight w:val="none"/>
        </w:rPr>
        <w:t xml:space="preserve">注：1、投标人</w:t>
      </w:r>
      <w:r>
        <w:rPr>
          <w:rFonts w:ascii="宋体" w:hAnsi="宋体"/>
          <w:color w:val="auto"/>
          <w:sz w:val="24"/>
          <w:highlight w:val="none"/>
        </w:rPr>
        <w:t xml:space="preserve">应根据本项目</w:t>
      </w:r>
      <w:r>
        <w:rPr>
          <w:rFonts w:hint="eastAsia" w:ascii="宋体" w:hAnsi="宋体"/>
          <w:color w:val="auto"/>
          <w:sz w:val="24"/>
          <w:highlight w:val="none"/>
        </w:rPr>
        <w:t xml:space="preserve">“</w:t>
      </w:r>
      <w:r>
        <w:rPr>
          <w:rFonts w:ascii="宋体" w:hAnsi="宋体"/>
          <w:color w:val="auto"/>
          <w:sz w:val="24"/>
          <w:highlight w:val="none"/>
        </w:rPr>
        <w:t xml:space="preserve">第四章 项目需求</w:t>
      </w:r>
      <w:r>
        <w:rPr>
          <w:rFonts w:hint="eastAsia" w:ascii="宋体" w:hAnsi="宋体"/>
          <w:color w:val="auto"/>
          <w:sz w:val="24"/>
          <w:highlight w:val="none"/>
        </w:rPr>
        <w:t xml:space="preserve">”</w:t>
      </w:r>
      <w:r>
        <w:rPr>
          <w:rFonts w:ascii="宋体" w:hAnsi="宋体"/>
          <w:color w:val="auto"/>
          <w:sz w:val="24"/>
          <w:highlight w:val="none"/>
        </w:rPr>
        <w:t xml:space="preserve">中的“</w:t>
      </w:r>
      <w:r>
        <w:rPr>
          <w:rFonts w:hint="eastAsia" w:ascii="宋体" w:hAnsi="宋体" w:cs="宋体"/>
          <w:color w:val="auto"/>
          <w:sz w:val="24"/>
          <w:szCs w:val="24"/>
          <w:highlight w:val="none"/>
        </w:rPr>
        <w:t xml:space="preserve">四、技术性能及参数要求</w:t>
      </w:r>
      <w:r>
        <w:rPr>
          <w:rFonts w:ascii="宋体" w:hAnsi="宋体"/>
          <w:color w:val="auto"/>
          <w:sz w:val="24"/>
          <w:highlight w:val="none"/>
        </w:rPr>
        <w:t xml:space="preserve">”对照所投报</w:t>
      </w:r>
      <w:r>
        <w:rPr>
          <w:rFonts w:hint="eastAsia" w:ascii="宋体" w:hAnsi="宋体"/>
          <w:color w:val="auto"/>
          <w:sz w:val="24"/>
          <w:highlight w:val="none"/>
          <w:lang w:val="en-US" w:eastAsia="zh-CN"/>
        </w:rPr>
        <w:t xml:space="preserve">车辆</w:t>
      </w:r>
      <w:r>
        <w:rPr>
          <w:rFonts w:ascii="宋体" w:hAnsi="宋体"/>
          <w:color w:val="auto"/>
          <w:sz w:val="24"/>
          <w:highlight w:val="none"/>
        </w:rPr>
        <w:t xml:space="preserve">的配置及技术性能参数进行逐项评议。</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2、若无偏离，在</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hint="eastAsia" w:ascii="宋体" w:hAnsi="宋体"/>
          <w:color w:val="auto"/>
          <w:sz w:val="24"/>
          <w:szCs w:val="24"/>
          <w:highlight w:val="none"/>
        </w:rPr>
        <w:t xml:space="preserve"> 如照抄采购要求或只写“完全响应”等字样的均为无效投标。</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3、表格不够可另接。</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654"/>
        <w:rPr>
          <w:rFonts w:hint="eastAsia" w:ascii="宋体" w:hAnsi="宋体" w:eastAsia="宋体"/>
          <w:b w:val="0"/>
          <w:color w:val="auto"/>
          <w:highlight w:val="none"/>
          <w:lang w:eastAsia="zh-CN"/>
        </w:rPr>
      </w:pPr>
      <w:r>
        <w:rPr>
          <w:rFonts w:ascii="宋体" w:hAnsi="宋体" w:eastAsia="宋体"/>
          <w:b w:val="0"/>
          <w:color w:val="auto"/>
          <w:highlight w:val="none"/>
        </w:rPr>
        <w:br w:type="page" w:clear="all"/>
      </w:r>
      <w:bookmarkStart w:id="89" w:name="_Toc511680884"/>
      <w:r/>
      <w:bookmarkStart w:id="90" w:name="_Toc321922918"/>
      <w:r/>
      <w:bookmarkStart w:id="91" w:name="_Toc187920262"/>
      <w:r/>
      <w:bookmarkStart w:id="92" w:name="_Toc472326802"/>
      <w:r>
        <w:rPr>
          <w:rFonts w:hint="eastAsia" w:ascii="宋体" w:hAnsi="宋体" w:eastAsia="宋体"/>
          <w:b w:val="0"/>
          <w:color w:val="auto"/>
          <w:highlight w:val="none"/>
        </w:rPr>
        <w:t xml:space="preserve">五</w:t>
      </w:r>
      <w:r>
        <w:rPr>
          <w:rFonts w:ascii="宋体" w:hAnsi="宋体" w:eastAsia="宋体"/>
          <w:b w:val="0"/>
          <w:color w:val="auto"/>
          <w:highlight w:val="none"/>
        </w:rPr>
        <w:t xml:space="preserve">、</w:t>
      </w:r>
      <w:bookmarkEnd w:id="89"/>
      <w:r/>
      <w:bookmarkEnd w:id="90"/>
      <w:r/>
      <w:bookmarkEnd w:id="91"/>
      <w:r/>
      <w:bookmarkEnd w:id="92"/>
      <w:r>
        <w:rPr>
          <w:rFonts w:hint="eastAsia" w:ascii="宋体" w:hAnsi="宋体" w:eastAsia="宋体"/>
          <w:b w:val="0"/>
          <w:color w:val="auto"/>
          <w:highlight w:val="none"/>
          <w:lang w:eastAsia="zh-CN"/>
        </w:rPr>
        <w:t xml:space="preserve">投标车辆详细配置表</w:t>
      </w:r>
      <w:r/>
    </w:p>
    <w:tbl>
      <w:tblPr>
        <w:tblStyle w:val="663"/>
        <w:tblW w:w="0" w:type="auto"/>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3"/>
        <w:gridCol w:w="2120"/>
        <w:gridCol w:w="1362"/>
        <w:gridCol w:w="1525"/>
        <w:gridCol w:w="1913"/>
        <w:gridCol w:w="1181"/>
      </w:tblGrid>
      <w:tr>
        <w:trPr>
          <w:cantSplit/>
          <w:trHeight w:val="737"/>
        </w:trPr>
        <w:tc>
          <w:tcPr>
            <w:tcBorders>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名</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称</w:t>
            </w:r>
            <w:r/>
          </w:p>
        </w:tc>
        <w:tc>
          <w:tcPr>
            <w:tcBorders>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Borders>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Borders>
              <w:left w:val="single" w:color="auto" w:sz="4" w:space="0"/>
              <w:bottom w:val="single" w:color="auto" w:sz="4" w:space="0"/>
              <w:right w:val="single" w:color="auto" w:sz="4" w:space="0"/>
            </w:tcBorders>
            <w:tcW w:w="191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型号或规格</w:t>
            </w:r>
            <w:r/>
          </w:p>
        </w:tc>
        <w:tc>
          <w:tcPr>
            <w:tcBorders>
              <w:left w:val="single" w:color="auto" w:sz="4" w:space="0"/>
              <w:bottom w:val="single" w:color="auto" w:sz="4" w:space="0"/>
            </w:tcBorders>
            <w:tcW w:w="11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备  注</w:t>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spacing w:line="500" w:lineRule="exact"/>
        <w:rPr>
          <w:rFonts w:ascii="宋体" w:hAnsi="宋体"/>
          <w:color w:val="auto"/>
          <w:sz w:val="24"/>
          <w:szCs w:val="24"/>
          <w:highlight w:val="none"/>
        </w:rPr>
      </w:pPr>
      <w:r>
        <w:rPr>
          <w:rFonts w:ascii="宋体" w:hAnsi="宋体"/>
          <w:color w:val="auto"/>
          <w:sz w:val="24"/>
          <w:szCs w:val="24"/>
          <w:highlight w:val="none"/>
        </w:rPr>
        <w:t xml:space="preserve">注：1、投标人应根据拟提供</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的配置情况据实、详细填写上述表格。</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2、因表述含糊导致的评标风险将由投标人承担。</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3、如有需要说明的事项，请在备注中列明。</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4、表格不够可另接。</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93" w:name="_Toc457545802"/>
      <w:r/>
      <w:bookmarkStart w:id="94" w:name="_Toc426097428"/>
      <w:r/>
      <w:bookmarkStart w:id="95" w:name="_Toc481067490"/>
      <w:r/>
      <w:bookmarkStart w:id="96" w:name="_Toc483983345"/>
      <w:r/>
      <w:bookmarkStart w:id="97" w:name="_Toc498344042"/>
      <w:r/>
      <w:bookmarkStart w:id="98" w:name="_Toc187920263"/>
      <w:r/>
      <w:bookmarkStart w:id="99" w:name="_Toc511680885"/>
      <w:r>
        <w:rPr>
          <w:rFonts w:ascii="宋体" w:hAnsi="宋体" w:eastAsia="宋体"/>
          <w:b w:val="0"/>
          <w:color w:val="auto"/>
          <w:highlight w:val="none"/>
        </w:rPr>
        <w:t xml:space="preserve">六、</w:t>
      </w:r>
      <w:bookmarkEnd w:id="93"/>
      <w:r/>
      <w:bookmarkEnd w:id="94"/>
      <w:r/>
      <w:bookmarkEnd w:id="95"/>
      <w:r/>
      <w:bookmarkEnd w:id="96"/>
      <w:r>
        <w:rPr>
          <w:rFonts w:ascii="宋体" w:hAnsi="宋体" w:eastAsia="宋体"/>
          <w:b w:val="0"/>
          <w:color w:val="auto"/>
          <w:highlight w:val="none"/>
        </w:rPr>
        <w:t xml:space="preserve">投标</w:t>
      </w:r>
      <w:r>
        <w:rPr>
          <w:rFonts w:hint="eastAsia" w:ascii="宋体" w:hAnsi="宋体" w:eastAsia="宋体"/>
          <w:b w:val="0"/>
          <w:color w:val="auto"/>
          <w:highlight w:val="none"/>
          <w:lang w:val="en-US" w:eastAsia="zh-CN"/>
        </w:rPr>
        <w:t xml:space="preserve">车辆</w:t>
      </w:r>
      <w:r>
        <w:rPr>
          <w:rFonts w:ascii="宋体" w:hAnsi="宋体" w:eastAsia="宋体"/>
          <w:b w:val="0"/>
          <w:color w:val="auto"/>
          <w:highlight w:val="none"/>
        </w:rPr>
        <w:t xml:space="preserve">综合性能及规格说明</w:t>
      </w:r>
      <w:bookmarkEnd w:id="97"/>
      <w:r/>
      <w:bookmarkEnd w:id="98"/>
      <w:r/>
      <w:bookmarkEnd w:id="99"/>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color w:val="auto"/>
          <w:sz w:val="24"/>
          <w:szCs w:val="24"/>
          <w:highlight w:val="none"/>
        </w:rPr>
      </w:pPr>
      <w:r>
        <w:rPr>
          <w:rFonts w:ascii="宋体" w:hAnsi="宋体"/>
          <w:color w:val="auto"/>
          <w:sz w:val="24"/>
          <w:szCs w:val="24"/>
          <w:highlight w:val="none"/>
        </w:rPr>
        <w:t xml:space="preserve">主要内容应包括但不限于以下方面：</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主要技术性能参数说明。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功能、性能特点说明。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、能体现投标</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技术参数的彩色样本、图片资料等（如果有的话）。</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、其他说明。</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bookmarkStart w:id="100" w:name="_Toc321922921"/>
      <w:r/>
      <w:bookmarkStart w:id="101" w:name="_Toc511680887"/>
      <w:r/>
      <w:bookmarkStart w:id="102" w:name="_Toc472326805"/>
      <w:r/>
      <w:bookmarkStart w:id="103" w:name="_Toc255645976"/>
      <w:r/>
      <w:bookmarkStart w:id="104" w:name="_Toc299960832"/>
      <w:r/>
      <w:r/>
    </w:p>
    <w:p>
      <w:pPr>
        <w:pStyle w:val="654"/>
        <w:rPr>
          <w:rFonts w:ascii="宋体" w:hAnsi="宋体" w:eastAsia="宋体"/>
          <w:b w:val="0"/>
          <w:color w:val="auto"/>
          <w:sz w:val="24"/>
          <w:szCs w:val="24"/>
          <w:highlight w:val="none"/>
        </w:rPr>
      </w:pPr>
      <w:r>
        <w:rPr>
          <w:rFonts w:ascii="宋体" w:hAnsi="宋体" w:eastAsia="宋体"/>
          <w:b w:val="0"/>
          <w:color w:val="auto"/>
          <w:sz w:val="24"/>
          <w:szCs w:val="24"/>
          <w:highlight w:val="none"/>
        </w:rPr>
        <w:br w:type="page" w:clear="all"/>
      </w:r>
      <w:bookmarkStart w:id="105" w:name="_Toc187920264"/>
      <w:r>
        <w:rPr>
          <w:rFonts w:hint="eastAsia" w:ascii="宋体" w:hAnsi="宋体" w:eastAsia="宋体"/>
          <w:b w:val="0"/>
          <w:color w:val="auto"/>
          <w:highlight w:val="none"/>
        </w:rPr>
        <w:t xml:space="preserve">七、质量保证及售后服务承诺</w:t>
      </w:r>
      <w:bookmarkEnd w:id="100"/>
      <w:r/>
      <w:bookmarkEnd w:id="101"/>
      <w:r/>
      <w:bookmarkEnd w:id="102"/>
      <w:r/>
      <w:bookmarkEnd w:id="103"/>
      <w:r/>
      <w:bookmarkEnd w:id="104"/>
      <w:r/>
      <w:bookmarkEnd w:id="105"/>
      <w:r/>
      <w:r/>
    </w:p>
    <w:p>
      <w:pPr>
        <w:spacing w:line="460" w:lineRule="exact"/>
        <w:rPr>
          <w:rFonts w:ascii="宋体" w:hAnsi="宋体"/>
          <w:color w:val="auto"/>
          <w:sz w:val="24"/>
          <w:highlight w:val="none"/>
        </w:rPr>
      </w:pPr>
      <w:r>
        <w:rPr>
          <w:rFonts w:hint="eastAsia" w:ascii="宋体" w:hAnsi="宋体"/>
          <w:color w:val="auto"/>
          <w:sz w:val="24"/>
          <w:highlight w:val="none"/>
        </w:rPr>
        <w:t xml:space="preserve">主要内容应包括但不限于以下方面：</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1、质量保证说明。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1.1 投标</w:t>
      </w:r>
      <w:r>
        <w:rPr>
          <w:rFonts w:hint="eastAsia" w:ascii="宋体" w:hAnsi="宋体"/>
          <w:color w:val="auto"/>
          <w:sz w:val="24"/>
          <w:highlight w:val="none"/>
          <w:lang w:val="en-US" w:eastAsia="zh-CN"/>
        </w:rPr>
        <w:t xml:space="preserve">车辆</w:t>
      </w:r>
      <w:r>
        <w:rPr>
          <w:rFonts w:ascii="宋体" w:hAnsi="宋体"/>
          <w:color w:val="auto"/>
          <w:sz w:val="24"/>
          <w:highlight w:val="none"/>
        </w:rPr>
        <w:t xml:space="preserve">免费质保期说明。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1.2 免费质保期内具体质保维保内容说明。</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2、售后服务机构说明。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2.1 售后服务机构名称及办事地点。</w:t>
      </w:r>
      <w:r/>
    </w:p>
    <w:p>
      <w:pPr>
        <w:ind w:firstLine="120"/>
        <w:spacing w:line="460" w:lineRule="exact"/>
        <w:rPr>
          <w:rFonts w:ascii="宋体" w:hAnsi="宋体"/>
          <w:color w:val="auto"/>
          <w:sz w:val="24"/>
          <w:highlight w:val="none"/>
        </w:rPr>
      </w:pPr>
      <w:r>
        <w:rPr>
          <w:rFonts w:ascii="宋体" w:hAnsi="宋体"/>
          <w:color w:val="auto"/>
          <w:sz w:val="24"/>
          <w:highlight w:val="none"/>
        </w:rPr>
        <w:t xml:space="preserve">注：服务机构如为企业，请提供企业营业执照副本及相关资质文件。</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3、质保期满后三年内备品备件、易损件报价表</w:t>
      </w:r>
      <w:r/>
    </w:p>
    <w:tbl>
      <w:tblPr>
        <w:tblStyle w:val="663"/>
        <w:tblW w:w="0" w:type="auto"/>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183"/>
        <w:gridCol w:w="1445"/>
        <w:gridCol w:w="1307"/>
        <w:gridCol w:w="812"/>
        <w:gridCol w:w="1618"/>
        <w:gridCol w:w="1015"/>
      </w:tblGrid>
      <w:tr>
        <w:trPr>
          <w:trHeight w:val="537" w:hRule="exact"/>
        </w:trPr>
        <w:tc>
          <w:tcPr>
            <w:tcW w:w="1074"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183"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名称</w:t>
            </w:r>
            <w:r/>
          </w:p>
        </w:tc>
        <w:tc>
          <w:tcPr>
            <w:tcW w:w="1445"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品牌规格</w:t>
            </w:r>
            <w:r/>
          </w:p>
        </w:tc>
        <w:tc>
          <w:tcPr>
            <w:tcW w:w="1307"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生产厂家</w:t>
            </w:r>
            <w:r/>
          </w:p>
        </w:tc>
        <w:tc>
          <w:tcPr>
            <w:tcW w:w="812"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单位</w:t>
            </w:r>
            <w:r/>
          </w:p>
        </w:tc>
        <w:tc>
          <w:tcPr>
            <w:tcW w:w="1618"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投标单价</w:t>
            </w:r>
            <w:r/>
          </w:p>
        </w:tc>
        <w:tc>
          <w:tcPr>
            <w:tcW w:w="1015"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备注</w:t>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bl>
    <w:p>
      <w:pPr>
        <w:ind w:firstLine="240"/>
        <w:spacing w:line="460" w:lineRule="exact"/>
        <w:rPr>
          <w:rFonts w:ascii="宋体" w:hAnsi="宋体"/>
          <w:color w:val="auto"/>
          <w:sz w:val="24"/>
          <w:highlight w:val="none"/>
        </w:rPr>
      </w:pPr>
      <w:r>
        <w:rPr>
          <w:rFonts w:ascii="宋体" w:hAnsi="宋体"/>
          <w:color w:val="auto"/>
          <w:sz w:val="24"/>
          <w:highlight w:val="none"/>
        </w:rPr>
        <w:t xml:space="preserve">4、售后服务承诺说明。</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4.1 投标</w:t>
      </w:r>
      <w:r>
        <w:rPr>
          <w:rFonts w:hint="eastAsia" w:ascii="宋体" w:hAnsi="宋体"/>
          <w:color w:val="auto"/>
          <w:sz w:val="24"/>
          <w:highlight w:val="none"/>
          <w:lang w:val="en-US" w:eastAsia="zh-CN"/>
        </w:rPr>
        <w:t xml:space="preserve">车辆</w:t>
      </w:r>
      <w:r>
        <w:rPr>
          <w:rFonts w:ascii="宋体" w:hAnsi="宋体"/>
          <w:color w:val="auto"/>
          <w:sz w:val="24"/>
          <w:highlight w:val="none"/>
        </w:rPr>
        <w:t xml:space="preserve">具体售后服务说明，包括响应时间方式、质量回访、维修服务等。</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sz w:val="24"/>
          <w:szCs w:val="24"/>
          <w:highlight w:val="none"/>
        </w:rPr>
      </w:pPr>
      <w:r>
        <w:rPr>
          <w:rFonts w:ascii="宋体" w:hAnsi="宋体" w:eastAsia="宋体"/>
          <w:b w:val="0"/>
          <w:color w:val="auto"/>
          <w:sz w:val="24"/>
          <w:szCs w:val="24"/>
          <w:highlight w:val="none"/>
        </w:rPr>
        <w:br w:type="page" w:clear="all"/>
      </w:r>
      <w:bookmarkStart w:id="106" w:name="_Toc187920265"/>
      <w:r>
        <w:rPr>
          <w:rFonts w:hint="eastAsia" w:ascii="宋体" w:hAnsi="宋体" w:eastAsia="宋体"/>
          <w:b w:val="0"/>
          <w:color w:val="auto"/>
          <w:highlight w:val="none"/>
        </w:rPr>
        <w:t xml:space="preserve">八</w:t>
      </w:r>
      <w:r>
        <w:rPr>
          <w:rFonts w:ascii="宋体" w:hAnsi="宋体" w:eastAsia="宋体"/>
          <w:b w:val="0"/>
          <w:color w:val="auto"/>
          <w:highlight w:val="none"/>
        </w:rPr>
        <w:t xml:space="preserve">、商务条件响应及偏离表</w:t>
      </w:r>
      <w:bookmarkEnd w:id="106"/>
      <w:r/>
      <w:r/>
    </w:p>
    <w:tbl>
      <w:tblPr>
        <w:tblStyle w:val="663"/>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198"/>
      </w:tblGrid>
      <w:tr>
        <w:trPr>
          <w:trHeight w:val="454"/>
        </w:trPr>
        <w:tc>
          <w:tcPr>
            <w:tcW w:w="3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合同条款</w:t>
            </w:r>
            <w:r/>
          </w:p>
        </w:tc>
        <w:tc>
          <w:tcPr>
            <w:tcW w:w="23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有无偏离</w:t>
            </w:r>
            <w:r/>
          </w:p>
        </w:tc>
        <w:tc>
          <w:tcPr>
            <w:tcW w:w="31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偏离内容及原因</w:t>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第一条 定义</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第二条 组成本合同的文件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第三条 合同货物</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第四条 </w:t>
            </w:r>
            <w:r>
              <w:rPr>
                <w:rFonts w:hint="eastAsia" w:ascii="宋体" w:hAnsi="宋体"/>
                <w:color w:val="auto"/>
                <w:sz w:val="24"/>
                <w:szCs w:val="24"/>
                <w:highlight w:val="none"/>
              </w:rPr>
              <w:t xml:space="preserve">合同总价</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第五条 </w:t>
            </w:r>
            <w:r>
              <w:rPr>
                <w:rFonts w:hint="eastAsia" w:ascii="宋体" w:hAnsi="宋体"/>
                <w:color w:val="auto"/>
                <w:sz w:val="24"/>
                <w:szCs w:val="24"/>
                <w:highlight w:val="none"/>
              </w:rPr>
              <w:t xml:space="preserve">款项支付</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第六条 </w:t>
            </w:r>
            <w:r>
              <w:rPr>
                <w:rFonts w:hint="eastAsia" w:ascii="宋体" w:hAnsi="宋体"/>
                <w:color w:val="auto"/>
                <w:sz w:val="24"/>
                <w:szCs w:val="24"/>
                <w:highlight w:val="none"/>
              </w:rPr>
              <w:t xml:space="preserve">权利保证</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第七条 </w:t>
            </w:r>
            <w:r>
              <w:rPr>
                <w:rFonts w:hint="eastAsia" w:ascii="宋体" w:hAnsi="宋体"/>
                <w:color w:val="auto"/>
                <w:sz w:val="24"/>
                <w:szCs w:val="24"/>
                <w:highlight w:val="none"/>
              </w:rPr>
              <w:t xml:space="preserve">权利保证</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第八条 </w:t>
            </w:r>
            <w:r>
              <w:rPr>
                <w:rFonts w:hint="eastAsia" w:ascii="宋体" w:hAnsi="宋体"/>
                <w:color w:val="auto"/>
                <w:sz w:val="24"/>
                <w:szCs w:val="24"/>
                <w:highlight w:val="none"/>
              </w:rPr>
              <w:t xml:space="preserve">包装要求</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第九条 </w:t>
            </w:r>
            <w:r>
              <w:rPr>
                <w:rFonts w:hint="eastAsia" w:ascii="宋体" w:hAnsi="宋体"/>
                <w:color w:val="auto"/>
                <w:sz w:val="24"/>
                <w:szCs w:val="24"/>
                <w:highlight w:val="none"/>
              </w:rPr>
              <w:t xml:space="preserve">交货</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第十条 </w:t>
            </w:r>
            <w:r>
              <w:rPr>
                <w:rFonts w:hint="eastAsia" w:ascii="宋体" w:hAnsi="宋体"/>
                <w:color w:val="auto"/>
                <w:sz w:val="24"/>
                <w:szCs w:val="24"/>
                <w:highlight w:val="none"/>
              </w:rPr>
              <w:t xml:space="preserve">到货验收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第十一条 </w:t>
            </w:r>
            <w:r>
              <w:rPr>
                <w:rFonts w:hint="eastAsia" w:ascii="宋体" w:hAnsi="宋体"/>
                <w:color w:val="auto"/>
                <w:sz w:val="24"/>
                <w:szCs w:val="24"/>
                <w:highlight w:val="none"/>
              </w:rPr>
              <w:t xml:space="preserve">伴随服务</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第十二条 </w:t>
            </w:r>
            <w:r>
              <w:rPr>
                <w:rFonts w:hint="eastAsia" w:ascii="宋体" w:hAnsi="宋体"/>
                <w:color w:val="auto"/>
                <w:sz w:val="24"/>
                <w:szCs w:val="24"/>
                <w:highlight w:val="none"/>
              </w:rPr>
              <w:t xml:space="preserve">最终验收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第十三条 </w:t>
            </w:r>
            <w:r>
              <w:rPr>
                <w:rFonts w:hint="eastAsia" w:ascii="宋体" w:hAnsi="宋体"/>
                <w:color w:val="auto"/>
                <w:sz w:val="24"/>
                <w:szCs w:val="24"/>
                <w:highlight w:val="none"/>
              </w:rPr>
              <w:t xml:space="preserve">售后服务</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第十四条 </w:t>
            </w:r>
            <w:r>
              <w:rPr>
                <w:rFonts w:hint="eastAsia" w:ascii="宋体" w:hAnsi="宋体"/>
                <w:color w:val="auto"/>
                <w:sz w:val="24"/>
                <w:szCs w:val="24"/>
                <w:highlight w:val="none"/>
              </w:rPr>
              <w:t xml:space="preserve">违约责任</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第十五条 </w:t>
            </w:r>
            <w:r>
              <w:rPr>
                <w:rFonts w:hint="eastAsia" w:ascii="宋体" w:hAnsi="宋体"/>
                <w:color w:val="auto"/>
                <w:sz w:val="24"/>
                <w:szCs w:val="24"/>
                <w:highlight w:val="none"/>
              </w:rPr>
              <w:t xml:space="preserve">不可抗力</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第十六条 合同的变更、中止</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第十七条 合同的终止</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第十八条 合同的转让</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第十九条 履约保证金</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第二十条 争议解决方式</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第二十一条 </w:t>
            </w:r>
            <w:r>
              <w:rPr>
                <w:rFonts w:hint="eastAsia" w:ascii="宋体" w:hAnsi="宋体" w:cs="宋体"/>
                <w:bCs/>
                <w:color w:val="auto"/>
                <w:sz w:val="24"/>
                <w:szCs w:val="24"/>
                <w:highlight w:val="none"/>
              </w:rPr>
              <w:t xml:space="preserve">通知与送达</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hint="eastAsia" w:ascii="宋体" w:hAnsi="宋体"/>
                <w:bCs/>
                <w:color w:val="auto"/>
                <w:sz w:val="24"/>
                <w:szCs w:val="24"/>
                <w:highlight w:val="none"/>
              </w:rPr>
              <w:t xml:space="preserve">第二十二条 </w:t>
            </w:r>
            <w:r>
              <w:rPr>
                <w:rFonts w:hint="eastAsia" w:ascii="宋体" w:hAnsi="宋体"/>
                <w:color w:val="auto"/>
                <w:sz w:val="24"/>
                <w:szCs w:val="24"/>
                <w:highlight w:val="none"/>
              </w:rPr>
              <w:t xml:space="preserve">合同生效及其他</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ind w:firstLine="240"/>
        <w:spacing w:line="440" w:lineRule="exact"/>
        <w:rPr>
          <w:rFonts w:ascii="宋体" w:hAnsi="宋体"/>
          <w:color w:val="auto"/>
          <w:sz w:val="24"/>
          <w:szCs w:val="24"/>
          <w:highlight w:val="none"/>
        </w:rPr>
      </w:pPr>
      <w:r>
        <w:rPr>
          <w:rFonts w:ascii="宋体" w:hAnsi="宋体"/>
          <w:color w:val="auto"/>
          <w:sz w:val="24"/>
          <w:szCs w:val="24"/>
          <w:highlight w:val="none"/>
        </w:rPr>
        <w:t xml:space="preserve">注：1、投标人应据实、详细填写上述表格，因表述含糊导致的评标风险将由投标人承担。</w:t>
      </w:r>
      <w:r/>
    </w:p>
    <w:p>
      <w:pPr>
        <w:ind w:firstLine="720"/>
        <w:spacing w:line="440" w:lineRule="exact"/>
        <w:rPr>
          <w:rFonts w:ascii="宋体" w:hAnsi="宋体"/>
          <w:color w:val="auto"/>
          <w:sz w:val="24"/>
          <w:szCs w:val="24"/>
          <w:highlight w:val="none"/>
        </w:rPr>
      </w:pPr>
      <w:r>
        <w:rPr>
          <w:rFonts w:ascii="宋体" w:hAnsi="宋体"/>
          <w:color w:val="auto"/>
          <w:sz w:val="24"/>
          <w:szCs w:val="24"/>
          <w:highlight w:val="none"/>
        </w:rPr>
        <w:t xml:space="preserve">2、若无偏离，在“有无偏离”栏中填写“无”；</w:t>
      </w:r>
      <w:r/>
    </w:p>
    <w:p>
      <w:pPr>
        <w:ind w:firstLine="72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3、未提供或未做说明</w:t>
      </w:r>
      <w:r>
        <w:rPr>
          <w:rFonts w:hint="eastAsia" w:ascii="宋体" w:hAnsi="宋体"/>
          <w:color w:val="auto"/>
          <w:sz w:val="24"/>
          <w:szCs w:val="24"/>
          <w:highlight w:val="none"/>
          <w:lang w:val="en-US" w:eastAsia="zh-CN"/>
        </w:rPr>
        <w:t xml:space="preserve">或有不符合（负偏离）</w:t>
      </w:r>
      <w:r>
        <w:rPr>
          <w:rFonts w:hint="eastAsia" w:ascii="宋体" w:hAnsi="宋体"/>
          <w:color w:val="auto"/>
          <w:sz w:val="24"/>
          <w:szCs w:val="24"/>
          <w:highlight w:val="none"/>
        </w:rPr>
        <w:t xml:space="preserve">的作无效投标处理。</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eastAsia="宋体"/>
          <w:b w:val="0"/>
          <w:color w:val="auto"/>
          <w:highlight w:val="none"/>
        </w:rPr>
      </w:pPr>
      <w:r/>
      <w:bookmarkStart w:id="107" w:name="_Toc5174858"/>
      <w:r/>
      <w:bookmarkStart w:id="108" w:name="_Toc520462575"/>
      <w:r/>
      <w:bookmarkStart w:id="109" w:name="_Toc5174580"/>
      <w:r/>
      <w:bookmarkStart w:id="110" w:name="_Toc187920266"/>
      <w:r>
        <w:rPr>
          <w:rFonts w:hint="eastAsia" w:ascii="宋体" w:hAnsi="宋体" w:eastAsia="宋体"/>
          <w:b w:val="0"/>
          <w:color w:val="auto"/>
          <w:highlight w:val="none"/>
        </w:rPr>
        <w:br w:type="page" w:clear="all"/>
      </w:r>
      <w:r/>
    </w:p>
    <w:p>
      <w:pPr>
        <w:pStyle w:val="654"/>
        <w:rPr>
          <w:rFonts w:ascii="宋体" w:hAnsi="宋体" w:eastAsia="宋体"/>
          <w:b w:val="0"/>
          <w:bCs w:val="0"/>
          <w:color w:val="auto"/>
          <w:highlight w:val="none"/>
        </w:rPr>
      </w:pPr>
      <w:r>
        <w:rPr>
          <w:rFonts w:hint="eastAsia" w:ascii="宋体" w:hAnsi="宋体" w:eastAsia="宋体"/>
          <w:b w:val="0"/>
          <w:color w:val="auto"/>
          <w:highlight w:val="none"/>
        </w:rPr>
        <w:t xml:space="preserve">九</w:t>
      </w:r>
      <w:r>
        <w:rPr>
          <w:rFonts w:ascii="宋体" w:hAnsi="宋体" w:eastAsia="宋体"/>
          <w:b w:val="0"/>
          <w:color w:val="auto"/>
          <w:highlight w:val="none"/>
        </w:rPr>
        <w:t xml:space="preserve">、</w:t>
      </w:r>
      <w:r>
        <w:rPr>
          <w:rFonts w:hint="eastAsia" w:ascii="宋体" w:hAnsi="宋体" w:eastAsia="宋体"/>
          <w:b w:val="0"/>
          <w:color w:val="auto"/>
          <w:highlight w:val="none"/>
        </w:rPr>
        <w:t xml:space="preserve">项目业绩一览表</w:t>
      </w:r>
      <w:bookmarkEnd w:id="107"/>
      <w:r/>
      <w:bookmarkEnd w:id="108"/>
      <w:r/>
      <w:bookmarkEnd w:id="109"/>
      <w:r/>
      <w:bookmarkEnd w:id="110"/>
      <w:r/>
      <w:r/>
    </w:p>
    <w:tbl>
      <w:tblPr>
        <w:tblStyle w:val="663"/>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53"/>
        <w:gridCol w:w="1453"/>
        <w:gridCol w:w="1453"/>
        <w:gridCol w:w="1729"/>
        <w:gridCol w:w="1874"/>
        <w:gridCol w:w="961"/>
      </w:tblGrid>
      <w:tr>
        <w:trPr>
          <w:cantSplit/>
          <w:trHeight w:val="612"/>
        </w:trPr>
        <w:tc>
          <w:tcPr>
            <w:tcW w:w="1453" w:type="dxa"/>
            <w:vAlign w:val="center"/>
            <w:textDirection w:val="lrTb"/>
            <w:noWrap w:val="false"/>
          </w:tcPr>
          <w:p>
            <w:pPr>
              <w:pStyle w:val="667"/>
              <w:ind w:firstLine="0"/>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1453" w:type="dxa"/>
            <w:vAlign w:val="center"/>
            <w:textDirection w:val="lrTb"/>
            <w:noWrap w:val="false"/>
          </w:tcPr>
          <w:p>
            <w:pPr>
              <w:pStyle w:val="667"/>
              <w:ind w:firstLine="0"/>
              <w:jc w:val="center"/>
              <w:rPr>
                <w:rFonts w:ascii="宋体" w:hAnsi="宋体"/>
                <w:bCs/>
                <w:color w:val="auto"/>
                <w:sz w:val="24"/>
                <w:szCs w:val="24"/>
                <w:highlight w:val="none"/>
              </w:rPr>
            </w:pPr>
            <w:r>
              <w:rPr>
                <w:rFonts w:ascii="宋体" w:hAnsi="宋体"/>
                <w:bCs/>
                <w:color w:val="auto"/>
                <w:sz w:val="24"/>
                <w:szCs w:val="24"/>
                <w:highlight w:val="none"/>
              </w:rPr>
              <w:t xml:space="preserve">项目名称</w:t>
            </w:r>
            <w:r/>
          </w:p>
        </w:tc>
        <w:tc>
          <w:tcPr>
            <w:tcW w:w="1453" w:type="dxa"/>
            <w:vAlign w:val="center"/>
            <w:textDirection w:val="lrTb"/>
            <w:noWrap w:val="false"/>
          </w:tcPr>
          <w:p>
            <w:pPr>
              <w:pStyle w:val="667"/>
              <w:ind w:firstLine="0"/>
              <w:jc w:val="center"/>
              <w:rPr>
                <w:rFonts w:ascii="宋体" w:hAnsi="宋体"/>
                <w:bCs/>
                <w:color w:val="auto"/>
                <w:sz w:val="24"/>
                <w:szCs w:val="24"/>
                <w:highlight w:val="none"/>
              </w:rPr>
            </w:pPr>
            <w:r>
              <w:rPr>
                <w:rFonts w:ascii="宋体" w:hAnsi="宋体"/>
                <w:bCs/>
                <w:color w:val="auto"/>
                <w:sz w:val="24"/>
                <w:szCs w:val="24"/>
                <w:highlight w:val="none"/>
              </w:rPr>
              <w:t xml:space="preserve">采购人</w:t>
            </w:r>
            <w:r/>
          </w:p>
        </w:tc>
        <w:tc>
          <w:tcPr>
            <w:tcW w:w="1729" w:type="dxa"/>
            <w:vAlign w:val="center"/>
            <w:textDirection w:val="lrTb"/>
            <w:noWrap w:val="false"/>
          </w:tcPr>
          <w:p>
            <w:pPr>
              <w:pStyle w:val="667"/>
              <w:ind w:firstLine="0"/>
              <w:jc w:val="center"/>
              <w:rPr>
                <w:rFonts w:ascii="宋体" w:hAnsi="宋体"/>
                <w:bCs/>
                <w:color w:val="auto"/>
                <w:sz w:val="24"/>
                <w:szCs w:val="24"/>
                <w:highlight w:val="none"/>
              </w:rPr>
            </w:pPr>
            <w:r>
              <w:rPr>
                <w:rFonts w:ascii="宋体" w:hAnsi="宋体"/>
                <w:bCs/>
                <w:color w:val="auto"/>
                <w:sz w:val="24"/>
                <w:szCs w:val="24"/>
                <w:highlight w:val="none"/>
              </w:rPr>
              <w:t xml:space="preserve">签订日期</w:t>
            </w:r>
            <w:r/>
          </w:p>
        </w:tc>
        <w:tc>
          <w:tcPr>
            <w:tcW w:w="1874" w:type="dxa"/>
            <w:vAlign w:val="center"/>
            <w:textDirection w:val="lrTb"/>
            <w:noWrap w:val="false"/>
          </w:tcPr>
          <w:p>
            <w:pPr>
              <w:pStyle w:val="667"/>
              <w:ind w:firstLine="0"/>
              <w:jc w:val="center"/>
              <w:rPr>
                <w:rFonts w:ascii="宋体" w:hAnsi="宋体"/>
                <w:bCs/>
                <w:color w:val="auto"/>
                <w:sz w:val="24"/>
                <w:szCs w:val="24"/>
                <w:highlight w:val="none"/>
              </w:rPr>
            </w:pPr>
            <w:r>
              <w:rPr>
                <w:rFonts w:ascii="宋体" w:hAnsi="宋体"/>
                <w:bCs/>
                <w:color w:val="auto"/>
                <w:sz w:val="24"/>
                <w:szCs w:val="24"/>
                <w:highlight w:val="none"/>
              </w:rPr>
              <w:t xml:space="preserve">合同金额</w:t>
            </w:r>
            <w:r/>
          </w:p>
          <w:p>
            <w:pPr>
              <w:pStyle w:val="667"/>
              <w:ind w:firstLine="0"/>
              <w:jc w:val="center"/>
              <w:rPr>
                <w:rFonts w:ascii="宋体" w:hAnsi="宋体"/>
                <w:bCs/>
                <w:color w:val="auto"/>
                <w:sz w:val="24"/>
                <w:szCs w:val="24"/>
                <w:highlight w:val="none"/>
              </w:rPr>
            </w:pPr>
            <w:r>
              <w:rPr>
                <w:rFonts w:ascii="宋体" w:hAnsi="宋体"/>
                <w:bCs/>
                <w:color w:val="auto"/>
                <w:sz w:val="24"/>
                <w:szCs w:val="24"/>
                <w:highlight w:val="none"/>
              </w:rPr>
              <w:t xml:space="preserve">（万元）</w:t>
            </w:r>
            <w:r/>
          </w:p>
        </w:tc>
        <w:tc>
          <w:tcPr>
            <w:tcW w:w="961" w:type="dxa"/>
            <w:vAlign w:val="center"/>
            <w:textDirection w:val="lrTb"/>
            <w:noWrap w:val="false"/>
          </w:tcPr>
          <w:p>
            <w:pPr>
              <w:pStyle w:val="667"/>
              <w:ind w:firstLine="0"/>
              <w:jc w:val="center"/>
              <w:rPr>
                <w:rFonts w:ascii="宋体" w:hAnsi="宋体"/>
                <w:bCs/>
                <w:color w:val="auto"/>
                <w:sz w:val="24"/>
                <w:szCs w:val="24"/>
                <w:highlight w:val="none"/>
              </w:rPr>
            </w:pPr>
            <w:r>
              <w:rPr>
                <w:rFonts w:ascii="宋体" w:hAnsi="宋体"/>
                <w:bCs/>
                <w:color w:val="auto"/>
                <w:sz w:val="24"/>
                <w:szCs w:val="24"/>
                <w:highlight w:val="none"/>
              </w:rPr>
              <w:t xml:space="preserve">备注</w:t>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7"/>
              <w:ind w:left="2940" w:firstLine="0"/>
              <w:jc w:val="center"/>
              <w:rPr>
                <w:rFonts w:ascii="宋体" w:hAnsi="宋体"/>
                <w:bCs/>
                <w:color w:val="auto"/>
                <w:szCs w:val="21"/>
                <w:highlight w:val="none"/>
              </w:rPr>
            </w:pPr>
            <w:r>
              <w:rPr>
                <w:rFonts w:ascii="宋体" w:hAnsi="宋体"/>
                <w:bCs/>
                <w:color w:val="auto"/>
                <w:szCs w:val="21"/>
                <w:highlight w:val="none"/>
              </w:rPr>
            </w:r>
            <w:r/>
          </w:p>
        </w:tc>
      </w:tr>
    </w:tbl>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注：需提供完整合同扫描件，未提供或提供不全的不得分。</w:t>
      </w:r>
      <w:r/>
    </w:p>
    <w:p>
      <w:pPr>
        <w:pStyle w:val="654"/>
        <w:rPr>
          <w:rFonts w:hint="eastAsia" w:ascii="宋体" w:hAnsi="宋体" w:eastAsia="宋体"/>
          <w:b w:val="0"/>
          <w:color w:val="auto"/>
          <w:highlight w:val="none"/>
          <w:lang w:eastAsia="zh-CN"/>
        </w:rPr>
      </w:pPr>
      <w:r>
        <w:rPr>
          <w:rFonts w:ascii="宋体" w:hAnsi="宋体" w:eastAsia="宋体"/>
          <w:b w:val="0"/>
          <w:color w:val="auto"/>
          <w:highlight w:val="none"/>
        </w:rPr>
        <w:br w:type="page" w:clear="all"/>
      </w:r>
      <w:bookmarkStart w:id="111" w:name="_Toc5174581"/>
      <w:r/>
      <w:bookmarkStart w:id="112" w:name="_Toc5174859"/>
      <w:r/>
      <w:bookmarkStart w:id="113" w:name="_Toc187920267"/>
      <w:r/>
      <w:bookmarkStart w:id="114" w:name="_Toc520462576"/>
      <w:r>
        <w:rPr>
          <w:rFonts w:hint="eastAsia" w:ascii="宋体" w:hAnsi="宋体" w:eastAsia="宋体"/>
          <w:b w:val="0"/>
          <w:color w:val="auto"/>
          <w:highlight w:val="none"/>
        </w:rPr>
        <w:t xml:space="preserve">十、</w:t>
      </w:r>
      <w:bookmarkEnd w:id="111"/>
      <w:r/>
      <w:bookmarkEnd w:id="112"/>
      <w:r/>
      <w:bookmarkEnd w:id="113"/>
      <w:r/>
      <w:bookmarkEnd w:id="114"/>
      <w:r>
        <w:rPr>
          <w:rFonts w:hint="eastAsia" w:ascii="宋体" w:hAnsi="宋体" w:eastAsia="宋体"/>
          <w:b w:val="0"/>
          <w:color w:val="auto"/>
          <w:highlight w:val="none"/>
          <w:lang w:eastAsia="zh-CN"/>
        </w:rPr>
        <w:t xml:space="preserve">车辆的安装、调试</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75"/>
      </w:tblGrid>
      <w:tr>
        <w:trPr>
          <w:jc w:val="center"/>
          <w:trHeight w:val="1676"/>
        </w:trPr>
        <w:tc>
          <w:tcPr>
            <w:tcW w:w="8775" w:type="dxa"/>
            <w:textDirection w:val="lrTb"/>
            <w:noWrap w:val="false"/>
          </w:tcPr>
          <w:p>
            <w:pPr>
              <w:spacing w:line="360" w:lineRule="auto"/>
              <w:tabs>
                <w:tab w:val="left" w:pos="1320" w:leader="none"/>
              </w:tabs>
              <w:rPr>
                <w:rFonts w:ascii="宋体" w:hAnsi="宋体"/>
                <w:color w:val="auto"/>
                <w:sz w:val="24"/>
                <w:szCs w:val="24"/>
                <w:highlight w:val="none"/>
              </w:rPr>
            </w:pPr>
            <w:r>
              <w:rPr>
                <w:rFonts w:ascii="宋体" w:hAnsi="宋体"/>
                <w:color w:val="auto"/>
                <w:sz w:val="24"/>
                <w:szCs w:val="24"/>
                <w:highlight w:val="none"/>
              </w:rPr>
              <w:t xml:space="preserve">提示：</w:t>
            </w:r>
            <w:r/>
          </w:p>
          <w:p>
            <w:pPr>
              <w:spacing w:line="360" w:lineRule="auto"/>
              <w:rPr>
                <w:rFonts w:ascii="宋体" w:hAnsi="宋体"/>
                <w:bCs/>
                <w:color w:val="auto"/>
                <w:sz w:val="24"/>
                <w:szCs w:val="24"/>
                <w:highlight w:val="none"/>
              </w:rPr>
            </w:pPr>
            <w:r>
              <w:rPr>
                <w:rFonts w:ascii="宋体" w:hAnsi="宋体"/>
                <w:color w:val="auto"/>
                <w:sz w:val="24"/>
                <w:szCs w:val="24"/>
                <w:highlight w:val="none"/>
              </w:rPr>
              <w:t xml:space="preserve">1、投标人应针对本次采购项目的特点及要求详细对</w:t>
            </w:r>
            <w:r>
              <w:rPr>
                <w:rFonts w:hint="eastAsia" w:ascii="宋体" w:hAnsi="宋体"/>
                <w:color w:val="auto"/>
                <w:sz w:val="24"/>
                <w:szCs w:val="24"/>
                <w:highlight w:val="none"/>
                <w:lang w:eastAsia="zh-CN"/>
              </w:rPr>
              <w:t xml:space="preserve">车辆的安装、调试</w:t>
            </w:r>
            <w:r>
              <w:rPr>
                <w:rFonts w:ascii="宋体" w:hAnsi="宋体"/>
                <w:color w:val="auto"/>
                <w:sz w:val="24"/>
                <w:szCs w:val="24"/>
                <w:highlight w:val="none"/>
              </w:rPr>
              <w:t xml:space="preserve">方案予以说明；</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2、投标人可根据自身情况编写，本页不够可另加页附后。</w:t>
            </w:r>
            <w:r/>
          </w:p>
        </w:tc>
      </w:tr>
      <w:tr>
        <w:trPr>
          <w:jc w:val="center"/>
          <w:trHeight w:val="9364"/>
        </w:trPr>
        <w:tc>
          <w:tcPr>
            <w:tcW w:w="8775" w:type="dxa"/>
            <w:textDirection w:val="lrTb"/>
            <w:noWrap w:val="false"/>
          </w:tcPr>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br w:type="page" w:clear="all"/>
      </w:r>
      <w:r/>
    </w:p>
    <w:p>
      <w:pPr>
        <w:pStyle w:val="654"/>
        <w:rPr>
          <w:rFonts w:ascii="宋体" w:hAnsi="宋体" w:eastAsia="宋体"/>
          <w:b w:val="0"/>
          <w:color w:val="auto"/>
          <w:highlight w:val="none"/>
        </w:rPr>
      </w:pPr>
      <w:r/>
      <w:bookmarkStart w:id="115" w:name="_Toc187920268"/>
      <w:r>
        <w:rPr>
          <w:rFonts w:hint="eastAsia" w:ascii="宋体" w:hAnsi="宋体" w:eastAsia="宋体"/>
          <w:b w:val="0"/>
          <w:color w:val="auto"/>
          <w:highlight w:val="none"/>
        </w:rPr>
        <w:t xml:space="preserve">十一</w:t>
      </w:r>
      <w:r>
        <w:rPr>
          <w:rFonts w:ascii="宋体" w:hAnsi="宋体" w:eastAsia="宋体"/>
          <w:b w:val="0"/>
          <w:color w:val="auto"/>
          <w:highlight w:val="none"/>
        </w:rPr>
        <w:t xml:space="preserve">、资格证明文件</w:t>
      </w:r>
      <w:bookmarkEnd w:id="115"/>
      <w:r/>
      <w:r/>
    </w:p>
    <w:p>
      <w:pPr>
        <w:ind w:firstLine="562"/>
        <w:spacing w:line="440" w:lineRule="exact"/>
        <w:rPr>
          <w:rFonts w:ascii="宋体" w:hAnsi="宋体"/>
          <w:color w:val="auto"/>
          <w:sz w:val="28"/>
          <w:szCs w:val="28"/>
          <w:highlight w:val="none"/>
        </w:rPr>
      </w:pPr>
      <w:r>
        <w:rPr>
          <w:rFonts w:ascii="宋体" w:hAnsi="宋体"/>
          <w:color w:val="auto"/>
          <w:sz w:val="28"/>
          <w:szCs w:val="28"/>
          <w:highlight w:val="none"/>
        </w:rPr>
      </w:r>
      <w:r/>
    </w:p>
    <w:p>
      <w:pPr>
        <w:ind w:firstLine="562"/>
        <w:spacing w:line="440" w:lineRule="exact"/>
        <w:rPr>
          <w:rFonts w:ascii="宋体" w:hAnsi="宋体"/>
          <w:color w:val="auto"/>
          <w:sz w:val="24"/>
          <w:szCs w:val="24"/>
          <w:highlight w:val="none"/>
        </w:rPr>
      </w:pPr>
      <w:r>
        <w:rPr>
          <w:rFonts w:ascii="宋体" w:hAnsi="宋体"/>
          <w:color w:val="auto"/>
          <w:sz w:val="28"/>
          <w:szCs w:val="28"/>
          <w:highlight w:val="none"/>
        </w:rPr>
        <w:t xml:space="preserve">*</w:t>
      </w:r>
      <w:r>
        <w:rPr>
          <w:rFonts w:ascii="宋体" w:hAnsi="宋体"/>
          <w:color w:val="auto"/>
          <w:sz w:val="24"/>
          <w:szCs w:val="24"/>
          <w:highlight w:val="none"/>
        </w:rPr>
        <w:t xml:space="preserve">法定代表人授权书（</w:t>
      </w:r>
      <w:r>
        <w:rPr>
          <w:rFonts w:hint="eastAsia" w:ascii="宋体" w:hAnsi="宋体"/>
          <w:color w:val="auto"/>
          <w:sz w:val="24"/>
          <w:szCs w:val="24"/>
          <w:highlight w:val="none"/>
        </w:rPr>
        <w:t xml:space="preserve">参考</w:t>
      </w:r>
      <w:r>
        <w:rPr>
          <w:rFonts w:ascii="宋体" w:hAnsi="宋体"/>
          <w:color w:val="auto"/>
          <w:sz w:val="24"/>
          <w:szCs w:val="24"/>
          <w:highlight w:val="none"/>
        </w:rPr>
        <w:t xml:space="preserve">格式见附件一</w:t>
      </w:r>
      <w:r>
        <w:rPr>
          <w:rFonts w:hint="eastAsia" w:ascii="宋体" w:hAnsi="宋体"/>
          <w:color w:val="auto"/>
          <w:sz w:val="24"/>
          <w:szCs w:val="24"/>
          <w:highlight w:val="none"/>
        </w:rPr>
        <w:t xml:space="preserve">，</w:t>
      </w:r>
      <w:r>
        <w:rPr>
          <w:rFonts w:ascii="宋体" w:hAnsi="宋体"/>
          <w:color w:val="auto"/>
          <w:sz w:val="24"/>
          <w:szCs w:val="24"/>
          <w:highlight w:val="none"/>
        </w:rPr>
        <w:t xml:space="preserve">法定代表人签署投标文件的不需提供）</w:t>
      </w:r>
      <w:r/>
    </w:p>
    <w:p>
      <w:pPr>
        <w:ind w:firstLine="72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注：附</w:t>
      </w:r>
      <w:r>
        <w:rPr>
          <w:rFonts w:ascii="宋体" w:hAnsi="宋体"/>
          <w:bCs/>
          <w:color w:val="auto"/>
          <w:sz w:val="24"/>
          <w:szCs w:val="24"/>
          <w:highlight w:val="none"/>
        </w:rPr>
        <w:t xml:space="preserve">授权代表</w:t>
      </w:r>
      <w:r>
        <w:rPr>
          <w:rFonts w:hint="eastAsia" w:ascii="宋体" w:hAnsi="宋体"/>
          <w:bCs/>
          <w:color w:val="auto"/>
          <w:sz w:val="24"/>
          <w:szCs w:val="24"/>
          <w:highlight w:val="none"/>
        </w:rPr>
        <w:t xml:space="preserve">居民</w:t>
      </w:r>
      <w:r>
        <w:rPr>
          <w:rFonts w:ascii="宋体" w:hAnsi="宋体"/>
          <w:bCs/>
          <w:color w:val="auto"/>
          <w:sz w:val="24"/>
          <w:szCs w:val="24"/>
          <w:highlight w:val="none"/>
        </w:rPr>
        <w:t xml:space="preserve">身份证</w:t>
      </w:r>
      <w:r>
        <w:rPr>
          <w:rFonts w:hint="eastAsia" w:ascii="宋体" w:hAnsi="宋体"/>
          <w:bCs/>
          <w:color w:val="auto"/>
          <w:sz w:val="24"/>
          <w:szCs w:val="24"/>
          <w:highlight w:val="none"/>
        </w:rPr>
        <w:t xml:space="preserve">、法定代表人居民</w:t>
      </w:r>
      <w:r>
        <w:rPr>
          <w:rFonts w:ascii="宋体" w:hAnsi="宋体"/>
          <w:bCs/>
          <w:color w:val="auto"/>
          <w:sz w:val="24"/>
          <w:szCs w:val="24"/>
          <w:highlight w:val="none"/>
        </w:rPr>
        <w:t xml:space="preserve">身份证</w:t>
      </w:r>
      <w:r/>
    </w:p>
    <w:p>
      <w:pPr>
        <w:ind w:firstLine="72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投标人的</w:t>
      </w:r>
      <w:r>
        <w:rPr>
          <w:rFonts w:ascii="宋体" w:hAnsi="宋体"/>
          <w:bCs/>
          <w:color w:val="auto"/>
          <w:sz w:val="24"/>
          <w:szCs w:val="24"/>
          <w:highlight w:val="none"/>
        </w:rPr>
        <w:t xml:space="preserve">营业执照</w:t>
      </w:r>
      <w:r/>
    </w:p>
    <w:p>
      <w:pPr>
        <w:ind w:firstLine="72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具有完整财务状况报告（银行资信证明或202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完整</w:t>
      </w:r>
      <w:r>
        <w:rPr>
          <w:rFonts w:hint="eastAsia" w:ascii="宋体" w:hAnsi="宋体"/>
          <w:bCs/>
          <w:color w:val="auto"/>
          <w:sz w:val="24"/>
          <w:szCs w:val="24"/>
          <w:highlight w:val="none"/>
        </w:rPr>
        <w:t xml:space="preserve">审计报告）、依法缴纳社保、依法纳税的证明材料；</w:t>
      </w:r>
      <w:r/>
    </w:p>
    <w:p>
      <w:pPr>
        <w:ind w:right="-153" w:firstLine="562"/>
        <w:jc w:val="left"/>
        <w:spacing w:line="440" w:lineRule="exact"/>
        <w:widowControl/>
        <w:rPr>
          <w:rFonts w:ascii="宋体" w:hAnsi="宋体"/>
          <w:color w:val="auto"/>
          <w:sz w:val="24"/>
          <w:szCs w:val="24"/>
          <w:highlight w:val="none"/>
        </w:rPr>
      </w:pPr>
      <w:r>
        <w:rPr>
          <w:rFonts w:ascii="宋体" w:hAnsi="宋体"/>
          <w:color w:val="auto"/>
          <w:sz w:val="28"/>
          <w:szCs w:val="28"/>
          <w:highlight w:val="none"/>
        </w:rPr>
        <w:t xml:space="preserve">*</w:t>
      </w:r>
      <w:r>
        <w:rPr>
          <w:rFonts w:hint="eastAsia" w:ascii="宋体" w:hAnsi="宋体"/>
          <w:color w:val="auto"/>
          <w:sz w:val="24"/>
          <w:szCs w:val="24"/>
          <w:highlight w:val="none"/>
        </w:rPr>
        <w:t xml:space="preserve">具有履行合同所必需的人员和专业技术能力的证明材料；</w:t>
      </w:r>
      <w:r/>
    </w:p>
    <w:p>
      <w:pPr>
        <w:ind w:right="-153" w:firstLine="562"/>
        <w:jc w:val="left"/>
        <w:spacing w:line="440" w:lineRule="exact"/>
        <w:widowControl/>
        <w:rPr>
          <w:rFonts w:ascii="宋体" w:hAnsi="宋体"/>
          <w:color w:val="auto"/>
          <w:sz w:val="24"/>
          <w:szCs w:val="24"/>
          <w:highlight w:val="none"/>
        </w:rPr>
      </w:pPr>
      <w:r>
        <w:rPr>
          <w:rFonts w:ascii="宋体" w:hAnsi="宋体"/>
          <w:color w:val="auto"/>
          <w:sz w:val="28"/>
          <w:szCs w:val="28"/>
          <w:highlight w:val="none"/>
        </w:rPr>
        <w:t xml:space="preserve">*</w:t>
      </w:r>
      <w:r>
        <w:rPr>
          <w:rFonts w:ascii="宋体" w:hAnsi="宋体"/>
          <w:color w:val="auto"/>
          <w:sz w:val="24"/>
          <w:szCs w:val="24"/>
          <w:highlight w:val="none"/>
        </w:rPr>
        <w:t xml:space="preserve">参加政府采购活动前三年内，在经营活动中没有重大违法记录的书面承诺书；</w:t>
      </w:r>
      <w:r/>
    </w:p>
    <w:p>
      <w:pPr>
        <w:ind w:right="-153" w:firstLine="480"/>
        <w:jc w:val="left"/>
        <w:spacing w:line="440" w:lineRule="exact"/>
        <w:widowControl/>
        <w:rPr>
          <w:rFonts w:hint="eastAsia"/>
          <w:color w:val="auto"/>
          <w:sz w:val="24"/>
          <w:szCs w:val="24"/>
          <w:highlight w:val="none"/>
        </w:rPr>
      </w:pPr>
      <w:r>
        <w:rPr>
          <w:rFonts w:hint="eastAsia"/>
          <w:color w:val="auto"/>
          <w:sz w:val="24"/>
          <w:szCs w:val="24"/>
          <w:highlight w:val="none"/>
        </w:rPr>
        <w:t xml:space="preserve">中小企业声明函（参考格式见附件四）或残疾人福利性单位声明函（参考格式见附件五）</w:t>
      </w:r>
      <w:r/>
    </w:p>
    <w:p>
      <w:pPr>
        <w:ind w:right="-153" w:firstLine="480"/>
        <w:jc w:val="left"/>
        <w:spacing w:line="440" w:lineRule="exact"/>
        <w:widowControl/>
        <w:rPr>
          <w:rFonts w:hint="eastAsia"/>
          <w:color w:val="auto"/>
          <w:sz w:val="24"/>
          <w:szCs w:val="24"/>
          <w:highlight w:val="none"/>
          <w:lang w:val="en-US" w:eastAsia="zh-CN"/>
        </w:rPr>
      </w:pPr>
      <w:r>
        <w:rPr>
          <w:rFonts w:hint="eastAsia"/>
          <w:color w:val="auto"/>
          <w:sz w:val="24"/>
          <w:szCs w:val="24"/>
          <w:highlight w:val="none"/>
        </w:rPr>
        <w:t xml:space="preserve">关于符合本国产品标准的声明函</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如符合）</w:t>
      </w:r>
      <w:r>
        <w:rPr>
          <w:rFonts w:hint="eastAsia"/>
          <w:color w:val="auto"/>
          <w:sz w:val="24"/>
          <w:szCs w:val="24"/>
          <w:highlight w:val="none"/>
        </w:rPr>
        <w:t xml:space="preserve">（参考格式见附件</w:t>
      </w:r>
      <w:r>
        <w:rPr>
          <w:rFonts w:hint="eastAsia"/>
          <w:color w:val="auto"/>
          <w:sz w:val="24"/>
          <w:szCs w:val="24"/>
          <w:highlight w:val="none"/>
          <w:lang w:val="en-US" w:eastAsia="zh-CN"/>
        </w:rPr>
        <w:t xml:space="preserve">六</w:t>
      </w:r>
      <w:r>
        <w:rPr>
          <w:rFonts w:hint="eastAsia"/>
          <w:color w:val="auto"/>
          <w:sz w:val="24"/>
          <w:szCs w:val="24"/>
          <w:highlight w:val="none"/>
        </w:rPr>
        <w:t xml:space="preserve">）</w:t>
      </w:r>
      <w:r/>
    </w:p>
    <w:p>
      <w:pPr>
        <w:ind w:right="-153" w:firstLine="720"/>
        <w:jc w:val="left"/>
        <w:spacing w:line="440" w:lineRule="exact"/>
        <w:widowControl/>
        <w:rPr>
          <w:rFonts w:ascii="宋体" w:hAnsi="宋体"/>
          <w:color w:val="auto"/>
          <w:sz w:val="24"/>
          <w:szCs w:val="24"/>
          <w:highlight w:val="none"/>
        </w:rPr>
      </w:pPr>
      <w:r>
        <w:rPr>
          <w:rFonts w:ascii="宋体" w:hAnsi="宋体"/>
          <w:color w:val="auto"/>
          <w:sz w:val="24"/>
          <w:szCs w:val="24"/>
          <w:highlight w:val="none"/>
        </w:rPr>
        <w:t xml:space="preserve">投标人资格声明</w:t>
      </w:r>
      <w:r>
        <w:rPr>
          <w:rFonts w:hint="eastAsia" w:ascii="宋体" w:hAnsi="宋体"/>
          <w:color w:val="auto"/>
          <w:sz w:val="24"/>
          <w:szCs w:val="24"/>
          <w:highlight w:val="none"/>
        </w:rPr>
        <w:t xml:space="preserve">（参考格式见附件二）</w:t>
      </w:r>
      <w:r/>
    </w:p>
    <w:p>
      <w:pPr>
        <w:ind w:firstLine="7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投标保证承诺书（参考格式见附件三）</w:t>
      </w:r>
      <w:r/>
    </w:p>
    <w:p>
      <w:pPr>
        <w:ind w:firstLine="7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投标人认为需要提供的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证明文件</w:t>
      </w:r>
      <w:r/>
    </w:p>
    <w:p>
      <w:pPr>
        <w:ind w:firstLine="723"/>
        <w:spacing w:line="440" w:lineRule="exact"/>
        <w:rPr>
          <w:rFonts w:ascii="宋体" w:hAnsi="宋体"/>
          <w:color w:val="auto"/>
          <w:sz w:val="22"/>
          <w:szCs w:val="24"/>
          <w:highlight w:val="none"/>
        </w:rPr>
      </w:pPr>
      <w:r>
        <w:rPr>
          <w:rFonts w:ascii="宋体" w:hAnsi="宋体"/>
          <w:color w:val="auto"/>
          <w:sz w:val="24"/>
          <w:szCs w:val="24"/>
          <w:highlight w:val="none"/>
        </w:rPr>
        <w:t xml:space="preserve">其中加</w:t>
      </w:r>
      <w:r>
        <w:rPr>
          <w:rFonts w:hint="eastAsia" w:ascii="宋体" w:hAnsi="宋体"/>
          <w:color w:val="auto"/>
          <w:sz w:val="24"/>
          <w:szCs w:val="24"/>
          <w:highlight w:val="none"/>
        </w:rPr>
        <w:t xml:space="preserve">“</w:t>
      </w:r>
      <w:r>
        <w:rPr>
          <w:rFonts w:ascii="宋体" w:hAnsi="宋体"/>
          <w:color w:val="auto"/>
          <w:sz w:val="28"/>
          <w:szCs w:val="28"/>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项目若有缺失或无效，将导致其投标</w:t>
      </w:r>
      <w:r>
        <w:rPr>
          <w:rFonts w:hint="eastAsia" w:ascii="宋体" w:hAnsi="宋体"/>
          <w:color w:val="auto"/>
          <w:sz w:val="24"/>
          <w:szCs w:val="24"/>
          <w:highlight w:val="none"/>
        </w:rPr>
        <w:t xml:space="preserve">无效</w:t>
      </w:r>
      <w:r>
        <w:rPr>
          <w:rFonts w:ascii="宋体" w:hAnsi="宋体"/>
          <w:color w:val="auto"/>
          <w:sz w:val="24"/>
          <w:szCs w:val="24"/>
          <w:highlight w:val="none"/>
        </w:rPr>
        <w:t xml:space="preserve">且不允许在开标后补正。</w:t>
      </w:r>
      <w:bookmarkEnd w:id="73"/>
      <w:bookmarkEnd w:id="74"/>
      <w:bookmarkEnd w:id="75"/>
      <w:r/>
    </w:p>
    <w:p>
      <w:pPr>
        <w:pStyle w:val="654"/>
        <w:rPr>
          <w:rFonts w:ascii="宋体" w:hAnsi="宋体" w:eastAsia="宋体"/>
          <w:b w:val="0"/>
          <w:color w:val="auto"/>
          <w:highlight w:val="none"/>
        </w:rPr>
      </w:pPr>
      <w:r/>
      <w:bookmarkStart w:id="116" w:name="_Toc315875338"/>
      <w:r/>
      <w:bookmarkStart w:id="117" w:name="_Toc315868076"/>
      <w:r/>
      <w:bookmarkStart w:id="118" w:name="_Toc158691788"/>
      <w:r>
        <w:rPr>
          <w:rFonts w:ascii="宋体" w:hAnsi="宋体" w:eastAsia="宋体"/>
          <w:b w:val="0"/>
          <w:color w:val="auto"/>
          <w:highlight w:val="none"/>
        </w:rPr>
        <w:br w:type="page" w:clear="all"/>
      </w:r>
      <w:bookmarkStart w:id="119" w:name="_Toc187920269"/>
      <w:r>
        <w:rPr>
          <w:rFonts w:ascii="宋体" w:hAnsi="宋体" w:eastAsia="宋体"/>
          <w:b w:val="0"/>
          <w:color w:val="auto"/>
          <w:highlight w:val="none"/>
        </w:rPr>
        <w:t xml:space="preserve">附件一  法定代表人授权书</w:t>
      </w:r>
      <w:bookmarkEnd w:id="116"/>
      <w:r/>
      <w:bookmarkEnd w:id="117"/>
      <w:r/>
      <w:bookmarkEnd w:id="118"/>
      <w:r/>
      <w:bookmarkEnd w:id="119"/>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本授权委托书声明：</w:t>
      </w:r>
      <w:r>
        <w:rPr>
          <w:rFonts w:ascii="宋体" w:hAnsi="宋体"/>
          <w:color w:val="auto"/>
          <w:sz w:val="24"/>
          <w:szCs w:val="24"/>
          <w:highlight w:val="none"/>
          <w:u w:val="single"/>
        </w:rPr>
        <w:t xml:space="preserve">      （投标人全称）         </w:t>
      </w:r>
      <w:r>
        <w:rPr>
          <w:rFonts w:ascii="宋体" w:hAnsi="宋体"/>
          <w:color w:val="auto"/>
          <w:sz w:val="24"/>
          <w:szCs w:val="24"/>
          <w:highlight w:val="none"/>
        </w:rPr>
        <w:t xml:space="preserve">的  </w:t>
      </w:r>
      <w:r>
        <w:rPr>
          <w:rFonts w:ascii="宋体" w:hAnsi="宋体"/>
          <w:color w:val="auto"/>
          <w:sz w:val="24"/>
          <w:szCs w:val="24"/>
          <w:highlight w:val="none"/>
          <w:u w:val="single"/>
        </w:rPr>
        <w:t xml:space="preserve">（法定代表人姓名）  </w:t>
      </w:r>
      <w:r>
        <w:rPr>
          <w:rFonts w:ascii="宋体" w:hAnsi="宋体"/>
          <w:color w:val="auto"/>
          <w:sz w:val="24"/>
          <w:szCs w:val="24"/>
          <w:highlight w:val="none"/>
        </w:rPr>
        <w:t xml:space="preserve">，代表本公司授权</w:t>
      </w:r>
      <w:r>
        <w:rPr>
          <w:rFonts w:ascii="宋体" w:hAnsi="宋体"/>
          <w:color w:val="auto"/>
          <w:sz w:val="24"/>
          <w:szCs w:val="24"/>
          <w:highlight w:val="none"/>
          <w:u w:val="single"/>
        </w:rPr>
        <w:t xml:space="preserve">   （授权代表姓名）   </w:t>
      </w:r>
      <w:r>
        <w:rPr>
          <w:rFonts w:ascii="宋体" w:hAnsi="宋体"/>
          <w:color w:val="auto"/>
          <w:sz w:val="24"/>
          <w:szCs w:val="24"/>
          <w:highlight w:val="none"/>
        </w:rPr>
        <w:t xml:space="preserve">为本公司的合法代理人，就贵方组织的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常熟市医疗急救中心购置救护车项目</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项目（项目编号：</w:t>
      </w:r>
      <w:r>
        <w:rPr>
          <w:rFonts w:hint="eastAsia" w:ascii="宋体" w:hAnsi="宋体"/>
          <w:color w:val="auto"/>
          <w:sz w:val="24"/>
          <w:szCs w:val="24"/>
          <w:highlight w:val="none"/>
          <w:lang w:eastAsia="zh-CN"/>
        </w:rPr>
        <w:t xml:space="preserve">JSZC-320581-SZWK-G2026-0216</w:t>
      </w:r>
      <w:r>
        <w:rPr>
          <w:rFonts w:ascii="宋体" w:hAnsi="宋体"/>
          <w:color w:val="auto"/>
          <w:sz w:val="24"/>
          <w:szCs w:val="24"/>
          <w:highlight w:val="none"/>
        </w:rPr>
        <w:t xml:space="preserve">号），以本公司名义处理一切与之有关的事务。</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本授权书于</w:t>
      </w:r>
      <w:r>
        <w:rPr>
          <w:rFonts w:ascii="宋体" w:hAnsi="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 </w:t>
      </w:r>
      <w:r>
        <w:rPr>
          <w:rFonts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日生效，被授权人无转委权。</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特此声明。</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w:t>
      </w:r>
      <w:r>
        <w:rPr>
          <w:rFonts w:ascii="宋体" w:hAnsi="宋体"/>
          <w:color w:val="auto"/>
          <w:sz w:val="24"/>
          <w:szCs w:val="24"/>
          <w:highlight w:val="none"/>
        </w:rPr>
        <w:t xml:space="preserve">：</w:t>
      </w:r>
      <w:r>
        <w:rPr>
          <w:rFonts w:hint="eastAsia" w:ascii="宋体" w:hAnsi="宋体"/>
          <w:color w:val="auto"/>
          <w:sz w:val="24"/>
          <w:szCs w:val="24"/>
          <w:highlight w:val="none"/>
        </w:rPr>
        <w:t xml:space="preserve">（C</w:t>
      </w:r>
      <w:r>
        <w:rPr>
          <w:rFonts w:ascii="宋体" w:hAnsi="宋体"/>
          <w:color w:val="auto"/>
          <w:sz w:val="24"/>
          <w:szCs w:val="24"/>
          <w:highlight w:val="none"/>
        </w:rPr>
        <w:t xml:space="preserve">A</w:t>
      </w:r>
      <w:r>
        <w:rPr>
          <w:rFonts w:hint="eastAsia" w:ascii="宋体" w:hAnsi="宋体"/>
          <w:color w:val="auto"/>
          <w:sz w:val="24"/>
          <w:szCs w:val="24"/>
          <w:highlight w:val="none"/>
        </w:rPr>
        <w:t xml:space="preserve">签章）</w:t>
      </w:r>
      <w:r/>
    </w:p>
    <w:p>
      <w:pPr>
        <w:rPr>
          <w:rFonts w:ascii="宋体" w:hAnsi="宋体"/>
          <w:color w:val="auto"/>
          <w:sz w:val="24"/>
          <w:szCs w:val="24"/>
          <w:highlight w:val="none"/>
          <w:u w:val="single"/>
        </w:rPr>
      </w:pPr>
      <w:r>
        <w:rPr>
          <w:rFonts w:ascii="宋体" w:hAnsi="宋体"/>
          <w:color w:val="auto"/>
          <w:sz w:val="24"/>
          <w:szCs w:val="24"/>
          <w:highlight w:val="none"/>
        </w:rPr>
        <w:t xml:space="preserve">地    址：</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rPr>
          <w:rFonts w:hint="eastAsia" w:ascii="宋体" w:hAnsi="宋体"/>
          <w:color w:val="auto"/>
          <w:sz w:val="24"/>
          <w:szCs w:val="24"/>
          <w:highlight w:val="none"/>
        </w:rPr>
        <w:t xml:space="preserve">（C</w:t>
      </w:r>
      <w:r>
        <w:rPr>
          <w:rFonts w:ascii="宋体" w:hAnsi="宋体"/>
          <w:color w:val="auto"/>
          <w:sz w:val="24"/>
          <w:szCs w:val="24"/>
          <w:highlight w:val="none"/>
        </w:rPr>
        <w:t xml:space="preserve">A</w:t>
      </w:r>
      <w:r>
        <w:rPr>
          <w:rFonts w:hint="eastAsia" w:ascii="宋体" w:hAnsi="宋体"/>
          <w:color w:val="auto"/>
          <w:sz w:val="24"/>
          <w:szCs w:val="24"/>
          <w:highlight w:val="none"/>
        </w:rPr>
        <w:t xml:space="preserve">签章）</w:t>
      </w:r>
      <w:r/>
    </w:p>
    <w:p>
      <w:pPr>
        <w:rPr>
          <w:rFonts w:ascii="宋体" w:hAnsi="宋体"/>
          <w:color w:val="auto"/>
          <w:sz w:val="24"/>
          <w:szCs w:val="24"/>
          <w:highlight w:val="none"/>
          <w:u w:val="single"/>
        </w:rPr>
      </w:pPr>
      <w:r>
        <w:rPr>
          <w:rFonts w:ascii="宋体" w:hAnsi="宋体"/>
          <w:color w:val="auto"/>
          <w:sz w:val="24"/>
          <w:szCs w:val="24"/>
          <w:highlight w:val="none"/>
        </w:rPr>
        <w:t xml:space="preserve">公民身份号码：</w:t>
      </w:r>
      <w:r/>
    </w:p>
    <w:p>
      <w:pPr>
        <w:rPr>
          <w:rFonts w:ascii="宋体" w:hAnsi="宋体"/>
          <w:color w:val="auto"/>
          <w:sz w:val="24"/>
          <w:szCs w:val="24"/>
          <w:highlight w:val="none"/>
        </w:rPr>
      </w:pPr>
      <w:r>
        <w:rPr>
          <w:rFonts w:ascii="宋体" w:hAnsi="宋体"/>
          <w:color w:val="auto"/>
          <w:sz w:val="24"/>
          <w:szCs w:val="24"/>
          <w:highlight w:val="none"/>
        </w:rPr>
        <w:t xml:space="preserve">职    务：</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授权代表</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p>
    <w:p>
      <w:pPr>
        <w:rPr>
          <w:rFonts w:ascii="宋体" w:hAnsi="宋体"/>
          <w:color w:val="auto"/>
          <w:sz w:val="24"/>
          <w:szCs w:val="24"/>
          <w:highlight w:val="none"/>
          <w:u w:val="single"/>
        </w:rPr>
      </w:pPr>
      <w:r>
        <w:rPr>
          <w:rFonts w:ascii="宋体" w:hAnsi="宋体"/>
          <w:color w:val="auto"/>
          <w:sz w:val="24"/>
          <w:szCs w:val="24"/>
          <w:highlight w:val="none"/>
        </w:rPr>
        <w:t xml:space="preserve">公民身份号码：</w:t>
      </w:r>
      <w:r/>
    </w:p>
    <w:p>
      <w:pPr>
        <w:rPr>
          <w:rFonts w:ascii="宋体" w:hAnsi="宋体"/>
          <w:color w:val="auto"/>
          <w:sz w:val="24"/>
          <w:szCs w:val="24"/>
          <w:highlight w:val="none"/>
        </w:rPr>
      </w:pPr>
      <w:r>
        <w:rPr>
          <w:rFonts w:ascii="宋体" w:hAnsi="宋体"/>
          <w:color w:val="auto"/>
          <w:sz w:val="24"/>
          <w:szCs w:val="24"/>
          <w:highlight w:val="none"/>
        </w:rPr>
        <w:t xml:space="preserve">职    务：</w:t>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120" w:name="_Toc187920270"/>
      <w:r/>
      <w:bookmarkStart w:id="121" w:name="_Toc158691789"/>
      <w:r/>
      <w:bookmarkStart w:id="122" w:name="_Toc315868077"/>
      <w:r/>
      <w:bookmarkStart w:id="123" w:name="_Toc315875339"/>
      <w:r>
        <w:rPr>
          <w:rFonts w:ascii="宋体" w:hAnsi="宋体" w:eastAsia="宋体"/>
          <w:b w:val="0"/>
          <w:color w:val="auto"/>
          <w:highlight w:val="none"/>
        </w:rPr>
        <w:t xml:space="preserve">附件二  投标人资格声明</w:t>
      </w:r>
      <w:bookmarkEnd w:id="120"/>
      <w:r/>
      <w:bookmarkEnd w:id="121"/>
      <w:r/>
      <w:bookmarkEnd w:id="122"/>
      <w:r/>
      <w:bookmarkEnd w:id="123"/>
      <w:r/>
      <w:r/>
    </w:p>
    <w:p>
      <w:pPr>
        <w:spacing w:line="500" w:lineRule="exact"/>
        <w:rPr>
          <w:rFonts w:ascii="宋体" w:hAnsi="宋体"/>
          <w:color w:val="auto"/>
          <w:sz w:val="24"/>
          <w:highlight w:val="none"/>
        </w:rPr>
      </w:pPr>
      <w:r>
        <w:rPr>
          <w:rFonts w:ascii="宋体" w:hAnsi="宋体"/>
          <w:color w:val="auto"/>
          <w:sz w:val="24"/>
          <w:highlight w:val="none"/>
        </w:rPr>
        <w:t xml:space="preserve">1、投标人基本情况：</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①</w:t>
      </w:r>
      <w:r>
        <w:rPr>
          <w:rFonts w:ascii="宋体" w:hAnsi="宋体"/>
          <w:color w:val="auto"/>
          <w:sz w:val="24"/>
          <w:highlight w:val="none"/>
        </w:rPr>
        <w:t xml:space="preserve">名称：   地   址：</w:t>
      </w:r>
      <w:r/>
    </w:p>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②</w:t>
      </w:r>
      <w:r>
        <w:rPr>
          <w:rFonts w:ascii="宋体" w:hAnsi="宋体"/>
          <w:color w:val="auto"/>
          <w:sz w:val="24"/>
          <w:highlight w:val="none"/>
        </w:rPr>
        <w:t xml:space="preserve">成立和注册日期：</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③</w:t>
      </w:r>
      <w:r>
        <w:rPr>
          <w:rFonts w:ascii="宋体" w:hAnsi="宋体"/>
          <w:color w:val="auto"/>
          <w:sz w:val="24"/>
          <w:highlight w:val="none"/>
        </w:rPr>
        <w:t xml:space="preserve">公司（企业）性质：</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④</w:t>
      </w:r>
      <w:r>
        <w:rPr>
          <w:rFonts w:ascii="宋体" w:hAnsi="宋体"/>
          <w:color w:val="auto"/>
          <w:sz w:val="24"/>
          <w:highlight w:val="none"/>
        </w:rPr>
        <w:t xml:space="preserve">法定代表人或主要负责人：</w:t>
      </w:r>
      <w:r/>
    </w:p>
    <w:p>
      <w:pPr>
        <w:spacing w:line="500" w:lineRule="exact"/>
        <w:rPr>
          <w:rFonts w:ascii="宋体" w:hAnsi="宋体"/>
          <w:color w:val="auto"/>
          <w:sz w:val="24"/>
          <w:highlight w:val="none"/>
        </w:rPr>
      </w:pPr>
      <w:r>
        <w:rPr>
          <w:rFonts w:ascii="宋体" w:hAnsi="宋体"/>
          <w:color w:val="auto"/>
          <w:sz w:val="24"/>
          <w:highlight w:val="none"/>
        </w:rPr>
        <w:t xml:space="preserve">2、投标人最近的主要财务情况：（202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年1月到</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底止）</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①</w:t>
      </w:r>
      <w:r>
        <w:rPr>
          <w:rFonts w:ascii="宋体" w:hAnsi="宋体"/>
          <w:color w:val="auto"/>
          <w:sz w:val="24"/>
          <w:highlight w:val="none"/>
        </w:rPr>
        <w:t xml:space="preserve">注册资本：</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②</w:t>
      </w:r>
      <w:r>
        <w:rPr>
          <w:rFonts w:ascii="宋体" w:hAnsi="宋体"/>
          <w:color w:val="auto"/>
          <w:sz w:val="24"/>
          <w:highlight w:val="none"/>
        </w:rPr>
        <w:t xml:space="preserve">固定资产：</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原值：</w:t>
      </w:r>
      <w:r/>
    </w:p>
    <w:p>
      <w:pPr>
        <w:spacing w:line="500" w:lineRule="exact"/>
        <w:rPr>
          <w:rFonts w:ascii="宋体" w:hAnsi="宋体"/>
          <w:color w:val="auto"/>
          <w:sz w:val="24"/>
          <w:highlight w:val="none"/>
          <w:u w:val="single"/>
        </w:rPr>
      </w:pPr>
      <w:r>
        <w:rPr>
          <w:rFonts w:ascii="宋体" w:hAnsi="宋体"/>
          <w:color w:val="auto"/>
          <w:sz w:val="24"/>
          <w:highlight w:val="none"/>
        </w:rPr>
        <w:t xml:space="preserve">     净值：</w:t>
      </w:r>
      <w:r/>
    </w:p>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③</w:t>
      </w:r>
      <w:r>
        <w:rPr>
          <w:rFonts w:ascii="宋体" w:hAnsi="宋体"/>
          <w:color w:val="auto"/>
          <w:sz w:val="24"/>
          <w:highlight w:val="none"/>
        </w:rPr>
        <w:t xml:space="preserve">流动资产：</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④</w:t>
      </w:r>
      <w:r>
        <w:rPr>
          <w:rFonts w:ascii="宋体" w:hAnsi="宋体"/>
          <w:color w:val="auto"/>
          <w:sz w:val="24"/>
          <w:highlight w:val="none"/>
        </w:rPr>
        <w:t xml:space="preserve">长期负债：</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⑤</w:t>
      </w:r>
      <w:r>
        <w:rPr>
          <w:rFonts w:ascii="宋体" w:hAnsi="宋体"/>
          <w:color w:val="auto"/>
          <w:sz w:val="24"/>
          <w:highlight w:val="none"/>
        </w:rPr>
        <w:t xml:space="preserve">短期负债：</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⑥</w:t>
      </w:r>
      <w:r>
        <w:rPr>
          <w:rFonts w:ascii="宋体" w:hAnsi="宋体"/>
          <w:color w:val="auto"/>
          <w:sz w:val="24"/>
          <w:highlight w:val="none"/>
        </w:rPr>
        <w:t xml:space="preserve">营业收入/主营业务收入：</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⑦</w:t>
      </w:r>
      <w:r>
        <w:rPr>
          <w:rFonts w:ascii="宋体" w:hAnsi="宋体"/>
          <w:color w:val="auto"/>
          <w:sz w:val="24"/>
          <w:highlight w:val="none"/>
        </w:rPr>
        <w:t xml:space="preserve">利润：</w:t>
      </w:r>
      <w:r/>
    </w:p>
    <w:p>
      <w:pPr>
        <w:spacing w:line="500" w:lineRule="exact"/>
        <w:rPr>
          <w:rFonts w:ascii="宋体" w:hAnsi="宋体"/>
          <w:color w:val="auto"/>
          <w:sz w:val="24"/>
          <w:highlight w:val="none"/>
        </w:rPr>
      </w:pPr>
      <w:r>
        <w:rPr>
          <w:rFonts w:ascii="宋体" w:hAnsi="宋体"/>
          <w:color w:val="auto"/>
          <w:sz w:val="24"/>
          <w:highlight w:val="none"/>
        </w:rPr>
        <w:t xml:space="preserve">3、投标人已有设备情况：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t xml:space="preserve">4、投标人技术人员情况：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t xml:space="preserve">5、与投标货物的生产、销售和服务有关的情况：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rPr>
      </w:pPr>
      <w:r>
        <w:rPr>
          <w:rFonts w:ascii="宋体" w:hAnsi="宋体"/>
          <w:color w:val="auto"/>
          <w:sz w:val="24"/>
          <w:highlight w:val="none"/>
        </w:rPr>
        <w:t xml:space="preserve">6、投标人从事本行业经验（包括年限、技术力量、额定能力、已完成项目等）：</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rPr>
      </w:pPr>
      <w:r>
        <w:rPr>
          <w:rFonts w:ascii="宋体" w:hAnsi="宋体"/>
          <w:color w:val="auto"/>
          <w:sz w:val="24"/>
          <w:highlight w:val="none"/>
        </w:rPr>
        <w:t xml:space="preserve">7、投标人</w:t>
      </w:r>
      <w:r>
        <w:rPr>
          <w:rFonts w:hint="eastAsia" w:ascii="宋体" w:hAnsi="宋体"/>
          <w:color w:val="auto"/>
          <w:sz w:val="24"/>
          <w:highlight w:val="none"/>
          <w:lang w:eastAsia="zh-CN"/>
        </w:rPr>
        <w:t xml:space="preserve">开户银行及账号</w:t>
      </w:r>
      <w:r>
        <w:rPr>
          <w:rFonts w:ascii="宋体" w:hAnsi="宋体"/>
          <w:color w:val="auto"/>
          <w:sz w:val="24"/>
          <w:highlight w:val="none"/>
        </w:rPr>
        <w:t xml:space="preserve">：</w:t>
      </w:r>
      <w:r/>
    </w:p>
    <w:p>
      <w:pPr>
        <w:spacing w:line="500" w:lineRule="exact"/>
        <w:rPr>
          <w:rFonts w:ascii="宋体" w:hAnsi="宋体"/>
          <w:color w:val="auto"/>
          <w:sz w:val="24"/>
          <w:highlight w:val="none"/>
        </w:rPr>
      </w:pPr>
      <w:r>
        <w:rPr>
          <w:rFonts w:ascii="宋体" w:hAnsi="宋体"/>
          <w:color w:val="auto"/>
          <w:sz w:val="24"/>
          <w:highlight w:val="none"/>
        </w:rPr>
        <w:t xml:space="preserve">开户银行名称：</w:t>
      </w:r>
      <w:r/>
    </w:p>
    <w:p>
      <w:pPr>
        <w:spacing w:line="500" w:lineRule="exact"/>
        <w:rPr>
          <w:rFonts w:ascii="宋体" w:hAnsi="宋体"/>
          <w:color w:val="auto"/>
          <w:sz w:val="24"/>
          <w:highlight w:val="none"/>
        </w:rPr>
      </w:pPr>
      <w:r>
        <w:rPr>
          <w:rFonts w:ascii="宋体" w:hAnsi="宋体"/>
          <w:color w:val="auto"/>
          <w:sz w:val="24"/>
          <w:highlight w:val="none"/>
        </w:rPr>
        <w:t xml:space="preserve">开户银行地址：</w:t>
      </w:r>
      <w:r/>
    </w:p>
    <w:p>
      <w:pPr>
        <w:spacing w:line="500" w:lineRule="exact"/>
        <w:rPr>
          <w:rFonts w:ascii="宋体" w:hAnsi="宋体"/>
          <w:color w:val="auto"/>
          <w:sz w:val="24"/>
          <w:highlight w:val="none"/>
        </w:rPr>
      </w:pPr>
      <w:r>
        <w:rPr>
          <w:rFonts w:hint="eastAsia" w:ascii="宋体" w:hAnsi="宋体"/>
          <w:color w:val="auto"/>
          <w:sz w:val="24"/>
          <w:highlight w:val="none"/>
          <w:lang w:eastAsia="zh-CN"/>
        </w:rPr>
        <w:t xml:space="preserve">账号</w:t>
      </w:r>
      <w:r>
        <w:rPr>
          <w:rFonts w:ascii="宋体" w:hAnsi="宋体"/>
          <w:color w:val="auto"/>
          <w:sz w:val="24"/>
          <w:highlight w:val="none"/>
        </w:rPr>
        <w:t xml:space="preserve">：</w:t>
      </w:r>
      <w:r/>
    </w:p>
    <w:p>
      <w:pPr>
        <w:spacing w:line="500" w:lineRule="exact"/>
        <w:rPr>
          <w:rFonts w:ascii="宋体" w:hAnsi="宋体"/>
          <w:color w:val="auto"/>
          <w:sz w:val="24"/>
          <w:highlight w:val="none"/>
        </w:rPr>
      </w:pPr>
      <w:r>
        <w:rPr>
          <w:rFonts w:ascii="宋体" w:hAnsi="宋体"/>
          <w:color w:val="auto"/>
          <w:sz w:val="24"/>
          <w:highlight w:val="none"/>
        </w:rPr>
        <w:t xml:space="preserve">8、其他情况：</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highlight w:val="none"/>
        </w:rPr>
        <w:t xml:space="preserve">就我们所知，兹证明上述声明是真实的、正确的，并提供了全部能提供资料和数据，我们同意遵照贵方要求出示此证明文件。</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124" w:name="_Toc187920271"/>
      <w:r/>
      <w:bookmarkStart w:id="125" w:name="_Toc533495701"/>
      <w:r>
        <w:rPr>
          <w:rFonts w:hint="eastAsia" w:ascii="宋体" w:hAnsi="宋体" w:eastAsia="宋体"/>
          <w:b w:val="0"/>
          <w:color w:val="auto"/>
          <w:highlight w:val="none"/>
        </w:rPr>
        <w:t xml:space="preserve">附件三  投标保证承诺书</w:t>
      </w:r>
      <w:bookmarkEnd w:id="124"/>
      <w:r/>
      <w:r/>
    </w:p>
    <w:p>
      <w:pPr>
        <w:pStyle w:val="703"/>
        <w:jc w:val="center"/>
        <w:spacing w:before="0" w:beforeAutospacing="0" w:after="0" w:afterAutospacing="0" w:line="600" w:lineRule="atLeast"/>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致：苏州市卫康招投标咨询服务有限公司</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我（单位/本人，以下统称我单位）自愿参加（项目名称和采购编号）的投标,并做出如下承诺：</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1.自投标截止时间至本项目发布中标公告为止，撤销投标；</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2.中标后不依法与采购人签订合同；</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3.中标后不按本采购文件规定向采购人提交履约保证金；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4.中标后不按本采购文件规定向贵方缴纳采购代理费。</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二、我单位知晓上述行为的法律后果，承认本承诺书作为贵方（或采购人）要求我单位履行违约赔偿义务的依据作用。</w:t>
      </w:r>
      <w:r/>
    </w:p>
    <w:p>
      <w:pPr>
        <w:rPr>
          <w:rFonts w:ascii="宋体" w:hAnsi="宋体"/>
          <w:color w:val="auto"/>
          <w:highlight w:val="none"/>
        </w:rPr>
      </w:pPr>
      <w:r>
        <w:rPr>
          <w:rFonts w:ascii="宋体" w:hAnsi="宋体"/>
          <w:color w:val="auto"/>
          <w:highlight w:val="none"/>
        </w:rPr>
        <w:t xml:space="preserve">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投标人：（盖公章）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 </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传真： </w:t>
      </w:r>
      <w:r/>
    </w:p>
    <w:p>
      <w:pPr>
        <w:spacing w:line="360" w:lineRule="auto"/>
        <w:rPr>
          <w:rFonts w:ascii="宋体" w:hAnsi="宋体"/>
          <w:color w:val="auto"/>
          <w:sz w:val="24"/>
          <w:highlight w:val="none"/>
        </w:rPr>
      </w:pPr>
      <w:r>
        <w:rPr>
          <w:rFonts w:hint="eastAsia" w:ascii="宋体" w:hAnsi="宋体"/>
          <w:color w:val="auto"/>
          <w:sz w:val="24"/>
          <w:highlight w:val="none"/>
        </w:rPr>
        <w:t xml:space="preserve">电子邮件：            邮编：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p>
    <w:p>
      <w:pPr>
        <w:pStyle w:val="654"/>
        <w:rPr>
          <w:rFonts w:hint="eastAsia" w:ascii="宋体" w:hAnsi="宋体" w:eastAsia="宋体"/>
          <w:b w:val="0"/>
          <w:color w:val="auto"/>
          <w:highlight w:val="none"/>
        </w:rPr>
      </w:pPr>
      <w:r>
        <w:rPr>
          <w:rFonts w:ascii="宋体" w:hAnsi="宋体" w:eastAsia="宋体"/>
          <w:b w:val="0"/>
          <w:color w:val="auto"/>
          <w:highlight w:val="none"/>
        </w:rPr>
        <w:br w:type="page" w:clear="all"/>
      </w:r>
      <w:bookmarkEnd w:id="125"/>
      <w:r/>
      <w:bookmarkStart w:id="126" w:name="_Toc187920272"/>
      <w:r>
        <w:rPr>
          <w:rFonts w:hint="eastAsia" w:ascii="宋体" w:hAnsi="宋体" w:eastAsia="宋体"/>
          <w:b w:val="0"/>
          <w:color w:val="auto"/>
          <w:highlight w:val="none"/>
        </w:rPr>
        <w:t xml:space="preserve">附件四  中小企业声明函</w:t>
      </w:r>
      <w:bookmarkEnd w:id="126"/>
      <w:r/>
      <w:r/>
    </w:p>
    <w:p>
      <w:r/>
      <w:r/>
    </w:p>
    <w:p>
      <w:pPr>
        <w:ind w:firstLine="720"/>
        <w:jc w:val="left"/>
        <w:widowControl/>
        <w:rPr>
          <w:rFonts w:ascii="宋体" w:hAnsi="宋体"/>
          <w:color w:val="auto"/>
          <w:sz w:val="24"/>
          <w:szCs w:val="24"/>
          <w:highlight w:val="none"/>
        </w:rPr>
      </w:pPr>
      <w:r>
        <w:rPr>
          <w:rFonts w:ascii="宋体" w:hAnsi="宋体"/>
          <w:color w:val="auto"/>
          <w:sz w:val="24"/>
          <w:szCs w:val="24"/>
          <w:highlight w:val="none"/>
        </w:rPr>
      </w:r>
      <w:r/>
    </w:p>
    <w:p>
      <w:pPr>
        <w:ind w:firstLine="72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w:t>
      </w:r>
      <w:r>
        <w:rPr>
          <w:rFonts w:ascii="宋体" w:hAnsi="宋体"/>
          <w:color w:val="auto"/>
          <w:sz w:val="24"/>
          <w:szCs w:val="24"/>
          <w:highlight w:val="none"/>
        </w:rPr>
        <w:t xml:space="preserve">财库﹝2020﹞46 号）</w:t>
      </w:r>
      <w:r>
        <w:rPr>
          <w:rFonts w:hint="eastAsia" w:ascii="宋体" w:hAnsi="宋体"/>
          <w:color w:val="auto"/>
          <w:sz w:val="24"/>
          <w:szCs w:val="24"/>
          <w:highlight w:val="none"/>
        </w:rPr>
        <w:t xml:space="preserve">的规定，本公司参加（单位名称）的（项目名称）采购活动，提供的货物</w:t>
      </w:r>
      <w:r>
        <w:rPr>
          <w:rFonts w:hint="eastAsia" w:ascii="宋体" w:hAnsi="宋体"/>
          <w:color w:val="auto"/>
          <w:sz w:val="32"/>
          <w:szCs w:val="32"/>
          <w:highlight w:val="none"/>
          <w:u w:val="single"/>
          <w:shd w:val="pct15" w:color="auto" w:fill="ffffff"/>
        </w:rPr>
        <w:t xml:space="preserve">全部</w:t>
      </w:r>
      <w:r>
        <w:rPr>
          <w:rFonts w:hint="eastAsia" w:ascii="宋体" w:hAnsi="宋体"/>
          <w:color w:val="auto"/>
          <w:sz w:val="24"/>
          <w:szCs w:val="24"/>
          <w:highlight w:val="none"/>
        </w:rPr>
        <w:t xml:space="preserve">由符合政策要求的中小企业制造。相关企业的具体情况如下：</w:t>
      </w:r>
      <w:r/>
    </w:p>
    <w:p>
      <w:pPr>
        <w:ind w:firstLine="7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u w:val="single"/>
          <w:lang w:eastAsia="zh-CN"/>
        </w:rPr>
        <w:t xml:space="preserve">常熟市医疗急救中心购置救护车项目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万元，属于（中型企业、小型企业、微型企业）； </w:t>
      </w:r>
      <w:r/>
    </w:p>
    <w:p>
      <w:pPr>
        <w:ind w:firstLine="7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智慧急救系统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val="0"/>
          <w:iCs w:val="0"/>
          <w:caps w:val="0"/>
          <w:color w:val="333333"/>
          <w:spacing w:val="0"/>
          <w:sz w:val="24"/>
          <w:szCs w:val="24"/>
          <w:u w:val="single"/>
          <w:shd w:val="clear" w:color="auto" w:fill="ffffff"/>
        </w:rPr>
        <w:t xml:space="preserve">软件和信息技术服务业</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行业；制造商为（企业名称 ），从业人员</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万元，属于（中型企业、小型企业、微型企业）； </w:t>
      </w:r>
      <w:r/>
    </w:p>
    <w:p>
      <w:pPr>
        <w:ind w:firstLine="7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车载系统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val="0"/>
          <w:iCs w:val="0"/>
          <w:caps w:val="0"/>
          <w:color w:val="333333"/>
          <w:spacing w:val="0"/>
          <w:sz w:val="24"/>
          <w:szCs w:val="24"/>
          <w:u w:val="single"/>
          <w:shd w:val="clear" w:color="auto" w:fill="ffffff"/>
        </w:rPr>
        <w:t xml:space="preserve">软件和信息技术服务业</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行业；制造商为（企业名称 ），从业人员</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万元，属于（中型企业、小型企业、微型企业）； </w:t>
      </w:r>
      <w:r/>
    </w:p>
    <w:p>
      <w:pPr>
        <w:pStyle w:val="673"/>
        <w:spacing w:line="360" w:lineRule="auto"/>
        <w:rPr>
          <w:color w:val="auto"/>
          <w:highlight w:val="none"/>
        </w:rPr>
      </w:pPr>
      <w:r>
        <w:rPr>
          <w:color w:val="auto"/>
          <w:highlight w:val="none"/>
        </w:rPr>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 为大企业的情形，也不存在与大企业的负责人为同一人的情形。</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 </w:t>
      </w:r>
      <w:r/>
    </w:p>
    <w:p>
      <w:pPr>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center"/>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企业名称（投标人盖章）： </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6240"/>
        <w:jc w:val="left"/>
        <w:widowControl/>
        <w:rPr>
          <w:rFonts w:ascii="宋体" w:hAnsi="宋体"/>
          <w:color w:val="auto"/>
          <w:sz w:val="24"/>
          <w:szCs w:val="24"/>
          <w:highlight w:val="none"/>
        </w:rPr>
      </w:pPr>
      <w:r>
        <w:rPr>
          <w:rFonts w:hint="eastAsia" w:ascii="宋体" w:hAnsi="宋体"/>
          <w:color w:val="auto"/>
          <w:sz w:val="24"/>
          <w:szCs w:val="24"/>
          <w:highlight w:val="none"/>
        </w:rPr>
        <w:t xml:space="preserve">日 期：</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673"/>
        <w:rPr>
          <w:color w:val="auto"/>
          <w:highlight w:val="none"/>
        </w:rPr>
      </w:pPr>
      <w:r>
        <w:rPr>
          <w:color w:val="auto"/>
          <w:highlight w:val="none"/>
        </w:rPr>
      </w:r>
      <w:r/>
    </w:p>
    <w:p>
      <w:pPr>
        <w:pStyle w:val="673"/>
        <w:rPr>
          <w:color w:val="auto"/>
          <w:highlight w:val="none"/>
        </w:rPr>
      </w:pPr>
      <w:r>
        <w:rPr>
          <w:color w:val="auto"/>
          <w:highlight w:val="none"/>
        </w:rPr>
      </w:r>
      <w:r/>
    </w:p>
    <w:p>
      <w:pPr>
        <w:spacing w:line="540" w:lineRule="exact"/>
        <w:rPr>
          <w:rFonts w:ascii="宋体" w:hAnsi="宋体"/>
          <w:color w:val="auto"/>
          <w:sz w:val="24"/>
          <w:szCs w:val="24"/>
          <w:highlight w:val="none"/>
        </w:rPr>
      </w:pPr>
      <w:r>
        <w:rPr>
          <w:rFonts w:ascii="宋体" w:hAnsi="宋体"/>
          <w:color w:val="auto"/>
          <w:sz w:val="24"/>
          <w:szCs w:val="24"/>
          <w:highlight w:val="none"/>
        </w:rPr>
        <w:t xml:space="preserve">（从业人员、营业收入、资产总额填报上一年度数据；无上一年度数据的新成立企业可不填报。行业划分标准依据工信部联企业[2011]300号文的规定填写。可通过该网站查询</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"http://202.106.120.146/baosong/appweb/orgScale.html"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http://202.106.120.146/baosong/appweb/orgScale.html</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rPr>
          <w:highlight w:val="none"/>
        </w:rPr>
      </w:pPr>
      <w:r>
        <w:rPr>
          <w:highlight w:val="none"/>
        </w:rPr>
      </w:r>
      <w:r/>
    </w:p>
    <w:p>
      <w:pPr>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127" w:name="_Toc5174586"/>
      <w:r/>
      <w:bookmarkStart w:id="128" w:name="_Toc5174864"/>
      <w:r>
        <w:rPr>
          <w:rFonts w:ascii="宋体" w:hAnsi="宋体" w:eastAsia="宋体"/>
          <w:b w:val="0"/>
          <w:color w:val="auto"/>
          <w:highlight w:val="none"/>
        </w:rPr>
        <w:br w:type="page" w:clear="all"/>
      </w:r>
      <w:bookmarkStart w:id="129" w:name="_Toc187920273"/>
      <w:r>
        <w:rPr>
          <w:rFonts w:hint="eastAsia" w:ascii="宋体" w:hAnsi="宋体" w:eastAsia="宋体"/>
          <w:b w:val="0"/>
          <w:color w:val="auto"/>
          <w:highlight w:val="none"/>
        </w:rPr>
        <w:t xml:space="preserve">附件五  残疾人福利性单位声明函</w:t>
      </w:r>
      <w:bookmarkEnd w:id="127"/>
      <w:r/>
      <w:bookmarkEnd w:id="128"/>
      <w:r/>
      <w:bookmarkEnd w:id="129"/>
      <w:r/>
      <w:r/>
    </w:p>
    <w:p>
      <w:pPr>
        <w:rPr>
          <w:rFonts w:ascii="宋体" w:hAnsi="宋体"/>
          <w:color w:val="auto"/>
          <w:highlight w:val="none"/>
        </w:rPr>
      </w:pPr>
      <w:r>
        <w:rPr>
          <w:rFonts w:ascii="宋体" w:hAnsi="宋体"/>
          <w:color w:val="auto"/>
          <w:highlight w:val="none"/>
        </w:rPr>
      </w:r>
      <w:r/>
    </w:p>
    <w:p>
      <w:pPr>
        <w:ind w:firstLine="48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70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本单位对上述声明的真实性负责。如有虚假，将依法承担相应责任。</w:t>
      </w:r>
      <w:r/>
    </w:p>
    <w:p>
      <w:pPr>
        <w:spacing w:line="70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right="960" w:firstLine="552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单位名称（盖章）：</w:t>
      </w:r>
      <w:r/>
    </w:p>
    <w:p>
      <w:pPr>
        <w:ind w:right="960" w:firstLine="552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w:t>
      </w:r>
      <w:r/>
    </w:p>
    <w:p>
      <w:pPr>
        <w:rPr>
          <w:rFonts w:ascii="宋体" w:hAnsi="宋体"/>
          <w:color w:val="auto"/>
          <w:highlight w:val="none"/>
        </w:rPr>
      </w:pPr>
      <w:r>
        <w:rPr>
          <w:rFonts w:ascii="宋体" w:hAnsi="宋体"/>
          <w:color w:val="auto"/>
          <w:highlight w:val="none"/>
        </w:rPr>
      </w:r>
      <w:r/>
    </w:p>
    <w:p>
      <w:pPr>
        <w:pStyle w:val="673"/>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pStyle w:val="673"/>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pStyle w:val="67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（注：残疾人福利性单位视同小型、微型企业，享受促进中小企业发展的政府采购政策）</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ind w:firstLine="420"/>
        <w:jc w:val="center"/>
        <w:spacing w:line="400" w:lineRule="exact"/>
        <w:rPr>
          <w:rFonts w:hint="eastAsia" w:ascii="宋体" w:hAnsi="宋体" w:eastAsia="宋体" w:cs="Times New Roman"/>
          <w:b w:val="0"/>
          <w:bCs/>
          <w:color w:val="auto"/>
          <w:sz w:val="28"/>
          <w:szCs w:val="28"/>
          <w:highlight w:val="none"/>
          <w:lang w:val="en-US" w:eastAsia="zh-CN" w:bidi="ar-SA"/>
        </w:rPr>
      </w:pPr>
      <w:r>
        <w:rPr>
          <w:rFonts w:hint="eastAsia" w:ascii="宋体" w:hAnsi="宋体" w:eastAsia="宋体" w:cs="Times New Roman"/>
          <w:b w:val="0"/>
          <w:bCs/>
          <w:color w:val="auto"/>
          <w:sz w:val="28"/>
          <w:szCs w:val="28"/>
          <w:highlight w:val="none"/>
          <w:lang w:val="en-US" w:eastAsia="zh-CN" w:bidi="ar-SA"/>
        </w:rPr>
        <w:t xml:space="preserve">附件六   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Times New Roman"/>
          <w:color w:val="auto"/>
          <w:sz w:val="24"/>
          <w:szCs w:val="24"/>
          <w:highlight w:val="none"/>
          <w:u w:val="single"/>
          <w:lang w:eastAsia="zh-CN"/>
        </w:rPr>
        <w:t xml:space="preserve">常熟市医疗急救中心购置救护车项目</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Times New Roman"/>
          <w:color w:val="auto"/>
          <w:sz w:val="24"/>
          <w:szCs w:val="24"/>
          <w:highlight w:val="none"/>
          <w:u w:val="single"/>
          <w:lang w:eastAsia="zh-CN"/>
        </w:rPr>
        <w:t xml:space="preserve">智慧急救系统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w:t>
      </w:r>
      <w:r>
        <w:rPr>
          <w:rFonts w:hint="eastAsia" w:ascii="宋体" w:hAnsi="宋体" w:cs="Times New Roman"/>
          <w:color w:val="auto"/>
          <w:sz w:val="24"/>
          <w:szCs w:val="24"/>
          <w:highlight w:val="none"/>
          <w:u w:val="single"/>
          <w:lang w:eastAsia="zh-CN"/>
        </w:rPr>
        <w:t xml:space="preserve">车载系统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本公司（单位）对上述声明内容的真实性负责。如有虚假，愿承担相应法律责任。</w:t>
      </w:r>
      <w:r/>
    </w:p>
    <w:p>
      <w:pPr>
        <w:ind w:firstLine="414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510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公司（单位）名称（盖章）：　</w:t>
      </w:r>
      <w:r/>
    </w:p>
    <w:p>
      <w:pPr>
        <w:ind w:firstLine="558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年　月　日</w:t>
      </w:r>
      <w:r/>
    </w:p>
    <w:p>
      <w:pPr>
        <w:pStyle w:val="7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0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70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70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70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70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70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rFonts w:hint="eastAsia"/>
        <w:lang w:val="en-US" w:eastAsia="zh-CN"/>
      </w:rPr>
      <w:t xml:space="preserve">65</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10"/>
      </w:rPr>
      <w:framePr w:wrap="around" w:vAnchor="text" w:hAnchor="margin" w:xAlign="right" w:y="1"/>
    </w:pPr>
    <w:r>
      <w:fldChar w:fldCharType="begin"/>
    </w:r>
    <w:r>
      <w:rPr>
        <w:rStyle w:val="710"/>
      </w:rPr>
      <w:instrText xml:space="preserve">PAGE  </w:instrText>
    </w:r>
    <w:r>
      <w:fldChar w:fldCharType="separate"/>
    </w:r>
    <w:r>
      <w:rPr>
        <w:rStyle w:val="710"/>
      </w:rPr>
      <w:t xml:space="preserve">16</w:t>
    </w:r>
    <w:r>
      <w:fldChar w:fldCharType="end"/>
    </w:r>
    <w:r/>
  </w:p>
  <w:p>
    <w:pPr>
      <w:pStyle w:val="6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0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1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decimal"/>
      <w:pStyle w:val="909"/>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705"/>
    <w:uiPriority w:val="10"/>
    <w:rPr>
      <w:sz w:val="48"/>
      <w:szCs w:val="48"/>
    </w:rPr>
  </w:style>
  <w:style w:type="character" w:styleId="36">
    <w:name w:val="Subtitle Char"/>
    <w:basedOn w:val="662"/>
    <w:link w:val="693"/>
    <w:uiPriority w:val="11"/>
    <w:rPr>
      <w:sz w:val="24"/>
      <w:szCs w:val="24"/>
    </w:rPr>
  </w:style>
  <w:style w:type="character" w:styleId="38">
    <w:name w:val="Quote Char"/>
    <w:link w:val="728"/>
    <w:uiPriority w:val="29"/>
    <w:rPr>
      <w:i/>
    </w:rPr>
  </w:style>
  <w:style w:type="character" w:styleId="40">
    <w:name w:val="Intense Quote Char"/>
    <w:link w:val="730"/>
    <w:uiPriority w:val="30"/>
    <w:rPr>
      <w:i/>
    </w:rPr>
  </w:style>
  <w:style w:type="character" w:styleId="42">
    <w:name w:val="Header Char"/>
    <w:basedOn w:val="662"/>
    <w:link w:val="687"/>
    <w:uiPriority w:val="99"/>
  </w:style>
  <w:style w:type="character" w:styleId="46">
    <w:name w:val="Caption Char"/>
    <w:basedOn w:val="668"/>
    <w:link w:val="686"/>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4"/>
    <w:uiPriority w:val="99"/>
    <w:rPr>
      <w:sz w:val="18"/>
    </w:rPr>
  </w:style>
  <w:style w:type="character" w:styleId="178">
    <w:name w:val="Endnote Text Char"/>
    <w:link w:val="684"/>
    <w:uiPriority w:val="99"/>
    <w:rPr>
      <w:sz w:val="20"/>
    </w:rPr>
  </w:style>
  <w:style w:type="paragraph" w:styleId="189">
    <w:name w:val="TOC Heading"/>
    <w:uiPriority w:val="39"/>
    <w:unhideWhenUsed/>
  </w:style>
  <w:style w:type="paragraph" w:styleId="652" w:default="1">
    <w:name w:val="Normal"/>
    <w:next w:val="664"/>
    <w:uiPriority w:val="0"/>
    <w:qFormat/>
    <w:pPr>
      <w:jc w:val="both"/>
      <w:widowControl w:val="off"/>
    </w:pPr>
    <w:rPr>
      <w:rFonts w:ascii="Times New Roman" w:hAnsi="Times New Roman" w:eastAsia="宋体" w:cs="Times New Roman"/>
      <w:sz w:val="21"/>
      <w:lang w:val="en-US" w:eastAsia="zh-CN" w:bidi="ar-SA"/>
    </w:rPr>
  </w:style>
  <w:style w:type="paragraph" w:styleId="653">
    <w:name w:val="Heading 1"/>
    <w:basedOn w:val="652"/>
    <w:next w:val="652"/>
    <w:link w:val="864"/>
    <w:uiPriority w:val="9"/>
    <w:qFormat/>
    <w:pPr>
      <w:jc w:val="center"/>
      <w:keepNext/>
      <w:tabs>
        <w:tab w:val="left" w:pos="200" w:leader="none"/>
      </w:tabs>
      <w:outlineLvl w:val="0"/>
    </w:pPr>
    <w:rPr>
      <w:rFonts w:ascii="宋体" w:hAnsi="宋体"/>
      <w:b/>
      <w:sz w:val="36"/>
    </w:rPr>
  </w:style>
  <w:style w:type="paragraph" w:styleId="654">
    <w:name w:val="Heading 2"/>
    <w:basedOn w:val="652"/>
    <w:next w:val="652"/>
    <w:link w:val="865"/>
    <w:uiPriority w:val="9"/>
    <w:qFormat/>
    <w:pPr>
      <w:jc w:val="center"/>
      <w:keepNext/>
      <w:outlineLvl w:val="1"/>
    </w:pPr>
    <w:rPr>
      <w:rFonts w:eastAsia="楷体_GB2312"/>
      <w:b/>
      <w:bCs/>
      <w:sz w:val="28"/>
      <w:szCs w:val="28"/>
    </w:rPr>
  </w:style>
  <w:style w:type="paragraph" w:styleId="655">
    <w:name w:val="Heading 3"/>
    <w:basedOn w:val="652"/>
    <w:next w:val="652"/>
    <w:link w:val="866"/>
    <w:uiPriority w:val="0"/>
    <w:qFormat/>
    <w:pPr>
      <w:jc w:val="center"/>
      <w:keepNext/>
      <w:outlineLvl w:val="2"/>
    </w:pPr>
    <w:rPr>
      <w:rFonts w:ascii="宋体" w:hAnsi="宋体"/>
      <w:sz w:val="28"/>
    </w:rPr>
  </w:style>
  <w:style w:type="paragraph" w:styleId="656">
    <w:name w:val="Heading 4"/>
    <w:basedOn w:val="652"/>
    <w:next w:val="652"/>
    <w:link w:val="718"/>
    <w:uiPriority w:val="0"/>
    <w:qFormat/>
    <w:pPr>
      <w:keepNext/>
      <w:outlineLvl w:val="3"/>
    </w:pPr>
    <w:rPr>
      <w:b/>
      <w:bCs/>
      <w:sz w:val="18"/>
    </w:rPr>
  </w:style>
  <w:style w:type="paragraph" w:styleId="657">
    <w:name w:val="Heading 5"/>
    <w:basedOn w:val="652"/>
    <w:next w:val="652"/>
    <w:link w:val="719"/>
    <w:uiPriority w:val="0"/>
    <w:qFormat/>
    <w:pPr>
      <w:jc w:val="center"/>
      <w:keepNext/>
      <w:outlineLvl w:val="4"/>
    </w:pPr>
    <w:rPr>
      <w:b/>
      <w:bCs/>
      <w:sz w:val="18"/>
    </w:rPr>
  </w:style>
  <w:style w:type="paragraph" w:styleId="658">
    <w:name w:val="Heading 6"/>
    <w:basedOn w:val="652"/>
    <w:next w:val="652"/>
    <w:link w:val="720"/>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2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23"/>
    <w:uiPriority w:val="9"/>
    <w:unhideWhenUsed/>
    <w:qFormat/>
    <w:pPr>
      <w:keepLines/>
      <w:keepNext/>
      <w:spacing w:before="320" w:after="200"/>
      <w:outlineLvl w:val="8"/>
    </w:pPr>
    <w:rPr>
      <w:rFonts w:ascii="Arial" w:hAnsi="Arial" w:eastAsia="Arial" w:cs="Arial"/>
      <w:i/>
      <w:iCs/>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正文文本缩进1"/>
    <w:basedOn w:val="652"/>
    <w:next w:val="652"/>
    <w:uiPriority w:val="0"/>
    <w:unhideWhenUsed/>
    <w:qFormat/>
    <w:pPr>
      <w:ind w:right="-159" w:firstLine="246"/>
      <w:spacing w:line="240" w:lineRule="atLeast"/>
    </w:pPr>
    <w:rPr>
      <w:spacing w:val="20"/>
      <w:szCs w:val="24"/>
    </w:rPr>
  </w:style>
  <w:style w:type="paragraph" w:styleId="665">
    <w:name w:val="toc 7"/>
    <w:basedOn w:val="652"/>
    <w:next w:val="652"/>
    <w:uiPriority w:val="39"/>
    <w:unhideWhenUsed/>
    <w:qFormat/>
    <w:pPr>
      <w:ind w:left="1701"/>
      <w:spacing w:after="57"/>
    </w:pPr>
  </w:style>
  <w:style w:type="paragraph" w:styleId="666">
    <w:name w:val="index 8"/>
    <w:basedOn w:val="652"/>
    <w:next w:val="652"/>
    <w:uiPriority w:val="0"/>
    <w:semiHidden/>
    <w:qFormat/>
    <w:pPr>
      <w:ind w:left="1400"/>
    </w:pPr>
  </w:style>
  <w:style w:type="paragraph" w:styleId="667">
    <w:name w:val="Normal Indent"/>
    <w:basedOn w:val="652"/>
    <w:link w:val="868"/>
    <w:uiPriority w:val="0"/>
    <w:qFormat/>
    <w:pPr>
      <w:ind w:firstLine="420"/>
    </w:pPr>
  </w:style>
  <w:style w:type="paragraph" w:styleId="668">
    <w:name w:val="Caption"/>
    <w:basedOn w:val="652"/>
    <w:next w:val="652"/>
    <w:uiPriority w:val="35"/>
    <w:semiHidden/>
    <w:unhideWhenUsed/>
    <w:qFormat/>
    <w:pPr>
      <w:spacing w:line="276" w:lineRule="auto"/>
    </w:pPr>
    <w:rPr>
      <w:b/>
      <w:bCs/>
      <w:color w:val="4f81bd"/>
      <w:sz w:val="18"/>
      <w:szCs w:val="18"/>
    </w:rPr>
  </w:style>
  <w:style w:type="paragraph" w:styleId="669">
    <w:name w:val="index 5"/>
    <w:basedOn w:val="652"/>
    <w:next w:val="652"/>
    <w:uiPriority w:val="0"/>
    <w:semiHidden/>
    <w:qFormat/>
    <w:pPr>
      <w:ind w:left="800"/>
    </w:pPr>
  </w:style>
  <w:style w:type="paragraph" w:styleId="670">
    <w:name w:val="Document Map"/>
    <w:basedOn w:val="652"/>
    <w:uiPriority w:val="0"/>
    <w:semiHidden/>
    <w:qFormat/>
    <w:pPr>
      <w:shd w:val="clear" w:color="auto" w:fill="000080"/>
    </w:pPr>
  </w:style>
  <w:style w:type="paragraph" w:styleId="671">
    <w:name w:val="annotation text"/>
    <w:basedOn w:val="652"/>
    <w:link w:val="869"/>
    <w:uiPriority w:val="0"/>
    <w:qFormat/>
    <w:pPr>
      <w:jc w:val="left"/>
    </w:pPr>
  </w:style>
  <w:style w:type="paragraph" w:styleId="672">
    <w:name w:val="index 6"/>
    <w:basedOn w:val="652"/>
    <w:next w:val="652"/>
    <w:uiPriority w:val="0"/>
    <w:semiHidden/>
    <w:qFormat/>
    <w:pPr>
      <w:ind w:left="1000"/>
    </w:pPr>
  </w:style>
  <w:style w:type="paragraph" w:styleId="673">
    <w:name w:val="Body Text"/>
    <w:basedOn w:val="652"/>
    <w:link w:val="863"/>
    <w:uiPriority w:val="0"/>
    <w:qFormat/>
    <w:rPr>
      <w:rFonts w:ascii="楷体_GB2312" w:hAnsi="Arial" w:eastAsia="楷体_GB2312"/>
      <w:sz w:val="28"/>
    </w:rPr>
  </w:style>
  <w:style w:type="paragraph" w:styleId="674">
    <w:name w:val="Body Text Indent"/>
    <w:basedOn w:val="652"/>
    <w:next w:val="652"/>
    <w:link w:val="870"/>
    <w:uiPriority w:val="0"/>
    <w:qFormat/>
    <w:pPr>
      <w:ind w:firstLine="574"/>
      <w:spacing w:line="312" w:lineRule="atLeast"/>
    </w:pPr>
    <w:rPr>
      <w:rFonts w:ascii="宋体"/>
      <w:sz w:val="28"/>
    </w:rPr>
  </w:style>
  <w:style w:type="paragraph" w:styleId="675">
    <w:name w:val="Block Text"/>
    <w:basedOn w:val="652"/>
    <w:uiPriority w:val="0"/>
    <w:qFormat/>
    <w:pPr>
      <w:ind w:left="1890" w:right="11" w:hanging="1409"/>
      <w:spacing w:before="89"/>
      <w:tabs>
        <w:tab w:val="left" w:pos="822" w:leader="none"/>
        <w:tab w:val="left" w:pos="2205" w:leader="none"/>
        <w:tab w:val="left" w:pos="9000" w:leader="none"/>
      </w:tabs>
    </w:pPr>
    <w:rPr>
      <w:sz w:val="24"/>
    </w:rPr>
  </w:style>
  <w:style w:type="paragraph" w:styleId="676">
    <w:name w:val="index 4"/>
    <w:basedOn w:val="652"/>
    <w:next w:val="652"/>
    <w:uiPriority w:val="0"/>
    <w:semiHidden/>
    <w:qFormat/>
    <w:pPr>
      <w:ind w:left="600"/>
    </w:pPr>
  </w:style>
  <w:style w:type="paragraph" w:styleId="677">
    <w:name w:val="toc 5"/>
    <w:basedOn w:val="652"/>
    <w:next w:val="652"/>
    <w:uiPriority w:val="39"/>
    <w:unhideWhenUsed/>
    <w:qFormat/>
    <w:pPr>
      <w:ind w:left="1134"/>
      <w:spacing w:after="57"/>
    </w:pPr>
  </w:style>
  <w:style w:type="paragraph" w:styleId="678">
    <w:name w:val="toc 3"/>
    <w:basedOn w:val="652"/>
    <w:next w:val="652"/>
    <w:uiPriority w:val="39"/>
    <w:unhideWhenUsed/>
    <w:qFormat/>
    <w:pPr>
      <w:ind w:left="567"/>
      <w:spacing w:after="57"/>
    </w:pPr>
  </w:style>
  <w:style w:type="paragraph" w:styleId="679">
    <w:name w:val="Plain Text"/>
    <w:basedOn w:val="652"/>
    <w:link w:val="921"/>
    <w:uiPriority w:val="0"/>
    <w:qFormat/>
    <w:pPr>
      <w:jc w:val="left"/>
      <w:widowControl/>
    </w:pPr>
    <w:rPr>
      <w:rFonts w:ascii="宋体" w:hAnsi="Courier New" w:eastAsia="楷体_GB2312"/>
      <w:sz w:val="26"/>
    </w:rPr>
  </w:style>
  <w:style w:type="paragraph" w:styleId="680">
    <w:name w:val="toc 8"/>
    <w:basedOn w:val="652"/>
    <w:next w:val="652"/>
    <w:uiPriority w:val="39"/>
    <w:unhideWhenUsed/>
    <w:qFormat/>
    <w:pPr>
      <w:ind w:left="1984"/>
      <w:spacing w:after="57"/>
    </w:pPr>
  </w:style>
  <w:style w:type="paragraph" w:styleId="681">
    <w:name w:val="index 3"/>
    <w:basedOn w:val="652"/>
    <w:next w:val="652"/>
    <w:uiPriority w:val="0"/>
    <w:semiHidden/>
    <w:qFormat/>
    <w:pPr>
      <w:ind w:left="400"/>
    </w:pPr>
  </w:style>
  <w:style w:type="paragraph" w:styleId="682">
    <w:name w:val="Date"/>
    <w:basedOn w:val="652"/>
    <w:next w:val="652"/>
    <w:link w:val="875"/>
    <w:uiPriority w:val="0"/>
    <w:qFormat/>
    <w:pPr>
      <w:spacing w:line="312" w:lineRule="atLeast"/>
    </w:pPr>
    <w:rPr>
      <w:rFonts w:ascii="宋体"/>
      <w:sz w:val="28"/>
    </w:rPr>
  </w:style>
  <w:style w:type="paragraph" w:styleId="683">
    <w:name w:val="Body Text Indent 2"/>
    <w:basedOn w:val="652"/>
    <w:link w:val="876"/>
    <w:uiPriority w:val="0"/>
    <w:qFormat/>
    <w:pPr>
      <w:ind w:left="1890" w:hanging="1409"/>
      <w:tabs>
        <w:tab w:val="left" w:pos="1785" w:leader="none"/>
        <w:tab w:val="left" w:pos="1887" w:leader="none"/>
        <w:tab w:val="left" w:pos="2112" w:leader="none"/>
        <w:tab w:val="left" w:pos="9000" w:leader="none"/>
      </w:tabs>
    </w:pPr>
    <w:rPr>
      <w:sz w:val="24"/>
    </w:rPr>
  </w:style>
  <w:style w:type="paragraph" w:styleId="684">
    <w:name w:val="endnote text"/>
    <w:basedOn w:val="652"/>
    <w:link w:val="861"/>
    <w:uiPriority w:val="99"/>
    <w:semiHidden/>
    <w:unhideWhenUsed/>
    <w:qFormat/>
    <w:rPr>
      <w:sz w:val="20"/>
    </w:rPr>
  </w:style>
  <w:style w:type="paragraph" w:styleId="685">
    <w:name w:val="Balloon Text"/>
    <w:basedOn w:val="652"/>
    <w:link w:val="877"/>
    <w:uiPriority w:val="0"/>
    <w:qFormat/>
    <w:rPr>
      <w:sz w:val="18"/>
      <w:szCs w:val="18"/>
    </w:rPr>
  </w:style>
  <w:style w:type="paragraph" w:styleId="686">
    <w:name w:val="Footer"/>
    <w:basedOn w:val="652"/>
    <w:link w:val="734"/>
    <w:uiPriority w:val="0"/>
    <w:qFormat/>
    <w:pPr>
      <w:jc w:val="left"/>
      <w:tabs>
        <w:tab w:val="center" w:pos="4153" w:leader="none"/>
        <w:tab w:val="right" w:pos="8306" w:leader="none"/>
      </w:tabs>
    </w:pPr>
    <w:rPr>
      <w:sz w:val="18"/>
    </w:rPr>
  </w:style>
  <w:style w:type="paragraph" w:styleId="687">
    <w:name w:val="Header"/>
    <w:basedOn w:val="652"/>
    <w:link w:val="732"/>
    <w:uiPriority w:val="0"/>
    <w:qFormat/>
    <w:pPr>
      <w:jc w:val="center"/>
      <w:tabs>
        <w:tab w:val="center" w:pos="4153" w:leader="none"/>
        <w:tab w:val="right" w:pos="8306" w:leader="none"/>
      </w:tabs>
      <w:pBdr>
        <w:bottom w:val="single" w:color="000000" w:sz="6" w:space="1"/>
      </w:pBdr>
    </w:pPr>
    <w:rPr>
      <w:sz w:val="18"/>
    </w:rPr>
  </w:style>
  <w:style w:type="paragraph" w:styleId="688">
    <w:name w:val="Signature"/>
    <w:basedOn w:val="652"/>
    <w:link w:val="878"/>
    <w:uiPriority w:val="0"/>
    <w:qFormat/>
    <w:pPr>
      <w:jc w:val="center"/>
      <w:spacing w:after="600" w:line="312" w:lineRule="atLeast"/>
    </w:pPr>
    <w:rPr>
      <w:rFonts w:eastAsia="仿宋_GB2312"/>
      <w:sz w:val="24"/>
    </w:rPr>
  </w:style>
  <w:style w:type="paragraph" w:styleId="689">
    <w:name w:val="toc 1"/>
    <w:basedOn w:val="652"/>
    <w:next w:val="652"/>
    <w:uiPriority w:val="39"/>
    <w:unhideWhenUsed/>
    <w:qFormat/>
    <w:pPr>
      <w:spacing w:after="57"/>
    </w:pPr>
  </w:style>
  <w:style w:type="paragraph" w:styleId="690">
    <w:name w:val="toc 4"/>
    <w:basedOn w:val="652"/>
    <w:next w:val="652"/>
    <w:uiPriority w:val="39"/>
    <w:unhideWhenUsed/>
    <w:qFormat/>
    <w:pPr>
      <w:ind w:left="850"/>
      <w:spacing w:after="57"/>
    </w:pPr>
  </w:style>
  <w:style w:type="paragraph" w:styleId="691">
    <w:name w:val="index heading"/>
    <w:basedOn w:val="652"/>
    <w:next w:val="692"/>
    <w:uiPriority w:val="0"/>
    <w:semiHidden/>
    <w:qFormat/>
  </w:style>
  <w:style w:type="paragraph" w:styleId="692">
    <w:name w:val="index 1"/>
    <w:basedOn w:val="652"/>
    <w:next w:val="652"/>
    <w:uiPriority w:val="0"/>
    <w:semiHidden/>
    <w:qFormat/>
  </w:style>
  <w:style w:type="paragraph" w:styleId="693">
    <w:name w:val="Subtitle"/>
    <w:basedOn w:val="652"/>
    <w:next w:val="652"/>
    <w:link w:val="727"/>
    <w:uiPriority w:val="11"/>
    <w:qFormat/>
    <w:pPr>
      <w:spacing w:before="200" w:after="200"/>
    </w:pPr>
    <w:rPr>
      <w:sz w:val="24"/>
      <w:szCs w:val="24"/>
    </w:rPr>
  </w:style>
  <w:style w:type="paragraph" w:styleId="694">
    <w:name w:val="footnote text"/>
    <w:basedOn w:val="652"/>
    <w:link w:val="860"/>
    <w:uiPriority w:val="99"/>
    <w:semiHidden/>
    <w:unhideWhenUsed/>
    <w:qFormat/>
    <w:pPr>
      <w:spacing w:after="40"/>
    </w:pPr>
    <w:rPr>
      <w:sz w:val="18"/>
    </w:rPr>
  </w:style>
  <w:style w:type="paragraph" w:styleId="695">
    <w:name w:val="toc 6"/>
    <w:basedOn w:val="652"/>
    <w:next w:val="652"/>
    <w:uiPriority w:val="39"/>
    <w:unhideWhenUsed/>
    <w:qFormat/>
    <w:pPr>
      <w:ind w:left="1417"/>
      <w:spacing w:after="57"/>
    </w:pPr>
  </w:style>
  <w:style w:type="paragraph" w:styleId="696">
    <w:name w:val="Body Text Indent 3"/>
    <w:basedOn w:val="652"/>
    <w:uiPriority w:val="0"/>
    <w:qFormat/>
    <w:pPr>
      <w:ind w:firstLine="555"/>
    </w:pPr>
    <w:rPr>
      <w:b/>
      <w:bCs/>
      <w:sz w:val="28"/>
      <w:u w:val="single"/>
    </w:rPr>
  </w:style>
  <w:style w:type="paragraph" w:styleId="697">
    <w:name w:val="index 7"/>
    <w:basedOn w:val="652"/>
    <w:next w:val="652"/>
    <w:uiPriority w:val="0"/>
    <w:semiHidden/>
    <w:qFormat/>
    <w:pPr>
      <w:ind w:left="1200"/>
    </w:pPr>
  </w:style>
  <w:style w:type="paragraph" w:styleId="698">
    <w:name w:val="index 9"/>
    <w:basedOn w:val="652"/>
    <w:next w:val="652"/>
    <w:uiPriority w:val="0"/>
    <w:semiHidden/>
    <w:qFormat/>
    <w:pPr>
      <w:ind w:left="1600"/>
    </w:pPr>
  </w:style>
  <w:style w:type="paragraph" w:styleId="699">
    <w:name w:val="table of figures"/>
    <w:basedOn w:val="652"/>
    <w:next w:val="652"/>
    <w:uiPriority w:val="0"/>
    <w:semiHidden/>
    <w:qFormat/>
    <w:pPr>
      <w:ind w:left="840" w:hanging="420"/>
    </w:pPr>
  </w:style>
  <w:style w:type="paragraph" w:styleId="700">
    <w:name w:val="toc 2"/>
    <w:basedOn w:val="652"/>
    <w:next w:val="652"/>
    <w:uiPriority w:val="39"/>
    <w:unhideWhenUsed/>
    <w:qFormat/>
    <w:pPr>
      <w:ind w:left="283"/>
      <w:spacing w:after="57"/>
    </w:pPr>
  </w:style>
  <w:style w:type="paragraph" w:styleId="701">
    <w:name w:val="toc 9"/>
    <w:basedOn w:val="652"/>
    <w:next w:val="652"/>
    <w:uiPriority w:val="39"/>
    <w:unhideWhenUsed/>
    <w:qFormat/>
    <w:pPr>
      <w:ind w:left="2268"/>
      <w:spacing w:after="57"/>
    </w:pPr>
  </w:style>
  <w:style w:type="paragraph" w:styleId="702">
    <w:name w:val="HTML Preformatted"/>
    <w:basedOn w:val="652"/>
    <w:link w:val="8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03">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704">
    <w:name w:val="index 2"/>
    <w:basedOn w:val="652"/>
    <w:next w:val="652"/>
    <w:uiPriority w:val="0"/>
    <w:semiHidden/>
    <w:qFormat/>
    <w:pPr>
      <w:ind w:left="200"/>
    </w:pPr>
  </w:style>
  <w:style w:type="paragraph" w:styleId="705">
    <w:name w:val="Title"/>
    <w:basedOn w:val="652"/>
    <w:next w:val="652"/>
    <w:link w:val="726"/>
    <w:uiPriority w:val="10"/>
    <w:qFormat/>
    <w:pPr>
      <w:contextualSpacing/>
      <w:spacing w:before="300" w:after="200"/>
    </w:pPr>
    <w:rPr>
      <w:sz w:val="48"/>
      <w:szCs w:val="48"/>
    </w:rPr>
  </w:style>
  <w:style w:type="paragraph" w:styleId="706">
    <w:name w:val="annotation subject"/>
    <w:basedOn w:val="671"/>
    <w:next w:val="671"/>
    <w:link w:val="885"/>
    <w:uiPriority w:val="0"/>
    <w:qFormat/>
    <w:rPr>
      <w:b/>
      <w:bCs/>
    </w:rPr>
  </w:style>
  <w:style w:type="table" w:styleId="707">
    <w:name w:val="Table Grid"/>
    <w:basedOn w:val="6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uiPriority w:val="22"/>
    <w:qFormat/>
    <w:rPr>
      <w:b/>
      <w:bCs/>
    </w:rPr>
  </w:style>
  <w:style w:type="character" w:styleId="709">
    <w:name w:val="endnote reference"/>
    <w:uiPriority w:val="99"/>
    <w:semiHidden/>
    <w:unhideWhenUsed/>
    <w:qFormat/>
    <w:rPr>
      <w:vertAlign w:val="superscript"/>
    </w:rPr>
  </w:style>
  <w:style w:type="character" w:styleId="710">
    <w:name w:val="page number"/>
    <w:uiPriority w:val="0"/>
    <w:qFormat/>
  </w:style>
  <w:style w:type="character" w:styleId="711">
    <w:name w:val="Emphasis"/>
    <w:basedOn w:val="662"/>
    <w:uiPriority w:val="20"/>
    <w:qFormat/>
    <w:rPr>
      <w:i/>
      <w:iCs/>
    </w:rPr>
  </w:style>
  <w:style w:type="character" w:styleId="712">
    <w:name w:val="Hyperlink"/>
    <w:uiPriority w:val="99"/>
    <w:qFormat/>
    <w:rPr>
      <w:color w:val="333333"/>
      <w:u w:val="none"/>
    </w:rPr>
  </w:style>
  <w:style w:type="character" w:styleId="713">
    <w:name w:val="annotation reference"/>
    <w:uiPriority w:val="0"/>
    <w:qFormat/>
    <w:rPr>
      <w:sz w:val="21"/>
      <w:szCs w:val="21"/>
    </w:rPr>
  </w:style>
  <w:style w:type="character" w:styleId="714">
    <w:name w:val="footnote reference"/>
    <w:uiPriority w:val="99"/>
    <w:unhideWhenUsed/>
    <w:qFormat/>
    <w:rPr>
      <w:vertAlign w:val="superscript"/>
    </w:rPr>
  </w:style>
  <w:style w:type="character" w:styleId="715" w:customStyle="1">
    <w:name w:val="Heading 1 Char"/>
    <w:uiPriority w:val="9"/>
    <w:qFormat/>
    <w:rPr>
      <w:rFonts w:ascii="Arial" w:hAnsi="Arial" w:eastAsia="Arial" w:cs="Arial"/>
      <w:sz w:val="40"/>
      <w:szCs w:val="40"/>
    </w:rPr>
  </w:style>
  <w:style w:type="character" w:styleId="716" w:customStyle="1">
    <w:name w:val="Heading 2 Char"/>
    <w:uiPriority w:val="9"/>
    <w:qFormat/>
    <w:rPr>
      <w:rFonts w:ascii="Arial" w:hAnsi="Arial" w:eastAsia="Arial" w:cs="Arial"/>
      <w:sz w:val="34"/>
    </w:rPr>
  </w:style>
  <w:style w:type="character" w:styleId="717" w:customStyle="1">
    <w:name w:val="Heading 3 Char"/>
    <w:uiPriority w:val="9"/>
    <w:qFormat/>
    <w:rPr>
      <w:rFonts w:ascii="Arial" w:hAnsi="Arial" w:eastAsia="Arial" w:cs="Arial"/>
      <w:sz w:val="30"/>
      <w:szCs w:val="30"/>
    </w:rPr>
  </w:style>
  <w:style w:type="character" w:styleId="718" w:customStyle="1">
    <w:name w:val="标题 4 Char"/>
    <w:link w:val="656"/>
    <w:uiPriority w:val="9"/>
    <w:qFormat/>
    <w:rPr>
      <w:rFonts w:ascii="Arial" w:hAnsi="Arial" w:eastAsia="Arial" w:cs="Arial"/>
      <w:b/>
      <w:bCs/>
      <w:sz w:val="26"/>
      <w:szCs w:val="26"/>
    </w:rPr>
  </w:style>
  <w:style w:type="character" w:styleId="719" w:customStyle="1">
    <w:name w:val="标题 5 Char"/>
    <w:link w:val="657"/>
    <w:uiPriority w:val="9"/>
    <w:qFormat/>
    <w:rPr>
      <w:rFonts w:ascii="Arial" w:hAnsi="Arial" w:eastAsia="Arial" w:cs="Arial"/>
      <w:b/>
      <w:bCs/>
      <w:sz w:val="24"/>
      <w:szCs w:val="24"/>
    </w:rPr>
  </w:style>
  <w:style w:type="character" w:styleId="720" w:customStyle="1">
    <w:name w:val="标题 6 Char"/>
    <w:link w:val="658"/>
    <w:uiPriority w:val="9"/>
    <w:qFormat/>
    <w:rPr>
      <w:rFonts w:ascii="Arial" w:hAnsi="Arial" w:eastAsia="Arial" w:cs="Arial"/>
      <w:b/>
      <w:bCs/>
      <w:sz w:val="22"/>
      <w:szCs w:val="22"/>
    </w:rPr>
  </w:style>
  <w:style w:type="character" w:styleId="721" w:customStyle="1">
    <w:name w:val="标题 7 Char"/>
    <w:link w:val="659"/>
    <w:uiPriority w:val="9"/>
    <w:qFormat/>
    <w:rPr>
      <w:rFonts w:ascii="Arial" w:hAnsi="Arial" w:eastAsia="Arial" w:cs="Arial"/>
      <w:b/>
      <w:bCs/>
      <w:i/>
      <w:iCs/>
      <w:sz w:val="22"/>
      <w:szCs w:val="22"/>
    </w:rPr>
  </w:style>
  <w:style w:type="character" w:styleId="722" w:customStyle="1">
    <w:name w:val="标题 8 Char"/>
    <w:link w:val="660"/>
    <w:uiPriority w:val="9"/>
    <w:qFormat/>
    <w:rPr>
      <w:rFonts w:ascii="Arial" w:hAnsi="Arial" w:eastAsia="Arial" w:cs="Arial"/>
      <w:i/>
      <w:iCs/>
      <w:sz w:val="22"/>
      <w:szCs w:val="22"/>
    </w:rPr>
  </w:style>
  <w:style w:type="character" w:styleId="723" w:customStyle="1">
    <w:name w:val="标题 9 Char"/>
    <w:link w:val="661"/>
    <w:uiPriority w:val="9"/>
    <w:qFormat/>
    <w:rPr>
      <w:rFonts w:ascii="Arial" w:hAnsi="Arial" w:eastAsia="Arial" w:cs="Arial"/>
      <w:i/>
      <w:iCs/>
      <w:sz w:val="21"/>
      <w:szCs w:val="21"/>
    </w:rPr>
  </w:style>
  <w:style w:type="paragraph" w:styleId="724">
    <w:name w:val="List Paragraph"/>
    <w:basedOn w:val="652"/>
    <w:uiPriority w:val="34"/>
    <w:qFormat/>
    <w:pPr>
      <w:contextualSpacing/>
      <w:ind w:left="720"/>
    </w:pPr>
  </w:style>
  <w:style w:type="paragraph" w:styleId="725">
    <w:name w:val="No Spacing"/>
    <w:uiPriority w:val="1"/>
    <w:qFormat/>
    <w:rPr>
      <w:rFonts w:ascii="Times New Roman" w:hAnsi="Times New Roman" w:eastAsia="宋体" w:cs="Times New Roman"/>
      <w:lang w:val="en-US" w:eastAsia="zh-CN" w:bidi="ar-SA"/>
    </w:rPr>
  </w:style>
  <w:style w:type="character" w:styleId="726" w:customStyle="1">
    <w:name w:val="标题 Char"/>
    <w:link w:val="705"/>
    <w:uiPriority w:val="10"/>
    <w:qFormat/>
    <w:rPr>
      <w:sz w:val="48"/>
      <w:szCs w:val="48"/>
    </w:rPr>
  </w:style>
  <w:style w:type="character" w:styleId="727" w:customStyle="1">
    <w:name w:val="副标题 Char"/>
    <w:link w:val="693"/>
    <w:uiPriority w:val="11"/>
    <w:qFormat/>
    <w:rPr>
      <w:sz w:val="24"/>
      <w:szCs w:val="24"/>
    </w:rPr>
  </w:style>
  <w:style w:type="paragraph" w:styleId="728">
    <w:name w:val="Quote"/>
    <w:basedOn w:val="652"/>
    <w:next w:val="652"/>
    <w:link w:val="729"/>
    <w:uiPriority w:val="29"/>
    <w:qFormat/>
    <w:pPr>
      <w:ind w:left="720" w:right="720"/>
    </w:pPr>
    <w:rPr>
      <w:i/>
    </w:rPr>
  </w:style>
  <w:style w:type="character" w:styleId="729" w:customStyle="1">
    <w:name w:val="引用 Char"/>
    <w:link w:val="728"/>
    <w:uiPriority w:val="29"/>
    <w:qFormat/>
    <w:rPr>
      <w:i/>
    </w:rPr>
  </w:style>
  <w:style w:type="paragraph" w:styleId="730">
    <w:name w:val="Intense Quote"/>
    <w:basedOn w:val="652"/>
    <w:next w:val="652"/>
    <w:link w:val="7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明显引用 Char"/>
    <w:link w:val="730"/>
    <w:uiPriority w:val="30"/>
    <w:qFormat/>
    <w:rPr>
      <w:i/>
    </w:rPr>
  </w:style>
  <w:style w:type="character" w:styleId="732" w:customStyle="1">
    <w:name w:val="页眉 Char"/>
    <w:link w:val="687"/>
    <w:uiPriority w:val="99"/>
    <w:qFormat/>
  </w:style>
  <w:style w:type="character" w:styleId="733" w:customStyle="1">
    <w:name w:val="Footer Char"/>
    <w:uiPriority w:val="99"/>
    <w:qFormat/>
  </w:style>
  <w:style w:type="character" w:styleId="734" w:customStyle="1">
    <w:name w:val="页脚 Char"/>
    <w:link w:val="686"/>
    <w:uiPriority w:val="99"/>
    <w:qFormat/>
  </w:style>
  <w:style w:type="table" w:styleId="7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8" w:customStyle="1">
    <w:name w:val="无格式表格 31"/>
    <w:uiPriority w:val="99"/>
    <w:qFormat/>
    <w:tblPr>
      <w:tblCellMar>
        <w:left w:w="0" w:type="dxa"/>
        <w:top w:w="0" w:type="dxa"/>
        <w:right w:w="0" w:type="dxa"/>
        <w:bottom w:w="0" w:type="dxa"/>
      </w:tblCellMar>
    </w:tblPr>
  </w:style>
  <w:style w:type="table" w:styleId="739" w:customStyle="1">
    <w:name w:val="无格式表格 41"/>
    <w:uiPriority w:val="99"/>
    <w:qFormat/>
    <w:tblPr>
      <w:tblCellMar>
        <w:left w:w="0" w:type="dxa"/>
        <w:top w:w="0" w:type="dxa"/>
        <w:right w:w="0" w:type="dxa"/>
        <w:bottom w:w="0" w:type="dxa"/>
      </w:tblCellMar>
    </w:tblPr>
  </w:style>
  <w:style w:type="table" w:styleId="740" w:customStyle="1">
    <w:name w:val="无格式表格 51"/>
    <w:uiPriority w:val="99"/>
    <w:qFormat/>
    <w:tblPr>
      <w:tblCellMar>
        <w:left w:w="0" w:type="dxa"/>
        <w:top w:w="0" w:type="dxa"/>
        <w:right w:w="0" w:type="dxa"/>
        <w:bottom w:w="0" w:type="dxa"/>
      </w:tblCellMar>
    </w:tblPr>
  </w:style>
  <w:style w:type="table" w:styleId="74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0" w:customStyle="1">
    <w:name w:val="清单表 1 浅色1"/>
    <w:uiPriority w:val="99"/>
    <w:qFormat/>
    <w:tblPr>
      <w:tblCellMar>
        <w:left w:w="0" w:type="dxa"/>
        <w:top w:w="0" w:type="dxa"/>
        <w:right w:w="0" w:type="dxa"/>
        <w:bottom w:w="0" w:type="dxa"/>
      </w:tblCellMar>
    </w:tblPr>
  </w:style>
  <w:style w:type="table" w:styleId="791" w:customStyle="1">
    <w:name w:val="List Table 1 Light - Accent 1"/>
    <w:uiPriority w:val="99"/>
    <w:qFormat/>
    <w:tblPr>
      <w:tblCellMar>
        <w:left w:w="0" w:type="dxa"/>
        <w:top w:w="0" w:type="dxa"/>
        <w:right w:w="0" w:type="dxa"/>
        <w:bottom w:w="0" w:type="dxa"/>
      </w:tblCellMar>
    </w:tblPr>
  </w:style>
  <w:style w:type="table" w:styleId="792" w:customStyle="1">
    <w:name w:val="List Table 1 Light - Accent 2"/>
    <w:uiPriority w:val="99"/>
    <w:qFormat/>
    <w:tblPr>
      <w:tblCellMar>
        <w:left w:w="0" w:type="dxa"/>
        <w:top w:w="0" w:type="dxa"/>
        <w:right w:w="0" w:type="dxa"/>
        <w:bottom w:w="0" w:type="dxa"/>
      </w:tblCellMar>
    </w:tblPr>
  </w:style>
  <w:style w:type="table" w:styleId="793" w:customStyle="1">
    <w:name w:val="List Table 1 Light - Accent 3"/>
    <w:uiPriority w:val="99"/>
    <w:qFormat/>
    <w:tblPr>
      <w:tblCellMar>
        <w:left w:w="0" w:type="dxa"/>
        <w:top w:w="0" w:type="dxa"/>
        <w:right w:w="0" w:type="dxa"/>
        <w:bottom w:w="0" w:type="dxa"/>
      </w:tblCellMar>
    </w:tblPr>
  </w:style>
  <w:style w:type="table" w:styleId="794" w:customStyle="1">
    <w:name w:val="List Table 1 Light - Accent 4"/>
    <w:uiPriority w:val="99"/>
    <w:qFormat/>
    <w:tblPr>
      <w:tblCellMar>
        <w:left w:w="0" w:type="dxa"/>
        <w:top w:w="0" w:type="dxa"/>
        <w:right w:w="0" w:type="dxa"/>
        <w:bottom w:w="0" w:type="dxa"/>
      </w:tblCellMar>
    </w:tblPr>
  </w:style>
  <w:style w:type="table" w:styleId="795" w:customStyle="1">
    <w:name w:val="List Table 1 Light - Accent 5"/>
    <w:uiPriority w:val="99"/>
    <w:qFormat/>
    <w:tblPr>
      <w:tblCellMar>
        <w:left w:w="0" w:type="dxa"/>
        <w:top w:w="0" w:type="dxa"/>
        <w:right w:w="0" w:type="dxa"/>
        <w:bottom w:w="0" w:type="dxa"/>
      </w:tblCellMar>
    </w:tblPr>
  </w:style>
  <w:style w:type="table" w:styleId="796" w:customStyle="1">
    <w:name w:val="List Table 1 Light - Accent 6"/>
    <w:uiPriority w:val="99"/>
    <w:qFormat/>
    <w:tblPr>
      <w:tblCellMar>
        <w:left w:w="0" w:type="dxa"/>
        <w:top w:w="0" w:type="dxa"/>
        <w:right w:w="0" w:type="dxa"/>
        <w:bottom w:w="0" w:type="dxa"/>
      </w:tblCellMar>
    </w:tblPr>
  </w:style>
  <w:style w:type="table" w:styleId="79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9" w:customStyle="1">
    <w:name w:val="Lined - Accent"/>
    <w:uiPriority w:val="99"/>
    <w:qFormat/>
    <w:rPr>
      <w:color w:val="404040"/>
    </w:rPr>
    <w:tblPr>
      <w:tblCellMar>
        <w:left w:w="0" w:type="dxa"/>
        <w:top w:w="0" w:type="dxa"/>
        <w:right w:w="0" w:type="dxa"/>
        <w:bottom w:w="0" w:type="dxa"/>
      </w:tblCellMar>
    </w:tblPr>
  </w:style>
  <w:style w:type="table" w:styleId="840" w:customStyle="1">
    <w:name w:val="Lined - Accent 1"/>
    <w:uiPriority w:val="99"/>
    <w:qFormat/>
    <w:rPr>
      <w:color w:val="404040"/>
    </w:rPr>
    <w:tblPr>
      <w:tblCellMar>
        <w:left w:w="0" w:type="dxa"/>
        <w:top w:w="0" w:type="dxa"/>
        <w:right w:w="0" w:type="dxa"/>
        <w:bottom w:w="0" w:type="dxa"/>
      </w:tblCellMar>
    </w:tblPr>
  </w:style>
  <w:style w:type="table" w:styleId="841" w:customStyle="1">
    <w:name w:val="Lined - Accent 2"/>
    <w:uiPriority w:val="99"/>
    <w:qFormat/>
    <w:rPr>
      <w:color w:val="404040"/>
    </w:rPr>
    <w:tblPr>
      <w:tblCellMar>
        <w:left w:w="0" w:type="dxa"/>
        <w:top w:w="0" w:type="dxa"/>
        <w:right w:w="0" w:type="dxa"/>
        <w:bottom w:w="0" w:type="dxa"/>
      </w:tblCellMar>
    </w:tblPr>
  </w:style>
  <w:style w:type="table" w:styleId="842" w:customStyle="1">
    <w:name w:val="Lined - Accent 3"/>
    <w:uiPriority w:val="99"/>
    <w:qFormat/>
    <w:rPr>
      <w:color w:val="404040"/>
    </w:rPr>
    <w:tblPr>
      <w:tblCellMar>
        <w:left w:w="0" w:type="dxa"/>
        <w:top w:w="0" w:type="dxa"/>
        <w:right w:w="0" w:type="dxa"/>
        <w:bottom w:w="0" w:type="dxa"/>
      </w:tblCellMar>
    </w:tblPr>
  </w:style>
  <w:style w:type="table" w:styleId="843" w:customStyle="1">
    <w:name w:val="Lined - Accent 4"/>
    <w:uiPriority w:val="99"/>
    <w:qFormat/>
    <w:rPr>
      <w:color w:val="404040"/>
    </w:rPr>
    <w:tblPr>
      <w:tblCellMar>
        <w:left w:w="0" w:type="dxa"/>
        <w:top w:w="0" w:type="dxa"/>
        <w:right w:w="0" w:type="dxa"/>
        <w:bottom w:w="0" w:type="dxa"/>
      </w:tblCellMar>
    </w:tblPr>
  </w:style>
  <w:style w:type="table" w:styleId="844" w:customStyle="1">
    <w:name w:val="Lined - Accent 5"/>
    <w:uiPriority w:val="99"/>
    <w:qFormat/>
    <w:rPr>
      <w:color w:val="404040"/>
    </w:rPr>
    <w:tblPr>
      <w:tblCellMar>
        <w:left w:w="0" w:type="dxa"/>
        <w:top w:w="0" w:type="dxa"/>
        <w:right w:w="0" w:type="dxa"/>
        <w:bottom w:w="0" w:type="dxa"/>
      </w:tblCellMar>
    </w:tblPr>
  </w:style>
  <w:style w:type="table" w:styleId="845" w:customStyle="1">
    <w:name w:val="Lined - Accent 6"/>
    <w:uiPriority w:val="99"/>
    <w:qFormat/>
    <w:rPr>
      <w:color w:val="404040"/>
    </w:rPr>
    <w:tblPr>
      <w:tblCellMar>
        <w:left w:w="0" w:type="dxa"/>
        <w:top w:w="0" w:type="dxa"/>
        <w:right w:w="0" w:type="dxa"/>
        <w:bottom w:w="0" w:type="dxa"/>
      </w:tblCellMar>
    </w:tblPr>
  </w:style>
  <w:style w:type="table" w:styleId="8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0" w:customStyle="1">
    <w:name w:val="脚注文本 Char"/>
    <w:link w:val="694"/>
    <w:uiPriority w:val="99"/>
    <w:qFormat/>
    <w:rPr>
      <w:sz w:val="18"/>
    </w:rPr>
  </w:style>
  <w:style w:type="character" w:styleId="861" w:customStyle="1">
    <w:name w:val="尾注文本 Char"/>
    <w:link w:val="684"/>
    <w:uiPriority w:val="99"/>
    <w:qFormat/>
    <w:rPr>
      <w:sz w:val="20"/>
    </w:rPr>
  </w:style>
  <w:style w:type="paragraph" w:styleId="862" w:customStyle="1">
    <w:name w:val="TOC 标题1"/>
    <w:uiPriority w:val="39"/>
    <w:unhideWhenUsed/>
    <w:qFormat/>
    <w:rPr>
      <w:rFonts w:ascii="Times New Roman" w:hAnsi="Times New Roman" w:eastAsia="宋体" w:cs="Times New Roman"/>
      <w:lang w:val="en-US" w:eastAsia="zh-CN" w:bidi="ar-SA"/>
    </w:rPr>
  </w:style>
  <w:style w:type="character" w:styleId="863" w:customStyle="1">
    <w:name w:val="正文文本 Char1"/>
    <w:link w:val="673"/>
    <w:uiPriority w:val="0"/>
    <w:qFormat/>
    <w:rPr>
      <w:rFonts w:ascii="楷体_GB2312" w:hAnsi="Arial" w:eastAsia="楷体_GB2312"/>
      <w:sz w:val="28"/>
    </w:rPr>
  </w:style>
  <w:style w:type="character" w:styleId="864" w:customStyle="1">
    <w:name w:val="标题 1 Char"/>
    <w:link w:val="653"/>
    <w:uiPriority w:val="9"/>
    <w:qFormat/>
    <w:rPr>
      <w:rFonts w:ascii="宋体" w:hAnsi="宋体"/>
      <w:b/>
      <w:sz w:val="36"/>
    </w:rPr>
  </w:style>
  <w:style w:type="character" w:styleId="865" w:customStyle="1">
    <w:name w:val="标题 2 Char"/>
    <w:link w:val="654"/>
    <w:uiPriority w:val="9"/>
    <w:qFormat/>
    <w:rPr>
      <w:rFonts w:eastAsia="楷体_GB2312"/>
      <w:b/>
      <w:bCs/>
      <w:sz w:val="28"/>
      <w:szCs w:val="28"/>
    </w:rPr>
  </w:style>
  <w:style w:type="character" w:styleId="866" w:customStyle="1">
    <w:name w:val="标题 3 Char"/>
    <w:link w:val="655"/>
    <w:uiPriority w:val="0"/>
    <w:qFormat/>
    <w:rPr>
      <w:rFonts w:ascii="宋体" w:hAnsi="宋体"/>
      <w:sz w:val="28"/>
    </w:rPr>
  </w:style>
  <w:style w:type="paragraph" w:styleId="867" w:customStyle="1">
    <w:name w:val="目录 71"/>
    <w:basedOn w:val="652"/>
    <w:next w:val="652"/>
    <w:uiPriority w:val="0"/>
    <w:semiHidden/>
    <w:qFormat/>
    <w:pPr>
      <w:ind w:left="1260"/>
      <w:jc w:val="left"/>
    </w:pPr>
    <w:rPr>
      <w:szCs w:val="21"/>
    </w:rPr>
  </w:style>
  <w:style w:type="character" w:styleId="868" w:customStyle="1">
    <w:name w:val="正文缩进 Char"/>
    <w:link w:val="667"/>
    <w:uiPriority w:val="0"/>
    <w:qFormat/>
    <w:rPr>
      <w:sz w:val="21"/>
    </w:rPr>
  </w:style>
  <w:style w:type="character" w:styleId="869" w:customStyle="1">
    <w:name w:val="批注文字 Char1"/>
    <w:link w:val="671"/>
    <w:uiPriority w:val="0"/>
    <w:qFormat/>
    <w:rPr>
      <w:sz w:val="21"/>
    </w:rPr>
  </w:style>
  <w:style w:type="character" w:styleId="870" w:customStyle="1">
    <w:name w:val="正文文本缩进 Char"/>
    <w:link w:val="674"/>
    <w:uiPriority w:val="0"/>
    <w:qFormat/>
    <w:rPr>
      <w:rFonts w:ascii="宋体"/>
      <w:sz w:val="28"/>
    </w:rPr>
  </w:style>
  <w:style w:type="paragraph" w:styleId="871" w:customStyle="1">
    <w:name w:val="目录 51"/>
    <w:basedOn w:val="652"/>
    <w:next w:val="652"/>
    <w:uiPriority w:val="0"/>
    <w:semiHidden/>
    <w:qFormat/>
    <w:pPr>
      <w:ind w:left="840"/>
      <w:jc w:val="left"/>
    </w:pPr>
    <w:rPr>
      <w:szCs w:val="21"/>
    </w:rPr>
  </w:style>
  <w:style w:type="paragraph" w:styleId="872" w:customStyle="1">
    <w:name w:val="目录 31"/>
    <w:basedOn w:val="652"/>
    <w:next w:val="652"/>
    <w:uiPriority w:val="0"/>
    <w:semiHidden/>
    <w:qFormat/>
    <w:pPr>
      <w:ind w:left="420"/>
      <w:jc w:val="left"/>
    </w:pPr>
    <w:rPr>
      <w:i/>
      <w:iCs/>
      <w:szCs w:val="24"/>
    </w:rPr>
  </w:style>
  <w:style w:type="character" w:styleId="873" w:customStyle="1">
    <w:name w:val="纯文本 Char"/>
    <w:uiPriority w:val="0"/>
    <w:qFormat/>
    <w:rPr>
      <w:rFonts w:ascii="宋体" w:hAnsi="Courier New"/>
      <w:sz w:val="21"/>
    </w:rPr>
  </w:style>
  <w:style w:type="paragraph" w:styleId="874" w:customStyle="1">
    <w:name w:val="目录 81"/>
    <w:basedOn w:val="652"/>
    <w:next w:val="652"/>
    <w:uiPriority w:val="0"/>
    <w:semiHidden/>
    <w:qFormat/>
    <w:pPr>
      <w:ind w:left="1470"/>
      <w:jc w:val="left"/>
    </w:pPr>
    <w:rPr>
      <w:szCs w:val="21"/>
    </w:rPr>
  </w:style>
  <w:style w:type="character" w:styleId="875" w:customStyle="1">
    <w:name w:val="日期 Char"/>
    <w:link w:val="682"/>
    <w:uiPriority w:val="0"/>
    <w:qFormat/>
    <w:rPr>
      <w:rFonts w:ascii="宋体"/>
      <w:sz w:val="28"/>
    </w:rPr>
  </w:style>
  <w:style w:type="character" w:styleId="876" w:customStyle="1">
    <w:name w:val="正文文本缩进 2 Char"/>
    <w:link w:val="683"/>
    <w:uiPriority w:val="0"/>
    <w:qFormat/>
    <w:rPr>
      <w:sz w:val="24"/>
    </w:rPr>
  </w:style>
  <w:style w:type="character" w:styleId="877" w:customStyle="1">
    <w:name w:val="批注框文本 Char"/>
    <w:link w:val="685"/>
    <w:uiPriority w:val="0"/>
    <w:qFormat/>
    <w:rPr>
      <w:sz w:val="18"/>
      <w:szCs w:val="18"/>
    </w:rPr>
  </w:style>
  <w:style w:type="character" w:styleId="878" w:customStyle="1">
    <w:name w:val="签名 Char2"/>
    <w:link w:val="688"/>
    <w:uiPriority w:val="0"/>
    <w:qFormat/>
    <w:rPr>
      <w:rFonts w:eastAsia="仿宋_GB2312"/>
      <w:sz w:val="24"/>
    </w:rPr>
  </w:style>
  <w:style w:type="paragraph" w:styleId="879" w:customStyle="1">
    <w:name w:val="目录 11"/>
    <w:basedOn w:val="652"/>
    <w:next w:val="652"/>
    <w:uiPriority w:val="39"/>
    <w:qFormat/>
    <w:pPr>
      <w:ind w:left="210"/>
      <w:spacing w:before="100" w:beforeAutospacing="1" w:after="100" w:afterAutospacing="1" w:line="360" w:lineRule="exact"/>
      <w:tabs>
        <w:tab w:val="right" w:pos="9450" w:leader="dot"/>
      </w:tabs>
    </w:pPr>
    <w:rPr>
      <w:b/>
      <w:bCs/>
      <w:caps/>
      <w:sz w:val="28"/>
      <w:szCs w:val="36"/>
    </w:rPr>
  </w:style>
  <w:style w:type="paragraph" w:styleId="880" w:customStyle="1">
    <w:name w:val="目录 41"/>
    <w:basedOn w:val="652"/>
    <w:next w:val="652"/>
    <w:uiPriority w:val="0"/>
    <w:semiHidden/>
    <w:qFormat/>
    <w:pPr>
      <w:ind w:left="630"/>
      <w:jc w:val="left"/>
    </w:pPr>
    <w:rPr>
      <w:szCs w:val="21"/>
    </w:rPr>
  </w:style>
  <w:style w:type="paragraph" w:styleId="881" w:customStyle="1">
    <w:name w:val="目录 61"/>
    <w:basedOn w:val="652"/>
    <w:next w:val="652"/>
    <w:uiPriority w:val="0"/>
    <w:semiHidden/>
    <w:qFormat/>
    <w:pPr>
      <w:ind w:left="1050"/>
      <w:jc w:val="left"/>
    </w:pPr>
    <w:rPr>
      <w:szCs w:val="21"/>
    </w:rPr>
  </w:style>
  <w:style w:type="paragraph" w:styleId="882" w:customStyle="1">
    <w:name w:val="目录 21"/>
    <w:basedOn w:val="652"/>
    <w:next w:val="652"/>
    <w:uiPriority w:val="39"/>
    <w:qFormat/>
    <w:pPr>
      <w:ind w:left="250"/>
      <w:jc w:val="left"/>
      <w:spacing w:line="400" w:lineRule="exact"/>
      <w:tabs>
        <w:tab w:val="right" w:pos="9450" w:leader="dot"/>
      </w:tabs>
    </w:pPr>
    <w:rPr>
      <w:bCs/>
      <w:smallCaps/>
      <w:sz w:val="24"/>
      <w:szCs w:val="24"/>
    </w:rPr>
  </w:style>
  <w:style w:type="paragraph" w:styleId="883" w:customStyle="1">
    <w:name w:val="目录 91"/>
    <w:basedOn w:val="652"/>
    <w:next w:val="652"/>
    <w:uiPriority w:val="0"/>
    <w:semiHidden/>
    <w:qFormat/>
    <w:pPr>
      <w:ind w:left="1680"/>
      <w:jc w:val="left"/>
    </w:pPr>
    <w:rPr>
      <w:szCs w:val="21"/>
    </w:rPr>
  </w:style>
  <w:style w:type="character" w:styleId="884" w:customStyle="1">
    <w:name w:val="HTML 预设格式 Char"/>
    <w:link w:val="702"/>
    <w:uiPriority w:val="0"/>
    <w:qFormat/>
    <w:rPr>
      <w:rFonts w:ascii="Arial" w:hAnsi="Arial" w:cs="Arial"/>
      <w:sz w:val="24"/>
      <w:szCs w:val="24"/>
    </w:rPr>
  </w:style>
  <w:style w:type="character" w:styleId="885" w:customStyle="1">
    <w:name w:val="批注主题 Char"/>
    <w:link w:val="706"/>
    <w:uiPriority w:val="0"/>
    <w:qFormat/>
    <w:rPr>
      <w:b/>
      <w:bCs/>
      <w:sz w:val="21"/>
    </w:rPr>
  </w:style>
  <w:style w:type="character" w:styleId="886" w:customStyle="1">
    <w:name w:val="已访问的超链接1"/>
    <w:uiPriority w:val="0"/>
    <w:qFormat/>
    <w:rPr>
      <w:color w:val="333333"/>
      <w:u w:val="none"/>
    </w:rPr>
  </w:style>
  <w:style w:type="character" w:styleId="887" w:customStyle="1">
    <w:name w:val="font31"/>
    <w:uiPriority w:val="0"/>
    <w:qFormat/>
    <w:rPr>
      <w:rFonts w:hint="eastAsia" w:ascii="宋体" w:hAnsi="宋体" w:eastAsia="宋体" w:cs="宋体"/>
      <w:color w:val="000000"/>
      <w:sz w:val="21"/>
      <w:szCs w:val="21"/>
      <w:u w:val="none"/>
    </w:rPr>
  </w:style>
  <w:style w:type="character" w:styleId="888" w:customStyle="1">
    <w:name w:val="font21"/>
    <w:uiPriority w:val="0"/>
    <w:qFormat/>
    <w:rPr>
      <w:rFonts w:ascii="Arial" w:hAnsi="Arial" w:cs="Arial"/>
      <w:color w:val="000000"/>
      <w:sz w:val="22"/>
      <w:szCs w:val="22"/>
      <w:u w:val="none"/>
    </w:rPr>
  </w:style>
  <w:style w:type="character" w:styleId="889" w:customStyle="1">
    <w:name w:val="font91"/>
    <w:uiPriority w:val="0"/>
    <w:qFormat/>
    <w:rPr>
      <w:rFonts w:ascii="Times New Roman" w:hAnsi="Times New Roman" w:cs="Times New Roman"/>
      <w:color w:val="000000"/>
      <w:sz w:val="24"/>
      <w:szCs w:val="24"/>
      <w:u w:val="none"/>
    </w:rPr>
  </w:style>
  <w:style w:type="character" w:styleId="890" w:customStyle="1">
    <w:name w:val="标2 Char"/>
    <w:link w:val="891"/>
    <w:uiPriority w:val="0"/>
    <w:qFormat/>
    <w:rPr>
      <w:rFonts w:ascii="Arial Narrow" w:hAnsi="Arial Narrow" w:eastAsia="仿宋_GB2312"/>
      <w:sz w:val="24"/>
      <w:szCs w:val="24"/>
    </w:rPr>
  </w:style>
  <w:style w:type="paragraph" w:styleId="891" w:customStyle="1">
    <w:name w:val="标2"/>
    <w:basedOn w:val="652"/>
    <w:link w:val="890"/>
    <w:uiPriority w:val="0"/>
    <w:qFormat/>
    <w:pPr>
      <w:outlineLvl w:val="1"/>
    </w:pPr>
    <w:rPr>
      <w:rFonts w:ascii="Arial Narrow" w:hAnsi="Arial Narrow" w:eastAsia="仿宋_GB2312"/>
      <w:sz w:val="24"/>
      <w:szCs w:val="24"/>
    </w:rPr>
  </w:style>
  <w:style w:type="character" w:styleId="892" w:customStyle="1">
    <w:name w:val="font81"/>
    <w:uiPriority w:val="0"/>
    <w:qFormat/>
    <w:rPr>
      <w:rFonts w:hint="eastAsia" w:ascii="宋体" w:hAnsi="宋体" w:eastAsia="宋体" w:cs="宋体"/>
      <w:color w:val="000000"/>
      <w:sz w:val="22"/>
      <w:szCs w:val="22"/>
      <w:u w:val="none"/>
    </w:rPr>
  </w:style>
  <w:style w:type="character" w:styleId="893" w:customStyle="1">
    <w:name w:val="签名 字符"/>
    <w:uiPriority w:val="0"/>
    <w:qFormat/>
    <w:rPr>
      <w:rFonts w:eastAsia="仿宋_GB2312"/>
      <w:sz w:val="24"/>
    </w:rPr>
  </w:style>
  <w:style w:type="character" w:styleId="894" w:customStyle="1">
    <w:name w:val="正文缩进 字符"/>
    <w:uiPriority w:val="0"/>
    <w:qFormat/>
    <w:rPr>
      <w:sz w:val="21"/>
    </w:rPr>
  </w:style>
  <w:style w:type="character" w:styleId="895" w:customStyle="1">
    <w:name w:val="font01"/>
    <w:uiPriority w:val="0"/>
    <w:qFormat/>
    <w:rPr>
      <w:rFonts w:ascii="Verdana" w:hAnsi="Verdana" w:cs="Verdana"/>
      <w:color w:val="000000"/>
      <w:sz w:val="21"/>
      <w:szCs w:val="21"/>
      <w:u w:val="none"/>
    </w:rPr>
  </w:style>
  <w:style w:type="character" w:styleId="896" w:customStyle="1">
    <w:name w:val="正文文本 字符"/>
    <w:uiPriority w:val="0"/>
    <w:qFormat/>
    <w:rPr>
      <w:rFonts w:ascii="楷体_GB2312" w:hAnsi="Arial" w:eastAsia="楷体_GB2312"/>
      <w:sz w:val="28"/>
    </w:rPr>
  </w:style>
  <w:style w:type="character" w:styleId="897" w:customStyle="1">
    <w:name w:val="批注文字 Char"/>
    <w:uiPriority w:val="0"/>
    <w:qFormat/>
    <w:rPr>
      <w:sz w:val="21"/>
    </w:rPr>
  </w:style>
  <w:style w:type="character" w:styleId="898" w:customStyle="1">
    <w:name w:val="签名 字符1"/>
    <w:uiPriority w:val="0"/>
    <w:qFormat/>
    <w:rPr>
      <w:rFonts w:eastAsia="仿宋_GB2312"/>
      <w:sz w:val="24"/>
    </w:rPr>
  </w:style>
  <w:style w:type="character" w:styleId="899" w:customStyle="1">
    <w:name w:val="纯文本 字符1"/>
    <w:uiPriority w:val="0"/>
    <w:qFormat/>
    <w:rPr>
      <w:rFonts w:ascii="宋体" w:hAnsi="Courier New"/>
    </w:rPr>
  </w:style>
  <w:style w:type="character" w:styleId="900" w:customStyle="1">
    <w:name w:val="font11"/>
    <w:uiPriority w:val="0"/>
    <w:qFormat/>
    <w:rPr>
      <w:rFonts w:hint="eastAsia" w:ascii="宋体" w:hAnsi="宋体" w:eastAsia="宋体" w:cs="宋体"/>
      <w:color w:val="000000"/>
      <w:sz w:val="24"/>
      <w:szCs w:val="24"/>
      <w:u w:val="none"/>
    </w:rPr>
  </w:style>
  <w:style w:type="character" w:styleId="901" w:customStyle="1">
    <w:name w:val="font71"/>
    <w:uiPriority w:val="0"/>
    <w:qFormat/>
    <w:rPr>
      <w:rFonts w:hint="eastAsia" w:ascii="宋体" w:hAnsi="宋体" w:eastAsia="宋体" w:cs="宋体"/>
      <w:color w:val="000000"/>
      <w:sz w:val="22"/>
      <w:szCs w:val="22"/>
      <w:u w:val="none"/>
    </w:rPr>
  </w:style>
  <w:style w:type="character" w:styleId="902" w:customStyle="1">
    <w:name w:val="font101"/>
    <w:uiPriority w:val="0"/>
    <w:qFormat/>
    <w:rPr>
      <w:rFonts w:ascii="Verdana" w:hAnsi="Verdana" w:cs="Verdana"/>
      <w:color w:val="000000"/>
      <w:sz w:val="21"/>
      <w:szCs w:val="21"/>
      <w:u w:val="none"/>
    </w:rPr>
  </w:style>
  <w:style w:type="paragraph" w:styleId="903" w:customStyle="1">
    <w:name w:val="Char Char Char Char"/>
    <w:basedOn w:val="670"/>
    <w:uiPriority w:val="0"/>
    <w:qFormat/>
    <w:pPr>
      <w:spacing w:line="360" w:lineRule="auto"/>
    </w:pPr>
    <w:rPr>
      <w:rFonts w:ascii="Tahoma" w:hAnsi="Tahoma"/>
      <w:sz w:val="24"/>
      <w:szCs w:val="24"/>
    </w:rPr>
  </w:style>
  <w:style w:type="paragraph" w:styleId="904" w:customStyle="1">
    <w:name w:val="Char Char1 Char Char Char Char Char Char Char"/>
    <w:basedOn w:val="652"/>
    <w:uiPriority w:val="0"/>
    <w:qFormat/>
    <w:rPr>
      <w:rFonts w:ascii="Tahoma" w:hAnsi="Tahoma"/>
      <w:sz w:val="24"/>
    </w:rPr>
  </w:style>
  <w:style w:type="paragraph" w:styleId="905" w:customStyle="1">
    <w:name w:val="列出段落1"/>
    <w:basedOn w:val="652"/>
    <w:uiPriority w:val="34"/>
    <w:qFormat/>
    <w:pPr>
      <w:ind w:firstLine="420"/>
      <w:spacing w:line="360" w:lineRule="auto"/>
    </w:pPr>
    <w:rPr>
      <w:sz w:val="24"/>
      <w:szCs w:val="21"/>
    </w:rPr>
  </w:style>
  <w:style w:type="paragraph" w:styleId="906" w:customStyle="1">
    <w:name w:val="_Style 12"/>
    <w:basedOn w:val="670"/>
    <w:uiPriority w:val="0"/>
    <w:qFormat/>
    <w:pPr>
      <w:jc w:val="left"/>
      <w:spacing w:line="360" w:lineRule="auto"/>
      <w:widowControl/>
    </w:pPr>
    <w:rPr>
      <w:sz w:val="24"/>
      <w:szCs w:val="24"/>
    </w:rPr>
  </w:style>
  <w:style w:type="paragraph" w:styleId="907" w:customStyle="1">
    <w:name w:val="Char Char Char"/>
    <w:basedOn w:val="652"/>
    <w:uiPriority w:val="0"/>
    <w:qFormat/>
    <w:pPr>
      <w:numPr>
        <w:ilvl w:val="0"/>
        <w:numId w:val="1"/>
      </w:numPr>
      <w:tabs>
        <w:tab w:val="left" w:pos="1545" w:leader="none"/>
      </w:tabs>
    </w:pPr>
  </w:style>
  <w:style w:type="paragraph" w:styleId="908" w:customStyle="1">
    <w:name w:val="Char Char Char1"/>
    <w:basedOn w:val="652"/>
    <w:uiPriority w:val="0"/>
    <w:qFormat/>
    <w:pPr>
      <w:ind w:left="375" w:hanging="375"/>
      <w:tabs>
        <w:tab w:val="left" w:pos="375" w:leader="none"/>
        <w:tab w:val="left" w:pos="1545" w:leader="none"/>
      </w:tabs>
    </w:pPr>
  </w:style>
  <w:style w:type="paragraph" w:styleId="909" w:customStyle="1">
    <w:name w:val="head 1.1"/>
    <w:basedOn w:val="905"/>
    <w:uiPriority w:val="0"/>
    <w:qFormat/>
    <w:pPr>
      <w:numPr>
        <w:ilvl w:val="1"/>
        <w:numId w:val="2"/>
      </w:numPr>
      <w:contextualSpacing/>
      <w:ind w:firstLine="0"/>
      <w:spacing w:before="260" w:after="260" w:line="240" w:lineRule="auto"/>
    </w:pPr>
    <w:rPr>
      <w:rFonts w:ascii="宋体" w:hAnsi="宋体"/>
      <w:bCs/>
      <w:sz w:val="21"/>
      <w:szCs w:val="24"/>
    </w:rPr>
  </w:style>
  <w:style w:type="paragraph" w:styleId="910" w:customStyle="1">
    <w:name w:val="Char1 Char Char Char"/>
    <w:basedOn w:val="652"/>
    <w:uiPriority w:val="0"/>
    <w:qFormat/>
    <w:rPr>
      <w:rFonts w:ascii="Tahoma" w:hAnsi="Tahoma"/>
      <w:sz w:val="24"/>
    </w:rPr>
  </w:style>
  <w:style w:type="paragraph" w:styleId="911" w:customStyle="1">
    <w:name w:val="Table Paragraph"/>
    <w:basedOn w:val="652"/>
    <w:uiPriority w:val="1"/>
    <w:qFormat/>
    <w:pPr>
      <w:ind w:left="107"/>
    </w:pPr>
    <w:rPr>
      <w:rFonts w:ascii="宋体" w:hAnsi="宋体" w:cs="宋体"/>
      <w:szCs w:val="24"/>
    </w:rPr>
  </w:style>
  <w:style w:type="paragraph" w:styleId="912" w:customStyle="1">
    <w:name w:val="样式1"/>
    <w:basedOn w:val="652"/>
    <w:uiPriority w:val="0"/>
    <w:qFormat/>
    <w:pPr>
      <w:numPr>
        <w:ilvl w:val="0"/>
        <w:numId w:val="3"/>
      </w:numPr>
    </w:pPr>
    <w:rPr>
      <w:rFonts w:ascii="宋体" w:hAnsi="宋体"/>
      <w:szCs w:val="21"/>
    </w:rPr>
  </w:style>
  <w:style w:type="paragraph" w:styleId="913" w:customStyle="1">
    <w:name w:val="Plain Text1"/>
    <w:basedOn w:val="652"/>
    <w:uiPriority w:val="0"/>
    <w:qFormat/>
    <w:rPr>
      <w:rFonts w:ascii="宋体" w:hAnsi="Courier New" w:eastAsia="楷体_GB2312"/>
      <w:sz w:val="28"/>
    </w:rPr>
  </w:style>
  <w:style w:type="paragraph" w:styleId="914" w:customStyle="1">
    <w:name w:val="Char"/>
    <w:basedOn w:val="652"/>
    <w:uiPriority w:val="0"/>
    <w:qFormat/>
    <w:pPr>
      <w:numPr>
        <w:ilvl w:val="0"/>
        <w:numId w:val="4"/>
      </w:numPr>
    </w:pPr>
    <w:rPr>
      <w:sz w:val="24"/>
      <w:szCs w:val="24"/>
    </w:rPr>
  </w:style>
  <w:style w:type="paragraph" w:styleId="915" w:customStyle="1">
    <w:name w:val="Char Char1 Char Char Char Char Char Char Char1"/>
    <w:basedOn w:val="652"/>
    <w:uiPriority w:val="0"/>
    <w:qFormat/>
    <w:rPr>
      <w:rFonts w:ascii="Calibri Light" w:hAnsi="Calibri Light" w:cs="Berlin Sans FB Demi"/>
      <w:sz w:val="24"/>
    </w:rPr>
  </w:style>
  <w:style w:type="paragraph" w:styleId="916" w:customStyle="1">
    <w:name w:val="Char Char"/>
    <w:basedOn w:val="652"/>
    <w:uiPriority w:val="0"/>
    <w:qFormat/>
    <w:rPr>
      <w:szCs w:val="21"/>
    </w:rPr>
  </w:style>
  <w:style w:type="paragraph" w:styleId="91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18" w:customStyle="1">
    <w:name w:val="网格型1"/>
    <w:basedOn w:val="663"/>
    <w:uiPriority w:val="39"/>
    <w:qFormat/>
    <w:rPr>
      <w:rFonts w:ascii="Calibri" w:hAnsi="Calibri"/>
      <w:sz w:val="21"/>
      <w:szCs w:val="22"/>
    </w:rPr>
    <w:tblPr>
      <w:tblCellMar>
        <w:left w:w="108" w:type="dxa"/>
        <w:top w:w="0" w:type="dxa"/>
        <w:right w:w="108" w:type="dxa"/>
        <w:bottom w:w="0" w:type="dxa"/>
      </w:tblCellMar>
    </w:tblPr>
  </w:style>
  <w:style w:type="character" w:styleId="919" w:customStyle="1">
    <w:name w:val="long_text"/>
    <w:uiPriority w:val="0"/>
    <w:qFormat/>
  </w:style>
  <w:style w:type="paragraph" w:styleId="920" w:customStyle="1">
    <w:name w:val="Char1"/>
    <w:basedOn w:val="652"/>
    <w:uiPriority w:val="0"/>
    <w:qFormat/>
    <w:rPr>
      <w:rFonts w:ascii="Tahoma" w:hAnsi="Tahoma"/>
      <w:sz w:val="24"/>
    </w:rPr>
  </w:style>
  <w:style w:type="character" w:styleId="921" w:customStyle="1">
    <w:name w:val="纯文本 Char2"/>
    <w:link w:val="679"/>
    <w:uiPriority w:val="0"/>
    <w:qFormat/>
    <w:rPr>
      <w:rFonts w:ascii="宋体" w:hAnsi="Courier New" w:eastAsia="楷体_GB2312"/>
      <w:sz w:val="26"/>
    </w:rPr>
  </w:style>
  <w:style w:type="paragraph" w:styleId="922" w:customStyle="1">
    <w:name w:val="表格文字"/>
    <w:basedOn w:val="652"/>
    <w:uiPriority w:val="0"/>
    <w:qFormat/>
    <w:pPr>
      <w:spacing w:before="25" w:after="25"/>
    </w:pPr>
    <w:rPr>
      <w:bCs/>
      <w:spacing w:val="10"/>
      <w:sz w:val="24"/>
    </w:rPr>
  </w:style>
  <w:style w:type="paragraph" w:styleId="923" w:customStyle="1">
    <w:name w:val="修订1"/>
    <w:uiPriority w:val="99"/>
    <w:unhideWhenUsed/>
    <w:qFormat/>
    <w:rPr>
      <w:rFonts w:ascii="Times New Roman" w:hAnsi="Times New Roman" w:eastAsia="宋体" w:cs="Times New Roman"/>
      <w:sz w:val="21"/>
      <w:lang w:val="en-US" w:eastAsia="zh-CN" w:bidi="ar-SA"/>
    </w:rPr>
  </w:style>
  <w:style w:type="character" w:styleId="924" w:customStyle="1">
    <w:name w:val="签名 Char"/>
    <w:uiPriority w:val="99"/>
    <w:qFormat/>
    <w:rPr>
      <w:rFonts w:ascii="Times New Roman" w:hAnsi="Times New Roman" w:eastAsia="仿宋_GB2312" w:cs="Times New Roman"/>
      <w:sz w:val="24"/>
      <w:szCs w:val="20"/>
      <w:lang w:val="zh-CN" w:eastAsia="zh-CN"/>
    </w:rPr>
  </w:style>
  <w:style w:type="paragraph" w:styleId="925" w:customStyle="1">
    <w:name w:val="纯文本2"/>
    <w:basedOn w:val="652"/>
    <w:uiPriority w:val="0"/>
    <w:qFormat/>
    <w:pPr>
      <w:jc w:val="left"/>
      <w:widowControl/>
    </w:pPr>
    <w:rPr>
      <w:rFonts w:hint="eastAsia" w:ascii="宋体" w:hAnsi="Courier New" w:eastAsia="楷体_GB2312" w:cs="宋体"/>
      <w:sz w:val="26"/>
      <w:szCs w:val="22"/>
    </w:rPr>
  </w:style>
  <w:style w:type="character" w:styleId="926" w:customStyle="1">
    <w:name w:val="font51"/>
    <w:uiPriority w:val="0"/>
    <w:qFormat/>
    <w:rPr>
      <w:rFonts w:ascii="Arial" w:hAnsi="Arial" w:cs="Arial"/>
      <w:color w:val="000000"/>
      <w:sz w:val="22"/>
      <w:szCs w:val="22"/>
      <w:u w:val="none"/>
    </w:rPr>
  </w:style>
  <w:style w:type="character" w:styleId="927" w:customStyle="1">
    <w:name w:val="font41"/>
    <w:uiPriority w:val="0"/>
    <w:qFormat/>
    <w:rPr>
      <w:rFonts w:hint="eastAsia" w:ascii="宋体" w:hAnsi="宋体" w:eastAsia="宋体" w:cs="宋体"/>
      <w:color w:val="000000"/>
      <w:sz w:val="22"/>
      <w:szCs w:val="22"/>
      <w:u w:val="none"/>
    </w:rPr>
  </w:style>
  <w:style w:type="character" w:styleId="928" w:customStyle="1">
    <w:name w:val="font61"/>
    <w:uiPriority w:val="0"/>
    <w:qFormat/>
    <w:rPr>
      <w:rFonts w:hint="eastAsia" w:ascii="宋体" w:hAnsi="宋体" w:eastAsia="宋体" w:cs="宋体"/>
      <w:color w:val="000000"/>
      <w:sz w:val="22"/>
      <w:szCs w:val="22"/>
      <w:u w:val="none"/>
    </w:rPr>
  </w:style>
  <w:style w:type="character" w:styleId="929" w:customStyle="1">
    <w:name w:val="font121"/>
    <w:uiPriority w:val="0"/>
    <w:qFormat/>
    <w:rPr>
      <w:rFonts w:hint="eastAsia" w:ascii="宋体" w:hAnsi="宋体" w:eastAsia="宋体" w:cs="宋体"/>
      <w:color w:val="000000"/>
      <w:sz w:val="22"/>
      <w:szCs w:val="22"/>
      <w:u w:val="none"/>
      <w:vertAlign w:val="superscript"/>
    </w:rPr>
  </w:style>
  <w:style w:type="character" w:styleId="930" w:customStyle="1">
    <w:name w:val="font131"/>
    <w:uiPriority w:val="0"/>
    <w:qFormat/>
    <w:rPr>
      <w:rFonts w:hint="eastAsia" w:ascii="宋体" w:hAnsi="宋体" w:eastAsia="宋体" w:cs="宋体"/>
      <w:color w:val="000000"/>
      <w:sz w:val="22"/>
      <w:szCs w:val="22"/>
      <w:u w:val="none"/>
      <w:vertAlign w:val="superscript"/>
    </w:rPr>
  </w:style>
  <w:style w:type="character" w:styleId="931" w:customStyle="1">
    <w:name w:val="font141"/>
    <w:uiPriority w:val="0"/>
    <w:qFormat/>
    <w:rPr>
      <w:rFonts w:ascii="Arial" w:hAnsi="Arial" w:cs="Arial"/>
      <w:color w:val="000000"/>
      <w:sz w:val="22"/>
      <w:szCs w:val="22"/>
      <w:u w:val="none"/>
    </w:rPr>
  </w:style>
  <w:style w:type="character" w:styleId="932" w:customStyle="1">
    <w:name w:val="签名 Char1"/>
    <w:uiPriority w:val="0"/>
    <w:qFormat/>
    <w:rPr>
      <w:rFonts w:eastAsia="仿宋_GB2312"/>
      <w:sz w:val="24"/>
    </w:rPr>
  </w:style>
  <w:style w:type="character" w:styleId="933" w:customStyle="1">
    <w:name w:val="纯文本 Char1"/>
    <w:uiPriority w:val="0"/>
    <w:semiHidden/>
    <w:qFormat/>
    <w:rPr>
      <w:rFonts w:ascii="宋体" w:hAnsi="Courier New"/>
      <w:sz w:val="21"/>
    </w:rPr>
  </w:style>
  <w:style w:type="character" w:styleId="934" w:customStyle="1">
    <w:name w:val="正文文本 Char"/>
    <w:uiPriority w:val="99"/>
    <w:semiHidden/>
    <w:qFormat/>
    <w:rPr>
      <w:sz w:val="21"/>
    </w:rPr>
  </w:style>
  <w:style w:type="paragraph" w:styleId="935" w:customStyle="1">
    <w:name w:val="纯文本1"/>
    <w:basedOn w:val="652"/>
    <w:uiPriority w:val="0"/>
    <w:qFormat/>
    <w:rPr>
      <w:rFonts w:ascii="宋体" w:hAnsi="Courier New" w:eastAsia="楷体_GB2312"/>
      <w:sz w:val="28"/>
      <w:szCs w:val="20"/>
    </w:rPr>
  </w:style>
  <w:style w:type="numbering" w:styleId="16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6a80bb24-37dc-4424-a4d5-c4512324ab29</errorID>
      <errorWord>点00分</errorWord>
      <group>L1_AI</group>
      <groupName>深度校对</groupName>
      <ability>L2_AI_Word</ability>
      <abilityName>字词纠错</abilityName>
      <candidateList>
        <item>:00</item>
      </candidateList>
      <explain/>
      <paraID>1D05C9D0</paraID>
      <start>52</start>
      <end>56</end>
      <status>unmodified</status>
      <modifiedWord/>
      <trackRevisions>false</trackRevisions>
    </reviewItem>
    <reviewItem>
      <errorID>9f140489-3133-4048-bc04-d0b01f18fe91</errorID>
      <errorWord>1、</errorWord>
      <group>L1_Format</group>
      <groupName>格式问题</groupName>
      <ability>L2_Ordinal</ability>
      <abilityName>序号格式</abilityName>
      <candidateList>
        <item>1.</item>
      </candidateList>
      <explain>当前序号格式不规范，建议修改为规范格式[1.]。</explain>
      <paraID>61AC6F20</paraID>
      <start>0</start>
      <end>2</end>
      <status>unmodified</status>
      <modifiedWord/>
      <trackRevisions>false</trackRevisions>
    </reviewItem>
    <reviewItem>
      <errorID>78eddbbe-a7d6-4b38-83a7-246705530fc3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1011A20</paraID>
      <start>0</start>
      <end>2</end>
      <status>unmodified</status>
      <modifiedWord/>
      <trackRevisions>false</trackRevisions>
    </reviewItem>
    <reviewItem>
      <errorID>da6ae551-8c78-4124-9b7c-a4e11a37c02b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77478F2</paraID>
      <start>0</start>
      <end>2</end>
      <status>unmodified</status>
      <modifiedWord/>
      <trackRevisions>false</trackRevisions>
    </reviewItem>
    <reviewItem>
      <errorID>3156e185-8292-4373-9c50-3062aaa5039a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7A8E475C</paraID>
      <start>0</start>
      <end>2</end>
      <status>unmodified</status>
      <modifiedWord/>
      <trackRevisions>false</trackRevisions>
    </reviewItem>
    <reviewItem>
      <errorID>bbfaa986-a51d-4b9c-adae-bc66bac43e4c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3C18C47A</paraID>
      <start>0</start>
      <end>2</end>
      <status>unmodified</status>
      <modifiedWord/>
      <trackRevisions>false</trackRevisions>
    </reviewItem>
    <reviewItem>
      <errorID>906d71ee-ae42-4bbe-817b-b42d20a4ca62</errorID>
      <errorWord>救护车主要用于</errorWord>
      <group>L1_AI</group>
      <groupName>深度校对</groupName>
      <ability>L2_AI_Grammar</ability>
      <abilityName>语法纠错</abilityName>
      <candidateList>
        <item>救护车</item>
      </candidateList>
      <explain/>
      <paraID>3C18C47A</paraID>
      <start>12</start>
      <end>19</end>
      <status>unmodified</status>
      <modifiedWord/>
      <trackRevisions>false</trackRevisions>
    </reviewItem>
    <reviewItem>
      <errorID>4b3d2d48-1653-4bdb-adc9-1c5cfe00e852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6CEA0827</paraID>
      <start>0</start>
      <end>2</end>
      <status>unmodified</status>
      <modifiedWord/>
      <trackRevisions>false</trackRevisions>
    </reviewItem>
    <reviewItem>
      <errorID>a7730781-44db-45c7-acfe-ab78aac63efd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1A1E3378</paraID>
      <start>0</start>
      <end>2</end>
      <status>unmodified</status>
      <modifiedWord/>
      <trackRevisions>false</trackRevisions>
    </reviewItem>
    <reviewItem>
      <errorID>2d019e69-43b3-4344-833e-cd8fe3617312</errorID>
      <errorWord>，</errorWord>
      <group>L1_AI</group>
      <groupName>深度校对</groupName>
      <ability>L2_AI_Punc</ability>
      <abilityName>标点纠错</abilityName>
      <candidateList>
        <item>、</item>
      </candidateList>
      <explain/>
      <paraID>1A1E3378</paraID>
      <start>19</start>
      <end>20</end>
      <status>unmodified</status>
      <modifiedWord/>
      <trackRevisions>false</trackRevisions>
    </reviewItem>
    <reviewItem>
      <errorID>bb3b0772-bbca-49ef-ace9-64c9b3a9e757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20DEBA5A</paraID>
      <start>0</start>
      <end>2</end>
      <status>unmodified</status>
      <modifiedWord/>
      <trackRevisions>false</trackRevisions>
    </reviewItem>
    <reviewItem>
      <errorID>dd20d988-5c3e-4e93-a4b0-a083d6bac601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792501D0</paraID>
      <start>0</start>
      <end>2</end>
      <status>unmodified</status>
      <modifiedWord/>
      <trackRevisions>false</trackRevisions>
    </reviewItem>
    <reviewItem>
      <errorID>e9a89f3f-964f-4e9c-a597-c3c1f3b59981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37671A36</paraID>
      <start>0</start>
      <end>2</end>
      <status>unmodified</status>
      <modifiedWord/>
      <trackRevisions>false</trackRevisions>
    </reviewItem>
    <reviewItem>
      <errorID>a931b151-d772-4947-8dc6-17699e56d42b</errorID>
      <errorWord>政府釆购政策</errorWord>
      <group>L1_Knowledge</group>
      <groupName>知识性问题</groupName>
      <ability>L2_Term</ability>
      <abilityName>专业术语</abilityName>
      <candidateList>
        <item>政府采购政策</item>
      </candidateList>
      <explain/>
      <paraID>37671A36</paraID>
      <start>4</start>
      <end>10</end>
      <status>unmodified</status>
      <modifiedWord/>
      <trackRevisions>false</trackRevisions>
    </reviewItem>
    <reviewItem>
      <errorID>a910036a-02dd-411a-833c-961762eea804</errorID>
      <errorWord>4.</errorWord>
      <group>L1_AI</group>
      <groupName>深度校对</groupName>
      <ability>L2_AI_Title</ability>
      <abilityName>标题检查</abilityName>
      <candidateList>
        <item>3.</item>
      </candidateList>
      <explain>标题顺序错误，请检查标题顺序是否合理。</explain>
      <paraID>66DEBA59</paraID>
      <start>0</start>
      <end>2</end>
      <status>unmodified</status>
      <modifiedWord/>
      <trackRevisions>false</trackRevisions>
    </reviewItem>
    <reviewItem>
      <errorID>1e32bc3b-478e-401e-9e47-6d89d8d06d47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4B277FF6</paraID>
      <start>0</start>
      <end>2</end>
      <status>unmodified</status>
      <modifiedWord/>
      <trackRevisions>false</trackRevisions>
    </reviewItem>
    <reviewItem>
      <errorID>37e7dc0f-f636-4241-8c4c-712a50358389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3CC6AF79</paraID>
      <start>0</start>
      <end>2</end>
      <status>unmodified</status>
      <modifiedWord/>
      <trackRevisions>false</trackRevisions>
    </reviewItem>
    <reviewItem>
      <errorID>c10326cb-e97d-464c-8d74-59d350eabe75</errorID>
      <errorWord>；</errorWord>
      <group>L1_AI</group>
      <groupName>深度校对</groupName>
      <ability>L2_AI_Punc</ability>
      <abilityName>标点纠错</abilityName>
      <candidateList>
        <item>、</item>
      </candidateList>
      <explain/>
      <paraID>53C0B3EB</paraID>
      <start>26</start>
      <end>27</end>
      <status>unmodified</status>
      <modifiedWord/>
      <trackRevisions>false</trackRevisions>
    </reviewItem>
    <reviewItem>
      <errorID>90e2d7af-023b-495b-ab83-e88cf7ab131b</errorID>
      <errorWord>QQ</errorWord>
      <group>L1_AI</group>
      <groupName>深度校对</groupName>
      <ability>L2_AI_Punc</ability>
      <abilityName>标点纠错</abilityName>
      <candidateList>
        <item>；QQ</item>
      </candidateList>
      <explain/>
      <paraID>53C0B3EB</paraID>
      <start>45</start>
      <end>47</end>
      <status>unmodified</status>
      <modifiedWord/>
      <trackRevisions>false</trackRevisions>
    </reviewItem>
    <reviewItem>
      <errorID>2dc473c3-ac47-430e-91b3-8fe8100cf8cf</errorID>
      <errorWord>“.</errorWord>
      <group>L1_Punc</group>
      <groupName>标点问题</groupName>
      <ability>L2_Punc</ability>
      <abilityName>标点符号检查</abilityName>
      <candidateList>
        <item>“</item>
      </candidateList>
      <explain/>
      <paraID>21A227EC</paraID>
      <start>49</start>
      <end>51</end>
      <status>unmodified</status>
      <modifiedWord/>
      <trackRevisions>false</trackRevisions>
    </reviewItem>
    <reviewItem>
      <errorID>ecfa7527-b034-4dc2-8499-49af7f229651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7E6A1AC1</paraID>
      <start>0</start>
      <end>2</end>
      <status>unmodified</status>
      <modifiedWord/>
      <trackRevisions>false</trackRevisions>
    </reviewItem>
    <reviewItem>
      <errorID>aa0a65d0-3882-4107-90ed-38959bd6e9a8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318A1B2D</paraID>
      <start>0</start>
      <end>2</end>
      <status>unmodified</status>
      <modifiedWord/>
      <trackRevisions>false</trackRevisions>
    </reviewItem>
    <reviewItem>
      <errorID>a6becc4e-5f0c-4ffe-96cd-67154e1bdefe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63F2C550</paraID>
      <start>0</start>
      <end>2</end>
      <status>unmodified</status>
      <modifiedWord/>
      <trackRevisions>false</trackRevisions>
    </reviewItem>
    <reviewItem>
      <errorID>e891b387-08f8-40da-9ac5-f79b81c72176</errorID>
      <errorWord>：</errorWord>
      <group>L1_AI</group>
      <groupName>深度校对</groupName>
      <ability>L2_AI_Punc</ability>
      <abilityName>标点纠错</abilityName>
      <candidateList>
        <item>:</item>
      </candidateList>
      <explain/>
      <paraID>63F2C550</paraID>
      <start>24</start>
      <end>25</end>
      <status>unmodified</status>
      <modifiedWord/>
      <trackRevisions>false</trackRevisions>
    </reviewItem>
    <reviewItem>
      <errorID>27c18762-e30c-4c6f-82f6-61994d6ddad7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40CFC2A7</paraID>
      <start>0</start>
      <end>2</end>
      <status>unmodified</status>
      <modifiedWord/>
      <trackRevisions>false</trackRevisions>
    </reviewItem>
    <reviewItem>
      <errorID>f2dd5182-f36d-4408-9440-ed6aa61e3e01</errorID>
      <errorWord>：</errorWord>
      <group>L1_Format</group>
      <groupName>格式问题</groupName>
      <ability>L2_HalfPunc</ability>
      <abilityName>全半角检查</abilityName>
      <candidateList>
        <item>:</item>
      </candidateList>
      <explain>文本全半角错误。</explain>
      <paraID>40CFC2A7</paraID>
      <start>18</start>
      <end>19</end>
      <status>unmodified</status>
      <modifiedWord/>
      <trackRevisions>false</trackRevisions>
    </reviewItem>
    <reviewItem>
      <errorID>6caef352-3fa7-4ac7-b3ae-e598cd2804ae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66293C4E</paraID>
      <start>0</start>
      <end>2</end>
      <status>unmodified</status>
      <modifiedWord/>
      <trackRevisions>false</trackRevisions>
    </reviewItem>
    <reviewItem>
      <errorID>2fc603dc-80e4-437e-8a0a-e13b5eeeb869</errorID>
      <errorWord>：</errorWord>
      <group>L1_AI</group>
      <groupName>深度校对</groupName>
      <ability>L2_AI_Punc</ability>
      <abilityName>标点纠错</abilityName>
      <candidateList>
        <item>:</item>
      </candidateList>
      <explain/>
      <paraID>66293C4E</paraID>
      <start>23</start>
      <end>24</end>
      <status>unmodified</status>
      <modifiedWord/>
      <trackRevisions>false</trackRevisions>
    </reviewItem>
    <reviewItem>
      <errorID>58e56bba-3293-4995-aee0-7a522ee1f484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49CFAC3C</paraID>
      <start>0</start>
      <end>2</end>
      <status>unmodified</status>
      <modifiedWord/>
      <trackRevisions>false</trackRevisions>
    </reviewItem>
    <reviewItem>
      <errorID>1cf4fb0c-618f-4684-987d-268e5346c117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1AC2E746</paraID>
      <start>0</start>
      <end>2</end>
      <status>unmodified</status>
      <modifiedWord/>
      <trackRevisions>false</trackRevisions>
    </reviewItem>
    <reviewItem>
      <errorID>126ac958-eab1-428c-862c-77482df7320a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87ABF60</paraID>
      <start>0</start>
      <end>2</end>
      <status>unmodified</status>
      <modifiedWord/>
      <trackRevisions>false</trackRevisions>
    </reviewItem>
    <reviewItem>
      <errorID>744e6362-7e16-46e7-865a-fc37d77a75f2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6D697A13</paraID>
      <start>0</start>
      <end>2</end>
      <status>unmodified</status>
      <modifiedWord/>
      <trackRevisions>false</trackRevisions>
    </reviewItem>
    <reviewItem>
      <errorID>14f49f4b-8c82-4e02-a1d5-c96100152fe8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44739A96</paraID>
      <start>0</start>
      <end>2</end>
      <status>unmodified</status>
      <modifiedWord/>
      <trackRevisions>false</trackRevisions>
    </reviewItem>
    <reviewItem>
      <errorID>a108b08c-97c9-446b-a811-e9d79e346d61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4A610976</paraID>
      <start>0</start>
      <end>2</end>
      <status>unmodified</status>
      <modifiedWord/>
      <trackRevisions>false</trackRevisions>
    </reviewItem>
    <reviewItem>
      <errorID>e9c0dc8b-3642-4b7d-9379-542e64d6171e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CD26FE9</paraID>
      <start>0</start>
      <end>2</end>
      <status>unmodified</status>
      <modifiedWord/>
      <trackRevisions>false</trackRevisions>
    </reviewItem>
    <reviewItem>
      <errorID>857eb2b6-d88e-4d50-aecf-f773bf03c956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62B80637</paraID>
      <start>0</start>
      <end>2</end>
      <status>unmodified</status>
      <modifiedWord/>
      <trackRevisions>false</trackRevisions>
    </reviewItem>
    <reviewItem>
      <errorID>d3810419-fa9c-44c2-b42b-337c1f0b7e0b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BCBA5CB</paraID>
      <start>0</start>
      <end>2</end>
      <status>unmodified</status>
      <modifiedWord/>
      <trackRevisions>false</trackRevisions>
    </reviewItem>
    <reviewItem>
      <errorID>8411f2dc-8bc0-4dd9-bc94-eb78a2f5d438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1964C142</paraID>
      <start>0</start>
      <end>2</end>
      <status>unmodified</status>
      <modifiedWord/>
      <trackRevisions>false</trackRevisions>
    </reviewItem>
    <reviewItem>
      <errorID>b71159d1-d182-43a8-b62f-192ac94c8b19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7E4746DF</paraID>
      <start>0</start>
      <end>2</end>
      <status>unmodified</status>
      <modifiedWord/>
      <trackRevisions>false</trackRevisions>
    </reviewItem>
    <reviewItem>
      <errorID>d1084b42-f5a0-42bb-bf67-8d9d86693d29</errorID>
      <errorWord>1、</errorWord>
      <group>L1_Format</group>
      <groupName>格式问题</groupName>
      <ability>L2_Ordinal</ability>
      <abilityName>序号格式</abilityName>
      <candidateList>
        <item>1.</item>
      </candidateList>
      <explain>当前序号格式不规范，建议修改为规范格式[1.]。</explain>
      <paraID>53D066A3</paraID>
      <start>0</start>
      <end>2</end>
      <status>unmodified</status>
      <modifiedWord/>
      <trackRevisions>false</trackRevisions>
    </reviewItem>
    <reviewItem>
      <errorID>e1e1b1f1-e328-4b89-ad27-803afc856ce3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55D61A07</paraID>
      <start>0</start>
      <end>2</end>
      <status>unmodified</status>
      <modifiedWord/>
      <trackRevisions>false</trackRevisions>
    </reviewItem>
    <reviewItem>
      <errorID>5ed65578-3fe9-4f2e-bf99-77d0089db84f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442B945F</paraID>
      <start>0</start>
      <end>2</end>
      <status>unmodified</status>
      <modifiedWord/>
      <trackRevisions>false</trackRevisions>
    </reviewItem>
    <reviewItem>
      <errorID>78ad8cdb-abe1-4230-98eb-2c5af2c0491a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4AE11B24</paraID>
      <start>0</start>
      <end>2</end>
      <status>unmodified</status>
      <modifiedWord/>
      <trackRevisions>false</trackRevisions>
    </reviewItem>
    <reviewItem>
      <errorID>b7e0d1a1-c84b-4274-a99c-b209b9b9e01e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2D837F5E</paraID>
      <start>0</start>
      <end>2</end>
      <status>unmodified</status>
      <modifiedWord/>
      <trackRevisions>false</trackRevisions>
    </reviewItem>
    <reviewItem>
      <errorID>e3cc0972-646e-44e0-b887-04a7dde12733</errorID>
      <errorWord>救护车主要用于</errorWord>
      <group>L1_AI</group>
      <groupName>深度校对</groupName>
      <ability>L2_AI_Grammar</ability>
      <abilityName>语法纠错</abilityName>
      <candidateList>
        <item>救护车</item>
      </candidateList>
      <explain/>
      <paraID>2D837F5E</paraID>
      <start>12</start>
      <end>19</end>
      <status>unmodified</status>
      <modifiedWord/>
      <trackRevisions>false</trackRevisions>
    </reviewItem>
    <reviewItem>
      <errorID>291018f2-f209-4b6e-be26-b88c9ac4009e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14ECFB94</paraID>
      <start>0</start>
      <end>2</end>
      <status>unmodified</status>
      <modifiedWord/>
      <trackRevisions>false</trackRevisions>
    </reviewItem>
    <reviewItem>
      <errorID>a2df5e1c-e33d-4a9c-9820-50fdeeed127f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66B4A7D9</paraID>
      <start>0</start>
      <end>2</end>
      <status>unmodified</status>
      <modifiedWord/>
      <trackRevisions>false</trackRevisions>
    </reviewItem>
    <reviewItem>
      <errorID>e4353317-7e16-4a93-b486-af1910ef38cf</errorID>
      <errorWord>，不接受</errorWord>
      <group>L1_AI</group>
      <groupName>深度校对</groupName>
      <ability>L2_AI_Grammar</ability>
      <abilityName>语法纠错</abilityName>
      <candidateList>
        <item>、</item>
      </candidateList>
      <explain/>
      <paraID>66B4A7D9</paraID>
      <start>13</start>
      <end>17</end>
      <status>unmodified</status>
      <modifiedWord/>
      <trackRevisions>false</trackRevisions>
    </reviewItem>
    <reviewItem>
      <errorID>8f5c3ac3-77dd-4d13-b9f7-1a83e5accd19</errorID>
      <errorWord>，</errorWord>
      <group>L1_AI</group>
      <groupName>深度校对</groupName>
      <ability>L2_AI_Word</ability>
      <abilityName>字词纠错</abilityName>
      <candidateList>
        <item>和</item>
      </candidateList>
      <explain/>
      <paraID>66B4A7D9</paraID>
      <start>19</start>
      <end>20</end>
      <status>unmodified</status>
      <modifiedWord/>
      <trackRevisions>false</trackRevisions>
    </reviewItem>
    <reviewItem>
      <errorID>18c24b61-634a-4e80-b4a2-edeca446e744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1E0B8ED4</paraID>
      <start>0</start>
      <end>2</end>
      <status>unmodified</status>
      <modifiedWord/>
      <trackRevisions>false</trackRevisions>
    </reviewItem>
    <reviewItem>
      <errorID>3da84072-a1a7-45a5-bc46-5f376017c0b0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7C799C5F</paraID>
      <start>0</start>
      <end>2</end>
      <status>unmodified</status>
      <modifiedWord/>
      <trackRevisions>false</trackRevisions>
    </reviewItem>
    <reviewItem>
      <errorID>6b238372-40fc-48c2-9882-1a5b9d6fccca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2B1227D1</paraID>
      <start>0</start>
      <end>2</end>
      <status>unmodified</status>
      <modifiedWord/>
      <trackRevisions>false</trackRevisions>
    </reviewItem>
    <reviewItem>
      <errorID>153d0458-d95d-4362-9b8a-5d5edecece51</errorID>
      <errorWord>政府釆购政策</errorWord>
      <group>L1_Knowledge</group>
      <groupName>知识性问题</groupName>
      <ability>L2_Term</ability>
      <abilityName>专业术语</abilityName>
      <candidateList>
        <item>政府采购政策</item>
      </candidateList>
      <explain/>
      <paraID>2B1227D1</paraID>
      <start>4</start>
      <end>10</end>
      <status>unmodified</status>
      <modifiedWord/>
      <trackRevisions>false</trackRevisions>
    </reviewItem>
    <reviewItem>
      <errorID>6ce01189-84c9-46e1-a076-e670769b4cc3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62AE503B</paraID>
      <start>0</start>
      <end>2</end>
      <status>unmodified</status>
      <modifiedWord/>
      <trackRevisions>false</trackRevisions>
    </reviewItem>
    <reviewItem>
      <errorID>b9afb9f7-9600-4b25-bd45-4bedf1058014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2919CE79</paraID>
      <start>0</start>
      <end>2</end>
      <status>unmodified</status>
      <modifiedWord/>
      <trackRevisions>false</trackRevisions>
    </reviewItem>
    <reviewItem>
      <errorID>69a5e745-68dc-4af7-b41a-ce5ff7c9acda</errorID>
      <errorWord>“.</errorWord>
      <group>L1_Punc</group>
      <groupName>标点问题</groupName>
      <ability>L2_Punc</ability>
      <abilityName>标点符号检查</abilityName>
      <candidateList>
        <item>“</item>
      </candidateList>
      <explain/>
      <paraID>5CD54D2D</paraID>
      <start>49</start>
      <end>51</end>
      <status>unmodified</status>
      <modifiedWord/>
      <trackRevisions>false</trackRevisions>
    </reviewItem>
    <reviewItem>
      <errorID>659fb895-0559-4a0a-9983-fd5184a61bc1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523CC3AA</paraID>
      <start>0</start>
      <end>2</end>
      <status>unmodified</status>
      <modifiedWord/>
      <trackRevisions>false</trackRevisions>
    </reviewItem>
    <reviewItem>
      <errorID>0db62568-8a34-4fc7-9517-f2ae1501b478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62FBA424</paraID>
      <start>0</start>
      <end>2</end>
      <status>unmodified</status>
      <modifiedWord/>
      <trackRevisions>false</trackRevisions>
    </reviewItem>
    <reviewItem>
      <errorID>beda33fe-6a20-4289-839d-84550e9e224f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53825335</paraID>
      <start>0</start>
      <end>2</end>
      <status>unmodified</status>
      <modifiedWord/>
      <trackRevisions>false</trackRevisions>
    </reviewItem>
    <reviewItem>
      <errorID>1faf6362-b461-4fb4-a68e-38227088baf9</errorID>
      <errorWord>：</errorWord>
      <group>L1_Format</group>
      <groupName>格式问题</groupName>
      <ability>L2_HalfPunc</ability>
      <abilityName>全半角检查</abilityName>
      <candidateList>
        <item>:</item>
      </candidateList>
      <explain>文本全半角错误。</explain>
      <paraID>53825335</paraID>
      <start>24</start>
      <end>25</end>
      <status>unmodified</status>
      <modifiedWord/>
      <trackRevisions>false</trackRevisions>
    </reviewItem>
    <reviewItem>
      <errorID>d0d8a80a-589f-46ce-88f8-2bc1b46d91fe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6CF965F1</paraID>
      <start>0</start>
      <end>2</end>
      <status>unmodified</status>
      <modifiedWord/>
      <trackRevisions>false</trackRevisions>
    </reviewItem>
    <reviewItem>
      <errorID>f2253679-7c4b-430f-ac03-c3062444062e</errorID>
      <errorWord>：</errorWord>
      <group>L1_Format</group>
      <groupName>格式问题</groupName>
      <ability>L2_HalfPunc</ability>
      <abilityName>全半角检查</abilityName>
      <candidateList>
        <item>:</item>
      </candidateList>
      <explain>文本全半角错误。</explain>
      <paraID>6CF965F1</paraID>
      <start>18</start>
      <end>19</end>
      <status>unmodified</status>
      <modifiedWord/>
      <trackRevisions>false</trackRevisions>
    </reviewItem>
    <reviewItem>
      <errorID>d4eb4fc6-df18-4622-a746-360627adbce9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2382C019</paraID>
      <start>0</start>
      <end>2</end>
      <status>unmodified</status>
      <modifiedWord/>
      <trackRevisions>false</trackRevisions>
    </reviewItem>
    <reviewItem>
      <errorID>7cde87e0-0f23-4d60-b3f1-c14bf7003c07</errorID>
      <errorWord>：</errorWord>
      <group>L1_Format</group>
      <groupName>格式问题</groupName>
      <ability>L2_HalfPunc</ability>
      <abilityName>全半角检查</abilityName>
      <candidateList>
        <item>:</item>
      </candidateList>
      <explain>文本全半角错误。</explain>
      <paraID>2382C019</paraID>
      <start>23</start>
      <end>24</end>
      <status>unmodified</status>
      <modifiedWord/>
      <trackRevisions>false</trackRevisions>
    </reviewItem>
    <reviewItem>
      <errorID>f1b08c78-f04d-49a4-a4a5-643af171b8a8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34376A96</paraID>
      <start>0</start>
      <end>2</end>
      <status>unmodified</status>
      <modifiedWord/>
      <trackRevisions>false</trackRevisions>
    </reviewItem>
    <reviewItem>
      <errorID>1c98f1aa-3e2f-4895-86ab-c8283e77e1a2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60C8B5A3</paraID>
      <start>0</start>
      <end>2</end>
      <status>unmodified</status>
      <modifiedWord/>
      <trackRevisions>false</trackRevisions>
    </reviewItem>
    <reviewItem>
      <errorID>34006908-ec2e-4dfc-8b43-74a308658a30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3E9D63BB</paraID>
      <start>0</start>
      <end>2</end>
      <status>unmodified</status>
      <modifiedWord/>
      <trackRevisions>false</trackRevisions>
    </reviewItem>
    <reviewItem>
      <errorID>a87f9275-09b9-4825-b8eb-10514f455adb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3AC4CF4B</paraID>
      <start>0</start>
      <end>2</end>
      <status>unmodified</status>
      <modifiedWord/>
      <trackRevisions>false</trackRevisions>
    </reviewItem>
    <reviewItem>
      <errorID>dec1eaa4-73f1-468d-ae52-0a6d73de2195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3E028D24</paraID>
      <start>0</start>
      <end>2</end>
      <status>unmodified</status>
      <modifiedWord/>
      <trackRevisions>false</trackRevisions>
    </reviewItem>
    <reviewItem>
      <errorID>43a40ef2-9cde-48fa-a6b6-b354fcb3ab8a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10DBDA11</paraID>
      <start>0</start>
      <end>2</end>
      <status>unmodified</status>
      <modifiedWord/>
      <trackRevisions>false</trackRevisions>
    </reviewItem>
    <reviewItem>
      <errorID>a4843208-caf4-4b1f-86ae-ebb62693beff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6AD956BA</paraID>
      <start>0</start>
      <end>2</end>
      <status>unmodified</status>
      <modifiedWord/>
      <trackRevisions>false</trackRevisions>
    </reviewItem>
    <reviewItem>
      <errorID>e90eaf6b-b618-45fa-95b6-57c021196edb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638819C3</paraID>
      <start>0</start>
      <end>2</end>
      <status>unmodified</status>
      <modifiedWord/>
      <trackRevisions>false</trackRevisions>
    </reviewItem>
    <reviewItem>
      <errorID>6e5ab7bd-899e-4d55-983b-a5e100edefdd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29AB58D9</paraID>
      <start>0</start>
      <end>2</end>
      <status>unmodified</status>
      <modifiedWord/>
      <trackRevisions>false</trackRevisions>
    </reviewItem>
    <reviewItem>
      <errorID>4a20c32b-687f-4db6-bf44-26ee698454a0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10CD138C</paraID>
      <start>0</start>
      <end>2</end>
      <status>unmodified</status>
      <modifiedWord/>
      <trackRevisions>false</trackRevisions>
    </reviewItem>
    <reviewItem>
      <errorID>d5adf484-194e-43d3-8e0a-5ddf9f6ed61b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7AB6CDD</paraID>
      <start>0</start>
      <end>2</end>
      <status>unmodified</status>
      <modifiedWord/>
      <trackRevisions>false</trackRevisions>
    </reviewItem>
    <reviewItem>
      <errorID>0d50ac13-96ee-4f07-97dc-059ce07273fd</errorID>
      <errorWord>“.</errorWord>
      <group>L1_Punc</group>
      <groupName>标点问题</groupName>
      <ability>L2_Punc</ability>
      <abilityName>标点符号检查</abilityName>
      <candidateList>
        <item>“</item>
      </candidateList>
      <explain/>
      <paraID>293D7081</paraID>
      <start>49</start>
      <end>51</end>
      <status>unmodified</status>
      <modifiedWord/>
      <trackRevisions>false</trackRevisions>
    </reviewItem>
    <reviewItem>
      <errorID>7d6dca54-c1be-40d7-b851-42a9bb06c68a</errorID>
      <errorWord>：</errorWord>
      <group>L1_Format</group>
      <groupName>格式问题</groupName>
      <ability>L2_HalfPunc</ability>
      <abilityName>全半角检查</abilityName>
      <candidateList>
        <item>:</item>
      </candidateList>
      <explain>文本全半角错误。</explain>
      <paraID>2EA25AC3</paraID>
      <start>11</start>
      <end>12</end>
      <status>unmodified</status>
      <modifiedWord/>
      <trackRevisions>false</trackRevisions>
    </reviewItem>
    <reviewItem>
      <errorID>b1ba7d6d-a1c0-4114-9da7-4bbf21a21385</errorID>
      <errorWord>：</errorWord>
      <group>L1_Format</group>
      <groupName>格式问题</groupName>
      <ability>L2_HalfPunc</ability>
      <abilityName>全半角检查</abilityName>
      <candidateList>
        <item>:</item>
      </candidateList>
      <explain>文本全半角错误。</explain>
      <paraID>2B1CFD80</paraID>
      <start>14</start>
      <end>15</end>
      <status>unmodified</status>
      <modifiedWord/>
      <trackRevisions>false</trackRevisions>
    </reviewItem>
    <reviewItem>
      <errorID>37d2407c-b721-47a6-ad6d-740baf288706</errorID>
      <errorWord>*</errorWord>
      <group>L1_Punc</group>
      <groupName>标点问题</groupName>
      <ability>L2_Punc</ability>
      <abilityName>标点符号检查</abilityName>
      <candidateList/>
      <explain/>
      <paraID>4A26A0AD</paraID>
      <start>0</start>
      <end>1</end>
      <status>unmodified</status>
      <modifiedWord/>
      <trackRevisions>false</trackRevisions>
    </reviewItem>
    <reviewItem>
      <errorID>bb2d4f41-90ff-4851-adac-128ff53a9d57</errorID>
      <errorWord>*</errorWord>
      <group>L1_Punc</group>
      <groupName>标点问题</groupName>
      <ability>L2_Punc</ability>
      <abilityName>标点符号检查</abilityName>
      <candidateList/>
      <explain/>
      <paraID>5752C3BA</paraID>
      <start>0</start>
      <end>1</end>
      <status>unmodified</status>
      <modifiedWord/>
      <trackRevisions>false</trackRevisions>
    </reviewItem>
    <reviewItem>
      <errorID>34beb3fc-e187-4b60-9fa2-4b0dcad94e8a</errorID>
      <errorWord>*</errorWord>
      <group>L1_Punc</group>
      <groupName>标点问题</groupName>
      <ability>L2_Punc</ability>
      <abilityName>标点符号检查</abilityName>
      <candidateList/>
      <explain/>
      <paraID>7095E8AC</paraID>
      <start>0</start>
      <end>1</end>
      <status>unmodified</status>
      <modifiedWord/>
      <trackRevisions>false</trackRevisions>
    </reviewItem>
    <reviewItem>
      <errorID>a3248af5-be09-430e-9c96-841efbc59019</errorID>
      <errorWord>*</errorWord>
      <group>L1_Punc</group>
      <groupName>标点问题</groupName>
      <ability>L2_Punc</ability>
      <abilityName>标点符号检查</abilityName>
      <candidateList/>
      <explain/>
      <paraID>7C43A283</paraID>
      <start>0</start>
      <end>1</end>
      <status>unmodified</status>
      <modifiedWord/>
      <trackRevisions>false</trackRevisions>
    </reviewItem>
    <reviewItem>
      <errorID>b53ebdc1-bc87-43ed-8c1f-139e683c7b9e</errorID>
      <errorWord>*</errorWord>
      <group>L1_Punc</group>
      <groupName>标点问题</groupName>
      <ability>L2_Punc</ability>
      <abilityName>标点符号检查</abilityName>
      <candidateList/>
      <explain/>
      <paraID>1D7C15F7</paraID>
      <start>0</start>
      <end>1</end>
      <status>unmodified</status>
      <modifiedWord/>
      <trackRevisions>false</trackRevisions>
    </reviewItem>
    <reviewItem>
      <errorID>0b14ac17-cae2-49da-bfff-65856fcc3506</errorID>
      <errorWord>*</errorWord>
      <group>L1_Punc</group>
      <groupName>标点问题</groupName>
      <ability>L2_Punc</ability>
      <abilityName>标点符号检查</abilityName>
      <candidateList/>
      <explain/>
      <paraID>344DD0B6</paraID>
      <start>0</start>
      <end>1</end>
      <status>unmodified</status>
      <modifiedWord/>
      <trackRevisions>false</trackRevisions>
    </reviewItem>
    <reviewItem>
      <errorID>451a30f0-34a5-46c5-802e-e41589f766b2</errorID>
      <errorWord>*</errorWord>
      <group>L1_Punc</group>
      <groupName>标点问题</groupName>
      <ability>L2_Punc</ability>
      <abilityName>标点符号检查</abilityName>
      <candidateList/>
      <explain/>
      <paraID>30BD08E8</paraID>
      <start>0</start>
      <end>1</end>
      <status>unmodified</status>
      <modifiedWord/>
      <trackRevisions>false</trackRevisions>
    </reviewItem>
    <reviewItem>
      <errorID>c86bf345-6c28-4214-97fd-88dddcdd6915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23835AAA</paraID>
      <start>0</start>
      <end>2</end>
      <status>unmodified</status>
      <modifiedWord/>
      <trackRevisions>false</trackRevisions>
    </reviewItem>
    <reviewItem>
      <errorID>63f63954-540b-4a87-9058-8b24bc3908d5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6BAE9B2E</paraID>
      <start>0</start>
      <end>2</end>
      <status>unmodified</status>
      <modifiedWord/>
      <trackRevisions>false</trackRevisions>
    </reviewItem>
    <reviewItem>
      <errorID>80cfcd34-f4ac-4ca9-b597-1db8318e51e3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79FE2C61</paraID>
      <start>0</start>
      <end>2</end>
      <status>unmodified</status>
      <modifiedWord/>
      <trackRevisions>false</trackRevisions>
    </reviewItem>
    <reviewItem>
      <errorID>5a19425f-e479-43aa-b448-0a96638eb5d1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1CA691B2</paraID>
      <start>0</start>
      <end>2</end>
      <status>unmodified</status>
      <modifiedWord/>
      <trackRevisions>false</trackRevisions>
    </reviewItem>
    <reviewItem>
      <errorID>724596fc-5bd4-4b2b-8228-5e9c9b3a6ea8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68DCF759</paraID>
      <start>0</start>
      <end>2</end>
      <status>unmodified</status>
      <modifiedWord/>
      <trackRevisions>false</trackRevisions>
    </reviewItem>
    <reviewItem>
      <errorID>9e036ac4-ef03-42d6-8d3a-92797be65950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689796E9</paraID>
      <start>0</start>
      <end>2</end>
      <status>unmodified</status>
      <modifiedWord/>
      <trackRevisions>false</trackRevisions>
    </reviewItem>
    <reviewItem>
      <errorID>7bb2b57d-a1e7-43a7-9506-603507b0d96c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33090B18</paraID>
      <start>0</start>
      <end>2</end>
      <status>unmodified</status>
      <modifiedWord/>
      <trackRevisions>false</trackRevisions>
    </reviewItem>
    <reviewItem>
      <errorID>4feb597c-0629-49b7-bc27-0fa929fad348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3127AF1E</paraID>
      <start>0</start>
      <end>2</end>
      <status>unmodified</status>
      <modifiedWord/>
      <trackRevisions>false</trackRevisions>
    </reviewItem>
    <reviewItem>
      <errorID>42f2bf07-19c1-4bb7-b76e-641e50ac7bba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7FBFF6FF</paraID>
      <start>0</start>
      <end>2</end>
      <status>unmodified</status>
      <modifiedWord/>
      <trackRevisions>false</trackRevisions>
    </reviewItem>
    <reviewItem>
      <errorID>c108740a-9c5b-47ae-8611-60dc68e2a454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7F226538</paraID>
      <start>11</start>
      <end>15</end>
      <status>unmodified</status>
      <modifiedWord/>
      <trackRevisions>false</trackRevisions>
    </reviewItem>
    <reviewItem>
      <errorID>e278db42-62de-4697-9164-bd9f4d52ac26</errorID>
      <errorWord>接受</errorWord>
      <group>L1_Word</group>
      <groupName>字词问题</groupName>
      <ability>L2_Typo</ability>
      <abilityName>字词错误</abilityName>
      <candidateList>
        <item>接收</item>
      </candidateList>
      <explain>存在发音相同字词的误用。</explain>
      <paraID> 4B27551</paraID>
      <start>3</start>
      <end>5</end>
      <status>modified</status>
      <modifiedWord>接收</modifiedWord>
      <trackRevisions>false</trackRevisions>
    </reviewItem>
    <reviewItem>
      <errorID>74c9433a-8a81-4b26-aae7-5b33ad3c19c9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2C74C3AF</paraID>
      <start>0</start>
      <end>2</end>
      <status>unmodified</status>
      <modifiedWord/>
      <trackRevisions>false</trackRevisions>
    </reviewItem>
    <reviewItem>
      <errorID>3edb8f06-8e0c-428c-8b2f-1ad4f737ad2a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14DACE9E</paraID>
      <start>0</start>
      <end>2</end>
      <status>unmodified</status>
      <modifiedWord/>
      <trackRevisions>false</trackRevisions>
    </reviewItem>
    <reviewItem>
      <errorID>9219aeff-0c45-43b4-9c3a-81a7dbb0e13b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53CDF92F</paraID>
      <start>0</start>
      <end>2</end>
      <status>unmodified</status>
      <modifiedWord/>
      <trackRevisions>false</trackRevisions>
    </reviewItem>
    <reviewItem>
      <errorID>a8cb4c02-a3d9-4b32-8f3a-62cb360dbddb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3FDB6A88</paraID>
      <start>0</start>
      <end>2</end>
      <status>unmodified</status>
      <modifiedWord/>
      <trackRevisions>false</trackRevisions>
    </reviewItem>
    <reviewItem>
      <errorID>1b3bf690-571f-4af3-8076-439b678e9f9f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4BD6A7F0</paraID>
      <start>0</start>
      <end>2</end>
      <status>unmodified</status>
      <modifiedWord/>
      <trackRevisions>false</trackRevisions>
    </reviewItem>
    <reviewItem>
      <errorID>c8924f7b-1e54-417e-a223-01645a9a835d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32FE9EAB</paraID>
      <start>0</start>
      <end>2</end>
      <status>unmodified</status>
      <modifiedWord/>
      <trackRevisions>false</trackRevisions>
    </reviewItem>
    <reviewItem>
      <errorID>97421215-3f1b-4f8b-a69d-df3c8bb942d7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5D7E648A</paraID>
      <start>0</start>
      <end>2</end>
      <status>unmodified</status>
      <modifiedWord/>
      <trackRevisions>false</trackRevisions>
    </reviewItem>
    <reviewItem>
      <errorID>fc18e442-215d-4258-82f7-fdf45c7f981f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6B36E223</paraID>
      <start>0</start>
      <end>2</end>
      <status>unmodified</status>
      <modifiedWord/>
      <trackRevisions>false</trackRevisions>
    </reviewItem>
    <reviewItem>
      <errorID>cd7e2f63-6c76-48ca-a666-0c82937ae9c0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60F42804</paraID>
      <start>0</start>
      <end>2</end>
      <status>unmodified</status>
      <modifiedWord/>
      <trackRevisions>false</trackRevisions>
    </reviewItem>
    <reviewItem>
      <errorID>3746e8fe-a10e-4265-b239-ae1877d77bc7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4A08C38E</paraID>
      <start>15</start>
      <end>18</end>
      <status>unmodified</status>
      <modifiedWord/>
      <trackRevisions>false</trackRevisions>
    </reviewItem>
    <reviewItem>
      <errorID>e238f59d-3bbd-4650-931c-295ccd42321e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16E55630</paraID>
      <start>0</start>
      <end>2</end>
      <status>unmodified</status>
      <modifiedWord/>
      <trackRevisions>false</trackRevisions>
    </reviewItem>
    <reviewItem>
      <errorID>39a93ff4-5610-4f0a-ad7f-5d7730216f58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3FCD90EB</paraID>
      <start>0</start>
      <end>2</end>
      <status>unmodified</status>
      <modifiedWord/>
      <trackRevisions>false</trackRevisions>
    </reviewItem>
    <reviewItem>
      <errorID>76e22978-1e8f-4d52-a8f0-00f9ab916ef3</errorID>
      <errorWord>,</errorWord>
      <group>L1_Format</group>
      <groupName>格式问题</groupName>
      <ability>L2_HalfPunc</ability>
      <abilityName>全半角检查</abilityName>
      <candidateList>
        <item>，</item>
      </candidateList>
      <explain>文本全半角错误。</explain>
      <paraID>1E49212F</paraID>
      <start>76</start>
      <end>77</end>
      <status>unmodified</status>
      <modifiedWord/>
      <trackRevisions>false</trackRevisions>
    </reviewItem>
    <reviewItem>
      <errorID>92967c1f-b218-4458-adfa-b8993a562940</errorID>
      <errorWord>,</errorWord>
      <group>L1_Format</group>
      <groupName>格式问题</groupName>
      <ability>L2_HalfPunc</ability>
      <abilityName>全半角检查</abilityName>
      <candidateList>
        <item>，</item>
      </candidateList>
      <explain>文本全半角错误。</explain>
      <paraID>69F58894</paraID>
      <start>56</start>
      <end>57</end>
      <status>unmodified</status>
      <modifiedWord/>
      <trackRevisions>false</trackRevisions>
    </reviewItem>
    <reviewItem>
      <errorID>92f215cc-9fa2-461c-99dc-7dead4e33ac2</errorID>
      <errorWord>不</errorWord>
      <group>L1_Word</group>
      <groupName>字词问题</groupName>
      <ability>L2_Typo</ability>
      <abilityName>字词错误</abilityName>
      <candidateList>
        <item>不符</item>
      </candidateList>
      <explain/>
      <paraID>399E64EA</paraID>
      <start>47</start>
      <end>49</end>
      <status>modified</status>
      <modifiedWord>不符</modifiedWord>
      <trackRevisions>false</trackRevisions>
    </reviewItem>
    <reviewItem>
      <errorID>c079e10b-d5dc-4455-8a17-37e382ee9401</errorID>
      <errorWord>保持通讯畅通</errorWord>
      <group>L1_Word</group>
      <groupName>字词问题</groupName>
      <ability>L2_Typo</ability>
      <abilityName>字词错误</abilityName>
      <candidateList>
        <item>保持通信畅通</item>
      </candidateList>
      <explain/>
      <paraID> 525D5CC</paraID>
      <start>16</start>
      <end>22</end>
      <status>unmodified</status>
      <modifiedWord/>
      <trackRevisions>false</trackRevisions>
    </reviewItem>
    <reviewItem>
      <errorID>7a6d7c20-d0ca-436e-8b0c-77418fce2ba9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60159E44</paraID>
      <start>0</start>
      <end>2</end>
      <status>unmodified</status>
      <modifiedWord/>
      <trackRevisions>false</trackRevisions>
    </reviewItem>
    <reviewItem>
      <errorID>37a1484c-5ee9-41f4-aaff-178e9f053d7c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A9326AC</paraID>
      <start>0</start>
      <end>2</end>
      <status>unmodified</status>
      <modifiedWord/>
      <trackRevisions>false</trackRevisions>
    </reviewItem>
    <reviewItem>
      <errorID>8dff4a8b-9ccd-4336-aa43-8c8077ebcc52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14A542A8</paraID>
      <start>0</start>
      <end>2</end>
      <status>unmodified</status>
      <modifiedWord/>
      <trackRevisions>false</trackRevisions>
    </reviewItem>
    <reviewItem>
      <errorID>96c7a76b-6011-451a-81c7-e99ac8b881e9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2FC4AFC1</paraID>
      <start>0</start>
      <end>2</end>
      <status>unmodified</status>
      <modifiedWord/>
      <trackRevisions>false</trackRevisions>
    </reviewItem>
    <reviewItem>
      <errorID>5e7b23d5-8ee9-4b72-8868-4f8b88f571dd</errorID>
      <errorWord>&lt;</errorWord>
      <group>L1_Format</group>
      <groupName>格式问题</groupName>
      <ability>L2_HalfPunc</ability>
      <abilityName>全半角检查</abilityName>
      <candidateList>
        <item>〈</item>
      </candidateList>
      <explain>文本全半角错误。</explain>
      <paraID>3120D797</paraID>
      <start>55</start>
      <end>56</end>
      <status>unmodified</status>
      <modifiedWord/>
      <trackRevisions>false</trackRevisions>
    </reviewItem>
    <reviewItem>
      <errorID>ee704928-7eb0-4460-bc79-36ac67ec2807</errorID>
      <errorWord>&lt;</errorWord>
      <group>L1_Format</group>
      <groupName>格式问题</groupName>
      <ability>L2_HalfPunc</ability>
      <abilityName>全半角检查</abilityName>
      <candidateList>
        <item>〈</item>
      </candidateList>
      <explain>文本全半角错误。</explain>
      <paraID>2B8017AE</paraID>
      <start>55</start>
      <end>56</end>
      <status>unmodified</status>
      <modifiedWord/>
      <trackRevisions>false</trackRevisions>
    </reviewItem>
    <reviewItem>
      <errorID>77089bf3-6ace-4be3-bde9-4e3d1db968ac</errorID>
      <errorWord>&lt;</errorWord>
      <group>L1_Format</group>
      <groupName>格式问题</groupName>
      <ability>L2_HalfPunc</ability>
      <abilityName>全半角检查</abilityName>
      <candidateList>
        <item>〈</item>
      </candidateList>
      <explain>文本全半角错误。</explain>
      <paraID> DD99D99</paraID>
      <start>40</start>
      <end>41</end>
      <status>unmodified</status>
      <modifiedWord/>
      <trackRevisions>false</trackRevisions>
    </reviewItem>
    <reviewItem>
      <errorID>362d18b7-4686-49db-bea3-769f8b3fa71a</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ed531388-00f2-4c42-bf24-33f140a774e1</errorID>
      <errorWord>法律、法规</errorWord>
      <group>L1_Word</group>
      <groupName>字词问题</groupName>
      <ability>L2_Typo</ability>
      <abilityName>字词错误</abilityName>
      <candidateList>
        <item>法律法规</item>
      </candidateList>
      <explain/>
      <paraID>29A89B3F</paraID>
      <start>8</start>
      <end>13</end>
      <status>unmodified</status>
      <modifiedWord/>
      <trackRevisions>false</trackRevisions>
    </reviewItem>
    <reviewItem>
      <errorID>c3e18513-a10d-44e5-ab1c-a754a39c6406</errorID>
      <errorWord>属</errorWord>
      <group>L1_Word</group>
      <groupName>字词问题</groupName>
      <ability>L2_Typo</ability>
      <abilityName>字词错误</abilityName>
      <candidateList>
        <item>属于</item>
      </candidateList>
      <explain/>
      <paraID>29A89B3F</paraID>
      <start>22</start>
      <end>23</end>
      <status>unmodified</status>
      <modifiedWord/>
      <trackRevisions>false</trackRevisions>
    </reviewItem>
    <reviewItem>
      <errorID>1dc861c8-9431-4ada-8b29-fb418562d8a8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66EE0DC0</paraID>
      <start>0</start>
      <end>2</end>
      <status>unmodified</status>
      <modifiedWord/>
      <trackRevisions>false</trackRevisions>
    </reviewItem>
    <reviewItem>
      <errorID>df69355c-204f-4a71-8a42-e140a479a098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56478AB6</paraID>
      <start>0</start>
      <end>2</end>
      <status>unmodified</status>
      <modifiedWord/>
      <trackRevisions>false</trackRevisions>
    </reviewItem>
    <reviewItem>
      <errorID>444393f9-6815-4e88-9ab2-3f2962dc355d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E5CD6C4</paraID>
      <start>0</start>
      <end>2</end>
      <status>unmodified</status>
      <modifiedWord/>
      <trackRevisions>false</trackRevisions>
    </reviewItem>
    <reviewItem>
      <errorID>9ffac756-3eca-44f2-97b5-252c126fcebe</errorID>
      <errorWord>国家工业和信息化部</errorWord>
      <group>L1_Political</group>
      <groupName>政治性问题</groupName>
      <ability>L2_Unpolitical</ability>
      <abilityName>政治敏感错误</abilityName>
      <candidateList>
        <item>工业和信息化部</item>
      </candidateList>
      <explain/>
      <paraID> 9ED054E</paraID>
      <start>10</start>
      <end>17</end>
      <status>modified</status>
      <modifiedWord>工业和信息化部</modifiedWord>
      <trackRevisions>false</trackRevisions>
    </reviewItem>
    <reviewItem>
      <errorID>d1537918-002e-499e-b7ae-e86b89202951</errorID>
      <errorWord>（</errorWord>
      <group>L1_Word</group>
      <groupName>字词问题</groupName>
      <ability>L2_Typo</ability>
      <abilityName>字词错误</abilityName>
      <candidateList>
        <item>（在</item>
      </candidateList>
      <explain/>
      <paraID> 9ED054E</paraID>
      <start>137</start>
      <end>138</end>
      <status>unmodified</status>
      <modifiedWord/>
      <trackRevisions>false</trackRevisions>
    </reviewItem>
    <reviewItem>
      <errorID>d4f3171f-b33a-419d-9f56-6532b7d04fec</errorID>
      <errorWord>国家发改委</errorWord>
      <group>L1_Knowledge</group>
      <groupName>知识性问题</groupName>
      <ability>L2_Knowledge</ability>
      <abilityName>其他知识</abilityName>
      <candidateList>
        <item>国家发展改革委</item>
      </candidateList>
      <explain/>
      <paraID> 9ED054E</paraID>
      <start>146</start>
      <end>151</end>
      <status>unmodified</status>
      <modifiedWord/>
      <trackRevisions>false</trackRevisions>
    </reviewItem>
    <reviewItem>
      <errorID>982230d7-6182-4fef-8e76-4d3c79eacbcc</errorID>
      <errorWord>（</errorWord>
      <group>L1_Word</group>
      <groupName>字词问题</groupName>
      <ability>L2_Typo</ability>
      <abilityName>字词错误</abilityName>
      <candidateList>
        <item>（在</item>
      </candidateList>
      <explain/>
      <paraID>4641EA21</paraID>
      <start>26</start>
      <end>27</end>
      <status>unmodified</status>
      <modifiedWord/>
      <trackRevisions>false</trackRevisions>
    </reviewItem>
    <reviewItem>
      <errorID>ad876a76-172d-4e45-b322-1a4fb2ca01db</errorID>
      <errorWord>Kw</errorWord>
      <group>L1_Word</group>
      <groupName>字词问题</groupName>
      <ability>L2_Typo</ability>
      <abilityName>字词错误</abilityName>
      <candidateList>
        <item>kW</item>
      </candidateList>
      <explain/>
      <paraID>4416D64E</paraID>
      <start>4</start>
      <end>6</end>
      <status>unmodified</status>
      <modifiedWord/>
      <trackRevisions>false</trackRevisions>
    </reviewItem>
    <reviewItem>
      <errorID>c1c1929a-c425-4b10-8b26-274bddd9d937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27B3F627</paraID>
      <start>41</start>
      <end>42</end>
      <status>unmodified</status>
      <modifiedWord/>
      <trackRevisions>false</trackRevisions>
    </reviewItem>
    <reviewItem>
      <errorID>6b66dd48-4593-4b9b-8a47-5a4f35a912b1</errorID>
      <errorWord>其它</errorWord>
      <group>L1_Word</group>
      <groupName>字词问题</groupName>
      <ability>L2_Alias</ability>
      <abilityName>也作/曾用词</abilityName>
      <candidateList>
        <item>其他</item>
      </candidateList>
      <explain>词汇[其它]为不规范表述或旧称，其规范书面表述为[其他]。</explain>
      <paraID>272EB0CB</paraID>
      <start>0</start>
      <end>2</end>
      <status>modified</status>
      <modifiedWord>其他</modifiedWord>
      <trackRevisions>false</trackRevisions>
    </reviewItem>
    <reviewItem>
      <errorID>b8b81552-c5b1-49ab-a6f1-b4edcb78a0c4</errorID>
      <errorWord>）</errorWord>
      <group>L1_Punc</group>
      <groupName>标点问题</groupName>
      <ability>L2_Punc</ability>
      <abilityName>标点符号检查</abilityName>
      <candidateList/>
      <explain>同一形式括号套用。</explain>
      <paraID>50017665</paraID>
      <start>64</start>
      <end>65</end>
      <status>unmodified</status>
      <modifiedWord/>
      <trackRevisions>false</trackRevisions>
    </reviewItem>
    <reviewItem>
      <errorID>94253cbd-da38-4bb2-aaf5-69e1f5dfeb17</errorID>
      <errorWord>1、</errorWord>
      <group>L1_Format</group>
      <groupName>格式问题</groupName>
      <ability>L2_Ordinal</ability>
      <abilityName>序号格式</abilityName>
      <candidateList>
        <item>1.</item>
      </candidateList>
      <explain>当前序号格式不规范，建议修改为规范格式[1.]。</explain>
      <paraID>7E14BDAF</paraID>
      <start>0</start>
      <end>2</end>
      <status>unmodified</status>
      <modifiedWord/>
      <trackRevisions>false</trackRevisions>
    </reviewItem>
    <reviewItem>
      <errorID>24beebba-b8f6-4d2e-8203-733d13413693</errorID>
      <errorWord>；</errorWord>
      <group>L1_Format</group>
      <groupName>格式问题</groupName>
      <ability>L2_HalfPunc</ability>
      <abilityName>全半角检查</abilityName>
      <candidateList>
        <item>;</item>
      </candidateList>
      <explain>文本全半角错误。</explain>
      <paraID>7E14BDAF</paraID>
      <start>11</start>
      <end>12</end>
      <status>unmodified</status>
      <modifiedWord/>
      <trackRevisions>false</trackRevisions>
    </reviewItem>
    <reviewItem>
      <errorID>db4a1e3c-131c-42b1-a566-e65cf2610bbb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6C8C8336</paraID>
      <start>0</start>
      <end>2</end>
      <status>unmodified</status>
      <modifiedWord/>
      <trackRevisions>false</trackRevisions>
    </reviewItem>
    <reviewItem>
      <errorID>147060ef-98c1-442c-8472-a97677455dac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2A2D121E</paraID>
      <start>0</start>
      <end>2</end>
      <status>unmodified</status>
      <modifiedWord/>
      <trackRevisions>false</trackRevisions>
    </reviewItem>
    <reviewItem>
      <errorID>55a138e1-2310-4ca4-bf7b-28b7ab9dd6a7</errorID>
      <errorWord>辅料</errorWord>
      <group>L1_Word</group>
      <groupName>字词问题</groupName>
      <ability>L2_Typo</ability>
      <abilityName>字词错误</abilityName>
      <candidateList>
        <item>敷料</item>
      </candidateList>
      <explain>存在发音相同字词的误用。</explain>
      <paraID> A1482E8</paraID>
      <start>30</start>
      <end>32</end>
      <status>unmodified</status>
      <modifiedWord/>
      <trackRevisions>false</trackRevisions>
    </reviewItem>
    <reviewItem>
      <errorID>b1e31d4d-09aa-45b2-ba58-c14697f54db0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 508C2A2</paraID>
      <start>29</start>
      <end>31</end>
      <status>unmodified</status>
      <modifiedWord/>
      <trackRevisions>false</trackRevisions>
    </reviewItem>
    <reviewItem>
      <errorID>e392386e-ff0a-4609-a52a-77c9d99ea848</errorID>
      <errorWord>座垫</errorWord>
      <group>L1_Word</group>
      <groupName>字词问题</groupName>
      <ability>L2_Typo</ability>
      <abilityName>字词错误</abilityName>
      <candidateList>
        <item>坐垫</item>
      </candidateList>
      <explain/>
      <paraID>248DC645</paraID>
      <start>16</start>
      <end>18</end>
      <status>modified</status>
      <modifiedWord>坐垫</modifiedWord>
      <trackRevisions>false</trackRevisions>
    </reviewItem>
    <reviewItem>
      <errorID>32d74dce-fe94-4323-ad0e-271759af5b2d</errorID>
      <errorWord>皮包裹</errorWord>
      <group>L1_Word</group>
      <groupName>字词问题</groupName>
      <ability>L2_Variant</ability>
      <abilityName>异形词</abilityName>
      <candidateList>
        <item>皮包里</item>
      </candidateList>
      <explain>词汇[皮包裹]的规范词形写作[皮包里]。</explain>
      <paraID>248DC645</paraID>
      <start>82</start>
      <end>85</end>
      <status>unmodified</status>
      <modifiedWord/>
      <trackRevisions>false</trackRevisions>
    </reviewItem>
    <reviewItem>
      <errorID>0174dd96-8a86-4c1f-ae6f-d4aef60a577b</errorID>
      <errorWord>座垫</errorWord>
      <group>L1_Word</group>
      <groupName>字词问题</groupName>
      <ability>L2_Typo</ability>
      <abilityName>字词错误</abilityName>
      <candidateList>
        <item>坐垫</item>
      </candidateList>
      <explain/>
      <paraID>248DC645</paraID>
      <start>107</start>
      <end>109</end>
      <status>modified</status>
      <modifiedWord>坐垫</modifiedWord>
      <trackRevisions>false</trackRevisions>
    </reviewItem>
    <reviewItem>
      <errorID>15c8fd11-6b40-4502-86f6-4c353ce4fa33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5C3FC5A7</paraID>
      <start>57</start>
      <end>58</end>
      <status>unmodified</status>
      <modifiedWord/>
      <trackRevisions>false</trackRevisions>
    </reviewItem>
    <reviewItem>
      <errorID>011a6481-70a7-40a6-8221-2e0c9d769d3f</errorID>
      <errorWord>（</errorWord>
      <group>L1_Punc</group>
      <groupName>标点问题</groupName>
      <ability>L2_Punc</ability>
      <abilityName>标点符号检查</abilityName>
      <candidateList/>
      <explain>同一形式括号套用。</explain>
      <paraID>38B6BC16</paraID>
      <start>81</start>
      <end>82</end>
      <status>unmodified</status>
      <modifiedWord/>
      <trackRevisions>false</trackRevisions>
    </reviewItem>
    <reviewItem>
      <errorID>f082cec5-3c36-4649-8ca2-100110b6a3ab</errorID>
      <errorWord>）</errorWord>
      <group>L1_Punc</group>
      <groupName>标点问题</groupName>
      <ability>L2_Punc</ability>
      <abilityName>标点符号检查</abilityName>
      <candidateList/>
      <explain>同一形式括号套用。</explain>
      <paraID>38B6BC16</paraID>
      <start>109</start>
      <end>110</end>
      <status>unmodified</status>
      <modifiedWord/>
      <trackRevisions>false</trackRevisions>
    </reviewItem>
    <reviewItem>
      <errorID>0901f7b2-eab0-44f6-8494-1955fd043d4e</errorID>
      <errorWord>。</errorWord>
      <group>L1_Format</group>
      <groupName>格式问题</groupName>
      <ability>L2_HalfPunc</ability>
      <abilityName>全半角检查</abilityName>
      <candidateList>
        <item>.</item>
      </candidateList>
      <explain>文本全半角错误。</explain>
      <paraID>7DD4FD8F</paraID>
      <start>6</start>
      <end>7</end>
      <status>unmodified</status>
      <modifiedWord/>
      <trackRevisions>false</trackRevisions>
    </reviewItem>
    <reviewItem>
      <errorID>32cc4754-55ce-4ef7-93cf-f880b8603789</errorID>
      <errorWord>。</errorWord>
      <group>L1_Format</group>
      <groupName>格式问题</groupName>
      <ability>L2_HalfPunc</ability>
      <abilityName>全半角检查</abilityName>
      <candidateList>
        <item>.</item>
      </candidateList>
      <explain>文本全半角错误。</explain>
      <paraID>5CFC5358</paraID>
      <start>13</start>
      <end>14</end>
      <status>unmodified</status>
      <modifiedWord/>
      <trackRevisions>false</trackRevisions>
    </reviewItem>
    <reviewItem>
      <errorID>454757c1-33c6-4d03-952f-741f4434c30d</errorID>
      <errorWord>。</errorWord>
      <group>L1_Format</group>
      <groupName>格式问题</groupName>
      <ability>L2_HalfPunc</ability>
      <abilityName>全半角检查</abilityName>
      <candidateList>
        <item>.</item>
      </candidateList>
      <explain>文本全半角错误。</explain>
      <paraID>312B9C63</paraID>
      <start>4</start>
      <end>5</end>
      <status>unmodified</status>
      <modifiedWord/>
      <trackRevisions>false</trackRevisions>
    </reviewItem>
    <reviewItem>
      <errorID>b73a5b20-be1d-4aad-8e10-75770ff968cd</errorID>
      <errorWord>左右二</errorWord>
      <group>L1_Word</group>
      <groupName>字词问题</groupName>
      <ability>L2_Typo</ability>
      <abilityName>字词错误</abilityName>
      <candidateList>
        <item>左右两</item>
      </candidateList>
      <explain/>
      <paraID>52A4C896</paraID>
      <start>30</start>
      <end>33</end>
      <status>modified</status>
      <modifiedWord>左右两</modifiedWord>
      <trackRevisions>false</trackRevisions>
    </reviewItem>
    <reviewItem>
      <errorID>b5726545-f270-4adf-aef8-3868dddb0601</errorID>
      <errorWord>,</errorWord>
      <group>L1_Format</group>
      <groupName>格式问题</groupName>
      <ability>L2_HalfPunc</ability>
      <abilityName>全半角检查</abilityName>
      <candidateList>
        <item>，</item>
      </candidateList>
      <explain>文本全半角错误。</explain>
      <paraID> 67E2CBC</paraID>
      <start>19</start>
      <end>20</end>
      <status>unmodified</status>
      <modifiedWord/>
      <trackRevisions>false</trackRevisions>
    </reviewItem>
    <reviewItem>
      <errorID>30a23608-0df2-41bf-b72d-7858cd834e42</errorID>
      <errorWord>,</errorWord>
      <group>L1_Format</group>
      <groupName>格式问题</groupName>
      <ability>L2_HalfPunc</ability>
      <abilityName>全半角检查</abilityName>
      <candidateList>
        <item>，</item>
      </candidateList>
      <explain>文本全半角错误。</explain>
      <paraID> 67E2CBC</paraID>
      <start>48</start>
      <end>49</end>
      <status>unmodified</status>
      <modifiedWord/>
      <trackRevisions>false</trackRevisions>
    </reviewItem>
    <reviewItem>
      <errorID>c8d77aaa-958f-4068-9529-0f81b9017add</errorID>
      <errorWord>碳纤微</errorWord>
      <group>L1_Word</group>
      <groupName>字词问题</groupName>
      <ability>L2_Typo</ability>
      <abilityName>字词错误</abilityName>
      <candidateList>
        <item>碳纤维</item>
      </candidateList>
      <explain/>
      <paraID>2E8496EA</paraID>
      <start>10</start>
      <end>13</end>
      <status>modified</status>
      <modifiedWord>碳纤维</modifiedWord>
      <trackRevisions>false</trackRevisions>
    </reviewItem>
    <reviewItem>
      <errorID>58ff971a-9436-45c8-9cd7-382cf4c80355</errorID>
      <errorWord>飘浮</errorWord>
      <group>L1_Word</group>
      <groupName>字词问题</groupName>
      <ability>L2_Typo</ability>
      <abilityName>字词错误</abilityName>
      <candidateList>
        <item>漂浮</item>
      </candidateList>
      <explain>❶〈动〉漂▲：水上～着几只小船◇离开了幼儿园，孩子们的笑容总是～在我的脑海里。❷〈形〉比喻工作、学习等不踏实，不深入：作风～。‖也作飘浮。</explain>
      <paraID>4E8F361C</paraID>
      <start>15</start>
      <end>17</end>
      <status>modified</status>
      <modifiedWord>漂浮</modifiedWord>
      <trackRevisions>false</trackRevisions>
    </reviewItem>
    <reviewItem>
      <errorID>5b30b757-bb85-42b6-adcf-264f2c425561</errorID>
      <errorWord>其它用气</errorWord>
      <group>L1_Word</group>
      <groupName>字词问题</groupName>
      <ability>L2_Alias</ability>
      <abilityName>也作/曾用词</abilityName>
      <candidateList>
        <item>其他用气</item>
      </candidateList>
      <explain>词汇[其它用气]为不规范表述或旧称，其规范书面表述为[其他用气]。</explain>
      <paraID>67018FC8</paraID>
      <start>24</start>
      <end>28</end>
      <status>modified</status>
      <modifiedWord>其他用气</modifiedWord>
      <trackRevisions>false</trackRevisions>
    </reviewItem>
    <reviewItem>
      <errorID>2429eb24-9b38-4084-a1a1-7e0f29b92307</errorID>
      <errorWord>（</errorWord>
      <group>L1_Format</group>
      <groupName>格式问题</groupName>
      <ability>L2_HalfPunc</ability>
      <abilityName>全半角检查</abilityName>
      <candidateList>
        <item>(</item>
      </candidateList>
      <explain>文本全半角错误。</explain>
      <paraID>4E57A687</paraID>
      <start>10</start>
      <end>11</end>
      <status>unmodified</status>
      <modifiedWord/>
      <trackRevisions>false</trackRevisions>
    </reviewItem>
    <reviewItem>
      <errorID>422303f2-6b82-4a24-88ba-3aeb834a58fa</errorID>
      <errorWord>）。</errorWord>
      <group>L1_Format</group>
      <groupName>格式问题</groupName>
      <ability>L2_HalfPunc</ability>
      <abilityName>全半角检查</abilityName>
      <candidateList>
        <item>).</item>
      </candidateList>
      <explain>文本全半角错误。</explain>
      <paraID>4E57A687</paraID>
      <start>19</start>
      <end>21</end>
      <status>unmodified</status>
      <modifiedWord/>
      <trackRevisions>false</trackRevisions>
    </reviewItem>
    <reviewItem>
      <errorID>04787b85-76de-4add-83f5-ef5bb23bbf73</errorID>
      <errorWord>。</errorWord>
      <group>L1_Format</group>
      <groupName>格式问题</groupName>
      <ability>L2_HalfPunc</ability>
      <abilityName>全半角检查</abilityName>
      <candidateList>
        <item>.</item>
      </candidateList>
      <explain>文本全半角错误。</explain>
      <paraID>115B0DA8</paraID>
      <start>6</start>
      <end>7</end>
      <status>unmodified</status>
      <modifiedWord/>
      <trackRevisions>false</trackRevisions>
    </reviewItem>
    <reviewItem>
      <errorID>84035d29-19dc-4201-ac06-26e4d74e099f</errorID>
      <errorWord>。</errorWord>
      <group>L1_Format</group>
      <groupName>格式问题</groupName>
      <ability>L2_HalfPunc</ability>
      <abilityName>全半角检查</abilityName>
      <candidateList>
        <item>.</item>
      </candidateList>
      <explain>文本全半角错误。</explain>
      <paraID>37741BE4</paraID>
      <start>5</start>
      <end>6</end>
      <status>unmodified</status>
      <modifiedWord/>
      <trackRevisions>false</trackRevisions>
    </reviewItem>
    <reviewItem>
      <errorID>0a85ae44-f690-4cbf-8835-ed29f1fccaae</errorID>
      <errorWord>须</errorWord>
      <group>L1_Word</group>
      <groupName>字词问题</groupName>
      <ability>L2_Typo</ability>
      <abilityName>字词错误</abilityName>
      <candidateList>
        <item>需</item>
      </candidateList>
      <explain>存在发音相同字词的误用。</explain>
      <paraID>1C8E2D9D</paraID>
      <start>20</start>
      <end>21</end>
      <status>unmodified</status>
      <modifiedWord/>
      <trackRevisions>false</trackRevisions>
    </reviewItem>
    <reviewItem>
      <errorID>fb1c2729-5bbc-4d83-8459-82494c2f6ddc</errorID>
      <errorWord>WIFI</errorWord>
      <group>L1_Word</group>
      <groupName>字词问题</groupName>
      <ability>L2_Typo</ability>
      <abilityName>字词错误</abilityName>
      <candidateList>
        <item>Wi-Fi</item>
      </candidateList>
      <explain/>
      <paraID>7D7EDE01</paraID>
      <start>2</start>
      <end>6</end>
      <status>unmodified</status>
      <modifiedWord/>
      <trackRevisions>false</trackRevisions>
    </reviewItem>
    <reviewItem>
      <errorID>bfa183c4-b0df-4078-ad39-cb4533b0402b</errorID>
      <errorWord>WIFI</errorWord>
      <group>L1_Word</group>
      <groupName>字词问题</groupName>
      <ability>L2_Typo</ability>
      <abilityName>字词错误</abilityName>
      <candidateList>
        <item>Wi-Fi</item>
      </candidateList>
      <explain/>
      <paraID>7D7EDE01</paraID>
      <start>10</start>
      <end>14</end>
      <status>unmodified</status>
      <modifiedWord/>
      <trackRevisions>false</trackRevisions>
    </reviewItem>
    <reviewItem>
      <errorID>cac1a809-b188-4587-8743-a46b4d0fec57</errorID>
      <errorWord>时候</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35BBC612</paraID>
      <start>16</start>
      <end>18</end>
      <status>unmodified</status>
      <modifiedWord/>
      <trackRevisions>false</trackRevisions>
    </reviewItem>
    <reviewItem>
      <errorID>f6592f46-c414-4244-8385-3f1c5dc7082b</errorID>
      <errorWord>,</errorWord>
      <group>L1_Format</group>
      <groupName>格式问题</groupName>
      <ability>L2_HalfPunc</ability>
      <abilityName>全半角检查</abilityName>
      <candidateList>
        <item>，</item>
      </candidateList>
      <explain>文本全半角错误。</explain>
      <paraID> 91408D2</paraID>
      <start>57</start>
      <end>58</end>
      <status>unmodified</status>
      <modifiedWord/>
      <trackRevisions>false</trackRevisions>
    </reviewItem>
    <reviewItem>
      <errorID>249397e8-0f56-4ff8-be5e-2d36d6ac623f</errorID>
      <errorWord>(</errorWord>
      <group>L1_Format</group>
      <groupName>格式问题</groupName>
      <ability>L2_HalfPunc</ability>
      <abilityName>全半角检查</abilityName>
      <candidateList>
        <item>（</item>
      </candidateList>
      <explain>文本全半角错误。</explain>
      <paraID> 91408D2</paraID>
      <start>76</start>
      <end>77</end>
      <status>unmodified</status>
      <modifiedWord/>
      <trackRevisions>false</trackRevisions>
    </reviewItem>
    <reviewItem>
      <errorID>099111cd-c0e9-4bcc-910d-868e2e6889dd</errorID>
      <errorWord>)</errorWord>
      <group>L1_Format</group>
      <groupName>格式问题</groupName>
      <ability>L2_HalfPunc</ability>
      <abilityName>全半角检查</abilityName>
      <candidateList>
        <item>）</item>
      </candidateList>
      <explain>文本全半角错误。</explain>
      <paraID> 91408D2</paraID>
      <start>79</start>
      <end>80</end>
      <status>unmodified</status>
      <modifiedWord/>
      <trackRevisions>false</trackRevisions>
    </reviewItem>
    <reviewItem>
      <errorID>a7182d84-c664-4cc4-a64b-13a21c49dce8</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38271FF7</paraID>
      <start>59</start>
      <end>63</end>
      <status>unmodified</status>
      <modifiedWord/>
      <trackRevisions>false</trackRevisions>
    </reviewItem>
    <reviewItem>
      <errorID>5ecb1227-daf2-49ab-9fc2-7220fd6ebd6d</errorID>
      <errorWord>成形</errorWord>
      <group>L1_Word</group>
      <groupName>字词问题</groupName>
      <ability>L2_Typo</ability>
      <abilityName>字词错误</abilityName>
      <candidateList>
        <item>成型</item>
      </candidateList>
      <explain/>
      <paraID>34D87330</paraID>
      <start>11</start>
      <end>13</end>
      <status>modified</status>
      <modifiedWord>成型</modifiedWord>
      <trackRevisions>false</trackRevisions>
    </reviewItem>
    <reviewItem>
      <errorID>01848b04-d5ee-4749-861a-bda70f51e575</errorID>
      <errorWord>办工用品</errorWord>
      <group>L1_Word</group>
      <groupName>字词问题</groupName>
      <ability>L2_Typo</ability>
      <abilityName>字词错误</abilityName>
      <candidateList>
        <item>办公用品</item>
      </candidateList>
      <explain/>
      <paraID>34D87330</paraID>
      <start>27</start>
      <end>31</end>
      <status>modified</status>
      <modifiedWord>办公用品</modifiedWord>
      <trackRevisions>false</trackRevisions>
    </reviewItem>
    <reviewItem>
      <errorID>99022c02-1700-4ce5-a68b-fdd0d5a4e28c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7DB85928</paraID>
      <start>0</start>
      <end>2</end>
      <status>unmodified</status>
      <modifiedWord/>
      <trackRevisions>false</trackRevisions>
    </reviewItem>
    <reviewItem>
      <errorID>402cdf19-b01b-4853-bb95-54a66efb10a9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15A1AEF5</paraID>
      <start>0</start>
      <end>2</end>
      <status>unmodified</status>
      <modifiedWord/>
      <trackRevisions>false</trackRevisions>
    </reviewItem>
    <reviewItem>
      <errorID>96276834-a8cd-437a-acf6-90713d439aee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5C622BC5</paraID>
      <start>0</start>
      <end>2</end>
      <status>unmodified</status>
      <modifiedWord/>
      <trackRevisions>false</trackRevisions>
    </reviewItem>
    <reviewItem>
      <errorID>8b6b055b-2a1b-4f5b-be63-3c7c499b4963</errorID>
      <errorWord>期</errorWord>
      <group>L1_Word</group>
      <groupName>字词问题</groupName>
      <ability>L2_Typo</ability>
      <abilityName>字词错误</abilityName>
      <candidateList>
        <item>期为</item>
      </candidateList>
      <explain/>
      <paraID>42518993</paraID>
      <start>64</start>
      <end>66</end>
      <status>modified</status>
      <modifiedWord>期为</modifiedWord>
      <trackRevisions>false</trackRevisions>
    </reviewItem>
    <reviewItem>
      <errorID>dac61199-e5f1-4ecf-9b1d-3270351b74e6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3538597E</paraID>
      <start>0</start>
      <end>2</end>
      <status>unmodified</status>
      <modifiedWord/>
      <trackRevisions>false</trackRevisions>
    </reviewItem>
    <reviewItem>
      <errorID>b4b80c34-1a9f-4745-9391-b5750842c8f0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121AFE</paraID>
      <start>0</start>
      <end>2</end>
      <status>unmodified</status>
      <modifiedWord/>
      <trackRevisions>false</trackRevisions>
    </reviewItem>
    <reviewItem>
      <errorID>fc3d8d89-b033-40e4-b5b6-df8e8d77a77c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75A9E3D8</paraID>
      <start>0</start>
      <end>2</end>
      <status>unmodified</status>
      <modifiedWord/>
      <trackRevisions>false</trackRevisions>
    </reviewItem>
    <reviewItem>
      <errorID>e5eb1e7b-6366-4f07-8b78-9849384435d8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35A9B74B</paraID>
      <start>0</start>
      <end>2</end>
      <status>unmodified</status>
      <modifiedWord/>
      <trackRevisions>false</trackRevisions>
    </reviewItem>
    <reviewItem>
      <errorID>b43b0e18-0c53-4e42-b1ca-04b4be1dc9c7</errorID>
      <errorWord>终生</errorWord>
      <group>L1_Word</group>
      <groupName>字词问题</groupName>
      <ability>L2_Typo</ability>
      <abilityName>字词错误</abilityName>
      <candidateList>
        <item>终身</item>
      </candidateList>
      <explain/>
      <paraID>35A9B74B</paraID>
      <start>70</start>
      <end>72</end>
      <status>modified</status>
      <modifiedWord>终身</modifiedWord>
      <trackRevisions>false</trackRevisions>
    </reviewItem>
    <reviewItem>
      <errorID>35f7f60b-e38a-4b9d-abd8-041a88fd1952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DBFB149</paraID>
      <start>0</start>
      <end>2</end>
      <status>unmodified</status>
      <modifiedWord/>
      <trackRevisions>false</trackRevisions>
    </reviewItem>
    <reviewItem>
      <errorID>4c2397d3-5dff-46c3-9be2-3e970730a6d3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2B60B015</paraID>
      <start>0</start>
      <end>2</end>
      <status>unmodified</status>
      <modifiedWord/>
      <trackRevisions>false</trackRevisions>
    </reviewItem>
    <reviewItem>
      <errorID>bb814117-e677-4db6-be07-5f588677157a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68B9A995</paraID>
      <start>0</start>
      <end>2</end>
      <status>unmodified</status>
      <modifiedWord/>
      <trackRevisions>false</trackRevisions>
    </reviewItem>
    <reviewItem>
      <errorID>4aa13cd2-e203-4cc2-9694-06d39d2c9b2f</errorID>
      <errorWord>终生</errorWord>
      <group>L1_Word</group>
      <groupName>字词问题</groupName>
      <ability>L2_Typo</ability>
      <abilityName>字词错误</abilityName>
      <candidateList>
        <item>终身</item>
      </candidateList>
      <explain/>
      <paraID>68B9A995</paraID>
      <start>17</start>
      <end>19</end>
      <status>modified</status>
      <modifiedWord>终身</modifiedWord>
      <trackRevisions>false</trackRevisions>
    </reviewItem>
    <reviewItem>
      <errorID>4d4e2139-a1aa-4c40-a8c7-f99862e857ae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27DF98A7</paraID>
      <start>0</start>
      <end>2</end>
      <status>unmodified</status>
      <modifiedWord/>
      <trackRevisions>false</trackRevisions>
    </reviewItem>
    <reviewItem>
      <errorID>f40a5377-a80c-4f78-b08f-833eedc54012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5A046CDD</paraID>
      <start>0</start>
      <end>2</end>
      <status>unmodified</status>
      <modifiedWord/>
      <trackRevisions>false</trackRevisions>
    </reviewItem>
    <reviewItem>
      <errorID>1897c81f-d80d-4831-acbe-b7efeae1f00f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CCDC2FC</paraID>
      <start>0</start>
      <end>2</end>
      <status>unmodified</status>
      <modifiedWord/>
      <trackRevisions>false</trackRevisions>
    </reviewItem>
    <reviewItem>
      <errorID>a8fc352a-624a-4133-b46b-78d3d616a6de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5C066EA3</paraID>
      <start>0</start>
      <end>2</end>
      <status>unmodified</status>
      <modifiedWord/>
      <trackRevisions>false</trackRevisions>
    </reviewItem>
    <reviewItem>
      <errorID>722998ee-4a0a-4450-8716-49f7129afd58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2ACFEDE3</paraID>
      <start>0</start>
      <end>2</end>
      <status>unmodified</status>
      <modifiedWord/>
      <trackRevisions>false</trackRevisions>
    </reviewItem>
    <reviewItem>
      <errorID>dccc8c1a-2600-4a42-bdaf-f18faa4febd8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6E849</paraID>
      <start>0</start>
      <end>2</end>
      <status>unmodified</status>
      <modifiedWord/>
      <trackRevisions>false</trackRevisions>
    </reviewItem>
    <reviewItem>
      <errorID>7ea82f67-0292-41ef-9690-2f29a34f3e02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EADB20A</paraID>
      <start>167</start>
      <end>168</end>
      <status>unmodified</status>
      <modifiedWord/>
      <trackRevisions>false</trackRevisions>
    </reviewItem>
    <reviewItem>
      <errorID>0c1a3b4b-82b9-42be-8c99-53ccef62f512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6703B87B</paraID>
      <start>0</start>
      <end>2</end>
      <status>unmodified</status>
      <modifiedWord/>
      <trackRevisions>false</trackRevisions>
    </reviewItem>
    <reviewItem>
      <errorID>d9ae6199-2cd8-40c5-b7b0-e6bf13132ad3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1B9EB4BE</paraID>
      <start>0</start>
      <end>2</end>
      <status>unmodified</status>
      <modifiedWord/>
      <trackRevisions>false</trackRevisions>
    </reviewItem>
    <reviewItem>
      <errorID>af04f9d7-b807-4e36-b755-3191f94669b2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5A6400A6</paraID>
      <start>0</start>
      <end>2</end>
      <status>unmodified</status>
      <modifiedWord/>
      <trackRevisions>false</trackRevisions>
    </reviewItem>
    <reviewItem>
      <errorID>88a528c6-9f7c-45b5-ae2e-63b874fa3b63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47CB073A</paraID>
      <start>0</start>
      <end>2</end>
      <status>unmodified</status>
      <modifiedWord/>
      <trackRevisions>false</trackRevisions>
    </reviewItem>
    <reviewItem>
      <errorID>758316f0-c3ba-4306-9db2-d4d4df374e20</errorID>
      <errorWord>,</errorWord>
      <group>L1_Format</group>
      <groupName>格式问题</groupName>
      <ability>L2_HalfPunc</ability>
      <abilityName>全半角检查</abilityName>
      <candidateList>
        <item>，</item>
      </candidateList>
      <explain>文本全半角错误。</explain>
      <paraID>470B3905</paraID>
      <start>23</start>
      <end>24</end>
      <status>unmodified</status>
      <modifiedWord/>
      <trackRevisions>false</trackRevisions>
    </reviewItem>
    <reviewItem>
      <errorID>34f8b525-aa03-400b-9cca-87ba9699e6f4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737DA5D2</paraID>
      <start>0</start>
      <end>2</end>
      <status>unmodified</status>
      <modifiedWord/>
      <trackRevisions>false</trackRevisions>
    </reviewItem>
    <reviewItem>
      <errorID>b6a5c304-a4ee-401a-8cda-274763e6fb80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13C97F5A</paraID>
      <start>0</start>
      <end>2</end>
      <status>unmodified</status>
      <modifiedWord/>
      <trackRevisions>false</trackRevisions>
    </reviewItem>
    <reviewItem>
      <errorID>9961465d-3737-4fe5-a489-288bc77e84c8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763E9E3A</paraID>
      <start>0</start>
      <end>2</end>
      <status>unmodified</status>
      <modifiedWord/>
      <trackRevisions>false</trackRevisions>
    </reviewItem>
    <reviewItem>
      <errorID>06968d16-c14b-4bd4-a665-bd7ade3a37fa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B11675D</paraID>
      <start>0</start>
      <end>2</end>
      <status>unmodified</status>
      <modifiedWord/>
      <trackRevisions>false</trackRevisions>
    </reviewItem>
    <reviewItem>
      <errorID>29567b06-556d-4dcc-8340-16eab96c0bc6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68A5C949</paraID>
      <start>0</start>
      <end>2</end>
      <status>unmodified</status>
      <modifiedWord/>
      <trackRevisions>false</trackRevisions>
    </reviewItem>
    <reviewItem>
      <errorID>ecac4de4-abf5-4e3b-a171-f8b19295daf5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2617ABE1</paraID>
      <start>0</start>
      <end>2</end>
      <status>unmodified</status>
      <modifiedWord/>
      <trackRevisions>false</trackRevisions>
    </reviewItem>
    <reviewItem>
      <errorID>0456d07d-5585-4971-9209-cb483fb65032</errorID>
      <errorWord>&lt;</errorWord>
      <group>L1_Format</group>
      <groupName>格式问题</groupName>
      <ability>L2_HalfPunc</ability>
      <abilityName>全半角检查</abilityName>
      <candidateList>
        <item>〈</item>
      </candidateList>
      <explain>文本全半角错误。</explain>
      <paraID>4C66001D</paraID>
      <start>80</start>
      <end>81</end>
      <status>unmodified</status>
      <modifiedWord/>
      <trackRevisions>false</trackRevisions>
    </reviewItem>
    <reviewItem>
      <errorID>9d6e0c47-bb72-4dfe-b20b-364c2e4996bb</errorID>
      <errorWord>&gt;的通知》</errorWord>
      <group>L1_Punc</group>
      <groupName>标点问题</groupName>
      <ability>L2_Punc</ability>
      <abilityName>标点符号检查</abilityName>
      <candidateList>
        <item>〉的通知》</item>
      </candidateList>
      <explain/>
      <paraID>4C66001D</paraID>
      <start>100</start>
      <end>105</end>
      <status>unmodified</status>
      <modifiedWord/>
      <trackRevisions>false</trackRevisions>
    </reviewItem>
    <reviewItem>
      <errorID>0aec53b6-f95a-4607-88c1-fae40e0b8213</errorID>
      <errorWord>,</errorWord>
      <group>L1_Format</group>
      <groupName>格式问题</groupName>
      <ability>L2_HalfPunc</ability>
      <abilityName>全半角检查</abilityName>
      <candidateList>
        <item>，</item>
      </candidateList>
      <explain>文本全半角错误。</explain>
      <paraID>4BC88D51</paraID>
      <start>165</start>
      <end>166</end>
      <status>unmodified</status>
      <modifiedWord/>
      <trackRevisions>false</trackRevisions>
    </reviewItem>
    <reviewItem>
      <errorID>87a6dfe2-c832-4fd3-a8e3-19c799e7ee0b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7B16890D</paraID>
      <start>71</start>
      <end>74</end>
      <status>unmodified</status>
      <modifiedWord/>
      <trackRevisions>false</trackRevisions>
    </reviewItem>
    <reviewItem>
      <errorID>e291e8a2-8046-48c1-9aca-cf58f6bdd99b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7EF021FE</paraID>
      <start>0</start>
      <end>2</end>
      <status>unmodified</status>
      <modifiedWord/>
      <trackRevisions>false</trackRevisions>
    </reviewItem>
    <reviewItem>
      <errorID>5ccf3514-17a5-45c8-ba14-2428f6fb084c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5C570B27</paraID>
      <start>0</start>
      <end>2</end>
      <status>unmodified</status>
      <modifiedWord/>
      <trackRevisions>false</trackRevisions>
    </reviewItem>
    <reviewItem>
      <errorID>e3212be1-7f3f-4e50-8096-ed667c0b5dab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7B7FDA2A</paraID>
      <start>0</start>
      <end>2</end>
      <status>unmodified</status>
      <modifiedWord/>
      <trackRevisions>false</trackRevisions>
    </reviewItem>
    <reviewItem>
      <errorID>0784df67-ae3e-4371-ad17-d612525923ea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1fedbd13-813b-49df-a68b-723b004961cb</errorID>
      <errorWord>&lt;</errorWord>
      <group>L1_Format</group>
      <groupName>格式问题</groupName>
      <ability>L2_HalfPunc</ability>
      <abilityName>全半角检查</abilityName>
      <candidateList>
        <item>〈</item>
      </candidateList>
      <explain>文本全半角错误。</explain>
      <paraID>54E4911A</paraID>
      <start>50</start>
      <end>51</end>
      <status>unmodified</status>
      <modifiedWord/>
      <trackRevisions>false</trackRevisions>
    </reviewItem>
    <reviewItem>
      <errorID>caac2ed0-cf76-4a9e-91f0-c0a575c53705</errorID>
      <errorWord>&lt;</errorWord>
      <group>L1_Format</group>
      <groupName>格式问题</groupName>
      <ability>L2_HalfPunc</ability>
      <abilityName>全半角检查</abilityName>
      <candidateList>
        <item>〈</item>
      </candidateList>
      <explain>文本全半角错误。</explain>
      <paraID>3DD2BC32</paraID>
      <start>50</start>
      <end>51</end>
      <status>unmodified</status>
      <modifiedWord/>
      <trackRevisions>false</trackRevisions>
    </reviewItem>
    <reviewItem>
      <errorID>c644c07a-8bda-4c52-a041-fe856a8fa32d</errorID>
      <errorWord>&lt;</errorWord>
      <group>L1_Format</group>
      <groupName>格式问题</groupName>
      <ability>L2_HalfPunc</ability>
      <abilityName>全半角检查</abilityName>
      <candidateList>
        <item>〈</item>
      </candidateList>
      <explain>文本全半角错误。</explain>
      <paraID>165F79C2</paraID>
      <start>35</start>
      <end>36</end>
      <status>unmodified</status>
      <modifiedWord/>
      <trackRevisions>false</trackRevisions>
    </reviewItem>
    <reviewItem>
      <errorID>f6fc8ae2-d24e-476b-896e-22ceb5a28e11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18638ea3-31c2-4e72-bd36-53e0c50b47ba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AC52BEB</paraID>
      <start>0</start>
      <end>2</end>
      <status>unmodified</status>
      <modifiedWord/>
      <trackRevisions>false</trackRevisions>
    </reviewItem>
    <reviewItem>
      <errorID>ada0ead4-62f0-4209-b72a-f752e5cf7f3e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4CB1EA4F</paraID>
      <start>0</start>
      <end>2</end>
      <status>unmodified</status>
      <modifiedWord/>
      <trackRevisions>false</trackRevisions>
    </reviewItem>
    <reviewItem>
      <errorID>fd2ee6e8-5830-41d8-bde5-eeb7e535b211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48B2AB8E</paraID>
      <start>0</start>
      <end>2</end>
      <status>unmodified</status>
      <modifiedWord/>
      <trackRevisions>false</trackRevisions>
    </reviewItem>
    <reviewItem>
      <errorID>e5ee051f-ea0e-473f-b3cd-4c20ecb3ac35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5C428F1D</paraID>
      <start>109</start>
      <end>110</end>
      <status>unmodified</status>
      <modifiedWord/>
      <trackRevisions>false</trackRevisions>
    </reviewItem>
    <reviewItem>
      <errorID>80e1927a-2a30-48fc-8112-b715036d1b67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16FD92FB</paraID>
      <start>0</start>
      <end>2</end>
      <status>unmodified</status>
      <modifiedWord/>
      <trackRevisions>false</trackRevisions>
    </reviewItem>
    <reviewItem>
      <errorID>9734a5e0-8023-4791-b7ce-0becbb5f35d0</errorID>
      <errorWord>须</errorWord>
      <group>L1_Word</group>
      <groupName>字词问题</groupName>
      <ability>L2_Typo</ability>
      <abilityName>字词错误</abilityName>
      <candidateList>
        <item>需</item>
      </candidateList>
      <explain>存在发音相同字词的误用。</explain>
      <paraID>482C0116</paraID>
      <start>5</start>
      <end>6</end>
      <status>unmodified</status>
      <modifiedWord/>
      <trackRevisions>false</trackRevisions>
    </reviewItem>
    <reviewItem>
      <errorID>99ee3685-a3a5-4e42-b699-2361faab1823</errorID>
      <errorWord>要点为</errorWord>
      <group>L1_Word</group>
      <groupName>字词问题</groupName>
      <ability>L2_Typo</ability>
      <abilityName>字词错误</abilityName>
      <candidateList>
        <item>要点</item>
      </candidateList>
      <explain/>
      <paraID>5C47E4F6</paraID>
      <start>7</start>
      <end>10</end>
      <status>unmodified</status>
      <modifiedWord/>
      <trackRevisions>false</trackRevisions>
    </reviewItem>
    <reviewItem>
      <errorID>6d4da6e7-9d74-4f7d-aa85-2638aac2cc6f</errorID>
      <errorWord>要点为</errorWord>
      <group>L1_Word</group>
      <groupName>字词问题</groupName>
      <ability>L2_Typo</ability>
      <abilityName>字词错误</abilityName>
      <candidateList>
        <item>要点</item>
      </candidateList>
      <explain/>
      <paraID>46C3D1CB</paraID>
      <start>7</start>
      <end>10</end>
      <status>unmodified</status>
      <modifiedWord/>
      <trackRevisions>false</trackRevisions>
    </reviewItem>
    <reviewItem>
      <errorID>35bedde9-6efa-45c6-9f31-50db885724bc</errorID>
      <errorWord>要点为</errorWord>
      <group>L1_Word</group>
      <groupName>字词问题</groupName>
      <ability>L2_Typo</ability>
      <abilityName>字词错误</abilityName>
      <candidateList>
        <item>要点</item>
      </candidateList>
      <explain/>
      <paraID>6FBDB678</paraID>
      <start>7</start>
      <end>10</end>
      <status>unmodified</status>
      <modifiedWord/>
      <trackRevisions>false</trackRevisions>
    </reviewItem>
    <reviewItem>
      <errorID>7e9e6bf0-f835-4444-90d1-740a89886cd6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46DA2AFB</paraID>
      <start>0</start>
      <end>2</end>
      <status>unmodified</status>
      <modifiedWord/>
      <trackRevisions>false</trackRevisions>
    </reviewItem>
    <reviewItem>
      <errorID>1476619c-f655-4637-a25b-1b421b313b51</errorID>
      <errorWord>&lt;</errorWord>
      <group>L1_Format</group>
      <groupName>格式问题</groupName>
      <ability>L2_HalfPunc</ability>
      <abilityName>全半角检查</abilityName>
      <candidateList>
        <item>〈</item>
      </candidateList>
      <explain>文本全半角错误。</explain>
      <paraID>46DA2AFB</paraID>
      <start>47</start>
      <end>48</end>
      <status>unmodified</status>
      <modifiedWord/>
      <trackRevisions>false</trackRevisions>
    </reviewItem>
    <reviewItem>
      <errorID>bfb41cff-841d-4dec-bb2c-eb3d8a43b863</errorID>
      <errorWord>&gt;的通知》</errorWord>
      <group>L1_Punc</group>
      <groupName>标点问题</groupName>
      <ability>L2_Punc</ability>
      <abilityName>标点符号检查</abilityName>
      <candidateList>
        <item>〉的通知》</item>
      </candidateList>
      <explain/>
      <paraID>46DA2AFB</paraID>
      <start>67</start>
      <end>72</end>
      <status>unmodified</status>
      <modifiedWord/>
      <trackRevisions>false</trackRevisions>
    </reviewItem>
    <reviewItem>
      <errorID>933a2364-6437-4401-b0c7-0c802e534af8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490A7AE8</paraID>
      <start>0</start>
      <end>2</end>
      <status>unmodified</status>
      <modifiedWord/>
      <trackRevisions>false</trackRevisions>
    </reviewItem>
    <reviewItem>
      <errorID>e5066616-fc49-4491-bd29-8872e2f85507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5C36C4D8</paraID>
      <start>0</start>
      <end>2</end>
      <status>unmodified</status>
      <modifiedWord/>
      <trackRevisions>false</trackRevisions>
    </reviewItem>
    <reviewItem>
      <errorID>89a0dbe9-62e3-46da-81a8-c93ab40491fc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1145EAFF</paraID>
      <start>0</start>
      <end>2</end>
      <status>unmodified</status>
      <modifiedWord/>
      <trackRevisions>false</trackRevisions>
    </reviewItem>
    <reviewItem>
      <errorID>03cc5789-9bd8-447e-a0a9-4ed5d281f6a3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56ED14A9</paraID>
      <start>0</start>
      <end>2</end>
      <status>unmodified</status>
      <modifiedWord/>
      <trackRevisions>false</trackRevisions>
    </reviewItem>
    <reviewItem>
      <errorID>9c98b659-1809-454b-a83f-818b68c5cbc8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52807413</paraID>
      <start>0</start>
      <end>2</end>
      <status>unmodified</status>
      <modifiedWord/>
      <trackRevisions>false</trackRevisions>
    </reviewItem>
    <reviewItem>
      <errorID>b68dcd4d-5c73-44d6-a445-1c87221fa810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1B91F7DE</paraID>
      <start>0</start>
      <end>2</end>
      <status>unmodified</status>
      <modifiedWord/>
      <trackRevisions>false</trackRevisions>
    </reviewItem>
    <reviewItem>
      <errorID>d3441132-044c-4ef4-85e8-b2165478b3ef</errorID>
      <errorWord>《政府采购法》</errorWord>
      <group>L1_Word</group>
      <groupName>字词问题</groupName>
      <ability>L2_Typo</ability>
      <abilityName>字词错误</abilityName>
      <candidateList>
        <item>《中华人民共和国政府采购法》</item>
      </candidateList>
      <explain/>
      <paraID>1B91F7DE</paraID>
      <start>168</start>
      <end>182</end>
      <status>modified</status>
      <modifiedWord>《中华人民共和国政府采购法》</modifiedWord>
      <trackRevisions>false</trackRevisions>
    </reviewItem>
    <reviewItem>
      <errorID>d1b9ec4f-71e2-4090-aade-335414934382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631F9FA3</paraID>
      <start>0</start>
      <end>2</end>
      <status>unmodified</status>
      <modifiedWord/>
      <trackRevisions>false</trackRevisions>
    </reviewItem>
    <reviewItem>
      <errorID>be0e17a7-9d1c-407c-bdb4-7dac3e6b188f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8150D85</paraID>
      <start>0</start>
      <end>2</end>
      <status>unmodified</status>
      <modifiedWord/>
      <trackRevisions>false</trackRevisions>
    </reviewItem>
    <reviewItem>
      <errorID>42632b18-49f7-4285-b660-d9ca98657994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44C3DA38</paraID>
      <start>0</start>
      <end>2</end>
      <status>unmodified</status>
      <modifiedWord/>
      <trackRevisions>false</trackRevisions>
    </reviewItem>
    <reviewItem>
      <errorID>c85d41a2-7dc0-4a78-8476-634736d7f6c7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4028ED83</paraID>
      <start>0</start>
      <end>2</end>
      <status>unmodified</status>
      <modifiedWord/>
      <trackRevisions>false</trackRevisions>
    </reviewItem>
    <reviewItem>
      <errorID>40d25d2f-f77c-43d3-be4f-dd348c21812d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804FF64</paraID>
      <start>0</start>
      <end>2</end>
      <status>unmodified</status>
      <modifiedWord/>
      <trackRevisions>false</trackRevisions>
    </reviewItem>
    <reviewItem>
      <errorID>9f1835f6-ffe1-46f4-90b0-f0a3c11ea72b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8C58027</paraID>
      <start>0</start>
      <end>2</end>
      <status>unmodified</status>
      <modifiedWord/>
      <trackRevisions>false</trackRevisions>
    </reviewItem>
    <reviewItem>
      <errorID>df87f816-b62e-47e7-a041-902632f4bf6a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52D988EC</paraID>
      <start>0</start>
      <end>2</end>
      <status>unmodified</status>
      <modifiedWord/>
      <trackRevisions>false</trackRevisions>
    </reviewItem>
    <reviewItem>
      <errorID>fed12320-b773-4ae0-9247-277d524e4562</errorID>
      <errorWord>其它</errorWord>
      <group>L1_Word</group>
      <groupName>字词问题</groupName>
      <ability>L2_Alias</ability>
      <abilityName>也作/曾用词</abilityName>
      <candidateList>
        <item>其他</item>
      </candidateList>
      <explain>词汇[其它]为不规范表述或旧称，其规范书面表述为[其他]。</explain>
      <paraID>608F2BE4</paraID>
      <start>2</start>
      <end>4</end>
      <status>modified</status>
      <modifiedWord>其他</modifiedWord>
      <trackRevisions>false</trackRevisions>
    </reviewItem>
    <reviewItem>
      <errorID>e316afa6-856d-40d1-a1ca-9d4985f614d7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DC8F98E</paraID>
      <start>0</start>
      <end>2</end>
      <status>unmodified</status>
      <modifiedWord/>
      <trackRevisions>false</trackRevisions>
    </reviewItem>
    <reviewItem>
      <errorID>e2705a75-7bef-4109-8fd6-a0567266f39b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644BA873</paraID>
      <start>0</start>
      <end>2</end>
      <status>unmodified</status>
      <modifiedWord/>
      <trackRevisions>false</trackRevisions>
    </reviewItem>
    <reviewItem>
      <errorID>24589915-63ef-4242-9b56-9b1b8611a9c2</errorID>
      <errorWord>（2017）11号</errorWord>
      <group>L1_Knowledge</group>
      <groupName>知识性问题</groupName>
      <ability>L2_Knowledge</ability>
      <abilityName>其他知识</abilityName>
      <candidateList>
        <item>〔2017〕11号</item>
      </candidateList>
      <explain>发文字号格式错误。</explain>
      <paraID>459556A1</paraID>
      <start>58</start>
      <end>67</end>
      <status>unmodified</status>
      <modifiedWord/>
      <trackRevisions>false</trackRevisions>
    </reviewItem>
    <reviewItem>
      <errorID>2ede8e85-4f83-43ed-b9fb-524edd34add5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35A18A83</paraID>
      <start>23</start>
      <end>26</end>
      <status>modified</status>
      <modifiedWord>登录到</modifiedWord>
      <trackRevisions>false</trackRevisions>
    </reviewItem>
    <reviewItem>
      <errorID>a11ca835-d55a-4521-af93-c3f7cf35cfc5</errorID>
      <errorWord>其它</errorWord>
      <group>L1_Word</group>
      <groupName>字词问题</groupName>
      <ability>L2_Alias</ability>
      <abilityName>也作/曾用词</abilityName>
      <candidateList>
        <item>其他</item>
      </candidateList>
      <explain>词汇[其它]为不规范表述或旧称，其规范书面表述为[其他]。</explain>
      <paraID>1868D9E3</paraID>
      <start>12</start>
      <end>14</end>
      <status>modified</status>
      <modifiedWord>其他</modifiedWord>
      <trackRevisions>false</trackRevisions>
    </reviewItem>
    <reviewItem>
      <errorID>5098e05a-cc0e-4567-9cd8-9411e8649f1f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13242DED</paraID>
      <start>48</start>
      <end>51</end>
      <status>unmodified</status>
      <modifiedWord/>
      <trackRevisions>false</trackRevisions>
    </reviewItem>
    <reviewItem>
      <errorID>6b53d0be-5249-45a3-89b1-64ebf98f963b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762B2089</paraID>
      <start>96</start>
      <end>101</end>
      <status>modified</status>
      <modifiedWord>的其他指标</modifiedWord>
      <trackRevisions>false</trackRevisions>
    </reviewItem>
    <reviewItem>
      <errorID>8c2c073a-c86b-4bd7-87f3-abc80ed89619</errorID>
      <errorWord>法律、法规</errorWord>
      <group>L1_Word</group>
      <groupName>字词问题</groupName>
      <ability>L2_Typo</ability>
      <abilityName>字词错误</abilityName>
      <candidateList>
        <item>法律法规</item>
      </candidateList>
      <explain/>
      <paraID>2B288C5F</paraID>
      <start>67</start>
      <end>72</end>
      <status>unmodified</status>
      <modifiedWord/>
      <trackRevisions>false</trackRevisions>
    </reviewItem>
    <reviewItem>
      <errorID>bc7e5e85-a4e8-4b9e-a20a-48d6721b164c</errorID>
      <errorWord>互联网络</errorWord>
      <group>L1_Word</group>
      <groupName>字词问题</groupName>
      <ability>L2_Typo</ability>
      <abilityName>字词错误</abilityName>
      <candidateList>
        <item>互联网</item>
      </candidateList>
      <explain>〈名〉指由若干计算机网络相互连接而成的网络。</explain>
      <paraID>6848B4D7</paraID>
      <start>42</start>
      <end>46</end>
      <status>unmodified</status>
      <modifiedWord/>
      <trackRevisions>false</trackRevisions>
    </reviewItem>
    <reviewItem>
      <errorID>45bf1f01-7958-4621-b1c6-28e4568c506d</errorID>
      <errorWord>中止</errorWord>
      <group>L1_Word</group>
      <groupName>字词问题</groupName>
      <ability>L2_Typo</ability>
      <abilityName>字词错误</abilityName>
      <candidateList>
        <item>终止</item>
      </candidateList>
      <explain>存在发音相同字词的误用。</explain>
      <paraID> 1EEE2F3</paraID>
      <start>11</start>
      <end>13</end>
      <status>unmodified</status>
      <modifiedWord/>
      <trackRevisions>false</trackRevisions>
    </reviewItem>
    <reviewItem>
      <errorID>969933dc-880b-499a-b4ee-238a510afcf3</errorID>
      <errorWord>中止</errorWord>
      <group>L1_Word</group>
      <groupName>字词问题</groupName>
      <ability>L2_Typo</ability>
      <abilityName>字词错误</abilityName>
      <candidateList>
        <item>终止</item>
      </candidateList>
      <explain>存在发音相同字词的误用。</explain>
      <paraID>6B6CA13D</paraID>
      <start>19</start>
      <end>21</end>
      <status>unmodified</status>
      <modifiedWord/>
      <trackRevisions>false</trackRevisions>
    </reviewItem>
    <reviewItem>
      <errorID>1fb848f0-be05-4e22-a0e5-feb0f6ab3a3b</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275B3183</paraID>
      <start>21</start>
      <end>23</end>
      <status>modified</status>
      <modifiedWord>接收</modifiedWord>
      <trackRevisions>false</trackRevisions>
    </reviewItem>
    <reviewItem>
      <errorID>3a78f3fb-2d84-42cb-a79f-11f1051d5d19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68091EC5</paraID>
      <start>0</start>
      <end>2</end>
      <status>unmodified</status>
      <modifiedWord/>
      <trackRevisions>false</trackRevisions>
    </reviewItem>
    <reviewItem>
      <errorID>b761e76b-aedc-4c60-8e7d-586f8ede66ad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67F3C472</paraID>
      <start>0</start>
      <end>2</end>
      <status>unmodified</status>
      <modifiedWord/>
      <trackRevisions>false</trackRevisions>
    </reviewItem>
    <reviewItem>
      <errorID>f946dcb9-90fa-4e3e-a6a0-fd51862773df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68968A2A</paraID>
      <start>0</start>
      <end>2</end>
      <status>unmodified</status>
      <modifiedWord/>
      <trackRevisions>false</trackRevisions>
    </reviewItem>
    <reviewItem>
      <errorID>a3ea1abd-544b-463e-b035-c76fff57305f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3BCFC742</paraID>
      <start>0</start>
      <end>2</end>
      <status>unmodified</status>
      <modifiedWord/>
      <trackRevisions>false</trackRevisions>
    </reviewItem>
    <reviewItem>
      <errorID>698f3a97-5a16-4b48-a2f4-196b05c8871c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40B73E1D</paraID>
      <start>0</start>
      <end>2</end>
      <status>unmodified</status>
      <modifiedWord/>
      <trackRevisions>false</trackRevisions>
    </reviewItem>
    <reviewItem>
      <errorID>358412f7-35ef-4367-a21e-f611406df74c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7B4689F8</paraID>
      <start>0</start>
      <end>2</end>
      <status>unmodified</status>
      <modifiedWord/>
      <trackRevisions>false</trackRevisions>
    </reviewItem>
    <reviewItem>
      <errorID>a4b94359-e29d-4e8b-a84f-71f7f3c66bd6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41EDB7F6</paraID>
      <start>0</start>
      <end>2</end>
      <status>unmodified</status>
      <modifiedWord/>
      <trackRevisions>false</trackRevisions>
    </reviewItem>
    <reviewItem>
      <errorID>083ae741-9b4a-4158-8bcc-9bae0258c7f7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10C843E5</paraID>
      <start>0</start>
      <end>2</end>
      <status>unmodified</status>
      <modifiedWord/>
      <trackRevisions>false</trackRevisions>
    </reviewItem>
    <reviewItem>
      <errorID>37c7ace9-c3b1-4a1e-8bd8-1e8a10ba1116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31B4F53E</paraID>
      <start>0</start>
      <end>2</end>
      <status>unmodified</status>
      <modifiedWord/>
      <trackRevisions>false</trackRevisions>
    </reviewItem>
    <reviewItem>
      <errorID>eed3e612-fd9c-4425-9717-3f442db75fac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76B5B052</paraID>
      <start>0</start>
      <end>2</end>
      <status>unmodified</status>
      <modifiedWord/>
      <trackRevisions>false</trackRevisions>
    </reviewItem>
    <reviewItem>
      <errorID>c2fe3b3c-673d-4926-ba23-b6f8b947e1e7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424C4DE9</paraID>
      <start>0</start>
      <end>2</end>
      <status>unmodified</status>
      <modifiedWord/>
      <trackRevisions>false</trackRevisions>
    </reviewItem>
    <reviewItem>
      <errorID>d08a2df9-c125-47c2-b194-7931ef5b9e41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74965F53</paraID>
      <start>0</start>
      <end>2</end>
      <status>unmodified</status>
      <modifiedWord/>
      <trackRevisions>false</trackRevisions>
    </reviewItem>
    <reviewItem>
      <errorID>86f31721-d0ad-478e-9d62-7b2834971287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4DCAA818</paraID>
      <start>0</start>
      <end>2</end>
      <status>unmodified</status>
      <modifiedWord/>
      <trackRevisions>false</trackRevisions>
    </reviewItem>
    <reviewItem>
      <errorID>4571ac06-33f9-45aa-a70a-5f9ffe8ca3e0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1E601931</paraID>
      <start>0</start>
      <end>2</end>
      <status>unmodified</status>
      <modifiedWord/>
      <trackRevisions>false</trackRevisions>
    </reviewItem>
    <reviewItem>
      <errorID>777aab23-3217-4114-b51c-c6f20f02e77d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747B6E90</paraID>
      <start>0</start>
      <end>2</end>
      <status>unmodified</status>
      <modifiedWord/>
      <trackRevisions>false</trackRevisions>
    </reviewItem>
    <reviewItem>
      <errorID>a677b624-a6e1-493a-a803-f8123d0be1da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4C32D135</paraID>
      <start>0</start>
      <end>2</end>
      <status>unmodified</status>
      <modifiedWord/>
      <trackRevisions>false</trackRevisions>
    </reviewItem>
    <reviewItem>
      <errorID>694b13ac-e086-4a30-8e27-b5686748ebf5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693F5451</paraID>
      <start>0</start>
      <end>2</end>
      <status>unmodified</status>
      <modifiedWord/>
      <trackRevisions>false</trackRevisions>
    </reviewItem>
    <reviewItem>
      <errorID>35dcb051-7f97-415a-a1e8-22974971e0e9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4249613A</paraID>
      <start>0</start>
      <end>2</end>
      <status>unmodified</status>
      <modifiedWord/>
      <trackRevisions>false</trackRevisions>
    </reviewItem>
    <reviewItem>
      <errorID>45cb8a1d-c2bf-41da-aeec-6c7b4045291f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3BC6064E</paraID>
      <start>0</start>
      <end>2</end>
      <status>unmodified</status>
      <modifiedWord/>
      <trackRevisions>false</trackRevisions>
    </reviewItem>
    <reviewItem>
      <errorID>20c1f637-5170-494e-aa53-2bdc8864a7b5</errorID>
      <errorWord>中止</errorWord>
      <group>L1_Word</group>
      <groupName>字词问题</groupName>
      <ability>L2_Typo</ability>
      <abilityName>字词错误</abilityName>
      <candidateList>
        <item>终止</item>
      </candidateList>
      <explain>存在发音相同字词的误用。</explain>
      <paraID>61B9ABC5</paraID>
      <start>11</start>
      <end>13</end>
      <status>unmodified</status>
      <modifiedWord/>
      <trackRevisions>false</trackRevisions>
    </reviewItem>
    <reviewItem>
      <errorID>c81725c2-fda5-42ad-b1be-1b1bf5cad5d7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2DF774F5</paraID>
      <start>0</start>
      <end>2</end>
      <status>unmodified</status>
      <modifiedWord/>
      <trackRevisions>false</trackRevisions>
    </reviewItem>
    <reviewItem>
      <errorID>7c373e17-3929-448d-91b6-106437fe78a6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41E9D327</paraID>
      <start>0</start>
      <end>2</end>
      <status>unmodified</status>
      <modifiedWord/>
      <trackRevisions>false</trackRevisions>
    </reviewItem>
    <reviewItem>
      <errorID>c137b300-a30c-4d35-aee5-2176cd1e919c</errorID>
      <errorWord>做</errorWord>
      <group>L1_Word</group>
      <groupName>字词问题</groupName>
      <ability>L2_Typo</ability>
      <abilityName>字词错误</abilityName>
      <candidateList>
        <item>作</item>
      </candidateList>
      <explain>存在发音相同字词的误用。</explain>
      <paraID>41E9D327</paraID>
      <start>7</start>
      <end>8</end>
      <status>unmodified</status>
      <modifiedWord/>
      <trackRevisions>false</trackRevisions>
    </reviewItem>
    <reviewItem>
      <errorID>6437c4ef-05cc-40e6-869d-1e6d7d640e2c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7902EF5</paraID>
      <start>0</start>
      <end>2</end>
      <status>unmodified</status>
      <modifiedWord/>
      <trackRevisions>false</trackRevisions>
    </reviewItem>
    <reviewItem>
      <errorID>00366a4c-00e5-48c6-a0b0-d5b4f0e81378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7B7F66B0</paraID>
      <start>0</start>
      <end>2</end>
      <status>unmodified</status>
      <modifiedWord/>
      <trackRevisions>false</trackRevisions>
    </reviewItem>
    <reviewItem>
      <errorID>6a82bb37-70c6-429d-b734-589b48813103</errorID>
      <errorWord>*</errorWord>
      <group>L1_Punc</group>
      <groupName>标点问题</groupName>
      <ability>L2_Punc</ability>
      <abilityName>标点符号检查</abilityName>
      <candidateList/>
      <explain/>
      <paraID>441D39A8</paraID>
      <start>0</start>
      <end>1</end>
      <status>unmodified</status>
      <modifiedWord/>
      <trackRevisions>false</trackRevisions>
    </reviewItem>
    <reviewItem>
      <errorID>45bf9c3f-7b54-4ed1-8845-ff6fb365adec</errorID>
      <errorWord>*</errorWord>
      <group>L1_Punc</group>
      <groupName>标点问题</groupName>
      <ability>L2_Punc</ability>
      <abilityName>标点符号检查</abilityName>
      <candidateList/>
      <explain/>
      <paraID> 1177F23</paraID>
      <start>0</start>
      <end>1</end>
      <status>unmodified</status>
      <modifiedWord/>
      <trackRevisions>false</trackRevisions>
    </reviewItem>
    <reviewItem>
      <errorID>0d7cf669-7ebc-4c95-9f59-f0143a742331</errorID>
      <errorWord>*</errorWord>
      <group>L1_Punc</group>
      <groupName>标点问题</groupName>
      <ability>L2_Punc</ability>
      <abilityName>标点符号检查</abilityName>
      <candidateList/>
      <explain/>
      <paraID>54190AE5</paraID>
      <start>0</start>
      <end>1</end>
      <status>unmodified</status>
      <modifiedWord/>
      <trackRevisions>false</trackRevisions>
    </reviewItem>
    <reviewItem>
      <errorID>624dacd2-85b6-47ec-bf12-283acab954aa</errorID>
      <errorWord>*</errorWord>
      <group>L1_Punc</group>
      <groupName>标点问题</groupName>
      <ability>L2_Punc</ability>
      <abilityName>标点符号检查</abilityName>
      <candidateList/>
      <explain/>
      <paraID> 76E45F2</paraID>
      <start>0</start>
      <end>1</end>
      <status>unmodified</status>
      <modifiedWord/>
      <trackRevisions>false</trackRevisions>
    </reviewItem>
    <reviewItem>
      <errorID>f0ba4c3a-2e84-41c8-b52b-cd5d0ac6e86f</errorID>
      <errorWord>*</errorWord>
      <group>L1_Punc</group>
      <groupName>标点问题</groupName>
      <ability>L2_Punc</ability>
      <abilityName>标点符号检查</abilityName>
      <candidateList/>
      <explain/>
      <paraID>7557A0D4</paraID>
      <start>0</start>
      <end>1</end>
      <status>unmodified</status>
      <modifiedWord/>
      <trackRevisions>false</trackRevisions>
    </reviewItem>
    <reviewItem>
      <errorID>c40142d8-245a-4fb1-ba5e-e653f55679d3</errorID>
      <errorWord>*</errorWord>
      <group>L1_Punc</group>
      <groupName>标点问题</groupName>
      <ability>L2_Punc</ability>
      <abilityName>标点符号检查</abilityName>
      <candidateList/>
      <explain/>
      <paraID>522C7C60</paraID>
      <start>0</start>
      <end>1</end>
      <status>unmodified</status>
      <modifiedWord/>
      <trackRevisions>false</trackRevisions>
    </reviewItem>
    <reviewItem>
      <errorID>b952f8e6-ec10-4b52-b278-80e8a854ca71</errorID>
      <errorWord>其它</errorWord>
      <group>L1_Word</group>
      <groupName>字词问题</groupName>
      <ability>L2_Alias</ability>
      <abilityName>也作/曾用词</abilityName>
      <candidateList>
        <item>其他</item>
      </candidateList>
      <explain>词汇[其它]为不规范表述或旧称，其规范书面表述为[其他]。</explain>
      <paraID>3E3095DD</paraID>
      <start>10</start>
      <end>12</end>
      <status>modified</status>
      <modifiedWord>其他</modifiedWord>
      <trackRevisions>false</trackRevisions>
    </reviewItem>
    <reviewItem>
      <errorID>89fb859d-6b9b-4f08-ac70-ab4b08f09942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5A010000</paraID>
      <start>0</start>
      <end>2</end>
      <status>unmodified</status>
      <modifiedWord/>
      <trackRevisions>false</trackRevisions>
    </reviewItem>
    <reviewItem>
      <errorID>476c4a4b-e712-40be-b597-8a65e8ff1c9e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5360987B</paraID>
      <start>0</start>
      <end>2</end>
      <status>unmodified</status>
      <modifiedWord/>
      <trackRevisions>false</trackRevisions>
    </reviewItem>
    <reviewItem>
      <errorID>92c3ef61-2368-4d92-b606-e48b819442d4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674C9D9A</paraID>
      <start>0</start>
      <end>2</end>
      <status>unmodified</status>
      <modifiedWord/>
      <trackRevisions>false</trackRevisions>
    </reviewItem>
    <reviewItem>
      <errorID>58b64cab-2166-46d7-87de-14db6bb03b73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6086B806</paraID>
      <start>0</start>
      <end>2</end>
      <status>unmodified</status>
      <modifiedWord/>
      <trackRevisions>false</trackRevisions>
    </reviewItem>
    <reviewItem>
      <errorID>36509926-5750-40db-a7df-a4cadc01613c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675C5F1E</paraID>
      <start>0</start>
      <end>2</end>
      <status>unmodified</status>
      <modifiedWord/>
      <trackRevisions>false</trackRevisions>
    </reviewItem>
    <reviewItem>
      <errorID>a3e6ae40-b823-4659-9c3e-45877336bef6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246602CA</paraID>
      <start>0</start>
      <end>2</end>
      <status>unmodified</status>
      <modifiedWord/>
      <trackRevisions>false</trackRevisions>
    </reviewItem>
    <reviewItem>
      <errorID>cdc6d5f3-1f3a-4aae-8d4c-bda5e85f5c25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594AB4DC</paraID>
      <start>0</start>
      <end>2</end>
      <status>unmodified</status>
      <modifiedWord/>
      <trackRevisions>false</trackRevisions>
    </reviewItem>
    <reviewItem>
      <errorID>a407de47-2903-4bed-854d-de9de797ea4c</errorID>
      <errorWord>开户银行及帐号</errorWord>
      <group>L1_Word</group>
      <groupName>字词问题</groupName>
      <ability>L2_Alias</ability>
      <abilityName>也作/曾用词</abilityName>
      <candidateList>
        <item>开户银行及账号</item>
      </candidateList>
      <explain>词汇[开户银行及帐号]为不规范表述或旧称，其规范书面表述为[开户银行及账号]。</explain>
      <paraID>594AB4DC</paraID>
      <start>5</start>
      <end>12</end>
      <status>modified</status>
      <modifiedWord>开户银行及账号</modifiedWord>
      <trackRevisions>false</trackRevisions>
    </reviewItem>
    <reviewItem>
      <errorID>ca3c2e24-f0a0-4635-9c2c-990a5d8f9969</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B92A794</paraID>
      <start>0</start>
      <end>2</end>
      <status>modified</status>
      <modifiedWord>账号</modifiedWord>
      <trackRevisions>false</trackRevisions>
    </reviewItem>
    <reviewItem>
      <errorID>83a760ca-a81c-4e91-8896-973253b8c495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52DF0F</paraID>
      <start>0</start>
      <end>2</end>
      <status>unmodified</status>
      <modifiedWord/>
      <trackRevisions>false</trackRevisions>
    </reviewItem>
    <reviewItem>
      <errorID>9ad066d7-abe2-45f8-ab38-4cb8fd288cd3</errorID>
      <errorWord>,</errorWord>
      <group>L1_Format</group>
      <groupName>格式问题</groupName>
      <ability>L2_HalfPunc</ability>
      <abilityName>全半角检查</abilityName>
      <candidateList>
        <item>，</item>
      </candidateList>
      <explain>文本全半角错误。</explain>
      <paraID>7BC724C4</paraID>
      <start>34</start>
      <end>35</end>
      <status>unmodified</status>
      <modifiedWord/>
      <trackRevisions>false</trackRevisions>
    </reviewItem>
    <reviewItem>
      <errorID>0afcf628-31e7-4ffb-9146-d34963f032d5</errorID>
      <errorWord>(</errorWord>
      <group>L1_Format</group>
      <groupName>格式问题</groupName>
      <ability>L2_HalfPunc</ability>
      <abilityName>全半角检查</abilityName>
      <candidateList>
        <item>（</item>
      </candidateList>
      <explain>文本全半角错误。</explain>
      <paraID>78FCDC1E</paraID>
      <start>11</start>
      <end>12</end>
      <status>unmodified</status>
      <modifiedWord/>
      <trackRevisions>false</trackRevisions>
    </reviewItem>
    <reviewItem>
      <errorID>3ab8a16b-5306-49c1-88e4-b9e81ef95032</errorID>
      <errorWord>)</errorWord>
      <group>L1_Format</group>
      <groupName>格式问题</groupName>
      <ability>L2_HalfPunc</ability>
      <abilityName>全半角检查</abilityName>
      <candidateList>
        <item>）</item>
      </candidateList>
      <explain>文本全半角错误。</explain>
      <paraID>78FCDC1E</paraID>
      <start>17</start>
      <end>18</end>
      <status>unmodified</status>
      <modifiedWord/>
      <trackRevisions>false</trackRevisions>
    </reviewItem>
    <reviewItem>
      <errorID>4559f34b-44fc-4b2f-bc09-8c7a6390c93e</errorID>
      <errorWord>[2011]300号</errorWord>
      <group>L1_Knowledge</group>
      <groupName>知识性问题</groupName>
      <ability>L2_Knowledge</ability>
      <abilityName>其他知识</abilityName>
      <candidateList>
        <item>〔2011〕300号</item>
      </candidateList>
      <explain>发文字号格式错误。</explain>
      <paraID>7216029E</paraID>
      <start>56</start>
      <end>66</end>
      <status>unmodified</status>
      <modifiedWord/>
      <trackRevisions>false</trackRevisions>
    </reviewItem>
    <reviewItem>
      <errorID>d0c5d0ec-ac7f-4101-9cbf-7c26cc328bac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6C562118</paraID>
      <start>0</start>
      <end>2</end>
      <status>unmodified</status>
      <modifiedWord/>
      <trackRevisions>false</trackRevisions>
    </reviewItem>
    <reviewItem>
      <errorID>12aad451-d693-4c4a-9a92-ffa9b4311915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523573B1</paraID>
      <start>0</start>
      <end>2</end>
      <status>unmodified</status>
      <modifiedWord/>
      <trackRevisions>false</trackRevisions>
    </reviewItem>
    <reviewItem>
      <errorID>28febd2e-2fa5-4fc2-afe5-dce6c2bdd5f3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48782553</paraID>
      <start>0</start>
      <end>2</end>
      <status>unmodified</status>
      <modifiedWord/>
      <trackRevisions>false</trackRevisions>
    </reviewItem>
    <reviewItem>
      <errorID>00b9bdee-9cd0-4470-84f7-cee0a793bef4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1CBCC24D</paraID>
      <start>0</start>
      <end>2</end>
      <status>unmodified</status>
      <modifiedWord/>
      <trackRevisions>false</trackRevisions>
    </reviewItem>
    <reviewItem>
      <errorID>55a77969-1a5c-4389-abca-e6ae4ff4231c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4D9CD81C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E082D5F-D051-49A4-AAC1-4375583E82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4</cp:revision>
  <dcterms:created xsi:type="dcterms:W3CDTF">2026-03-20T00:10:00Z</dcterms:created>
  <dcterms:modified xsi:type="dcterms:W3CDTF">2026-09-01T07:40:29Z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2052-12.1.0.28043</vt:lpwstr>
  </property>
  <property fmtid="{D5CDD505-2E9C-101B-9397-08002B2CF9AE}" pid="4" name="ICV">
    <vt:lpwstr>C02E50F90D0E47DA8DAD860721A7EAAC_13</vt:lpwstr>
  </property>
</Properties>
</file>